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69997769" w:displacedByCustomXml="next"/>
    <w:bookmarkStart w:id="1" w:name="_Hlk70690532" w:displacedByCustomXml="next"/>
    <w:sdt>
      <w:sdtPr>
        <w:id w:val="-636642427"/>
        <w:docPartObj>
          <w:docPartGallery w:val="Cover Pages"/>
          <w:docPartUnique/>
        </w:docPartObj>
      </w:sdtPr>
      <w:sdtContent>
        <w:p w14:paraId="2D22A690" w14:textId="4087A55C" w:rsidR="00C812E3" w:rsidRPr="00FC7AF6" w:rsidRDefault="00C812E3" w:rsidP="004616FF">
          <w:pPr>
            <w:pStyle w:val="BodyText"/>
          </w:pPr>
          <w:r w:rsidRPr="00FC7AF6">
            <w:rPr>
              <w:noProof/>
              <w:lang w:eastAsia="en-AU"/>
            </w:rPr>
            <mc:AlternateContent>
              <mc:Choice Requires="wps">
                <w:drawing>
                  <wp:anchor distT="0" distB="0" distL="114300" distR="114300" simplePos="0" relativeHeight="251658240" behindDoc="0" locked="1" layoutInCell="1" allowOverlap="1" wp14:anchorId="7A7F953B" wp14:editId="40DCDAAE">
                    <wp:simplePos x="0" y="0"/>
                    <wp:positionH relativeFrom="page">
                      <wp:posOffset>7446010</wp:posOffset>
                    </wp:positionH>
                    <wp:positionV relativeFrom="page">
                      <wp:posOffset>11430</wp:posOffset>
                    </wp:positionV>
                    <wp:extent cx="107950" cy="10709910"/>
                    <wp:effectExtent l="0" t="0" r="6350" b="0"/>
                    <wp:wrapNone/>
                    <wp:docPr id="15" name="Rectangle 15"/>
                    <wp:cNvGraphicFramePr/>
                    <a:graphic xmlns:a="http://schemas.openxmlformats.org/drawingml/2006/main">
                      <a:graphicData uri="http://schemas.microsoft.com/office/word/2010/wordprocessingShape">
                        <wps:wsp>
                          <wps:cNvSpPr/>
                          <wps:spPr>
                            <a:xfrm>
                              <a:off x="0" y="0"/>
                              <a:ext cx="107950" cy="107099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A60F25" id="Rectangle 15" o:spid="_x0000_s1026" style="position:absolute;margin-left:586.3pt;margin-top:.9pt;width:8.5pt;height:843.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" fillcolor="white [3212]" stroked="f" strokeweight="1pt">
                    <w10:wrap anchorx="page" anchory="page"/>
                    <w10:anchorlock/>
                  </v:rect>
                </w:pict>
              </mc:Fallback>
            </mc:AlternateContent>
          </w:r>
          <w:r w:rsidRPr="00FC7AF6">
            <w:rPr>
              <w:noProof/>
              <w:lang w:eastAsia="en-AU"/>
            </w:rPr>
            <mc:AlternateContent>
              <mc:Choice Requires="wps">
                <w:drawing>
                  <wp:anchor distT="45720" distB="45720" distL="114300" distR="114300" simplePos="0" relativeHeight="251658245" behindDoc="1" locked="1" layoutInCell="1" allowOverlap="1" wp14:anchorId="0B3D80F7" wp14:editId="51893C60">
                    <wp:simplePos x="0" y="0"/>
                    <wp:positionH relativeFrom="page">
                      <wp:posOffset>0</wp:posOffset>
                    </wp:positionH>
                    <wp:positionV relativeFrom="page">
                      <wp:posOffset>9963785</wp:posOffset>
                    </wp:positionV>
                    <wp:extent cx="7557135" cy="719455"/>
                    <wp:effectExtent l="0" t="0" r="5715" b="444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7135" cy="719455"/>
                            </a:xfrm>
                            <a:prstGeom prst="rect">
                              <a:avLst/>
                            </a:prstGeom>
                            <a:solidFill>
                              <a:sysClr val="window" lastClr="FFFFFF"/>
                            </a:solidFill>
                            <a:ln w="9525">
                              <a:noFill/>
                              <a:miter lim="800000"/>
                              <a:headEnd/>
                              <a:tailEnd/>
                            </a:ln>
                          </wps:spPr>
                          <wps:txbx>
                            <w:txbxContent>
                              <w:p w14:paraId="3DBF8BD3" w14:textId="13228B81" w:rsidR="002A090D" w:rsidRPr="00543FDE" w:rsidRDefault="002A090D" w:rsidP="004616FF">
                                <w:pPr>
                                  <w:pStyle w:val="ProtectiveMarking"/>
                                </w:pPr>
                                <w:sdt>
                                  <w:sdtPr>
                                    <w:rPr>
                                      <w:rFonts w:asciiTheme="minorHAnsi" w:hAnsiTheme="minorHAnsi" w:cstheme="minorHAnsi"/>
                                      <w:sz w:val="22"/>
                                    </w:rPr>
                                    <w:alias w:val="Classification"/>
                                    <w:tag w:val="Classification"/>
                                    <w:id w:val="1298957447"/>
                                    <w:dataBinding w:xpath="/root[1]/Classification[1]" w:storeItemID="{F533AE62-A212-4B26-92DA-A3B336E8AE06}"/>
                                    <w:dropDownList w:lastValue="OFFICIAL">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Content>
                                    <w:r w:rsidRPr="00DD30B5">
                                      <w:rPr>
                                        <w:rFonts w:asciiTheme="minorHAnsi" w:hAnsiTheme="minorHAnsi" w:cstheme="minorHAnsi"/>
                                        <w:sz w:val="22"/>
                                      </w:rPr>
                                      <w:t>OFFICIAL</w:t>
                                    </w:r>
                                  </w:sdtContent>
                                </w:sdt>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B3D80F7" id="_x0000_t202" coordsize="21600,21600" o:spt="202" path="m,l,21600r21600,l21600,xe">
                    <v:stroke joinstyle="miter"/>
                    <v:path gradientshapeok="t" o:connecttype="rect"/>
                  </v:shapetype>
                  <v:shape id="Text Box 2" o:spid="_x0000_s1026" type="#_x0000_t202" style="position:absolute;margin-left:0;margin-top:784.55pt;width:595.05pt;height:56.65pt;z-index:-251658235;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" fillcolor="window" stroked="f">
                    <v:textbox inset="0,0,0,0">
                      <w:txbxContent>
                        <w:p w14:paraId="3DBF8BD3" w14:textId="13228B81" w:rsidR="002A090D" w:rsidRPr="00543FDE" w:rsidRDefault="002A090D" w:rsidP="004616FF">
                          <w:pPr>
                            <w:pStyle w:val="ProtectiveMarking"/>
                          </w:pPr>
                          <w:sdt>
                            <w:sdtPr>
                              <w:rPr>
                                <w:rFonts w:asciiTheme="minorHAnsi" w:hAnsiTheme="minorHAnsi" w:cstheme="minorHAnsi"/>
                                <w:sz w:val="22"/>
                              </w:rPr>
                              <w:alias w:val="Classification"/>
                              <w:tag w:val="Classification"/>
                              <w:id w:val="1298957447"/>
                              <w:dataBinding w:xpath="/root[1]/Classification[1]" w:storeItemID="{F533AE62-A212-4B26-92DA-A3B336E8AE06}"/>
                              <w:dropDownList w:lastValue="OFFICIAL">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Content>
                              <w:r w:rsidRPr="00DD30B5">
                                <w:rPr>
                                  <w:rFonts w:asciiTheme="minorHAnsi" w:hAnsiTheme="minorHAnsi" w:cstheme="minorHAnsi"/>
                                  <w:sz w:val="22"/>
                                </w:rPr>
                                <w:t>OFFICIAL</w:t>
                              </w:r>
                            </w:sdtContent>
                          </w:sdt>
                        </w:p>
                      </w:txbxContent>
                    </v:textbox>
                    <w10:wrap anchorx="page" anchory="page"/>
                    <w10:anchorlock/>
                  </v:shape>
                </w:pict>
              </mc:Fallback>
            </mc:AlternateContent>
          </w:r>
        </w:p>
        <w:p w14:paraId="255CBEC7" w14:textId="60CFF79E" w:rsidR="00C812E3" w:rsidRPr="00FC7AF6" w:rsidRDefault="00C812E3" w:rsidP="00AF49E5">
          <w:pPr>
            <w:pStyle w:val="BodyText"/>
            <w:rPr>
              <w:caps/>
            </w:rPr>
            <w:sectPr w:rsidR="00C812E3" w:rsidRPr="00FC7AF6" w:rsidSect="00AF49E5">
              <w:headerReference w:type="default" r:id="rId12"/>
              <w:footerReference w:type="default" r:id="rId13"/>
              <w:headerReference w:type="first" r:id="rId14"/>
              <w:footerReference w:type="first" r:id="rId15"/>
              <w:pgSz w:w="11906" w:h="16838"/>
              <w:pgMar w:top="426" w:right="851" w:bottom="1135" w:left="851" w:header="567" w:footer="57" w:gutter="0"/>
              <w:pgNumType w:start="0"/>
              <w:cols w:space="708"/>
              <w:titlePg/>
              <w:docGrid w:linePitch="360"/>
            </w:sectPr>
          </w:pPr>
          <w:r w:rsidRPr="00FC7AF6">
            <w:t xml:space="preserve"> </w:t>
          </w:r>
          <w:r w:rsidRPr="00FC7AF6">
            <w:rPr>
              <w:noProof/>
              <w:lang w:eastAsia="en-AU"/>
            </w:rPr>
            <mc:AlternateContent>
              <mc:Choice Requires="wps">
                <w:drawing>
                  <wp:anchor distT="0" distB="0" distL="182880" distR="182880" simplePos="0" relativeHeight="251658242" behindDoc="0" locked="1" layoutInCell="1" allowOverlap="1" wp14:anchorId="18DE1501" wp14:editId="1AD890F2">
                    <wp:simplePos x="0" y="0"/>
                    <wp:positionH relativeFrom="margin">
                      <wp:posOffset>-16510</wp:posOffset>
                    </wp:positionH>
                    <wp:positionV relativeFrom="page">
                      <wp:posOffset>3267075</wp:posOffset>
                    </wp:positionV>
                    <wp:extent cx="6494145" cy="3495675"/>
                    <wp:effectExtent l="0" t="0" r="1905" b="9525"/>
                    <wp:wrapSquare wrapText="bothSides"/>
                    <wp:docPr id="18" name="Text Box 18"/>
                    <wp:cNvGraphicFramePr/>
                    <a:graphic xmlns:a="http://schemas.openxmlformats.org/drawingml/2006/main">
                      <a:graphicData uri="http://schemas.microsoft.com/office/word/2010/wordprocessingShape">
                        <wps:wsp>
                          <wps:cNvSpPr txBox="1"/>
                          <wps:spPr>
                            <a:xfrm>
                              <a:off x="0" y="0"/>
                              <a:ext cx="6494145" cy="3495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D5F415" w14:textId="79B8334F" w:rsidR="002A090D" w:rsidRPr="00900A13" w:rsidRDefault="002A090D" w:rsidP="003C6961">
                                <w:pPr>
                                  <w:pStyle w:val="CoverTitle"/>
                                </w:pPr>
                                <w:sdt>
                                  <w:sdtPr>
                                    <w:rPr>
                                      <w:color w:val="25303B" w:themeColor="accent1"/>
                                    </w:rPr>
                                    <w:alias w:val="Document Heading"/>
                                    <w:tag w:val="DH"/>
                                    <w:id w:val="-270555869"/>
                                    <w:dataBinding w:xpath="/root[1]/DH[1]" w:storeItemID="{F533AE62-A212-4B26-92DA-A3B336E8AE06}"/>
                                    <w:text w:multiLine="1"/>
                                  </w:sdtPr>
                                  <w:sdtContent>
                                    <w:r>
                                      <w:rPr>
                                        <w:color w:val="25303B" w:themeColor="accent1"/>
                                      </w:rPr>
                                      <w:t xml:space="preserve">Stronger Futures in the Northern Territory: Sunset Review </w:t>
                                    </w:r>
                                  </w:sdtContent>
                                </w:sdt>
                              </w:p>
                              <w:sdt>
                                <w:sdtPr>
                                  <w:rPr>
                                    <w:color w:val="25303B" w:themeColor="accent1"/>
                                  </w:rPr>
                                  <w:alias w:val="Byline"/>
                                  <w:tag w:val="Byline"/>
                                  <w:id w:val="-1818024927"/>
                                  <w:dataBinding w:xpath="/root[1]/Byline[1]" w:storeItemID="{F533AE62-A212-4B26-92DA-A3B336E8AE06}"/>
                                  <w:text w:multiLine="1"/>
                                </w:sdtPr>
                                <w:sdtContent>
                                  <w:p w14:paraId="6D0186B1" w14:textId="77777777" w:rsidR="002A090D" w:rsidRPr="0001611A" w:rsidRDefault="002A090D" w:rsidP="0001611A">
                                    <w:pPr>
                                      <w:pStyle w:val="CoverByline"/>
                                    </w:pPr>
                                    <w:r>
                                      <w:rPr>
                                        <w:color w:val="25303B" w:themeColor="accent1"/>
                                      </w:rPr>
                                      <w:t>Sunset review</w:t>
                                    </w:r>
                                  </w:p>
                                </w:sdtContent>
                              </w:sdt>
                              <w:sdt>
                                <w:sdtPr>
                                  <w:rPr>
                                    <w:color w:val="25303B" w:themeColor="accent1"/>
                                  </w:rPr>
                                  <w:id w:val="-105126350"/>
                                  <w:temporary/>
                                  <w:showingPlcHdr/>
                                  <w15:appearance w15:val="hidden"/>
                                  <w:text w:multiLine="1"/>
                                </w:sdtPr>
                                <w:sdtContent>
                                  <w:p w14:paraId="6E9935ED" w14:textId="77777777" w:rsidR="002A090D" w:rsidRPr="0001611A" w:rsidRDefault="002A090D" w:rsidP="0001611A">
                                    <w:pPr>
                                      <w:pStyle w:val="CoverDetails"/>
                                    </w:pPr>
                                    <w:r w:rsidRPr="00DC7271">
                                      <w:rPr>
                                        <w:color w:val="25303B" w:themeColor="accent1"/>
                                      </w:rPr>
                                      <w:t>[Intro text]</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8DE1501" id="Text Box 18" o:spid="_x0000_s1027" type="#_x0000_t202" style="position:absolute;margin-left:-1.3pt;margin-top:257.25pt;width:511.35pt;height:275.25pt;z-index:251658242;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" filled="f" stroked="f" strokeweight=".5pt">
                    <v:textbox inset="0,0,0,0">
                      <w:txbxContent>
                        <w:p w14:paraId="2AD5F415" w14:textId="79B8334F" w:rsidR="002A090D" w:rsidRPr="00900A13" w:rsidRDefault="002A090D" w:rsidP="003C6961">
                          <w:pPr>
                            <w:pStyle w:val="CoverTitle"/>
                          </w:pPr>
                          <w:sdt>
                            <w:sdtPr>
                              <w:rPr>
                                <w:color w:val="25303B" w:themeColor="accent1"/>
                              </w:rPr>
                              <w:alias w:val="Document Heading"/>
                              <w:tag w:val="DH"/>
                              <w:id w:val="-270555869"/>
                              <w:dataBinding w:xpath="/root[1]/DH[1]" w:storeItemID="{F533AE62-A212-4B26-92DA-A3B336E8AE06}"/>
                              <w:text w:multiLine="1"/>
                            </w:sdtPr>
                            <w:sdtContent>
                              <w:r>
                                <w:rPr>
                                  <w:color w:val="25303B" w:themeColor="accent1"/>
                                </w:rPr>
                                <w:t xml:space="preserve">Stronger Futures in the Northern Territory: Sunset Review </w:t>
                              </w:r>
                            </w:sdtContent>
                          </w:sdt>
                        </w:p>
                        <w:sdt>
                          <w:sdtPr>
                            <w:rPr>
                              <w:color w:val="25303B" w:themeColor="accent1"/>
                            </w:rPr>
                            <w:alias w:val="Byline"/>
                            <w:tag w:val="Byline"/>
                            <w:id w:val="-1818024927"/>
                            <w:dataBinding w:xpath="/root[1]/Byline[1]" w:storeItemID="{F533AE62-A212-4B26-92DA-A3B336E8AE06}"/>
                            <w:text w:multiLine="1"/>
                          </w:sdtPr>
                          <w:sdtContent>
                            <w:p w14:paraId="6D0186B1" w14:textId="77777777" w:rsidR="002A090D" w:rsidRPr="0001611A" w:rsidRDefault="002A090D" w:rsidP="0001611A">
                              <w:pPr>
                                <w:pStyle w:val="CoverByline"/>
                              </w:pPr>
                              <w:r>
                                <w:rPr>
                                  <w:color w:val="25303B" w:themeColor="accent1"/>
                                </w:rPr>
                                <w:t>Sunset review</w:t>
                              </w:r>
                            </w:p>
                          </w:sdtContent>
                        </w:sdt>
                        <w:sdt>
                          <w:sdtPr>
                            <w:rPr>
                              <w:color w:val="25303B" w:themeColor="accent1"/>
                            </w:rPr>
                            <w:id w:val="-105126350"/>
                            <w:temporary/>
                            <w:showingPlcHdr/>
                            <w15:appearance w15:val="hidden"/>
                            <w:text w:multiLine="1"/>
                          </w:sdtPr>
                          <w:sdtContent>
                            <w:p w14:paraId="6E9935ED" w14:textId="77777777" w:rsidR="002A090D" w:rsidRPr="0001611A" w:rsidRDefault="002A090D" w:rsidP="0001611A">
                              <w:pPr>
                                <w:pStyle w:val="CoverDetails"/>
                              </w:pPr>
                              <w:r w:rsidRPr="00DC7271">
                                <w:rPr>
                                  <w:color w:val="25303B" w:themeColor="accent1"/>
                                </w:rPr>
                                <w:t>[Intro text]</w:t>
                              </w:r>
                            </w:p>
                          </w:sdtContent>
                        </w:sdt>
                      </w:txbxContent>
                    </v:textbox>
                    <w10:wrap type="square" anchorx="margin" anchory="page"/>
                    <w10:anchorlock/>
                  </v:shape>
                </w:pict>
              </mc:Fallback>
            </mc:AlternateContent>
          </w:r>
          <w:r w:rsidRPr="00FC7AF6">
            <w:rPr>
              <w:noProof/>
              <w:lang w:eastAsia="en-AU"/>
            </w:rPr>
            <w:drawing>
              <wp:anchor distT="0" distB="0" distL="114300" distR="114300" simplePos="0" relativeHeight="251658244" behindDoc="0" locked="1" layoutInCell="1" allowOverlap="1" wp14:anchorId="013D55A1" wp14:editId="290AC06E">
                <wp:simplePos x="0" y="0"/>
                <wp:positionH relativeFrom="margin">
                  <wp:posOffset>2426970</wp:posOffset>
                </wp:positionH>
                <wp:positionV relativeFrom="page">
                  <wp:posOffset>1442720</wp:posOffset>
                </wp:positionV>
                <wp:extent cx="1584000" cy="518400"/>
                <wp:effectExtent l="0" t="0" r="0" b="0"/>
                <wp:wrapSquare wrapText="bothSides"/>
                <wp:docPr id="21"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M&amp;C_strip white.sv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84000" cy="518400"/>
                        </a:xfrm>
                        <a:prstGeom prst="rect">
                          <a:avLst/>
                        </a:prstGeom>
                      </pic:spPr>
                    </pic:pic>
                  </a:graphicData>
                </a:graphic>
                <wp14:sizeRelH relativeFrom="margin">
                  <wp14:pctWidth>0</wp14:pctWidth>
                </wp14:sizeRelH>
                <wp14:sizeRelV relativeFrom="margin">
                  <wp14:pctHeight>0</wp14:pctHeight>
                </wp14:sizeRelV>
              </wp:anchor>
            </w:drawing>
          </w:r>
          <w:r w:rsidRPr="00FC7AF6">
            <w:rPr>
              <w:noProof/>
              <w:lang w:eastAsia="en-AU"/>
            </w:rPr>
            <w:drawing>
              <wp:anchor distT="0" distB="0" distL="114300" distR="114300" simplePos="0" relativeHeight="251658243" behindDoc="0" locked="1" layoutInCell="1" allowOverlap="1" wp14:anchorId="1C85059E" wp14:editId="6441F8E8">
                <wp:simplePos x="0" y="0"/>
                <wp:positionH relativeFrom="margin">
                  <wp:posOffset>-2540</wp:posOffset>
                </wp:positionH>
                <wp:positionV relativeFrom="page">
                  <wp:posOffset>1440815</wp:posOffset>
                </wp:positionV>
                <wp:extent cx="2165350" cy="654050"/>
                <wp:effectExtent l="0" t="0" r="6350" b="0"/>
                <wp:wrapSquare wrapText="bothSides"/>
                <wp:docPr id="22" name="Graphic 22" descr="Australian Government National Indigenous Australians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M&amp;C_strip white.sv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65350" cy="654050"/>
                        </a:xfrm>
                        <a:prstGeom prst="rect">
                          <a:avLst/>
                        </a:prstGeom>
                      </pic:spPr>
                    </pic:pic>
                  </a:graphicData>
                </a:graphic>
                <wp14:sizeRelH relativeFrom="margin">
                  <wp14:pctWidth>0</wp14:pctWidth>
                </wp14:sizeRelH>
                <wp14:sizeRelV relativeFrom="margin">
                  <wp14:pctHeight>0</wp14:pctHeight>
                </wp14:sizeRelV>
              </wp:anchor>
            </w:drawing>
          </w:r>
          <w:r w:rsidRPr="00FC7AF6">
            <w:rPr>
              <w:noProof/>
              <w:lang w:eastAsia="en-AU"/>
            </w:rPr>
            <mc:AlternateContent>
              <mc:Choice Requires="wps">
                <w:drawing>
                  <wp:anchor distT="0" distB="0" distL="114300" distR="114300" simplePos="0" relativeHeight="251658241" behindDoc="1" locked="1" layoutInCell="1" allowOverlap="1" wp14:anchorId="36ADE799" wp14:editId="333A9369">
                    <wp:simplePos x="0" y="0"/>
                    <wp:positionH relativeFrom="page">
                      <wp:align>left</wp:align>
                    </wp:positionH>
                    <wp:positionV relativeFrom="page">
                      <wp:posOffset>590550</wp:posOffset>
                    </wp:positionV>
                    <wp:extent cx="7557135" cy="10405110"/>
                    <wp:effectExtent l="0" t="0" r="0" b="0"/>
                    <wp:wrapNone/>
                    <wp:docPr id="19" name="Rectangle 19"/>
                    <wp:cNvGraphicFramePr/>
                    <a:graphic xmlns:a="http://schemas.openxmlformats.org/drawingml/2006/main">
                      <a:graphicData uri="http://schemas.microsoft.com/office/word/2010/wordprocessingShape">
                        <wps:wsp>
                          <wps:cNvSpPr/>
                          <wps:spPr>
                            <a:xfrm>
                              <a:off x="0" y="0"/>
                              <a:ext cx="7557135" cy="10405110"/>
                            </a:xfrm>
                            <a:prstGeom prst="rect">
                              <a:avLst/>
                            </a:prstGeom>
                            <a:blipFill>
                              <a:blip r:embed="rId18">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9"/>
                                  </a:ext>
                                </a:extLst>
                              </a:blip>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E90E0F" id="Rectangle 19" o:spid="_x0000_s1026" style="position:absolute;margin-left:0;margin-top:46.5pt;width:595.05pt;height:819.3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" stroked="f" strokeweight="1pt">
                    <v:fill r:id="rId22" o:title="" recolor="t" rotate="t" type="frame"/>
                    <w10:wrap anchorx="page" anchory="page"/>
                    <w10:anchorlock/>
                  </v:rect>
                </w:pict>
              </mc:Fallback>
            </mc:AlternateContent>
          </w:r>
        </w:p>
      </w:sdtContent>
    </w:sdt>
    <w:sdt>
      <w:sdtPr>
        <w:rPr>
          <w:rFonts w:asciiTheme="minorHAnsi" w:eastAsiaTheme="minorHAnsi" w:hAnsiTheme="minorHAnsi" w:cstheme="minorBidi"/>
          <w:color w:val="262626" w:themeColor="text1" w:themeTint="D9"/>
          <w:sz w:val="20"/>
          <w:szCs w:val="20"/>
          <w:lang w:val="en-AU"/>
        </w:rPr>
        <w:id w:val="1989750996"/>
        <w:docPartObj>
          <w:docPartGallery w:val="Table of Contents"/>
          <w:docPartUnique/>
        </w:docPartObj>
      </w:sdtPr>
      <w:sdtEndPr>
        <w:rPr>
          <w:b/>
          <w:bCs/>
          <w:noProof/>
        </w:rPr>
      </w:sdtEndPr>
      <w:sdtContent>
        <w:p w14:paraId="1359D8F4" w14:textId="770FFC40" w:rsidR="00C1438A" w:rsidRDefault="00C1438A">
          <w:pPr>
            <w:pStyle w:val="TOCHeading"/>
          </w:pPr>
          <w:r>
            <w:t>Table of Contents</w:t>
          </w:r>
        </w:p>
        <w:p w14:paraId="6A9C78A1" w14:textId="6E670EAE" w:rsidR="00EC76C0" w:rsidRDefault="00C1438A">
          <w:pPr>
            <w:pStyle w:val="TOC1"/>
            <w:tabs>
              <w:tab w:val="right" w:leader="dot" w:pos="10194"/>
            </w:tabs>
            <w:rPr>
              <w:rFonts w:eastAsiaTheme="minorEastAsia"/>
              <w:noProof/>
              <w:color w:val="auto"/>
              <w:sz w:val="22"/>
              <w:szCs w:val="22"/>
              <w:lang w:eastAsia="en-AU"/>
            </w:rPr>
          </w:pPr>
          <w:r>
            <w:fldChar w:fldCharType="begin"/>
          </w:r>
          <w:r>
            <w:instrText xml:space="preserve"> TOC \o "1-3" \h \z \u </w:instrText>
          </w:r>
          <w:r>
            <w:fldChar w:fldCharType="separate"/>
          </w:r>
          <w:hyperlink w:anchor="_Toc108719937" w:history="1">
            <w:r w:rsidR="00EC76C0" w:rsidRPr="00262EA4">
              <w:rPr>
                <w:rStyle w:val="Hyperlink"/>
                <w:noProof/>
              </w:rPr>
              <w:t>Abbreviations</w:t>
            </w:r>
            <w:r w:rsidR="00EC76C0">
              <w:rPr>
                <w:noProof/>
                <w:webHidden/>
              </w:rPr>
              <w:tab/>
            </w:r>
            <w:r w:rsidR="00EC76C0">
              <w:rPr>
                <w:noProof/>
                <w:webHidden/>
              </w:rPr>
              <w:fldChar w:fldCharType="begin"/>
            </w:r>
            <w:r w:rsidR="00EC76C0">
              <w:rPr>
                <w:noProof/>
                <w:webHidden/>
              </w:rPr>
              <w:instrText xml:space="preserve"> PAGEREF _Toc108719937 \h </w:instrText>
            </w:r>
            <w:r w:rsidR="00EC76C0">
              <w:rPr>
                <w:noProof/>
                <w:webHidden/>
              </w:rPr>
            </w:r>
            <w:r w:rsidR="00EC76C0">
              <w:rPr>
                <w:noProof/>
                <w:webHidden/>
              </w:rPr>
              <w:fldChar w:fldCharType="separate"/>
            </w:r>
            <w:r w:rsidR="00EC76C0">
              <w:rPr>
                <w:noProof/>
                <w:webHidden/>
              </w:rPr>
              <w:t>3</w:t>
            </w:r>
            <w:r w:rsidR="00EC76C0">
              <w:rPr>
                <w:noProof/>
                <w:webHidden/>
              </w:rPr>
              <w:fldChar w:fldCharType="end"/>
            </w:r>
          </w:hyperlink>
        </w:p>
        <w:p w14:paraId="0FCCB09A" w14:textId="180A325F" w:rsidR="00EC76C0" w:rsidRDefault="002A090D">
          <w:pPr>
            <w:pStyle w:val="TOC1"/>
            <w:tabs>
              <w:tab w:val="right" w:leader="dot" w:pos="10194"/>
            </w:tabs>
            <w:rPr>
              <w:rFonts w:eastAsiaTheme="minorEastAsia"/>
              <w:noProof/>
              <w:color w:val="auto"/>
              <w:sz w:val="22"/>
              <w:szCs w:val="22"/>
              <w:lang w:eastAsia="en-AU"/>
            </w:rPr>
          </w:pPr>
          <w:hyperlink w:anchor="_Toc108719938" w:history="1">
            <w:r w:rsidR="00EC76C0" w:rsidRPr="00262EA4">
              <w:rPr>
                <w:rStyle w:val="Hyperlink"/>
                <w:noProof/>
              </w:rPr>
              <w:t>Stronger Futures in the Northern Territory: Sunset Review</w:t>
            </w:r>
            <w:r w:rsidR="00EC76C0">
              <w:rPr>
                <w:noProof/>
                <w:webHidden/>
              </w:rPr>
              <w:tab/>
            </w:r>
            <w:r w:rsidR="00EC76C0">
              <w:rPr>
                <w:noProof/>
                <w:webHidden/>
              </w:rPr>
              <w:fldChar w:fldCharType="begin"/>
            </w:r>
            <w:r w:rsidR="00EC76C0">
              <w:rPr>
                <w:noProof/>
                <w:webHidden/>
              </w:rPr>
              <w:instrText xml:space="preserve"> PAGEREF _Toc108719938 \h </w:instrText>
            </w:r>
            <w:r w:rsidR="00EC76C0">
              <w:rPr>
                <w:noProof/>
                <w:webHidden/>
              </w:rPr>
            </w:r>
            <w:r w:rsidR="00EC76C0">
              <w:rPr>
                <w:noProof/>
                <w:webHidden/>
              </w:rPr>
              <w:fldChar w:fldCharType="separate"/>
            </w:r>
            <w:r w:rsidR="00EC76C0">
              <w:rPr>
                <w:noProof/>
                <w:webHidden/>
              </w:rPr>
              <w:t>5</w:t>
            </w:r>
            <w:r w:rsidR="00EC76C0">
              <w:rPr>
                <w:noProof/>
                <w:webHidden/>
              </w:rPr>
              <w:fldChar w:fldCharType="end"/>
            </w:r>
          </w:hyperlink>
        </w:p>
        <w:p w14:paraId="3A9FBDF1" w14:textId="0D2AF009" w:rsidR="00EC76C0" w:rsidRDefault="002A090D">
          <w:pPr>
            <w:pStyle w:val="TOC2"/>
            <w:tabs>
              <w:tab w:val="right" w:leader="dot" w:pos="10194"/>
            </w:tabs>
            <w:rPr>
              <w:rFonts w:eastAsiaTheme="minorEastAsia"/>
              <w:noProof/>
              <w:color w:val="auto"/>
              <w:sz w:val="22"/>
              <w:szCs w:val="22"/>
              <w:lang w:eastAsia="en-AU"/>
            </w:rPr>
          </w:pPr>
          <w:hyperlink w:anchor="_Toc108719939" w:history="1">
            <w:r w:rsidR="00EC76C0" w:rsidRPr="00262EA4">
              <w:rPr>
                <w:rStyle w:val="Hyperlink"/>
                <w:noProof/>
              </w:rPr>
              <w:t>Executive summary</w:t>
            </w:r>
            <w:r w:rsidR="00EC76C0">
              <w:rPr>
                <w:noProof/>
                <w:webHidden/>
              </w:rPr>
              <w:tab/>
            </w:r>
            <w:r w:rsidR="00EC76C0">
              <w:rPr>
                <w:noProof/>
                <w:webHidden/>
              </w:rPr>
              <w:fldChar w:fldCharType="begin"/>
            </w:r>
            <w:r w:rsidR="00EC76C0">
              <w:rPr>
                <w:noProof/>
                <w:webHidden/>
              </w:rPr>
              <w:instrText xml:space="preserve"> PAGEREF _Toc108719939 \h </w:instrText>
            </w:r>
            <w:r w:rsidR="00EC76C0">
              <w:rPr>
                <w:noProof/>
                <w:webHidden/>
              </w:rPr>
            </w:r>
            <w:r w:rsidR="00EC76C0">
              <w:rPr>
                <w:noProof/>
                <w:webHidden/>
              </w:rPr>
              <w:fldChar w:fldCharType="separate"/>
            </w:r>
            <w:r w:rsidR="00EC76C0">
              <w:rPr>
                <w:noProof/>
                <w:webHidden/>
              </w:rPr>
              <w:t>5</w:t>
            </w:r>
            <w:r w:rsidR="00EC76C0">
              <w:rPr>
                <w:noProof/>
                <w:webHidden/>
              </w:rPr>
              <w:fldChar w:fldCharType="end"/>
            </w:r>
          </w:hyperlink>
        </w:p>
        <w:p w14:paraId="1D4690A8" w14:textId="31FF8A4B" w:rsidR="00EC76C0" w:rsidRDefault="002A090D">
          <w:pPr>
            <w:pStyle w:val="TOC3"/>
            <w:tabs>
              <w:tab w:val="right" w:leader="dot" w:pos="10194"/>
            </w:tabs>
            <w:rPr>
              <w:rFonts w:eastAsiaTheme="minorEastAsia"/>
              <w:noProof/>
              <w:color w:val="auto"/>
              <w:sz w:val="22"/>
              <w:szCs w:val="22"/>
              <w:lang w:eastAsia="en-AU"/>
            </w:rPr>
          </w:pPr>
          <w:hyperlink w:anchor="_Toc108719940" w:history="1">
            <w:r w:rsidR="00EC76C0" w:rsidRPr="00262EA4">
              <w:rPr>
                <w:rStyle w:val="Hyperlink"/>
                <w:noProof/>
              </w:rPr>
              <w:t>Scope of this review</w:t>
            </w:r>
            <w:r w:rsidR="00EC76C0">
              <w:rPr>
                <w:noProof/>
                <w:webHidden/>
              </w:rPr>
              <w:tab/>
            </w:r>
            <w:r w:rsidR="00EC76C0">
              <w:rPr>
                <w:noProof/>
                <w:webHidden/>
              </w:rPr>
              <w:fldChar w:fldCharType="begin"/>
            </w:r>
            <w:r w:rsidR="00EC76C0">
              <w:rPr>
                <w:noProof/>
                <w:webHidden/>
              </w:rPr>
              <w:instrText xml:space="preserve"> PAGEREF _Toc108719940 \h </w:instrText>
            </w:r>
            <w:r w:rsidR="00EC76C0">
              <w:rPr>
                <w:noProof/>
                <w:webHidden/>
              </w:rPr>
            </w:r>
            <w:r w:rsidR="00EC76C0">
              <w:rPr>
                <w:noProof/>
                <w:webHidden/>
              </w:rPr>
              <w:fldChar w:fldCharType="separate"/>
            </w:r>
            <w:r w:rsidR="00EC76C0">
              <w:rPr>
                <w:noProof/>
                <w:webHidden/>
              </w:rPr>
              <w:t>6</w:t>
            </w:r>
            <w:r w:rsidR="00EC76C0">
              <w:rPr>
                <w:noProof/>
                <w:webHidden/>
              </w:rPr>
              <w:fldChar w:fldCharType="end"/>
            </w:r>
          </w:hyperlink>
        </w:p>
        <w:p w14:paraId="37284929" w14:textId="2CF3C3A9" w:rsidR="00EC76C0" w:rsidRDefault="002A090D">
          <w:pPr>
            <w:pStyle w:val="TOC3"/>
            <w:tabs>
              <w:tab w:val="right" w:leader="dot" w:pos="10194"/>
            </w:tabs>
            <w:rPr>
              <w:rFonts w:eastAsiaTheme="minorEastAsia"/>
              <w:noProof/>
              <w:color w:val="auto"/>
              <w:sz w:val="22"/>
              <w:szCs w:val="22"/>
              <w:lang w:eastAsia="en-AU"/>
            </w:rPr>
          </w:pPr>
          <w:hyperlink w:anchor="_Toc108719941" w:history="1">
            <w:r w:rsidR="00EC76C0" w:rsidRPr="00262EA4">
              <w:rPr>
                <w:rStyle w:val="Hyperlink"/>
                <w:noProof/>
              </w:rPr>
              <w:t>SFNT Act - Summary of findings and recommendations</w:t>
            </w:r>
            <w:r w:rsidR="00EC76C0">
              <w:rPr>
                <w:noProof/>
                <w:webHidden/>
              </w:rPr>
              <w:tab/>
            </w:r>
            <w:r w:rsidR="00EC76C0">
              <w:rPr>
                <w:noProof/>
                <w:webHidden/>
              </w:rPr>
              <w:fldChar w:fldCharType="begin"/>
            </w:r>
            <w:r w:rsidR="00EC76C0">
              <w:rPr>
                <w:noProof/>
                <w:webHidden/>
              </w:rPr>
              <w:instrText xml:space="preserve"> PAGEREF _Toc108719941 \h </w:instrText>
            </w:r>
            <w:r w:rsidR="00EC76C0">
              <w:rPr>
                <w:noProof/>
                <w:webHidden/>
              </w:rPr>
            </w:r>
            <w:r w:rsidR="00EC76C0">
              <w:rPr>
                <w:noProof/>
                <w:webHidden/>
              </w:rPr>
              <w:fldChar w:fldCharType="separate"/>
            </w:r>
            <w:r w:rsidR="00EC76C0">
              <w:rPr>
                <w:noProof/>
                <w:webHidden/>
              </w:rPr>
              <w:t>6</w:t>
            </w:r>
            <w:r w:rsidR="00EC76C0">
              <w:rPr>
                <w:noProof/>
                <w:webHidden/>
              </w:rPr>
              <w:fldChar w:fldCharType="end"/>
            </w:r>
          </w:hyperlink>
        </w:p>
        <w:p w14:paraId="1F8B725A" w14:textId="6CD6446A" w:rsidR="00EC76C0" w:rsidRDefault="002A090D">
          <w:pPr>
            <w:pStyle w:val="TOC3"/>
            <w:tabs>
              <w:tab w:val="right" w:leader="dot" w:pos="10194"/>
            </w:tabs>
            <w:rPr>
              <w:rFonts w:eastAsiaTheme="minorEastAsia"/>
              <w:noProof/>
              <w:color w:val="auto"/>
              <w:sz w:val="22"/>
              <w:szCs w:val="22"/>
              <w:lang w:eastAsia="en-AU"/>
            </w:rPr>
          </w:pPr>
          <w:hyperlink w:anchor="_Toc108719942" w:history="1">
            <w:r w:rsidR="00EC76C0" w:rsidRPr="00262EA4">
              <w:rPr>
                <w:rStyle w:val="Hyperlink"/>
                <w:noProof/>
              </w:rPr>
              <w:t>Classification Act - Summary of findings and recommendations</w:t>
            </w:r>
            <w:r w:rsidR="00EC76C0">
              <w:rPr>
                <w:noProof/>
                <w:webHidden/>
              </w:rPr>
              <w:tab/>
            </w:r>
            <w:r w:rsidR="00EC76C0">
              <w:rPr>
                <w:noProof/>
                <w:webHidden/>
              </w:rPr>
              <w:fldChar w:fldCharType="begin"/>
            </w:r>
            <w:r w:rsidR="00EC76C0">
              <w:rPr>
                <w:noProof/>
                <w:webHidden/>
              </w:rPr>
              <w:instrText xml:space="preserve"> PAGEREF _Toc108719942 \h </w:instrText>
            </w:r>
            <w:r w:rsidR="00EC76C0">
              <w:rPr>
                <w:noProof/>
                <w:webHidden/>
              </w:rPr>
            </w:r>
            <w:r w:rsidR="00EC76C0">
              <w:rPr>
                <w:noProof/>
                <w:webHidden/>
              </w:rPr>
              <w:fldChar w:fldCharType="separate"/>
            </w:r>
            <w:r w:rsidR="00EC76C0">
              <w:rPr>
                <w:noProof/>
                <w:webHidden/>
              </w:rPr>
              <w:t>8</w:t>
            </w:r>
            <w:r w:rsidR="00EC76C0">
              <w:rPr>
                <w:noProof/>
                <w:webHidden/>
              </w:rPr>
              <w:fldChar w:fldCharType="end"/>
            </w:r>
          </w:hyperlink>
        </w:p>
        <w:p w14:paraId="43AEB2F9" w14:textId="7701FC1D" w:rsidR="00EC76C0" w:rsidRDefault="002A090D">
          <w:pPr>
            <w:pStyle w:val="TOC2"/>
            <w:tabs>
              <w:tab w:val="right" w:leader="dot" w:pos="10194"/>
            </w:tabs>
            <w:rPr>
              <w:rFonts w:eastAsiaTheme="minorEastAsia"/>
              <w:noProof/>
              <w:color w:val="auto"/>
              <w:sz w:val="22"/>
              <w:szCs w:val="22"/>
              <w:lang w:eastAsia="en-AU"/>
            </w:rPr>
          </w:pPr>
          <w:hyperlink w:anchor="_Toc108719943" w:history="1">
            <w:r w:rsidR="00EC76C0" w:rsidRPr="00262EA4">
              <w:rPr>
                <w:rStyle w:val="Hyperlink"/>
                <w:noProof/>
              </w:rPr>
              <w:t>SFNT Act: Part 1 Preliminary</w:t>
            </w:r>
            <w:r w:rsidR="00EC76C0">
              <w:rPr>
                <w:noProof/>
                <w:webHidden/>
              </w:rPr>
              <w:tab/>
            </w:r>
            <w:r w:rsidR="00EC76C0">
              <w:rPr>
                <w:noProof/>
                <w:webHidden/>
              </w:rPr>
              <w:fldChar w:fldCharType="begin"/>
            </w:r>
            <w:r w:rsidR="00EC76C0">
              <w:rPr>
                <w:noProof/>
                <w:webHidden/>
              </w:rPr>
              <w:instrText xml:space="preserve"> PAGEREF _Toc108719943 \h </w:instrText>
            </w:r>
            <w:r w:rsidR="00EC76C0">
              <w:rPr>
                <w:noProof/>
                <w:webHidden/>
              </w:rPr>
            </w:r>
            <w:r w:rsidR="00EC76C0">
              <w:rPr>
                <w:noProof/>
                <w:webHidden/>
              </w:rPr>
              <w:fldChar w:fldCharType="separate"/>
            </w:r>
            <w:r w:rsidR="00EC76C0">
              <w:rPr>
                <w:noProof/>
                <w:webHidden/>
              </w:rPr>
              <w:t>9</w:t>
            </w:r>
            <w:r w:rsidR="00EC76C0">
              <w:rPr>
                <w:noProof/>
                <w:webHidden/>
              </w:rPr>
              <w:fldChar w:fldCharType="end"/>
            </w:r>
          </w:hyperlink>
        </w:p>
        <w:p w14:paraId="2014D0DA" w14:textId="7657875C" w:rsidR="00EC76C0" w:rsidRDefault="002A090D">
          <w:pPr>
            <w:pStyle w:val="TOC2"/>
            <w:tabs>
              <w:tab w:val="right" w:leader="dot" w:pos="10194"/>
            </w:tabs>
            <w:rPr>
              <w:rFonts w:eastAsiaTheme="minorEastAsia"/>
              <w:noProof/>
              <w:color w:val="auto"/>
              <w:sz w:val="22"/>
              <w:szCs w:val="22"/>
              <w:lang w:eastAsia="en-AU"/>
            </w:rPr>
          </w:pPr>
          <w:hyperlink w:anchor="_Toc108719944" w:history="1">
            <w:r w:rsidR="00EC76C0" w:rsidRPr="00262EA4">
              <w:rPr>
                <w:rStyle w:val="Hyperlink"/>
                <w:noProof/>
              </w:rPr>
              <w:t>SFNT Act: Part 2 Tackling alcohol abuse</w:t>
            </w:r>
            <w:r w:rsidR="00EC76C0">
              <w:rPr>
                <w:noProof/>
                <w:webHidden/>
              </w:rPr>
              <w:tab/>
            </w:r>
            <w:r w:rsidR="00EC76C0">
              <w:rPr>
                <w:noProof/>
                <w:webHidden/>
              </w:rPr>
              <w:fldChar w:fldCharType="begin"/>
            </w:r>
            <w:r w:rsidR="00EC76C0">
              <w:rPr>
                <w:noProof/>
                <w:webHidden/>
              </w:rPr>
              <w:instrText xml:space="preserve"> PAGEREF _Toc108719944 \h </w:instrText>
            </w:r>
            <w:r w:rsidR="00EC76C0">
              <w:rPr>
                <w:noProof/>
                <w:webHidden/>
              </w:rPr>
            </w:r>
            <w:r w:rsidR="00EC76C0">
              <w:rPr>
                <w:noProof/>
                <w:webHidden/>
              </w:rPr>
              <w:fldChar w:fldCharType="separate"/>
            </w:r>
            <w:r w:rsidR="00EC76C0">
              <w:rPr>
                <w:noProof/>
                <w:webHidden/>
              </w:rPr>
              <w:t>9</w:t>
            </w:r>
            <w:r w:rsidR="00EC76C0">
              <w:rPr>
                <w:noProof/>
                <w:webHidden/>
              </w:rPr>
              <w:fldChar w:fldCharType="end"/>
            </w:r>
          </w:hyperlink>
        </w:p>
        <w:p w14:paraId="599CFF3B" w14:textId="02D32F17" w:rsidR="00EC76C0" w:rsidRDefault="002A090D">
          <w:pPr>
            <w:pStyle w:val="TOC3"/>
            <w:tabs>
              <w:tab w:val="right" w:leader="dot" w:pos="10194"/>
            </w:tabs>
            <w:rPr>
              <w:rFonts w:eastAsiaTheme="minorEastAsia"/>
              <w:noProof/>
              <w:color w:val="auto"/>
              <w:sz w:val="22"/>
              <w:szCs w:val="22"/>
              <w:lang w:eastAsia="en-AU"/>
            </w:rPr>
          </w:pPr>
          <w:hyperlink w:anchor="_Toc108719945" w:history="1">
            <w:r w:rsidR="00EC76C0" w:rsidRPr="00262EA4">
              <w:rPr>
                <w:rStyle w:val="Hyperlink"/>
                <w:noProof/>
              </w:rPr>
              <w:t>Division 2 and 7 (Alcohol protected areas)</w:t>
            </w:r>
            <w:r w:rsidR="00EC76C0">
              <w:rPr>
                <w:noProof/>
                <w:webHidden/>
              </w:rPr>
              <w:tab/>
            </w:r>
            <w:r w:rsidR="00EC76C0">
              <w:rPr>
                <w:noProof/>
                <w:webHidden/>
              </w:rPr>
              <w:fldChar w:fldCharType="begin"/>
            </w:r>
            <w:r w:rsidR="00EC76C0">
              <w:rPr>
                <w:noProof/>
                <w:webHidden/>
              </w:rPr>
              <w:instrText xml:space="preserve"> PAGEREF _Toc108719945 \h </w:instrText>
            </w:r>
            <w:r w:rsidR="00EC76C0">
              <w:rPr>
                <w:noProof/>
                <w:webHidden/>
              </w:rPr>
            </w:r>
            <w:r w:rsidR="00EC76C0">
              <w:rPr>
                <w:noProof/>
                <w:webHidden/>
              </w:rPr>
              <w:fldChar w:fldCharType="separate"/>
            </w:r>
            <w:r w:rsidR="00EC76C0">
              <w:rPr>
                <w:noProof/>
                <w:webHidden/>
              </w:rPr>
              <w:t>10</w:t>
            </w:r>
            <w:r w:rsidR="00EC76C0">
              <w:rPr>
                <w:noProof/>
                <w:webHidden/>
              </w:rPr>
              <w:fldChar w:fldCharType="end"/>
            </w:r>
          </w:hyperlink>
        </w:p>
        <w:p w14:paraId="76F85192" w14:textId="5E97A0FF" w:rsidR="00EC76C0" w:rsidRDefault="002A090D">
          <w:pPr>
            <w:pStyle w:val="TOC3"/>
            <w:tabs>
              <w:tab w:val="right" w:leader="dot" w:pos="10194"/>
            </w:tabs>
            <w:rPr>
              <w:rFonts w:eastAsiaTheme="minorEastAsia"/>
              <w:noProof/>
              <w:color w:val="auto"/>
              <w:sz w:val="22"/>
              <w:szCs w:val="22"/>
              <w:lang w:eastAsia="en-AU"/>
            </w:rPr>
          </w:pPr>
          <w:hyperlink w:anchor="_Toc108719946" w:history="1">
            <w:r w:rsidR="00EC76C0" w:rsidRPr="00262EA4">
              <w:rPr>
                <w:rStyle w:val="Hyperlink"/>
                <w:noProof/>
              </w:rPr>
              <w:t>Division 3 (Licences and permits)</w:t>
            </w:r>
            <w:r w:rsidR="00EC76C0">
              <w:rPr>
                <w:noProof/>
                <w:webHidden/>
              </w:rPr>
              <w:tab/>
            </w:r>
            <w:r w:rsidR="00EC76C0">
              <w:rPr>
                <w:noProof/>
                <w:webHidden/>
              </w:rPr>
              <w:fldChar w:fldCharType="begin"/>
            </w:r>
            <w:r w:rsidR="00EC76C0">
              <w:rPr>
                <w:noProof/>
                <w:webHidden/>
              </w:rPr>
              <w:instrText xml:space="preserve"> PAGEREF _Toc108719946 \h </w:instrText>
            </w:r>
            <w:r w:rsidR="00EC76C0">
              <w:rPr>
                <w:noProof/>
                <w:webHidden/>
              </w:rPr>
            </w:r>
            <w:r w:rsidR="00EC76C0">
              <w:rPr>
                <w:noProof/>
                <w:webHidden/>
              </w:rPr>
              <w:fldChar w:fldCharType="separate"/>
            </w:r>
            <w:r w:rsidR="00EC76C0">
              <w:rPr>
                <w:noProof/>
                <w:webHidden/>
              </w:rPr>
              <w:t>15</w:t>
            </w:r>
            <w:r w:rsidR="00EC76C0">
              <w:rPr>
                <w:noProof/>
                <w:webHidden/>
              </w:rPr>
              <w:fldChar w:fldCharType="end"/>
            </w:r>
          </w:hyperlink>
        </w:p>
        <w:p w14:paraId="2F5E57C2" w14:textId="52238016" w:rsidR="00EC76C0" w:rsidRDefault="002A090D">
          <w:pPr>
            <w:pStyle w:val="TOC3"/>
            <w:tabs>
              <w:tab w:val="right" w:leader="dot" w:pos="10194"/>
            </w:tabs>
            <w:rPr>
              <w:rFonts w:eastAsiaTheme="minorEastAsia"/>
              <w:noProof/>
              <w:color w:val="auto"/>
              <w:sz w:val="22"/>
              <w:szCs w:val="22"/>
              <w:lang w:eastAsia="en-AU"/>
            </w:rPr>
          </w:pPr>
          <w:hyperlink w:anchor="_Toc108719947" w:history="1">
            <w:r w:rsidR="00EC76C0" w:rsidRPr="00262EA4">
              <w:rPr>
                <w:rStyle w:val="Hyperlink"/>
                <w:noProof/>
              </w:rPr>
              <w:t>Division 4 (notices)</w:t>
            </w:r>
            <w:r w:rsidR="00EC76C0">
              <w:rPr>
                <w:noProof/>
                <w:webHidden/>
              </w:rPr>
              <w:tab/>
            </w:r>
            <w:r w:rsidR="00EC76C0">
              <w:rPr>
                <w:noProof/>
                <w:webHidden/>
              </w:rPr>
              <w:fldChar w:fldCharType="begin"/>
            </w:r>
            <w:r w:rsidR="00EC76C0">
              <w:rPr>
                <w:noProof/>
                <w:webHidden/>
              </w:rPr>
              <w:instrText xml:space="preserve"> PAGEREF _Toc108719947 \h </w:instrText>
            </w:r>
            <w:r w:rsidR="00EC76C0">
              <w:rPr>
                <w:noProof/>
                <w:webHidden/>
              </w:rPr>
            </w:r>
            <w:r w:rsidR="00EC76C0">
              <w:rPr>
                <w:noProof/>
                <w:webHidden/>
              </w:rPr>
              <w:fldChar w:fldCharType="separate"/>
            </w:r>
            <w:r w:rsidR="00EC76C0">
              <w:rPr>
                <w:noProof/>
                <w:webHidden/>
              </w:rPr>
              <w:t>16</w:t>
            </w:r>
            <w:r w:rsidR="00EC76C0">
              <w:rPr>
                <w:noProof/>
                <w:webHidden/>
              </w:rPr>
              <w:fldChar w:fldCharType="end"/>
            </w:r>
          </w:hyperlink>
        </w:p>
        <w:p w14:paraId="515981EC" w14:textId="7E3D718B" w:rsidR="00EC76C0" w:rsidRDefault="002A090D">
          <w:pPr>
            <w:pStyle w:val="TOC3"/>
            <w:tabs>
              <w:tab w:val="right" w:leader="dot" w:pos="10194"/>
            </w:tabs>
            <w:rPr>
              <w:rFonts w:eastAsiaTheme="minorEastAsia"/>
              <w:noProof/>
              <w:color w:val="auto"/>
              <w:sz w:val="22"/>
              <w:szCs w:val="22"/>
              <w:lang w:eastAsia="en-AU"/>
            </w:rPr>
          </w:pPr>
          <w:hyperlink w:anchor="_Toc108719948" w:history="1">
            <w:r w:rsidR="00EC76C0" w:rsidRPr="00262EA4">
              <w:rPr>
                <w:rStyle w:val="Hyperlink"/>
                <w:noProof/>
              </w:rPr>
              <w:t>Division 5 (Assessment of licensed premises)</w:t>
            </w:r>
            <w:r w:rsidR="00EC76C0">
              <w:rPr>
                <w:noProof/>
                <w:webHidden/>
              </w:rPr>
              <w:tab/>
            </w:r>
            <w:r w:rsidR="00EC76C0">
              <w:rPr>
                <w:noProof/>
                <w:webHidden/>
              </w:rPr>
              <w:fldChar w:fldCharType="begin"/>
            </w:r>
            <w:r w:rsidR="00EC76C0">
              <w:rPr>
                <w:noProof/>
                <w:webHidden/>
              </w:rPr>
              <w:instrText xml:space="preserve"> PAGEREF _Toc108719948 \h </w:instrText>
            </w:r>
            <w:r w:rsidR="00EC76C0">
              <w:rPr>
                <w:noProof/>
                <w:webHidden/>
              </w:rPr>
            </w:r>
            <w:r w:rsidR="00EC76C0">
              <w:rPr>
                <w:noProof/>
                <w:webHidden/>
              </w:rPr>
              <w:fldChar w:fldCharType="separate"/>
            </w:r>
            <w:r w:rsidR="00EC76C0">
              <w:rPr>
                <w:noProof/>
                <w:webHidden/>
              </w:rPr>
              <w:t>16</w:t>
            </w:r>
            <w:r w:rsidR="00EC76C0">
              <w:rPr>
                <w:noProof/>
                <w:webHidden/>
              </w:rPr>
              <w:fldChar w:fldCharType="end"/>
            </w:r>
          </w:hyperlink>
        </w:p>
        <w:p w14:paraId="71DA0968" w14:textId="1862FD85" w:rsidR="00EC76C0" w:rsidRDefault="002A090D">
          <w:pPr>
            <w:pStyle w:val="TOC3"/>
            <w:tabs>
              <w:tab w:val="right" w:leader="dot" w:pos="10194"/>
            </w:tabs>
            <w:rPr>
              <w:rFonts w:eastAsiaTheme="minorEastAsia"/>
              <w:noProof/>
              <w:color w:val="auto"/>
              <w:sz w:val="22"/>
              <w:szCs w:val="22"/>
              <w:lang w:eastAsia="en-AU"/>
            </w:rPr>
          </w:pPr>
          <w:hyperlink w:anchor="_Toc108719949" w:history="1">
            <w:r w:rsidR="00EC76C0" w:rsidRPr="00262EA4">
              <w:rPr>
                <w:rStyle w:val="Hyperlink"/>
                <w:noProof/>
              </w:rPr>
              <w:t>Division 6 (Alcohol management plans)</w:t>
            </w:r>
            <w:r w:rsidR="00EC76C0">
              <w:rPr>
                <w:noProof/>
                <w:webHidden/>
              </w:rPr>
              <w:tab/>
            </w:r>
            <w:r w:rsidR="00EC76C0">
              <w:rPr>
                <w:noProof/>
                <w:webHidden/>
              </w:rPr>
              <w:fldChar w:fldCharType="begin"/>
            </w:r>
            <w:r w:rsidR="00EC76C0">
              <w:rPr>
                <w:noProof/>
                <w:webHidden/>
              </w:rPr>
              <w:instrText xml:space="preserve"> PAGEREF _Toc108719949 \h </w:instrText>
            </w:r>
            <w:r w:rsidR="00EC76C0">
              <w:rPr>
                <w:noProof/>
                <w:webHidden/>
              </w:rPr>
            </w:r>
            <w:r w:rsidR="00EC76C0">
              <w:rPr>
                <w:noProof/>
                <w:webHidden/>
              </w:rPr>
              <w:fldChar w:fldCharType="separate"/>
            </w:r>
            <w:r w:rsidR="00EC76C0">
              <w:rPr>
                <w:noProof/>
                <w:webHidden/>
              </w:rPr>
              <w:t>17</w:t>
            </w:r>
            <w:r w:rsidR="00EC76C0">
              <w:rPr>
                <w:noProof/>
                <w:webHidden/>
              </w:rPr>
              <w:fldChar w:fldCharType="end"/>
            </w:r>
          </w:hyperlink>
        </w:p>
        <w:p w14:paraId="54A7D058" w14:textId="1770204B" w:rsidR="00EC76C0" w:rsidRDefault="002A090D">
          <w:pPr>
            <w:pStyle w:val="TOC3"/>
            <w:tabs>
              <w:tab w:val="right" w:leader="dot" w:pos="10194"/>
            </w:tabs>
            <w:rPr>
              <w:rFonts w:eastAsiaTheme="minorEastAsia"/>
              <w:noProof/>
              <w:color w:val="auto"/>
              <w:sz w:val="22"/>
              <w:szCs w:val="22"/>
              <w:lang w:eastAsia="en-AU"/>
            </w:rPr>
          </w:pPr>
          <w:hyperlink w:anchor="_Toc108719950" w:history="1">
            <w:r w:rsidR="00EC76C0" w:rsidRPr="00262EA4">
              <w:rPr>
                <w:rStyle w:val="Hyperlink"/>
                <w:noProof/>
              </w:rPr>
              <w:t>Division 8 (Independent review of Commonwealth and Northern Territory laws relating to alcohol)</w:t>
            </w:r>
            <w:r w:rsidR="00EC76C0">
              <w:rPr>
                <w:noProof/>
                <w:webHidden/>
              </w:rPr>
              <w:tab/>
            </w:r>
            <w:r w:rsidR="00EC76C0">
              <w:rPr>
                <w:noProof/>
                <w:webHidden/>
              </w:rPr>
              <w:fldChar w:fldCharType="begin"/>
            </w:r>
            <w:r w:rsidR="00EC76C0">
              <w:rPr>
                <w:noProof/>
                <w:webHidden/>
              </w:rPr>
              <w:instrText xml:space="preserve"> PAGEREF _Toc108719950 \h </w:instrText>
            </w:r>
            <w:r w:rsidR="00EC76C0">
              <w:rPr>
                <w:noProof/>
                <w:webHidden/>
              </w:rPr>
            </w:r>
            <w:r w:rsidR="00EC76C0">
              <w:rPr>
                <w:noProof/>
                <w:webHidden/>
              </w:rPr>
              <w:fldChar w:fldCharType="separate"/>
            </w:r>
            <w:r w:rsidR="00EC76C0">
              <w:rPr>
                <w:noProof/>
                <w:webHidden/>
              </w:rPr>
              <w:t>20</w:t>
            </w:r>
            <w:r w:rsidR="00EC76C0">
              <w:rPr>
                <w:noProof/>
                <w:webHidden/>
              </w:rPr>
              <w:fldChar w:fldCharType="end"/>
            </w:r>
          </w:hyperlink>
        </w:p>
        <w:p w14:paraId="44F099A8" w14:textId="3A8F8703" w:rsidR="00EC76C0" w:rsidRDefault="002A090D">
          <w:pPr>
            <w:pStyle w:val="TOC3"/>
            <w:tabs>
              <w:tab w:val="right" w:leader="dot" w:pos="10194"/>
            </w:tabs>
            <w:rPr>
              <w:rFonts w:eastAsiaTheme="minorEastAsia"/>
              <w:noProof/>
              <w:color w:val="auto"/>
              <w:sz w:val="22"/>
              <w:szCs w:val="22"/>
              <w:lang w:eastAsia="en-AU"/>
            </w:rPr>
          </w:pPr>
          <w:hyperlink w:anchor="_Toc108719951" w:history="1">
            <w:r w:rsidR="00EC76C0" w:rsidRPr="00262EA4">
              <w:rPr>
                <w:rStyle w:val="Hyperlink"/>
                <w:noProof/>
              </w:rPr>
              <w:t>Division 9 (Other matters)</w:t>
            </w:r>
            <w:r w:rsidR="00EC76C0">
              <w:rPr>
                <w:noProof/>
                <w:webHidden/>
              </w:rPr>
              <w:tab/>
            </w:r>
            <w:r w:rsidR="00EC76C0">
              <w:rPr>
                <w:noProof/>
                <w:webHidden/>
              </w:rPr>
              <w:fldChar w:fldCharType="begin"/>
            </w:r>
            <w:r w:rsidR="00EC76C0">
              <w:rPr>
                <w:noProof/>
                <w:webHidden/>
              </w:rPr>
              <w:instrText xml:space="preserve"> PAGEREF _Toc108719951 \h </w:instrText>
            </w:r>
            <w:r w:rsidR="00EC76C0">
              <w:rPr>
                <w:noProof/>
                <w:webHidden/>
              </w:rPr>
            </w:r>
            <w:r w:rsidR="00EC76C0">
              <w:rPr>
                <w:noProof/>
                <w:webHidden/>
              </w:rPr>
              <w:fldChar w:fldCharType="separate"/>
            </w:r>
            <w:r w:rsidR="00EC76C0">
              <w:rPr>
                <w:noProof/>
                <w:webHidden/>
              </w:rPr>
              <w:t>21</w:t>
            </w:r>
            <w:r w:rsidR="00EC76C0">
              <w:rPr>
                <w:noProof/>
                <w:webHidden/>
              </w:rPr>
              <w:fldChar w:fldCharType="end"/>
            </w:r>
          </w:hyperlink>
        </w:p>
        <w:p w14:paraId="5D43AC21" w14:textId="5C465327" w:rsidR="00EC76C0" w:rsidRDefault="002A090D">
          <w:pPr>
            <w:pStyle w:val="TOC3"/>
            <w:tabs>
              <w:tab w:val="right" w:leader="dot" w:pos="10194"/>
            </w:tabs>
            <w:rPr>
              <w:rFonts w:eastAsiaTheme="minorEastAsia"/>
              <w:noProof/>
              <w:color w:val="auto"/>
              <w:sz w:val="22"/>
              <w:szCs w:val="22"/>
              <w:lang w:eastAsia="en-AU"/>
            </w:rPr>
          </w:pPr>
          <w:hyperlink w:anchor="_Toc108719952" w:history="1">
            <w:r w:rsidR="00EC76C0" w:rsidRPr="00262EA4">
              <w:rPr>
                <w:rStyle w:val="Hyperlink"/>
                <w:noProof/>
              </w:rPr>
              <w:t>Summary of Findings</w:t>
            </w:r>
            <w:r w:rsidR="00EC76C0">
              <w:rPr>
                <w:noProof/>
                <w:webHidden/>
              </w:rPr>
              <w:tab/>
            </w:r>
            <w:r w:rsidR="00EC76C0">
              <w:rPr>
                <w:noProof/>
                <w:webHidden/>
              </w:rPr>
              <w:fldChar w:fldCharType="begin"/>
            </w:r>
            <w:r w:rsidR="00EC76C0">
              <w:rPr>
                <w:noProof/>
                <w:webHidden/>
              </w:rPr>
              <w:instrText xml:space="preserve"> PAGEREF _Toc108719952 \h </w:instrText>
            </w:r>
            <w:r w:rsidR="00EC76C0">
              <w:rPr>
                <w:noProof/>
                <w:webHidden/>
              </w:rPr>
            </w:r>
            <w:r w:rsidR="00EC76C0">
              <w:rPr>
                <w:noProof/>
                <w:webHidden/>
              </w:rPr>
              <w:fldChar w:fldCharType="separate"/>
            </w:r>
            <w:r w:rsidR="00EC76C0">
              <w:rPr>
                <w:noProof/>
                <w:webHidden/>
              </w:rPr>
              <w:t>21</w:t>
            </w:r>
            <w:r w:rsidR="00EC76C0">
              <w:rPr>
                <w:noProof/>
                <w:webHidden/>
              </w:rPr>
              <w:fldChar w:fldCharType="end"/>
            </w:r>
          </w:hyperlink>
        </w:p>
        <w:p w14:paraId="082F4FA0" w14:textId="4D2E389C" w:rsidR="00EC76C0" w:rsidRDefault="002A090D">
          <w:pPr>
            <w:pStyle w:val="TOC3"/>
            <w:tabs>
              <w:tab w:val="right" w:leader="dot" w:pos="10194"/>
            </w:tabs>
            <w:rPr>
              <w:rFonts w:eastAsiaTheme="minorEastAsia"/>
              <w:noProof/>
              <w:color w:val="auto"/>
              <w:sz w:val="22"/>
              <w:szCs w:val="22"/>
              <w:lang w:eastAsia="en-AU"/>
            </w:rPr>
          </w:pPr>
          <w:hyperlink w:anchor="_Toc108719953" w:history="1">
            <w:r w:rsidR="00EC76C0" w:rsidRPr="00262EA4">
              <w:rPr>
                <w:rStyle w:val="Hyperlink"/>
                <w:noProof/>
              </w:rPr>
              <w:t>Recommendations</w:t>
            </w:r>
            <w:r w:rsidR="00EC76C0">
              <w:rPr>
                <w:noProof/>
                <w:webHidden/>
              </w:rPr>
              <w:tab/>
            </w:r>
            <w:r w:rsidR="00EC76C0">
              <w:rPr>
                <w:noProof/>
                <w:webHidden/>
              </w:rPr>
              <w:fldChar w:fldCharType="begin"/>
            </w:r>
            <w:r w:rsidR="00EC76C0">
              <w:rPr>
                <w:noProof/>
                <w:webHidden/>
              </w:rPr>
              <w:instrText xml:space="preserve"> PAGEREF _Toc108719953 \h </w:instrText>
            </w:r>
            <w:r w:rsidR="00EC76C0">
              <w:rPr>
                <w:noProof/>
                <w:webHidden/>
              </w:rPr>
            </w:r>
            <w:r w:rsidR="00EC76C0">
              <w:rPr>
                <w:noProof/>
                <w:webHidden/>
              </w:rPr>
              <w:fldChar w:fldCharType="separate"/>
            </w:r>
            <w:r w:rsidR="00EC76C0">
              <w:rPr>
                <w:noProof/>
                <w:webHidden/>
              </w:rPr>
              <w:t>22</w:t>
            </w:r>
            <w:r w:rsidR="00EC76C0">
              <w:rPr>
                <w:noProof/>
                <w:webHidden/>
              </w:rPr>
              <w:fldChar w:fldCharType="end"/>
            </w:r>
          </w:hyperlink>
        </w:p>
        <w:p w14:paraId="1A0E543D" w14:textId="419494C0" w:rsidR="00EC76C0" w:rsidRDefault="002A090D">
          <w:pPr>
            <w:pStyle w:val="TOC2"/>
            <w:tabs>
              <w:tab w:val="right" w:leader="dot" w:pos="10194"/>
            </w:tabs>
            <w:rPr>
              <w:rFonts w:eastAsiaTheme="minorEastAsia"/>
              <w:noProof/>
              <w:color w:val="auto"/>
              <w:sz w:val="22"/>
              <w:szCs w:val="22"/>
              <w:lang w:eastAsia="en-AU"/>
            </w:rPr>
          </w:pPr>
          <w:hyperlink w:anchor="_Toc108719954" w:history="1">
            <w:r w:rsidR="00EC76C0" w:rsidRPr="00262EA4">
              <w:rPr>
                <w:rStyle w:val="Hyperlink"/>
                <w:noProof/>
              </w:rPr>
              <w:t>SFNT Act: Part 3 Land Reform</w:t>
            </w:r>
            <w:r w:rsidR="00EC76C0">
              <w:rPr>
                <w:noProof/>
                <w:webHidden/>
              </w:rPr>
              <w:tab/>
            </w:r>
            <w:r w:rsidR="00EC76C0">
              <w:rPr>
                <w:noProof/>
                <w:webHidden/>
              </w:rPr>
              <w:fldChar w:fldCharType="begin"/>
            </w:r>
            <w:r w:rsidR="00EC76C0">
              <w:rPr>
                <w:noProof/>
                <w:webHidden/>
              </w:rPr>
              <w:instrText xml:space="preserve"> PAGEREF _Toc108719954 \h </w:instrText>
            </w:r>
            <w:r w:rsidR="00EC76C0">
              <w:rPr>
                <w:noProof/>
                <w:webHidden/>
              </w:rPr>
            </w:r>
            <w:r w:rsidR="00EC76C0">
              <w:rPr>
                <w:noProof/>
                <w:webHidden/>
              </w:rPr>
              <w:fldChar w:fldCharType="separate"/>
            </w:r>
            <w:r w:rsidR="00EC76C0">
              <w:rPr>
                <w:noProof/>
                <w:webHidden/>
              </w:rPr>
              <w:t>23</w:t>
            </w:r>
            <w:r w:rsidR="00EC76C0">
              <w:rPr>
                <w:noProof/>
                <w:webHidden/>
              </w:rPr>
              <w:fldChar w:fldCharType="end"/>
            </w:r>
          </w:hyperlink>
        </w:p>
        <w:p w14:paraId="32C27AF5" w14:textId="3BCFBBF2" w:rsidR="00EC76C0" w:rsidRDefault="002A090D">
          <w:pPr>
            <w:pStyle w:val="TOC3"/>
            <w:tabs>
              <w:tab w:val="right" w:leader="dot" w:pos="10194"/>
            </w:tabs>
            <w:rPr>
              <w:rFonts w:eastAsiaTheme="minorEastAsia"/>
              <w:noProof/>
              <w:color w:val="auto"/>
              <w:sz w:val="22"/>
              <w:szCs w:val="22"/>
              <w:lang w:eastAsia="en-AU"/>
            </w:rPr>
          </w:pPr>
          <w:hyperlink w:anchor="_Toc108719955" w:history="1">
            <w:r w:rsidR="00EC76C0" w:rsidRPr="00262EA4">
              <w:rPr>
                <w:rStyle w:val="Hyperlink"/>
                <w:noProof/>
              </w:rPr>
              <w:t>Division 2 (Town camps)</w:t>
            </w:r>
            <w:r w:rsidR="00EC76C0">
              <w:rPr>
                <w:noProof/>
                <w:webHidden/>
              </w:rPr>
              <w:tab/>
            </w:r>
            <w:r w:rsidR="00EC76C0">
              <w:rPr>
                <w:noProof/>
                <w:webHidden/>
              </w:rPr>
              <w:fldChar w:fldCharType="begin"/>
            </w:r>
            <w:r w:rsidR="00EC76C0">
              <w:rPr>
                <w:noProof/>
                <w:webHidden/>
              </w:rPr>
              <w:instrText xml:space="preserve"> PAGEREF _Toc108719955 \h </w:instrText>
            </w:r>
            <w:r w:rsidR="00EC76C0">
              <w:rPr>
                <w:noProof/>
                <w:webHidden/>
              </w:rPr>
            </w:r>
            <w:r w:rsidR="00EC76C0">
              <w:rPr>
                <w:noProof/>
                <w:webHidden/>
              </w:rPr>
              <w:fldChar w:fldCharType="separate"/>
            </w:r>
            <w:r w:rsidR="00EC76C0">
              <w:rPr>
                <w:noProof/>
                <w:webHidden/>
              </w:rPr>
              <w:t>24</w:t>
            </w:r>
            <w:r w:rsidR="00EC76C0">
              <w:rPr>
                <w:noProof/>
                <w:webHidden/>
              </w:rPr>
              <w:fldChar w:fldCharType="end"/>
            </w:r>
          </w:hyperlink>
        </w:p>
        <w:p w14:paraId="69F3D7D4" w14:textId="5E9B4A94" w:rsidR="00EC76C0" w:rsidRDefault="002A090D">
          <w:pPr>
            <w:pStyle w:val="TOC3"/>
            <w:tabs>
              <w:tab w:val="right" w:leader="dot" w:pos="10194"/>
            </w:tabs>
            <w:rPr>
              <w:rFonts w:eastAsiaTheme="minorEastAsia"/>
              <w:noProof/>
              <w:color w:val="auto"/>
              <w:sz w:val="22"/>
              <w:szCs w:val="22"/>
              <w:lang w:eastAsia="en-AU"/>
            </w:rPr>
          </w:pPr>
          <w:hyperlink w:anchor="_Toc108719956" w:history="1">
            <w:r w:rsidR="00EC76C0" w:rsidRPr="00262EA4">
              <w:rPr>
                <w:rStyle w:val="Hyperlink"/>
                <w:noProof/>
              </w:rPr>
              <w:t>Division 3 (Community living areas)</w:t>
            </w:r>
            <w:r w:rsidR="00EC76C0">
              <w:rPr>
                <w:noProof/>
                <w:webHidden/>
              </w:rPr>
              <w:tab/>
            </w:r>
            <w:r w:rsidR="00EC76C0">
              <w:rPr>
                <w:noProof/>
                <w:webHidden/>
              </w:rPr>
              <w:fldChar w:fldCharType="begin"/>
            </w:r>
            <w:r w:rsidR="00EC76C0">
              <w:rPr>
                <w:noProof/>
                <w:webHidden/>
              </w:rPr>
              <w:instrText xml:space="preserve"> PAGEREF _Toc108719956 \h </w:instrText>
            </w:r>
            <w:r w:rsidR="00EC76C0">
              <w:rPr>
                <w:noProof/>
                <w:webHidden/>
              </w:rPr>
            </w:r>
            <w:r w:rsidR="00EC76C0">
              <w:rPr>
                <w:noProof/>
                <w:webHidden/>
              </w:rPr>
              <w:fldChar w:fldCharType="separate"/>
            </w:r>
            <w:r w:rsidR="00EC76C0">
              <w:rPr>
                <w:noProof/>
                <w:webHidden/>
              </w:rPr>
              <w:t>24</w:t>
            </w:r>
            <w:r w:rsidR="00EC76C0">
              <w:rPr>
                <w:noProof/>
                <w:webHidden/>
              </w:rPr>
              <w:fldChar w:fldCharType="end"/>
            </w:r>
          </w:hyperlink>
        </w:p>
        <w:p w14:paraId="4AABBD27" w14:textId="36B15882" w:rsidR="00EC76C0" w:rsidRDefault="002A090D">
          <w:pPr>
            <w:pStyle w:val="TOC2"/>
            <w:tabs>
              <w:tab w:val="right" w:leader="dot" w:pos="10194"/>
            </w:tabs>
            <w:rPr>
              <w:rFonts w:eastAsiaTheme="minorEastAsia"/>
              <w:noProof/>
              <w:color w:val="auto"/>
              <w:sz w:val="22"/>
              <w:szCs w:val="22"/>
              <w:lang w:eastAsia="en-AU"/>
            </w:rPr>
          </w:pPr>
          <w:hyperlink w:anchor="_Toc108719957" w:history="1">
            <w:r w:rsidR="00EC76C0" w:rsidRPr="00262EA4">
              <w:rPr>
                <w:rStyle w:val="Hyperlink"/>
                <w:noProof/>
              </w:rPr>
              <w:t>SFNT Act: Part 4 Food Security</w:t>
            </w:r>
            <w:r w:rsidR="00EC76C0">
              <w:rPr>
                <w:noProof/>
                <w:webHidden/>
              </w:rPr>
              <w:tab/>
            </w:r>
            <w:r w:rsidR="00EC76C0">
              <w:rPr>
                <w:noProof/>
                <w:webHidden/>
              </w:rPr>
              <w:fldChar w:fldCharType="begin"/>
            </w:r>
            <w:r w:rsidR="00EC76C0">
              <w:rPr>
                <w:noProof/>
                <w:webHidden/>
              </w:rPr>
              <w:instrText xml:space="preserve"> PAGEREF _Toc108719957 \h </w:instrText>
            </w:r>
            <w:r w:rsidR="00EC76C0">
              <w:rPr>
                <w:noProof/>
                <w:webHidden/>
              </w:rPr>
            </w:r>
            <w:r w:rsidR="00EC76C0">
              <w:rPr>
                <w:noProof/>
                <w:webHidden/>
              </w:rPr>
              <w:fldChar w:fldCharType="separate"/>
            </w:r>
            <w:r w:rsidR="00EC76C0">
              <w:rPr>
                <w:noProof/>
                <w:webHidden/>
              </w:rPr>
              <w:t>28</w:t>
            </w:r>
            <w:r w:rsidR="00EC76C0">
              <w:rPr>
                <w:noProof/>
                <w:webHidden/>
              </w:rPr>
              <w:fldChar w:fldCharType="end"/>
            </w:r>
          </w:hyperlink>
        </w:p>
        <w:p w14:paraId="3984528A" w14:textId="05FA8E37" w:rsidR="00EC76C0" w:rsidRDefault="002A090D">
          <w:pPr>
            <w:pStyle w:val="TOC3"/>
            <w:tabs>
              <w:tab w:val="right" w:leader="dot" w:pos="10194"/>
            </w:tabs>
            <w:rPr>
              <w:rFonts w:eastAsiaTheme="minorEastAsia"/>
              <w:noProof/>
              <w:color w:val="auto"/>
              <w:sz w:val="22"/>
              <w:szCs w:val="22"/>
              <w:lang w:eastAsia="en-AU"/>
            </w:rPr>
          </w:pPr>
          <w:hyperlink w:anchor="_Toc108719958" w:history="1">
            <w:r w:rsidR="00EC76C0" w:rsidRPr="00262EA4">
              <w:rPr>
                <w:rStyle w:val="Hyperlink"/>
                <w:noProof/>
              </w:rPr>
              <w:t>Division 2, 3, 4, 6 and 8 (community licensing scheme)</w:t>
            </w:r>
            <w:r w:rsidR="00EC76C0">
              <w:rPr>
                <w:noProof/>
                <w:webHidden/>
              </w:rPr>
              <w:tab/>
            </w:r>
            <w:r w:rsidR="00EC76C0">
              <w:rPr>
                <w:noProof/>
                <w:webHidden/>
              </w:rPr>
              <w:fldChar w:fldCharType="begin"/>
            </w:r>
            <w:r w:rsidR="00EC76C0">
              <w:rPr>
                <w:noProof/>
                <w:webHidden/>
              </w:rPr>
              <w:instrText xml:space="preserve"> PAGEREF _Toc108719958 \h </w:instrText>
            </w:r>
            <w:r w:rsidR="00EC76C0">
              <w:rPr>
                <w:noProof/>
                <w:webHidden/>
              </w:rPr>
            </w:r>
            <w:r w:rsidR="00EC76C0">
              <w:rPr>
                <w:noProof/>
                <w:webHidden/>
              </w:rPr>
              <w:fldChar w:fldCharType="separate"/>
            </w:r>
            <w:r w:rsidR="00EC76C0">
              <w:rPr>
                <w:noProof/>
                <w:webHidden/>
              </w:rPr>
              <w:t>29</w:t>
            </w:r>
            <w:r w:rsidR="00EC76C0">
              <w:rPr>
                <w:noProof/>
                <w:webHidden/>
              </w:rPr>
              <w:fldChar w:fldCharType="end"/>
            </w:r>
          </w:hyperlink>
        </w:p>
        <w:p w14:paraId="245F5C04" w14:textId="63FDAC16" w:rsidR="00EC76C0" w:rsidRDefault="002A090D">
          <w:pPr>
            <w:pStyle w:val="TOC3"/>
            <w:tabs>
              <w:tab w:val="right" w:leader="dot" w:pos="10194"/>
            </w:tabs>
            <w:rPr>
              <w:rFonts w:eastAsiaTheme="minorEastAsia"/>
              <w:noProof/>
              <w:color w:val="auto"/>
              <w:sz w:val="22"/>
              <w:szCs w:val="22"/>
              <w:lang w:eastAsia="en-AU"/>
            </w:rPr>
          </w:pPr>
          <w:hyperlink w:anchor="_Toc108719959" w:history="1">
            <w:r w:rsidR="00EC76C0" w:rsidRPr="00262EA4">
              <w:rPr>
                <w:rStyle w:val="Hyperlink"/>
                <w:noProof/>
              </w:rPr>
              <w:t>Division 5 – (Requirement to register under the Corporations (Aboriginal and Torres Strait Islander) Act 2006) (CATSI Act)</w:t>
            </w:r>
            <w:r w:rsidR="00EC76C0">
              <w:rPr>
                <w:noProof/>
                <w:webHidden/>
              </w:rPr>
              <w:tab/>
            </w:r>
            <w:r w:rsidR="00EC76C0">
              <w:rPr>
                <w:noProof/>
                <w:webHidden/>
              </w:rPr>
              <w:fldChar w:fldCharType="begin"/>
            </w:r>
            <w:r w:rsidR="00EC76C0">
              <w:rPr>
                <w:noProof/>
                <w:webHidden/>
              </w:rPr>
              <w:instrText xml:space="preserve"> PAGEREF _Toc108719959 \h </w:instrText>
            </w:r>
            <w:r w:rsidR="00EC76C0">
              <w:rPr>
                <w:noProof/>
                <w:webHidden/>
              </w:rPr>
            </w:r>
            <w:r w:rsidR="00EC76C0">
              <w:rPr>
                <w:noProof/>
                <w:webHidden/>
              </w:rPr>
              <w:fldChar w:fldCharType="separate"/>
            </w:r>
            <w:r w:rsidR="00EC76C0">
              <w:rPr>
                <w:noProof/>
                <w:webHidden/>
              </w:rPr>
              <w:t>36</w:t>
            </w:r>
            <w:r w:rsidR="00EC76C0">
              <w:rPr>
                <w:noProof/>
                <w:webHidden/>
              </w:rPr>
              <w:fldChar w:fldCharType="end"/>
            </w:r>
          </w:hyperlink>
        </w:p>
        <w:p w14:paraId="7959BDCC" w14:textId="54B172A7" w:rsidR="00EC76C0" w:rsidRDefault="002A090D">
          <w:pPr>
            <w:pStyle w:val="TOC3"/>
            <w:tabs>
              <w:tab w:val="right" w:leader="dot" w:pos="10194"/>
            </w:tabs>
            <w:rPr>
              <w:rFonts w:eastAsiaTheme="minorEastAsia"/>
              <w:noProof/>
              <w:color w:val="auto"/>
              <w:sz w:val="22"/>
              <w:szCs w:val="22"/>
              <w:lang w:eastAsia="en-AU"/>
            </w:rPr>
          </w:pPr>
          <w:hyperlink w:anchor="_Toc108719960" w:history="1">
            <w:r w:rsidR="00EC76C0" w:rsidRPr="00262EA4">
              <w:rPr>
                <w:rStyle w:val="Hyperlink"/>
                <w:noProof/>
              </w:rPr>
              <w:t>Division 7 (areas that are not in the food security area)</w:t>
            </w:r>
            <w:r w:rsidR="00EC76C0">
              <w:rPr>
                <w:noProof/>
                <w:webHidden/>
              </w:rPr>
              <w:tab/>
            </w:r>
            <w:r w:rsidR="00EC76C0">
              <w:rPr>
                <w:noProof/>
                <w:webHidden/>
              </w:rPr>
              <w:fldChar w:fldCharType="begin"/>
            </w:r>
            <w:r w:rsidR="00EC76C0">
              <w:rPr>
                <w:noProof/>
                <w:webHidden/>
              </w:rPr>
              <w:instrText xml:space="preserve"> PAGEREF _Toc108719960 \h </w:instrText>
            </w:r>
            <w:r w:rsidR="00EC76C0">
              <w:rPr>
                <w:noProof/>
                <w:webHidden/>
              </w:rPr>
            </w:r>
            <w:r w:rsidR="00EC76C0">
              <w:rPr>
                <w:noProof/>
                <w:webHidden/>
              </w:rPr>
              <w:fldChar w:fldCharType="separate"/>
            </w:r>
            <w:r w:rsidR="00EC76C0">
              <w:rPr>
                <w:noProof/>
                <w:webHidden/>
              </w:rPr>
              <w:t>36</w:t>
            </w:r>
            <w:r w:rsidR="00EC76C0">
              <w:rPr>
                <w:noProof/>
                <w:webHidden/>
              </w:rPr>
              <w:fldChar w:fldCharType="end"/>
            </w:r>
          </w:hyperlink>
        </w:p>
        <w:p w14:paraId="02D32BBB" w14:textId="1BD33102" w:rsidR="00EC76C0" w:rsidRDefault="002A090D">
          <w:pPr>
            <w:pStyle w:val="TOC3"/>
            <w:tabs>
              <w:tab w:val="right" w:leader="dot" w:pos="10194"/>
            </w:tabs>
            <w:rPr>
              <w:rFonts w:eastAsiaTheme="minorEastAsia"/>
              <w:noProof/>
              <w:color w:val="auto"/>
              <w:sz w:val="22"/>
              <w:szCs w:val="22"/>
              <w:lang w:eastAsia="en-AU"/>
            </w:rPr>
          </w:pPr>
          <w:hyperlink w:anchor="_Toc108719961" w:history="1">
            <w:r w:rsidR="00EC76C0" w:rsidRPr="00262EA4">
              <w:rPr>
                <w:rStyle w:val="Hyperlink"/>
                <w:noProof/>
              </w:rPr>
              <w:t>Division 9 (other matters)</w:t>
            </w:r>
            <w:r w:rsidR="00EC76C0">
              <w:rPr>
                <w:noProof/>
                <w:webHidden/>
              </w:rPr>
              <w:tab/>
            </w:r>
            <w:r w:rsidR="00EC76C0">
              <w:rPr>
                <w:noProof/>
                <w:webHidden/>
              </w:rPr>
              <w:fldChar w:fldCharType="begin"/>
            </w:r>
            <w:r w:rsidR="00EC76C0">
              <w:rPr>
                <w:noProof/>
                <w:webHidden/>
              </w:rPr>
              <w:instrText xml:space="preserve"> PAGEREF _Toc108719961 \h </w:instrText>
            </w:r>
            <w:r w:rsidR="00EC76C0">
              <w:rPr>
                <w:noProof/>
                <w:webHidden/>
              </w:rPr>
            </w:r>
            <w:r w:rsidR="00EC76C0">
              <w:rPr>
                <w:noProof/>
                <w:webHidden/>
              </w:rPr>
              <w:fldChar w:fldCharType="separate"/>
            </w:r>
            <w:r w:rsidR="00EC76C0">
              <w:rPr>
                <w:noProof/>
                <w:webHidden/>
              </w:rPr>
              <w:t>36</w:t>
            </w:r>
            <w:r w:rsidR="00EC76C0">
              <w:rPr>
                <w:noProof/>
                <w:webHidden/>
              </w:rPr>
              <w:fldChar w:fldCharType="end"/>
            </w:r>
          </w:hyperlink>
        </w:p>
        <w:p w14:paraId="7A4158B5" w14:textId="5700B6AD" w:rsidR="00EC76C0" w:rsidRDefault="002A090D">
          <w:pPr>
            <w:pStyle w:val="TOC3"/>
            <w:tabs>
              <w:tab w:val="right" w:leader="dot" w:pos="10194"/>
            </w:tabs>
            <w:rPr>
              <w:rFonts w:eastAsiaTheme="minorEastAsia"/>
              <w:noProof/>
              <w:color w:val="auto"/>
              <w:sz w:val="22"/>
              <w:szCs w:val="22"/>
              <w:lang w:eastAsia="en-AU"/>
            </w:rPr>
          </w:pPr>
          <w:hyperlink w:anchor="_Toc108719962" w:history="1">
            <w:r w:rsidR="00EC76C0" w:rsidRPr="00262EA4">
              <w:rPr>
                <w:rStyle w:val="Hyperlink"/>
                <w:noProof/>
              </w:rPr>
              <w:t>Summary of Findings</w:t>
            </w:r>
            <w:r w:rsidR="00EC76C0">
              <w:rPr>
                <w:noProof/>
                <w:webHidden/>
              </w:rPr>
              <w:tab/>
            </w:r>
            <w:r w:rsidR="00EC76C0">
              <w:rPr>
                <w:noProof/>
                <w:webHidden/>
              </w:rPr>
              <w:fldChar w:fldCharType="begin"/>
            </w:r>
            <w:r w:rsidR="00EC76C0">
              <w:rPr>
                <w:noProof/>
                <w:webHidden/>
              </w:rPr>
              <w:instrText xml:space="preserve"> PAGEREF _Toc108719962 \h </w:instrText>
            </w:r>
            <w:r w:rsidR="00EC76C0">
              <w:rPr>
                <w:noProof/>
                <w:webHidden/>
              </w:rPr>
            </w:r>
            <w:r w:rsidR="00EC76C0">
              <w:rPr>
                <w:noProof/>
                <w:webHidden/>
              </w:rPr>
              <w:fldChar w:fldCharType="separate"/>
            </w:r>
            <w:r w:rsidR="00EC76C0">
              <w:rPr>
                <w:noProof/>
                <w:webHidden/>
              </w:rPr>
              <w:t>38</w:t>
            </w:r>
            <w:r w:rsidR="00EC76C0">
              <w:rPr>
                <w:noProof/>
                <w:webHidden/>
              </w:rPr>
              <w:fldChar w:fldCharType="end"/>
            </w:r>
          </w:hyperlink>
        </w:p>
        <w:p w14:paraId="37F5054D" w14:textId="74139210" w:rsidR="00EC76C0" w:rsidRDefault="002A090D">
          <w:pPr>
            <w:pStyle w:val="TOC3"/>
            <w:tabs>
              <w:tab w:val="right" w:leader="dot" w:pos="10194"/>
            </w:tabs>
            <w:rPr>
              <w:rFonts w:eastAsiaTheme="minorEastAsia"/>
              <w:noProof/>
              <w:color w:val="auto"/>
              <w:sz w:val="22"/>
              <w:szCs w:val="22"/>
              <w:lang w:eastAsia="en-AU"/>
            </w:rPr>
          </w:pPr>
          <w:hyperlink w:anchor="_Toc108719963" w:history="1">
            <w:r w:rsidR="00EC76C0" w:rsidRPr="00262EA4">
              <w:rPr>
                <w:rStyle w:val="Hyperlink"/>
                <w:noProof/>
              </w:rPr>
              <w:t>Recommendations</w:t>
            </w:r>
            <w:r w:rsidR="00EC76C0">
              <w:rPr>
                <w:noProof/>
                <w:webHidden/>
              </w:rPr>
              <w:tab/>
            </w:r>
            <w:r w:rsidR="00EC76C0">
              <w:rPr>
                <w:noProof/>
                <w:webHidden/>
              </w:rPr>
              <w:fldChar w:fldCharType="begin"/>
            </w:r>
            <w:r w:rsidR="00EC76C0">
              <w:rPr>
                <w:noProof/>
                <w:webHidden/>
              </w:rPr>
              <w:instrText xml:space="preserve"> PAGEREF _Toc108719963 \h </w:instrText>
            </w:r>
            <w:r w:rsidR="00EC76C0">
              <w:rPr>
                <w:noProof/>
                <w:webHidden/>
              </w:rPr>
            </w:r>
            <w:r w:rsidR="00EC76C0">
              <w:rPr>
                <w:noProof/>
                <w:webHidden/>
              </w:rPr>
              <w:fldChar w:fldCharType="separate"/>
            </w:r>
            <w:r w:rsidR="00EC76C0">
              <w:rPr>
                <w:noProof/>
                <w:webHidden/>
              </w:rPr>
              <w:t>39</w:t>
            </w:r>
            <w:r w:rsidR="00EC76C0">
              <w:rPr>
                <w:noProof/>
                <w:webHidden/>
              </w:rPr>
              <w:fldChar w:fldCharType="end"/>
            </w:r>
          </w:hyperlink>
        </w:p>
        <w:p w14:paraId="4DD93AF5" w14:textId="0E76AB3D" w:rsidR="00EC76C0" w:rsidRDefault="002A090D">
          <w:pPr>
            <w:pStyle w:val="TOC2"/>
            <w:tabs>
              <w:tab w:val="right" w:leader="dot" w:pos="10194"/>
            </w:tabs>
            <w:rPr>
              <w:rFonts w:eastAsiaTheme="minorEastAsia"/>
              <w:noProof/>
              <w:color w:val="auto"/>
              <w:sz w:val="22"/>
              <w:szCs w:val="22"/>
              <w:lang w:eastAsia="en-AU"/>
            </w:rPr>
          </w:pPr>
          <w:hyperlink w:anchor="_Toc108719964" w:history="1">
            <w:r w:rsidR="00EC76C0" w:rsidRPr="00262EA4">
              <w:rPr>
                <w:rStyle w:val="Hyperlink"/>
                <w:noProof/>
              </w:rPr>
              <w:t>SFNT Act: Part 5 Other Matters</w:t>
            </w:r>
            <w:r w:rsidR="00EC76C0">
              <w:rPr>
                <w:noProof/>
                <w:webHidden/>
              </w:rPr>
              <w:tab/>
            </w:r>
            <w:r w:rsidR="00EC76C0">
              <w:rPr>
                <w:noProof/>
                <w:webHidden/>
              </w:rPr>
              <w:fldChar w:fldCharType="begin"/>
            </w:r>
            <w:r w:rsidR="00EC76C0">
              <w:rPr>
                <w:noProof/>
                <w:webHidden/>
              </w:rPr>
              <w:instrText xml:space="preserve"> PAGEREF _Toc108719964 \h </w:instrText>
            </w:r>
            <w:r w:rsidR="00EC76C0">
              <w:rPr>
                <w:noProof/>
                <w:webHidden/>
              </w:rPr>
            </w:r>
            <w:r w:rsidR="00EC76C0">
              <w:rPr>
                <w:noProof/>
                <w:webHidden/>
              </w:rPr>
              <w:fldChar w:fldCharType="separate"/>
            </w:r>
            <w:r w:rsidR="00EC76C0">
              <w:rPr>
                <w:noProof/>
                <w:webHidden/>
              </w:rPr>
              <w:t>40</w:t>
            </w:r>
            <w:r w:rsidR="00EC76C0">
              <w:rPr>
                <w:noProof/>
                <w:webHidden/>
              </w:rPr>
              <w:fldChar w:fldCharType="end"/>
            </w:r>
          </w:hyperlink>
        </w:p>
        <w:p w14:paraId="21B796A2" w14:textId="7023CE7D" w:rsidR="00EC76C0" w:rsidRDefault="002A090D">
          <w:pPr>
            <w:pStyle w:val="TOC3"/>
            <w:tabs>
              <w:tab w:val="right" w:leader="dot" w:pos="10194"/>
            </w:tabs>
            <w:rPr>
              <w:rFonts w:eastAsiaTheme="minorEastAsia"/>
              <w:noProof/>
              <w:color w:val="auto"/>
              <w:sz w:val="22"/>
              <w:szCs w:val="22"/>
              <w:lang w:eastAsia="en-AU"/>
            </w:rPr>
          </w:pPr>
          <w:hyperlink w:anchor="_Toc108719965" w:history="1">
            <w:r w:rsidR="00EC76C0" w:rsidRPr="00262EA4">
              <w:rPr>
                <w:rStyle w:val="Hyperlink"/>
                <w:noProof/>
              </w:rPr>
              <w:t>Division 2 Miscellaneous</w:t>
            </w:r>
            <w:r w:rsidR="00EC76C0">
              <w:rPr>
                <w:noProof/>
                <w:webHidden/>
              </w:rPr>
              <w:tab/>
            </w:r>
            <w:r w:rsidR="00EC76C0">
              <w:rPr>
                <w:noProof/>
                <w:webHidden/>
              </w:rPr>
              <w:fldChar w:fldCharType="begin"/>
            </w:r>
            <w:r w:rsidR="00EC76C0">
              <w:rPr>
                <w:noProof/>
                <w:webHidden/>
              </w:rPr>
              <w:instrText xml:space="preserve"> PAGEREF _Toc108719965 \h </w:instrText>
            </w:r>
            <w:r w:rsidR="00EC76C0">
              <w:rPr>
                <w:noProof/>
                <w:webHidden/>
              </w:rPr>
            </w:r>
            <w:r w:rsidR="00EC76C0">
              <w:rPr>
                <w:noProof/>
                <w:webHidden/>
              </w:rPr>
              <w:fldChar w:fldCharType="separate"/>
            </w:r>
            <w:r w:rsidR="00EC76C0">
              <w:rPr>
                <w:noProof/>
                <w:webHidden/>
              </w:rPr>
              <w:t>40</w:t>
            </w:r>
            <w:r w:rsidR="00EC76C0">
              <w:rPr>
                <w:noProof/>
                <w:webHidden/>
              </w:rPr>
              <w:fldChar w:fldCharType="end"/>
            </w:r>
          </w:hyperlink>
        </w:p>
        <w:p w14:paraId="1B1A7F39" w14:textId="456A8FB8" w:rsidR="00EC76C0" w:rsidRDefault="002A090D">
          <w:pPr>
            <w:pStyle w:val="TOC2"/>
            <w:tabs>
              <w:tab w:val="right" w:leader="dot" w:pos="10194"/>
            </w:tabs>
            <w:rPr>
              <w:rFonts w:eastAsiaTheme="minorEastAsia"/>
              <w:noProof/>
              <w:color w:val="auto"/>
              <w:sz w:val="22"/>
              <w:szCs w:val="22"/>
              <w:lang w:eastAsia="en-AU"/>
            </w:rPr>
          </w:pPr>
          <w:hyperlink w:anchor="_Toc108719966" w:history="1">
            <w:r w:rsidR="00EC76C0" w:rsidRPr="00262EA4">
              <w:rPr>
                <w:rStyle w:val="Hyperlink"/>
                <w:noProof/>
              </w:rPr>
              <w:t>Classification Act: Part 10 Material prohibited in certain areas in the Northern Territory</w:t>
            </w:r>
            <w:r w:rsidR="00EC76C0">
              <w:rPr>
                <w:noProof/>
                <w:webHidden/>
              </w:rPr>
              <w:tab/>
            </w:r>
            <w:r w:rsidR="00EC76C0">
              <w:rPr>
                <w:noProof/>
                <w:webHidden/>
              </w:rPr>
              <w:fldChar w:fldCharType="begin"/>
            </w:r>
            <w:r w:rsidR="00EC76C0">
              <w:rPr>
                <w:noProof/>
                <w:webHidden/>
              </w:rPr>
              <w:instrText xml:space="preserve"> PAGEREF _Toc108719966 \h </w:instrText>
            </w:r>
            <w:r w:rsidR="00EC76C0">
              <w:rPr>
                <w:noProof/>
                <w:webHidden/>
              </w:rPr>
            </w:r>
            <w:r w:rsidR="00EC76C0">
              <w:rPr>
                <w:noProof/>
                <w:webHidden/>
              </w:rPr>
              <w:fldChar w:fldCharType="separate"/>
            </w:r>
            <w:r w:rsidR="00EC76C0">
              <w:rPr>
                <w:noProof/>
                <w:webHidden/>
              </w:rPr>
              <w:t>42</w:t>
            </w:r>
            <w:r w:rsidR="00EC76C0">
              <w:rPr>
                <w:noProof/>
                <w:webHidden/>
              </w:rPr>
              <w:fldChar w:fldCharType="end"/>
            </w:r>
          </w:hyperlink>
        </w:p>
        <w:p w14:paraId="628F744A" w14:textId="7D05A4B6" w:rsidR="00EC76C0" w:rsidRDefault="002A090D">
          <w:pPr>
            <w:pStyle w:val="TOC3"/>
            <w:tabs>
              <w:tab w:val="right" w:leader="dot" w:pos="10194"/>
            </w:tabs>
            <w:rPr>
              <w:rFonts w:eastAsiaTheme="minorEastAsia"/>
              <w:noProof/>
              <w:color w:val="auto"/>
              <w:sz w:val="22"/>
              <w:szCs w:val="22"/>
              <w:lang w:eastAsia="en-AU"/>
            </w:rPr>
          </w:pPr>
          <w:hyperlink w:anchor="_Toc108719967" w:history="1">
            <w:r w:rsidR="00EC76C0" w:rsidRPr="00262EA4">
              <w:rPr>
                <w:rStyle w:val="Hyperlink"/>
                <w:noProof/>
              </w:rPr>
              <w:t>Implementation</w:t>
            </w:r>
            <w:r w:rsidR="00EC76C0">
              <w:rPr>
                <w:noProof/>
                <w:webHidden/>
              </w:rPr>
              <w:tab/>
            </w:r>
            <w:r w:rsidR="00EC76C0">
              <w:rPr>
                <w:noProof/>
                <w:webHidden/>
              </w:rPr>
              <w:fldChar w:fldCharType="begin"/>
            </w:r>
            <w:r w:rsidR="00EC76C0">
              <w:rPr>
                <w:noProof/>
                <w:webHidden/>
              </w:rPr>
              <w:instrText xml:space="preserve"> PAGEREF _Toc108719967 \h </w:instrText>
            </w:r>
            <w:r w:rsidR="00EC76C0">
              <w:rPr>
                <w:noProof/>
                <w:webHidden/>
              </w:rPr>
            </w:r>
            <w:r w:rsidR="00EC76C0">
              <w:rPr>
                <w:noProof/>
                <w:webHidden/>
              </w:rPr>
              <w:fldChar w:fldCharType="separate"/>
            </w:r>
            <w:r w:rsidR="00EC76C0">
              <w:rPr>
                <w:noProof/>
                <w:webHidden/>
              </w:rPr>
              <w:t>42</w:t>
            </w:r>
            <w:r w:rsidR="00EC76C0">
              <w:rPr>
                <w:noProof/>
                <w:webHidden/>
              </w:rPr>
              <w:fldChar w:fldCharType="end"/>
            </w:r>
          </w:hyperlink>
        </w:p>
        <w:p w14:paraId="346D18C5" w14:textId="47976A1F" w:rsidR="00EC76C0" w:rsidRDefault="002A090D">
          <w:pPr>
            <w:pStyle w:val="TOC3"/>
            <w:tabs>
              <w:tab w:val="right" w:leader="dot" w:pos="10194"/>
            </w:tabs>
            <w:rPr>
              <w:rFonts w:eastAsiaTheme="minorEastAsia"/>
              <w:noProof/>
              <w:color w:val="auto"/>
              <w:sz w:val="22"/>
              <w:szCs w:val="22"/>
              <w:lang w:eastAsia="en-AU"/>
            </w:rPr>
          </w:pPr>
          <w:hyperlink w:anchor="_Toc108719968" w:history="1">
            <w:r w:rsidR="00EC76C0" w:rsidRPr="00262EA4">
              <w:rPr>
                <w:rStyle w:val="Hyperlink"/>
                <w:noProof/>
              </w:rPr>
              <w:t>Impact</w:t>
            </w:r>
            <w:r w:rsidR="00EC76C0">
              <w:rPr>
                <w:noProof/>
                <w:webHidden/>
              </w:rPr>
              <w:tab/>
            </w:r>
            <w:r w:rsidR="00EC76C0">
              <w:rPr>
                <w:noProof/>
                <w:webHidden/>
              </w:rPr>
              <w:fldChar w:fldCharType="begin"/>
            </w:r>
            <w:r w:rsidR="00EC76C0">
              <w:rPr>
                <w:noProof/>
                <w:webHidden/>
              </w:rPr>
              <w:instrText xml:space="preserve"> PAGEREF _Toc108719968 \h </w:instrText>
            </w:r>
            <w:r w:rsidR="00EC76C0">
              <w:rPr>
                <w:noProof/>
                <w:webHidden/>
              </w:rPr>
            </w:r>
            <w:r w:rsidR="00EC76C0">
              <w:rPr>
                <w:noProof/>
                <w:webHidden/>
              </w:rPr>
              <w:fldChar w:fldCharType="separate"/>
            </w:r>
            <w:r w:rsidR="00EC76C0">
              <w:rPr>
                <w:noProof/>
                <w:webHidden/>
              </w:rPr>
              <w:t>43</w:t>
            </w:r>
            <w:r w:rsidR="00EC76C0">
              <w:rPr>
                <w:noProof/>
                <w:webHidden/>
              </w:rPr>
              <w:fldChar w:fldCharType="end"/>
            </w:r>
          </w:hyperlink>
        </w:p>
        <w:p w14:paraId="585C07E5" w14:textId="5059EBBD" w:rsidR="00EC76C0" w:rsidRDefault="002A090D">
          <w:pPr>
            <w:pStyle w:val="TOC3"/>
            <w:tabs>
              <w:tab w:val="right" w:leader="dot" w:pos="10194"/>
            </w:tabs>
            <w:rPr>
              <w:rFonts w:eastAsiaTheme="minorEastAsia"/>
              <w:noProof/>
              <w:color w:val="auto"/>
              <w:sz w:val="22"/>
              <w:szCs w:val="22"/>
              <w:lang w:eastAsia="en-AU"/>
            </w:rPr>
          </w:pPr>
          <w:hyperlink w:anchor="_Toc108719969" w:history="1">
            <w:r w:rsidR="00EC76C0" w:rsidRPr="00262EA4">
              <w:rPr>
                <w:rStyle w:val="Hyperlink"/>
                <w:noProof/>
              </w:rPr>
              <w:t>Finding</w:t>
            </w:r>
            <w:r w:rsidR="00EC76C0">
              <w:rPr>
                <w:noProof/>
                <w:webHidden/>
              </w:rPr>
              <w:tab/>
            </w:r>
            <w:r w:rsidR="00EC76C0">
              <w:rPr>
                <w:noProof/>
                <w:webHidden/>
              </w:rPr>
              <w:fldChar w:fldCharType="begin"/>
            </w:r>
            <w:r w:rsidR="00EC76C0">
              <w:rPr>
                <w:noProof/>
                <w:webHidden/>
              </w:rPr>
              <w:instrText xml:space="preserve"> PAGEREF _Toc108719969 \h </w:instrText>
            </w:r>
            <w:r w:rsidR="00EC76C0">
              <w:rPr>
                <w:noProof/>
                <w:webHidden/>
              </w:rPr>
            </w:r>
            <w:r w:rsidR="00EC76C0">
              <w:rPr>
                <w:noProof/>
                <w:webHidden/>
              </w:rPr>
              <w:fldChar w:fldCharType="separate"/>
            </w:r>
            <w:r w:rsidR="00EC76C0">
              <w:rPr>
                <w:noProof/>
                <w:webHidden/>
              </w:rPr>
              <w:t>44</w:t>
            </w:r>
            <w:r w:rsidR="00EC76C0">
              <w:rPr>
                <w:noProof/>
                <w:webHidden/>
              </w:rPr>
              <w:fldChar w:fldCharType="end"/>
            </w:r>
          </w:hyperlink>
        </w:p>
        <w:p w14:paraId="5DA7BD39" w14:textId="1A1423DE" w:rsidR="00EC76C0" w:rsidRDefault="002A090D">
          <w:pPr>
            <w:pStyle w:val="TOC3"/>
            <w:tabs>
              <w:tab w:val="right" w:leader="dot" w:pos="10194"/>
            </w:tabs>
            <w:rPr>
              <w:rFonts w:eastAsiaTheme="minorEastAsia"/>
              <w:noProof/>
              <w:color w:val="auto"/>
              <w:sz w:val="22"/>
              <w:szCs w:val="22"/>
              <w:lang w:eastAsia="en-AU"/>
            </w:rPr>
          </w:pPr>
          <w:hyperlink w:anchor="_Toc108719970" w:history="1">
            <w:r w:rsidR="00EC76C0" w:rsidRPr="00262EA4">
              <w:rPr>
                <w:rStyle w:val="Hyperlink"/>
                <w:noProof/>
              </w:rPr>
              <w:t>Recommendation</w:t>
            </w:r>
            <w:r w:rsidR="00EC76C0">
              <w:rPr>
                <w:noProof/>
                <w:webHidden/>
              </w:rPr>
              <w:tab/>
            </w:r>
            <w:r w:rsidR="00EC76C0">
              <w:rPr>
                <w:noProof/>
                <w:webHidden/>
              </w:rPr>
              <w:fldChar w:fldCharType="begin"/>
            </w:r>
            <w:r w:rsidR="00EC76C0">
              <w:rPr>
                <w:noProof/>
                <w:webHidden/>
              </w:rPr>
              <w:instrText xml:space="preserve"> PAGEREF _Toc108719970 \h </w:instrText>
            </w:r>
            <w:r w:rsidR="00EC76C0">
              <w:rPr>
                <w:noProof/>
                <w:webHidden/>
              </w:rPr>
            </w:r>
            <w:r w:rsidR="00EC76C0">
              <w:rPr>
                <w:noProof/>
                <w:webHidden/>
              </w:rPr>
              <w:fldChar w:fldCharType="separate"/>
            </w:r>
            <w:r w:rsidR="00EC76C0">
              <w:rPr>
                <w:noProof/>
                <w:webHidden/>
              </w:rPr>
              <w:t>44</w:t>
            </w:r>
            <w:r w:rsidR="00EC76C0">
              <w:rPr>
                <w:noProof/>
                <w:webHidden/>
              </w:rPr>
              <w:fldChar w:fldCharType="end"/>
            </w:r>
          </w:hyperlink>
        </w:p>
        <w:p w14:paraId="0713162B" w14:textId="524DBC0E" w:rsidR="00EC76C0" w:rsidRDefault="002A090D">
          <w:pPr>
            <w:pStyle w:val="TOC2"/>
            <w:tabs>
              <w:tab w:val="right" w:leader="dot" w:pos="10194"/>
            </w:tabs>
            <w:rPr>
              <w:rFonts w:eastAsiaTheme="minorEastAsia"/>
              <w:noProof/>
              <w:color w:val="auto"/>
              <w:sz w:val="22"/>
              <w:szCs w:val="22"/>
              <w:lang w:eastAsia="en-AU"/>
            </w:rPr>
          </w:pPr>
          <w:hyperlink w:anchor="_Toc108719971" w:history="1">
            <w:r w:rsidR="00EC76C0" w:rsidRPr="00262EA4">
              <w:rPr>
                <w:rStyle w:val="Hyperlink"/>
                <w:noProof/>
              </w:rPr>
              <w:t>Conclusion</w:t>
            </w:r>
            <w:r w:rsidR="00EC76C0">
              <w:rPr>
                <w:noProof/>
                <w:webHidden/>
              </w:rPr>
              <w:tab/>
            </w:r>
            <w:r w:rsidR="00EC76C0">
              <w:rPr>
                <w:noProof/>
                <w:webHidden/>
              </w:rPr>
              <w:fldChar w:fldCharType="begin"/>
            </w:r>
            <w:r w:rsidR="00EC76C0">
              <w:rPr>
                <w:noProof/>
                <w:webHidden/>
              </w:rPr>
              <w:instrText xml:space="preserve"> PAGEREF _Toc108719971 \h </w:instrText>
            </w:r>
            <w:r w:rsidR="00EC76C0">
              <w:rPr>
                <w:noProof/>
                <w:webHidden/>
              </w:rPr>
            </w:r>
            <w:r w:rsidR="00EC76C0">
              <w:rPr>
                <w:noProof/>
                <w:webHidden/>
              </w:rPr>
              <w:fldChar w:fldCharType="separate"/>
            </w:r>
            <w:r w:rsidR="00EC76C0">
              <w:rPr>
                <w:noProof/>
                <w:webHidden/>
              </w:rPr>
              <w:t>45</w:t>
            </w:r>
            <w:r w:rsidR="00EC76C0">
              <w:rPr>
                <w:noProof/>
                <w:webHidden/>
              </w:rPr>
              <w:fldChar w:fldCharType="end"/>
            </w:r>
          </w:hyperlink>
        </w:p>
        <w:p w14:paraId="024616AA" w14:textId="30D66A29" w:rsidR="00EC76C0" w:rsidRDefault="002A090D">
          <w:pPr>
            <w:pStyle w:val="TOC1"/>
            <w:tabs>
              <w:tab w:val="right" w:leader="dot" w:pos="10194"/>
            </w:tabs>
            <w:rPr>
              <w:rFonts w:eastAsiaTheme="minorEastAsia"/>
              <w:noProof/>
              <w:color w:val="auto"/>
              <w:sz w:val="22"/>
              <w:szCs w:val="22"/>
              <w:lang w:eastAsia="en-AU"/>
            </w:rPr>
          </w:pPr>
          <w:hyperlink w:anchor="_Toc108719972" w:history="1">
            <w:r w:rsidR="00EC76C0" w:rsidRPr="00262EA4">
              <w:rPr>
                <w:rStyle w:val="Hyperlink"/>
                <w:noProof/>
              </w:rPr>
              <w:t>Attachment A</w:t>
            </w:r>
            <w:r w:rsidR="00EC76C0">
              <w:rPr>
                <w:noProof/>
                <w:webHidden/>
              </w:rPr>
              <w:tab/>
            </w:r>
            <w:r w:rsidR="00EC76C0">
              <w:rPr>
                <w:noProof/>
                <w:webHidden/>
              </w:rPr>
              <w:fldChar w:fldCharType="begin"/>
            </w:r>
            <w:r w:rsidR="00EC76C0">
              <w:rPr>
                <w:noProof/>
                <w:webHidden/>
              </w:rPr>
              <w:instrText xml:space="preserve"> PAGEREF _Toc108719972 \h </w:instrText>
            </w:r>
            <w:r w:rsidR="00EC76C0">
              <w:rPr>
                <w:noProof/>
                <w:webHidden/>
              </w:rPr>
            </w:r>
            <w:r w:rsidR="00EC76C0">
              <w:rPr>
                <w:noProof/>
                <w:webHidden/>
              </w:rPr>
              <w:fldChar w:fldCharType="separate"/>
            </w:r>
            <w:r w:rsidR="00EC76C0">
              <w:rPr>
                <w:noProof/>
                <w:webHidden/>
              </w:rPr>
              <w:t>46</w:t>
            </w:r>
            <w:r w:rsidR="00EC76C0">
              <w:rPr>
                <w:noProof/>
                <w:webHidden/>
              </w:rPr>
              <w:fldChar w:fldCharType="end"/>
            </w:r>
          </w:hyperlink>
        </w:p>
        <w:p w14:paraId="55E01D39" w14:textId="16E00750" w:rsidR="00EC76C0" w:rsidRDefault="002A090D">
          <w:pPr>
            <w:pStyle w:val="TOC2"/>
            <w:tabs>
              <w:tab w:val="right" w:leader="dot" w:pos="10194"/>
            </w:tabs>
            <w:rPr>
              <w:rFonts w:eastAsiaTheme="minorEastAsia"/>
              <w:noProof/>
              <w:color w:val="auto"/>
              <w:sz w:val="22"/>
              <w:szCs w:val="22"/>
              <w:lang w:eastAsia="en-AU"/>
            </w:rPr>
          </w:pPr>
          <w:hyperlink w:anchor="_Toc108719973" w:history="1">
            <w:r w:rsidR="00EC76C0" w:rsidRPr="00262EA4">
              <w:rPr>
                <w:rStyle w:val="Hyperlink"/>
                <w:noProof/>
              </w:rPr>
              <w:t>Stronger Futures package of legislation</w:t>
            </w:r>
            <w:r w:rsidR="00EC76C0">
              <w:rPr>
                <w:noProof/>
                <w:webHidden/>
              </w:rPr>
              <w:tab/>
            </w:r>
            <w:r w:rsidR="00EC76C0">
              <w:rPr>
                <w:noProof/>
                <w:webHidden/>
              </w:rPr>
              <w:fldChar w:fldCharType="begin"/>
            </w:r>
            <w:r w:rsidR="00EC76C0">
              <w:rPr>
                <w:noProof/>
                <w:webHidden/>
              </w:rPr>
              <w:instrText xml:space="preserve"> PAGEREF _Toc108719973 \h </w:instrText>
            </w:r>
            <w:r w:rsidR="00EC76C0">
              <w:rPr>
                <w:noProof/>
                <w:webHidden/>
              </w:rPr>
            </w:r>
            <w:r w:rsidR="00EC76C0">
              <w:rPr>
                <w:noProof/>
                <w:webHidden/>
              </w:rPr>
              <w:fldChar w:fldCharType="separate"/>
            </w:r>
            <w:r w:rsidR="00EC76C0">
              <w:rPr>
                <w:noProof/>
                <w:webHidden/>
              </w:rPr>
              <w:t>46</w:t>
            </w:r>
            <w:r w:rsidR="00EC76C0">
              <w:rPr>
                <w:noProof/>
                <w:webHidden/>
              </w:rPr>
              <w:fldChar w:fldCharType="end"/>
            </w:r>
          </w:hyperlink>
        </w:p>
        <w:p w14:paraId="11CDE6A8" w14:textId="304BA274" w:rsidR="00EC76C0" w:rsidRDefault="002A090D">
          <w:pPr>
            <w:pStyle w:val="TOC1"/>
            <w:tabs>
              <w:tab w:val="right" w:leader="dot" w:pos="10194"/>
            </w:tabs>
            <w:rPr>
              <w:rFonts w:eastAsiaTheme="minorEastAsia"/>
              <w:noProof/>
              <w:color w:val="auto"/>
              <w:sz w:val="22"/>
              <w:szCs w:val="22"/>
              <w:lang w:eastAsia="en-AU"/>
            </w:rPr>
          </w:pPr>
          <w:hyperlink w:anchor="_Toc108719974" w:history="1">
            <w:r w:rsidR="00EC76C0" w:rsidRPr="00262EA4">
              <w:rPr>
                <w:rStyle w:val="Hyperlink"/>
                <w:noProof/>
              </w:rPr>
              <w:t>Attachment B</w:t>
            </w:r>
            <w:r w:rsidR="00EC76C0">
              <w:rPr>
                <w:noProof/>
                <w:webHidden/>
              </w:rPr>
              <w:tab/>
            </w:r>
            <w:r w:rsidR="00EC76C0">
              <w:rPr>
                <w:noProof/>
                <w:webHidden/>
              </w:rPr>
              <w:fldChar w:fldCharType="begin"/>
            </w:r>
            <w:r w:rsidR="00EC76C0">
              <w:rPr>
                <w:noProof/>
                <w:webHidden/>
              </w:rPr>
              <w:instrText xml:space="preserve"> PAGEREF _Toc108719974 \h </w:instrText>
            </w:r>
            <w:r w:rsidR="00EC76C0">
              <w:rPr>
                <w:noProof/>
                <w:webHidden/>
              </w:rPr>
            </w:r>
            <w:r w:rsidR="00EC76C0">
              <w:rPr>
                <w:noProof/>
                <w:webHidden/>
              </w:rPr>
              <w:fldChar w:fldCharType="separate"/>
            </w:r>
            <w:r w:rsidR="00EC76C0">
              <w:rPr>
                <w:noProof/>
                <w:webHidden/>
              </w:rPr>
              <w:t>47</w:t>
            </w:r>
            <w:r w:rsidR="00EC76C0">
              <w:rPr>
                <w:noProof/>
                <w:webHidden/>
              </w:rPr>
              <w:fldChar w:fldCharType="end"/>
            </w:r>
          </w:hyperlink>
        </w:p>
        <w:p w14:paraId="2316886F" w14:textId="76041C38" w:rsidR="00EC76C0" w:rsidRDefault="002A090D">
          <w:pPr>
            <w:pStyle w:val="TOC2"/>
            <w:tabs>
              <w:tab w:val="right" w:leader="dot" w:pos="10194"/>
            </w:tabs>
            <w:rPr>
              <w:rFonts w:eastAsiaTheme="minorEastAsia"/>
              <w:noProof/>
              <w:color w:val="auto"/>
              <w:sz w:val="22"/>
              <w:szCs w:val="22"/>
              <w:lang w:eastAsia="en-AU"/>
            </w:rPr>
          </w:pPr>
          <w:hyperlink w:anchor="_Toc108719975" w:history="1">
            <w:r w:rsidR="00EC76C0" w:rsidRPr="00262EA4">
              <w:rPr>
                <w:rStyle w:val="Hyperlink"/>
                <w:noProof/>
              </w:rPr>
              <w:t>List of community living areas (CLAs)</w:t>
            </w:r>
            <w:r w:rsidR="00EC76C0">
              <w:rPr>
                <w:noProof/>
                <w:webHidden/>
              </w:rPr>
              <w:tab/>
            </w:r>
            <w:r w:rsidR="00EC76C0">
              <w:rPr>
                <w:noProof/>
                <w:webHidden/>
              </w:rPr>
              <w:fldChar w:fldCharType="begin"/>
            </w:r>
            <w:r w:rsidR="00EC76C0">
              <w:rPr>
                <w:noProof/>
                <w:webHidden/>
              </w:rPr>
              <w:instrText xml:space="preserve"> PAGEREF _Toc108719975 \h </w:instrText>
            </w:r>
            <w:r w:rsidR="00EC76C0">
              <w:rPr>
                <w:noProof/>
                <w:webHidden/>
              </w:rPr>
            </w:r>
            <w:r w:rsidR="00EC76C0">
              <w:rPr>
                <w:noProof/>
                <w:webHidden/>
              </w:rPr>
              <w:fldChar w:fldCharType="separate"/>
            </w:r>
            <w:r w:rsidR="00EC76C0">
              <w:rPr>
                <w:noProof/>
                <w:webHidden/>
              </w:rPr>
              <w:t>47</w:t>
            </w:r>
            <w:r w:rsidR="00EC76C0">
              <w:rPr>
                <w:noProof/>
                <w:webHidden/>
              </w:rPr>
              <w:fldChar w:fldCharType="end"/>
            </w:r>
          </w:hyperlink>
        </w:p>
        <w:p w14:paraId="327CD627" w14:textId="744894CA" w:rsidR="00EC76C0" w:rsidRDefault="002A090D">
          <w:pPr>
            <w:pStyle w:val="TOC1"/>
            <w:tabs>
              <w:tab w:val="right" w:leader="dot" w:pos="10194"/>
            </w:tabs>
            <w:rPr>
              <w:rFonts w:eastAsiaTheme="minorEastAsia"/>
              <w:noProof/>
              <w:color w:val="auto"/>
              <w:sz w:val="22"/>
              <w:szCs w:val="22"/>
              <w:lang w:eastAsia="en-AU"/>
            </w:rPr>
          </w:pPr>
          <w:hyperlink w:anchor="_Toc108719976" w:history="1">
            <w:r w:rsidR="00EC76C0" w:rsidRPr="00262EA4">
              <w:rPr>
                <w:rStyle w:val="Hyperlink"/>
                <w:noProof/>
              </w:rPr>
              <w:t>Attachment C</w:t>
            </w:r>
            <w:r w:rsidR="00EC76C0">
              <w:rPr>
                <w:noProof/>
                <w:webHidden/>
              </w:rPr>
              <w:tab/>
            </w:r>
            <w:r w:rsidR="00EC76C0">
              <w:rPr>
                <w:noProof/>
                <w:webHidden/>
              </w:rPr>
              <w:fldChar w:fldCharType="begin"/>
            </w:r>
            <w:r w:rsidR="00EC76C0">
              <w:rPr>
                <w:noProof/>
                <w:webHidden/>
              </w:rPr>
              <w:instrText xml:space="preserve"> PAGEREF _Toc108719976 \h </w:instrText>
            </w:r>
            <w:r w:rsidR="00EC76C0">
              <w:rPr>
                <w:noProof/>
                <w:webHidden/>
              </w:rPr>
            </w:r>
            <w:r w:rsidR="00EC76C0">
              <w:rPr>
                <w:noProof/>
                <w:webHidden/>
              </w:rPr>
              <w:fldChar w:fldCharType="separate"/>
            </w:r>
            <w:r w:rsidR="00EC76C0">
              <w:rPr>
                <w:noProof/>
                <w:webHidden/>
              </w:rPr>
              <w:t>51</w:t>
            </w:r>
            <w:r w:rsidR="00EC76C0">
              <w:rPr>
                <w:noProof/>
                <w:webHidden/>
              </w:rPr>
              <w:fldChar w:fldCharType="end"/>
            </w:r>
          </w:hyperlink>
        </w:p>
        <w:p w14:paraId="7A30691C" w14:textId="4600BB6B" w:rsidR="00EC76C0" w:rsidRDefault="002A090D">
          <w:pPr>
            <w:pStyle w:val="TOC2"/>
            <w:tabs>
              <w:tab w:val="right" w:leader="dot" w:pos="10194"/>
            </w:tabs>
            <w:rPr>
              <w:rFonts w:eastAsiaTheme="minorEastAsia"/>
              <w:noProof/>
              <w:color w:val="auto"/>
              <w:sz w:val="22"/>
              <w:szCs w:val="22"/>
              <w:lang w:eastAsia="en-AU"/>
            </w:rPr>
          </w:pPr>
          <w:hyperlink w:anchor="_Toc108719977" w:history="1">
            <w:r w:rsidR="00EC76C0" w:rsidRPr="00262EA4">
              <w:rPr>
                <w:rStyle w:val="Hyperlink"/>
                <w:noProof/>
              </w:rPr>
              <w:t>Australian Government leases since 2013</w:t>
            </w:r>
            <w:r w:rsidR="00EC76C0">
              <w:rPr>
                <w:noProof/>
                <w:webHidden/>
              </w:rPr>
              <w:tab/>
            </w:r>
            <w:r w:rsidR="00EC76C0">
              <w:rPr>
                <w:noProof/>
                <w:webHidden/>
              </w:rPr>
              <w:fldChar w:fldCharType="begin"/>
            </w:r>
            <w:r w:rsidR="00EC76C0">
              <w:rPr>
                <w:noProof/>
                <w:webHidden/>
              </w:rPr>
              <w:instrText xml:space="preserve"> PAGEREF _Toc108719977 \h </w:instrText>
            </w:r>
            <w:r w:rsidR="00EC76C0">
              <w:rPr>
                <w:noProof/>
                <w:webHidden/>
              </w:rPr>
            </w:r>
            <w:r w:rsidR="00EC76C0">
              <w:rPr>
                <w:noProof/>
                <w:webHidden/>
              </w:rPr>
              <w:fldChar w:fldCharType="separate"/>
            </w:r>
            <w:r w:rsidR="00EC76C0">
              <w:rPr>
                <w:noProof/>
                <w:webHidden/>
              </w:rPr>
              <w:t>51</w:t>
            </w:r>
            <w:r w:rsidR="00EC76C0">
              <w:rPr>
                <w:noProof/>
                <w:webHidden/>
              </w:rPr>
              <w:fldChar w:fldCharType="end"/>
            </w:r>
          </w:hyperlink>
        </w:p>
        <w:p w14:paraId="2E3D5A4C" w14:textId="1F03650C" w:rsidR="00EC76C0" w:rsidRDefault="002A090D">
          <w:pPr>
            <w:pStyle w:val="TOC1"/>
            <w:tabs>
              <w:tab w:val="right" w:leader="dot" w:pos="10194"/>
            </w:tabs>
            <w:rPr>
              <w:rFonts w:eastAsiaTheme="minorEastAsia"/>
              <w:noProof/>
              <w:color w:val="auto"/>
              <w:sz w:val="22"/>
              <w:szCs w:val="22"/>
              <w:lang w:eastAsia="en-AU"/>
            </w:rPr>
          </w:pPr>
          <w:hyperlink w:anchor="_Toc108719978" w:history="1">
            <w:r w:rsidR="00EC76C0" w:rsidRPr="00262EA4">
              <w:rPr>
                <w:rStyle w:val="Hyperlink"/>
                <w:noProof/>
              </w:rPr>
              <w:t>Attachment D</w:t>
            </w:r>
            <w:r w:rsidR="00EC76C0">
              <w:rPr>
                <w:noProof/>
                <w:webHidden/>
              </w:rPr>
              <w:tab/>
            </w:r>
            <w:r w:rsidR="00EC76C0">
              <w:rPr>
                <w:noProof/>
                <w:webHidden/>
              </w:rPr>
              <w:fldChar w:fldCharType="begin"/>
            </w:r>
            <w:r w:rsidR="00EC76C0">
              <w:rPr>
                <w:noProof/>
                <w:webHidden/>
              </w:rPr>
              <w:instrText xml:space="preserve"> PAGEREF _Toc108719978 \h </w:instrText>
            </w:r>
            <w:r w:rsidR="00EC76C0">
              <w:rPr>
                <w:noProof/>
                <w:webHidden/>
              </w:rPr>
            </w:r>
            <w:r w:rsidR="00EC76C0">
              <w:rPr>
                <w:noProof/>
                <w:webHidden/>
              </w:rPr>
              <w:fldChar w:fldCharType="separate"/>
            </w:r>
            <w:r w:rsidR="00EC76C0">
              <w:rPr>
                <w:noProof/>
                <w:webHidden/>
              </w:rPr>
              <w:t>53</w:t>
            </w:r>
            <w:r w:rsidR="00EC76C0">
              <w:rPr>
                <w:noProof/>
                <w:webHidden/>
              </w:rPr>
              <w:fldChar w:fldCharType="end"/>
            </w:r>
          </w:hyperlink>
        </w:p>
        <w:p w14:paraId="02BDEAA8" w14:textId="684CBD8F" w:rsidR="00EC76C0" w:rsidRDefault="002A090D">
          <w:pPr>
            <w:pStyle w:val="TOC2"/>
            <w:tabs>
              <w:tab w:val="right" w:leader="dot" w:pos="10194"/>
            </w:tabs>
            <w:rPr>
              <w:rFonts w:eastAsiaTheme="minorEastAsia"/>
              <w:noProof/>
              <w:color w:val="auto"/>
              <w:sz w:val="22"/>
              <w:szCs w:val="22"/>
              <w:lang w:eastAsia="en-AU"/>
            </w:rPr>
          </w:pPr>
          <w:hyperlink w:anchor="_Toc108719979" w:history="1">
            <w:r w:rsidR="00EC76C0" w:rsidRPr="00262EA4">
              <w:rPr>
                <w:rStyle w:val="Hyperlink"/>
                <w:noProof/>
              </w:rPr>
              <w:t>Community store upgrades</w:t>
            </w:r>
            <w:r w:rsidR="00EC76C0">
              <w:rPr>
                <w:noProof/>
                <w:webHidden/>
              </w:rPr>
              <w:tab/>
            </w:r>
            <w:r w:rsidR="00EC76C0">
              <w:rPr>
                <w:noProof/>
                <w:webHidden/>
              </w:rPr>
              <w:fldChar w:fldCharType="begin"/>
            </w:r>
            <w:r w:rsidR="00EC76C0">
              <w:rPr>
                <w:noProof/>
                <w:webHidden/>
              </w:rPr>
              <w:instrText xml:space="preserve"> PAGEREF _Toc108719979 \h </w:instrText>
            </w:r>
            <w:r w:rsidR="00EC76C0">
              <w:rPr>
                <w:noProof/>
                <w:webHidden/>
              </w:rPr>
            </w:r>
            <w:r w:rsidR="00EC76C0">
              <w:rPr>
                <w:noProof/>
                <w:webHidden/>
              </w:rPr>
              <w:fldChar w:fldCharType="separate"/>
            </w:r>
            <w:r w:rsidR="00EC76C0">
              <w:rPr>
                <w:noProof/>
                <w:webHidden/>
              </w:rPr>
              <w:t>53</w:t>
            </w:r>
            <w:r w:rsidR="00EC76C0">
              <w:rPr>
                <w:noProof/>
                <w:webHidden/>
              </w:rPr>
              <w:fldChar w:fldCharType="end"/>
            </w:r>
          </w:hyperlink>
        </w:p>
        <w:p w14:paraId="4ADFE8BA" w14:textId="7EE356B9" w:rsidR="00EC76C0" w:rsidRDefault="002A090D">
          <w:pPr>
            <w:pStyle w:val="TOC1"/>
            <w:tabs>
              <w:tab w:val="right" w:leader="dot" w:pos="10194"/>
            </w:tabs>
            <w:rPr>
              <w:rFonts w:eastAsiaTheme="minorEastAsia"/>
              <w:noProof/>
              <w:color w:val="auto"/>
              <w:sz w:val="22"/>
              <w:szCs w:val="22"/>
              <w:lang w:eastAsia="en-AU"/>
            </w:rPr>
          </w:pPr>
          <w:hyperlink w:anchor="_Toc108719980" w:history="1">
            <w:r w:rsidR="00EC76C0" w:rsidRPr="00262EA4">
              <w:rPr>
                <w:rStyle w:val="Hyperlink"/>
                <w:noProof/>
              </w:rPr>
              <w:t>Attachment E</w:t>
            </w:r>
            <w:r w:rsidR="00EC76C0">
              <w:rPr>
                <w:noProof/>
                <w:webHidden/>
              </w:rPr>
              <w:tab/>
            </w:r>
            <w:r w:rsidR="00EC76C0">
              <w:rPr>
                <w:noProof/>
                <w:webHidden/>
              </w:rPr>
              <w:fldChar w:fldCharType="begin"/>
            </w:r>
            <w:r w:rsidR="00EC76C0">
              <w:rPr>
                <w:noProof/>
                <w:webHidden/>
              </w:rPr>
              <w:instrText xml:space="preserve"> PAGEREF _Toc108719980 \h </w:instrText>
            </w:r>
            <w:r w:rsidR="00EC76C0">
              <w:rPr>
                <w:noProof/>
                <w:webHidden/>
              </w:rPr>
            </w:r>
            <w:r w:rsidR="00EC76C0">
              <w:rPr>
                <w:noProof/>
                <w:webHidden/>
              </w:rPr>
              <w:fldChar w:fldCharType="separate"/>
            </w:r>
            <w:r w:rsidR="00EC76C0">
              <w:rPr>
                <w:noProof/>
                <w:webHidden/>
              </w:rPr>
              <w:t>54</w:t>
            </w:r>
            <w:r w:rsidR="00EC76C0">
              <w:rPr>
                <w:noProof/>
                <w:webHidden/>
              </w:rPr>
              <w:fldChar w:fldCharType="end"/>
            </w:r>
          </w:hyperlink>
        </w:p>
        <w:p w14:paraId="0AEFFC2C" w14:textId="4DD2EB98" w:rsidR="00EC76C0" w:rsidRDefault="002A090D">
          <w:pPr>
            <w:pStyle w:val="TOC2"/>
            <w:tabs>
              <w:tab w:val="right" w:leader="dot" w:pos="10194"/>
            </w:tabs>
            <w:rPr>
              <w:rFonts w:eastAsiaTheme="minorEastAsia"/>
              <w:noProof/>
              <w:color w:val="auto"/>
              <w:sz w:val="22"/>
              <w:szCs w:val="22"/>
              <w:lang w:eastAsia="en-AU"/>
            </w:rPr>
          </w:pPr>
          <w:hyperlink w:anchor="_Toc108719981" w:history="1">
            <w:r w:rsidR="00EC76C0" w:rsidRPr="00262EA4">
              <w:rPr>
                <w:rStyle w:val="Hyperlink"/>
                <w:noProof/>
              </w:rPr>
              <w:t>Definitions</w:t>
            </w:r>
            <w:r w:rsidR="00EC76C0">
              <w:rPr>
                <w:noProof/>
                <w:webHidden/>
              </w:rPr>
              <w:tab/>
            </w:r>
            <w:r w:rsidR="00EC76C0">
              <w:rPr>
                <w:noProof/>
                <w:webHidden/>
              </w:rPr>
              <w:fldChar w:fldCharType="begin"/>
            </w:r>
            <w:r w:rsidR="00EC76C0">
              <w:rPr>
                <w:noProof/>
                <w:webHidden/>
              </w:rPr>
              <w:instrText xml:space="preserve"> PAGEREF _Toc108719981 \h </w:instrText>
            </w:r>
            <w:r w:rsidR="00EC76C0">
              <w:rPr>
                <w:noProof/>
                <w:webHidden/>
              </w:rPr>
            </w:r>
            <w:r w:rsidR="00EC76C0">
              <w:rPr>
                <w:noProof/>
                <w:webHidden/>
              </w:rPr>
              <w:fldChar w:fldCharType="separate"/>
            </w:r>
            <w:r w:rsidR="00EC76C0">
              <w:rPr>
                <w:noProof/>
                <w:webHidden/>
              </w:rPr>
              <w:t>54</w:t>
            </w:r>
            <w:r w:rsidR="00EC76C0">
              <w:rPr>
                <w:noProof/>
                <w:webHidden/>
              </w:rPr>
              <w:fldChar w:fldCharType="end"/>
            </w:r>
          </w:hyperlink>
        </w:p>
        <w:p w14:paraId="78E4C867" w14:textId="0A932000" w:rsidR="00C1438A" w:rsidRDefault="00C1438A">
          <w:r>
            <w:rPr>
              <w:b/>
              <w:bCs/>
              <w:noProof/>
            </w:rPr>
            <w:fldChar w:fldCharType="end"/>
          </w:r>
        </w:p>
      </w:sdtContent>
    </w:sdt>
    <w:p w14:paraId="257B4084" w14:textId="61B01E29" w:rsidR="00C1438A" w:rsidRPr="00DD30B5" w:rsidRDefault="00C1438A" w:rsidP="00DD30B5">
      <w:pPr>
        <w:sectPr w:rsidR="00C1438A" w:rsidRPr="00DD30B5" w:rsidSect="00753174">
          <w:headerReference w:type="even" r:id="rId23"/>
          <w:headerReference w:type="default" r:id="rId24"/>
          <w:footerReference w:type="default" r:id="rId25"/>
          <w:headerReference w:type="first" r:id="rId26"/>
          <w:footerReference w:type="first" r:id="rId27"/>
          <w:pgSz w:w="11906" w:h="16838"/>
          <w:pgMar w:top="1559" w:right="851" w:bottom="1701" w:left="851" w:header="567" w:footer="57" w:gutter="0"/>
          <w:cols w:space="708"/>
          <w:docGrid w:linePitch="360"/>
        </w:sectPr>
      </w:pPr>
    </w:p>
    <w:p w14:paraId="270E25D4" w14:textId="2DCC69D2" w:rsidR="005E441F" w:rsidRDefault="005E441F" w:rsidP="00615510">
      <w:pPr>
        <w:pStyle w:val="Heading1"/>
      </w:pPr>
      <w:bookmarkStart w:id="2" w:name="_Toc70498806"/>
      <w:bookmarkStart w:id="3" w:name="_Toc71629889"/>
      <w:bookmarkStart w:id="4" w:name="_Toc108719937"/>
      <w:r>
        <w:lastRenderedPageBreak/>
        <w:t>Abbreviations</w:t>
      </w:r>
      <w:bookmarkEnd w:id="2"/>
      <w:bookmarkEnd w:id="3"/>
      <w:bookmarkEnd w:id="4"/>
    </w:p>
    <w:tbl>
      <w:tblPr>
        <w:tblStyle w:val="NIAADefaultTableStyle"/>
        <w:tblW w:w="0" w:type="auto"/>
        <w:tblLook w:val="04A0" w:firstRow="1" w:lastRow="0" w:firstColumn="1" w:lastColumn="0" w:noHBand="0" w:noVBand="1"/>
      </w:tblPr>
      <w:tblGrid>
        <w:gridCol w:w="1838"/>
        <w:gridCol w:w="8356"/>
      </w:tblGrid>
      <w:tr w:rsidR="00120B34" w14:paraId="2086F6D2" w14:textId="77777777" w:rsidTr="00615510">
        <w:trPr>
          <w:cnfStyle w:val="100000000000" w:firstRow="1" w:lastRow="0" w:firstColumn="0" w:lastColumn="0" w:oddVBand="0" w:evenVBand="0" w:oddHBand="0" w:evenHBand="0" w:firstRowFirstColumn="0" w:firstRowLastColumn="0" w:lastRowFirstColumn="0" w:lastRowLastColumn="0"/>
        </w:trPr>
        <w:tc>
          <w:tcPr>
            <w:tcW w:w="0" w:type="dxa"/>
          </w:tcPr>
          <w:p w14:paraId="3ABDE174" w14:textId="2CC750DE" w:rsidR="00120B34" w:rsidRDefault="00120B34" w:rsidP="00615510">
            <w:pPr>
              <w:pStyle w:val="BodyText"/>
              <w:spacing w:beforeLines="60" w:before="144"/>
            </w:pPr>
            <w:r>
              <w:t>Abbreviation</w:t>
            </w:r>
          </w:p>
        </w:tc>
        <w:tc>
          <w:tcPr>
            <w:tcW w:w="0" w:type="dxa"/>
          </w:tcPr>
          <w:p w14:paraId="217F0246" w14:textId="12133651" w:rsidR="00120B34" w:rsidRPr="00FC7AF6" w:rsidRDefault="00120B34" w:rsidP="00615510">
            <w:pPr>
              <w:pStyle w:val="BodyText"/>
              <w:spacing w:beforeLines="60" w:before="144"/>
            </w:pPr>
            <w:r>
              <w:t>Definition</w:t>
            </w:r>
          </w:p>
        </w:tc>
      </w:tr>
      <w:tr w:rsidR="00050115" w14:paraId="3284E99A" w14:textId="77777777" w:rsidTr="00615510">
        <w:trPr>
          <w:cnfStyle w:val="000000100000" w:firstRow="0" w:lastRow="0" w:firstColumn="0" w:lastColumn="0" w:oddVBand="0" w:evenVBand="0" w:oddHBand="1" w:evenHBand="0" w:firstRowFirstColumn="0" w:firstRowLastColumn="0" w:lastRowFirstColumn="0" w:lastRowLastColumn="0"/>
        </w:trPr>
        <w:tc>
          <w:tcPr>
            <w:tcW w:w="0" w:type="dxa"/>
          </w:tcPr>
          <w:p w14:paraId="3FE66F7A" w14:textId="51518B8A" w:rsidR="00050115" w:rsidRDefault="00050115" w:rsidP="00615510">
            <w:pPr>
              <w:pStyle w:val="BodyText"/>
              <w:spacing w:beforeLines="60" w:before="144"/>
            </w:pPr>
            <w:r>
              <w:t>AAT</w:t>
            </w:r>
          </w:p>
        </w:tc>
        <w:tc>
          <w:tcPr>
            <w:tcW w:w="0" w:type="dxa"/>
          </w:tcPr>
          <w:p w14:paraId="064F7D41" w14:textId="6A4FFD5F" w:rsidR="00050115" w:rsidRDefault="00050115" w:rsidP="00615510">
            <w:pPr>
              <w:pStyle w:val="BodyText"/>
              <w:spacing w:beforeLines="60" w:before="144"/>
            </w:pPr>
            <w:r w:rsidRPr="00FC7AF6">
              <w:t>Administrative Appeals Tribunal</w:t>
            </w:r>
          </w:p>
        </w:tc>
      </w:tr>
      <w:tr w:rsidR="003D39F0" w14:paraId="4D3CAC0A" w14:textId="77777777" w:rsidTr="00615510">
        <w:trPr>
          <w:cnfStyle w:val="000000010000" w:firstRow="0" w:lastRow="0" w:firstColumn="0" w:lastColumn="0" w:oddVBand="0" w:evenVBand="0" w:oddHBand="0" w:evenHBand="1" w:firstRowFirstColumn="0" w:firstRowLastColumn="0" w:lastRowFirstColumn="0" w:lastRowLastColumn="0"/>
        </w:trPr>
        <w:tc>
          <w:tcPr>
            <w:tcW w:w="0" w:type="dxa"/>
          </w:tcPr>
          <w:p w14:paraId="49FC5707" w14:textId="1A79E154" w:rsidR="003D39F0" w:rsidRDefault="00E36F97" w:rsidP="00615510">
            <w:pPr>
              <w:pStyle w:val="BodyText"/>
              <w:spacing w:beforeLines="60" w:before="144"/>
            </w:pPr>
            <w:r>
              <w:t>ALRA</w:t>
            </w:r>
          </w:p>
        </w:tc>
        <w:tc>
          <w:tcPr>
            <w:tcW w:w="0" w:type="dxa"/>
          </w:tcPr>
          <w:p w14:paraId="70A38BF2" w14:textId="20866740" w:rsidR="003D39F0" w:rsidRPr="003D39F0" w:rsidRDefault="003D39F0" w:rsidP="00615510">
            <w:pPr>
              <w:pStyle w:val="BodyText"/>
              <w:spacing w:beforeLines="60" w:before="144"/>
              <w:rPr>
                <w:i/>
              </w:rPr>
            </w:pPr>
            <w:r w:rsidRPr="003D39F0">
              <w:rPr>
                <w:i/>
              </w:rPr>
              <w:t>Aboriginal Land Rights</w:t>
            </w:r>
            <w:r>
              <w:rPr>
                <w:i/>
              </w:rPr>
              <w:t xml:space="preserve"> (Northern Territory)</w:t>
            </w:r>
            <w:r w:rsidRPr="003D39F0">
              <w:rPr>
                <w:i/>
              </w:rPr>
              <w:t xml:space="preserve"> Act</w:t>
            </w:r>
            <w:r>
              <w:rPr>
                <w:i/>
              </w:rPr>
              <w:t xml:space="preserve"> 1976</w:t>
            </w:r>
          </w:p>
        </w:tc>
      </w:tr>
      <w:tr w:rsidR="005E441F" w14:paraId="19535DB8" w14:textId="77777777" w:rsidTr="00615510">
        <w:trPr>
          <w:cnfStyle w:val="000000100000" w:firstRow="0" w:lastRow="0" w:firstColumn="0" w:lastColumn="0" w:oddVBand="0" w:evenVBand="0" w:oddHBand="1" w:evenHBand="0" w:firstRowFirstColumn="0" w:firstRowLastColumn="0" w:lastRowFirstColumn="0" w:lastRowLastColumn="0"/>
        </w:trPr>
        <w:tc>
          <w:tcPr>
            <w:tcW w:w="0" w:type="dxa"/>
          </w:tcPr>
          <w:p w14:paraId="363D4915" w14:textId="10141237" w:rsidR="005E441F" w:rsidRDefault="005E441F" w:rsidP="00615510">
            <w:pPr>
              <w:pStyle w:val="BodyText"/>
              <w:tabs>
                <w:tab w:val="left" w:pos="1080"/>
              </w:tabs>
              <w:spacing w:beforeLines="60" w:before="144"/>
            </w:pPr>
            <w:r w:rsidRPr="00343EFE">
              <w:t>AMP</w:t>
            </w:r>
          </w:p>
        </w:tc>
        <w:tc>
          <w:tcPr>
            <w:tcW w:w="0" w:type="dxa"/>
          </w:tcPr>
          <w:p w14:paraId="682973FB" w14:textId="3C69372D" w:rsidR="005E441F" w:rsidRDefault="005E441F" w:rsidP="00615510">
            <w:pPr>
              <w:pStyle w:val="BodyText"/>
              <w:spacing w:beforeLines="60" w:before="144"/>
            </w:pPr>
            <w:r>
              <w:t>alcohol management plans</w:t>
            </w:r>
          </w:p>
        </w:tc>
      </w:tr>
      <w:tr w:rsidR="00FB09B5" w14:paraId="26081B0F" w14:textId="77777777" w:rsidTr="00615510">
        <w:trPr>
          <w:cnfStyle w:val="000000010000" w:firstRow="0" w:lastRow="0" w:firstColumn="0" w:lastColumn="0" w:oddVBand="0" w:evenVBand="0" w:oddHBand="0" w:evenHBand="1" w:firstRowFirstColumn="0" w:firstRowLastColumn="0" w:lastRowFirstColumn="0" w:lastRowLastColumn="0"/>
        </w:trPr>
        <w:tc>
          <w:tcPr>
            <w:tcW w:w="0" w:type="dxa"/>
          </w:tcPr>
          <w:p w14:paraId="38706D4B" w14:textId="7BC5A42D" w:rsidR="00FB09B5" w:rsidRPr="00343EFE" w:rsidRDefault="00FB09B5" w:rsidP="00615510">
            <w:pPr>
              <w:pStyle w:val="BodyText"/>
              <w:spacing w:beforeLines="60" w:before="144"/>
            </w:pPr>
            <w:r>
              <w:t>ANAO</w:t>
            </w:r>
          </w:p>
        </w:tc>
        <w:tc>
          <w:tcPr>
            <w:tcW w:w="0" w:type="dxa"/>
          </w:tcPr>
          <w:p w14:paraId="4C1D95C9" w14:textId="7C976823" w:rsidR="00FB09B5" w:rsidRDefault="00FB09B5" w:rsidP="00615510">
            <w:pPr>
              <w:pStyle w:val="BodyText"/>
              <w:spacing w:beforeLines="60" w:before="144"/>
            </w:pPr>
            <w:r w:rsidRPr="00FC7AF6">
              <w:t>Australian National Audit Office</w:t>
            </w:r>
          </w:p>
        </w:tc>
      </w:tr>
      <w:tr w:rsidR="005E441F" w14:paraId="374CA77D" w14:textId="77777777" w:rsidTr="00615510">
        <w:trPr>
          <w:cnfStyle w:val="000000100000" w:firstRow="0" w:lastRow="0" w:firstColumn="0" w:lastColumn="0" w:oddVBand="0" w:evenVBand="0" w:oddHBand="1" w:evenHBand="0" w:firstRowFirstColumn="0" w:firstRowLastColumn="0" w:lastRowFirstColumn="0" w:lastRowLastColumn="0"/>
        </w:trPr>
        <w:tc>
          <w:tcPr>
            <w:tcW w:w="0" w:type="dxa"/>
          </w:tcPr>
          <w:p w14:paraId="2E3F2726" w14:textId="6ADFBC71" w:rsidR="00FB4D75" w:rsidRDefault="005E441F" w:rsidP="00615510">
            <w:pPr>
              <w:pStyle w:val="BodyText"/>
              <w:spacing w:beforeLines="60" w:before="144"/>
            </w:pPr>
            <w:r w:rsidRPr="00343EFE">
              <w:t>APA</w:t>
            </w:r>
          </w:p>
        </w:tc>
        <w:tc>
          <w:tcPr>
            <w:tcW w:w="0" w:type="dxa"/>
          </w:tcPr>
          <w:p w14:paraId="47CDA556" w14:textId="792C1BFF" w:rsidR="00FB4D75" w:rsidRDefault="005E441F" w:rsidP="00615510">
            <w:pPr>
              <w:pStyle w:val="BodyText"/>
              <w:spacing w:beforeLines="60" w:before="144"/>
            </w:pPr>
            <w:r>
              <w:t>alcohol protected areas</w:t>
            </w:r>
          </w:p>
        </w:tc>
      </w:tr>
      <w:tr w:rsidR="00120B34" w14:paraId="61A01966" w14:textId="77777777" w:rsidTr="00120B34">
        <w:trPr>
          <w:cnfStyle w:val="000000010000" w:firstRow="0" w:lastRow="0" w:firstColumn="0" w:lastColumn="0" w:oddVBand="0" w:evenVBand="0" w:oddHBand="0" w:evenHBand="1" w:firstRowFirstColumn="0" w:firstRowLastColumn="0" w:lastRowFirstColumn="0" w:lastRowLastColumn="0"/>
        </w:trPr>
        <w:tc>
          <w:tcPr>
            <w:tcW w:w="1838" w:type="dxa"/>
          </w:tcPr>
          <w:p w14:paraId="4E073512" w14:textId="60B52688" w:rsidR="00120B34" w:rsidRPr="00343EFE" w:rsidRDefault="00120B34" w:rsidP="00615510">
            <w:pPr>
              <w:pStyle w:val="BodyText"/>
              <w:spacing w:beforeLines="60" w:before="144"/>
            </w:pPr>
            <w:r>
              <w:t>Associations Act</w:t>
            </w:r>
          </w:p>
        </w:tc>
        <w:tc>
          <w:tcPr>
            <w:tcW w:w="8356" w:type="dxa"/>
          </w:tcPr>
          <w:p w14:paraId="058BDCBE" w14:textId="30511D2B" w:rsidR="00120B34" w:rsidRDefault="00120B34" w:rsidP="00615510">
            <w:pPr>
              <w:pStyle w:val="BodyText"/>
              <w:spacing w:beforeLines="60" w:before="144"/>
            </w:pPr>
            <w:r w:rsidRPr="00485322">
              <w:rPr>
                <w:rFonts w:cstheme="minorHAnsi"/>
                <w:i/>
                <w:iCs/>
                <w:color w:val="auto"/>
              </w:rPr>
              <w:t>Associations Act 2003</w:t>
            </w:r>
            <w:r w:rsidRPr="00485322">
              <w:rPr>
                <w:rFonts w:cstheme="minorHAnsi"/>
                <w:color w:val="auto"/>
              </w:rPr>
              <w:t xml:space="preserve"> (NT)</w:t>
            </w:r>
          </w:p>
        </w:tc>
      </w:tr>
      <w:tr w:rsidR="005E441F" w14:paraId="27C0782B" w14:textId="77777777" w:rsidTr="00615510">
        <w:trPr>
          <w:cnfStyle w:val="000000100000" w:firstRow="0" w:lastRow="0" w:firstColumn="0" w:lastColumn="0" w:oddVBand="0" w:evenVBand="0" w:oddHBand="1" w:evenHBand="0" w:firstRowFirstColumn="0" w:firstRowLastColumn="0" w:lastRowFirstColumn="0" w:lastRowLastColumn="0"/>
        </w:trPr>
        <w:tc>
          <w:tcPr>
            <w:tcW w:w="0" w:type="dxa"/>
          </w:tcPr>
          <w:p w14:paraId="12C238AF" w14:textId="20F7C2DE" w:rsidR="005E441F" w:rsidRDefault="005E441F" w:rsidP="00615510">
            <w:pPr>
              <w:pStyle w:val="BodyText"/>
              <w:spacing w:beforeLines="60" w:before="144"/>
            </w:pPr>
            <w:r w:rsidRPr="00343EFE">
              <w:t>CATSI Act</w:t>
            </w:r>
          </w:p>
        </w:tc>
        <w:tc>
          <w:tcPr>
            <w:tcW w:w="0" w:type="dxa"/>
          </w:tcPr>
          <w:p w14:paraId="400555FC" w14:textId="1206053A" w:rsidR="005E441F" w:rsidRPr="005E441F" w:rsidRDefault="005E441F" w:rsidP="00615510">
            <w:pPr>
              <w:pStyle w:val="BodyText"/>
              <w:spacing w:beforeLines="60" w:before="144"/>
              <w:rPr>
                <w:i/>
                <w:iCs/>
              </w:rPr>
            </w:pPr>
            <w:r w:rsidRPr="005E441F">
              <w:rPr>
                <w:i/>
                <w:iCs/>
              </w:rPr>
              <w:t>Corporations (Aboriginal and Torres Strait Islander) Act 2006</w:t>
            </w:r>
          </w:p>
        </w:tc>
      </w:tr>
      <w:tr w:rsidR="00F14024" w14:paraId="028902AF" w14:textId="77777777" w:rsidTr="00615510">
        <w:trPr>
          <w:cnfStyle w:val="000000010000" w:firstRow="0" w:lastRow="0" w:firstColumn="0" w:lastColumn="0" w:oddVBand="0" w:evenVBand="0" w:oddHBand="0" w:evenHBand="1" w:firstRowFirstColumn="0" w:firstRowLastColumn="0" w:lastRowFirstColumn="0" w:lastRowLastColumn="0"/>
        </w:trPr>
        <w:tc>
          <w:tcPr>
            <w:tcW w:w="0" w:type="dxa"/>
          </w:tcPr>
          <w:p w14:paraId="077B262F" w14:textId="5F6F120B" w:rsidR="00F14024" w:rsidRPr="00343EFE" w:rsidRDefault="00F14024" w:rsidP="00615510">
            <w:pPr>
              <w:pStyle w:val="BodyText"/>
              <w:spacing w:beforeLines="60" w:before="144"/>
            </w:pPr>
            <w:r>
              <w:t>CEO</w:t>
            </w:r>
          </w:p>
        </w:tc>
        <w:tc>
          <w:tcPr>
            <w:tcW w:w="0" w:type="dxa"/>
          </w:tcPr>
          <w:p w14:paraId="1A748117" w14:textId="101D8219" w:rsidR="00F14024" w:rsidRPr="005E441F" w:rsidRDefault="00F14024" w:rsidP="00615510">
            <w:pPr>
              <w:pStyle w:val="BodyText"/>
              <w:spacing w:beforeLines="60" w:before="144"/>
              <w:rPr>
                <w:i/>
                <w:iCs/>
              </w:rPr>
            </w:pPr>
            <w:r w:rsidRPr="00996AEF">
              <w:rPr>
                <w:color w:val="000000" w:themeColor="text1"/>
              </w:rPr>
              <w:t>Chief Executive Officer</w:t>
            </w:r>
          </w:p>
        </w:tc>
      </w:tr>
      <w:tr w:rsidR="00FB09B5" w14:paraId="399B074B" w14:textId="77777777" w:rsidTr="00615510">
        <w:trPr>
          <w:cnfStyle w:val="000000100000" w:firstRow="0" w:lastRow="0" w:firstColumn="0" w:lastColumn="0" w:oddVBand="0" w:evenVBand="0" w:oddHBand="1" w:evenHBand="0" w:firstRowFirstColumn="0" w:firstRowLastColumn="0" w:lastRowFirstColumn="0" w:lastRowLastColumn="0"/>
        </w:trPr>
        <w:tc>
          <w:tcPr>
            <w:tcW w:w="0" w:type="dxa"/>
          </w:tcPr>
          <w:p w14:paraId="6EFA064A" w14:textId="478FD23A" w:rsidR="00FB09B5" w:rsidRPr="00343EFE" w:rsidRDefault="00FB09B5" w:rsidP="00615510">
            <w:pPr>
              <w:pStyle w:val="BodyText"/>
              <w:spacing w:beforeLines="60" w:before="144"/>
            </w:pPr>
            <w:r>
              <w:t>CLA</w:t>
            </w:r>
          </w:p>
        </w:tc>
        <w:tc>
          <w:tcPr>
            <w:tcW w:w="0" w:type="dxa"/>
          </w:tcPr>
          <w:p w14:paraId="08D0495C" w14:textId="590DF53A" w:rsidR="00FB09B5" w:rsidRPr="005E441F" w:rsidRDefault="00FB09B5" w:rsidP="00615510">
            <w:pPr>
              <w:pStyle w:val="BodyText"/>
              <w:spacing w:beforeLines="60" w:before="144"/>
              <w:rPr>
                <w:i/>
                <w:iCs/>
              </w:rPr>
            </w:pPr>
            <w:r w:rsidRPr="00FC7AF6">
              <w:rPr>
                <w:rFonts w:cstheme="minorHAnsi"/>
              </w:rPr>
              <w:t>community living area</w:t>
            </w:r>
          </w:p>
        </w:tc>
      </w:tr>
      <w:tr w:rsidR="003524EB" w14:paraId="2A81C86D" w14:textId="77777777" w:rsidTr="00615510">
        <w:trPr>
          <w:cnfStyle w:val="000000010000" w:firstRow="0" w:lastRow="0" w:firstColumn="0" w:lastColumn="0" w:oddVBand="0" w:evenVBand="0" w:oddHBand="0" w:evenHBand="1" w:firstRowFirstColumn="0" w:firstRowLastColumn="0" w:lastRowFirstColumn="0" w:lastRowLastColumn="0"/>
        </w:trPr>
        <w:tc>
          <w:tcPr>
            <w:tcW w:w="0" w:type="dxa"/>
          </w:tcPr>
          <w:p w14:paraId="23E57384" w14:textId="6C970E22" w:rsidR="003524EB" w:rsidRDefault="003524EB" w:rsidP="00615510">
            <w:pPr>
              <w:pStyle w:val="BodyText"/>
              <w:spacing w:beforeLines="60" w:before="144"/>
            </w:pPr>
            <w:proofErr w:type="spellStart"/>
            <w:r>
              <w:t>FaHCSIA</w:t>
            </w:r>
            <w:proofErr w:type="spellEnd"/>
          </w:p>
        </w:tc>
        <w:tc>
          <w:tcPr>
            <w:tcW w:w="0" w:type="dxa"/>
          </w:tcPr>
          <w:p w14:paraId="348D444B" w14:textId="35C30BA1" w:rsidR="003524EB" w:rsidRPr="00FC7AF6" w:rsidRDefault="003524EB" w:rsidP="00615510">
            <w:pPr>
              <w:pStyle w:val="BodyText"/>
              <w:spacing w:beforeLines="60" w:before="144"/>
              <w:rPr>
                <w:rFonts w:cstheme="minorHAnsi"/>
              </w:rPr>
            </w:pPr>
            <w:r w:rsidRPr="00FC7AF6">
              <w:t>Department of Families, Housing, Community Services</w:t>
            </w:r>
            <w:r w:rsidR="000A08B6">
              <w:t xml:space="preserve"> </w:t>
            </w:r>
            <w:r w:rsidRPr="00FC7AF6">
              <w:t>and Indigenous Affairs</w:t>
            </w:r>
          </w:p>
        </w:tc>
      </w:tr>
      <w:tr w:rsidR="005E441F" w14:paraId="3D880AB4" w14:textId="77777777" w:rsidTr="00615510">
        <w:trPr>
          <w:cnfStyle w:val="000000100000" w:firstRow="0" w:lastRow="0" w:firstColumn="0" w:lastColumn="0" w:oddVBand="0" w:evenVBand="0" w:oddHBand="1" w:evenHBand="0" w:firstRowFirstColumn="0" w:firstRowLastColumn="0" w:lastRowFirstColumn="0" w:lastRowLastColumn="0"/>
        </w:trPr>
        <w:tc>
          <w:tcPr>
            <w:tcW w:w="0" w:type="dxa"/>
          </w:tcPr>
          <w:p w14:paraId="1DCED860" w14:textId="5BFB8ED2" w:rsidR="005E441F" w:rsidRDefault="005E441F" w:rsidP="00615510">
            <w:pPr>
              <w:pStyle w:val="BodyText"/>
              <w:spacing w:beforeLines="60" w:before="144"/>
            </w:pPr>
            <w:r w:rsidRPr="00343EFE">
              <w:t>GRA</w:t>
            </w:r>
          </w:p>
        </w:tc>
        <w:tc>
          <w:tcPr>
            <w:tcW w:w="0" w:type="dxa"/>
          </w:tcPr>
          <w:p w14:paraId="234F8AAE" w14:textId="41C0605E" w:rsidR="005E441F" w:rsidRDefault="005E441F" w:rsidP="00615510">
            <w:pPr>
              <w:pStyle w:val="BodyText"/>
              <w:spacing w:beforeLines="60" w:before="144"/>
            </w:pPr>
            <w:r>
              <w:t>general restricted areas</w:t>
            </w:r>
          </w:p>
        </w:tc>
      </w:tr>
      <w:tr w:rsidR="00FB09B5" w14:paraId="375B0419" w14:textId="77777777" w:rsidTr="00615510">
        <w:trPr>
          <w:cnfStyle w:val="000000010000" w:firstRow="0" w:lastRow="0" w:firstColumn="0" w:lastColumn="0" w:oddVBand="0" w:evenVBand="0" w:oddHBand="0" w:evenHBand="1" w:firstRowFirstColumn="0" w:firstRowLastColumn="0" w:lastRowFirstColumn="0" w:lastRowLastColumn="0"/>
        </w:trPr>
        <w:tc>
          <w:tcPr>
            <w:tcW w:w="0" w:type="dxa"/>
          </w:tcPr>
          <w:p w14:paraId="7A6C6126" w14:textId="5F26FC4E" w:rsidR="00FB09B5" w:rsidRPr="00343EFE" w:rsidRDefault="00FB09B5" w:rsidP="00615510">
            <w:pPr>
              <w:pStyle w:val="BodyText"/>
              <w:spacing w:beforeLines="60" w:before="144"/>
            </w:pPr>
            <w:proofErr w:type="spellStart"/>
            <w:r>
              <w:rPr>
                <w:rFonts w:cstheme="minorHAnsi"/>
              </w:rPr>
              <w:t>H</w:t>
            </w:r>
            <w:r w:rsidRPr="00FC7AF6">
              <w:rPr>
                <w:rFonts w:cstheme="minorHAnsi"/>
              </w:rPr>
              <w:t>oRSCIA</w:t>
            </w:r>
            <w:proofErr w:type="spellEnd"/>
          </w:p>
        </w:tc>
        <w:tc>
          <w:tcPr>
            <w:tcW w:w="0" w:type="dxa"/>
          </w:tcPr>
          <w:p w14:paraId="2AD7E438" w14:textId="2D905FBC" w:rsidR="00FB09B5" w:rsidRDefault="00FB09B5" w:rsidP="00615510">
            <w:pPr>
              <w:pStyle w:val="BodyText"/>
              <w:spacing w:beforeLines="60" w:before="144"/>
            </w:pPr>
            <w:r w:rsidRPr="00FC7AF6">
              <w:rPr>
                <w:rFonts w:cstheme="minorHAnsi"/>
              </w:rPr>
              <w:t>H</w:t>
            </w:r>
            <w:r>
              <w:rPr>
                <w:rFonts w:cstheme="minorHAnsi"/>
              </w:rPr>
              <w:t>ouse of Representative Standing Committee on Indigenous Affairs</w:t>
            </w:r>
          </w:p>
        </w:tc>
      </w:tr>
      <w:tr w:rsidR="005E441F" w14:paraId="7BA0425A" w14:textId="77777777" w:rsidTr="00615510">
        <w:trPr>
          <w:cnfStyle w:val="000000100000" w:firstRow="0" w:lastRow="0" w:firstColumn="0" w:lastColumn="0" w:oddVBand="0" w:evenVBand="0" w:oddHBand="1" w:evenHBand="0" w:firstRowFirstColumn="0" w:firstRowLastColumn="0" w:lastRowFirstColumn="0" w:lastRowLastColumn="0"/>
        </w:trPr>
        <w:tc>
          <w:tcPr>
            <w:tcW w:w="0" w:type="dxa"/>
          </w:tcPr>
          <w:p w14:paraId="45D66B8D" w14:textId="6CE3774D" w:rsidR="00754AA3" w:rsidRDefault="005E441F" w:rsidP="00615510">
            <w:pPr>
              <w:pStyle w:val="BodyText"/>
              <w:spacing w:beforeLines="60" w:before="144"/>
            </w:pPr>
            <w:r w:rsidRPr="00343EFE">
              <w:t>LDM</w:t>
            </w:r>
          </w:p>
        </w:tc>
        <w:tc>
          <w:tcPr>
            <w:tcW w:w="0" w:type="dxa"/>
          </w:tcPr>
          <w:p w14:paraId="4DE8EB86" w14:textId="46787577" w:rsidR="00754AA3" w:rsidRDefault="005E441F" w:rsidP="00615510">
            <w:pPr>
              <w:pStyle w:val="BodyText"/>
              <w:spacing w:beforeLines="60" w:before="144"/>
            </w:pPr>
            <w:r>
              <w:t>Local Decision</w:t>
            </w:r>
            <w:r w:rsidR="00FB09B5">
              <w:t xml:space="preserve">-Making </w:t>
            </w:r>
            <w:r>
              <w:t>Model</w:t>
            </w:r>
          </w:p>
        </w:tc>
      </w:tr>
      <w:tr w:rsidR="00120B34" w14:paraId="59AE8C00" w14:textId="77777777" w:rsidTr="00120B34">
        <w:trPr>
          <w:cnfStyle w:val="000000010000" w:firstRow="0" w:lastRow="0" w:firstColumn="0" w:lastColumn="0" w:oddVBand="0" w:evenVBand="0" w:oddHBand="0" w:evenHBand="1" w:firstRowFirstColumn="0" w:firstRowLastColumn="0" w:lastRowFirstColumn="0" w:lastRowLastColumn="0"/>
        </w:trPr>
        <w:tc>
          <w:tcPr>
            <w:tcW w:w="1838" w:type="dxa"/>
          </w:tcPr>
          <w:p w14:paraId="274F7762" w14:textId="7776E997" w:rsidR="00120B34" w:rsidRPr="00343EFE" w:rsidRDefault="00120B34" w:rsidP="00120B34">
            <w:pPr>
              <w:pStyle w:val="BodyText"/>
              <w:spacing w:beforeLines="60" w:before="144"/>
            </w:pPr>
            <w:r>
              <w:t>Liquor Act</w:t>
            </w:r>
          </w:p>
        </w:tc>
        <w:tc>
          <w:tcPr>
            <w:tcW w:w="8356" w:type="dxa"/>
          </w:tcPr>
          <w:p w14:paraId="2EA3B6F4" w14:textId="5E928339" w:rsidR="00120B34" w:rsidRDefault="00120B34" w:rsidP="00120B34">
            <w:pPr>
              <w:pStyle w:val="BodyText"/>
              <w:spacing w:beforeLines="60" w:before="144"/>
            </w:pPr>
            <w:r w:rsidRPr="00707BE1">
              <w:rPr>
                <w:i/>
                <w:iCs/>
              </w:rPr>
              <w:t>Liquor Act</w:t>
            </w:r>
            <w:r>
              <w:rPr>
                <w:i/>
                <w:iCs/>
              </w:rPr>
              <w:t xml:space="preserve"> 2019</w:t>
            </w:r>
            <w:r w:rsidRPr="00707BE1">
              <w:rPr>
                <w:i/>
                <w:iCs/>
              </w:rPr>
              <w:t xml:space="preserve"> </w:t>
            </w:r>
            <w:r w:rsidRPr="003B7A83">
              <w:rPr>
                <w:iCs/>
              </w:rPr>
              <w:t>(NT)</w:t>
            </w:r>
          </w:p>
        </w:tc>
      </w:tr>
      <w:tr w:rsidR="00FB09B5" w14:paraId="1279EFE7" w14:textId="77777777" w:rsidTr="00615510">
        <w:trPr>
          <w:cnfStyle w:val="000000100000" w:firstRow="0" w:lastRow="0" w:firstColumn="0" w:lastColumn="0" w:oddVBand="0" w:evenVBand="0" w:oddHBand="1" w:evenHBand="0" w:firstRowFirstColumn="0" w:firstRowLastColumn="0" w:lastRowFirstColumn="0" w:lastRowLastColumn="0"/>
        </w:trPr>
        <w:tc>
          <w:tcPr>
            <w:tcW w:w="0" w:type="dxa"/>
          </w:tcPr>
          <w:p w14:paraId="25E5A968" w14:textId="2C6F2373" w:rsidR="00FB09B5" w:rsidRPr="00343EFE" w:rsidRDefault="00FB09B5" w:rsidP="00615510">
            <w:pPr>
              <w:pStyle w:val="BodyText"/>
              <w:spacing w:beforeLines="60" w:before="144"/>
            </w:pPr>
            <w:r>
              <w:t>MUP</w:t>
            </w:r>
          </w:p>
        </w:tc>
        <w:tc>
          <w:tcPr>
            <w:tcW w:w="0" w:type="dxa"/>
          </w:tcPr>
          <w:p w14:paraId="76A0D0DF" w14:textId="5CA2ECB1" w:rsidR="00FB09B5" w:rsidRDefault="00FB09B5" w:rsidP="00615510">
            <w:pPr>
              <w:pStyle w:val="BodyText"/>
              <w:spacing w:beforeLines="60" w:before="144"/>
            </w:pPr>
            <w:r w:rsidRPr="00FC7AF6">
              <w:t>minimum unit price</w:t>
            </w:r>
          </w:p>
        </w:tc>
      </w:tr>
      <w:tr w:rsidR="00FB09B5" w14:paraId="0F235F96" w14:textId="77777777" w:rsidTr="00615510">
        <w:trPr>
          <w:cnfStyle w:val="000000010000" w:firstRow="0" w:lastRow="0" w:firstColumn="0" w:lastColumn="0" w:oddVBand="0" w:evenVBand="0" w:oddHBand="0" w:evenHBand="1" w:firstRowFirstColumn="0" w:firstRowLastColumn="0" w:lastRowFirstColumn="0" w:lastRowLastColumn="0"/>
        </w:trPr>
        <w:tc>
          <w:tcPr>
            <w:tcW w:w="0" w:type="dxa"/>
          </w:tcPr>
          <w:p w14:paraId="6F8BDA4D" w14:textId="7E528E29" w:rsidR="00FB09B5" w:rsidRPr="00343EFE" w:rsidRDefault="00FB09B5" w:rsidP="00615510">
            <w:pPr>
              <w:pStyle w:val="BodyText"/>
              <w:spacing w:beforeLines="60" w:before="144"/>
            </w:pPr>
            <w:r>
              <w:t>NIAA</w:t>
            </w:r>
          </w:p>
        </w:tc>
        <w:tc>
          <w:tcPr>
            <w:tcW w:w="0" w:type="dxa"/>
          </w:tcPr>
          <w:p w14:paraId="6342A791" w14:textId="4F7ED0F8" w:rsidR="00FB09B5" w:rsidRDefault="00FB09B5" w:rsidP="00615510">
            <w:pPr>
              <w:pStyle w:val="BodyText"/>
              <w:spacing w:beforeLines="60" w:before="144"/>
            </w:pPr>
            <w:r>
              <w:rPr>
                <w:rFonts w:cstheme="minorHAnsi"/>
              </w:rPr>
              <w:t>National Indigenous Australians Agency</w:t>
            </w:r>
          </w:p>
        </w:tc>
      </w:tr>
      <w:tr w:rsidR="005E441F" w14:paraId="0C8085EA" w14:textId="77777777" w:rsidTr="00615510">
        <w:trPr>
          <w:cnfStyle w:val="000000100000" w:firstRow="0" w:lastRow="0" w:firstColumn="0" w:lastColumn="0" w:oddVBand="0" w:evenVBand="0" w:oddHBand="1" w:evenHBand="0" w:firstRowFirstColumn="0" w:firstRowLastColumn="0" w:lastRowFirstColumn="0" w:lastRowLastColumn="0"/>
        </w:trPr>
        <w:tc>
          <w:tcPr>
            <w:tcW w:w="0" w:type="dxa"/>
          </w:tcPr>
          <w:p w14:paraId="150D1EFB" w14:textId="72BB341F" w:rsidR="005E441F" w:rsidRDefault="005E441F" w:rsidP="00615510">
            <w:pPr>
              <w:pStyle w:val="BodyText"/>
              <w:spacing w:beforeLines="60" w:before="144"/>
            </w:pPr>
            <w:r w:rsidRPr="00343EFE">
              <w:t>NTRAI</w:t>
            </w:r>
          </w:p>
        </w:tc>
        <w:tc>
          <w:tcPr>
            <w:tcW w:w="0" w:type="dxa"/>
          </w:tcPr>
          <w:p w14:paraId="336A3503" w14:textId="5648D047" w:rsidR="005E441F" w:rsidRDefault="005E441F" w:rsidP="00615510">
            <w:pPr>
              <w:pStyle w:val="BodyText"/>
              <w:spacing w:beforeLines="60" w:before="144"/>
            </w:pPr>
            <w:r>
              <w:t>Northern Territory Remote Aboriginal Investment</w:t>
            </w:r>
          </w:p>
        </w:tc>
      </w:tr>
      <w:tr w:rsidR="005E441F" w14:paraId="5D625FDC" w14:textId="77777777" w:rsidTr="00615510">
        <w:trPr>
          <w:cnfStyle w:val="000000010000" w:firstRow="0" w:lastRow="0" w:firstColumn="0" w:lastColumn="0" w:oddVBand="0" w:evenVBand="0" w:oddHBand="0" w:evenHBand="1" w:firstRowFirstColumn="0" w:firstRowLastColumn="0" w:lastRowFirstColumn="0" w:lastRowLastColumn="0"/>
        </w:trPr>
        <w:tc>
          <w:tcPr>
            <w:tcW w:w="0" w:type="dxa"/>
          </w:tcPr>
          <w:p w14:paraId="54679453" w14:textId="1B9C09DC" w:rsidR="005E441F" w:rsidRPr="00343EFE" w:rsidRDefault="005E441F" w:rsidP="00615510">
            <w:pPr>
              <w:pStyle w:val="BodyText"/>
              <w:spacing w:beforeLines="60" w:before="144"/>
            </w:pPr>
            <w:r>
              <w:t>NT</w:t>
            </w:r>
          </w:p>
        </w:tc>
        <w:tc>
          <w:tcPr>
            <w:tcW w:w="0" w:type="dxa"/>
          </w:tcPr>
          <w:p w14:paraId="24B20B25" w14:textId="2F398D85" w:rsidR="005E441F" w:rsidRDefault="005E441F" w:rsidP="00615510">
            <w:pPr>
              <w:pStyle w:val="BodyText"/>
              <w:spacing w:beforeLines="60" w:before="144"/>
            </w:pPr>
            <w:r>
              <w:t>Northern Territory</w:t>
            </w:r>
          </w:p>
        </w:tc>
      </w:tr>
      <w:tr w:rsidR="005E441F" w14:paraId="2727E6AF" w14:textId="77777777" w:rsidTr="00615510">
        <w:trPr>
          <w:cnfStyle w:val="000000100000" w:firstRow="0" w:lastRow="0" w:firstColumn="0" w:lastColumn="0" w:oddVBand="0" w:evenVBand="0" w:oddHBand="1" w:evenHBand="0" w:firstRowFirstColumn="0" w:firstRowLastColumn="0" w:lastRowFirstColumn="0" w:lastRowLastColumn="0"/>
        </w:trPr>
        <w:tc>
          <w:tcPr>
            <w:tcW w:w="0" w:type="dxa"/>
          </w:tcPr>
          <w:p w14:paraId="168C498A" w14:textId="12CB73E3" w:rsidR="005E441F" w:rsidRDefault="005E441F" w:rsidP="00615510">
            <w:pPr>
              <w:pStyle w:val="BodyText"/>
              <w:spacing w:beforeLines="60" w:before="144"/>
            </w:pPr>
            <w:r w:rsidRPr="00343EFE">
              <w:t>NTER</w:t>
            </w:r>
          </w:p>
        </w:tc>
        <w:tc>
          <w:tcPr>
            <w:tcW w:w="0" w:type="dxa"/>
          </w:tcPr>
          <w:p w14:paraId="1EEDE2F0" w14:textId="3D241EF1" w:rsidR="005E441F" w:rsidRPr="005E441F" w:rsidRDefault="005E441F" w:rsidP="00615510">
            <w:pPr>
              <w:pStyle w:val="BodyText"/>
              <w:spacing w:beforeLines="60" w:before="144"/>
              <w:rPr>
                <w:i/>
                <w:iCs/>
              </w:rPr>
            </w:pPr>
            <w:r w:rsidRPr="005E441F">
              <w:rPr>
                <w:i/>
                <w:iCs/>
              </w:rPr>
              <w:t>Northern Territ</w:t>
            </w:r>
            <w:r w:rsidR="00266AD6">
              <w:rPr>
                <w:i/>
                <w:iCs/>
              </w:rPr>
              <w:t>o</w:t>
            </w:r>
            <w:r w:rsidRPr="005E441F">
              <w:rPr>
                <w:i/>
                <w:iCs/>
              </w:rPr>
              <w:t xml:space="preserve">ry </w:t>
            </w:r>
            <w:r w:rsidR="00FB09B5">
              <w:rPr>
                <w:i/>
                <w:iCs/>
              </w:rPr>
              <w:t xml:space="preserve">National </w:t>
            </w:r>
            <w:r w:rsidRPr="005E441F">
              <w:rPr>
                <w:i/>
                <w:iCs/>
              </w:rPr>
              <w:t>Emergency Response Act</w:t>
            </w:r>
            <w:r>
              <w:rPr>
                <w:i/>
                <w:iCs/>
              </w:rPr>
              <w:t xml:space="preserve"> 2007</w:t>
            </w:r>
          </w:p>
        </w:tc>
      </w:tr>
      <w:tr w:rsidR="003524EB" w14:paraId="41C0244F" w14:textId="77777777" w:rsidTr="00615510">
        <w:trPr>
          <w:cnfStyle w:val="000000010000" w:firstRow="0" w:lastRow="0" w:firstColumn="0" w:lastColumn="0" w:oddVBand="0" w:evenVBand="0" w:oddHBand="0" w:evenHBand="1" w:firstRowFirstColumn="0" w:firstRowLastColumn="0" w:lastRowFirstColumn="0" w:lastRowLastColumn="0"/>
        </w:trPr>
        <w:tc>
          <w:tcPr>
            <w:tcW w:w="0" w:type="dxa"/>
          </w:tcPr>
          <w:p w14:paraId="0090539D" w14:textId="79AB098C" w:rsidR="003524EB" w:rsidRPr="00343EFE" w:rsidRDefault="003524EB" w:rsidP="00615510">
            <w:pPr>
              <w:pStyle w:val="BodyText"/>
              <w:spacing w:beforeLines="60" w:before="144"/>
            </w:pPr>
            <w:r>
              <w:t>NTLC</w:t>
            </w:r>
          </w:p>
        </w:tc>
        <w:tc>
          <w:tcPr>
            <w:tcW w:w="0" w:type="dxa"/>
          </w:tcPr>
          <w:p w14:paraId="3BE455E6" w14:textId="48B320A9" w:rsidR="003524EB" w:rsidRPr="005E441F" w:rsidRDefault="003524EB" w:rsidP="00615510">
            <w:pPr>
              <w:pStyle w:val="BodyText"/>
              <w:spacing w:beforeLines="60" w:before="144"/>
              <w:rPr>
                <w:i/>
                <w:iCs/>
              </w:rPr>
            </w:pPr>
            <w:r w:rsidRPr="00FC7AF6">
              <w:rPr>
                <w:rStyle w:val="chardivtext"/>
                <w:rFonts w:cs="Arial"/>
              </w:rPr>
              <w:t>N</w:t>
            </w:r>
            <w:r>
              <w:rPr>
                <w:rStyle w:val="chardivtext"/>
                <w:rFonts w:cs="Arial"/>
              </w:rPr>
              <w:t xml:space="preserve">orthern </w:t>
            </w:r>
            <w:r w:rsidRPr="00FC7AF6">
              <w:rPr>
                <w:rStyle w:val="chardivtext"/>
                <w:rFonts w:cs="Arial"/>
              </w:rPr>
              <w:t>T</w:t>
            </w:r>
            <w:r>
              <w:rPr>
                <w:rStyle w:val="chardivtext"/>
                <w:rFonts w:cs="Arial"/>
              </w:rPr>
              <w:t>erritory</w:t>
            </w:r>
            <w:r w:rsidRPr="00FC7AF6">
              <w:rPr>
                <w:rStyle w:val="chardivtext"/>
                <w:rFonts w:cs="Arial"/>
              </w:rPr>
              <w:t xml:space="preserve"> Liquor Commission</w:t>
            </w:r>
          </w:p>
        </w:tc>
      </w:tr>
      <w:tr w:rsidR="00F14024" w14:paraId="759E3570" w14:textId="77777777" w:rsidTr="00615510">
        <w:trPr>
          <w:cnfStyle w:val="000000100000" w:firstRow="0" w:lastRow="0" w:firstColumn="0" w:lastColumn="0" w:oddVBand="0" w:evenVBand="0" w:oddHBand="1" w:evenHBand="0" w:firstRowFirstColumn="0" w:firstRowLastColumn="0" w:lastRowFirstColumn="0" w:lastRowLastColumn="0"/>
        </w:trPr>
        <w:tc>
          <w:tcPr>
            <w:tcW w:w="0" w:type="dxa"/>
          </w:tcPr>
          <w:p w14:paraId="740E1913" w14:textId="714585A3" w:rsidR="00F14024" w:rsidRDefault="00F14024" w:rsidP="00615510">
            <w:pPr>
              <w:pStyle w:val="BodyText"/>
              <w:spacing w:beforeLines="60" w:before="144"/>
            </w:pPr>
            <w:r>
              <w:t>ORIC</w:t>
            </w:r>
          </w:p>
        </w:tc>
        <w:tc>
          <w:tcPr>
            <w:tcW w:w="0" w:type="dxa"/>
          </w:tcPr>
          <w:p w14:paraId="5BE4DA79" w14:textId="5174EF97" w:rsidR="00F14024" w:rsidRPr="00FC7AF6" w:rsidRDefault="00F14024" w:rsidP="00615510">
            <w:pPr>
              <w:pStyle w:val="BodyText"/>
              <w:spacing w:beforeLines="60" w:before="144"/>
              <w:rPr>
                <w:rStyle w:val="chardivtext"/>
                <w:rFonts w:cs="Arial"/>
                <w:sz w:val="20"/>
              </w:rPr>
            </w:pPr>
            <w:r w:rsidRPr="00FC7AF6">
              <w:rPr>
                <w:lang w:eastAsia="en-AU"/>
              </w:rPr>
              <w:t>Office of the Registrar of Indigenous Corporations</w:t>
            </w:r>
          </w:p>
        </w:tc>
      </w:tr>
      <w:tr w:rsidR="00F14024" w14:paraId="23A91F56" w14:textId="77777777" w:rsidTr="00615510">
        <w:trPr>
          <w:cnfStyle w:val="000000010000" w:firstRow="0" w:lastRow="0" w:firstColumn="0" w:lastColumn="0" w:oddVBand="0" w:evenVBand="0" w:oddHBand="0" w:evenHBand="1" w:firstRowFirstColumn="0" w:firstRowLastColumn="0" w:lastRowFirstColumn="0" w:lastRowLastColumn="0"/>
        </w:trPr>
        <w:tc>
          <w:tcPr>
            <w:tcW w:w="0" w:type="dxa"/>
          </w:tcPr>
          <w:p w14:paraId="0B168200" w14:textId="55A17B3E" w:rsidR="00F14024" w:rsidRDefault="00F14024" w:rsidP="00615510">
            <w:pPr>
              <w:pStyle w:val="BodyText"/>
              <w:spacing w:beforeLines="60" w:before="144"/>
            </w:pPr>
            <w:r>
              <w:t>SES</w:t>
            </w:r>
          </w:p>
        </w:tc>
        <w:tc>
          <w:tcPr>
            <w:tcW w:w="0" w:type="dxa"/>
          </w:tcPr>
          <w:p w14:paraId="7985F8DD" w14:textId="68A6FE13" w:rsidR="00F14024" w:rsidRPr="00FC7AF6" w:rsidRDefault="00F14024" w:rsidP="00615510">
            <w:pPr>
              <w:pStyle w:val="BodyText"/>
              <w:spacing w:beforeLines="60" w:before="144"/>
              <w:rPr>
                <w:rStyle w:val="chardivtext"/>
                <w:rFonts w:cs="Arial"/>
                <w:sz w:val="20"/>
              </w:rPr>
            </w:pPr>
            <w:r w:rsidRPr="00FC7AF6">
              <w:t>Senior Executive Service</w:t>
            </w:r>
          </w:p>
        </w:tc>
      </w:tr>
      <w:tr w:rsidR="005E441F" w14:paraId="086071DB" w14:textId="77777777" w:rsidTr="00615510">
        <w:trPr>
          <w:cnfStyle w:val="000000100000" w:firstRow="0" w:lastRow="0" w:firstColumn="0" w:lastColumn="0" w:oddVBand="0" w:evenVBand="0" w:oddHBand="1" w:evenHBand="0" w:firstRowFirstColumn="0" w:firstRowLastColumn="0" w:lastRowFirstColumn="0" w:lastRowLastColumn="0"/>
        </w:trPr>
        <w:tc>
          <w:tcPr>
            <w:tcW w:w="0" w:type="dxa"/>
          </w:tcPr>
          <w:p w14:paraId="37B55E3F" w14:textId="2F0431CF" w:rsidR="005E441F" w:rsidRDefault="005E441F" w:rsidP="00615510">
            <w:pPr>
              <w:pStyle w:val="BodyText"/>
              <w:spacing w:beforeLines="60" w:before="144"/>
            </w:pPr>
            <w:r>
              <w:t>SFNT Act</w:t>
            </w:r>
          </w:p>
        </w:tc>
        <w:tc>
          <w:tcPr>
            <w:tcW w:w="0" w:type="dxa"/>
          </w:tcPr>
          <w:p w14:paraId="43ED79A4" w14:textId="4F040994" w:rsidR="005E441F" w:rsidRPr="005E441F" w:rsidRDefault="005E441F" w:rsidP="00615510">
            <w:pPr>
              <w:pStyle w:val="BodyText"/>
              <w:spacing w:beforeLines="60" w:before="144"/>
              <w:rPr>
                <w:i/>
                <w:iCs/>
              </w:rPr>
            </w:pPr>
            <w:r w:rsidRPr="005E441F">
              <w:rPr>
                <w:i/>
                <w:iCs/>
              </w:rPr>
              <w:t>Stronger Futures in the Northern Territory Act</w:t>
            </w:r>
            <w:r>
              <w:rPr>
                <w:i/>
                <w:iCs/>
              </w:rPr>
              <w:t xml:space="preserve"> 2012</w:t>
            </w:r>
          </w:p>
        </w:tc>
      </w:tr>
    </w:tbl>
    <w:p w14:paraId="08DF92C0" w14:textId="20C9CEAC" w:rsidR="00D7141A" w:rsidRDefault="00D7141A" w:rsidP="00615510">
      <w:pPr>
        <w:pStyle w:val="BodyText"/>
        <w:spacing w:beforeLines="60" w:before="144"/>
      </w:pPr>
      <w:r>
        <w:br w:type="page"/>
      </w:r>
    </w:p>
    <w:p w14:paraId="4F8DDC04" w14:textId="629775CC" w:rsidR="00D7141A" w:rsidRPr="002667D9" w:rsidRDefault="00D7141A" w:rsidP="00D7141A">
      <w:pPr>
        <w:pStyle w:val="NormalWeb"/>
        <w:shd w:val="clear" w:color="auto" w:fill="FFFFFF"/>
        <w:rPr>
          <w:rStyle w:val="Strong"/>
          <w:rFonts w:ascii="Arial" w:eastAsiaTheme="majorEastAsia" w:hAnsi="Arial" w:cs="Arial"/>
          <w:color w:val="2C2B2B"/>
          <w:sz w:val="18"/>
          <w:szCs w:val="18"/>
        </w:rPr>
      </w:pPr>
      <w:r>
        <w:rPr>
          <w:rStyle w:val="Strong"/>
          <w:rFonts w:ascii="Arial" w:eastAsiaTheme="majorEastAsia" w:hAnsi="Arial" w:cs="Arial"/>
          <w:color w:val="2C2B2B"/>
          <w:sz w:val="18"/>
          <w:szCs w:val="18"/>
        </w:rPr>
        <w:lastRenderedPageBreak/>
        <w:t>Stronger Futures in the Northern Territory</w:t>
      </w:r>
      <w:r w:rsidRPr="002667D9">
        <w:rPr>
          <w:rStyle w:val="Strong"/>
          <w:rFonts w:ascii="Arial" w:eastAsiaTheme="majorEastAsia" w:hAnsi="Arial" w:cs="Arial"/>
          <w:color w:val="2C2B2B"/>
          <w:sz w:val="18"/>
          <w:szCs w:val="18"/>
        </w:rPr>
        <w:t xml:space="preserve"> </w:t>
      </w:r>
    </w:p>
    <w:p w14:paraId="103E625E" w14:textId="6F4941F7" w:rsidR="00D7141A" w:rsidRDefault="00D7141A" w:rsidP="00D7141A">
      <w:pPr>
        <w:pStyle w:val="NormalWeb"/>
        <w:shd w:val="clear" w:color="auto" w:fill="FFFFFF"/>
        <w:spacing w:before="150" w:beforeAutospacing="0" w:after="0" w:afterAutospacing="0"/>
        <w:rPr>
          <w:rFonts w:ascii="Arial" w:hAnsi="Arial" w:cs="Arial"/>
          <w:color w:val="2C2B2B"/>
          <w:sz w:val="18"/>
          <w:szCs w:val="18"/>
        </w:rPr>
      </w:pPr>
      <w:r>
        <w:rPr>
          <w:rStyle w:val="Strong"/>
          <w:rFonts w:ascii="Arial" w:eastAsiaTheme="majorEastAsia" w:hAnsi="Arial" w:cs="Arial"/>
          <w:color w:val="2C2B2B"/>
          <w:sz w:val="18"/>
          <w:szCs w:val="18"/>
        </w:rPr>
        <w:t>Sunset Review</w:t>
      </w:r>
      <w:r w:rsidRPr="002667D9">
        <w:rPr>
          <w:rStyle w:val="Strong"/>
          <w:rFonts w:ascii="Arial" w:eastAsiaTheme="majorEastAsia" w:hAnsi="Arial" w:cs="Arial"/>
          <w:color w:val="2C2B2B"/>
          <w:sz w:val="18"/>
          <w:szCs w:val="18"/>
        </w:rPr>
        <w:t xml:space="preserve"> </w:t>
      </w:r>
      <w:r>
        <w:rPr>
          <w:rFonts w:ascii="Arial" w:hAnsi="Arial" w:cs="Arial"/>
          <w:color w:val="2C2B2B"/>
          <w:sz w:val="18"/>
          <w:szCs w:val="18"/>
        </w:rPr>
        <w:t>© Commonwealth of Australia 2022</w:t>
      </w:r>
    </w:p>
    <w:p w14:paraId="44506C9E" w14:textId="531804B6" w:rsidR="00D7141A" w:rsidRPr="00860EC7" w:rsidRDefault="00D7141A" w:rsidP="00D7141A">
      <w:pPr>
        <w:pStyle w:val="NormalWeb"/>
        <w:shd w:val="clear" w:color="auto" w:fill="FFFFFF"/>
        <w:spacing w:before="150" w:beforeAutospacing="0" w:after="0" w:afterAutospacing="0"/>
        <w:rPr>
          <w:rFonts w:ascii="Arial" w:hAnsi="Arial" w:cs="Arial"/>
          <w:color w:val="2C2B2B"/>
          <w:sz w:val="18"/>
          <w:szCs w:val="18"/>
        </w:rPr>
      </w:pPr>
      <w:proofErr w:type="gramStart"/>
      <w:r w:rsidRPr="00860EC7">
        <w:rPr>
          <w:rFonts w:ascii="Arial" w:hAnsi="Arial" w:cs="Arial"/>
          <w:color w:val="2C2B2B"/>
          <w:sz w:val="18"/>
          <w:szCs w:val="18"/>
        </w:rPr>
        <w:t xml:space="preserve">ISBN  </w:t>
      </w:r>
      <w:r w:rsidR="00860EC7" w:rsidRPr="00860EC7">
        <w:rPr>
          <w:rFonts w:ascii="Arial" w:hAnsi="Arial" w:cs="Arial"/>
          <w:color w:val="2C2B2B"/>
          <w:sz w:val="18"/>
          <w:szCs w:val="18"/>
        </w:rPr>
        <w:t>978</w:t>
      </w:r>
      <w:proofErr w:type="gramEnd"/>
      <w:r w:rsidR="00860EC7" w:rsidRPr="00860EC7">
        <w:rPr>
          <w:rFonts w:ascii="Arial" w:hAnsi="Arial" w:cs="Arial"/>
          <w:color w:val="2C2B2B"/>
          <w:sz w:val="18"/>
          <w:szCs w:val="18"/>
        </w:rPr>
        <w:t>-1-925365-09-2</w:t>
      </w:r>
      <w:r w:rsidRPr="00860EC7">
        <w:rPr>
          <w:rFonts w:ascii="Arial" w:hAnsi="Arial" w:cs="Arial"/>
          <w:color w:val="2C2B2B"/>
          <w:sz w:val="18"/>
          <w:szCs w:val="18"/>
        </w:rPr>
        <w:tab/>
      </w:r>
      <w:bookmarkStart w:id="5" w:name="_Hlk92974239"/>
      <w:r w:rsidRPr="00860EC7">
        <w:rPr>
          <w:rFonts w:ascii="Arial" w:hAnsi="Arial" w:cs="Arial"/>
          <w:color w:val="2C2B2B"/>
          <w:sz w:val="18"/>
          <w:szCs w:val="18"/>
        </w:rPr>
        <w:t xml:space="preserve">Stronger Futures in the Northern Territory: Sunset Review </w:t>
      </w:r>
      <w:bookmarkEnd w:id="5"/>
      <w:r w:rsidRPr="00860EC7">
        <w:rPr>
          <w:rFonts w:ascii="Arial" w:hAnsi="Arial" w:cs="Arial"/>
          <w:color w:val="2C2B2B"/>
          <w:sz w:val="18"/>
          <w:szCs w:val="18"/>
        </w:rPr>
        <w:t>(online)</w:t>
      </w:r>
    </w:p>
    <w:p w14:paraId="5C63B347" w14:textId="77777777" w:rsidR="00D7141A" w:rsidRPr="00860EC7" w:rsidRDefault="00D7141A" w:rsidP="00D7141A">
      <w:pPr>
        <w:pStyle w:val="NormalWeb"/>
        <w:shd w:val="clear" w:color="auto" w:fill="FFFFFF"/>
        <w:spacing w:before="150" w:beforeAutospacing="0" w:after="0" w:afterAutospacing="0"/>
        <w:rPr>
          <w:rFonts w:ascii="Arial" w:hAnsi="Arial" w:cs="Arial"/>
          <w:color w:val="2C2B2B"/>
          <w:sz w:val="18"/>
          <w:szCs w:val="18"/>
        </w:rPr>
      </w:pPr>
      <w:r w:rsidRPr="00860EC7">
        <w:rPr>
          <w:rStyle w:val="Strong"/>
          <w:rFonts w:ascii="Arial" w:eastAsiaTheme="majorEastAsia" w:hAnsi="Arial" w:cs="Arial"/>
          <w:color w:val="2C2B2B"/>
          <w:sz w:val="18"/>
          <w:szCs w:val="18"/>
        </w:rPr>
        <w:t>Copyright Notice</w:t>
      </w:r>
    </w:p>
    <w:p w14:paraId="77E18860" w14:textId="77777777" w:rsidR="00D7141A" w:rsidRPr="00860EC7" w:rsidRDefault="00D7141A" w:rsidP="00D7141A">
      <w:pPr>
        <w:pStyle w:val="NormalWeb"/>
        <w:shd w:val="clear" w:color="auto" w:fill="FFFFFF"/>
        <w:spacing w:before="150" w:beforeAutospacing="0" w:after="0" w:afterAutospacing="0"/>
        <w:rPr>
          <w:rFonts w:ascii="Arial" w:hAnsi="Arial" w:cs="Arial"/>
          <w:color w:val="2C2B2B"/>
          <w:sz w:val="18"/>
          <w:szCs w:val="18"/>
        </w:rPr>
      </w:pPr>
      <w:r w:rsidRPr="00860EC7">
        <w:rPr>
          <w:rFonts w:ascii="Arial" w:hAnsi="Arial" w:cs="Arial"/>
          <w:color w:val="2C2B2B"/>
          <w:sz w:val="18"/>
          <w:szCs w:val="18"/>
        </w:rPr>
        <w:t>With the exception of the Commonwealth Coat of Arms, this work is licensed under a Creative Commons Attribution 4.0 International licence (CC BY 4.0</w:t>
      </w:r>
      <w:proofErr w:type="gramStart"/>
      <w:r w:rsidRPr="00860EC7">
        <w:rPr>
          <w:rFonts w:ascii="Arial" w:hAnsi="Arial" w:cs="Arial"/>
          <w:color w:val="2C2B2B"/>
          <w:sz w:val="18"/>
          <w:szCs w:val="18"/>
        </w:rPr>
        <w:t>)(</w:t>
      </w:r>
      <w:proofErr w:type="gramEnd"/>
      <w:r w:rsidRPr="00860EC7">
        <w:rPr>
          <w:rFonts w:ascii="Arial" w:hAnsi="Arial" w:cs="Arial"/>
          <w:color w:val="2C2B2B"/>
          <w:sz w:val="18"/>
          <w:szCs w:val="18"/>
        </w:rPr>
        <w:t> </w:t>
      </w:r>
      <w:hyperlink r:id="rId28" w:history="1">
        <w:r w:rsidRPr="00860EC7">
          <w:rPr>
            <w:rStyle w:val="Hyperlink"/>
            <w:rFonts w:ascii="Arial" w:hAnsi="Arial" w:cs="Arial"/>
            <w:color w:val="1772AF"/>
            <w:sz w:val="18"/>
            <w:szCs w:val="18"/>
          </w:rPr>
          <w:t>https://creativecommons.org/licenses/by/4.0/</w:t>
        </w:r>
      </w:hyperlink>
      <w:r w:rsidRPr="00860EC7">
        <w:rPr>
          <w:rFonts w:ascii="Arial" w:hAnsi="Arial" w:cs="Arial"/>
          <w:color w:val="2C2B2B"/>
          <w:sz w:val="18"/>
          <w:szCs w:val="18"/>
        </w:rPr>
        <w:t> ).</w:t>
      </w:r>
    </w:p>
    <w:p w14:paraId="2239C60F" w14:textId="77777777" w:rsidR="00D7141A" w:rsidRPr="00860EC7" w:rsidRDefault="00D7141A" w:rsidP="00D7141A">
      <w:pPr>
        <w:pStyle w:val="NormalWeb"/>
        <w:shd w:val="clear" w:color="auto" w:fill="FFFFFF"/>
        <w:spacing w:before="150" w:beforeAutospacing="0" w:after="0" w:afterAutospacing="0"/>
        <w:rPr>
          <w:rFonts w:ascii="Arial" w:hAnsi="Arial" w:cs="Arial"/>
          <w:color w:val="2C2B2B"/>
          <w:sz w:val="18"/>
          <w:szCs w:val="18"/>
        </w:rPr>
      </w:pPr>
      <w:r w:rsidRPr="00860EC7">
        <w:rPr>
          <w:rFonts w:ascii="Arial" w:hAnsi="Arial" w:cs="Arial"/>
          <w:noProof/>
          <w:color w:val="1772AF"/>
          <w:sz w:val="18"/>
          <w:szCs w:val="18"/>
        </w:rPr>
        <w:drawing>
          <wp:inline distT="0" distB="0" distL="0" distR="0" wp14:anchorId="17A61C80" wp14:editId="2E5DDD39">
            <wp:extent cx="828675" cy="285750"/>
            <wp:effectExtent l="0" t="0" r="9525" b="0"/>
            <wp:docPr id="4" name="Picture 4" descr="Creative Commons By Attribution 4.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828675" cy="285750"/>
                    </a:xfrm>
                    <a:prstGeom prst="rect">
                      <a:avLst/>
                    </a:prstGeom>
                    <a:noFill/>
                    <a:ln>
                      <a:noFill/>
                    </a:ln>
                  </pic:spPr>
                </pic:pic>
              </a:graphicData>
            </a:graphic>
          </wp:inline>
        </w:drawing>
      </w:r>
    </w:p>
    <w:p w14:paraId="1D6FF89B" w14:textId="77777777" w:rsidR="00D7141A" w:rsidRPr="00860EC7" w:rsidRDefault="00D7141A" w:rsidP="00D7141A">
      <w:pPr>
        <w:pStyle w:val="NormalWeb"/>
        <w:shd w:val="clear" w:color="auto" w:fill="FFFFFF"/>
        <w:spacing w:before="150" w:beforeAutospacing="0" w:after="0" w:afterAutospacing="0"/>
        <w:rPr>
          <w:rFonts w:ascii="Arial" w:hAnsi="Arial" w:cs="Arial"/>
          <w:color w:val="2C2B2B"/>
          <w:sz w:val="18"/>
          <w:szCs w:val="18"/>
        </w:rPr>
      </w:pPr>
      <w:r w:rsidRPr="00860EC7">
        <w:rPr>
          <w:rStyle w:val="Strong"/>
          <w:rFonts w:ascii="Arial" w:eastAsiaTheme="majorEastAsia" w:hAnsi="Arial" w:cs="Arial"/>
          <w:color w:val="2C2B2B"/>
          <w:sz w:val="18"/>
          <w:szCs w:val="18"/>
        </w:rPr>
        <w:t>Third party copyright</w:t>
      </w:r>
      <w:r w:rsidRPr="00860EC7">
        <w:rPr>
          <w:rFonts w:ascii="Arial" w:hAnsi="Arial" w:cs="Arial"/>
          <w:b/>
          <w:bCs/>
          <w:color w:val="2C2B2B"/>
          <w:sz w:val="18"/>
          <w:szCs w:val="18"/>
        </w:rPr>
        <w:br/>
      </w:r>
      <w:r w:rsidRPr="00860EC7">
        <w:rPr>
          <w:rFonts w:ascii="Arial" w:hAnsi="Arial" w:cs="Arial"/>
          <w:color w:val="2C2B2B"/>
          <w:sz w:val="18"/>
          <w:szCs w:val="18"/>
        </w:rPr>
        <w:t>Wherever a third party holds copyright in this material, the copyright remains with that party.  Their permission may be required to use the material. Please contact them directly.</w:t>
      </w:r>
    </w:p>
    <w:p w14:paraId="6BA10CE6" w14:textId="77777777" w:rsidR="00D7141A" w:rsidRPr="00860EC7" w:rsidRDefault="00D7141A" w:rsidP="00D7141A">
      <w:pPr>
        <w:pStyle w:val="NormalWeb"/>
        <w:shd w:val="clear" w:color="auto" w:fill="FFFFFF"/>
        <w:spacing w:before="150" w:beforeAutospacing="0" w:after="0" w:afterAutospacing="0"/>
        <w:rPr>
          <w:rFonts w:ascii="Arial" w:hAnsi="Arial" w:cs="Arial"/>
          <w:color w:val="2C2B2B"/>
          <w:sz w:val="18"/>
          <w:szCs w:val="18"/>
        </w:rPr>
      </w:pPr>
      <w:r w:rsidRPr="00860EC7">
        <w:rPr>
          <w:rStyle w:val="Strong"/>
          <w:rFonts w:ascii="Arial" w:eastAsiaTheme="majorEastAsia" w:hAnsi="Arial" w:cs="Arial"/>
          <w:color w:val="2C2B2B"/>
          <w:sz w:val="18"/>
          <w:szCs w:val="18"/>
        </w:rPr>
        <w:t>Attribution</w:t>
      </w:r>
      <w:r w:rsidRPr="00860EC7">
        <w:rPr>
          <w:rFonts w:ascii="Arial" w:hAnsi="Arial" w:cs="Arial"/>
          <w:b/>
          <w:bCs/>
          <w:color w:val="2C2B2B"/>
          <w:sz w:val="18"/>
          <w:szCs w:val="18"/>
        </w:rPr>
        <w:br/>
      </w:r>
      <w:proofErr w:type="gramStart"/>
      <w:r w:rsidRPr="00860EC7">
        <w:rPr>
          <w:rFonts w:ascii="Arial" w:hAnsi="Arial" w:cs="Arial"/>
          <w:color w:val="2C2B2B"/>
          <w:sz w:val="18"/>
          <w:szCs w:val="18"/>
        </w:rPr>
        <w:t>This</w:t>
      </w:r>
      <w:proofErr w:type="gramEnd"/>
      <w:r w:rsidRPr="00860EC7">
        <w:rPr>
          <w:rFonts w:ascii="Arial" w:hAnsi="Arial" w:cs="Arial"/>
          <w:color w:val="2C2B2B"/>
          <w:sz w:val="18"/>
          <w:szCs w:val="18"/>
        </w:rPr>
        <w:t xml:space="preserve"> publication should be attributed as follows:</w:t>
      </w:r>
    </w:p>
    <w:p w14:paraId="1C78D568" w14:textId="6AED4BDF" w:rsidR="00D7141A" w:rsidRPr="00860EC7" w:rsidRDefault="00D7141A" w:rsidP="00D7141A">
      <w:pPr>
        <w:pStyle w:val="NormalWeb"/>
        <w:shd w:val="clear" w:color="auto" w:fill="FFFFFF"/>
        <w:spacing w:before="150" w:beforeAutospacing="0" w:after="0" w:afterAutospacing="0"/>
        <w:rPr>
          <w:rFonts w:ascii="Arial" w:hAnsi="Arial" w:cs="Arial"/>
          <w:color w:val="2C2B2B"/>
          <w:sz w:val="18"/>
          <w:szCs w:val="18"/>
        </w:rPr>
      </w:pPr>
      <w:r w:rsidRPr="00860EC7">
        <w:rPr>
          <w:rFonts w:ascii="Arial" w:hAnsi="Arial" w:cs="Arial"/>
          <w:color w:val="2C2B2B"/>
          <w:sz w:val="18"/>
          <w:szCs w:val="18"/>
        </w:rPr>
        <w:t>© Commonwealth of Australia, </w:t>
      </w:r>
      <w:r w:rsidRPr="00860EC7">
        <w:rPr>
          <w:rStyle w:val="Emphasis"/>
          <w:rFonts w:ascii="Arial" w:hAnsi="Arial" w:cs="Arial"/>
          <w:color w:val="2C2B2B"/>
          <w:sz w:val="18"/>
          <w:szCs w:val="18"/>
        </w:rPr>
        <w:t>National Indigenous Australians Agency, Stronger Futures in the Northern Territory: Sunset Review</w:t>
      </w:r>
    </w:p>
    <w:p w14:paraId="629FC860" w14:textId="77777777" w:rsidR="00D7141A" w:rsidRDefault="00D7141A" w:rsidP="00D7141A">
      <w:pPr>
        <w:pStyle w:val="NormalWeb"/>
        <w:shd w:val="clear" w:color="auto" w:fill="FFFFFF"/>
        <w:spacing w:before="150" w:beforeAutospacing="0" w:after="0" w:afterAutospacing="0"/>
        <w:rPr>
          <w:rFonts w:ascii="Arial" w:hAnsi="Arial" w:cs="Arial"/>
          <w:color w:val="2C2B2B"/>
          <w:sz w:val="18"/>
          <w:szCs w:val="18"/>
        </w:rPr>
      </w:pPr>
      <w:r w:rsidRPr="00860EC7">
        <w:rPr>
          <w:rStyle w:val="Strong"/>
          <w:rFonts w:ascii="Arial" w:eastAsiaTheme="majorEastAsia" w:hAnsi="Arial" w:cs="Arial"/>
          <w:color w:val="2C2B2B"/>
          <w:sz w:val="18"/>
          <w:szCs w:val="18"/>
        </w:rPr>
        <w:t>Use of the Coat of Arms</w:t>
      </w:r>
      <w:r>
        <w:rPr>
          <w:rFonts w:ascii="Arial" w:hAnsi="Arial" w:cs="Arial"/>
          <w:b/>
          <w:bCs/>
          <w:color w:val="2C2B2B"/>
          <w:sz w:val="18"/>
          <w:szCs w:val="18"/>
        </w:rPr>
        <w:br/>
      </w:r>
      <w:r>
        <w:rPr>
          <w:rFonts w:ascii="Arial" w:hAnsi="Arial" w:cs="Arial"/>
          <w:color w:val="2C2B2B"/>
          <w:sz w:val="18"/>
          <w:szCs w:val="18"/>
        </w:rPr>
        <w:t>The terms under which the Coat of Arms can be used are detailed on the following website</w:t>
      </w:r>
      <w:proofErr w:type="gramStart"/>
      <w:r>
        <w:rPr>
          <w:rFonts w:ascii="Arial" w:hAnsi="Arial" w:cs="Arial"/>
          <w:color w:val="2C2B2B"/>
          <w:sz w:val="18"/>
          <w:szCs w:val="18"/>
        </w:rPr>
        <w:t>:</w:t>
      </w:r>
      <w:proofErr w:type="gramEnd"/>
      <w:r>
        <w:rPr>
          <w:rFonts w:ascii="Arial" w:hAnsi="Arial" w:cs="Arial"/>
          <w:color w:val="2C2B2B"/>
          <w:sz w:val="18"/>
          <w:szCs w:val="18"/>
        </w:rPr>
        <w:br/>
      </w:r>
      <w:hyperlink r:id="rId31" w:history="1">
        <w:r>
          <w:rPr>
            <w:rStyle w:val="Hyperlink"/>
            <w:rFonts w:ascii="Arial" w:hAnsi="Arial" w:cs="Arial"/>
            <w:color w:val="1772AF"/>
            <w:sz w:val="18"/>
            <w:szCs w:val="18"/>
          </w:rPr>
          <w:t>https://pmc.gov.au/cca</w:t>
        </w:r>
      </w:hyperlink>
    </w:p>
    <w:p w14:paraId="26D703A9" w14:textId="77777777" w:rsidR="00D7141A" w:rsidRDefault="00D7141A" w:rsidP="00D7141A">
      <w:pPr>
        <w:pStyle w:val="NormalWeb"/>
        <w:shd w:val="clear" w:color="auto" w:fill="FFFFFF"/>
        <w:spacing w:before="150" w:beforeAutospacing="0" w:after="0" w:afterAutospacing="0"/>
        <w:rPr>
          <w:rFonts w:ascii="Arial" w:hAnsi="Arial" w:cs="Arial"/>
          <w:color w:val="2C2B2B"/>
          <w:sz w:val="18"/>
          <w:szCs w:val="18"/>
        </w:rPr>
      </w:pPr>
      <w:r>
        <w:rPr>
          <w:rStyle w:val="Strong"/>
          <w:rFonts w:ascii="Arial" w:eastAsiaTheme="majorEastAsia" w:hAnsi="Arial" w:cs="Arial"/>
          <w:color w:val="2C2B2B"/>
          <w:sz w:val="18"/>
          <w:szCs w:val="18"/>
        </w:rPr>
        <w:t>Other uses</w:t>
      </w:r>
      <w:r>
        <w:rPr>
          <w:rFonts w:ascii="Arial" w:hAnsi="Arial" w:cs="Arial"/>
          <w:b/>
          <w:bCs/>
          <w:color w:val="2C2B2B"/>
          <w:sz w:val="18"/>
          <w:szCs w:val="18"/>
        </w:rPr>
        <w:br/>
      </w:r>
      <w:r>
        <w:rPr>
          <w:rFonts w:ascii="Arial" w:hAnsi="Arial" w:cs="Arial"/>
          <w:color w:val="2C2B2B"/>
          <w:sz w:val="18"/>
          <w:szCs w:val="18"/>
        </w:rPr>
        <w:t>Enquiries regarding this document are welcome at:</w:t>
      </w:r>
    </w:p>
    <w:p w14:paraId="21B43CBE" w14:textId="77777777" w:rsidR="00D7141A" w:rsidRDefault="00D7141A" w:rsidP="00D7141A">
      <w:pPr>
        <w:pStyle w:val="NormalWeb"/>
        <w:shd w:val="clear" w:color="auto" w:fill="FFFFFF"/>
        <w:spacing w:before="150" w:beforeAutospacing="0" w:after="0" w:afterAutospacing="0"/>
        <w:rPr>
          <w:rStyle w:val="Emphasis"/>
          <w:rFonts w:ascii="Arial" w:hAnsi="Arial" w:cs="Arial"/>
          <w:color w:val="2C2B2B"/>
          <w:sz w:val="18"/>
          <w:szCs w:val="18"/>
        </w:rPr>
      </w:pPr>
      <w:r>
        <w:rPr>
          <w:rStyle w:val="Emphasis"/>
          <w:rFonts w:ascii="Arial" w:hAnsi="Arial" w:cs="Arial"/>
          <w:color w:val="2C2B2B"/>
          <w:sz w:val="18"/>
          <w:szCs w:val="18"/>
        </w:rPr>
        <w:t>National Indigenous Australians Agency</w:t>
      </w:r>
    </w:p>
    <w:p w14:paraId="1A8B1067" w14:textId="77777777" w:rsidR="00D7141A" w:rsidRDefault="00D7141A" w:rsidP="00D7141A">
      <w:pPr>
        <w:pStyle w:val="NormalWeb"/>
        <w:shd w:val="clear" w:color="auto" w:fill="FFFFFF"/>
        <w:spacing w:before="150" w:beforeAutospacing="0" w:after="0" w:afterAutospacing="0"/>
        <w:rPr>
          <w:rStyle w:val="Emphasis"/>
          <w:rFonts w:ascii="Arial" w:hAnsi="Arial" w:cs="Arial"/>
          <w:color w:val="2C2B2B"/>
          <w:sz w:val="18"/>
          <w:szCs w:val="18"/>
        </w:rPr>
      </w:pPr>
      <w:r>
        <w:rPr>
          <w:rStyle w:val="Emphasis"/>
          <w:rFonts w:ascii="Arial" w:hAnsi="Arial" w:cs="Arial"/>
          <w:color w:val="2C2B2B"/>
          <w:sz w:val="18"/>
          <w:szCs w:val="18"/>
        </w:rPr>
        <w:t>PO Box 2191</w:t>
      </w:r>
    </w:p>
    <w:p w14:paraId="3BF9A085" w14:textId="4362EA1B" w:rsidR="00D7141A" w:rsidRPr="005E441F" w:rsidRDefault="00D7141A" w:rsidP="00D7141A">
      <w:pPr>
        <w:pStyle w:val="NormalWeb"/>
        <w:shd w:val="clear" w:color="auto" w:fill="FFFFFF"/>
        <w:spacing w:before="150" w:beforeAutospacing="0" w:after="0" w:afterAutospacing="0"/>
        <w:sectPr w:rsidR="00D7141A" w:rsidRPr="005E441F" w:rsidSect="005E441F">
          <w:pgSz w:w="11906" w:h="16838"/>
          <w:pgMar w:top="1559" w:right="851" w:bottom="1701" w:left="851" w:header="567" w:footer="57" w:gutter="0"/>
          <w:cols w:space="708"/>
          <w:docGrid w:linePitch="360"/>
        </w:sectPr>
      </w:pPr>
      <w:r>
        <w:rPr>
          <w:rStyle w:val="Emphasis"/>
          <w:rFonts w:ascii="Arial" w:hAnsi="Arial" w:cs="Arial"/>
          <w:color w:val="2C2B2B"/>
          <w:sz w:val="18"/>
          <w:szCs w:val="18"/>
        </w:rPr>
        <w:t>Canberra 2600</w:t>
      </w:r>
    </w:p>
    <w:p w14:paraId="2F92D7B9" w14:textId="40273A70" w:rsidR="00C1438A" w:rsidRPr="00FC7AF6" w:rsidRDefault="00C1438A" w:rsidP="00C1438A">
      <w:pPr>
        <w:pStyle w:val="Title"/>
      </w:pPr>
      <w:bookmarkStart w:id="6" w:name="_Toc70498807"/>
      <w:bookmarkStart w:id="7" w:name="_Toc71629890"/>
      <w:bookmarkStart w:id="8" w:name="_Toc108719938"/>
      <w:r w:rsidRPr="00FC7AF6">
        <w:lastRenderedPageBreak/>
        <w:t>Stronger Futures in the Northern Territory: Sunset Review</w:t>
      </w:r>
      <w:bookmarkEnd w:id="6"/>
      <w:bookmarkEnd w:id="7"/>
      <w:bookmarkEnd w:id="8"/>
    </w:p>
    <w:p w14:paraId="5F8F5775" w14:textId="2D4DF3E1" w:rsidR="00E578B7" w:rsidRPr="00FC7AF6" w:rsidRDefault="009A13D0" w:rsidP="00E45273">
      <w:pPr>
        <w:pStyle w:val="Heading2"/>
      </w:pPr>
      <w:bookmarkStart w:id="9" w:name="_Toc70498808"/>
      <w:bookmarkStart w:id="10" w:name="_Toc71629891"/>
      <w:bookmarkStart w:id="11" w:name="_Toc108719939"/>
      <w:r w:rsidRPr="00FC7AF6">
        <w:t>Executive summary</w:t>
      </w:r>
      <w:bookmarkEnd w:id="9"/>
      <w:bookmarkEnd w:id="10"/>
      <w:bookmarkEnd w:id="11"/>
    </w:p>
    <w:p w14:paraId="091DD6C9" w14:textId="4D0E2C57" w:rsidR="00485322" w:rsidRDefault="005055E7" w:rsidP="00485322">
      <w:pPr>
        <w:rPr>
          <w:rFonts w:cstheme="minorHAnsi"/>
          <w:color w:val="auto"/>
        </w:rPr>
      </w:pPr>
      <w:r w:rsidRPr="00485322">
        <w:rPr>
          <w:rFonts w:cstheme="minorHAnsi"/>
          <w:color w:val="auto"/>
        </w:rPr>
        <w:t xml:space="preserve">The Stronger Futures </w:t>
      </w:r>
      <w:r w:rsidR="008C4071">
        <w:rPr>
          <w:rFonts w:cstheme="minorHAnsi"/>
          <w:color w:val="auto"/>
        </w:rPr>
        <w:t xml:space="preserve">legislation </w:t>
      </w:r>
      <w:r w:rsidRPr="00485322">
        <w:rPr>
          <w:rFonts w:cstheme="minorHAnsi"/>
          <w:color w:val="auto"/>
        </w:rPr>
        <w:t xml:space="preserve">package was designed to </w:t>
      </w:r>
      <w:r w:rsidR="008C4071">
        <w:rPr>
          <w:rFonts w:cstheme="minorHAnsi"/>
          <w:color w:val="auto"/>
        </w:rPr>
        <w:t xml:space="preserve">create a </w:t>
      </w:r>
      <w:r w:rsidR="00485322" w:rsidRPr="00485322">
        <w:rPr>
          <w:rFonts w:cstheme="minorHAnsi"/>
          <w:color w:val="auto"/>
        </w:rPr>
        <w:t>framework for building stronger futures for Aboriginal people</w:t>
      </w:r>
      <w:r w:rsidR="00452EE9">
        <w:rPr>
          <w:rFonts w:cstheme="minorHAnsi"/>
          <w:color w:val="auto"/>
        </w:rPr>
        <w:t>s</w:t>
      </w:r>
      <w:r w:rsidR="00485322" w:rsidRPr="00485322">
        <w:rPr>
          <w:rFonts w:cstheme="minorHAnsi"/>
          <w:color w:val="auto"/>
        </w:rPr>
        <w:t xml:space="preserve"> in the Northern Territory</w:t>
      </w:r>
      <w:r w:rsidR="0015441B">
        <w:rPr>
          <w:rFonts w:cstheme="minorHAnsi"/>
          <w:color w:val="auto"/>
        </w:rPr>
        <w:t xml:space="preserve"> (NT)</w:t>
      </w:r>
      <w:r w:rsidR="00485322" w:rsidRPr="00485322">
        <w:rPr>
          <w:rFonts w:cstheme="minorHAnsi"/>
          <w:color w:val="auto"/>
        </w:rPr>
        <w:t>.</w:t>
      </w:r>
      <w:r w:rsidRPr="00485322">
        <w:rPr>
          <w:rFonts w:cstheme="minorHAnsi"/>
          <w:color w:val="auto"/>
        </w:rPr>
        <w:t xml:space="preserve"> This review examines</w:t>
      </w:r>
      <w:r w:rsidR="00B86AC6" w:rsidRPr="00485322">
        <w:rPr>
          <w:rFonts w:cstheme="minorHAnsi"/>
          <w:color w:val="auto"/>
        </w:rPr>
        <w:t xml:space="preserve"> legislation in the package which is due to sunset</w:t>
      </w:r>
      <w:r w:rsidR="00485322">
        <w:rPr>
          <w:rFonts w:cstheme="minorHAnsi"/>
          <w:color w:val="auto"/>
        </w:rPr>
        <w:t>:</w:t>
      </w:r>
    </w:p>
    <w:p w14:paraId="1329EBE2" w14:textId="77777777" w:rsidR="00485322" w:rsidRDefault="005055E7" w:rsidP="00F20239">
      <w:pPr>
        <w:pStyle w:val="ListParagraph"/>
        <w:numPr>
          <w:ilvl w:val="0"/>
          <w:numId w:val="21"/>
        </w:numPr>
        <w:rPr>
          <w:rFonts w:cstheme="minorHAnsi"/>
          <w:color w:val="auto"/>
        </w:rPr>
      </w:pPr>
      <w:r w:rsidRPr="00485322">
        <w:rPr>
          <w:rFonts w:cstheme="minorHAnsi"/>
          <w:color w:val="auto"/>
        </w:rPr>
        <w:t>the</w:t>
      </w:r>
      <w:r w:rsidRPr="00485322">
        <w:rPr>
          <w:rFonts w:cstheme="minorHAnsi"/>
          <w:i/>
          <w:color w:val="auto"/>
        </w:rPr>
        <w:t xml:space="preserve"> Stronger Futures in the Northern Territory Act 2012</w:t>
      </w:r>
      <w:r w:rsidRPr="00485322">
        <w:rPr>
          <w:rFonts w:cstheme="minorHAnsi"/>
          <w:color w:val="auto"/>
        </w:rPr>
        <w:t xml:space="preserve"> (SFNT Act) and</w:t>
      </w:r>
    </w:p>
    <w:p w14:paraId="20089DB1" w14:textId="19364010" w:rsidR="00485322" w:rsidRPr="00485322" w:rsidRDefault="00330A6F" w:rsidP="00F20239">
      <w:pPr>
        <w:pStyle w:val="ListParagraph"/>
        <w:numPr>
          <w:ilvl w:val="0"/>
          <w:numId w:val="21"/>
        </w:numPr>
        <w:rPr>
          <w:rFonts w:cstheme="minorHAnsi"/>
          <w:color w:val="auto"/>
        </w:rPr>
      </w:pPr>
      <w:r w:rsidRPr="00485322">
        <w:rPr>
          <w:rFonts w:cstheme="minorHAnsi"/>
          <w:color w:val="auto"/>
        </w:rPr>
        <w:t xml:space="preserve">Part 10 of the </w:t>
      </w:r>
      <w:r w:rsidRPr="00485322">
        <w:rPr>
          <w:rFonts w:cstheme="minorHAnsi"/>
          <w:i/>
          <w:iCs/>
          <w:color w:val="auto"/>
        </w:rPr>
        <w:t xml:space="preserve">Classification (Publications, Films and Computer Games) Act 1995 </w:t>
      </w:r>
      <w:r w:rsidRPr="00485322">
        <w:rPr>
          <w:rFonts w:cstheme="minorHAnsi"/>
          <w:iCs/>
          <w:color w:val="auto"/>
        </w:rPr>
        <w:t>(Classification Act).</w:t>
      </w:r>
      <w:r w:rsidRPr="00485322">
        <w:rPr>
          <w:rFonts w:cstheme="minorHAnsi"/>
          <w:i/>
          <w:iCs/>
          <w:color w:val="auto"/>
        </w:rPr>
        <w:t xml:space="preserve"> </w:t>
      </w:r>
    </w:p>
    <w:p w14:paraId="2FA61570" w14:textId="604AC5DB" w:rsidR="005055E7" w:rsidRPr="00485322" w:rsidRDefault="00330A6F" w:rsidP="00485322">
      <w:pPr>
        <w:rPr>
          <w:rFonts w:cstheme="minorHAnsi"/>
          <w:color w:val="auto"/>
        </w:rPr>
      </w:pPr>
      <w:r w:rsidRPr="00485322">
        <w:rPr>
          <w:rFonts w:cstheme="minorHAnsi"/>
          <w:color w:val="auto"/>
        </w:rPr>
        <w:t>The legislation</w:t>
      </w:r>
      <w:r w:rsidR="00980A89">
        <w:rPr>
          <w:rFonts w:cstheme="minorHAnsi"/>
          <w:color w:val="auto"/>
        </w:rPr>
        <w:t xml:space="preserve"> will sunset on</w:t>
      </w:r>
      <w:r w:rsidRPr="00485322">
        <w:rPr>
          <w:rFonts w:cstheme="minorHAnsi"/>
          <w:color w:val="auto"/>
        </w:rPr>
        <w:t xml:space="preserve"> 1</w:t>
      </w:r>
      <w:r w:rsidR="000F1E17">
        <w:rPr>
          <w:rFonts w:cstheme="minorHAnsi"/>
          <w:color w:val="auto"/>
        </w:rPr>
        <w:t>7</w:t>
      </w:r>
      <w:r w:rsidRPr="00485322">
        <w:rPr>
          <w:rFonts w:cstheme="minorHAnsi"/>
          <w:color w:val="auto"/>
        </w:rPr>
        <w:t xml:space="preserve"> July 2022.</w:t>
      </w:r>
      <w:r w:rsidRPr="00485322">
        <w:rPr>
          <w:rStyle w:val="FootnoteReference"/>
          <w:rFonts w:cstheme="minorHAnsi"/>
          <w:color w:val="auto"/>
        </w:rPr>
        <w:footnoteReference w:id="2"/>
      </w:r>
      <w:r w:rsidRPr="00485322">
        <w:rPr>
          <w:rFonts w:cstheme="minorHAnsi"/>
          <w:color w:val="auto"/>
        </w:rPr>
        <w:t xml:space="preserve"> If the Australian Government does not enact legislation to replace the SFNT Act and Part 10 of the Classification Act, the Australian Government’s specific powers will cease, reducing the Australian Government’s regulatory role in Aboriginal communities in the NT.</w:t>
      </w:r>
    </w:p>
    <w:p w14:paraId="5F795FD4" w14:textId="4440B34E" w:rsidR="00531741" w:rsidRPr="00485322" w:rsidRDefault="00330A6F" w:rsidP="00531741">
      <w:pPr>
        <w:rPr>
          <w:rFonts w:cstheme="minorHAnsi"/>
          <w:color w:val="auto"/>
        </w:rPr>
      </w:pPr>
      <w:r w:rsidRPr="00485322">
        <w:rPr>
          <w:rFonts w:cstheme="minorHAnsi"/>
          <w:color w:val="auto"/>
        </w:rPr>
        <w:t xml:space="preserve">The SFNT Act and Part 10 of the Classification Act replaced elements of the </w:t>
      </w:r>
      <w:r w:rsidR="00BE0F9A">
        <w:rPr>
          <w:rFonts w:cstheme="minorHAnsi"/>
          <w:color w:val="auto"/>
        </w:rPr>
        <w:t xml:space="preserve">2007 </w:t>
      </w:r>
      <w:r w:rsidRPr="00485322">
        <w:rPr>
          <w:rFonts w:cstheme="minorHAnsi"/>
          <w:color w:val="auto"/>
        </w:rPr>
        <w:t xml:space="preserve">Northern Territory National Emergency Response </w:t>
      </w:r>
      <w:r w:rsidR="008C4071">
        <w:rPr>
          <w:rFonts w:cstheme="minorHAnsi"/>
          <w:color w:val="auto"/>
        </w:rPr>
        <w:t xml:space="preserve">package </w:t>
      </w:r>
      <w:r w:rsidRPr="00485322">
        <w:rPr>
          <w:rFonts w:cstheme="minorHAnsi"/>
          <w:color w:val="auto"/>
        </w:rPr>
        <w:t xml:space="preserve">and continued the Australian Government’s legislative involvement in tackling alcohol </w:t>
      </w:r>
      <w:r w:rsidR="00806FE5">
        <w:rPr>
          <w:rFonts w:cstheme="minorHAnsi"/>
          <w:color w:val="auto"/>
        </w:rPr>
        <w:t>mis</w:t>
      </w:r>
      <w:r w:rsidRPr="00485322">
        <w:rPr>
          <w:rFonts w:cstheme="minorHAnsi"/>
          <w:color w:val="auto"/>
        </w:rPr>
        <w:t>use, land reform, food security and prohibited materials as these topics affect Aboriginal communities.</w:t>
      </w:r>
      <w:r w:rsidR="00531741" w:rsidRPr="00485322">
        <w:rPr>
          <w:rFonts w:cstheme="minorHAnsi"/>
          <w:color w:val="auto"/>
        </w:rPr>
        <w:t xml:space="preserve"> The object of the SFNT Act is to ‘support Aboriginal people</w:t>
      </w:r>
      <w:r w:rsidR="008C4071">
        <w:rPr>
          <w:rFonts w:cstheme="minorHAnsi"/>
          <w:color w:val="auto"/>
        </w:rPr>
        <w:t>s in the Northern Territory</w:t>
      </w:r>
      <w:r w:rsidR="00531741" w:rsidRPr="00485322">
        <w:rPr>
          <w:rFonts w:cstheme="minorHAnsi"/>
          <w:color w:val="auto"/>
        </w:rPr>
        <w:t xml:space="preserve"> to live strong, independent lives, where communities, families and children are safe and healthy</w:t>
      </w:r>
      <w:r w:rsidR="00E310E1">
        <w:rPr>
          <w:rFonts w:cstheme="minorHAnsi"/>
          <w:color w:val="auto"/>
        </w:rPr>
        <w:t>.</w:t>
      </w:r>
      <w:r w:rsidR="00531741" w:rsidRPr="00485322">
        <w:rPr>
          <w:rFonts w:cstheme="minorHAnsi"/>
          <w:color w:val="auto"/>
        </w:rPr>
        <w:t>’</w:t>
      </w:r>
      <w:r w:rsidR="00531741" w:rsidRPr="00485322">
        <w:rPr>
          <w:rStyle w:val="FootnoteReference"/>
          <w:rFonts w:cstheme="minorHAnsi"/>
          <w:color w:val="auto"/>
        </w:rPr>
        <w:footnoteReference w:id="3"/>
      </w:r>
      <w:r w:rsidR="00531741" w:rsidRPr="00485322">
        <w:rPr>
          <w:rFonts w:cstheme="minorHAnsi"/>
          <w:color w:val="auto"/>
        </w:rPr>
        <w:t xml:space="preserve"> The object of Part 10 of the Classification Act is ‘to protect children living in Indigenous communities in the Northern Territory from being exposed to prohibited material.’</w:t>
      </w:r>
      <w:r w:rsidR="00531741" w:rsidRPr="00485322">
        <w:rPr>
          <w:rStyle w:val="FootnoteReference"/>
          <w:rFonts w:cstheme="minorHAnsi"/>
          <w:color w:val="auto"/>
        </w:rPr>
        <w:footnoteReference w:id="4"/>
      </w:r>
    </w:p>
    <w:p w14:paraId="4E85B27F" w14:textId="7F749B2D" w:rsidR="00330A6F" w:rsidRDefault="00330A6F" w:rsidP="00A57E63">
      <w:pPr>
        <w:rPr>
          <w:rFonts w:cstheme="minorHAnsi"/>
        </w:rPr>
      </w:pPr>
      <w:r w:rsidRPr="00485322">
        <w:rPr>
          <w:rFonts w:cstheme="minorHAnsi"/>
          <w:color w:val="auto"/>
        </w:rPr>
        <w:t>The Australian Government</w:t>
      </w:r>
      <w:r w:rsidRPr="00485322" w:rsidDel="00BE0F9A">
        <w:rPr>
          <w:rFonts w:cstheme="minorHAnsi"/>
          <w:color w:val="auto"/>
        </w:rPr>
        <w:t xml:space="preserve"> </w:t>
      </w:r>
      <w:r w:rsidR="00BE0F9A" w:rsidRPr="00485322">
        <w:rPr>
          <w:rFonts w:cstheme="minorHAnsi"/>
          <w:color w:val="auto"/>
        </w:rPr>
        <w:t>ha</w:t>
      </w:r>
      <w:r w:rsidR="00BE0F9A">
        <w:rPr>
          <w:rFonts w:cstheme="minorHAnsi"/>
          <w:color w:val="auto"/>
        </w:rPr>
        <w:t>s</w:t>
      </w:r>
      <w:r w:rsidR="00BE0F9A" w:rsidRPr="00485322">
        <w:rPr>
          <w:rFonts w:cstheme="minorHAnsi"/>
          <w:color w:val="auto"/>
        </w:rPr>
        <w:t xml:space="preserve"> </w:t>
      </w:r>
      <w:r w:rsidRPr="00485322">
        <w:rPr>
          <w:rFonts w:cstheme="minorHAnsi"/>
          <w:color w:val="auto"/>
        </w:rPr>
        <w:t xml:space="preserve">legislative power to make laws with respect to the </w:t>
      </w:r>
      <w:r>
        <w:rPr>
          <w:rFonts w:cstheme="minorHAnsi"/>
        </w:rPr>
        <w:t>NT because t</w:t>
      </w:r>
      <w:r w:rsidRPr="00A81663">
        <w:rPr>
          <w:rFonts w:cstheme="minorHAnsi"/>
        </w:rPr>
        <w:t>he Australian Constitution gives the Australian Government power to make laws for the government of a territory.</w:t>
      </w:r>
      <w:r w:rsidRPr="00A81663">
        <w:rPr>
          <w:rStyle w:val="FootnoteReference"/>
          <w:rFonts w:cstheme="minorHAnsi"/>
        </w:rPr>
        <w:footnoteReference w:id="5"/>
      </w:r>
      <w:r w:rsidRPr="00A81663">
        <w:rPr>
          <w:rFonts w:cstheme="minorHAnsi"/>
        </w:rPr>
        <w:t xml:space="preserve"> </w:t>
      </w:r>
      <w:r w:rsidR="00531741" w:rsidRPr="00A81663">
        <w:rPr>
          <w:rFonts w:cstheme="minorHAnsi"/>
        </w:rPr>
        <w:t>The Austr</w:t>
      </w:r>
      <w:r w:rsidR="00531741">
        <w:rPr>
          <w:rFonts w:cstheme="minorHAnsi"/>
        </w:rPr>
        <w:t>alian Government introduced both Acts</w:t>
      </w:r>
      <w:r w:rsidR="008C4071">
        <w:rPr>
          <w:rFonts w:cstheme="minorHAnsi"/>
        </w:rPr>
        <w:t xml:space="preserve"> as</w:t>
      </w:r>
      <w:r w:rsidR="00531741" w:rsidRPr="00A81663">
        <w:rPr>
          <w:rFonts w:cstheme="minorHAnsi"/>
        </w:rPr>
        <w:t xml:space="preserve"> special measure</w:t>
      </w:r>
      <w:r w:rsidR="008C4071">
        <w:rPr>
          <w:rFonts w:cstheme="minorHAnsi"/>
        </w:rPr>
        <w:t>s</w:t>
      </w:r>
      <w:r w:rsidR="00531741" w:rsidRPr="00A81663">
        <w:rPr>
          <w:rFonts w:cstheme="minorHAnsi"/>
        </w:rPr>
        <w:t xml:space="preserve"> under the </w:t>
      </w:r>
      <w:r w:rsidR="00531741" w:rsidRPr="00A81663">
        <w:rPr>
          <w:rFonts w:cstheme="minorHAnsi"/>
          <w:i/>
        </w:rPr>
        <w:t xml:space="preserve">Racial Discrimination Act 1975 </w:t>
      </w:r>
      <w:r w:rsidR="00531741" w:rsidRPr="00A81663">
        <w:rPr>
          <w:rFonts w:cstheme="minorHAnsi"/>
        </w:rPr>
        <w:t>to ‘address specific Aboriginal disadvantage and help Aboriginal people</w:t>
      </w:r>
      <w:r w:rsidR="00452EE9">
        <w:rPr>
          <w:rFonts w:cstheme="minorHAnsi"/>
        </w:rPr>
        <w:t>s</w:t>
      </w:r>
      <w:r w:rsidR="00531741" w:rsidRPr="00A81663">
        <w:rPr>
          <w:rFonts w:cstheme="minorHAnsi"/>
        </w:rPr>
        <w:t xml:space="preserve"> to enjoy their human rights equally with others in the Australian community</w:t>
      </w:r>
      <w:r w:rsidR="00E310E1">
        <w:rPr>
          <w:rFonts w:cstheme="minorHAnsi"/>
        </w:rPr>
        <w:t>.</w:t>
      </w:r>
      <w:r w:rsidR="00531741" w:rsidRPr="00A81663">
        <w:rPr>
          <w:rFonts w:cstheme="minorHAnsi"/>
        </w:rPr>
        <w:t>’</w:t>
      </w:r>
      <w:r w:rsidR="00531741" w:rsidRPr="00A81663">
        <w:rPr>
          <w:rStyle w:val="FootnoteReference"/>
          <w:rFonts w:cstheme="minorHAnsi"/>
        </w:rPr>
        <w:footnoteReference w:id="6"/>
      </w:r>
    </w:p>
    <w:p w14:paraId="03F3716B" w14:textId="01FF7F68" w:rsidR="007E6E52" w:rsidRDefault="00F52B6B" w:rsidP="00A57E63">
      <w:pPr>
        <w:rPr>
          <w:rFonts w:cstheme="minorHAnsi"/>
          <w:color w:val="auto"/>
        </w:rPr>
      </w:pPr>
      <w:r w:rsidRPr="00FC7AF6">
        <w:rPr>
          <w:rFonts w:cstheme="minorHAnsi"/>
        </w:rPr>
        <w:t xml:space="preserve">The </w:t>
      </w:r>
      <w:r w:rsidR="007E6E52" w:rsidRPr="00485322">
        <w:rPr>
          <w:rFonts w:cstheme="minorHAnsi"/>
          <w:color w:val="auto"/>
        </w:rPr>
        <w:t>Northern Territory National Emergency Response</w:t>
      </w:r>
      <w:r w:rsidR="007E6E52">
        <w:rPr>
          <w:rFonts w:cstheme="minorHAnsi"/>
          <w:color w:val="auto"/>
        </w:rPr>
        <w:t xml:space="preserve"> package</w:t>
      </w:r>
      <w:r w:rsidRPr="00FC7AF6">
        <w:rPr>
          <w:rFonts w:cstheme="minorHAnsi"/>
        </w:rPr>
        <w:t xml:space="preserve"> was consistently criticised for lacking community consultation.</w:t>
      </w:r>
      <w:r w:rsidRPr="00FC7AF6">
        <w:rPr>
          <w:rStyle w:val="FootnoteReference"/>
          <w:rFonts w:cstheme="minorHAnsi"/>
        </w:rPr>
        <w:footnoteReference w:id="7"/>
      </w:r>
      <w:r w:rsidRPr="00FC7AF6">
        <w:rPr>
          <w:rFonts w:cstheme="minorHAnsi"/>
        </w:rPr>
        <w:t xml:space="preserve"> In response, the Australian Government undertook extensive consultation with Aboriginal peoples in the NT to inform the development of the </w:t>
      </w:r>
      <w:r w:rsidR="00531741">
        <w:rPr>
          <w:rFonts w:cstheme="minorHAnsi"/>
        </w:rPr>
        <w:t xml:space="preserve">Stronger Futures </w:t>
      </w:r>
      <w:r w:rsidR="008C4071">
        <w:rPr>
          <w:rFonts w:cstheme="minorHAnsi"/>
        </w:rPr>
        <w:t xml:space="preserve">legislation </w:t>
      </w:r>
      <w:r w:rsidR="00531741">
        <w:rPr>
          <w:rFonts w:cstheme="minorHAnsi"/>
        </w:rPr>
        <w:t xml:space="preserve">package </w:t>
      </w:r>
      <w:r w:rsidRPr="00FC7AF6">
        <w:rPr>
          <w:rFonts w:cstheme="minorHAnsi"/>
        </w:rPr>
        <w:t>and the National Partnership Agreement on Stronger Futures in the NT. The consultation process involved over 370 meetings with individuals, groups</w:t>
      </w:r>
      <w:r w:rsidR="00EA3871">
        <w:rPr>
          <w:rFonts w:cstheme="minorHAnsi"/>
        </w:rPr>
        <w:t>,</w:t>
      </w:r>
      <w:r w:rsidRPr="00FC7AF6">
        <w:rPr>
          <w:rFonts w:cstheme="minorHAnsi"/>
        </w:rPr>
        <w:t xml:space="preserve"> and families in almost 100 communities and town camps.</w:t>
      </w:r>
      <w:r w:rsidRPr="00FC7AF6">
        <w:rPr>
          <w:rStyle w:val="FootnoteReference"/>
          <w:rFonts w:cstheme="minorHAnsi"/>
        </w:rPr>
        <w:footnoteReference w:id="8"/>
      </w:r>
    </w:p>
    <w:p w14:paraId="444D5D88" w14:textId="2BC940BD" w:rsidR="00036C94" w:rsidRPr="00FC7AF6" w:rsidRDefault="00482A0D" w:rsidP="00A57E63">
      <w:pPr>
        <w:rPr>
          <w:rFonts w:cstheme="minorHAnsi"/>
          <w:color w:val="auto"/>
        </w:rPr>
      </w:pPr>
      <w:r w:rsidRPr="00FC7AF6">
        <w:rPr>
          <w:rFonts w:cstheme="minorHAnsi"/>
          <w:color w:val="auto"/>
        </w:rPr>
        <w:t xml:space="preserve">The </w:t>
      </w:r>
      <w:r w:rsidR="006C1E25">
        <w:rPr>
          <w:rFonts w:cstheme="minorHAnsi"/>
          <w:color w:val="auto"/>
        </w:rPr>
        <w:t>following reviews</w:t>
      </w:r>
      <w:r w:rsidRPr="00FC7AF6">
        <w:rPr>
          <w:rFonts w:cstheme="minorHAnsi"/>
          <w:color w:val="auto"/>
        </w:rPr>
        <w:t xml:space="preserve"> assess</w:t>
      </w:r>
      <w:r w:rsidR="006C1E25">
        <w:rPr>
          <w:rFonts w:cstheme="minorHAnsi"/>
          <w:color w:val="auto"/>
        </w:rPr>
        <w:t>ed</w:t>
      </w:r>
      <w:r w:rsidRPr="00FC7AF6">
        <w:rPr>
          <w:rFonts w:cstheme="minorHAnsi"/>
          <w:color w:val="auto"/>
        </w:rPr>
        <w:t xml:space="preserve"> the effectiveness of the </w:t>
      </w:r>
      <w:r w:rsidR="008C6275">
        <w:rPr>
          <w:rFonts w:cstheme="minorHAnsi"/>
          <w:color w:val="auto"/>
        </w:rPr>
        <w:t>legislation</w:t>
      </w:r>
      <w:r w:rsidRPr="00FC7AF6">
        <w:rPr>
          <w:rFonts w:cstheme="minorHAnsi"/>
          <w:color w:val="auto"/>
        </w:rPr>
        <w:t xml:space="preserve"> </w:t>
      </w:r>
      <w:r w:rsidR="00935D69" w:rsidRPr="00FC7AF6">
        <w:rPr>
          <w:rFonts w:cstheme="minorHAnsi"/>
          <w:color w:val="auto"/>
        </w:rPr>
        <w:t>during</w:t>
      </w:r>
      <w:r w:rsidRPr="00FC7AF6">
        <w:rPr>
          <w:rFonts w:cstheme="minorHAnsi"/>
          <w:color w:val="auto"/>
        </w:rPr>
        <w:t xml:space="preserve"> </w:t>
      </w:r>
      <w:r w:rsidR="007C2B7C" w:rsidRPr="00FC7AF6">
        <w:rPr>
          <w:rFonts w:cstheme="minorHAnsi"/>
          <w:color w:val="auto"/>
        </w:rPr>
        <w:t>its</w:t>
      </w:r>
      <w:r w:rsidRPr="00FC7AF6">
        <w:rPr>
          <w:rFonts w:cstheme="minorHAnsi"/>
          <w:color w:val="auto"/>
        </w:rPr>
        <w:t xml:space="preserve"> operation: </w:t>
      </w:r>
    </w:p>
    <w:p w14:paraId="28201E78" w14:textId="39A95542" w:rsidR="00F409AE" w:rsidRPr="00612312" w:rsidRDefault="00F409AE" w:rsidP="00F20239">
      <w:pPr>
        <w:pStyle w:val="ListParagraph"/>
        <w:numPr>
          <w:ilvl w:val="0"/>
          <w:numId w:val="22"/>
        </w:numPr>
        <w:spacing w:line="276" w:lineRule="auto"/>
        <w:rPr>
          <w:rFonts w:cstheme="minorHAnsi"/>
        </w:rPr>
      </w:pPr>
      <w:r w:rsidRPr="00612312">
        <w:rPr>
          <w:rFonts w:cstheme="minorHAnsi"/>
        </w:rPr>
        <w:t>‘Food Security in Remote Indigenous Communities’ by the Australian National Audit Office</w:t>
      </w:r>
      <w:r w:rsidR="00F546B0" w:rsidRPr="00612312">
        <w:rPr>
          <w:rFonts w:cstheme="minorHAnsi"/>
        </w:rPr>
        <w:t xml:space="preserve"> (ANAO)</w:t>
      </w:r>
      <w:r w:rsidRPr="00612312">
        <w:rPr>
          <w:rFonts w:cstheme="minorHAnsi"/>
        </w:rPr>
        <w:t xml:space="preserve"> in 2015</w:t>
      </w:r>
    </w:p>
    <w:p w14:paraId="3FC47771" w14:textId="50695925" w:rsidR="00482A0D" w:rsidRPr="00612312" w:rsidRDefault="00F409AE" w:rsidP="00F20239">
      <w:pPr>
        <w:pStyle w:val="ListParagraph"/>
        <w:numPr>
          <w:ilvl w:val="0"/>
          <w:numId w:val="22"/>
        </w:numPr>
        <w:spacing w:line="276" w:lineRule="auto"/>
        <w:rPr>
          <w:rFonts w:cstheme="minorHAnsi"/>
        </w:rPr>
      </w:pPr>
      <w:r w:rsidRPr="00612312">
        <w:rPr>
          <w:rFonts w:cstheme="minorHAnsi"/>
        </w:rPr>
        <w:lastRenderedPageBreak/>
        <w:t>‘</w:t>
      </w:r>
      <w:r w:rsidR="00482A0D" w:rsidRPr="00612312">
        <w:rPr>
          <w:rFonts w:cstheme="minorHAnsi"/>
        </w:rPr>
        <w:t xml:space="preserve">Independent Review of Northern Territory and Commonwealth laws in reducing </w:t>
      </w:r>
      <w:r w:rsidR="005E35C3" w:rsidRPr="00612312">
        <w:rPr>
          <w:rFonts w:cstheme="minorHAnsi"/>
        </w:rPr>
        <w:t>alcohol-related</w:t>
      </w:r>
      <w:r w:rsidR="00482A0D" w:rsidRPr="00612312">
        <w:rPr>
          <w:rFonts w:cstheme="minorHAnsi"/>
        </w:rPr>
        <w:t xml:space="preserve"> harm</w:t>
      </w:r>
      <w:r w:rsidRPr="00612312">
        <w:rPr>
          <w:rFonts w:cstheme="minorHAnsi"/>
        </w:rPr>
        <w:t>’</w:t>
      </w:r>
      <w:r w:rsidR="00482A0D" w:rsidRPr="00612312">
        <w:rPr>
          <w:rFonts w:cstheme="minorHAnsi"/>
        </w:rPr>
        <w:t xml:space="preserve"> by Minter Ellison in 2015</w:t>
      </w:r>
    </w:p>
    <w:p w14:paraId="4FBC411A" w14:textId="0745530B" w:rsidR="00482A0D" w:rsidRPr="00612312" w:rsidRDefault="00F409AE" w:rsidP="00F20239">
      <w:pPr>
        <w:pStyle w:val="ListParagraph"/>
        <w:numPr>
          <w:ilvl w:val="0"/>
          <w:numId w:val="22"/>
        </w:numPr>
        <w:spacing w:line="276" w:lineRule="auto"/>
        <w:rPr>
          <w:rFonts w:cstheme="minorHAnsi"/>
        </w:rPr>
      </w:pPr>
      <w:r w:rsidRPr="00612312">
        <w:rPr>
          <w:rFonts w:cstheme="minorHAnsi"/>
        </w:rPr>
        <w:t>‘</w:t>
      </w:r>
      <w:r w:rsidR="00482A0D" w:rsidRPr="00612312">
        <w:rPr>
          <w:rFonts w:cstheme="minorHAnsi"/>
        </w:rPr>
        <w:t>Review of Stronger Futures Measures</w:t>
      </w:r>
      <w:r w:rsidRPr="00612312">
        <w:rPr>
          <w:rFonts w:cstheme="minorHAnsi"/>
        </w:rPr>
        <w:t>’</w:t>
      </w:r>
      <w:r w:rsidR="00482A0D" w:rsidRPr="00612312">
        <w:rPr>
          <w:rFonts w:cstheme="minorHAnsi"/>
        </w:rPr>
        <w:t xml:space="preserve"> by the Parliamentary Joint Committee on Human Rights in 2016</w:t>
      </w:r>
    </w:p>
    <w:p w14:paraId="21F43CA4" w14:textId="727AC114" w:rsidR="00020663" w:rsidRPr="00612312" w:rsidRDefault="00F409AE" w:rsidP="00F20239">
      <w:pPr>
        <w:pStyle w:val="ListParagraph"/>
        <w:numPr>
          <w:ilvl w:val="0"/>
          <w:numId w:val="22"/>
        </w:numPr>
        <w:spacing w:line="276" w:lineRule="auto"/>
        <w:rPr>
          <w:rFonts w:cstheme="minorHAnsi"/>
        </w:rPr>
      </w:pPr>
      <w:r w:rsidRPr="00612312">
        <w:rPr>
          <w:rFonts w:cstheme="minorHAnsi"/>
        </w:rPr>
        <w:t>‘</w:t>
      </w:r>
      <w:r w:rsidR="00482A0D" w:rsidRPr="00612312">
        <w:rPr>
          <w:rFonts w:cstheme="minorHAnsi"/>
        </w:rPr>
        <w:t>Review of the Stronger Futures in the Northern Territory Act (2012)</w:t>
      </w:r>
      <w:r w:rsidRPr="00612312">
        <w:rPr>
          <w:rFonts w:cstheme="minorHAnsi"/>
        </w:rPr>
        <w:t>’</w:t>
      </w:r>
      <w:r w:rsidR="00482A0D" w:rsidRPr="00612312">
        <w:rPr>
          <w:rFonts w:cstheme="minorHAnsi"/>
        </w:rPr>
        <w:t xml:space="preserve"> by KPMG in 2016</w:t>
      </w:r>
    </w:p>
    <w:p w14:paraId="5B2FE7D5" w14:textId="085D26F2" w:rsidR="008C6275" w:rsidRPr="00612312" w:rsidRDefault="008C6275" w:rsidP="00F20239">
      <w:pPr>
        <w:pStyle w:val="ListParagraph"/>
        <w:numPr>
          <w:ilvl w:val="0"/>
          <w:numId w:val="22"/>
        </w:numPr>
        <w:spacing w:line="276" w:lineRule="auto"/>
        <w:rPr>
          <w:rFonts w:cstheme="minorHAnsi"/>
        </w:rPr>
      </w:pPr>
      <w:r w:rsidRPr="00612312">
        <w:rPr>
          <w:rFonts w:cstheme="minorHAnsi"/>
        </w:rPr>
        <w:t>‘Classification (Publications, Films and Computer Games) Act 1995: Independent review of Part 10 (Material prohibited in certain areas in the Northern Territory)’ by Minter Ellison in 2015</w:t>
      </w:r>
      <w:r w:rsidR="00FD33E5">
        <w:rPr>
          <w:rFonts w:cstheme="minorHAnsi"/>
        </w:rPr>
        <w:t>.</w:t>
      </w:r>
    </w:p>
    <w:p w14:paraId="31C71ACF" w14:textId="77777777" w:rsidR="00020663" w:rsidRPr="00FC7AF6" w:rsidRDefault="00020663" w:rsidP="00020663">
      <w:pPr>
        <w:pStyle w:val="Heading3"/>
      </w:pPr>
      <w:bookmarkStart w:id="13" w:name="_Toc70498809"/>
      <w:bookmarkStart w:id="14" w:name="_Toc71629892"/>
      <w:bookmarkStart w:id="15" w:name="_Toc108719940"/>
      <w:r w:rsidRPr="00FC7AF6">
        <w:t>Scope of this review</w:t>
      </w:r>
      <w:bookmarkEnd w:id="13"/>
      <w:bookmarkEnd w:id="14"/>
      <w:bookmarkEnd w:id="15"/>
      <w:r w:rsidRPr="00FC7AF6">
        <w:t xml:space="preserve"> </w:t>
      </w:r>
    </w:p>
    <w:p w14:paraId="72B81F08" w14:textId="7F962ACA" w:rsidR="006C1E25" w:rsidRPr="00485322" w:rsidRDefault="00E54146" w:rsidP="006C1E25">
      <w:pPr>
        <w:rPr>
          <w:rFonts w:cstheme="minorHAnsi"/>
          <w:color w:val="auto"/>
        </w:rPr>
      </w:pPr>
      <w:r>
        <w:rPr>
          <w:rFonts w:cstheme="minorHAnsi"/>
        </w:rPr>
        <w:t>This review is being undertaken by the National Indigenous Australians Agency (NIAA</w:t>
      </w:r>
      <w:r w:rsidR="008C4071">
        <w:rPr>
          <w:rFonts w:cstheme="minorHAnsi"/>
        </w:rPr>
        <w:t>) to assess</w:t>
      </w:r>
      <w:r w:rsidR="006C1E25" w:rsidRPr="006C1E25">
        <w:rPr>
          <w:rFonts w:cstheme="minorHAnsi"/>
        </w:rPr>
        <w:t xml:space="preserve"> the impact of the SFNT Act and </w:t>
      </w:r>
      <w:r w:rsidR="00033650">
        <w:rPr>
          <w:rFonts w:cstheme="minorHAnsi"/>
        </w:rPr>
        <w:t xml:space="preserve">Part 10 of the Classification Act </w:t>
      </w:r>
      <w:r w:rsidR="006C1E25" w:rsidRPr="006C1E25">
        <w:rPr>
          <w:rFonts w:cstheme="minorHAnsi"/>
        </w:rPr>
        <w:t>and identif</w:t>
      </w:r>
      <w:r w:rsidR="008C4071">
        <w:rPr>
          <w:rFonts w:cstheme="minorHAnsi"/>
        </w:rPr>
        <w:t>y</w:t>
      </w:r>
      <w:r w:rsidR="006C1E25" w:rsidRPr="006C1E25">
        <w:rPr>
          <w:rFonts w:cstheme="minorHAnsi"/>
        </w:rPr>
        <w:t xml:space="preserve"> the implications of </w:t>
      </w:r>
      <w:r w:rsidR="00033650">
        <w:rPr>
          <w:rFonts w:cstheme="minorHAnsi"/>
        </w:rPr>
        <w:t>them</w:t>
      </w:r>
      <w:r w:rsidR="006C1E25" w:rsidRPr="006C1E25">
        <w:rPr>
          <w:rFonts w:cstheme="minorHAnsi"/>
        </w:rPr>
        <w:t xml:space="preserve"> </w:t>
      </w:r>
      <w:proofErr w:type="spellStart"/>
      <w:r w:rsidR="006C1E25" w:rsidRPr="006C1E25">
        <w:rPr>
          <w:rFonts w:cstheme="minorHAnsi"/>
        </w:rPr>
        <w:t>sunsetting</w:t>
      </w:r>
      <w:proofErr w:type="spellEnd"/>
      <w:r w:rsidR="006C1E25" w:rsidRPr="006C1E25">
        <w:rPr>
          <w:rFonts w:cstheme="minorHAnsi"/>
        </w:rPr>
        <w:t xml:space="preserve">. It also recommends future actions to </w:t>
      </w:r>
      <w:r w:rsidR="006C1E25" w:rsidRPr="00485322">
        <w:rPr>
          <w:rFonts w:cstheme="minorHAnsi"/>
          <w:color w:val="auto"/>
        </w:rPr>
        <w:t xml:space="preserve">address </w:t>
      </w:r>
      <w:r w:rsidR="00EA2F56">
        <w:rPr>
          <w:rFonts w:cstheme="minorHAnsi"/>
          <w:color w:val="auto"/>
        </w:rPr>
        <w:t xml:space="preserve">aspects of </w:t>
      </w:r>
      <w:r w:rsidR="006C1E25" w:rsidRPr="00485322">
        <w:rPr>
          <w:rFonts w:cstheme="minorHAnsi"/>
          <w:color w:val="auto"/>
        </w:rPr>
        <w:t xml:space="preserve">alcohol </w:t>
      </w:r>
      <w:r w:rsidR="00EA2F56">
        <w:rPr>
          <w:rFonts w:cstheme="minorHAnsi"/>
          <w:color w:val="auto"/>
        </w:rPr>
        <w:t>mis</w:t>
      </w:r>
      <w:r w:rsidR="00EA2F56" w:rsidRPr="00485322">
        <w:rPr>
          <w:rFonts w:cstheme="minorHAnsi"/>
          <w:color w:val="auto"/>
        </w:rPr>
        <w:t>use</w:t>
      </w:r>
      <w:r w:rsidR="006C1E25" w:rsidRPr="00485322">
        <w:rPr>
          <w:rFonts w:cstheme="minorHAnsi"/>
          <w:color w:val="auto"/>
        </w:rPr>
        <w:t>, land reform</w:t>
      </w:r>
      <w:r w:rsidR="00033650" w:rsidRPr="00485322">
        <w:rPr>
          <w:rFonts w:cstheme="minorHAnsi"/>
          <w:color w:val="auto"/>
        </w:rPr>
        <w:t>,</w:t>
      </w:r>
      <w:r w:rsidR="006C1E25" w:rsidRPr="00485322">
        <w:rPr>
          <w:rFonts w:cstheme="minorHAnsi"/>
          <w:color w:val="auto"/>
        </w:rPr>
        <w:t xml:space="preserve"> food security</w:t>
      </w:r>
      <w:r w:rsidR="00033650" w:rsidRPr="00485322">
        <w:rPr>
          <w:rFonts w:cstheme="minorHAnsi"/>
          <w:color w:val="auto"/>
        </w:rPr>
        <w:t xml:space="preserve"> and prohibited materials</w:t>
      </w:r>
      <w:r w:rsidR="00EA2F56">
        <w:rPr>
          <w:rFonts w:cstheme="minorHAnsi"/>
          <w:color w:val="auto"/>
        </w:rPr>
        <w:t xml:space="preserve"> policy ceasing under the legislation that are of continuing relevance</w:t>
      </w:r>
      <w:r w:rsidR="006C1E25" w:rsidRPr="00485322">
        <w:rPr>
          <w:rFonts w:cstheme="minorHAnsi"/>
          <w:color w:val="auto"/>
        </w:rPr>
        <w:t>.</w:t>
      </w:r>
      <w:r w:rsidRPr="00485322">
        <w:rPr>
          <w:rFonts w:cstheme="minorHAnsi"/>
          <w:color w:val="auto"/>
        </w:rPr>
        <w:t xml:space="preserve"> The findings will assist the Australian Government </w:t>
      </w:r>
      <w:r w:rsidR="0072431B" w:rsidRPr="00485322">
        <w:rPr>
          <w:rFonts w:cstheme="minorHAnsi"/>
          <w:color w:val="auto"/>
        </w:rPr>
        <w:t xml:space="preserve">and </w:t>
      </w:r>
      <w:r w:rsidR="008C4071">
        <w:rPr>
          <w:rFonts w:cstheme="minorHAnsi"/>
          <w:color w:val="auto"/>
        </w:rPr>
        <w:t>the NT</w:t>
      </w:r>
      <w:r w:rsidR="00CB70F3">
        <w:rPr>
          <w:rFonts w:cstheme="minorHAnsi"/>
          <w:color w:val="auto"/>
        </w:rPr>
        <w:t xml:space="preserve"> </w:t>
      </w:r>
      <w:r w:rsidR="008C4071">
        <w:rPr>
          <w:rFonts w:cstheme="minorHAnsi"/>
          <w:color w:val="auto"/>
        </w:rPr>
        <w:t>G</w:t>
      </w:r>
      <w:r w:rsidR="00CB70F3">
        <w:rPr>
          <w:rFonts w:cstheme="minorHAnsi"/>
          <w:color w:val="auto"/>
        </w:rPr>
        <w:t>overnment</w:t>
      </w:r>
      <w:r w:rsidR="0072431B" w:rsidRPr="00485322">
        <w:rPr>
          <w:rFonts w:cstheme="minorHAnsi"/>
          <w:color w:val="auto"/>
        </w:rPr>
        <w:t xml:space="preserve"> </w:t>
      </w:r>
      <w:r w:rsidR="008C4071">
        <w:rPr>
          <w:rFonts w:cstheme="minorHAnsi"/>
          <w:color w:val="auto"/>
        </w:rPr>
        <w:t xml:space="preserve">to </w:t>
      </w:r>
      <w:r w:rsidR="00B54646">
        <w:rPr>
          <w:rFonts w:cstheme="minorHAnsi"/>
          <w:color w:val="auto"/>
        </w:rPr>
        <w:t xml:space="preserve">consider </w:t>
      </w:r>
      <w:r w:rsidR="008C4071">
        <w:rPr>
          <w:rFonts w:cstheme="minorHAnsi"/>
          <w:color w:val="auto"/>
        </w:rPr>
        <w:t>arrangements to address these matters when both pieces of legislation sunset.</w:t>
      </w:r>
    </w:p>
    <w:p w14:paraId="4DC03A34" w14:textId="5A56AB55" w:rsidR="006C1E25" w:rsidRDefault="008C4071" w:rsidP="006C1E25">
      <w:pPr>
        <w:rPr>
          <w:rFonts w:cstheme="minorHAnsi"/>
          <w:color w:val="auto"/>
        </w:rPr>
      </w:pPr>
      <w:r>
        <w:rPr>
          <w:rFonts w:cstheme="minorHAnsi"/>
          <w:color w:val="auto"/>
        </w:rPr>
        <w:t xml:space="preserve">The scope of the review is confined to </w:t>
      </w:r>
      <w:proofErr w:type="spellStart"/>
      <w:r>
        <w:rPr>
          <w:rFonts w:cstheme="minorHAnsi"/>
          <w:color w:val="auto"/>
        </w:rPr>
        <w:t>sunsetting</w:t>
      </w:r>
      <w:proofErr w:type="spellEnd"/>
      <w:r>
        <w:rPr>
          <w:rFonts w:cstheme="minorHAnsi"/>
          <w:color w:val="auto"/>
        </w:rPr>
        <w:t xml:space="preserve"> legislation. </w:t>
      </w:r>
      <w:r w:rsidR="00020663" w:rsidRPr="00485322">
        <w:rPr>
          <w:rFonts w:cstheme="minorHAnsi"/>
          <w:color w:val="auto"/>
        </w:rPr>
        <w:t xml:space="preserve">The Stronger Futures </w:t>
      </w:r>
      <w:r>
        <w:rPr>
          <w:rFonts w:cstheme="minorHAnsi"/>
          <w:color w:val="auto"/>
        </w:rPr>
        <w:t xml:space="preserve">legislation </w:t>
      </w:r>
      <w:r w:rsidR="00020663" w:rsidRPr="00485322">
        <w:rPr>
          <w:rFonts w:cstheme="minorHAnsi"/>
          <w:color w:val="auto"/>
        </w:rPr>
        <w:t xml:space="preserve">package included </w:t>
      </w:r>
      <w:r w:rsidR="006C1E25" w:rsidRPr="00485322">
        <w:rPr>
          <w:rFonts w:cstheme="minorHAnsi"/>
          <w:color w:val="auto"/>
        </w:rPr>
        <w:t xml:space="preserve">additional </w:t>
      </w:r>
      <w:r w:rsidR="00020663" w:rsidRPr="00485322">
        <w:rPr>
          <w:rFonts w:cstheme="minorHAnsi"/>
          <w:color w:val="auto"/>
        </w:rPr>
        <w:t>legislation</w:t>
      </w:r>
      <w:r w:rsidR="0081018E">
        <w:rPr>
          <w:rFonts w:cstheme="minorHAnsi"/>
          <w:color w:val="auto"/>
        </w:rPr>
        <w:t>,</w:t>
      </w:r>
      <w:r>
        <w:rPr>
          <w:rFonts w:cstheme="minorHAnsi"/>
          <w:color w:val="auto"/>
        </w:rPr>
        <w:t xml:space="preserve"> </w:t>
      </w:r>
      <w:r w:rsidR="00361069">
        <w:rPr>
          <w:rFonts w:cstheme="minorHAnsi"/>
          <w:color w:val="auto"/>
        </w:rPr>
        <w:t>which</w:t>
      </w:r>
      <w:r>
        <w:rPr>
          <w:rFonts w:cstheme="minorHAnsi"/>
          <w:color w:val="auto"/>
        </w:rPr>
        <w:t xml:space="preserve"> is not due to sunset</w:t>
      </w:r>
      <w:r w:rsidR="00BC692D" w:rsidRPr="00485322">
        <w:rPr>
          <w:rFonts w:cstheme="minorHAnsi"/>
          <w:color w:val="auto"/>
        </w:rPr>
        <w:t>, including legislation related to Aboriginal customary law in criminal sentencing proceedings, income management, school attendanc</w:t>
      </w:r>
      <w:r>
        <w:rPr>
          <w:rFonts w:cstheme="minorHAnsi"/>
          <w:color w:val="auto"/>
        </w:rPr>
        <w:t>e</w:t>
      </w:r>
      <w:r w:rsidR="00BC692D" w:rsidRPr="00485322">
        <w:rPr>
          <w:rFonts w:cstheme="minorHAnsi"/>
          <w:color w:val="auto"/>
        </w:rPr>
        <w:t xml:space="preserve"> and welfare reform</w:t>
      </w:r>
      <w:r w:rsidR="00E449DA" w:rsidRPr="00485322">
        <w:rPr>
          <w:rFonts w:cstheme="minorHAnsi"/>
          <w:color w:val="auto"/>
        </w:rPr>
        <w:t xml:space="preserve"> (see </w:t>
      </w:r>
      <w:r w:rsidR="00E449DA" w:rsidRPr="00FD33E5">
        <w:rPr>
          <w:rFonts w:cstheme="minorHAnsi"/>
          <w:b/>
          <w:color w:val="auto"/>
        </w:rPr>
        <w:t xml:space="preserve">Attachment </w:t>
      </w:r>
      <w:r w:rsidR="000A08B6" w:rsidRPr="00FD33E5">
        <w:rPr>
          <w:rFonts w:cstheme="minorHAnsi"/>
          <w:b/>
          <w:color w:val="auto"/>
        </w:rPr>
        <w:t>A</w:t>
      </w:r>
      <w:r w:rsidR="00E449DA" w:rsidRPr="00485322">
        <w:rPr>
          <w:rFonts w:cstheme="minorHAnsi"/>
          <w:color w:val="auto"/>
        </w:rPr>
        <w:t xml:space="preserve"> for a list</w:t>
      </w:r>
      <w:r w:rsidR="00BC692D" w:rsidRPr="00485322">
        <w:rPr>
          <w:rFonts w:cstheme="minorHAnsi"/>
          <w:color w:val="auto"/>
        </w:rPr>
        <w:t xml:space="preserve"> of legislation included in the package</w:t>
      </w:r>
      <w:r w:rsidR="00E449DA" w:rsidRPr="00485322">
        <w:rPr>
          <w:rFonts w:cstheme="minorHAnsi"/>
          <w:color w:val="auto"/>
        </w:rPr>
        <w:t>).</w:t>
      </w:r>
      <w:r w:rsidR="00BC692D" w:rsidRPr="00485322">
        <w:rPr>
          <w:rFonts w:cstheme="minorHAnsi"/>
          <w:color w:val="auto"/>
        </w:rPr>
        <w:t xml:space="preserve"> </w:t>
      </w:r>
    </w:p>
    <w:p w14:paraId="6537D781" w14:textId="199BBD7B" w:rsidR="006C1E25" w:rsidRPr="006C1E25" w:rsidRDefault="008C6275" w:rsidP="006C1E25">
      <w:pPr>
        <w:pStyle w:val="Heading3"/>
      </w:pPr>
      <w:bookmarkStart w:id="16" w:name="_Toc70498810"/>
      <w:bookmarkStart w:id="17" w:name="_Toc71629893"/>
      <w:bookmarkStart w:id="18" w:name="_Toc108719941"/>
      <w:r>
        <w:t xml:space="preserve">SFNT Act - </w:t>
      </w:r>
      <w:r w:rsidR="006C1E25">
        <w:t>Summary of</w:t>
      </w:r>
      <w:r w:rsidR="00170DD8">
        <w:t xml:space="preserve"> findings and</w:t>
      </w:r>
      <w:r w:rsidR="006C1E25">
        <w:t xml:space="preserve"> recommendations</w:t>
      </w:r>
      <w:bookmarkEnd w:id="16"/>
      <w:bookmarkEnd w:id="17"/>
      <w:bookmarkEnd w:id="18"/>
    </w:p>
    <w:p w14:paraId="58D1366B" w14:textId="2BA6DC05" w:rsidR="00A57E63" w:rsidRDefault="00A57E63" w:rsidP="00A57E63">
      <w:pPr>
        <w:rPr>
          <w:rFonts w:cstheme="minorHAnsi"/>
        </w:rPr>
      </w:pPr>
      <w:r w:rsidRPr="00FC7AF6">
        <w:rPr>
          <w:rFonts w:cstheme="minorHAnsi"/>
        </w:rPr>
        <w:t xml:space="preserve">This </w:t>
      </w:r>
      <w:r w:rsidRPr="00485322">
        <w:rPr>
          <w:rFonts w:cstheme="minorHAnsi"/>
          <w:color w:val="auto"/>
        </w:rPr>
        <w:t xml:space="preserve">review recommends the </w:t>
      </w:r>
      <w:r w:rsidR="005426CD" w:rsidRPr="00485322">
        <w:rPr>
          <w:rFonts w:cstheme="minorHAnsi"/>
          <w:color w:val="auto"/>
        </w:rPr>
        <w:t>Australian Government</w:t>
      </w:r>
      <w:r w:rsidRPr="00485322">
        <w:rPr>
          <w:rFonts w:cstheme="minorHAnsi"/>
          <w:color w:val="auto"/>
        </w:rPr>
        <w:t xml:space="preserve"> </w:t>
      </w:r>
      <w:r w:rsidR="00036C94" w:rsidRPr="00485322">
        <w:rPr>
          <w:rFonts w:cstheme="minorHAnsi"/>
          <w:color w:val="auto"/>
        </w:rPr>
        <w:t>allows the SFNT Act</w:t>
      </w:r>
      <w:r w:rsidR="00D02C77" w:rsidRPr="00485322">
        <w:rPr>
          <w:rFonts w:cstheme="minorHAnsi"/>
          <w:color w:val="auto"/>
        </w:rPr>
        <w:t xml:space="preserve"> and Part 10 of the </w:t>
      </w:r>
      <w:r w:rsidR="00B54AAA">
        <w:rPr>
          <w:rFonts w:cstheme="minorHAnsi"/>
          <w:color w:val="auto"/>
        </w:rPr>
        <w:t>Classification</w:t>
      </w:r>
      <w:r w:rsidR="00D02C77" w:rsidRPr="00485322">
        <w:rPr>
          <w:rFonts w:cstheme="minorHAnsi"/>
          <w:color w:val="auto"/>
        </w:rPr>
        <w:t xml:space="preserve"> Act</w:t>
      </w:r>
      <w:r w:rsidR="00036C94" w:rsidRPr="00485322">
        <w:rPr>
          <w:rFonts w:cstheme="minorHAnsi"/>
          <w:color w:val="auto"/>
        </w:rPr>
        <w:t xml:space="preserve"> to sunset </w:t>
      </w:r>
      <w:r w:rsidR="008A4192" w:rsidRPr="00485322">
        <w:rPr>
          <w:rFonts w:cstheme="minorHAnsi"/>
          <w:color w:val="auto"/>
        </w:rPr>
        <w:t xml:space="preserve">as </w:t>
      </w:r>
      <w:r w:rsidR="00FD33E5">
        <w:rPr>
          <w:rFonts w:cstheme="minorHAnsi"/>
          <w:color w:val="auto"/>
        </w:rPr>
        <w:t>the Australian Government</w:t>
      </w:r>
      <w:r w:rsidR="00FD33E5" w:rsidRPr="00485322">
        <w:rPr>
          <w:rFonts w:cstheme="minorHAnsi"/>
          <w:color w:val="auto"/>
        </w:rPr>
        <w:t xml:space="preserve"> </w:t>
      </w:r>
      <w:r w:rsidRPr="00485322">
        <w:rPr>
          <w:rFonts w:cstheme="minorHAnsi"/>
          <w:color w:val="auto"/>
        </w:rPr>
        <w:t xml:space="preserve">does not require ongoing legislative </w:t>
      </w:r>
      <w:r w:rsidR="00FD33E5">
        <w:rPr>
          <w:rFonts w:cstheme="minorHAnsi"/>
          <w:color w:val="auto"/>
        </w:rPr>
        <w:t>instruments</w:t>
      </w:r>
      <w:r w:rsidR="00FD33E5" w:rsidRPr="00485322">
        <w:rPr>
          <w:rFonts w:cstheme="minorHAnsi"/>
          <w:color w:val="auto"/>
        </w:rPr>
        <w:t xml:space="preserve"> </w:t>
      </w:r>
      <w:r w:rsidR="008C4071">
        <w:rPr>
          <w:rFonts w:cstheme="minorHAnsi"/>
          <w:color w:val="auto"/>
        </w:rPr>
        <w:t>to</w:t>
      </w:r>
      <w:r w:rsidR="00695812" w:rsidRPr="00485322">
        <w:rPr>
          <w:rFonts w:cstheme="minorHAnsi"/>
          <w:color w:val="auto"/>
        </w:rPr>
        <w:t xml:space="preserve"> </w:t>
      </w:r>
      <w:r w:rsidR="00D472C2">
        <w:rPr>
          <w:rFonts w:cstheme="minorHAnsi"/>
          <w:color w:val="auto"/>
        </w:rPr>
        <w:t xml:space="preserve">help </w:t>
      </w:r>
      <w:r w:rsidR="008C4071">
        <w:rPr>
          <w:rFonts w:cstheme="minorHAnsi"/>
          <w:color w:val="auto"/>
        </w:rPr>
        <w:t xml:space="preserve">address </w:t>
      </w:r>
      <w:r w:rsidR="00FD33E5">
        <w:rPr>
          <w:rFonts w:cstheme="minorHAnsi"/>
          <w:color w:val="auto"/>
        </w:rPr>
        <w:t xml:space="preserve">community issues associated with </w:t>
      </w:r>
      <w:r w:rsidR="00695812" w:rsidRPr="00485322">
        <w:rPr>
          <w:rFonts w:cstheme="minorHAnsi"/>
          <w:color w:val="auto"/>
        </w:rPr>
        <w:t>alcohol, land</w:t>
      </w:r>
      <w:r w:rsidR="008C4071">
        <w:rPr>
          <w:rFonts w:cstheme="minorHAnsi"/>
          <w:color w:val="auto"/>
        </w:rPr>
        <w:t xml:space="preserve"> reforms (as they relate to </w:t>
      </w:r>
      <w:r w:rsidR="0091414A">
        <w:rPr>
          <w:rFonts w:cstheme="minorHAnsi"/>
          <w:color w:val="auto"/>
        </w:rPr>
        <w:t>c</w:t>
      </w:r>
      <w:r w:rsidR="008C4071">
        <w:rPr>
          <w:rFonts w:cstheme="minorHAnsi"/>
          <w:color w:val="auto"/>
        </w:rPr>
        <w:t xml:space="preserve">ommunity </w:t>
      </w:r>
      <w:r w:rsidR="0091414A">
        <w:rPr>
          <w:rFonts w:cstheme="minorHAnsi"/>
          <w:color w:val="auto"/>
        </w:rPr>
        <w:t>l</w:t>
      </w:r>
      <w:r w:rsidR="008C4071">
        <w:rPr>
          <w:rFonts w:cstheme="minorHAnsi"/>
          <w:color w:val="auto"/>
        </w:rPr>
        <w:t xml:space="preserve">iving </w:t>
      </w:r>
      <w:r w:rsidR="0091414A">
        <w:rPr>
          <w:rFonts w:cstheme="minorHAnsi"/>
          <w:color w:val="auto"/>
        </w:rPr>
        <w:t>a</w:t>
      </w:r>
      <w:r w:rsidR="008C4071">
        <w:rPr>
          <w:rFonts w:cstheme="minorHAnsi"/>
          <w:color w:val="auto"/>
        </w:rPr>
        <w:t xml:space="preserve">reas and </w:t>
      </w:r>
      <w:r w:rsidR="0091414A">
        <w:rPr>
          <w:rFonts w:cstheme="minorHAnsi"/>
          <w:color w:val="auto"/>
        </w:rPr>
        <w:t>t</w:t>
      </w:r>
      <w:r w:rsidR="008C4071">
        <w:rPr>
          <w:rFonts w:cstheme="minorHAnsi"/>
          <w:color w:val="auto"/>
        </w:rPr>
        <w:t xml:space="preserve">own </w:t>
      </w:r>
      <w:r w:rsidR="0091414A">
        <w:rPr>
          <w:rFonts w:cstheme="minorHAnsi"/>
          <w:color w:val="auto"/>
        </w:rPr>
        <w:t>c</w:t>
      </w:r>
      <w:r w:rsidR="008C4071">
        <w:rPr>
          <w:rFonts w:cstheme="minorHAnsi"/>
          <w:color w:val="auto"/>
        </w:rPr>
        <w:t>amps)</w:t>
      </w:r>
      <w:r w:rsidR="00695812" w:rsidRPr="00485322">
        <w:rPr>
          <w:rFonts w:cstheme="minorHAnsi"/>
          <w:color w:val="auto"/>
        </w:rPr>
        <w:t xml:space="preserve">, food security and </w:t>
      </w:r>
      <w:r w:rsidR="008C4071">
        <w:rPr>
          <w:rFonts w:cstheme="minorHAnsi"/>
          <w:color w:val="auto"/>
        </w:rPr>
        <w:t>prohibited materials</w:t>
      </w:r>
      <w:r w:rsidRPr="00485322">
        <w:rPr>
          <w:rFonts w:cstheme="minorHAnsi"/>
          <w:color w:val="auto"/>
        </w:rPr>
        <w:t>.</w:t>
      </w:r>
      <w:r w:rsidR="00D02C77" w:rsidRPr="00485322">
        <w:rPr>
          <w:rFonts w:cstheme="minorHAnsi"/>
          <w:color w:val="auto"/>
        </w:rPr>
        <w:t xml:space="preserve"> The</w:t>
      </w:r>
      <w:r w:rsidR="00FD33E5">
        <w:rPr>
          <w:rFonts w:cstheme="minorHAnsi"/>
          <w:color w:val="auto"/>
        </w:rPr>
        <w:t> </w:t>
      </w:r>
      <w:r w:rsidR="00156362" w:rsidRPr="00485322">
        <w:rPr>
          <w:rFonts w:cstheme="minorHAnsi"/>
          <w:color w:val="auto"/>
        </w:rPr>
        <w:t>purpose of the</w:t>
      </w:r>
      <w:r w:rsidR="00D02C77" w:rsidRPr="00485322">
        <w:rPr>
          <w:rFonts w:cstheme="minorHAnsi"/>
          <w:color w:val="auto"/>
        </w:rPr>
        <w:t xml:space="preserve"> Austr</w:t>
      </w:r>
      <w:r w:rsidR="00156362" w:rsidRPr="00485322">
        <w:rPr>
          <w:rFonts w:cstheme="minorHAnsi"/>
          <w:color w:val="auto"/>
        </w:rPr>
        <w:t>alian G</w:t>
      </w:r>
      <w:r w:rsidR="00D02C77" w:rsidRPr="00485322">
        <w:rPr>
          <w:rFonts w:cstheme="minorHAnsi"/>
          <w:color w:val="auto"/>
        </w:rPr>
        <w:t xml:space="preserve">overnment’s </w:t>
      </w:r>
      <w:r w:rsidR="00D64BFC" w:rsidRPr="00485322">
        <w:rPr>
          <w:rFonts w:cstheme="minorHAnsi"/>
          <w:color w:val="auto"/>
        </w:rPr>
        <w:t>involvement was to</w:t>
      </w:r>
      <w:r w:rsidR="00156362" w:rsidRPr="00485322">
        <w:rPr>
          <w:rFonts w:cstheme="minorHAnsi"/>
          <w:color w:val="auto"/>
        </w:rPr>
        <w:t xml:space="preserve"> </w:t>
      </w:r>
      <w:r w:rsidR="00D64BFC" w:rsidRPr="00485322">
        <w:rPr>
          <w:rFonts w:cstheme="minorHAnsi"/>
          <w:color w:val="auto"/>
        </w:rPr>
        <w:t>instigate and build momentum for concentrated action in these areas</w:t>
      </w:r>
      <w:r w:rsidR="00156362" w:rsidRPr="00485322">
        <w:rPr>
          <w:rFonts w:cstheme="minorHAnsi"/>
          <w:color w:val="auto"/>
        </w:rPr>
        <w:t xml:space="preserve">. </w:t>
      </w:r>
      <w:r w:rsidR="00597753" w:rsidRPr="00485322">
        <w:rPr>
          <w:rFonts w:cstheme="minorHAnsi"/>
          <w:color w:val="auto"/>
        </w:rPr>
        <w:t>This review</w:t>
      </w:r>
      <w:r w:rsidR="008A4192" w:rsidRPr="00485322" w:rsidDel="00FD33E5">
        <w:rPr>
          <w:rFonts w:cstheme="minorHAnsi"/>
          <w:color w:val="auto"/>
        </w:rPr>
        <w:t xml:space="preserve"> </w:t>
      </w:r>
      <w:r w:rsidR="00FD33E5">
        <w:rPr>
          <w:rFonts w:cstheme="minorHAnsi"/>
          <w:color w:val="auto"/>
        </w:rPr>
        <w:t>find</w:t>
      </w:r>
      <w:r w:rsidR="00FD33E5" w:rsidRPr="00485322">
        <w:rPr>
          <w:rFonts w:cstheme="minorHAnsi"/>
          <w:color w:val="auto"/>
        </w:rPr>
        <w:t xml:space="preserve">s </w:t>
      </w:r>
      <w:r w:rsidR="00935D69" w:rsidRPr="00485322">
        <w:rPr>
          <w:rFonts w:cstheme="minorHAnsi"/>
          <w:color w:val="auto"/>
        </w:rPr>
        <w:t xml:space="preserve">the </w:t>
      </w:r>
      <w:r w:rsidR="00D64BFC" w:rsidRPr="00485322">
        <w:rPr>
          <w:rFonts w:cstheme="minorHAnsi"/>
          <w:color w:val="auto"/>
        </w:rPr>
        <w:t>Australian G</w:t>
      </w:r>
      <w:r w:rsidR="00686160" w:rsidRPr="00485322">
        <w:rPr>
          <w:rFonts w:cstheme="minorHAnsi"/>
          <w:color w:val="auto"/>
        </w:rPr>
        <w:t>overnment has fulfilled thi</w:t>
      </w:r>
      <w:r w:rsidR="00D64BFC" w:rsidRPr="00485322">
        <w:rPr>
          <w:rFonts w:cstheme="minorHAnsi"/>
          <w:color w:val="auto"/>
        </w:rPr>
        <w:t xml:space="preserve">s role. The </w:t>
      </w:r>
      <w:r w:rsidR="00CB70F3">
        <w:rPr>
          <w:rFonts w:cstheme="minorHAnsi"/>
          <w:color w:val="auto"/>
        </w:rPr>
        <w:t>NT Government</w:t>
      </w:r>
      <w:r w:rsidR="00D64BFC" w:rsidRPr="00485322">
        <w:rPr>
          <w:rFonts w:cstheme="minorHAnsi"/>
          <w:color w:val="auto"/>
        </w:rPr>
        <w:t xml:space="preserve"> is well placed to build on this work and </w:t>
      </w:r>
      <w:r w:rsidRPr="00485322">
        <w:rPr>
          <w:rFonts w:cstheme="minorHAnsi"/>
          <w:color w:val="auto"/>
        </w:rPr>
        <w:t>deliver</w:t>
      </w:r>
      <w:r w:rsidR="00935D69" w:rsidRPr="00485322">
        <w:rPr>
          <w:rFonts w:cstheme="minorHAnsi"/>
          <w:color w:val="auto"/>
        </w:rPr>
        <w:t xml:space="preserve"> its jurisdictional responsibilities with</w:t>
      </w:r>
      <w:r w:rsidRPr="00485322">
        <w:rPr>
          <w:rFonts w:cstheme="minorHAnsi"/>
          <w:color w:val="auto"/>
        </w:rPr>
        <w:t xml:space="preserve"> targeted strategies to address alcohol misuse, land tenure issues and food security concerns which</w:t>
      </w:r>
      <w:r w:rsidR="008A4192" w:rsidRPr="00485322">
        <w:rPr>
          <w:rFonts w:cstheme="minorHAnsi"/>
          <w:color w:val="auto"/>
        </w:rPr>
        <w:t xml:space="preserve"> continue to</w:t>
      </w:r>
      <w:r w:rsidRPr="00485322">
        <w:rPr>
          <w:rFonts w:cstheme="minorHAnsi"/>
          <w:color w:val="auto"/>
        </w:rPr>
        <w:t xml:space="preserve"> have a significant impact on the lives of Aboriginal </w:t>
      </w:r>
      <w:r w:rsidR="009F45C5" w:rsidRPr="00485322">
        <w:rPr>
          <w:rFonts w:cstheme="minorHAnsi"/>
          <w:color w:val="auto"/>
        </w:rPr>
        <w:t>peoples</w:t>
      </w:r>
      <w:r w:rsidRPr="00485322">
        <w:rPr>
          <w:rFonts w:cstheme="minorHAnsi"/>
          <w:color w:val="auto"/>
        </w:rPr>
        <w:t xml:space="preserve"> in the NT.</w:t>
      </w:r>
      <w:r w:rsidR="00935D69" w:rsidRPr="00485322">
        <w:rPr>
          <w:rFonts w:cstheme="minorHAnsi"/>
          <w:color w:val="auto"/>
        </w:rPr>
        <w:t xml:space="preserve"> There is ongoing recognition </w:t>
      </w:r>
      <w:r w:rsidR="00935D69" w:rsidRPr="00FC7AF6">
        <w:rPr>
          <w:rFonts w:cstheme="minorHAnsi"/>
        </w:rPr>
        <w:t xml:space="preserve">the </w:t>
      </w:r>
      <w:r w:rsidR="005426CD" w:rsidRPr="00FC7AF6">
        <w:rPr>
          <w:rFonts w:cstheme="minorHAnsi"/>
        </w:rPr>
        <w:t>Australian Government</w:t>
      </w:r>
      <w:r w:rsidR="00935D69" w:rsidRPr="00FC7AF6">
        <w:rPr>
          <w:rFonts w:cstheme="minorHAnsi"/>
        </w:rPr>
        <w:t xml:space="preserve"> and the </w:t>
      </w:r>
      <w:r w:rsidR="00CB70F3">
        <w:rPr>
          <w:rFonts w:cstheme="minorHAnsi"/>
        </w:rPr>
        <w:t>NT Government</w:t>
      </w:r>
      <w:r w:rsidR="00935D69" w:rsidRPr="00FC7AF6">
        <w:rPr>
          <w:rFonts w:cstheme="minorHAnsi"/>
        </w:rPr>
        <w:t xml:space="preserve"> have a mutual interest in improving outcomes for </w:t>
      </w:r>
      <w:r w:rsidR="00510B8A" w:rsidRPr="00FC7AF6">
        <w:rPr>
          <w:rFonts w:cstheme="minorHAnsi"/>
        </w:rPr>
        <w:t>Aboriginal peoples</w:t>
      </w:r>
      <w:r w:rsidR="00B832D3">
        <w:rPr>
          <w:rFonts w:cstheme="minorHAnsi"/>
        </w:rPr>
        <w:t>. Both governments</w:t>
      </w:r>
      <w:r w:rsidR="00B832D3" w:rsidDel="00FD33E5">
        <w:rPr>
          <w:rFonts w:cstheme="minorHAnsi"/>
        </w:rPr>
        <w:t xml:space="preserve"> </w:t>
      </w:r>
      <w:r w:rsidR="00FD33E5">
        <w:rPr>
          <w:rFonts w:cstheme="minorHAnsi"/>
        </w:rPr>
        <w:t xml:space="preserve">are </w:t>
      </w:r>
      <w:r w:rsidR="00B832D3">
        <w:rPr>
          <w:rFonts w:cstheme="minorHAnsi"/>
        </w:rPr>
        <w:t>work</w:t>
      </w:r>
      <w:r w:rsidR="00FD33E5">
        <w:rPr>
          <w:rFonts w:cstheme="minorHAnsi"/>
        </w:rPr>
        <w:t>ing</w:t>
      </w:r>
      <w:r w:rsidR="00B832D3">
        <w:rPr>
          <w:rFonts w:cstheme="minorHAnsi"/>
        </w:rPr>
        <w:t xml:space="preserve"> together to achieve</w:t>
      </w:r>
      <w:r w:rsidR="00935D69" w:rsidRPr="00FC7AF6">
        <w:rPr>
          <w:rFonts w:cstheme="minorHAnsi"/>
        </w:rPr>
        <w:t xml:space="preserve"> outcomes, ensuring </w:t>
      </w:r>
      <w:r w:rsidR="00972559">
        <w:rPr>
          <w:rFonts w:cstheme="minorHAnsi"/>
        </w:rPr>
        <w:t>program</w:t>
      </w:r>
      <w:r w:rsidR="00935D69" w:rsidRPr="00FC7AF6">
        <w:rPr>
          <w:rFonts w:cstheme="minorHAnsi"/>
        </w:rPr>
        <w:t xml:space="preserve">s and services benefit </w:t>
      </w:r>
      <w:r w:rsidR="00510B8A" w:rsidRPr="00FC7AF6">
        <w:rPr>
          <w:rFonts w:cstheme="minorHAnsi"/>
        </w:rPr>
        <w:t>Aboriginal peoples</w:t>
      </w:r>
      <w:r w:rsidR="004E74D7">
        <w:rPr>
          <w:rFonts w:cstheme="minorHAnsi"/>
        </w:rPr>
        <w:t>, particularly</w:t>
      </w:r>
      <w:r w:rsidR="00B832D3">
        <w:rPr>
          <w:rFonts w:cstheme="minorHAnsi"/>
        </w:rPr>
        <w:t xml:space="preserve"> in </w:t>
      </w:r>
      <w:r w:rsidR="00935D69" w:rsidRPr="00FC7AF6">
        <w:rPr>
          <w:rFonts w:cstheme="minorHAnsi"/>
        </w:rPr>
        <w:t xml:space="preserve">remote </w:t>
      </w:r>
      <w:r w:rsidR="004E74D7">
        <w:rPr>
          <w:rFonts w:cstheme="minorHAnsi"/>
        </w:rPr>
        <w:t xml:space="preserve">area of the </w:t>
      </w:r>
      <w:r w:rsidR="00935D69" w:rsidRPr="00FC7AF6">
        <w:rPr>
          <w:rFonts w:cstheme="minorHAnsi"/>
        </w:rPr>
        <w:t>NT.</w:t>
      </w:r>
    </w:p>
    <w:p w14:paraId="25D8A6EC" w14:textId="5695DAD7" w:rsidR="004604F2" w:rsidRPr="00D64BFC" w:rsidRDefault="004604F2" w:rsidP="00615510">
      <w:pPr>
        <w:pStyle w:val="Heading4"/>
      </w:pPr>
      <w:r>
        <w:t>Alcohol Restrictions</w:t>
      </w:r>
    </w:p>
    <w:p w14:paraId="19633139" w14:textId="439D910F" w:rsidR="00AB2E09" w:rsidRDefault="00DE7E5D" w:rsidP="00A57E63">
      <w:pPr>
        <w:rPr>
          <w:rFonts w:cstheme="minorHAnsi"/>
        </w:rPr>
      </w:pPr>
      <w:r w:rsidRPr="00FC7AF6">
        <w:rPr>
          <w:rFonts w:cstheme="minorHAnsi"/>
        </w:rPr>
        <w:t>The ‘</w:t>
      </w:r>
      <w:r w:rsidR="003C64D6">
        <w:rPr>
          <w:rFonts w:cstheme="minorHAnsi"/>
        </w:rPr>
        <w:t>T</w:t>
      </w:r>
      <w:r w:rsidRPr="00FC7AF6">
        <w:rPr>
          <w:rFonts w:cstheme="minorHAnsi"/>
        </w:rPr>
        <w:t xml:space="preserve">ackling </w:t>
      </w:r>
      <w:r w:rsidR="0040544F" w:rsidRPr="00FC7AF6">
        <w:rPr>
          <w:rFonts w:cstheme="minorHAnsi"/>
        </w:rPr>
        <w:t xml:space="preserve">alcohol abuse’ measures </w:t>
      </w:r>
      <w:r w:rsidR="004E74D7">
        <w:rPr>
          <w:rFonts w:cstheme="minorHAnsi"/>
        </w:rPr>
        <w:t xml:space="preserve">under the SFNT Act </w:t>
      </w:r>
      <w:r w:rsidR="0040544F" w:rsidRPr="00FC7AF6">
        <w:rPr>
          <w:rFonts w:cstheme="minorHAnsi"/>
        </w:rPr>
        <w:t xml:space="preserve">provide a blanket approach to alcohol restrictions in remote areas. While </w:t>
      </w:r>
      <w:r w:rsidR="00B832D3">
        <w:rPr>
          <w:rFonts w:cstheme="minorHAnsi"/>
        </w:rPr>
        <w:t>this review</w:t>
      </w:r>
      <w:r w:rsidR="0040544F" w:rsidRPr="00FC7AF6">
        <w:rPr>
          <w:rFonts w:cstheme="minorHAnsi"/>
        </w:rPr>
        <w:t xml:space="preserve"> </w:t>
      </w:r>
      <w:r w:rsidR="004E74D7">
        <w:rPr>
          <w:rFonts w:cstheme="minorHAnsi"/>
        </w:rPr>
        <w:t>finds</w:t>
      </w:r>
      <w:r w:rsidR="0040544F" w:rsidRPr="00FC7AF6">
        <w:rPr>
          <w:rFonts w:cstheme="minorHAnsi"/>
        </w:rPr>
        <w:t xml:space="preserve"> </w:t>
      </w:r>
      <w:r w:rsidR="004E74D7">
        <w:rPr>
          <w:rFonts w:cstheme="minorHAnsi"/>
        </w:rPr>
        <w:t xml:space="preserve">evidence </w:t>
      </w:r>
      <w:r w:rsidR="00B832D3">
        <w:rPr>
          <w:rFonts w:cstheme="minorHAnsi"/>
        </w:rPr>
        <w:t>the restrictions</w:t>
      </w:r>
      <w:r w:rsidR="0040544F" w:rsidRPr="00FC7AF6">
        <w:rPr>
          <w:rFonts w:cstheme="minorHAnsi"/>
        </w:rPr>
        <w:t xml:space="preserve"> reduced high levels of misuse, it is difficult to quantify the reduction, or assess</w:t>
      </w:r>
      <w:r w:rsidR="00DB1BC3">
        <w:rPr>
          <w:rFonts w:cstheme="minorHAnsi"/>
        </w:rPr>
        <w:t xml:space="preserve"> the unintended consequences </w:t>
      </w:r>
      <w:r w:rsidR="00B832D3">
        <w:rPr>
          <w:rFonts w:cstheme="minorHAnsi"/>
        </w:rPr>
        <w:t>(</w:t>
      </w:r>
      <w:r w:rsidR="00DB1BC3">
        <w:rPr>
          <w:rFonts w:cstheme="minorHAnsi"/>
        </w:rPr>
        <w:t>such as the</w:t>
      </w:r>
      <w:r w:rsidR="0040544F" w:rsidRPr="00FC7AF6">
        <w:rPr>
          <w:rFonts w:cstheme="minorHAnsi"/>
        </w:rPr>
        <w:t xml:space="preserve"> actions of those who left remote areas to </w:t>
      </w:r>
      <w:r w:rsidR="00B832D3">
        <w:rPr>
          <w:rFonts w:cstheme="minorHAnsi"/>
        </w:rPr>
        <w:t xml:space="preserve">avoid </w:t>
      </w:r>
      <w:r w:rsidR="0040544F" w:rsidRPr="00FC7AF6">
        <w:rPr>
          <w:rFonts w:cstheme="minorHAnsi"/>
        </w:rPr>
        <w:t>the alcohol regulation</w:t>
      </w:r>
      <w:r w:rsidR="00B832D3">
        <w:rPr>
          <w:rFonts w:cstheme="minorHAnsi"/>
        </w:rPr>
        <w:t>)</w:t>
      </w:r>
      <w:r w:rsidR="00E10E57" w:rsidRPr="00FC7AF6">
        <w:rPr>
          <w:rFonts w:cstheme="minorHAnsi"/>
        </w:rPr>
        <w:t>.</w:t>
      </w:r>
      <w:r w:rsidR="004E74D7">
        <w:rPr>
          <w:rFonts w:cstheme="minorHAnsi"/>
        </w:rPr>
        <w:t xml:space="preserve"> It is also difficult to isolate the im</w:t>
      </w:r>
      <w:r w:rsidR="004C57AC">
        <w:rPr>
          <w:rFonts w:cstheme="minorHAnsi"/>
        </w:rPr>
        <w:t>p</w:t>
      </w:r>
      <w:r w:rsidR="004E74D7">
        <w:rPr>
          <w:rFonts w:cstheme="minorHAnsi"/>
        </w:rPr>
        <w:t xml:space="preserve">act of the </w:t>
      </w:r>
      <w:r w:rsidR="001D66A7">
        <w:rPr>
          <w:rFonts w:cstheme="minorHAnsi"/>
        </w:rPr>
        <w:t>Australian Government</w:t>
      </w:r>
      <w:r w:rsidR="004E74D7">
        <w:rPr>
          <w:rFonts w:cstheme="minorHAnsi"/>
        </w:rPr>
        <w:t xml:space="preserve"> legislation from the </w:t>
      </w:r>
      <w:r w:rsidR="00770054" w:rsidRPr="00FC7AF6">
        <w:rPr>
          <w:rFonts w:cstheme="minorHAnsi"/>
        </w:rPr>
        <w:t>parallel</w:t>
      </w:r>
      <w:r w:rsidR="0040544F" w:rsidRPr="00FC7AF6">
        <w:rPr>
          <w:rFonts w:cstheme="minorHAnsi"/>
        </w:rPr>
        <w:t xml:space="preserve"> implementation of </w:t>
      </w:r>
      <w:r w:rsidR="004E74D7">
        <w:rPr>
          <w:rFonts w:cstheme="minorHAnsi"/>
        </w:rPr>
        <w:t xml:space="preserve">new measures to </w:t>
      </w:r>
      <w:r w:rsidR="004E74D7" w:rsidRPr="00FC7AF6">
        <w:rPr>
          <w:rFonts w:cstheme="minorHAnsi"/>
        </w:rPr>
        <w:t xml:space="preserve">address alcohol misuse </w:t>
      </w:r>
      <w:r w:rsidR="004C57AC">
        <w:rPr>
          <w:rFonts w:cstheme="minorHAnsi"/>
        </w:rPr>
        <w:t>by</w:t>
      </w:r>
      <w:r w:rsidR="00B832D3">
        <w:rPr>
          <w:rFonts w:cstheme="minorHAnsi"/>
        </w:rPr>
        <w:t xml:space="preserve"> </w:t>
      </w:r>
      <w:r w:rsidR="00F67772">
        <w:rPr>
          <w:rFonts w:cstheme="minorHAnsi"/>
        </w:rPr>
        <w:t xml:space="preserve">the </w:t>
      </w:r>
      <w:r w:rsidR="00B832D3">
        <w:rPr>
          <w:rFonts w:cstheme="minorHAnsi"/>
        </w:rPr>
        <w:t>NT</w:t>
      </w:r>
      <w:r w:rsidR="00CB70F3">
        <w:rPr>
          <w:rFonts w:cstheme="minorHAnsi"/>
        </w:rPr>
        <w:t xml:space="preserve"> </w:t>
      </w:r>
      <w:r w:rsidR="00B832D3">
        <w:rPr>
          <w:rFonts w:cstheme="minorHAnsi"/>
        </w:rPr>
        <w:t>G</w:t>
      </w:r>
      <w:r w:rsidR="00CB70F3">
        <w:rPr>
          <w:rFonts w:cstheme="minorHAnsi"/>
        </w:rPr>
        <w:t>overnment</w:t>
      </w:r>
      <w:r w:rsidR="004E74D7">
        <w:rPr>
          <w:rFonts w:cstheme="minorHAnsi"/>
        </w:rPr>
        <w:t>.</w:t>
      </w:r>
      <w:r w:rsidR="00DB1BC3" w:rsidDel="004E74D7">
        <w:rPr>
          <w:rFonts w:cstheme="minorHAnsi"/>
        </w:rPr>
        <w:t xml:space="preserve"> </w:t>
      </w:r>
      <w:r w:rsidR="00DB1BC3">
        <w:rPr>
          <w:rFonts w:cstheme="minorHAnsi"/>
        </w:rPr>
        <w:t>In response to the recommendatio</w:t>
      </w:r>
      <w:r w:rsidR="00B832D3">
        <w:rPr>
          <w:rFonts w:cstheme="minorHAnsi"/>
        </w:rPr>
        <w:t>ns of the NT</w:t>
      </w:r>
      <w:r w:rsidR="00CB70F3">
        <w:rPr>
          <w:rFonts w:cstheme="minorHAnsi"/>
        </w:rPr>
        <w:t xml:space="preserve"> </w:t>
      </w:r>
      <w:r w:rsidR="00343A7C">
        <w:rPr>
          <w:rFonts w:cstheme="minorHAnsi"/>
        </w:rPr>
        <w:t>G</w:t>
      </w:r>
      <w:r w:rsidR="00CB70F3">
        <w:rPr>
          <w:rFonts w:cstheme="minorHAnsi"/>
        </w:rPr>
        <w:t>overnment’</w:t>
      </w:r>
      <w:r w:rsidR="00B832D3">
        <w:rPr>
          <w:rFonts w:cstheme="minorHAnsi"/>
        </w:rPr>
        <w:t>s 2017 Alcohol Policies and Legislation R</w:t>
      </w:r>
      <w:r w:rsidR="00DB1BC3">
        <w:rPr>
          <w:rFonts w:cstheme="minorHAnsi"/>
        </w:rPr>
        <w:t>eview</w:t>
      </w:r>
      <w:r w:rsidR="00B832D3">
        <w:rPr>
          <w:rFonts w:cstheme="minorHAnsi"/>
        </w:rPr>
        <w:t>,</w:t>
      </w:r>
      <w:r w:rsidR="00DB1BC3">
        <w:rPr>
          <w:rFonts w:cstheme="minorHAnsi"/>
        </w:rPr>
        <w:t xml:space="preserve"> the NT</w:t>
      </w:r>
      <w:r w:rsidR="00CB70F3">
        <w:rPr>
          <w:rFonts w:cstheme="minorHAnsi"/>
        </w:rPr>
        <w:t xml:space="preserve"> </w:t>
      </w:r>
      <w:r w:rsidR="00DB1BC3">
        <w:rPr>
          <w:rFonts w:cstheme="minorHAnsi"/>
        </w:rPr>
        <w:t>G</w:t>
      </w:r>
      <w:r w:rsidR="00CB70F3">
        <w:rPr>
          <w:rFonts w:cstheme="minorHAnsi"/>
        </w:rPr>
        <w:t>overnment</w:t>
      </w:r>
      <w:r w:rsidR="00DB1BC3">
        <w:rPr>
          <w:rFonts w:cstheme="minorHAnsi"/>
        </w:rPr>
        <w:t xml:space="preserve"> implemented a suite of measures to reduce alcohol-related</w:t>
      </w:r>
      <w:r w:rsidR="00B832D3">
        <w:rPr>
          <w:rFonts w:cstheme="minorHAnsi"/>
        </w:rPr>
        <w:t xml:space="preserve"> harm. </w:t>
      </w:r>
      <w:r w:rsidR="00BD02C3">
        <w:rPr>
          <w:rFonts w:cstheme="minorHAnsi"/>
        </w:rPr>
        <w:t>The</w:t>
      </w:r>
      <w:r w:rsidR="002561FC">
        <w:rPr>
          <w:rFonts w:cstheme="minorHAnsi"/>
        </w:rPr>
        <w:t> </w:t>
      </w:r>
      <w:r w:rsidR="001279D2">
        <w:rPr>
          <w:rFonts w:cstheme="minorHAnsi"/>
        </w:rPr>
        <w:t>n</w:t>
      </w:r>
      <w:r w:rsidR="004E74D7">
        <w:rPr>
          <w:rFonts w:cstheme="minorHAnsi"/>
        </w:rPr>
        <w:t xml:space="preserve">ew measures </w:t>
      </w:r>
      <w:r w:rsidR="004E74D7" w:rsidRPr="00FC7AF6">
        <w:rPr>
          <w:rFonts w:cstheme="minorHAnsi"/>
        </w:rPr>
        <w:t>are showing signs of succ</w:t>
      </w:r>
      <w:r w:rsidR="004E74D7">
        <w:rPr>
          <w:rFonts w:cstheme="minorHAnsi"/>
        </w:rPr>
        <w:t>ess.</w:t>
      </w:r>
      <w:r w:rsidR="004E74D7">
        <w:rPr>
          <w:rStyle w:val="FootnoteReference"/>
          <w:rFonts w:cstheme="minorHAnsi"/>
        </w:rPr>
        <w:footnoteReference w:id="9"/>
      </w:r>
      <w:r w:rsidR="004E74D7">
        <w:rPr>
          <w:rFonts w:cstheme="minorHAnsi"/>
        </w:rPr>
        <w:t xml:space="preserve"> The </w:t>
      </w:r>
      <w:r w:rsidR="00DB1BC3">
        <w:rPr>
          <w:rFonts w:cstheme="minorHAnsi"/>
        </w:rPr>
        <w:t>NT</w:t>
      </w:r>
      <w:r w:rsidR="00CB70F3">
        <w:rPr>
          <w:rFonts w:cstheme="minorHAnsi"/>
        </w:rPr>
        <w:t xml:space="preserve"> </w:t>
      </w:r>
      <w:r w:rsidR="00DB1BC3">
        <w:rPr>
          <w:rFonts w:cstheme="minorHAnsi"/>
        </w:rPr>
        <w:t>G</w:t>
      </w:r>
      <w:r w:rsidR="00CB70F3">
        <w:rPr>
          <w:rFonts w:cstheme="minorHAnsi"/>
        </w:rPr>
        <w:t>overnment</w:t>
      </w:r>
      <w:r w:rsidR="007D53B3" w:rsidRPr="00FC7AF6">
        <w:rPr>
          <w:rFonts w:cstheme="minorHAnsi"/>
        </w:rPr>
        <w:t xml:space="preserve"> is building an evidence-base for what works and involv</w:t>
      </w:r>
      <w:r w:rsidR="00B832D3">
        <w:rPr>
          <w:rFonts w:cstheme="minorHAnsi"/>
        </w:rPr>
        <w:t>ing</w:t>
      </w:r>
      <w:r w:rsidR="007D53B3" w:rsidRPr="00FC7AF6">
        <w:rPr>
          <w:rFonts w:cstheme="minorHAnsi"/>
        </w:rPr>
        <w:t xml:space="preserve"> Aboriginal communities in decision</w:t>
      </w:r>
      <w:r w:rsidR="005A79C4" w:rsidRPr="00FC7AF6">
        <w:rPr>
          <w:rFonts w:cstheme="minorHAnsi"/>
        </w:rPr>
        <w:t>-making</w:t>
      </w:r>
      <w:r w:rsidR="007D53B3" w:rsidRPr="00FC7AF6">
        <w:rPr>
          <w:rFonts w:cstheme="minorHAnsi"/>
        </w:rPr>
        <w:t>.</w:t>
      </w:r>
      <w:r w:rsidR="00146B9E" w:rsidRPr="00356652">
        <w:rPr>
          <w:rStyle w:val="FootnoteReference"/>
          <w:rFonts w:cstheme="minorHAnsi"/>
        </w:rPr>
        <w:footnoteReference w:id="10"/>
      </w:r>
      <w:r w:rsidR="007D53B3" w:rsidRPr="00FC7AF6">
        <w:rPr>
          <w:rFonts w:cstheme="minorHAnsi"/>
        </w:rPr>
        <w:t xml:space="preserve"> </w:t>
      </w:r>
    </w:p>
    <w:p w14:paraId="0B4EFD54" w14:textId="48C882A3" w:rsidR="00257E04" w:rsidRPr="0061314E" w:rsidRDefault="00572B01" w:rsidP="00A57E63">
      <w:pPr>
        <w:rPr>
          <w:rFonts w:cstheme="minorHAnsi"/>
          <w:color w:val="auto"/>
        </w:rPr>
      </w:pPr>
      <w:r w:rsidRPr="00FC7AF6">
        <w:rPr>
          <w:rFonts w:cstheme="minorHAnsi"/>
          <w:color w:val="auto"/>
        </w:rPr>
        <w:t xml:space="preserve">The </w:t>
      </w:r>
      <w:r w:rsidR="00AA48C1">
        <w:rPr>
          <w:rFonts w:cstheme="minorHAnsi"/>
          <w:color w:val="auto"/>
        </w:rPr>
        <w:t>r</w:t>
      </w:r>
      <w:r w:rsidRPr="00FC7AF6">
        <w:rPr>
          <w:rFonts w:cstheme="minorHAnsi"/>
          <w:color w:val="auto"/>
        </w:rPr>
        <w:t>eview</w:t>
      </w:r>
      <w:r w:rsidR="00DB1BC3" w:rsidDel="009E5B9E">
        <w:rPr>
          <w:rFonts w:cstheme="minorHAnsi"/>
          <w:color w:val="auto"/>
        </w:rPr>
        <w:t xml:space="preserve"> </w:t>
      </w:r>
      <w:r w:rsidR="009E5B9E">
        <w:rPr>
          <w:rFonts w:cstheme="minorHAnsi"/>
          <w:color w:val="auto"/>
        </w:rPr>
        <w:t xml:space="preserve">identifies </w:t>
      </w:r>
      <w:r w:rsidR="007D53B3" w:rsidRPr="00FC7AF6">
        <w:rPr>
          <w:rFonts w:cstheme="minorHAnsi"/>
          <w:color w:val="auto"/>
        </w:rPr>
        <w:t xml:space="preserve">a number </w:t>
      </w:r>
      <w:r w:rsidR="007D53B3" w:rsidRPr="0061314E">
        <w:rPr>
          <w:rFonts w:cstheme="minorHAnsi"/>
          <w:color w:val="auto"/>
        </w:rPr>
        <w:t xml:space="preserve">of communities </w:t>
      </w:r>
      <w:r w:rsidR="0074547A" w:rsidRPr="0061314E">
        <w:rPr>
          <w:rFonts w:cstheme="minorHAnsi"/>
          <w:color w:val="auto"/>
        </w:rPr>
        <w:t>could</w:t>
      </w:r>
      <w:r w:rsidR="00402645" w:rsidRPr="0061314E">
        <w:rPr>
          <w:rFonts w:cstheme="minorHAnsi"/>
          <w:color w:val="auto"/>
        </w:rPr>
        <w:t xml:space="preserve"> be left without</w:t>
      </w:r>
      <w:r w:rsidR="007D53B3" w:rsidRPr="0061314E">
        <w:rPr>
          <w:rFonts w:cstheme="minorHAnsi"/>
          <w:color w:val="auto"/>
        </w:rPr>
        <w:t xml:space="preserve"> </w:t>
      </w:r>
      <w:r w:rsidR="006C3BE3" w:rsidRPr="0061314E">
        <w:rPr>
          <w:rFonts w:cstheme="minorHAnsi"/>
          <w:color w:val="auto"/>
        </w:rPr>
        <w:t xml:space="preserve">a similar level of </w:t>
      </w:r>
      <w:r w:rsidR="00402645" w:rsidRPr="0061314E">
        <w:rPr>
          <w:rFonts w:cstheme="minorHAnsi"/>
          <w:color w:val="auto"/>
        </w:rPr>
        <w:t xml:space="preserve">alcohol </w:t>
      </w:r>
      <w:r w:rsidR="007D53B3" w:rsidRPr="0061314E">
        <w:rPr>
          <w:rFonts w:cstheme="minorHAnsi"/>
          <w:color w:val="auto"/>
        </w:rPr>
        <w:t>restrictions</w:t>
      </w:r>
      <w:r w:rsidR="00196C7C" w:rsidRPr="0061314E">
        <w:rPr>
          <w:rFonts w:cstheme="minorHAnsi"/>
          <w:color w:val="auto"/>
        </w:rPr>
        <w:t>,</w:t>
      </w:r>
      <w:r w:rsidR="00402645" w:rsidRPr="0061314E">
        <w:rPr>
          <w:rFonts w:cstheme="minorHAnsi"/>
          <w:color w:val="auto"/>
        </w:rPr>
        <w:t xml:space="preserve"> </w:t>
      </w:r>
      <w:r w:rsidR="006C3BE3" w:rsidRPr="0061314E">
        <w:rPr>
          <w:rFonts w:cstheme="minorHAnsi"/>
          <w:color w:val="auto"/>
        </w:rPr>
        <w:t xml:space="preserve">as currently </w:t>
      </w:r>
      <w:r w:rsidR="00196C7C" w:rsidRPr="0061314E">
        <w:rPr>
          <w:rFonts w:cstheme="minorHAnsi"/>
          <w:color w:val="auto"/>
        </w:rPr>
        <w:t>exist,</w:t>
      </w:r>
      <w:r w:rsidR="006C3BE3" w:rsidRPr="0061314E">
        <w:rPr>
          <w:rFonts w:cstheme="minorHAnsi"/>
          <w:color w:val="auto"/>
        </w:rPr>
        <w:t xml:space="preserve"> </w:t>
      </w:r>
      <w:r w:rsidR="00402645" w:rsidRPr="0061314E">
        <w:rPr>
          <w:rFonts w:cstheme="minorHAnsi"/>
          <w:color w:val="auto"/>
        </w:rPr>
        <w:t>when the S</w:t>
      </w:r>
      <w:r w:rsidR="0074547A" w:rsidRPr="0061314E">
        <w:rPr>
          <w:rFonts w:cstheme="minorHAnsi"/>
          <w:color w:val="auto"/>
        </w:rPr>
        <w:t>FNT Act sunsets</w:t>
      </w:r>
      <w:r w:rsidR="003C5C9B" w:rsidRPr="0061314E">
        <w:rPr>
          <w:rFonts w:cstheme="minorHAnsi"/>
          <w:color w:val="auto"/>
        </w:rPr>
        <w:t xml:space="preserve"> </w:t>
      </w:r>
      <w:r w:rsidR="00976271" w:rsidRPr="0061314E">
        <w:rPr>
          <w:rFonts w:cstheme="minorHAnsi"/>
          <w:color w:val="auto"/>
        </w:rPr>
        <w:t>as alcohol protected areas (APAs)</w:t>
      </w:r>
      <w:r w:rsidR="003C5C9B" w:rsidRPr="0061314E">
        <w:rPr>
          <w:rFonts w:cstheme="minorHAnsi"/>
          <w:color w:val="auto"/>
        </w:rPr>
        <w:t xml:space="preserve"> </w:t>
      </w:r>
      <w:r w:rsidR="00196C7C" w:rsidRPr="0061314E">
        <w:rPr>
          <w:rFonts w:cstheme="minorHAnsi"/>
          <w:color w:val="auto"/>
        </w:rPr>
        <w:t>will cease.</w:t>
      </w:r>
      <w:r w:rsidR="00DB1BC3" w:rsidRPr="0061314E">
        <w:rPr>
          <w:rFonts w:cstheme="minorHAnsi"/>
          <w:color w:val="auto"/>
        </w:rPr>
        <w:t xml:space="preserve"> This could increase the risk of alcohol-related harm </w:t>
      </w:r>
      <w:r w:rsidR="00DB1BC3" w:rsidRPr="0061314E">
        <w:rPr>
          <w:rFonts w:cstheme="minorHAnsi"/>
          <w:color w:val="auto"/>
        </w:rPr>
        <w:lastRenderedPageBreak/>
        <w:t xml:space="preserve">in those communities. </w:t>
      </w:r>
      <w:r w:rsidR="00402645" w:rsidRPr="0061314E">
        <w:rPr>
          <w:rFonts w:cstheme="minorHAnsi"/>
          <w:color w:val="auto"/>
        </w:rPr>
        <w:t xml:space="preserve">The review suggests </w:t>
      </w:r>
      <w:r w:rsidR="00BD02C3" w:rsidRPr="0061314E">
        <w:rPr>
          <w:rFonts w:cstheme="minorHAnsi"/>
          <w:color w:val="auto"/>
        </w:rPr>
        <w:t xml:space="preserve">the </w:t>
      </w:r>
      <w:r w:rsidR="00402645" w:rsidRPr="0061314E">
        <w:rPr>
          <w:rFonts w:cstheme="minorHAnsi"/>
          <w:color w:val="auto"/>
        </w:rPr>
        <w:t>NT</w:t>
      </w:r>
      <w:r w:rsidR="00CB70F3" w:rsidRPr="0061314E">
        <w:rPr>
          <w:rFonts w:cstheme="minorHAnsi"/>
          <w:color w:val="auto"/>
        </w:rPr>
        <w:t xml:space="preserve"> Government’</w:t>
      </w:r>
      <w:r w:rsidR="00402645" w:rsidRPr="0061314E">
        <w:rPr>
          <w:rFonts w:cstheme="minorHAnsi"/>
          <w:color w:val="auto"/>
        </w:rPr>
        <w:t xml:space="preserve">s </w:t>
      </w:r>
      <w:r w:rsidR="009E5B9E" w:rsidRPr="0061314E">
        <w:rPr>
          <w:rFonts w:cstheme="minorHAnsi"/>
          <w:color w:val="auto"/>
        </w:rPr>
        <w:t xml:space="preserve">regulatory </w:t>
      </w:r>
      <w:r w:rsidR="00402645" w:rsidRPr="0061314E">
        <w:rPr>
          <w:rFonts w:cstheme="minorHAnsi"/>
          <w:color w:val="auto"/>
        </w:rPr>
        <w:t xml:space="preserve">and policy framework </w:t>
      </w:r>
      <w:r w:rsidR="001B3B6B" w:rsidRPr="0061314E">
        <w:rPr>
          <w:rFonts w:cstheme="minorHAnsi"/>
          <w:color w:val="auto"/>
        </w:rPr>
        <w:t>can</w:t>
      </w:r>
      <w:r w:rsidR="00402645" w:rsidRPr="0061314E">
        <w:rPr>
          <w:rFonts w:cstheme="minorHAnsi"/>
          <w:color w:val="auto"/>
        </w:rPr>
        <w:t xml:space="preserve"> address this risk </w:t>
      </w:r>
      <w:r w:rsidR="002561FC">
        <w:rPr>
          <w:rFonts w:cstheme="minorHAnsi"/>
          <w:color w:val="auto"/>
        </w:rPr>
        <w:t>by</w:t>
      </w:r>
      <w:r w:rsidR="00402645" w:rsidRPr="0061314E">
        <w:rPr>
          <w:rFonts w:cstheme="minorHAnsi"/>
          <w:color w:val="auto"/>
        </w:rPr>
        <w:t xml:space="preserve"> extending restrictions where appropriate</w:t>
      </w:r>
      <w:r w:rsidR="005434C6" w:rsidRPr="0061314E">
        <w:rPr>
          <w:rFonts w:cstheme="minorHAnsi"/>
          <w:color w:val="auto"/>
        </w:rPr>
        <w:t xml:space="preserve"> </w:t>
      </w:r>
      <w:r w:rsidR="00965CFC" w:rsidRPr="0061314E">
        <w:rPr>
          <w:rFonts w:cstheme="minorHAnsi"/>
          <w:color w:val="auto"/>
        </w:rPr>
        <w:t xml:space="preserve">before the SFNT Act sunsets </w:t>
      </w:r>
      <w:r w:rsidR="005434C6" w:rsidRPr="0061314E">
        <w:rPr>
          <w:rFonts w:cstheme="minorHAnsi"/>
          <w:color w:val="auto"/>
        </w:rPr>
        <w:t>to ensure effective alcohol policies are in place</w:t>
      </w:r>
      <w:r w:rsidR="00402645" w:rsidRPr="0061314E">
        <w:rPr>
          <w:rFonts w:cstheme="minorHAnsi"/>
          <w:color w:val="auto"/>
        </w:rPr>
        <w:t>.</w:t>
      </w:r>
    </w:p>
    <w:p w14:paraId="2C0652E0" w14:textId="36D631C5" w:rsidR="003C5C9B" w:rsidRDefault="003C5C9B" w:rsidP="00A57E63">
      <w:pPr>
        <w:rPr>
          <w:rFonts w:cstheme="minorHAnsi"/>
        </w:rPr>
      </w:pPr>
      <w:r w:rsidRPr="0061314E">
        <w:rPr>
          <w:rFonts w:cstheme="minorHAnsi"/>
          <w:color w:val="auto"/>
        </w:rPr>
        <w:t xml:space="preserve">This review finds the SFNT Act envisaged “blanket prohibition” alcohol management would change over time through local solutions detailed in local </w:t>
      </w:r>
      <w:r w:rsidR="0046551A">
        <w:t>alcohol management plans</w:t>
      </w:r>
      <w:r w:rsidR="0046551A" w:rsidRPr="0061314E">
        <w:rPr>
          <w:rFonts w:cstheme="minorHAnsi"/>
          <w:color w:val="auto"/>
        </w:rPr>
        <w:t xml:space="preserve"> </w:t>
      </w:r>
      <w:r w:rsidR="0046551A">
        <w:rPr>
          <w:rFonts w:cstheme="minorHAnsi"/>
          <w:color w:val="auto"/>
        </w:rPr>
        <w:t>(</w:t>
      </w:r>
      <w:r w:rsidR="00241310" w:rsidRPr="0061314E">
        <w:rPr>
          <w:rFonts w:cstheme="minorHAnsi"/>
          <w:color w:val="auto"/>
        </w:rPr>
        <w:t>AMPs</w:t>
      </w:r>
      <w:r w:rsidR="0046551A">
        <w:rPr>
          <w:rFonts w:cstheme="minorHAnsi"/>
          <w:color w:val="auto"/>
        </w:rPr>
        <w:t>)</w:t>
      </w:r>
      <w:r w:rsidRPr="0061314E">
        <w:rPr>
          <w:rFonts w:cstheme="minorHAnsi"/>
          <w:color w:val="auto"/>
        </w:rPr>
        <w:t xml:space="preserve">. </w:t>
      </w:r>
      <w:r w:rsidR="00BD3BDB" w:rsidRPr="0061314E">
        <w:rPr>
          <w:rFonts w:cstheme="minorHAnsi"/>
          <w:color w:val="auto"/>
        </w:rPr>
        <w:t xml:space="preserve">Under </w:t>
      </w:r>
      <w:r w:rsidR="00196C7C" w:rsidRPr="0061314E">
        <w:rPr>
          <w:rFonts w:cstheme="minorHAnsi"/>
          <w:color w:val="auto"/>
        </w:rPr>
        <w:t xml:space="preserve">the </w:t>
      </w:r>
      <w:r w:rsidR="00BD3BDB" w:rsidRPr="0061314E">
        <w:rPr>
          <w:rFonts w:cstheme="minorHAnsi"/>
          <w:color w:val="auto"/>
        </w:rPr>
        <w:t>SFNT</w:t>
      </w:r>
      <w:r w:rsidR="00196C7C" w:rsidRPr="0061314E">
        <w:rPr>
          <w:rFonts w:cstheme="minorHAnsi"/>
          <w:color w:val="auto"/>
        </w:rPr>
        <w:t xml:space="preserve"> Act,</w:t>
      </w:r>
      <w:r w:rsidR="00BD3BDB" w:rsidRPr="0061314E">
        <w:rPr>
          <w:rFonts w:cstheme="minorHAnsi"/>
          <w:color w:val="auto"/>
        </w:rPr>
        <w:t xml:space="preserve"> this would have supported APAs to be modified by</w:t>
      </w:r>
      <w:r w:rsidR="00E76600">
        <w:rPr>
          <w:rFonts w:cstheme="minorHAnsi"/>
          <w:color w:val="auto"/>
        </w:rPr>
        <w:t>,</w:t>
      </w:r>
      <w:r w:rsidR="00BD3BDB" w:rsidRPr="0061314E">
        <w:rPr>
          <w:rFonts w:cstheme="minorHAnsi"/>
          <w:color w:val="auto"/>
        </w:rPr>
        <w:t xml:space="preserve"> or transition to</w:t>
      </w:r>
      <w:r w:rsidR="00E76600">
        <w:rPr>
          <w:rFonts w:cstheme="minorHAnsi"/>
          <w:color w:val="auto"/>
        </w:rPr>
        <w:t>,</w:t>
      </w:r>
      <w:r w:rsidR="00BD3BDB" w:rsidRPr="0061314E">
        <w:rPr>
          <w:rFonts w:cstheme="minorHAnsi"/>
          <w:color w:val="auto"/>
        </w:rPr>
        <w:t xml:space="preserve"> community managed alcohol areas. </w:t>
      </w:r>
      <w:r w:rsidRPr="0061314E">
        <w:rPr>
          <w:rFonts w:cstheme="minorHAnsi"/>
          <w:color w:val="auto"/>
        </w:rPr>
        <w:t xml:space="preserve">This aspect of </w:t>
      </w:r>
      <w:r w:rsidR="00976271" w:rsidRPr="0061314E">
        <w:rPr>
          <w:rFonts w:cstheme="minorHAnsi"/>
          <w:color w:val="auto"/>
        </w:rPr>
        <w:t xml:space="preserve">the </w:t>
      </w:r>
      <w:r w:rsidRPr="0061314E">
        <w:rPr>
          <w:rFonts w:cstheme="minorHAnsi"/>
          <w:color w:val="auto"/>
        </w:rPr>
        <w:t xml:space="preserve">SFNT </w:t>
      </w:r>
      <w:r w:rsidR="00976271" w:rsidRPr="0061314E">
        <w:rPr>
          <w:rFonts w:cstheme="minorHAnsi"/>
          <w:color w:val="auto"/>
        </w:rPr>
        <w:t xml:space="preserve">Act </w:t>
      </w:r>
      <w:r w:rsidRPr="0061314E">
        <w:rPr>
          <w:rFonts w:cstheme="minorHAnsi"/>
          <w:color w:val="auto"/>
        </w:rPr>
        <w:t>was not realised</w:t>
      </w:r>
      <w:r w:rsidR="001B3358">
        <w:rPr>
          <w:rFonts w:cstheme="minorHAnsi"/>
          <w:color w:val="auto"/>
        </w:rPr>
        <w:t>. The </w:t>
      </w:r>
      <w:r w:rsidR="00E76600">
        <w:rPr>
          <w:rFonts w:cstheme="minorHAnsi"/>
          <w:color w:val="auto"/>
        </w:rPr>
        <w:t>Australian Government</w:t>
      </w:r>
      <w:r w:rsidR="00E76600" w:rsidRPr="0061314E">
        <w:rPr>
          <w:rFonts w:cstheme="minorHAnsi"/>
          <w:color w:val="auto"/>
        </w:rPr>
        <w:t xml:space="preserve"> </w:t>
      </w:r>
      <w:r w:rsidR="00564148" w:rsidRPr="0061314E">
        <w:rPr>
          <w:rFonts w:cstheme="minorHAnsi"/>
          <w:color w:val="auto"/>
        </w:rPr>
        <w:t>Minister reject</w:t>
      </w:r>
      <w:r w:rsidR="00D45625" w:rsidRPr="0061314E">
        <w:rPr>
          <w:rFonts w:cstheme="minorHAnsi"/>
          <w:color w:val="auto"/>
        </w:rPr>
        <w:t>ed</w:t>
      </w:r>
      <w:r w:rsidR="00564148" w:rsidRPr="0061314E">
        <w:rPr>
          <w:rFonts w:cstheme="minorHAnsi"/>
          <w:color w:val="auto"/>
        </w:rPr>
        <w:t xml:space="preserve"> </w:t>
      </w:r>
      <w:r w:rsidR="00241310" w:rsidRPr="0061314E">
        <w:rPr>
          <w:rFonts w:cstheme="minorHAnsi"/>
          <w:color w:val="auto"/>
        </w:rPr>
        <w:t xml:space="preserve">AMPs which included variations to alcohol restrictions </w:t>
      </w:r>
      <w:r w:rsidR="001B3358">
        <w:rPr>
          <w:rFonts w:cstheme="minorHAnsi"/>
          <w:color w:val="auto"/>
        </w:rPr>
        <w:t>because of</w:t>
      </w:r>
      <w:r w:rsidR="00241310" w:rsidRPr="0061314E">
        <w:rPr>
          <w:rFonts w:cstheme="minorHAnsi"/>
          <w:color w:val="auto"/>
        </w:rPr>
        <w:t xml:space="preserve"> </w:t>
      </w:r>
      <w:r w:rsidR="00241310" w:rsidRPr="0061314E">
        <w:rPr>
          <w:color w:val="auto"/>
        </w:rPr>
        <w:t>insufficient evidence to show the AMPs would reduce alcohol</w:t>
      </w:r>
      <w:r w:rsidR="00241310" w:rsidRPr="0061314E">
        <w:rPr>
          <w:color w:val="auto"/>
        </w:rPr>
        <w:noBreakHyphen/>
        <w:t xml:space="preserve">related harm. </w:t>
      </w:r>
      <w:r w:rsidRPr="0061314E">
        <w:rPr>
          <w:rFonts w:cstheme="minorHAnsi"/>
          <w:color w:val="auto"/>
        </w:rPr>
        <w:t xml:space="preserve">Current NT Government alcohol reform includes community-driven decision making on alcohol within the framework of the </w:t>
      </w:r>
      <w:r w:rsidR="00196C7C" w:rsidRPr="0061314E">
        <w:rPr>
          <w:rFonts w:cstheme="minorHAnsi"/>
          <w:i/>
          <w:iCs/>
        </w:rPr>
        <w:t>Liquor Act</w:t>
      </w:r>
      <w:r w:rsidR="0081771F">
        <w:rPr>
          <w:rFonts w:cstheme="minorHAnsi"/>
          <w:i/>
          <w:iCs/>
        </w:rPr>
        <w:t xml:space="preserve"> 2019</w:t>
      </w:r>
      <w:r w:rsidR="00196C7C" w:rsidRPr="00196C7C">
        <w:rPr>
          <w:rFonts w:cstheme="minorHAnsi"/>
        </w:rPr>
        <w:t xml:space="preserve"> (NT)</w:t>
      </w:r>
      <w:r>
        <w:rPr>
          <w:rFonts w:cstheme="minorHAnsi"/>
        </w:rPr>
        <w:t xml:space="preserve">. </w:t>
      </w:r>
      <w:r w:rsidR="00E76600">
        <w:rPr>
          <w:rFonts w:cstheme="minorHAnsi"/>
        </w:rPr>
        <w:t>Should t</w:t>
      </w:r>
      <w:r w:rsidR="00976271">
        <w:rPr>
          <w:rFonts w:cstheme="minorHAnsi"/>
        </w:rPr>
        <w:t>he extension of NT regulation to all APA areas</w:t>
      </w:r>
      <w:r w:rsidR="0085007F">
        <w:rPr>
          <w:rFonts w:cstheme="minorHAnsi"/>
        </w:rPr>
        <w:t xml:space="preserve"> recommended by this review</w:t>
      </w:r>
      <w:r w:rsidR="00E76600">
        <w:rPr>
          <w:rFonts w:cstheme="minorHAnsi"/>
        </w:rPr>
        <w:t xml:space="preserve"> be undertaken</w:t>
      </w:r>
      <w:r w:rsidR="00976271">
        <w:rPr>
          <w:rFonts w:cstheme="minorHAnsi"/>
        </w:rPr>
        <w:t xml:space="preserve">, Aboriginal communities will have a consistent framework under which to determine effective place-based alcohol </w:t>
      </w:r>
      <w:r w:rsidR="00345985">
        <w:rPr>
          <w:rFonts w:cstheme="minorHAnsi"/>
        </w:rPr>
        <w:t>management.</w:t>
      </w:r>
    </w:p>
    <w:p w14:paraId="129BC988" w14:textId="633185EF" w:rsidR="009E5B9E" w:rsidRPr="00FC7AF6" w:rsidRDefault="009E5B9E" w:rsidP="009E5B9E">
      <w:pPr>
        <w:rPr>
          <w:rFonts w:cstheme="minorHAnsi"/>
          <w:b/>
        </w:rPr>
      </w:pPr>
      <w:r w:rsidRPr="00FC7AF6">
        <w:rPr>
          <w:rFonts w:cstheme="minorHAnsi"/>
          <w:b/>
        </w:rPr>
        <w:t xml:space="preserve">Recommendations: Part 2 Tackling alcohol </w:t>
      </w:r>
      <w:r w:rsidR="00915B88">
        <w:rPr>
          <w:rFonts w:cstheme="minorHAnsi"/>
          <w:b/>
        </w:rPr>
        <w:t>mis</w:t>
      </w:r>
      <w:r w:rsidRPr="00FC7AF6">
        <w:rPr>
          <w:rFonts w:cstheme="minorHAnsi"/>
          <w:b/>
        </w:rPr>
        <w:t>use</w:t>
      </w:r>
    </w:p>
    <w:p w14:paraId="0821BE36" w14:textId="77777777" w:rsidR="00402C8A" w:rsidRPr="005A5B3E" w:rsidRDefault="009E5B9E" w:rsidP="00F20239">
      <w:pPr>
        <w:pStyle w:val="1NumberPointsStyle"/>
        <w:numPr>
          <w:ilvl w:val="0"/>
          <w:numId w:val="11"/>
        </w:numPr>
        <w:spacing w:after="0" w:line="276" w:lineRule="auto"/>
        <w:rPr>
          <w:rFonts w:asciiTheme="minorHAnsi" w:eastAsiaTheme="minorHAnsi" w:hAnsiTheme="minorHAnsi" w:cstheme="minorHAnsi"/>
          <w:sz w:val="20"/>
          <w:lang w:eastAsia="en-US"/>
        </w:rPr>
      </w:pPr>
      <w:r w:rsidRPr="005A5B3E">
        <w:rPr>
          <w:rFonts w:asciiTheme="minorHAnsi" w:eastAsiaTheme="minorHAnsi" w:hAnsiTheme="minorHAnsi" w:cstheme="minorHAnsi"/>
          <w:color w:val="262626" w:themeColor="text1" w:themeTint="D9"/>
          <w:sz w:val="20"/>
          <w:lang w:eastAsia="en-US"/>
        </w:rPr>
        <w:t xml:space="preserve">The Australian Government allows Part 2 ‘Tackling alcohol abuse’ of the SFNT Act to sunset. </w:t>
      </w:r>
    </w:p>
    <w:p w14:paraId="754DA038" w14:textId="5E184B01" w:rsidR="00402C8A" w:rsidRPr="005A5B3E" w:rsidRDefault="00402C8A" w:rsidP="00F20239">
      <w:pPr>
        <w:pStyle w:val="1NumberPointsStyle"/>
        <w:numPr>
          <w:ilvl w:val="0"/>
          <w:numId w:val="11"/>
        </w:numPr>
        <w:spacing w:after="0" w:line="276" w:lineRule="auto"/>
        <w:rPr>
          <w:rFonts w:asciiTheme="minorHAnsi" w:eastAsiaTheme="minorHAnsi" w:hAnsiTheme="minorHAnsi" w:cstheme="minorHAnsi"/>
          <w:sz w:val="20"/>
          <w:lang w:eastAsia="en-US"/>
        </w:rPr>
      </w:pPr>
      <w:r w:rsidRPr="005A5B3E">
        <w:rPr>
          <w:rFonts w:asciiTheme="minorHAnsi" w:hAnsiTheme="minorHAnsi" w:cstheme="minorHAnsi"/>
          <w:sz w:val="20"/>
        </w:rPr>
        <w:t xml:space="preserve">The Australian Government </w:t>
      </w:r>
      <w:r w:rsidR="00915B88">
        <w:rPr>
          <w:rFonts w:asciiTheme="minorHAnsi" w:hAnsiTheme="minorHAnsi" w:cstheme="minorHAnsi"/>
          <w:sz w:val="20"/>
        </w:rPr>
        <w:t>encourages</w:t>
      </w:r>
      <w:r w:rsidR="00915B88" w:rsidRPr="005A5B3E">
        <w:rPr>
          <w:rFonts w:asciiTheme="minorHAnsi" w:hAnsiTheme="minorHAnsi" w:cstheme="minorHAnsi"/>
          <w:sz w:val="20"/>
        </w:rPr>
        <w:t xml:space="preserve"> </w:t>
      </w:r>
      <w:r w:rsidRPr="005A5B3E">
        <w:rPr>
          <w:rFonts w:asciiTheme="minorHAnsi" w:hAnsiTheme="minorHAnsi" w:cstheme="minorHAnsi"/>
          <w:sz w:val="20"/>
        </w:rPr>
        <w:t xml:space="preserve">the NT Government to mitigate the risk of increased alcohol-related harm in areas currently known as alcohol protected areas (APAs) before the </w:t>
      </w:r>
      <w:proofErr w:type="spellStart"/>
      <w:r w:rsidRPr="005A5B3E">
        <w:rPr>
          <w:rFonts w:asciiTheme="minorHAnsi" w:hAnsiTheme="minorHAnsi" w:cstheme="minorHAnsi"/>
          <w:sz w:val="20"/>
        </w:rPr>
        <w:t>sunsetting</w:t>
      </w:r>
      <w:proofErr w:type="spellEnd"/>
      <w:r w:rsidRPr="005A5B3E">
        <w:rPr>
          <w:rFonts w:asciiTheme="minorHAnsi" w:hAnsiTheme="minorHAnsi" w:cstheme="minorHAnsi"/>
          <w:sz w:val="20"/>
        </w:rPr>
        <w:t xml:space="preserve"> of the SFNT Act. This action may include introducing a targeted approach to alcohol controls under the </w:t>
      </w:r>
      <w:r w:rsidRPr="005A5B3E">
        <w:rPr>
          <w:rFonts w:asciiTheme="minorHAnsi" w:hAnsiTheme="minorHAnsi" w:cstheme="minorHAnsi"/>
          <w:i/>
          <w:sz w:val="20"/>
        </w:rPr>
        <w:t>Liquor Act</w:t>
      </w:r>
      <w:r w:rsidR="0081771F">
        <w:rPr>
          <w:rFonts w:asciiTheme="minorHAnsi" w:hAnsiTheme="minorHAnsi" w:cstheme="minorHAnsi"/>
          <w:i/>
          <w:sz w:val="20"/>
        </w:rPr>
        <w:t xml:space="preserve"> 2019</w:t>
      </w:r>
      <w:r w:rsidRPr="005A5B3E">
        <w:rPr>
          <w:rFonts w:asciiTheme="minorHAnsi" w:hAnsiTheme="minorHAnsi" w:cstheme="minorHAnsi"/>
          <w:i/>
          <w:sz w:val="20"/>
        </w:rPr>
        <w:t xml:space="preserve"> </w:t>
      </w:r>
      <w:r w:rsidRPr="005A5B3E">
        <w:rPr>
          <w:rFonts w:asciiTheme="minorHAnsi" w:hAnsiTheme="minorHAnsi" w:cstheme="minorHAnsi"/>
          <w:iCs/>
          <w:sz w:val="20"/>
        </w:rPr>
        <w:t>(NT)</w:t>
      </w:r>
      <w:r w:rsidRPr="005A5B3E">
        <w:rPr>
          <w:rFonts w:asciiTheme="minorHAnsi" w:hAnsiTheme="minorHAnsi" w:cstheme="minorHAnsi"/>
          <w:sz w:val="20"/>
        </w:rPr>
        <w:t xml:space="preserve">. </w:t>
      </w:r>
    </w:p>
    <w:p w14:paraId="77FE7709" w14:textId="2CE13C61" w:rsidR="009E5B9E" w:rsidRPr="00FC7AF6" w:rsidRDefault="009E5B9E" w:rsidP="00F20239">
      <w:pPr>
        <w:pStyle w:val="1NumberPointsStyle"/>
        <w:numPr>
          <w:ilvl w:val="0"/>
          <w:numId w:val="11"/>
        </w:numPr>
        <w:spacing w:line="276" w:lineRule="auto"/>
        <w:rPr>
          <w:rFonts w:asciiTheme="minorHAnsi" w:eastAsiaTheme="minorHAnsi" w:hAnsiTheme="minorHAnsi" w:cstheme="minorHAnsi"/>
          <w:color w:val="262626" w:themeColor="text1" w:themeTint="D9"/>
          <w:sz w:val="20"/>
          <w:lang w:eastAsia="en-US"/>
        </w:rPr>
      </w:pPr>
      <w:r w:rsidRPr="00485322">
        <w:rPr>
          <w:rFonts w:asciiTheme="minorHAnsi" w:eastAsiaTheme="minorHAnsi" w:hAnsiTheme="minorHAnsi" w:cstheme="minorHAnsi"/>
          <w:sz w:val="20"/>
          <w:lang w:eastAsia="en-US"/>
        </w:rPr>
        <w:t xml:space="preserve">The Australian Government and </w:t>
      </w:r>
      <w:r>
        <w:rPr>
          <w:rFonts w:asciiTheme="minorHAnsi" w:eastAsiaTheme="minorHAnsi" w:hAnsiTheme="minorHAnsi" w:cstheme="minorHAnsi"/>
          <w:sz w:val="20"/>
          <w:lang w:eastAsia="en-US"/>
        </w:rPr>
        <w:t xml:space="preserve">the </w:t>
      </w:r>
      <w:r w:rsidRPr="00485322">
        <w:rPr>
          <w:rFonts w:asciiTheme="minorHAnsi" w:eastAsiaTheme="minorHAnsi" w:hAnsiTheme="minorHAnsi" w:cstheme="minorHAnsi"/>
          <w:sz w:val="20"/>
          <w:lang w:eastAsia="en-US"/>
        </w:rPr>
        <w:t>NT</w:t>
      </w:r>
      <w:r>
        <w:rPr>
          <w:rFonts w:asciiTheme="minorHAnsi" w:eastAsiaTheme="minorHAnsi" w:hAnsiTheme="minorHAnsi" w:cstheme="minorHAnsi"/>
          <w:sz w:val="20"/>
          <w:lang w:eastAsia="en-US"/>
        </w:rPr>
        <w:t xml:space="preserve"> </w:t>
      </w:r>
      <w:r w:rsidRPr="00485322">
        <w:rPr>
          <w:rFonts w:asciiTheme="minorHAnsi" w:eastAsiaTheme="minorHAnsi" w:hAnsiTheme="minorHAnsi" w:cstheme="minorHAnsi"/>
          <w:sz w:val="20"/>
          <w:lang w:eastAsia="en-US"/>
        </w:rPr>
        <w:t>G</w:t>
      </w:r>
      <w:r>
        <w:rPr>
          <w:rFonts w:asciiTheme="minorHAnsi" w:eastAsiaTheme="minorHAnsi" w:hAnsiTheme="minorHAnsi" w:cstheme="minorHAnsi"/>
          <w:sz w:val="20"/>
          <w:lang w:eastAsia="en-US"/>
        </w:rPr>
        <w:t>overnment</w:t>
      </w:r>
      <w:r w:rsidRPr="00485322">
        <w:rPr>
          <w:rFonts w:asciiTheme="minorHAnsi" w:eastAsiaTheme="minorHAnsi" w:hAnsiTheme="minorHAnsi" w:cstheme="minorHAnsi"/>
          <w:sz w:val="20"/>
          <w:lang w:eastAsia="en-US"/>
        </w:rPr>
        <w:t xml:space="preserve"> continue to take a coordinated</w:t>
      </w:r>
      <w:r w:rsidR="00F577E4">
        <w:rPr>
          <w:rFonts w:asciiTheme="minorHAnsi" w:eastAsiaTheme="minorHAnsi" w:hAnsiTheme="minorHAnsi" w:cstheme="minorHAnsi"/>
          <w:sz w:val="20"/>
          <w:lang w:eastAsia="en-US"/>
        </w:rPr>
        <w:t>,</w:t>
      </w:r>
      <w:r w:rsidRPr="00485322">
        <w:rPr>
          <w:rFonts w:asciiTheme="minorHAnsi" w:eastAsiaTheme="minorHAnsi" w:hAnsiTheme="minorHAnsi" w:cstheme="minorHAnsi"/>
          <w:sz w:val="20"/>
          <w:lang w:eastAsia="en-US"/>
        </w:rPr>
        <w:t xml:space="preserve"> evidence-based, </w:t>
      </w:r>
      <w:r>
        <w:rPr>
          <w:rFonts w:asciiTheme="minorHAnsi" w:eastAsiaTheme="minorHAnsi" w:hAnsiTheme="minorHAnsi" w:cstheme="minorHAnsi"/>
          <w:sz w:val="20"/>
          <w:lang w:eastAsia="en-US"/>
        </w:rPr>
        <w:t>community-centred</w:t>
      </w:r>
      <w:r w:rsidRPr="00485322">
        <w:rPr>
          <w:rFonts w:asciiTheme="minorHAnsi" w:eastAsiaTheme="minorHAnsi" w:hAnsiTheme="minorHAnsi" w:cstheme="minorHAnsi"/>
          <w:sz w:val="20"/>
          <w:lang w:eastAsia="en-US"/>
        </w:rPr>
        <w:t xml:space="preserve"> approach to policy and program designs </w:t>
      </w:r>
      <w:r w:rsidR="00915B88">
        <w:rPr>
          <w:rFonts w:asciiTheme="minorHAnsi" w:eastAsiaTheme="minorHAnsi" w:hAnsiTheme="minorHAnsi" w:cstheme="minorHAnsi"/>
          <w:sz w:val="20"/>
          <w:lang w:eastAsia="en-US"/>
        </w:rPr>
        <w:t xml:space="preserve">to address alcohol-related harm </w:t>
      </w:r>
      <w:r w:rsidRPr="00485322">
        <w:rPr>
          <w:rFonts w:asciiTheme="minorHAnsi" w:eastAsiaTheme="minorHAnsi" w:hAnsiTheme="minorHAnsi" w:cstheme="minorHAnsi"/>
          <w:sz w:val="20"/>
          <w:lang w:eastAsia="en-US"/>
        </w:rPr>
        <w:t xml:space="preserve">with clear </w:t>
      </w:r>
      <w:r w:rsidRPr="00FC7AF6">
        <w:rPr>
          <w:rFonts w:asciiTheme="minorHAnsi" w:eastAsiaTheme="minorHAnsi" w:hAnsiTheme="minorHAnsi" w:cstheme="minorHAnsi"/>
          <w:color w:val="262626" w:themeColor="text1" w:themeTint="D9"/>
          <w:sz w:val="20"/>
          <w:lang w:eastAsia="en-US"/>
        </w:rPr>
        <w:t xml:space="preserve">outcomes that align with the </w:t>
      </w:r>
      <w:r>
        <w:rPr>
          <w:rFonts w:asciiTheme="minorHAnsi" w:eastAsiaTheme="minorHAnsi" w:hAnsiTheme="minorHAnsi" w:cstheme="minorHAnsi"/>
          <w:color w:val="262626" w:themeColor="text1" w:themeTint="D9"/>
          <w:sz w:val="20"/>
          <w:lang w:eastAsia="en-US"/>
        </w:rPr>
        <w:t>principles</w:t>
      </w:r>
      <w:r w:rsidRPr="00FC7AF6">
        <w:rPr>
          <w:rFonts w:asciiTheme="minorHAnsi" w:eastAsiaTheme="minorHAnsi" w:hAnsiTheme="minorHAnsi" w:cstheme="minorHAnsi"/>
          <w:color w:val="262626" w:themeColor="text1" w:themeTint="D9"/>
          <w:sz w:val="20"/>
          <w:lang w:eastAsia="en-US"/>
        </w:rPr>
        <w:t xml:space="preserve"> in the National Alcohol Strategy 2019</w:t>
      </w:r>
      <w:r>
        <w:rPr>
          <w:rFonts w:asciiTheme="minorHAnsi" w:eastAsiaTheme="minorHAnsi" w:hAnsiTheme="minorHAnsi" w:cstheme="minorHAnsi"/>
          <w:color w:val="262626" w:themeColor="text1" w:themeTint="D9"/>
          <w:sz w:val="20"/>
          <w:lang w:eastAsia="en-US"/>
        </w:rPr>
        <w:softHyphen/>
      </w:r>
      <w:r>
        <w:rPr>
          <w:rFonts w:asciiTheme="minorHAnsi" w:eastAsiaTheme="minorHAnsi" w:hAnsiTheme="minorHAnsi" w:cstheme="minorHAnsi"/>
          <w:color w:val="262626" w:themeColor="text1" w:themeTint="D9"/>
          <w:sz w:val="20"/>
          <w:lang w:eastAsia="en-US"/>
        </w:rPr>
        <w:softHyphen/>
      </w:r>
      <w:r>
        <w:rPr>
          <w:rFonts w:asciiTheme="minorHAnsi" w:eastAsiaTheme="minorHAnsi" w:hAnsiTheme="minorHAnsi" w:cstheme="minorHAnsi"/>
          <w:color w:val="262626" w:themeColor="text1" w:themeTint="D9"/>
          <w:sz w:val="20"/>
          <w:lang w:eastAsia="en-US"/>
        </w:rPr>
        <w:softHyphen/>
        <w:t xml:space="preserve"> - </w:t>
      </w:r>
      <w:r w:rsidRPr="00FC7AF6">
        <w:rPr>
          <w:rFonts w:asciiTheme="minorHAnsi" w:eastAsiaTheme="minorHAnsi" w:hAnsiTheme="minorHAnsi" w:cstheme="minorHAnsi"/>
          <w:color w:val="262626" w:themeColor="text1" w:themeTint="D9"/>
          <w:sz w:val="20"/>
          <w:lang w:eastAsia="en-US"/>
        </w:rPr>
        <w:t>2028 (National Alcohol Strategy</w:t>
      </w:r>
      <w:r>
        <w:rPr>
          <w:rFonts w:asciiTheme="minorHAnsi" w:eastAsiaTheme="minorHAnsi" w:hAnsiTheme="minorHAnsi" w:cstheme="minorHAnsi"/>
          <w:color w:val="262626" w:themeColor="text1" w:themeTint="D9"/>
          <w:sz w:val="20"/>
          <w:lang w:eastAsia="en-US"/>
        </w:rPr>
        <w:t>)</w:t>
      </w:r>
      <w:r w:rsidRPr="00686160">
        <w:rPr>
          <w:rFonts w:asciiTheme="minorHAnsi" w:hAnsiTheme="minorHAnsi" w:cstheme="minorHAnsi"/>
          <w:sz w:val="20"/>
        </w:rPr>
        <w:t xml:space="preserve"> </w:t>
      </w:r>
      <w:r>
        <w:rPr>
          <w:rFonts w:asciiTheme="minorHAnsi" w:hAnsiTheme="minorHAnsi" w:cstheme="minorHAnsi"/>
          <w:sz w:val="20"/>
        </w:rPr>
        <w:t>and shared decision making under the National Agreement on Closing the Gap.</w:t>
      </w:r>
    </w:p>
    <w:p w14:paraId="61BCD20E" w14:textId="6B4188D8" w:rsidR="009E5B9E" w:rsidRPr="00286DE0" w:rsidRDefault="009E5B9E" w:rsidP="00615510">
      <w:pPr>
        <w:pStyle w:val="Heading4"/>
      </w:pPr>
      <w:r w:rsidRPr="00286DE0">
        <w:t>Land Reform</w:t>
      </w:r>
    </w:p>
    <w:p w14:paraId="0F0116DB" w14:textId="42D94DB6" w:rsidR="00A02119" w:rsidRDefault="0074547A" w:rsidP="00A57E63">
      <w:pPr>
        <w:rPr>
          <w:rFonts w:cstheme="minorHAnsi"/>
          <w:color w:val="auto"/>
        </w:rPr>
      </w:pPr>
      <w:r w:rsidRPr="00FC7AF6">
        <w:rPr>
          <w:rFonts w:cstheme="minorHAnsi"/>
        </w:rPr>
        <w:t>The impact of the ‘L</w:t>
      </w:r>
      <w:r w:rsidR="00845F41" w:rsidRPr="00FC7AF6">
        <w:rPr>
          <w:rFonts w:cstheme="minorHAnsi"/>
        </w:rPr>
        <w:t xml:space="preserve">and reform’ measures is mixed. </w:t>
      </w:r>
      <w:r w:rsidR="00175057">
        <w:rPr>
          <w:rFonts w:cstheme="minorHAnsi"/>
        </w:rPr>
        <w:t>T</w:t>
      </w:r>
      <w:r w:rsidR="00845F41" w:rsidRPr="00FC7AF6">
        <w:rPr>
          <w:rFonts w:cstheme="minorHAnsi"/>
        </w:rPr>
        <w:t xml:space="preserve">he SFNT Act gave the </w:t>
      </w:r>
      <w:r w:rsidR="005426CD" w:rsidRPr="00FC7AF6">
        <w:rPr>
          <w:rFonts w:cstheme="minorHAnsi"/>
        </w:rPr>
        <w:t>Australian Government</w:t>
      </w:r>
      <w:r w:rsidR="00845F41" w:rsidRPr="00FC7AF6">
        <w:rPr>
          <w:rFonts w:cstheme="minorHAnsi"/>
        </w:rPr>
        <w:t xml:space="preserve"> power to modify land laws in town camps and community living areas (CLAs)</w:t>
      </w:r>
      <w:r w:rsidR="00175057">
        <w:rPr>
          <w:rFonts w:cstheme="minorHAnsi"/>
        </w:rPr>
        <w:t>. T</w:t>
      </w:r>
      <w:r w:rsidR="00845F41" w:rsidRPr="00FC7AF6">
        <w:rPr>
          <w:rFonts w:cstheme="minorHAnsi"/>
        </w:rPr>
        <w:t xml:space="preserve">he </w:t>
      </w:r>
      <w:r w:rsidR="005426CD" w:rsidRPr="00FC7AF6">
        <w:rPr>
          <w:rFonts w:cstheme="minorHAnsi"/>
        </w:rPr>
        <w:t>Australian Government</w:t>
      </w:r>
      <w:r w:rsidR="00845F41" w:rsidRPr="00FC7AF6">
        <w:rPr>
          <w:rFonts w:cstheme="minorHAnsi"/>
        </w:rPr>
        <w:t xml:space="preserve"> exercise</w:t>
      </w:r>
      <w:r w:rsidR="00F577E4">
        <w:rPr>
          <w:rFonts w:cstheme="minorHAnsi"/>
        </w:rPr>
        <w:t>d</w:t>
      </w:r>
      <w:r w:rsidR="00845F41" w:rsidRPr="00FC7AF6">
        <w:rPr>
          <w:rFonts w:cstheme="minorHAnsi"/>
        </w:rPr>
        <w:t xml:space="preserve"> its power in relation to CLAs</w:t>
      </w:r>
      <w:r w:rsidR="00F577E4">
        <w:rPr>
          <w:rFonts w:cstheme="minorHAnsi"/>
        </w:rPr>
        <w:t xml:space="preserve"> only</w:t>
      </w:r>
      <w:r w:rsidR="00845F41" w:rsidRPr="00FC7AF6">
        <w:rPr>
          <w:rFonts w:cstheme="minorHAnsi"/>
        </w:rPr>
        <w:t xml:space="preserve">. </w:t>
      </w:r>
      <w:r w:rsidR="00845F41" w:rsidRPr="00485322">
        <w:rPr>
          <w:rFonts w:cstheme="minorHAnsi"/>
          <w:color w:val="auto"/>
        </w:rPr>
        <w:t xml:space="preserve">As a result of the changes </w:t>
      </w:r>
      <w:r w:rsidR="00F577E4">
        <w:rPr>
          <w:rFonts w:cstheme="minorHAnsi"/>
          <w:color w:val="auto"/>
        </w:rPr>
        <w:t>the Australian Government</w:t>
      </w:r>
      <w:r w:rsidR="00845F41" w:rsidRPr="00485322">
        <w:rPr>
          <w:rFonts w:cstheme="minorHAnsi"/>
          <w:color w:val="auto"/>
        </w:rPr>
        <w:t xml:space="preserve"> made to CLA land laws</w:t>
      </w:r>
      <w:r w:rsidR="00634950" w:rsidRPr="00485322">
        <w:rPr>
          <w:rFonts w:cstheme="minorHAnsi"/>
          <w:color w:val="auto"/>
        </w:rPr>
        <w:t xml:space="preserve"> based in NT legislation</w:t>
      </w:r>
      <w:r w:rsidR="00845F41" w:rsidRPr="00485322">
        <w:rPr>
          <w:rFonts w:cstheme="minorHAnsi"/>
          <w:color w:val="auto"/>
        </w:rPr>
        <w:t>, CLA land</w:t>
      </w:r>
      <w:r w:rsidR="00B12E67" w:rsidRPr="00485322">
        <w:rPr>
          <w:rFonts w:cstheme="minorHAnsi"/>
          <w:color w:val="auto"/>
        </w:rPr>
        <w:t xml:space="preserve"> </w:t>
      </w:r>
      <w:r w:rsidR="00845F41" w:rsidRPr="00485322">
        <w:rPr>
          <w:rFonts w:cstheme="minorHAnsi"/>
          <w:color w:val="auto"/>
        </w:rPr>
        <w:t xml:space="preserve">holders have </w:t>
      </w:r>
      <w:r w:rsidR="00597753" w:rsidRPr="00485322">
        <w:rPr>
          <w:rFonts w:cstheme="minorHAnsi"/>
          <w:color w:val="auto"/>
        </w:rPr>
        <w:t>greater ability</w:t>
      </w:r>
      <w:r w:rsidR="005A79C4" w:rsidRPr="00485322">
        <w:rPr>
          <w:rFonts w:cstheme="minorHAnsi"/>
          <w:color w:val="auto"/>
        </w:rPr>
        <w:t xml:space="preserve"> </w:t>
      </w:r>
      <w:r w:rsidR="00845F41" w:rsidRPr="00485322">
        <w:rPr>
          <w:rFonts w:cstheme="minorHAnsi"/>
          <w:color w:val="auto"/>
        </w:rPr>
        <w:t xml:space="preserve">to lease their land for a variety of purposes. </w:t>
      </w:r>
      <w:r w:rsidR="00B12E67" w:rsidRPr="00485322">
        <w:rPr>
          <w:rFonts w:cstheme="minorHAnsi"/>
          <w:color w:val="auto"/>
        </w:rPr>
        <w:t>This has contributed to</w:t>
      </w:r>
      <w:r w:rsidR="00845F41" w:rsidRPr="00485322">
        <w:rPr>
          <w:rFonts w:cstheme="minorHAnsi"/>
          <w:color w:val="auto"/>
        </w:rPr>
        <w:t xml:space="preserve"> improvements in</w:t>
      </w:r>
      <w:r w:rsidR="00996182" w:rsidRPr="00485322">
        <w:rPr>
          <w:rFonts w:cstheme="minorHAnsi"/>
          <w:color w:val="auto"/>
        </w:rPr>
        <w:t xml:space="preserve"> the regulatory environment to facilitate public housing and community store leases</w:t>
      </w:r>
      <w:r w:rsidR="00845F41" w:rsidRPr="00485322">
        <w:rPr>
          <w:rFonts w:cstheme="minorHAnsi"/>
          <w:color w:val="auto"/>
        </w:rPr>
        <w:t>.</w:t>
      </w:r>
      <w:r w:rsidR="00F83DA4">
        <w:rPr>
          <w:rStyle w:val="FootnoteReference"/>
          <w:rFonts w:cstheme="minorHAnsi"/>
          <w:color w:val="auto"/>
        </w:rPr>
        <w:footnoteReference w:id="11"/>
      </w:r>
      <w:r w:rsidR="00845F41" w:rsidRPr="00485322">
        <w:rPr>
          <w:rFonts w:cstheme="minorHAnsi"/>
          <w:color w:val="auto"/>
        </w:rPr>
        <w:t xml:space="preserve"> It created a first step towards creating </w:t>
      </w:r>
      <w:r w:rsidR="00B12E67" w:rsidRPr="00485322">
        <w:rPr>
          <w:rFonts w:cstheme="minorHAnsi"/>
          <w:color w:val="auto"/>
        </w:rPr>
        <w:t xml:space="preserve">a </w:t>
      </w:r>
      <w:r w:rsidR="00845F41" w:rsidRPr="00485322">
        <w:rPr>
          <w:rFonts w:cstheme="minorHAnsi"/>
          <w:color w:val="auto"/>
        </w:rPr>
        <w:t>platform for economic development (although other economic drivers are required to realise economic development).</w:t>
      </w:r>
      <w:r w:rsidR="00356652">
        <w:rPr>
          <w:rStyle w:val="FootnoteReference"/>
          <w:rFonts w:cstheme="minorHAnsi"/>
          <w:color w:val="auto"/>
        </w:rPr>
        <w:footnoteReference w:id="12"/>
      </w:r>
      <w:r w:rsidR="00634950" w:rsidRPr="00485322">
        <w:rPr>
          <w:rFonts w:cstheme="minorHAnsi"/>
          <w:color w:val="auto"/>
        </w:rPr>
        <w:t xml:space="preserve"> This</w:t>
      </w:r>
      <w:r w:rsidR="00F577E4">
        <w:rPr>
          <w:rFonts w:cstheme="minorHAnsi"/>
          <w:color w:val="auto"/>
        </w:rPr>
        <w:t> </w:t>
      </w:r>
      <w:r w:rsidR="00634950" w:rsidRPr="00485322">
        <w:rPr>
          <w:rFonts w:cstheme="minorHAnsi"/>
          <w:color w:val="auto"/>
        </w:rPr>
        <w:t>review recommends the NT</w:t>
      </w:r>
      <w:r w:rsidR="00CB70F3">
        <w:rPr>
          <w:rFonts w:cstheme="minorHAnsi"/>
          <w:color w:val="auto"/>
        </w:rPr>
        <w:t xml:space="preserve"> </w:t>
      </w:r>
      <w:r w:rsidR="00634950" w:rsidRPr="00485322">
        <w:rPr>
          <w:rFonts w:cstheme="minorHAnsi"/>
          <w:color w:val="auto"/>
        </w:rPr>
        <w:t>G</w:t>
      </w:r>
      <w:r w:rsidR="00CB70F3">
        <w:rPr>
          <w:rFonts w:cstheme="minorHAnsi"/>
          <w:color w:val="auto"/>
        </w:rPr>
        <w:t>overnment</w:t>
      </w:r>
      <w:r w:rsidR="00634950" w:rsidRPr="00485322">
        <w:rPr>
          <w:rFonts w:cstheme="minorHAnsi"/>
          <w:color w:val="auto"/>
        </w:rPr>
        <w:t xml:space="preserve"> amends </w:t>
      </w:r>
      <w:r w:rsidR="00F577E4">
        <w:rPr>
          <w:rFonts w:cstheme="minorHAnsi"/>
          <w:color w:val="auto"/>
        </w:rPr>
        <w:t xml:space="preserve">NT </w:t>
      </w:r>
      <w:r w:rsidR="00634950" w:rsidRPr="00485322">
        <w:rPr>
          <w:rFonts w:cstheme="minorHAnsi"/>
          <w:color w:val="auto"/>
        </w:rPr>
        <w:t xml:space="preserve">legislation </w:t>
      </w:r>
      <w:r w:rsidR="00AB2E09">
        <w:rPr>
          <w:rFonts w:cstheme="minorHAnsi"/>
          <w:color w:val="auto"/>
        </w:rPr>
        <w:t xml:space="preserve">to take up the SFNT Act provisions </w:t>
      </w:r>
      <w:r w:rsidR="00634950" w:rsidRPr="00485322">
        <w:rPr>
          <w:rFonts w:cstheme="minorHAnsi"/>
          <w:color w:val="auto"/>
        </w:rPr>
        <w:t xml:space="preserve">in order to ensure these improvements to CLAs </w:t>
      </w:r>
      <w:r w:rsidR="00B832D3">
        <w:rPr>
          <w:rFonts w:cstheme="minorHAnsi"/>
          <w:color w:val="auto"/>
        </w:rPr>
        <w:t>remain in force after the SFNT A</w:t>
      </w:r>
      <w:r w:rsidR="00634950" w:rsidRPr="00485322">
        <w:rPr>
          <w:rFonts w:cstheme="minorHAnsi"/>
          <w:color w:val="auto"/>
        </w:rPr>
        <w:t xml:space="preserve">ct sunsets. </w:t>
      </w:r>
    </w:p>
    <w:p w14:paraId="7A945643" w14:textId="1FE310B3" w:rsidR="00A02119" w:rsidRDefault="00A02119" w:rsidP="00A57E63">
      <w:pPr>
        <w:rPr>
          <w:rFonts w:cstheme="minorHAnsi"/>
          <w:color w:val="auto"/>
        </w:rPr>
      </w:pPr>
      <w:r>
        <w:rPr>
          <w:rFonts w:cstheme="minorHAnsi"/>
          <w:color w:val="auto"/>
        </w:rPr>
        <w:t xml:space="preserve">As the SFNT Act powers in relation to town camps have never been exercised the impact of the legislation and of its </w:t>
      </w:r>
      <w:proofErr w:type="spellStart"/>
      <w:r>
        <w:rPr>
          <w:rFonts w:cstheme="minorHAnsi"/>
          <w:color w:val="auto"/>
        </w:rPr>
        <w:t>sunsetting</w:t>
      </w:r>
      <w:proofErr w:type="spellEnd"/>
      <w:r>
        <w:rPr>
          <w:rFonts w:cstheme="minorHAnsi"/>
          <w:color w:val="auto"/>
        </w:rPr>
        <w:t xml:space="preserve"> is difficult to assess. This review finds the SFNT ACT objective</w:t>
      </w:r>
      <w:r w:rsidR="004A750C">
        <w:rPr>
          <w:rFonts w:cstheme="minorHAnsi"/>
          <w:color w:val="auto"/>
        </w:rPr>
        <w:t xml:space="preserve"> of providing greater flexibility of leasing </w:t>
      </w:r>
      <w:r w:rsidR="004A750C" w:rsidRPr="004A750C">
        <w:rPr>
          <w:rFonts w:cstheme="minorHAnsi"/>
          <w:color w:val="auto"/>
        </w:rPr>
        <w:t>arrangements</w:t>
      </w:r>
      <w:r w:rsidRPr="004A750C">
        <w:rPr>
          <w:rFonts w:cstheme="minorHAnsi"/>
          <w:color w:val="auto"/>
        </w:rPr>
        <w:t xml:space="preserve"> remain</w:t>
      </w:r>
      <w:r w:rsidR="00837AE0">
        <w:rPr>
          <w:rFonts w:cstheme="minorHAnsi"/>
          <w:color w:val="auto"/>
        </w:rPr>
        <w:t>s</w:t>
      </w:r>
      <w:r w:rsidRPr="004A750C">
        <w:rPr>
          <w:rFonts w:cstheme="minorHAnsi"/>
          <w:color w:val="auto"/>
        </w:rPr>
        <w:t xml:space="preserve"> relevant</w:t>
      </w:r>
      <w:r w:rsidR="004A750C" w:rsidRPr="004A750C">
        <w:rPr>
          <w:rFonts w:cstheme="minorHAnsi"/>
          <w:color w:val="auto"/>
        </w:rPr>
        <w:t xml:space="preserve"> and </w:t>
      </w:r>
      <w:r w:rsidRPr="004A750C">
        <w:rPr>
          <w:rFonts w:cstheme="minorHAnsi"/>
          <w:color w:val="auto"/>
        </w:rPr>
        <w:t xml:space="preserve">can be achieved </w:t>
      </w:r>
      <w:r w:rsidR="00A44F36" w:rsidRPr="004A750C">
        <w:rPr>
          <w:rFonts w:cstheme="minorHAnsi"/>
          <w:color w:val="auto"/>
        </w:rPr>
        <w:t xml:space="preserve">through </w:t>
      </w:r>
      <w:r w:rsidR="00A44F36" w:rsidRPr="004A750C">
        <w:rPr>
          <w:color w:val="auto"/>
        </w:rPr>
        <w:t>collaborative processes between the NT Government and town camp owners.</w:t>
      </w:r>
    </w:p>
    <w:p w14:paraId="79DE9A18" w14:textId="258705B4" w:rsidR="00AB2E09" w:rsidRDefault="00175057" w:rsidP="00A57E63">
      <w:pPr>
        <w:rPr>
          <w:rFonts w:cstheme="minorHAnsi"/>
          <w:color w:val="auto"/>
        </w:rPr>
      </w:pPr>
      <w:r>
        <w:rPr>
          <w:rFonts w:cstheme="minorHAnsi"/>
          <w:color w:val="auto"/>
        </w:rPr>
        <w:t>G</w:t>
      </w:r>
      <w:r w:rsidR="00A02119">
        <w:rPr>
          <w:rFonts w:cstheme="minorHAnsi"/>
          <w:color w:val="auto"/>
        </w:rPr>
        <w:t xml:space="preserve">iven mechanisms exist to retain benefits from this aspect of the SFNT Act, the land reform measures </w:t>
      </w:r>
      <w:r w:rsidR="00AB2E09">
        <w:rPr>
          <w:rFonts w:cstheme="minorHAnsi"/>
          <w:color w:val="auto"/>
        </w:rPr>
        <w:t>should sunset.</w:t>
      </w:r>
    </w:p>
    <w:p w14:paraId="3FA18880" w14:textId="77777777" w:rsidR="00AB2E09" w:rsidRPr="00FC7AF6" w:rsidRDefault="00AB2E09" w:rsidP="00AB2E09">
      <w:pPr>
        <w:pStyle w:val="1NumberPointsStyle"/>
        <w:numPr>
          <w:ilvl w:val="0"/>
          <w:numId w:val="0"/>
        </w:numPr>
        <w:spacing w:after="120"/>
        <w:ind w:left="369" w:hanging="369"/>
        <w:rPr>
          <w:rFonts w:asciiTheme="minorHAnsi" w:eastAsiaTheme="minorHAnsi" w:hAnsiTheme="minorHAnsi" w:cstheme="minorHAnsi"/>
          <w:b/>
          <w:color w:val="262626" w:themeColor="text1" w:themeTint="D9"/>
          <w:sz w:val="20"/>
          <w:lang w:eastAsia="en-US"/>
        </w:rPr>
      </w:pPr>
      <w:r w:rsidRPr="00FC7AF6">
        <w:rPr>
          <w:rFonts w:asciiTheme="minorHAnsi" w:eastAsiaTheme="minorHAnsi" w:hAnsiTheme="minorHAnsi" w:cstheme="minorHAnsi"/>
          <w:b/>
          <w:color w:val="262626" w:themeColor="text1" w:themeTint="D9"/>
          <w:sz w:val="20"/>
          <w:lang w:eastAsia="en-US"/>
        </w:rPr>
        <w:t>Recommendations: Part 3 ‘Land reform’</w:t>
      </w:r>
    </w:p>
    <w:p w14:paraId="32FE7ECD" w14:textId="77777777" w:rsidR="00AB2E09" w:rsidRPr="00485322" w:rsidRDefault="00AB2E09" w:rsidP="00F20239">
      <w:pPr>
        <w:pStyle w:val="ListParagraph"/>
        <w:numPr>
          <w:ilvl w:val="0"/>
          <w:numId w:val="11"/>
        </w:numPr>
        <w:spacing w:after="0" w:line="276" w:lineRule="auto"/>
        <w:rPr>
          <w:rFonts w:cstheme="minorHAnsi"/>
          <w:color w:val="auto"/>
        </w:rPr>
      </w:pPr>
      <w:r w:rsidRPr="00FC7AF6">
        <w:rPr>
          <w:rFonts w:cstheme="minorHAnsi"/>
        </w:rPr>
        <w:t xml:space="preserve">The Australian Government allows Part 3 ‘Land reform’ of the SFNT Act to sunset. </w:t>
      </w:r>
    </w:p>
    <w:p w14:paraId="68834474" w14:textId="47F281EA" w:rsidR="00D72BE4" w:rsidRPr="00485322" w:rsidRDefault="00AB2E09" w:rsidP="00F20239">
      <w:pPr>
        <w:pStyle w:val="ListParagraph"/>
        <w:numPr>
          <w:ilvl w:val="0"/>
          <w:numId w:val="11"/>
        </w:numPr>
        <w:spacing w:after="0" w:line="276" w:lineRule="auto"/>
        <w:rPr>
          <w:rFonts w:cstheme="minorHAnsi"/>
          <w:color w:val="auto"/>
        </w:rPr>
      </w:pPr>
      <w:r w:rsidRPr="00485322">
        <w:rPr>
          <w:rFonts w:cstheme="minorHAnsi"/>
          <w:color w:val="auto"/>
        </w:rPr>
        <w:t xml:space="preserve">Prior to the </w:t>
      </w:r>
      <w:proofErr w:type="spellStart"/>
      <w:r w:rsidRPr="00485322">
        <w:rPr>
          <w:rFonts w:cstheme="minorHAnsi"/>
          <w:color w:val="auto"/>
        </w:rPr>
        <w:t>sunsetting</w:t>
      </w:r>
      <w:proofErr w:type="spellEnd"/>
      <w:r w:rsidRPr="00485322">
        <w:rPr>
          <w:rFonts w:cstheme="minorHAnsi"/>
          <w:color w:val="auto"/>
        </w:rPr>
        <w:t xml:space="preserve"> of the SFNT Act, the </w:t>
      </w:r>
      <w:r w:rsidR="00740AF5">
        <w:rPr>
          <w:rFonts w:cstheme="minorHAnsi"/>
          <w:color w:val="auto"/>
        </w:rPr>
        <w:t xml:space="preserve">Australian Government encourages the </w:t>
      </w:r>
      <w:r w:rsidRPr="00485322">
        <w:rPr>
          <w:rFonts w:cstheme="minorHAnsi"/>
          <w:color w:val="auto"/>
        </w:rPr>
        <w:t>NT</w:t>
      </w:r>
      <w:r>
        <w:rPr>
          <w:rFonts w:cstheme="minorHAnsi"/>
          <w:color w:val="auto"/>
        </w:rPr>
        <w:t xml:space="preserve"> </w:t>
      </w:r>
      <w:r w:rsidRPr="00485322">
        <w:rPr>
          <w:rFonts w:cstheme="minorHAnsi"/>
          <w:color w:val="auto"/>
        </w:rPr>
        <w:t>G</w:t>
      </w:r>
      <w:r>
        <w:rPr>
          <w:rFonts w:cstheme="minorHAnsi"/>
          <w:color w:val="auto"/>
        </w:rPr>
        <w:t>overnment</w:t>
      </w:r>
      <w:r w:rsidRPr="00485322">
        <w:rPr>
          <w:rFonts w:cstheme="minorHAnsi"/>
          <w:color w:val="auto"/>
        </w:rPr>
        <w:t xml:space="preserve"> </w:t>
      </w:r>
      <w:r w:rsidR="00740AF5">
        <w:rPr>
          <w:rFonts w:cstheme="minorHAnsi"/>
          <w:color w:val="auto"/>
        </w:rPr>
        <w:t xml:space="preserve">to </w:t>
      </w:r>
      <w:r w:rsidRPr="00485322">
        <w:rPr>
          <w:rFonts w:cstheme="minorHAnsi"/>
          <w:color w:val="auto"/>
        </w:rPr>
        <w:t xml:space="preserve">introduce primary legislation to ensure the modifications by the Stronger Futures in the Northern Territory Regulation 2013 to the </w:t>
      </w:r>
      <w:r w:rsidRPr="00485322">
        <w:rPr>
          <w:rFonts w:cstheme="minorHAnsi"/>
          <w:i/>
          <w:iCs/>
          <w:color w:val="auto"/>
        </w:rPr>
        <w:t>Associations Act 2003</w:t>
      </w:r>
      <w:r w:rsidRPr="00485322">
        <w:rPr>
          <w:rFonts w:cstheme="minorHAnsi"/>
          <w:color w:val="auto"/>
        </w:rPr>
        <w:t xml:space="preserve"> (NT) remain in force.</w:t>
      </w:r>
    </w:p>
    <w:p w14:paraId="5F89D114" w14:textId="5BA29C46" w:rsidR="00AB2E09" w:rsidRPr="000D648D" w:rsidRDefault="00AB2E09" w:rsidP="00F20239">
      <w:pPr>
        <w:pStyle w:val="ListParagraph"/>
        <w:numPr>
          <w:ilvl w:val="0"/>
          <w:numId w:val="11"/>
        </w:numPr>
        <w:spacing w:after="0" w:line="276" w:lineRule="auto"/>
        <w:rPr>
          <w:rFonts w:cstheme="minorHAnsi"/>
        </w:rPr>
      </w:pPr>
      <w:r w:rsidRPr="000D648D">
        <w:rPr>
          <w:rFonts w:cstheme="minorHAnsi"/>
        </w:rPr>
        <w:lastRenderedPageBreak/>
        <w:t>The Australian Government continue</w:t>
      </w:r>
      <w:r w:rsidR="00BD2618" w:rsidRPr="000D648D">
        <w:rPr>
          <w:rFonts w:cstheme="minorHAnsi"/>
        </w:rPr>
        <w:t>s</w:t>
      </w:r>
      <w:r w:rsidRPr="000D648D">
        <w:rPr>
          <w:rFonts w:cstheme="minorHAnsi"/>
        </w:rPr>
        <w:t xml:space="preserve"> to work in partnership with the NT Government, </w:t>
      </w:r>
      <w:r w:rsidR="001A08C3" w:rsidRPr="000D648D">
        <w:rPr>
          <w:rFonts w:cstheme="minorHAnsi"/>
        </w:rPr>
        <w:t>L</w:t>
      </w:r>
      <w:r w:rsidRPr="000D648D">
        <w:rPr>
          <w:rFonts w:cstheme="minorHAnsi"/>
        </w:rPr>
        <w:t xml:space="preserve">and </w:t>
      </w:r>
      <w:r w:rsidR="001A08C3" w:rsidRPr="000D648D">
        <w:rPr>
          <w:rFonts w:cstheme="minorHAnsi"/>
        </w:rPr>
        <w:t>C</w:t>
      </w:r>
      <w:r w:rsidRPr="000D648D">
        <w:rPr>
          <w:rFonts w:cstheme="minorHAnsi"/>
        </w:rPr>
        <w:t>ouncils and land holders to ensure CLA and town camp residents have sufficient rights and interests in their land to meet the needs of their communities into the future.</w:t>
      </w:r>
    </w:p>
    <w:p w14:paraId="3FA3054B" w14:textId="3398CDFD" w:rsidR="00BD2618" w:rsidRDefault="00BD2618" w:rsidP="00615510">
      <w:pPr>
        <w:pStyle w:val="Heading4"/>
        <w:rPr>
          <w:rFonts w:cstheme="minorHAnsi"/>
        </w:rPr>
      </w:pPr>
      <w:r w:rsidRPr="006774D7">
        <w:t>Food Security</w:t>
      </w:r>
    </w:p>
    <w:p w14:paraId="2EA1D459" w14:textId="0BB7D8CF" w:rsidR="00C2294F" w:rsidRPr="00CC18E0" w:rsidRDefault="00CC18E0" w:rsidP="00DA501D">
      <w:pPr>
        <w:rPr>
          <w:rFonts w:cstheme="minorHAnsi"/>
          <w:color w:val="FF0000"/>
        </w:rPr>
      </w:pPr>
      <w:r w:rsidRPr="00880B29">
        <w:rPr>
          <w:rFonts w:cstheme="minorHAnsi"/>
          <w:color w:val="auto"/>
        </w:rPr>
        <w:t xml:space="preserve">Part 4 of the SFNT Act </w:t>
      </w:r>
      <w:r w:rsidR="006024DE" w:rsidRPr="00880B29">
        <w:rPr>
          <w:rFonts w:cstheme="minorHAnsi"/>
          <w:color w:val="auto"/>
        </w:rPr>
        <w:t xml:space="preserve">enacted </w:t>
      </w:r>
      <w:r w:rsidRPr="00880B29">
        <w:rPr>
          <w:rFonts w:cstheme="minorHAnsi"/>
          <w:color w:val="auto"/>
        </w:rPr>
        <w:t>provision</w:t>
      </w:r>
      <w:r w:rsidR="006024DE" w:rsidRPr="00880B29">
        <w:rPr>
          <w:rFonts w:cstheme="minorHAnsi"/>
          <w:color w:val="auto"/>
        </w:rPr>
        <w:t>s</w:t>
      </w:r>
      <w:r w:rsidRPr="00880B29">
        <w:rPr>
          <w:rFonts w:cstheme="minorHAnsi"/>
          <w:color w:val="auto"/>
        </w:rPr>
        <w:t xml:space="preserve"> </w:t>
      </w:r>
      <w:r w:rsidR="00AF7878">
        <w:rPr>
          <w:rFonts w:cstheme="minorHAnsi"/>
          <w:color w:val="auto"/>
        </w:rPr>
        <w:t>for</w:t>
      </w:r>
      <w:r w:rsidRPr="00880B29">
        <w:rPr>
          <w:rFonts w:cstheme="minorHAnsi"/>
          <w:color w:val="auto"/>
        </w:rPr>
        <w:t xml:space="preserve"> </w:t>
      </w:r>
      <w:r w:rsidR="00AF7878">
        <w:rPr>
          <w:rFonts w:cstheme="minorHAnsi"/>
          <w:color w:val="auto"/>
        </w:rPr>
        <w:t xml:space="preserve">a </w:t>
      </w:r>
      <w:r w:rsidRPr="00880B29">
        <w:rPr>
          <w:rFonts w:cstheme="minorHAnsi"/>
          <w:color w:val="auto"/>
        </w:rPr>
        <w:t>community store licensing scheme to create</w:t>
      </w:r>
      <w:r w:rsidR="006024DE" w:rsidRPr="00880B29">
        <w:rPr>
          <w:rFonts w:cstheme="minorHAnsi"/>
          <w:color w:val="auto"/>
        </w:rPr>
        <w:t xml:space="preserve"> a</w:t>
      </w:r>
      <w:r w:rsidRPr="00880B29">
        <w:rPr>
          <w:rFonts w:cstheme="minorHAnsi"/>
          <w:color w:val="auto"/>
        </w:rPr>
        <w:t xml:space="preserve"> regulat</w:t>
      </w:r>
      <w:r w:rsidR="006024DE" w:rsidRPr="00880B29">
        <w:rPr>
          <w:rFonts w:cstheme="minorHAnsi"/>
          <w:color w:val="auto"/>
        </w:rPr>
        <w:t>ory system</w:t>
      </w:r>
      <w:r w:rsidRPr="00880B29">
        <w:rPr>
          <w:rFonts w:cstheme="minorHAnsi"/>
          <w:color w:val="auto"/>
        </w:rPr>
        <w:t xml:space="preserve"> </w:t>
      </w:r>
      <w:r w:rsidR="006024DE" w:rsidRPr="00880B29">
        <w:rPr>
          <w:rFonts w:cstheme="minorHAnsi"/>
          <w:color w:val="auto"/>
        </w:rPr>
        <w:t>for</w:t>
      </w:r>
      <w:r w:rsidRPr="00880B29">
        <w:rPr>
          <w:rFonts w:cstheme="minorHAnsi"/>
          <w:color w:val="auto"/>
        </w:rPr>
        <w:t xml:space="preserve"> </w:t>
      </w:r>
      <w:r w:rsidR="006024DE" w:rsidRPr="00880B29">
        <w:rPr>
          <w:rFonts w:cstheme="minorHAnsi"/>
          <w:color w:val="auto"/>
        </w:rPr>
        <w:t xml:space="preserve">remote </w:t>
      </w:r>
      <w:r w:rsidRPr="00880B29">
        <w:rPr>
          <w:rFonts w:cstheme="minorHAnsi"/>
          <w:color w:val="auto"/>
        </w:rPr>
        <w:t xml:space="preserve">community stores and improve the governance capacity of store owners and managers. </w:t>
      </w:r>
      <w:r w:rsidR="00286B11">
        <w:rPr>
          <w:rFonts w:cstheme="minorHAnsi"/>
        </w:rPr>
        <w:t>The</w:t>
      </w:r>
      <w:r w:rsidR="005B37F1">
        <w:rPr>
          <w:rFonts w:cstheme="minorHAnsi"/>
        </w:rPr>
        <w:t>re</w:t>
      </w:r>
      <w:r w:rsidR="00286B11">
        <w:rPr>
          <w:rFonts w:cstheme="minorHAnsi"/>
        </w:rPr>
        <w:t xml:space="preserve"> is e</w:t>
      </w:r>
      <w:r w:rsidR="00E54146">
        <w:rPr>
          <w:rFonts w:cstheme="minorHAnsi"/>
        </w:rPr>
        <w:t xml:space="preserve">vidence </w:t>
      </w:r>
      <w:r w:rsidR="00E85D9D" w:rsidRPr="00FC7AF6">
        <w:rPr>
          <w:rFonts w:cstheme="minorHAnsi"/>
        </w:rPr>
        <w:t xml:space="preserve">the ‘Food security’ measures </w:t>
      </w:r>
      <w:r w:rsidR="00286B11">
        <w:rPr>
          <w:rFonts w:cstheme="minorHAnsi"/>
        </w:rPr>
        <w:t xml:space="preserve">have been successful </w:t>
      </w:r>
      <w:r w:rsidR="00E85D9D" w:rsidRPr="00FC7AF6">
        <w:rPr>
          <w:rFonts w:cstheme="minorHAnsi"/>
        </w:rPr>
        <w:t>in promoting food security in remote</w:t>
      </w:r>
      <w:r w:rsidR="00F546B0">
        <w:rPr>
          <w:rFonts w:cstheme="minorHAnsi"/>
        </w:rPr>
        <w:t xml:space="preserve"> NT</w:t>
      </w:r>
      <w:r w:rsidR="00E85D9D" w:rsidRPr="00FC7AF6">
        <w:rPr>
          <w:rFonts w:cstheme="minorHAnsi"/>
        </w:rPr>
        <w:t xml:space="preserve"> Aboriginal communities. </w:t>
      </w:r>
      <w:r w:rsidRPr="00782ABA">
        <w:rPr>
          <w:rFonts w:cstheme="minorHAnsi"/>
          <w:color w:val="auto"/>
        </w:rPr>
        <w:t>Independent reviews present</w:t>
      </w:r>
      <w:r w:rsidR="00E85D9D" w:rsidRPr="00782ABA">
        <w:rPr>
          <w:rFonts w:cstheme="minorHAnsi"/>
          <w:color w:val="auto"/>
        </w:rPr>
        <w:t xml:space="preserve"> </w:t>
      </w:r>
      <w:r w:rsidR="00AF7878">
        <w:rPr>
          <w:rFonts w:cstheme="minorHAnsi"/>
          <w:color w:val="auto"/>
        </w:rPr>
        <w:t>evidence</w:t>
      </w:r>
      <w:r w:rsidR="00F546B0" w:rsidRPr="00782ABA">
        <w:rPr>
          <w:rFonts w:cstheme="minorHAnsi"/>
          <w:color w:val="auto"/>
        </w:rPr>
        <w:t xml:space="preserve"> the </w:t>
      </w:r>
      <w:r w:rsidR="00E85D9D" w:rsidRPr="00782ABA">
        <w:rPr>
          <w:rFonts w:cstheme="minorHAnsi"/>
          <w:color w:val="auto"/>
        </w:rPr>
        <w:t>comm</w:t>
      </w:r>
      <w:r w:rsidR="00B832D3" w:rsidRPr="00782ABA">
        <w:rPr>
          <w:rFonts w:cstheme="minorHAnsi"/>
          <w:color w:val="auto"/>
        </w:rPr>
        <w:t>unity store licensing scheme</w:t>
      </w:r>
      <w:r w:rsidR="00E85D9D" w:rsidRPr="00782ABA">
        <w:rPr>
          <w:rFonts w:cstheme="minorHAnsi"/>
          <w:color w:val="auto"/>
        </w:rPr>
        <w:t xml:space="preserve"> improve</w:t>
      </w:r>
      <w:r w:rsidR="009D669F" w:rsidRPr="00782ABA">
        <w:rPr>
          <w:rFonts w:cstheme="minorHAnsi"/>
          <w:color w:val="auto"/>
        </w:rPr>
        <w:t>d</w:t>
      </w:r>
      <w:r w:rsidR="00E85D9D" w:rsidRPr="00782ABA">
        <w:rPr>
          <w:rFonts w:cstheme="minorHAnsi"/>
          <w:color w:val="auto"/>
        </w:rPr>
        <w:t xml:space="preserve"> the viability a</w:t>
      </w:r>
      <w:r w:rsidR="00E85D9D" w:rsidRPr="00FC7AF6">
        <w:rPr>
          <w:rFonts w:cstheme="minorHAnsi"/>
        </w:rPr>
        <w:t xml:space="preserve">nd governance of stores </w:t>
      </w:r>
      <w:r w:rsidR="00482C0D">
        <w:rPr>
          <w:rFonts w:cstheme="minorHAnsi"/>
        </w:rPr>
        <w:t>and</w:t>
      </w:r>
      <w:r w:rsidR="00E85D9D" w:rsidRPr="00FC7AF6">
        <w:rPr>
          <w:rFonts w:cstheme="minorHAnsi"/>
        </w:rPr>
        <w:t xml:space="preserve"> increased the range and quality of food accessible in remote stores</w:t>
      </w:r>
      <w:r w:rsidR="00286B11">
        <w:rPr>
          <w:rFonts w:cstheme="minorHAnsi"/>
        </w:rPr>
        <w:t xml:space="preserve">. </w:t>
      </w:r>
      <w:r w:rsidR="00AF7878">
        <w:rPr>
          <w:rFonts w:cstheme="minorHAnsi"/>
        </w:rPr>
        <w:t>T</w:t>
      </w:r>
      <w:r w:rsidR="00A761BB">
        <w:rPr>
          <w:rFonts w:cstheme="minorHAnsi"/>
        </w:rPr>
        <w:t>hese</w:t>
      </w:r>
      <w:r w:rsidR="00E54146">
        <w:rPr>
          <w:rFonts w:cstheme="minorHAnsi"/>
        </w:rPr>
        <w:t xml:space="preserve"> i</w:t>
      </w:r>
      <w:r w:rsidR="00224943" w:rsidRPr="00FC7AF6">
        <w:rPr>
          <w:rFonts w:cstheme="minorHAnsi"/>
        </w:rPr>
        <w:t>ndependent reviews</w:t>
      </w:r>
      <w:r w:rsidR="00E54146">
        <w:rPr>
          <w:rFonts w:cstheme="minorHAnsi"/>
        </w:rPr>
        <w:t xml:space="preserve"> </w:t>
      </w:r>
      <w:r w:rsidR="00AF7878">
        <w:rPr>
          <w:rFonts w:cstheme="minorHAnsi"/>
        </w:rPr>
        <w:t xml:space="preserve">also noted </w:t>
      </w:r>
      <w:r w:rsidR="00564148">
        <w:rPr>
          <w:rFonts w:cstheme="minorHAnsi"/>
        </w:rPr>
        <w:t xml:space="preserve">the </w:t>
      </w:r>
      <w:r w:rsidR="00224943" w:rsidRPr="00FC7AF6">
        <w:rPr>
          <w:rFonts w:cstheme="minorHAnsi"/>
        </w:rPr>
        <w:t xml:space="preserve">impact </w:t>
      </w:r>
      <w:r w:rsidR="00564148">
        <w:rPr>
          <w:rFonts w:cstheme="minorHAnsi"/>
        </w:rPr>
        <w:t xml:space="preserve">of the </w:t>
      </w:r>
      <w:r w:rsidR="00A761BB">
        <w:rPr>
          <w:rFonts w:cstheme="minorHAnsi"/>
        </w:rPr>
        <w:t>SFNT Act special measures on food security in remote Aboriginal communities</w:t>
      </w:r>
      <w:r w:rsidR="00224943" w:rsidRPr="00FC7AF6">
        <w:rPr>
          <w:rFonts w:cstheme="minorHAnsi"/>
        </w:rPr>
        <w:t xml:space="preserve"> </w:t>
      </w:r>
      <w:r w:rsidR="00E54146">
        <w:rPr>
          <w:rFonts w:cstheme="minorHAnsi"/>
        </w:rPr>
        <w:t>i</w:t>
      </w:r>
      <w:r w:rsidR="00224943" w:rsidRPr="00FC7AF6">
        <w:rPr>
          <w:rFonts w:cstheme="minorHAnsi"/>
        </w:rPr>
        <w:t xml:space="preserve">s difficult to </w:t>
      </w:r>
      <w:r w:rsidR="006024DE">
        <w:rPr>
          <w:rFonts w:cstheme="minorHAnsi"/>
        </w:rPr>
        <w:t>measure</w:t>
      </w:r>
      <w:r w:rsidR="00E54146">
        <w:rPr>
          <w:rFonts w:cstheme="minorHAnsi"/>
        </w:rPr>
        <w:t xml:space="preserve"> due to lack of </w:t>
      </w:r>
      <w:r w:rsidR="00E54146" w:rsidRPr="00FE2897">
        <w:rPr>
          <w:rFonts w:cstheme="minorHAnsi"/>
          <w:color w:val="auto"/>
        </w:rPr>
        <w:t>data</w:t>
      </w:r>
      <w:r w:rsidR="00224943" w:rsidRPr="00FE2897">
        <w:rPr>
          <w:rFonts w:cstheme="minorHAnsi"/>
          <w:color w:val="auto"/>
        </w:rPr>
        <w:t>.</w:t>
      </w:r>
      <w:r w:rsidR="00361069" w:rsidRPr="00FE2897">
        <w:rPr>
          <w:rStyle w:val="FootnoteReference"/>
          <w:rFonts w:cstheme="minorHAnsi"/>
          <w:color w:val="auto"/>
        </w:rPr>
        <w:footnoteReference w:id="13"/>
      </w:r>
      <w:r w:rsidR="00E85D9D" w:rsidRPr="00FE2897">
        <w:rPr>
          <w:rFonts w:cstheme="minorHAnsi"/>
          <w:color w:val="auto"/>
        </w:rPr>
        <w:t xml:space="preserve"> </w:t>
      </w:r>
      <w:r w:rsidR="006024DE" w:rsidRPr="00FE2897">
        <w:rPr>
          <w:rFonts w:cstheme="minorHAnsi"/>
          <w:color w:val="auto"/>
        </w:rPr>
        <w:t>The House of Representative Standing Committee on Indigenous Affairs (</w:t>
      </w:r>
      <w:proofErr w:type="spellStart"/>
      <w:r w:rsidR="006024DE" w:rsidRPr="00FE2897">
        <w:rPr>
          <w:rFonts w:cstheme="minorHAnsi"/>
          <w:color w:val="auto"/>
        </w:rPr>
        <w:t>HoRSCIA</w:t>
      </w:r>
      <w:proofErr w:type="spellEnd"/>
      <w:r w:rsidR="006024DE" w:rsidRPr="00FE2897">
        <w:rPr>
          <w:rFonts w:cstheme="minorHAnsi"/>
          <w:color w:val="auto"/>
        </w:rPr>
        <w:t>)</w:t>
      </w:r>
      <w:r w:rsidR="000A396E" w:rsidRPr="00FE2897">
        <w:rPr>
          <w:rFonts w:cstheme="minorHAnsi"/>
          <w:color w:val="auto"/>
        </w:rPr>
        <w:t xml:space="preserve"> inquiry into food security</w:t>
      </w:r>
      <w:r w:rsidR="006024DE" w:rsidRPr="00FE2897">
        <w:rPr>
          <w:rFonts w:cstheme="minorHAnsi"/>
          <w:color w:val="auto"/>
        </w:rPr>
        <w:t xml:space="preserve"> </w:t>
      </w:r>
      <w:r w:rsidR="00AF7878">
        <w:rPr>
          <w:rFonts w:cstheme="minorHAnsi"/>
          <w:color w:val="auto"/>
        </w:rPr>
        <w:t>found</w:t>
      </w:r>
      <w:r w:rsidR="00AF7878" w:rsidRPr="00FE2897">
        <w:rPr>
          <w:rFonts w:cstheme="minorHAnsi"/>
          <w:color w:val="auto"/>
        </w:rPr>
        <w:t xml:space="preserve"> </w:t>
      </w:r>
      <w:r w:rsidR="006024DE" w:rsidRPr="00FE2897">
        <w:rPr>
          <w:rFonts w:cstheme="minorHAnsi"/>
          <w:color w:val="auto"/>
        </w:rPr>
        <w:t xml:space="preserve">the NT community licensing scheme </w:t>
      </w:r>
      <w:r w:rsidR="006015B9">
        <w:rPr>
          <w:rFonts w:cstheme="minorHAnsi"/>
          <w:color w:val="auto"/>
        </w:rPr>
        <w:t xml:space="preserve">to be </w:t>
      </w:r>
      <w:r w:rsidR="006024DE" w:rsidRPr="00FE2897">
        <w:rPr>
          <w:rFonts w:cstheme="minorHAnsi"/>
          <w:color w:val="auto"/>
        </w:rPr>
        <w:t>a reasonably effective system for regulating remote community stores</w:t>
      </w:r>
      <w:r w:rsidR="000A396E" w:rsidRPr="00FE2897">
        <w:rPr>
          <w:rFonts w:cstheme="minorHAnsi"/>
          <w:color w:val="auto"/>
        </w:rPr>
        <w:t xml:space="preserve"> for promoting food security</w:t>
      </w:r>
      <w:r w:rsidR="006024DE" w:rsidRPr="00FE2897">
        <w:rPr>
          <w:rFonts w:cstheme="minorHAnsi"/>
          <w:color w:val="auto"/>
        </w:rPr>
        <w:t>.</w:t>
      </w:r>
      <w:r w:rsidR="006024DE" w:rsidRPr="00FE2897">
        <w:rPr>
          <w:rStyle w:val="FootnoteReference"/>
          <w:rFonts w:cstheme="minorHAnsi"/>
          <w:color w:val="auto"/>
        </w:rPr>
        <w:footnoteReference w:id="14"/>
      </w:r>
      <w:r w:rsidR="006024DE" w:rsidRPr="00FE2897">
        <w:rPr>
          <w:rFonts w:cstheme="minorHAnsi"/>
          <w:color w:val="auto"/>
        </w:rPr>
        <w:t xml:space="preserve"> The report recommend</w:t>
      </w:r>
      <w:r w:rsidR="006015B9">
        <w:rPr>
          <w:rFonts w:cstheme="minorHAnsi"/>
          <w:color w:val="auto"/>
        </w:rPr>
        <w:t>ed</w:t>
      </w:r>
      <w:r w:rsidR="006024DE" w:rsidRPr="00FE2897">
        <w:rPr>
          <w:rFonts w:cstheme="minorHAnsi"/>
          <w:color w:val="auto"/>
        </w:rPr>
        <w:t xml:space="preserve"> community store licensing is continued in the future.</w:t>
      </w:r>
      <w:r w:rsidR="006024DE" w:rsidRPr="00FE2897">
        <w:rPr>
          <w:rStyle w:val="FootnoteReference"/>
          <w:rFonts w:cstheme="minorHAnsi"/>
          <w:color w:val="auto"/>
        </w:rPr>
        <w:footnoteReference w:id="15"/>
      </w:r>
      <w:r w:rsidR="00844102">
        <w:rPr>
          <w:rFonts w:cstheme="minorHAnsi"/>
          <w:color w:val="auto"/>
        </w:rPr>
        <w:t xml:space="preserve"> </w:t>
      </w:r>
    </w:p>
    <w:p w14:paraId="76C333B0" w14:textId="2FBA2D7C" w:rsidR="008529EB" w:rsidRDefault="00306F55" w:rsidP="00DA501D">
      <w:pPr>
        <w:rPr>
          <w:rFonts w:cstheme="minorHAnsi"/>
        </w:rPr>
      </w:pPr>
      <w:r w:rsidRPr="00FC7AF6">
        <w:rPr>
          <w:rFonts w:cstheme="minorHAnsi"/>
        </w:rPr>
        <w:t xml:space="preserve">The risk of </w:t>
      </w:r>
      <w:proofErr w:type="spellStart"/>
      <w:r w:rsidRPr="00FC7AF6">
        <w:rPr>
          <w:rFonts w:cstheme="minorHAnsi"/>
        </w:rPr>
        <w:t>sunsetting</w:t>
      </w:r>
      <w:proofErr w:type="spellEnd"/>
      <w:r w:rsidRPr="00FC7AF6">
        <w:rPr>
          <w:rFonts w:cstheme="minorHAnsi"/>
        </w:rPr>
        <w:t xml:space="preserve"> this part of the SFNT Act is the removal of</w:t>
      </w:r>
      <w:r w:rsidR="008529EB">
        <w:rPr>
          <w:rFonts w:cstheme="minorHAnsi"/>
        </w:rPr>
        <w:t xml:space="preserve"> </w:t>
      </w:r>
      <w:r w:rsidRPr="00FC7AF6">
        <w:rPr>
          <w:rFonts w:cstheme="minorHAnsi"/>
        </w:rPr>
        <w:t>regulation of community stores</w:t>
      </w:r>
      <w:r w:rsidR="008529EB">
        <w:rPr>
          <w:rFonts w:cstheme="minorHAnsi"/>
        </w:rPr>
        <w:t xml:space="preserve"> and enforcement of licensing conditions designed to support food security and nutri</w:t>
      </w:r>
      <w:r w:rsidR="0003097E">
        <w:rPr>
          <w:rFonts w:cstheme="minorHAnsi"/>
        </w:rPr>
        <w:t>t</w:t>
      </w:r>
      <w:r w:rsidR="008529EB">
        <w:rPr>
          <w:rFonts w:cstheme="minorHAnsi"/>
        </w:rPr>
        <w:t>i</w:t>
      </w:r>
      <w:r w:rsidR="0003097E">
        <w:rPr>
          <w:rFonts w:cstheme="minorHAnsi"/>
        </w:rPr>
        <w:t>o</w:t>
      </w:r>
      <w:r w:rsidR="008529EB">
        <w:rPr>
          <w:rFonts w:cstheme="minorHAnsi"/>
        </w:rPr>
        <w:t xml:space="preserve">n outcomes in remote Aboriginal communities </w:t>
      </w:r>
      <w:r w:rsidRPr="00FC7AF6">
        <w:rPr>
          <w:rFonts w:cstheme="minorHAnsi"/>
        </w:rPr>
        <w:t>through monitoring visits.</w:t>
      </w:r>
      <w:r w:rsidR="00D74D10">
        <w:rPr>
          <w:rFonts w:cstheme="minorHAnsi"/>
        </w:rPr>
        <w:t xml:space="preserve"> This could see a reversion to previous store management practises that would not support improved food security and nutrition outcomes of remote NT Aboriginal communities.</w:t>
      </w:r>
    </w:p>
    <w:p w14:paraId="6A3D0BD4" w14:textId="270527AF" w:rsidR="006C1E25" w:rsidRPr="00FC7AF6" w:rsidRDefault="008529EB" w:rsidP="00DA501D">
      <w:pPr>
        <w:rPr>
          <w:rFonts w:cstheme="minorHAnsi"/>
        </w:rPr>
      </w:pPr>
      <w:r>
        <w:rPr>
          <w:rFonts w:cstheme="minorHAnsi"/>
        </w:rPr>
        <w:t>As stores licensing is a jurisdictional responsibility, t</w:t>
      </w:r>
      <w:r w:rsidR="00F546B0">
        <w:rPr>
          <w:rFonts w:cstheme="minorHAnsi"/>
        </w:rPr>
        <w:t xml:space="preserve">his review recommends the </w:t>
      </w:r>
      <w:r w:rsidR="002D5C83">
        <w:rPr>
          <w:rFonts w:cstheme="minorHAnsi"/>
        </w:rPr>
        <w:t xml:space="preserve">Australian Government encourages the </w:t>
      </w:r>
      <w:r w:rsidR="00F546B0">
        <w:rPr>
          <w:rFonts w:cstheme="minorHAnsi"/>
        </w:rPr>
        <w:t xml:space="preserve">NT Government </w:t>
      </w:r>
      <w:r w:rsidR="002D5C83">
        <w:rPr>
          <w:rFonts w:cstheme="minorHAnsi"/>
        </w:rPr>
        <w:t xml:space="preserve">to </w:t>
      </w:r>
      <w:r w:rsidR="00F546B0">
        <w:rPr>
          <w:rFonts w:cstheme="minorHAnsi"/>
        </w:rPr>
        <w:t>enact community store licensing legislation</w:t>
      </w:r>
      <w:r>
        <w:rPr>
          <w:rFonts w:cstheme="minorHAnsi"/>
        </w:rPr>
        <w:t xml:space="preserve"> to continue the regulatory regime under NT laws</w:t>
      </w:r>
      <w:r w:rsidR="00F368E7">
        <w:rPr>
          <w:rFonts w:cstheme="minorHAnsi"/>
        </w:rPr>
        <w:t xml:space="preserve"> and retain its benefits for remote Abor</w:t>
      </w:r>
      <w:r w:rsidR="0003097E">
        <w:rPr>
          <w:rFonts w:cstheme="minorHAnsi"/>
        </w:rPr>
        <w:t>i</w:t>
      </w:r>
      <w:r w:rsidR="00F368E7">
        <w:rPr>
          <w:rFonts w:cstheme="minorHAnsi"/>
        </w:rPr>
        <w:t>ginal communities</w:t>
      </w:r>
      <w:r w:rsidR="00F546B0">
        <w:rPr>
          <w:rFonts w:cstheme="minorHAnsi"/>
        </w:rPr>
        <w:t>.</w:t>
      </w:r>
      <w:r w:rsidR="00306F55" w:rsidRPr="00FC7AF6">
        <w:rPr>
          <w:rFonts w:cstheme="minorHAnsi"/>
        </w:rPr>
        <w:t xml:space="preserve"> </w:t>
      </w:r>
      <w:r w:rsidR="00E41CFD" w:rsidRPr="00E736DE">
        <w:rPr>
          <w:rFonts w:cstheme="minorHAnsi"/>
        </w:rPr>
        <w:t xml:space="preserve">Such legislation </w:t>
      </w:r>
      <w:r w:rsidR="00E41CFD">
        <w:rPr>
          <w:rFonts w:cstheme="minorHAnsi"/>
        </w:rPr>
        <w:t>c</w:t>
      </w:r>
      <w:r w:rsidR="00E41CFD" w:rsidRPr="00E736DE">
        <w:rPr>
          <w:rFonts w:cstheme="minorHAnsi"/>
        </w:rPr>
        <w:t xml:space="preserve">ould be seen as supporting and complementing a national strategy and licensing for food security and nutrition for remote Aboriginal communities as recommended by the report of the </w:t>
      </w:r>
      <w:proofErr w:type="spellStart"/>
      <w:r w:rsidR="00E41CFD" w:rsidRPr="00E736DE">
        <w:rPr>
          <w:rFonts w:cstheme="minorHAnsi"/>
        </w:rPr>
        <w:t>HoRSCIA</w:t>
      </w:r>
      <w:proofErr w:type="spellEnd"/>
      <w:r w:rsidR="00E41CFD" w:rsidRPr="00E736DE">
        <w:rPr>
          <w:rFonts w:cstheme="minorHAnsi"/>
        </w:rPr>
        <w:t xml:space="preserve"> inquiry into food pricing and food security in remote Indigenous communities</w:t>
      </w:r>
      <w:r w:rsidR="009B59F2">
        <w:rPr>
          <w:rFonts w:cstheme="minorHAnsi"/>
        </w:rPr>
        <w:t>.</w:t>
      </w:r>
    </w:p>
    <w:p w14:paraId="24DEC324" w14:textId="4530A7D5" w:rsidR="00094D03" w:rsidRPr="00FC7AF6" w:rsidRDefault="00094D03" w:rsidP="00B1109B">
      <w:pPr>
        <w:pStyle w:val="1NumberPointsStyle"/>
        <w:numPr>
          <w:ilvl w:val="0"/>
          <w:numId w:val="0"/>
        </w:numPr>
        <w:spacing w:after="120"/>
        <w:ind w:left="369" w:hanging="369"/>
        <w:rPr>
          <w:rFonts w:asciiTheme="minorHAnsi" w:eastAsiaTheme="minorHAnsi" w:hAnsiTheme="minorHAnsi" w:cstheme="minorHAnsi"/>
          <w:b/>
          <w:color w:val="262626" w:themeColor="text1" w:themeTint="D9"/>
          <w:sz w:val="20"/>
          <w:lang w:eastAsia="en-US"/>
        </w:rPr>
      </w:pPr>
      <w:r w:rsidRPr="00FC7AF6">
        <w:rPr>
          <w:rFonts w:asciiTheme="minorHAnsi" w:eastAsiaTheme="minorHAnsi" w:hAnsiTheme="minorHAnsi" w:cstheme="minorHAnsi"/>
          <w:b/>
          <w:color w:val="262626" w:themeColor="text1" w:themeTint="D9"/>
          <w:sz w:val="20"/>
          <w:lang w:eastAsia="en-US"/>
        </w:rPr>
        <w:t>Recommendations: Part 4 ‘Food security’</w:t>
      </w:r>
    </w:p>
    <w:p w14:paraId="4893BD78" w14:textId="77777777" w:rsidR="00DB1777" w:rsidRPr="00FC7AF6" w:rsidRDefault="00DB1777" w:rsidP="00F20239">
      <w:pPr>
        <w:pStyle w:val="ListParagraph"/>
        <w:numPr>
          <w:ilvl w:val="0"/>
          <w:numId w:val="11"/>
        </w:numPr>
        <w:spacing w:after="0" w:line="276" w:lineRule="auto"/>
        <w:rPr>
          <w:rFonts w:cstheme="minorHAnsi"/>
        </w:rPr>
      </w:pPr>
      <w:r w:rsidRPr="00FC7AF6">
        <w:rPr>
          <w:rFonts w:cstheme="minorHAnsi"/>
        </w:rPr>
        <w:t xml:space="preserve">The Australian Government allows Part 4 ‘Food security’ of the SFNT Act to sunset. </w:t>
      </w:r>
    </w:p>
    <w:p w14:paraId="66D887CC" w14:textId="286CFF38" w:rsidR="00DB1777" w:rsidRPr="00E736DE" w:rsidRDefault="0022303A" w:rsidP="00F20239">
      <w:pPr>
        <w:pStyle w:val="ListParagraph"/>
        <w:numPr>
          <w:ilvl w:val="0"/>
          <w:numId w:val="11"/>
        </w:numPr>
        <w:spacing w:after="0" w:line="276" w:lineRule="auto"/>
        <w:rPr>
          <w:rFonts w:cstheme="minorHAnsi"/>
        </w:rPr>
      </w:pPr>
      <w:r w:rsidRPr="00E736DE">
        <w:rPr>
          <w:rFonts w:cstheme="minorHAnsi"/>
        </w:rPr>
        <w:t xml:space="preserve">The Australian Government </w:t>
      </w:r>
      <w:r w:rsidR="00923000">
        <w:rPr>
          <w:rFonts w:cstheme="minorHAnsi"/>
        </w:rPr>
        <w:t>encourages</w:t>
      </w:r>
      <w:r w:rsidR="00923000" w:rsidRPr="00E736DE">
        <w:rPr>
          <w:rFonts w:cstheme="minorHAnsi"/>
        </w:rPr>
        <w:t xml:space="preserve"> </w:t>
      </w:r>
      <w:r w:rsidRPr="00E736DE">
        <w:rPr>
          <w:rFonts w:cstheme="minorHAnsi"/>
        </w:rPr>
        <w:t>the NT Government to introduce a stores licensing scheme under NT legislation</w:t>
      </w:r>
      <w:r w:rsidR="008529EB" w:rsidRPr="00E736DE">
        <w:rPr>
          <w:rFonts w:cstheme="minorHAnsi"/>
        </w:rPr>
        <w:t>.</w:t>
      </w:r>
      <w:r w:rsidRPr="00E736DE">
        <w:rPr>
          <w:rFonts w:cstheme="minorHAnsi"/>
        </w:rPr>
        <w:t xml:space="preserve"> The NT legislation </w:t>
      </w:r>
      <w:r w:rsidR="002D5C83">
        <w:rPr>
          <w:rFonts w:cstheme="minorHAnsi"/>
        </w:rPr>
        <w:t>c</w:t>
      </w:r>
      <w:r w:rsidR="002D5C83" w:rsidRPr="00E736DE">
        <w:rPr>
          <w:rFonts w:cstheme="minorHAnsi"/>
        </w:rPr>
        <w:t xml:space="preserve">ould </w:t>
      </w:r>
      <w:r w:rsidRPr="00E736DE">
        <w:rPr>
          <w:rFonts w:cstheme="minorHAnsi"/>
        </w:rPr>
        <w:t>be modelled on the SFNT Act with an a</w:t>
      </w:r>
      <w:r w:rsidR="00977997" w:rsidRPr="00E736DE">
        <w:rPr>
          <w:rFonts w:cstheme="minorHAnsi"/>
        </w:rPr>
        <w:t>mended</w:t>
      </w:r>
      <w:r w:rsidRPr="00E736DE">
        <w:rPr>
          <w:rFonts w:cstheme="minorHAnsi"/>
        </w:rPr>
        <w:t xml:space="preserve"> provision to allow inspections without prior notice.</w:t>
      </w:r>
    </w:p>
    <w:p w14:paraId="746B58C1" w14:textId="5FA930D0" w:rsidR="008C6275" w:rsidRPr="006424B5" w:rsidRDefault="008C6275" w:rsidP="008C6275">
      <w:pPr>
        <w:pStyle w:val="Heading3"/>
      </w:pPr>
      <w:bookmarkStart w:id="20" w:name="_Toc70498811"/>
      <w:bookmarkStart w:id="21" w:name="_Toc71629894"/>
      <w:bookmarkStart w:id="22" w:name="_Toc108719942"/>
      <w:r w:rsidRPr="006424B5">
        <w:t>Classification Act - Summary of findings and recommendations</w:t>
      </w:r>
      <w:bookmarkEnd w:id="20"/>
      <w:bookmarkEnd w:id="21"/>
      <w:bookmarkEnd w:id="22"/>
    </w:p>
    <w:p w14:paraId="61D36134" w14:textId="1D032B23" w:rsidR="000B6820" w:rsidRDefault="00026EDF" w:rsidP="00531741">
      <w:pPr>
        <w:rPr>
          <w:rFonts w:cstheme="minorHAnsi"/>
        </w:rPr>
      </w:pPr>
      <w:r w:rsidRPr="006424B5">
        <w:rPr>
          <w:rFonts w:cstheme="minorHAnsi"/>
        </w:rPr>
        <w:t xml:space="preserve">The impact of Part 10 </w:t>
      </w:r>
      <w:r w:rsidR="00B832D3">
        <w:rPr>
          <w:rFonts w:cstheme="minorHAnsi"/>
        </w:rPr>
        <w:t>‘Material prohibited in certain areas in the NT’ is</w:t>
      </w:r>
      <w:r w:rsidRPr="006424B5">
        <w:rPr>
          <w:rFonts w:cstheme="minorHAnsi"/>
        </w:rPr>
        <w:t xml:space="preserve"> limited. A review of the first seven years of opera</w:t>
      </w:r>
      <w:r w:rsidR="009E449C" w:rsidRPr="006424B5">
        <w:rPr>
          <w:rFonts w:cstheme="minorHAnsi"/>
        </w:rPr>
        <w:t>tion</w:t>
      </w:r>
      <w:r w:rsidRPr="006424B5">
        <w:rPr>
          <w:rFonts w:cstheme="minorHAnsi"/>
        </w:rPr>
        <w:t xml:space="preserve"> was unable to determine </w:t>
      </w:r>
      <w:r w:rsidR="009E449C" w:rsidRPr="006424B5">
        <w:rPr>
          <w:rFonts w:cstheme="minorHAnsi"/>
        </w:rPr>
        <w:t>its</w:t>
      </w:r>
      <w:r w:rsidRPr="006424B5">
        <w:rPr>
          <w:rFonts w:cstheme="minorHAnsi"/>
        </w:rPr>
        <w:t xml:space="preserve"> effectiveness due to insufficient evidence. </w:t>
      </w:r>
      <w:r w:rsidR="00B832D3" w:rsidRPr="006424B5">
        <w:rPr>
          <w:rFonts w:cstheme="minorHAnsi"/>
        </w:rPr>
        <w:t xml:space="preserve">The Classification Act’s primary focus is hard copy materials or material accessed on public internet access points. </w:t>
      </w:r>
      <w:r w:rsidR="00B832D3">
        <w:rPr>
          <w:rFonts w:cstheme="minorHAnsi"/>
        </w:rPr>
        <w:t xml:space="preserve">While </w:t>
      </w:r>
      <w:r w:rsidR="009E449C" w:rsidRPr="006424B5">
        <w:rPr>
          <w:rFonts w:cstheme="minorHAnsi"/>
        </w:rPr>
        <w:t>a</w:t>
      </w:r>
      <w:r w:rsidRPr="006424B5">
        <w:rPr>
          <w:rFonts w:cstheme="minorHAnsi"/>
        </w:rPr>
        <w:t xml:space="preserve"> number of arrests were made under the Classification Act</w:t>
      </w:r>
      <w:r w:rsidR="009E449C" w:rsidRPr="006424B5">
        <w:rPr>
          <w:rFonts w:cstheme="minorHAnsi"/>
        </w:rPr>
        <w:t xml:space="preserve">, </w:t>
      </w:r>
      <w:r w:rsidR="00F368E7">
        <w:rPr>
          <w:rFonts w:cstheme="minorHAnsi"/>
        </w:rPr>
        <w:t>the practical impact of the legislation was</w:t>
      </w:r>
      <w:r w:rsidR="00F368E7" w:rsidRPr="006424B5">
        <w:rPr>
          <w:rFonts w:cstheme="minorHAnsi"/>
        </w:rPr>
        <w:t xml:space="preserve"> </w:t>
      </w:r>
      <w:r w:rsidR="00F368E7">
        <w:rPr>
          <w:rFonts w:cstheme="minorHAnsi"/>
        </w:rPr>
        <w:t>lessened by</w:t>
      </w:r>
      <w:r w:rsidR="009E449C" w:rsidRPr="006424B5">
        <w:rPr>
          <w:rFonts w:cstheme="minorHAnsi"/>
        </w:rPr>
        <w:t xml:space="preserve"> </w:t>
      </w:r>
      <w:r w:rsidR="00F368E7">
        <w:rPr>
          <w:rFonts w:cstheme="minorHAnsi"/>
        </w:rPr>
        <w:t xml:space="preserve">the </w:t>
      </w:r>
      <w:r w:rsidR="000B6820">
        <w:rPr>
          <w:rFonts w:cstheme="minorHAnsi"/>
        </w:rPr>
        <w:t xml:space="preserve">rapid </w:t>
      </w:r>
      <w:r w:rsidR="00F368E7">
        <w:rPr>
          <w:rFonts w:cstheme="minorHAnsi"/>
        </w:rPr>
        <w:t xml:space="preserve">growth of </w:t>
      </w:r>
      <w:r w:rsidR="009E449C" w:rsidRPr="006424B5">
        <w:rPr>
          <w:rFonts w:cstheme="minorHAnsi"/>
        </w:rPr>
        <w:t xml:space="preserve">access to mobile phones and </w:t>
      </w:r>
      <w:r w:rsidR="000B6820">
        <w:rPr>
          <w:rFonts w:cstheme="minorHAnsi"/>
        </w:rPr>
        <w:t xml:space="preserve">the </w:t>
      </w:r>
      <w:r w:rsidR="009E449C" w:rsidRPr="006424B5">
        <w:rPr>
          <w:rFonts w:cstheme="minorHAnsi"/>
        </w:rPr>
        <w:t xml:space="preserve">internet in remote communities. </w:t>
      </w:r>
    </w:p>
    <w:p w14:paraId="2A97C70D" w14:textId="4951E819" w:rsidR="008C6275" w:rsidRPr="006424B5" w:rsidRDefault="009E449C" w:rsidP="00531741">
      <w:pPr>
        <w:rPr>
          <w:rFonts w:cstheme="minorHAnsi"/>
        </w:rPr>
      </w:pPr>
      <w:r w:rsidRPr="006424B5">
        <w:rPr>
          <w:rFonts w:cstheme="minorHAnsi"/>
        </w:rPr>
        <w:t xml:space="preserve">This review suggests </w:t>
      </w:r>
      <w:r w:rsidR="00BD02C3">
        <w:rPr>
          <w:rFonts w:cstheme="minorHAnsi"/>
        </w:rPr>
        <w:t xml:space="preserve">the </w:t>
      </w:r>
      <w:r w:rsidRPr="006424B5">
        <w:rPr>
          <w:rFonts w:cstheme="minorHAnsi"/>
        </w:rPr>
        <w:t>NT</w:t>
      </w:r>
      <w:r w:rsidR="00CB70F3">
        <w:rPr>
          <w:rFonts w:cstheme="minorHAnsi"/>
        </w:rPr>
        <w:t xml:space="preserve"> </w:t>
      </w:r>
      <w:r w:rsidRPr="006424B5">
        <w:rPr>
          <w:rFonts w:cstheme="minorHAnsi"/>
        </w:rPr>
        <w:t>G</w:t>
      </w:r>
      <w:r w:rsidR="00CB70F3">
        <w:rPr>
          <w:rFonts w:cstheme="minorHAnsi"/>
        </w:rPr>
        <w:t>overnment</w:t>
      </w:r>
      <w:r w:rsidRPr="006424B5">
        <w:rPr>
          <w:rFonts w:cstheme="minorHAnsi"/>
        </w:rPr>
        <w:t xml:space="preserve"> determin</w:t>
      </w:r>
      <w:r w:rsidR="001B3B6B">
        <w:rPr>
          <w:rFonts w:cstheme="minorHAnsi"/>
        </w:rPr>
        <w:t>e</w:t>
      </w:r>
      <w:r w:rsidRPr="006424B5">
        <w:rPr>
          <w:rFonts w:cstheme="minorHAnsi"/>
        </w:rPr>
        <w:t xml:space="preserve"> a</w:t>
      </w:r>
      <w:r w:rsidR="00C97ECD">
        <w:rPr>
          <w:rFonts w:cstheme="minorHAnsi"/>
        </w:rPr>
        <w:t>ny</w:t>
      </w:r>
      <w:r w:rsidRPr="006424B5">
        <w:rPr>
          <w:rFonts w:cstheme="minorHAnsi"/>
        </w:rPr>
        <w:t xml:space="preserve"> future legislative approach to Classifications.</w:t>
      </w:r>
    </w:p>
    <w:p w14:paraId="2C23536D" w14:textId="38875BE9" w:rsidR="008C6275" w:rsidRPr="006424B5" w:rsidRDefault="008C6275" w:rsidP="00531741">
      <w:pPr>
        <w:rPr>
          <w:rFonts w:cstheme="minorHAnsi"/>
          <w:b/>
        </w:rPr>
      </w:pPr>
      <w:r w:rsidRPr="006424B5">
        <w:rPr>
          <w:rFonts w:cstheme="minorHAnsi"/>
          <w:b/>
        </w:rPr>
        <w:t xml:space="preserve">Recommendations: Part 10 </w:t>
      </w:r>
    </w:p>
    <w:p w14:paraId="6A458254" w14:textId="77777777" w:rsidR="006278FA" w:rsidRPr="006278FA" w:rsidRDefault="00755ADC" w:rsidP="00F20239">
      <w:pPr>
        <w:pStyle w:val="ListParagraph"/>
        <w:numPr>
          <w:ilvl w:val="0"/>
          <w:numId w:val="11"/>
        </w:numPr>
        <w:spacing w:line="276" w:lineRule="auto"/>
        <w:rPr>
          <w:rFonts w:cstheme="minorHAnsi"/>
          <w:b/>
        </w:rPr>
      </w:pPr>
      <w:r w:rsidRPr="006424B5">
        <w:rPr>
          <w:rFonts w:cstheme="minorHAnsi"/>
        </w:rPr>
        <w:t xml:space="preserve">The Australian Government allows </w:t>
      </w:r>
      <w:r w:rsidRPr="006424B5">
        <w:t xml:space="preserve">Part 10 of the </w:t>
      </w:r>
      <w:r w:rsidRPr="006424B5">
        <w:rPr>
          <w:i/>
        </w:rPr>
        <w:t xml:space="preserve">Classification (Publications, Films and Computer Games) Act 1995 </w:t>
      </w:r>
      <w:r w:rsidRPr="006424B5">
        <w:rPr>
          <w:rFonts w:cstheme="minorHAnsi"/>
        </w:rPr>
        <w:t>to sunset</w:t>
      </w:r>
      <w:bookmarkStart w:id="23" w:name="_Toc70498812"/>
      <w:r w:rsidR="006278FA">
        <w:rPr>
          <w:rFonts w:cstheme="minorHAnsi"/>
        </w:rPr>
        <w:t>.</w:t>
      </w:r>
    </w:p>
    <w:p w14:paraId="5E8439A9" w14:textId="37A92BC2" w:rsidR="006278FA" w:rsidRPr="006278FA" w:rsidRDefault="006278FA" w:rsidP="00F20239">
      <w:pPr>
        <w:pStyle w:val="ListParagraph"/>
        <w:numPr>
          <w:ilvl w:val="0"/>
          <w:numId w:val="11"/>
        </w:numPr>
        <w:spacing w:line="276" w:lineRule="auto"/>
        <w:rPr>
          <w:rFonts w:cstheme="minorHAnsi"/>
          <w:b/>
        </w:rPr>
      </w:pPr>
      <w:r w:rsidRPr="006278FA">
        <w:rPr>
          <w:rFonts w:cstheme="minorHAnsi"/>
        </w:rPr>
        <w:lastRenderedPageBreak/>
        <w:t>The Australian and NT Governments collate and share regional and community level data on children, young people and family outcomes with each other and with communities, to assess the effectiveness of child-safety, including e</w:t>
      </w:r>
      <w:r w:rsidR="0009123D">
        <w:rPr>
          <w:rFonts w:cstheme="minorHAnsi"/>
        </w:rPr>
        <w:noBreakHyphen/>
      </w:r>
      <w:r w:rsidRPr="006278FA">
        <w:rPr>
          <w:rFonts w:cstheme="minorHAnsi"/>
        </w:rPr>
        <w:t>safety measures, in accordance with the recommendations in the Productivity Commission’s report on ‘Expenditure on Children in the Northern Territory</w:t>
      </w:r>
      <w:r w:rsidR="0009123D">
        <w:rPr>
          <w:rFonts w:cstheme="minorHAnsi"/>
        </w:rPr>
        <w:t>’</w:t>
      </w:r>
      <w:r w:rsidRPr="006278FA">
        <w:rPr>
          <w:rFonts w:cstheme="minorHAnsi"/>
        </w:rPr>
        <w:t>, 2020</w:t>
      </w:r>
      <w:r>
        <w:rPr>
          <w:rFonts w:cstheme="minorHAnsi"/>
        </w:rPr>
        <w:t>.</w:t>
      </w:r>
      <w:r w:rsidR="00435DF0">
        <w:t xml:space="preserve"> </w:t>
      </w:r>
    </w:p>
    <w:p w14:paraId="51BC030D" w14:textId="066D9E6B" w:rsidR="004B24F6" w:rsidRPr="00FC7AF6" w:rsidRDefault="006278FA" w:rsidP="00D534A7">
      <w:pPr>
        <w:pStyle w:val="Heading2"/>
      </w:pPr>
      <w:bookmarkStart w:id="24" w:name="_Toc71629895"/>
      <w:bookmarkStart w:id="25" w:name="_Toc108719943"/>
      <w:r>
        <w:t xml:space="preserve">SFNT </w:t>
      </w:r>
      <w:r w:rsidR="00435DF0">
        <w:t xml:space="preserve">Act: </w:t>
      </w:r>
      <w:r w:rsidR="004B24F6" w:rsidRPr="00FC7AF6">
        <w:t xml:space="preserve">Part 1 </w:t>
      </w:r>
      <w:r w:rsidR="00770054" w:rsidRPr="00FC7AF6">
        <w:t>Preliminary</w:t>
      </w:r>
      <w:bookmarkEnd w:id="23"/>
      <w:bookmarkEnd w:id="24"/>
      <w:bookmarkEnd w:id="25"/>
    </w:p>
    <w:p w14:paraId="4CAD481F" w14:textId="6AC5D139" w:rsidR="004B24F6" w:rsidRPr="00FC7AF6" w:rsidRDefault="004B24F6" w:rsidP="00D534A7">
      <w:pPr>
        <w:pStyle w:val="BodyText"/>
      </w:pPr>
      <w:r w:rsidRPr="00FC7AF6">
        <w:t xml:space="preserve">Part 1 of the </w:t>
      </w:r>
      <w:r w:rsidRPr="00FC7AF6">
        <w:rPr>
          <w:i/>
          <w:iCs/>
        </w:rPr>
        <w:t>Stronger Futures in the Northern Territory Act 2012</w:t>
      </w:r>
      <w:r w:rsidRPr="00FC7AF6">
        <w:t xml:space="preserve"> (SFNT Act) is the introductory </w:t>
      </w:r>
      <w:r w:rsidR="00D335A2" w:rsidRPr="00FC7AF6">
        <w:t>part</w:t>
      </w:r>
      <w:r w:rsidRPr="00FC7AF6">
        <w:t xml:space="preserve"> </w:t>
      </w:r>
      <w:r w:rsidR="00D335A2" w:rsidRPr="00FC7AF6">
        <w:t xml:space="preserve">which </w:t>
      </w:r>
      <w:r w:rsidRPr="00FC7AF6">
        <w:t>includ</w:t>
      </w:r>
      <w:r w:rsidR="00D335A2" w:rsidRPr="00FC7AF6">
        <w:t>es</w:t>
      </w:r>
      <w:r w:rsidRPr="00FC7AF6">
        <w:t xml:space="preserve"> </w:t>
      </w:r>
      <w:r w:rsidR="00D335A2" w:rsidRPr="00FC7AF6">
        <w:t>the object of the Act</w:t>
      </w:r>
      <w:r w:rsidRPr="00FC7AF6">
        <w:t xml:space="preserve">, </w:t>
      </w:r>
      <w:r w:rsidR="00D335A2" w:rsidRPr="00FC7AF6">
        <w:t xml:space="preserve">provision </w:t>
      </w:r>
      <w:r w:rsidRPr="00FC7AF6">
        <w:t>commencement dates</w:t>
      </w:r>
      <w:r w:rsidR="00D335A2" w:rsidRPr="00FC7AF6">
        <w:t xml:space="preserve">, </w:t>
      </w:r>
      <w:r w:rsidR="00EA3871" w:rsidRPr="00FC7AF6">
        <w:t>dictionary,</w:t>
      </w:r>
      <w:r w:rsidR="00D335A2" w:rsidRPr="00FC7AF6">
        <w:t xml:space="preserve"> </w:t>
      </w:r>
      <w:r w:rsidR="00B832D3">
        <w:t>and a guide to</w:t>
      </w:r>
      <w:r w:rsidR="00D335A2" w:rsidRPr="00FC7AF6">
        <w:t xml:space="preserve"> other parts of the SFNT Act.</w:t>
      </w:r>
      <w:r w:rsidR="00960C41" w:rsidRPr="00960C41">
        <w:t xml:space="preserve"> </w:t>
      </w:r>
      <w:r w:rsidR="00960C41">
        <w:t xml:space="preserve">The SFNT Act relies on the power granted under the </w:t>
      </w:r>
      <w:r w:rsidR="00960C41" w:rsidRPr="00FC7AF6">
        <w:t>Constitution</w:t>
      </w:r>
      <w:r w:rsidR="00960C41">
        <w:t xml:space="preserve"> to the</w:t>
      </w:r>
      <w:r w:rsidR="00960C41" w:rsidRPr="00FC7AF6">
        <w:t xml:space="preserve"> Australian Government</w:t>
      </w:r>
      <w:r w:rsidR="00960C41">
        <w:t xml:space="preserve"> </w:t>
      </w:r>
      <w:r w:rsidR="00960C41" w:rsidRPr="00FC7AF6">
        <w:t xml:space="preserve">to </w:t>
      </w:r>
      <w:r w:rsidR="00960C41">
        <w:t>legislate for</w:t>
      </w:r>
      <w:r w:rsidR="00960C41" w:rsidRPr="00FC7AF6">
        <w:t xml:space="preserve"> the </w:t>
      </w:r>
      <w:r w:rsidR="00960C41">
        <w:t>g</w:t>
      </w:r>
      <w:r w:rsidR="00960C41" w:rsidRPr="00FC7AF6">
        <w:t>overnment of a territory</w:t>
      </w:r>
      <w:r w:rsidR="00960C41" w:rsidRPr="00FC7AF6">
        <w:rPr>
          <w:rFonts w:cstheme="minorHAnsi"/>
        </w:rPr>
        <w:t>.</w:t>
      </w:r>
      <w:r w:rsidR="00960C41" w:rsidRPr="00FC7AF6">
        <w:rPr>
          <w:rStyle w:val="FootnoteReference"/>
          <w:rFonts w:cstheme="minorHAnsi"/>
        </w:rPr>
        <w:footnoteReference w:id="16"/>
      </w:r>
    </w:p>
    <w:p w14:paraId="3DDFEED6" w14:textId="5682F97F" w:rsidR="00BF3BE8" w:rsidRPr="00FC7AF6" w:rsidRDefault="00435DF0" w:rsidP="00BF3BE8">
      <w:pPr>
        <w:pStyle w:val="Heading2"/>
      </w:pPr>
      <w:bookmarkStart w:id="26" w:name="_Toc70498813"/>
      <w:bookmarkStart w:id="27" w:name="_Toc71629896"/>
      <w:bookmarkStart w:id="28" w:name="_Toc108719944"/>
      <w:r>
        <w:t xml:space="preserve">SFNT Act: </w:t>
      </w:r>
      <w:r w:rsidR="005D387D" w:rsidRPr="00FC7AF6">
        <w:t xml:space="preserve">Part 2 </w:t>
      </w:r>
      <w:r w:rsidR="009A13D0" w:rsidRPr="00FC7AF6">
        <w:t>Tackling alcohol abuse</w:t>
      </w:r>
      <w:bookmarkEnd w:id="26"/>
      <w:bookmarkEnd w:id="27"/>
      <w:bookmarkEnd w:id="28"/>
    </w:p>
    <w:p w14:paraId="6DCC6B6B" w14:textId="6D4C0C7A" w:rsidR="00C0737B" w:rsidRPr="00FC7AF6" w:rsidRDefault="004B790B" w:rsidP="004B790B">
      <w:r w:rsidRPr="00FC7AF6">
        <w:t xml:space="preserve">Part 2 of the </w:t>
      </w:r>
      <w:r w:rsidR="00E32404" w:rsidRPr="00FC7AF6">
        <w:rPr>
          <w:i/>
          <w:iCs/>
        </w:rPr>
        <w:t>Stronger Futures in the Northern Territory Act 2012</w:t>
      </w:r>
      <w:r w:rsidR="00E32404" w:rsidRPr="00FC7AF6">
        <w:t xml:space="preserve"> (SFNT Act) </w:t>
      </w:r>
      <w:r w:rsidR="00B832D3">
        <w:t xml:space="preserve">‘Tackling alcohol abuse’ </w:t>
      </w:r>
      <w:r w:rsidRPr="00FC7AF6">
        <w:t xml:space="preserve">is designed to reduce alcohol-related harm for Aboriginal </w:t>
      </w:r>
      <w:r w:rsidR="009F45C5" w:rsidRPr="00FC7AF6">
        <w:t>peoples</w:t>
      </w:r>
      <w:r w:rsidRPr="00FC7AF6">
        <w:t xml:space="preserve"> in the Northern Territory</w:t>
      </w:r>
      <w:r w:rsidR="001329A0" w:rsidRPr="00FC7AF6">
        <w:t xml:space="preserve"> (NT)</w:t>
      </w:r>
      <w:r w:rsidRPr="00FC7AF6">
        <w:t>.</w:t>
      </w:r>
      <w:r w:rsidRPr="00FC7AF6">
        <w:rPr>
          <w:rStyle w:val="FootnoteReference"/>
        </w:rPr>
        <w:footnoteReference w:id="17"/>
      </w:r>
      <w:r w:rsidRPr="00FC7AF6">
        <w:t xml:space="preserve"> </w:t>
      </w:r>
      <w:r w:rsidR="00BD729A" w:rsidRPr="00FC7AF6">
        <w:t xml:space="preserve">Alcohol-related harm </w:t>
      </w:r>
      <w:r w:rsidR="00362657">
        <w:t xml:space="preserve">is </w:t>
      </w:r>
      <w:r w:rsidR="00BD729A" w:rsidRPr="00FC7AF6">
        <w:t>any harm flowing from risky alcohol consumption or alcohol misuse. Examples include chronic disease, assaults, domestic violence, child abuse and neglect, Foetal Alcohol Spectrum of Disorder, car crashes, suicides, and mental health issues.</w:t>
      </w:r>
      <w:r w:rsidR="00F9560B">
        <w:rPr>
          <w:rStyle w:val="FootnoteReference"/>
        </w:rPr>
        <w:footnoteReference w:id="18"/>
      </w:r>
    </w:p>
    <w:p w14:paraId="4C28CDDB" w14:textId="3DFE192E" w:rsidR="00C0737B" w:rsidRPr="00FC7AF6" w:rsidRDefault="0014087A" w:rsidP="00C0737B">
      <w:pPr>
        <w:pStyle w:val="BodyText"/>
      </w:pPr>
      <w:r w:rsidRPr="00FC7AF6">
        <w:t>The</w:t>
      </w:r>
      <w:r w:rsidR="00C0737B" w:rsidRPr="00FC7AF6">
        <w:t xml:space="preserve"> </w:t>
      </w:r>
      <w:r w:rsidR="00027429" w:rsidRPr="00FC7AF6">
        <w:rPr>
          <w:i/>
        </w:rPr>
        <w:t>N</w:t>
      </w:r>
      <w:r w:rsidR="008555D4" w:rsidRPr="00FC7AF6">
        <w:rPr>
          <w:i/>
        </w:rPr>
        <w:t xml:space="preserve">orthern </w:t>
      </w:r>
      <w:r w:rsidR="00027429" w:rsidRPr="00FC7AF6">
        <w:rPr>
          <w:i/>
        </w:rPr>
        <w:t>T</w:t>
      </w:r>
      <w:r w:rsidR="008555D4" w:rsidRPr="00FC7AF6">
        <w:rPr>
          <w:i/>
        </w:rPr>
        <w:t>erritory</w:t>
      </w:r>
      <w:r w:rsidR="004340D8" w:rsidRPr="00FC7AF6">
        <w:rPr>
          <w:i/>
        </w:rPr>
        <w:t xml:space="preserve"> National Emergency Response </w:t>
      </w:r>
      <w:r w:rsidR="008555D4" w:rsidRPr="00FC7AF6">
        <w:rPr>
          <w:i/>
        </w:rPr>
        <w:t>Act 2007</w:t>
      </w:r>
      <w:r w:rsidR="008555D4" w:rsidRPr="00FC7AF6">
        <w:t xml:space="preserve"> </w:t>
      </w:r>
      <w:r w:rsidR="004340D8" w:rsidRPr="00FC7AF6">
        <w:t>(</w:t>
      </w:r>
      <w:r w:rsidR="006E6D64" w:rsidRPr="00FC7AF6">
        <w:t>NTER</w:t>
      </w:r>
      <w:r w:rsidR="004340D8" w:rsidRPr="00FC7AF6">
        <w:t>)</w:t>
      </w:r>
      <w:r w:rsidR="001A041A" w:rsidRPr="00FC7AF6">
        <w:t xml:space="preserve"> was the precursor to the SFNT Act. </w:t>
      </w:r>
      <w:r w:rsidR="00286DE0">
        <w:t>Community consultations found s</w:t>
      </w:r>
      <w:r w:rsidR="001A041A" w:rsidRPr="00FC7AF6">
        <w:t>ome communities felt safer and experienced less antisocial behaviour as a result of the increased regulation</w:t>
      </w:r>
      <w:r w:rsidR="00F7759B" w:rsidRPr="00FC7AF6">
        <w:t xml:space="preserve"> under the </w:t>
      </w:r>
      <w:r w:rsidR="006E6D64" w:rsidRPr="00FC7AF6">
        <w:t>NTER</w:t>
      </w:r>
      <w:r w:rsidR="001A041A" w:rsidRPr="00FC7AF6">
        <w:t>.</w:t>
      </w:r>
      <w:r w:rsidRPr="00FC7AF6">
        <w:t xml:space="preserve"> However</w:t>
      </w:r>
      <w:r w:rsidR="00F7759B" w:rsidRPr="00FC7AF6">
        <w:t>,</w:t>
      </w:r>
      <w:r w:rsidR="001A041A" w:rsidRPr="00FC7AF6">
        <w:t xml:space="preserve"> </w:t>
      </w:r>
      <w:r w:rsidRPr="00FC7AF6">
        <w:t>a</w:t>
      </w:r>
      <w:r w:rsidR="00C0737B" w:rsidRPr="00FC7AF6">
        <w:t>lcohol continued to significantly contribute to social and economic harms.</w:t>
      </w:r>
      <w:r w:rsidR="00C0737B" w:rsidRPr="00FC7AF6">
        <w:rPr>
          <w:rStyle w:val="FootnoteReference"/>
        </w:rPr>
        <w:footnoteReference w:id="19"/>
      </w:r>
      <w:r w:rsidR="00C0737B" w:rsidRPr="00FC7AF6">
        <w:t xml:space="preserve"> Alcohol-related road </w:t>
      </w:r>
      <w:r w:rsidR="001110F0" w:rsidRPr="00FC7AF6">
        <w:t>crashes</w:t>
      </w:r>
      <w:r w:rsidR="00C0737B" w:rsidRPr="00FC7AF6">
        <w:t>, deaths and health problems were</w:t>
      </w:r>
      <w:r w:rsidR="00E363BA" w:rsidRPr="00FC7AF6">
        <w:t xml:space="preserve"> raised as issues of </w:t>
      </w:r>
      <w:r w:rsidR="00C0737B" w:rsidRPr="00FC7AF6">
        <w:t>particular</w:t>
      </w:r>
      <w:r w:rsidRPr="00FC7AF6">
        <w:t xml:space="preserve"> </w:t>
      </w:r>
      <w:r w:rsidR="00C0737B" w:rsidRPr="00FC7AF6">
        <w:t>concern.</w:t>
      </w:r>
      <w:r w:rsidR="00C0737B" w:rsidRPr="00FC7AF6">
        <w:rPr>
          <w:rStyle w:val="FootnoteReference"/>
        </w:rPr>
        <w:footnoteReference w:id="20"/>
      </w:r>
      <w:r w:rsidR="001920C1">
        <w:t xml:space="preserve"> </w:t>
      </w:r>
      <w:r w:rsidR="0074244E" w:rsidRPr="00FC7AF6">
        <w:t xml:space="preserve">As a result, the </w:t>
      </w:r>
      <w:r w:rsidR="005426CD" w:rsidRPr="00FC7AF6">
        <w:t>Australian Government</w:t>
      </w:r>
      <w:r w:rsidR="0074244E" w:rsidRPr="00FC7AF6">
        <w:t xml:space="preserve"> continued its power to restrict and regulate alcohol supply in the NT through the SFNT Act. </w:t>
      </w:r>
    </w:p>
    <w:p w14:paraId="3ED65D70" w14:textId="4C1E58D3" w:rsidR="00C0737B" w:rsidRPr="00FC7AF6" w:rsidRDefault="00C0737B" w:rsidP="004B790B">
      <w:r w:rsidRPr="00FC7AF6">
        <w:t xml:space="preserve">Part 2 modifies the </w:t>
      </w:r>
      <w:r w:rsidRPr="00707BE1">
        <w:rPr>
          <w:i/>
          <w:iCs/>
        </w:rPr>
        <w:t>Liquor Act</w:t>
      </w:r>
      <w:r w:rsidR="0081771F">
        <w:rPr>
          <w:i/>
          <w:iCs/>
        </w:rPr>
        <w:t xml:space="preserve"> 2019</w:t>
      </w:r>
      <w:r w:rsidRPr="00707BE1">
        <w:rPr>
          <w:i/>
          <w:iCs/>
        </w:rPr>
        <w:t xml:space="preserve"> </w:t>
      </w:r>
      <w:r w:rsidR="003B7A83" w:rsidRPr="003B7A83">
        <w:rPr>
          <w:iCs/>
        </w:rPr>
        <w:t>(</w:t>
      </w:r>
      <w:r w:rsidR="001F1DF6" w:rsidRPr="003B7A83">
        <w:rPr>
          <w:iCs/>
        </w:rPr>
        <w:t>NT</w:t>
      </w:r>
      <w:r w:rsidR="003B7A83" w:rsidRPr="003B7A83">
        <w:rPr>
          <w:iCs/>
        </w:rPr>
        <w:t>)</w:t>
      </w:r>
      <w:r w:rsidRPr="003B7A83">
        <w:t xml:space="preserve"> </w:t>
      </w:r>
      <w:r w:rsidRPr="00FC7AF6">
        <w:t xml:space="preserve">(the Liquor Act) and grants the Minister for Indigenous Australians (the </w:t>
      </w:r>
      <w:r w:rsidR="001D66A7">
        <w:t>Australian Government</w:t>
      </w:r>
      <w:r w:rsidR="00893467" w:rsidRPr="00FC7AF6">
        <w:t xml:space="preserve"> Minister</w:t>
      </w:r>
      <w:r w:rsidRPr="00FC7AF6">
        <w:t xml:space="preserve">) powers </w:t>
      </w:r>
      <w:r w:rsidR="003B7A83">
        <w:t xml:space="preserve">in relation to </w:t>
      </w:r>
      <w:r w:rsidR="00F546B0">
        <w:t>alcohol</w:t>
      </w:r>
      <w:r w:rsidR="003B7A83">
        <w:t xml:space="preserve"> in the NT</w:t>
      </w:r>
      <w:r w:rsidRPr="00FC7AF6">
        <w:t xml:space="preserve">. It retains </w:t>
      </w:r>
      <w:r w:rsidR="0029250D" w:rsidRPr="00FC7AF6">
        <w:t>(</w:t>
      </w:r>
      <w:r w:rsidRPr="00FC7AF6">
        <w:t>with some modifications</w:t>
      </w:r>
      <w:r w:rsidR="0029250D" w:rsidRPr="00FC7AF6">
        <w:t>)</w:t>
      </w:r>
      <w:r w:rsidRPr="00FC7AF6">
        <w:t xml:space="preserve">, area-based alcohol bans </w:t>
      </w:r>
      <w:r w:rsidR="003B7A83">
        <w:t xml:space="preserve">similar to </w:t>
      </w:r>
      <w:r w:rsidRPr="00FC7AF6">
        <w:t xml:space="preserve">the </w:t>
      </w:r>
      <w:r w:rsidR="006E6D64" w:rsidRPr="00FC7AF6">
        <w:t>NTER</w:t>
      </w:r>
      <w:r w:rsidRPr="00FC7AF6">
        <w:t xml:space="preserve"> which made it an offence to drink, possess or supply alcohol in s</w:t>
      </w:r>
      <w:r w:rsidR="00DC2E74">
        <w:t>pecified</w:t>
      </w:r>
      <w:r w:rsidRPr="00FC7AF6">
        <w:t xml:space="preserve"> areas.</w:t>
      </w:r>
      <w:r w:rsidRPr="00FC7AF6">
        <w:rPr>
          <w:rStyle w:val="FootnoteReference"/>
        </w:rPr>
        <w:footnoteReference w:id="21"/>
      </w:r>
      <w:r w:rsidRPr="00FC7AF6">
        <w:t xml:space="preserve"> </w:t>
      </w:r>
      <w:r w:rsidR="00EA09DA" w:rsidRPr="00FC7AF6">
        <w:t>T</w:t>
      </w:r>
      <w:r w:rsidR="00EC7341" w:rsidRPr="00FC7AF6">
        <w:t>he SFNT</w:t>
      </w:r>
      <w:r w:rsidR="008555D4" w:rsidRPr="00FC7AF6">
        <w:t xml:space="preserve"> Act</w:t>
      </w:r>
      <w:r w:rsidR="005667DE" w:rsidRPr="00FC7AF6">
        <w:t xml:space="preserve"> in</w:t>
      </w:r>
      <w:r w:rsidR="00EA09DA" w:rsidRPr="00FC7AF6">
        <w:t>cluded</w:t>
      </w:r>
      <w:r w:rsidRPr="00FC7AF6">
        <w:t xml:space="preserve"> a mechanism for alcohol </w:t>
      </w:r>
      <w:r w:rsidR="005667DE" w:rsidRPr="00FC7AF6">
        <w:t>management</w:t>
      </w:r>
      <w:r w:rsidRPr="00FC7AF6">
        <w:t xml:space="preserve"> to change over time through local solutions</w:t>
      </w:r>
      <w:r w:rsidR="0077589C">
        <w:t xml:space="preserve"> detailed in </w:t>
      </w:r>
      <w:r w:rsidR="007C5E45">
        <w:t>a</w:t>
      </w:r>
      <w:r w:rsidR="0077589C">
        <w:t>lcohol m</w:t>
      </w:r>
      <w:r w:rsidR="004919FB" w:rsidRPr="00FC7AF6">
        <w:t xml:space="preserve">anagement </w:t>
      </w:r>
      <w:r w:rsidR="0077589C">
        <w:t>p</w:t>
      </w:r>
      <w:r w:rsidRPr="00FC7AF6">
        <w:t>lans (AMPs).</w:t>
      </w:r>
      <w:r w:rsidRPr="00FC7AF6">
        <w:rPr>
          <w:rStyle w:val="FootnoteReference"/>
        </w:rPr>
        <w:footnoteReference w:id="22"/>
      </w:r>
      <w:r w:rsidRPr="00FC7AF6">
        <w:t xml:space="preserve"> It grants the </w:t>
      </w:r>
      <w:r w:rsidR="001D66A7">
        <w:t>Australian Government</w:t>
      </w:r>
      <w:r w:rsidR="001D66A7" w:rsidRPr="00FC7AF6">
        <w:t xml:space="preserve"> </w:t>
      </w:r>
      <w:r w:rsidR="00893467" w:rsidRPr="00FC7AF6">
        <w:t>Minister</w:t>
      </w:r>
      <w:r w:rsidRPr="00FC7AF6">
        <w:t xml:space="preserve"> </w:t>
      </w:r>
      <w:proofErr w:type="gramStart"/>
      <w:r w:rsidRPr="00FC7AF6">
        <w:t>powers</w:t>
      </w:r>
      <w:proofErr w:type="gramEnd"/>
      <w:r w:rsidRPr="00FC7AF6">
        <w:t xml:space="preserve"> </w:t>
      </w:r>
      <w:r w:rsidR="004919FB" w:rsidRPr="00FC7AF6">
        <w:t>to modify</w:t>
      </w:r>
      <w:r w:rsidRPr="00FC7AF6">
        <w:t xml:space="preserve"> </w:t>
      </w:r>
      <w:r w:rsidR="00EA09DA" w:rsidRPr="00FC7AF6">
        <w:t xml:space="preserve">alcohol </w:t>
      </w:r>
      <w:r w:rsidRPr="00FC7AF6">
        <w:t>licen</w:t>
      </w:r>
      <w:r w:rsidR="00C94FB5">
        <w:t>c</w:t>
      </w:r>
      <w:r w:rsidRPr="00FC7AF6">
        <w:t xml:space="preserve">es, </w:t>
      </w:r>
      <w:r w:rsidR="00EA09DA" w:rsidRPr="00FC7AF6">
        <w:t xml:space="preserve">alcohol </w:t>
      </w:r>
      <w:r w:rsidRPr="00FC7AF6">
        <w:t xml:space="preserve">permits and </w:t>
      </w:r>
      <w:r w:rsidR="004919FB" w:rsidRPr="00FC7AF6">
        <w:t xml:space="preserve">trigger </w:t>
      </w:r>
      <w:r w:rsidRPr="00FC7AF6">
        <w:t xml:space="preserve">assessments of licensed premises. It also </w:t>
      </w:r>
      <w:r w:rsidR="004919FB" w:rsidRPr="00FC7AF6">
        <w:t xml:space="preserve">enables the </w:t>
      </w:r>
      <w:r w:rsidR="00CB70F3">
        <w:t>NT Government</w:t>
      </w:r>
      <w:r w:rsidR="004919FB" w:rsidRPr="00FC7AF6">
        <w:t xml:space="preserve"> to post</w:t>
      </w:r>
      <w:r w:rsidRPr="00FC7AF6">
        <w:t xml:space="preserve"> notices about alcohol-related offences and </w:t>
      </w:r>
      <w:r w:rsidR="004919FB" w:rsidRPr="00FC7AF6">
        <w:t xml:space="preserve">provides for </w:t>
      </w:r>
      <w:r w:rsidRPr="00FC7AF6">
        <w:t xml:space="preserve">an independent review of </w:t>
      </w:r>
      <w:r w:rsidR="00F546B0">
        <w:t>Australian Government</w:t>
      </w:r>
      <w:r w:rsidRPr="00FC7AF6">
        <w:t xml:space="preserve"> and </w:t>
      </w:r>
      <w:r w:rsidR="001F1DF6" w:rsidRPr="00FC7AF6">
        <w:t>NT</w:t>
      </w:r>
      <w:r w:rsidRPr="00FC7AF6">
        <w:t xml:space="preserve"> liquor laws.</w:t>
      </w:r>
    </w:p>
    <w:p w14:paraId="1E4049EB" w14:textId="24F41070" w:rsidR="00BF3BE8" w:rsidRPr="00FC7AF6" w:rsidRDefault="009A13D0" w:rsidP="00D1305E">
      <w:pPr>
        <w:pStyle w:val="Heading3"/>
      </w:pPr>
      <w:bookmarkStart w:id="30" w:name="_Toc70498814"/>
      <w:bookmarkStart w:id="31" w:name="_Toc71629897"/>
      <w:bookmarkStart w:id="32" w:name="_Toc108719945"/>
      <w:r w:rsidRPr="00FC7AF6">
        <w:lastRenderedPageBreak/>
        <w:t xml:space="preserve">Division 2 and 7 </w:t>
      </w:r>
      <w:r w:rsidR="00BA44D7" w:rsidRPr="00FC7AF6">
        <w:t xml:space="preserve">(Alcohol </w:t>
      </w:r>
      <w:r w:rsidR="00767BCF">
        <w:t>p</w:t>
      </w:r>
      <w:r w:rsidR="00BA44D7" w:rsidRPr="00FC7AF6">
        <w:t xml:space="preserve">rotected </w:t>
      </w:r>
      <w:r w:rsidR="00767BCF">
        <w:t>a</w:t>
      </w:r>
      <w:r w:rsidR="00BA44D7" w:rsidRPr="00FC7AF6">
        <w:t>reas)</w:t>
      </w:r>
      <w:bookmarkEnd w:id="30"/>
      <w:bookmarkEnd w:id="31"/>
      <w:bookmarkEnd w:id="32"/>
    </w:p>
    <w:p w14:paraId="23606BE1" w14:textId="77777777" w:rsidR="005E62DC" w:rsidRPr="00FC7AF6" w:rsidRDefault="009A13D0" w:rsidP="005E62DC">
      <w:pPr>
        <w:pStyle w:val="Heading4"/>
      </w:pPr>
      <w:r w:rsidRPr="00FC7AF6">
        <w:t>Implementation</w:t>
      </w:r>
    </w:p>
    <w:p w14:paraId="5A0D836B" w14:textId="2CB6CC0C" w:rsidR="00BA44D7" w:rsidRPr="00FC7AF6" w:rsidRDefault="005E62DC" w:rsidP="005E62DC">
      <w:pPr>
        <w:rPr>
          <w:rStyle w:val="chardivtext"/>
          <w:rFonts w:cs="Arial"/>
        </w:rPr>
      </w:pPr>
      <w:r w:rsidRPr="00FC7AF6">
        <w:rPr>
          <w:rStyle w:val="chardivtext"/>
          <w:rFonts w:cs="Arial"/>
        </w:rPr>
        <w:t xml:space="preserve">Division 2 inserts provisions into </w:t>
      </w:r>
      <w:r w:rsidRPr="001041C9">
        <w:rPr>
          <w:rStyle w:val="chardivtext"/>
          <w:rFonts w:cs="Arial"/>
        </w:rPr>
        <w:t>the Liquor Act</w:t>
      </w:r>
      <w:r w:rsidRPr="00FC7AF6">
        <w:rPr>
          <w:rStyle w:val="chardivtext"/>
          <w:rFonts w:cs="Arial"/>
          <w:i/>
        </w:rPr>
        <w:t xml:space="preserve"> </w:t>
      </w:r>
      <w:r w:rsidR="00A463B2">
        <w:rPr>
          <w:rStyle w:val="chardivtext"/>
          <w:rFonts w:cs="Arial"/>
        </w:rPr>
        <w:t xml:space="preserve">which </w:t>
      </w:r>
      <w:r w:rsidRPr="00FC7AF6">
        <w:rPr>
          <w:rStyle w:val="chardivtext"/>
          <w:rFonts w:cs="Arial"/>
        </w:rPr>
        <w:t>make it an offence to</w:t>
      </w:r>
      <w:r w:rsidR="003B7A83">
        <w:rPr>
          <w:rStyle w:val="chardivtext"/>
          <w:rFonts w:cs="Arial"/>
        </w:rPr>
        <w:t xml:space="preserve"> possess,</w:t>
      </w:r>
      <w:r w:rsidRPr="00FC7AF6">
        <w:rPr>
          <w:rStyle w:val="chardivtext"/>
          <w:rFonts w:cs="Arial"/>
        </w:rPr>
        <w:t xml:space="preserve"> supply</w:t>
      </w:r>
      <w:r w:rsidR="003B7A83">
        <w:rPr>
          <w:rStyle w:val="chardivtext"/>
          <w:rFonts w:cs="Arial"/>
        </w:rPr>
        <w:t>, consume or bring</w:t>
      </w:r>
      <w:r w:rsidRPr="00FC7AF6">
        <w:rPr>
          <w:rStyle w:val="chardivtext"/>
          <w:rFonts w:cs="Arial"/>
        </w:rPr>
        <w:t xml:space="preserve"> </w:t>
      </w:r>
      <w:r w:rsidR="00AC010D">
        <w:rPr>
          <w:rStyle w:val="chardivtext"/>
          <w:rFonts w:cs="Arial"/>
        </w:rPr>
        <w:t>alcohol</w:t>
      </w:r>
      <w:r w:rsidRPr="00FC7AF6">
        <w:rPr>
          <w:rStyle w:val="chardivtext"/>
          <w:rFonts w:cs="Arial"/>
        </w:rPr>
        <w:t xml:space="preserve"> in</w:t>
      </w:r>
      <w:r w:rsidR="00A463B2">
        <w:rPr>
          <w:rStyle w:val="chardivtext"/>
          <w:rFonts w:cs="Arial"/>
        </w:rPr>
        <w:t>to</w:t>
      </w:r>
      <w:r w:rsidRPr="00FC7AF6">
        <w:rPr>
          <w:rStyle w:val="chardivtext"/>
          <w:rFonts w:cs="Arial"/>
        </w:rPr>
        <w:t xml:space="preserve"> an </w:t>
      </w:r>
      <w:r w:rsidR="00082F5A">
        <w:rPr>
          <w:rStyle w:val="chardivtext"/>
          <w:rFonts w:cs="Arial"/>
        </w:rPr>
        <w:t>a</w:t>
      </w:r>
      <w:r w:rsidRPr="00FC7AF6">
        <w:rPr>
          <w:rStyle w:val="chardivtext"/>
          <w:rFonts w:cs="Arial"/>
        </w:rPr>
        <w:t>lcohol</w:t>
      </w:r>
      <w:r w:rsidR="001041C9">
        <w:rPr>
          <w:rStyle w:val="chardivtext"/>
          <w:rFonts w:cs="Arial"/>
        </w:rPr>
        <w:t xml:space="preserve"> </w:t>
      </w:r>
      <w:r w:rsidR="00767BCF">
        <w:rPr>
          <w:rStyle w:val="chardivtext"/>
          <w:rFonts w:cs="Arial"/>
        </w:rPr>
        <w:t>p</w:t>
      </w:r>
      <w:r w:rsidR="00445E63">
        <w:rPr>
          <w:rStyle w:val="chardivtext"/>
          <w:rFonts w:cs="Arial"/>
        </w:rPr>
        <w:t xml:space="preserve">rotected </w:t>
      </w:r>
      <w:r w:rsidR="00767BCF">
        <w:rPr>
          <w:rStyle w:val="chardivtext"/>
          <w:rFonts w:cs="Arial"/>
        </w:rPr>
        <w:t>a</w:t>
      </w:r>
      <w:r w:rsidR="00445E63">
        <w:rPr>
          <w:rStyle w:val="chardivtext"/>
          <w:rFonts w:cs="Arial"/>
        </w:rPr>
        <w:t>rea (</w:t>
      </w:r>
      <w:r w:rsidRPr="00FC7AF6">
        <w:rPr>
          <w:rStyle w:val="chardivtext"/>
          <w:rFonts w:cs="Arial"/>
        </w:rPr>
        <w:t>APA</w:t>
      </w:r>
      <w:r w:rsidR="00445E63">
        <w:rPr>
          <w:rStyle w:val="chardivtext"/>
          <w:rFonts w:cs="Arial"/>
        </w:rPr>
        <w:t>)</w:t>
      </w:r>
      <w:r w:rsidRPr="00FC7AF6">
        <w:rPr>
          <w:rStyle w:val="chardivtext"/>
          <w:rFonts w:cs="Arial"/>
        </w:rPr>
        <w:t>.</w:t>
      </w:r>
      <w:r w:rsidRPr="00FC7AF6">
        <w:rPr>
          <w:rStyle w:val="FootnoteReference"/>
          <w:rFonts w:cs="Arial"/>
        </w:rPr>
        <w:footnoteReference w:id="23"/>
      </w:r>
      <w:r w:rsidRPr="00FC7AF6">
        <w:rPr>
          <w:rStyle w:val="chardivtext"/>
          <w:rFonts w:cs="Arial"/>
        </w:rPr>
        <w:t xml:space="preserve"> Under compl</w:t>
      </w:r>
      <w:r w:rsidR="004E1829">
        <w:rPr>
          <w:rStyle w:val="chardivtext"/>
          <w:rFonts w:cs="Arial"/>
        </w:rPr>
        <w:t>e</w:t>
      </w:r>
      <w:r w:rsidRPr="00FC7AF6">
        <w:rPr>
          <w:rStyle w:val="chardivtext"/>
          <w:rFonts w:cs="Arial"/>
        </w:rPr>
        <w:t>mentary legislation, areas</w:t>
      </w:r>
      <w:r w:rsidR="003B7A83">
        <w:rPr>
          <w:rStyle w:val="chardivtext"/>
          <w:rFonts w:cs="Arial"/>
        </w:rPr>
        <w:t xml:space="preserve"> that were</w:t>
      </w:r>
      <w:r w:rsidRPr="00FC7AF6">
        <w:rPr>
          <w:rStyle w:val="chardivtext"/>
          <w:rFonts w:cs="Arial"/>
        </w:rPr>
        <w:t xml:space="preserve"> subject to alcohol prohibitions during the </w:t>
      </w:r>
      <w:r w:rsidR="006E6D64" w:rsidRPr="00FC7AF6">
        <w:rPr>
          <w:rStyle w:val="chardivtext"/>
          <w:rFonts w:cs="Arial"/>
        </w:rPr>
        <w:t>NTER</w:t>
      </w:r>
      <w:r w:rsidRPr="00FC7AF6">
        <w:rPr>
          <w:rStyle w:val="chardivtext"/>
          <w:rFonts w:cs="Arial"/>
        </w:rPr>
        <w:t xml:space="preserve"> became APAs under the </w:t>
      </w:r>
      <w:r w:rsidR="00BA44D7" w:rsidRPr="00FC7AF6">
        <w:rPr>
          <w:rStyle w:val="chardivtext"/>
          <w:rFonts w:cs="Arial"/>
        </w:rPr>
        <w:t>SFNT Act</w:t>
      </w:r>
      <w:r w:rsidRPr="00FC7AF6">
        <w:rPr>
          <w:rStyle w:val="chardivtext"/>
          <w:rFonts w:cs="Arial"/>
        </w:rPr>
        <w:t>.</w:t>
      </w:r>
      <w:r w:rsidRPr="00FC7AF6">
        <w:rPr>
          <w:rStyle w:val="FootnoteReference"/>
          <w:rFonts w:cs="Arial"/>
        </w:rPr>
        <w:footnoteReference w:id="24"/>
      </w:r>
      <w:r w:rsidRPr="00FC7AF6">
        <w:rPr>
          <w:rStyle w:val="chardivtext"/>
          <w:rFonts w:cs="Arial"/>
        </w:rPr>
        <w:t xml:space="preserve"> </w:t>
      </w:r>
    </w:p>
    <w:p w14:paraId="73F8044A" w14:textId="5BE80139" w:rsidR="00BA44D7" w:rsidRPr="00FC7AF6" w:rsidRDefault="00BA44D7" w:rsidP="005E62DC">
      <w:pPr>
        <w:rPr>
          <w:rStyle w:val="chardivtext"/>
        </w:rPr>
      </w:pPr>
      <w:r w:rsidRPr="00FC7AF6">
        <w:t xml:space="preserve">Division 7 outlines the framework for prescribing APAs. The </w:t>
      </w:r>
      <w:r w:rsidR="001D66A7">
        <w:t>Australian Government</w:t>
      </w:r>
      <w:r w:rsidR="001D66A7" w:rsidRPr="00FC7AF6">
        <w:t xml:space="preserve"> </w:t>
      </w:r>
      <w:r w:rsidR="00893467" w:rsidRPr="00FC7AF6">
        <w:t>Minister</w:t>
      </w:r>
      <w:r w:rsidRPr="00FC7AF6">
        <w:t xml:space="preserve"> may prescribe, revoke or vary an APA at their own initiative, following a request from a resident or in response to an AMP.</w:t>
      </w:r>
      <w:r w:rsidRPr="00FC7AF6">
        <w:rPr>
          <w:rStyle w:val="FootnoteReference"/>
        </w:rPr>
        <w:footnoteReference w:id="25"/>
      </w:r>
      <w:r w:rsidRPr="00FC7AF6">
        <w:t xml:space="preserve"> Before making a decision, the </w:t>
      </w:r>
      <w:r w:rsidR="001D66A7">
        <w:t>Australian Government</w:t>
      </w:r>
      <w:r w:rsidR="00893467" w:rsidRPr="00FC7AF6">
        <w:t xml:space="preserve"> Minister</w:t>
      </w:r>
      <w:r w:rsidRPr="00FC7AF6">
        <w:t xml:space="preserve"> must </w:t>
      </w:r>
      <w:r w:rsidR="003B7A83">
        <w:t>make information available on the proposed action and invite residents of the area to make submissions</w:t>
      </w:r>
      <w:r w:rsidRPr="00FC7AF6">
        <w:t>.</w:t>
      </w:r>
      <w:r w:rsidRPr="00FC7AF6">
        <w:rPr>
          <w:rStyle w:val="FootnoteReference"/>
        </w:rPr>
        <w:footnoteReference w:id="26"/>
      </w:r>
      <w:r w:rsidRPr="00FC7AF6">
        <w:t xml:space="preserve"> In making a decision the </w:t>
      </w:r>
      <w:r w:rsidR="001D66A7">
        <w:t>Australian Government</w:t>
      </w:r>
      <w:r w:rsidR="00893467" w:rsidRPr="00FC7AF6">
        <w:t xml:space="preserve"> Minister</w:t>
      </w:r>
      <w:r w:rsidRPr="00FC7AF6">
        <w:t xml:space="preserve"> must consider</w:t>
      </w:r>
      <w:r w:rsidR="00FA3BB5">
        <w:t xml:space="preserve"> among other things,</w:t>
      </w:r>
      <w:r w:rsidRPr="00FC7AF6">
        <w:t xml:space="preserve"> the experiences and views of people living in the area, whether there is an </w:t>
      </w:r>
      <w:r w:rsidR="006A3EE5" w:rsidRPr="00FC7AF6">
        <w:t>AMP</w:t>
      </w:r>
      <w:r w:rsidRPr="00FC7AF6">
        <w:t xml:space="preserve"> in place and other relevant matters.</w:t>
      </w:r>
      <w:r w:rsidRPr="00FC7AF6">
        <w:rPr>
          <w:rStyle w:val="FootnoteReference"/>
        </w:rPr>
        <w:footnoteReference w:id="27"/>
      </w:r>
    </w:p>
    <w:p w14:paraId="2A72A70D" w14:textId="6E83E057" w:rsidR="005E62DC" w:rsidRPr="00FC7AF6" w:rsidRDefault="005E62DC" w:rsidP="005E62DC">
      <w:pPr>
        <w:rPr>
          <w:rStyle w:val="chardivtext"/>
          <w:rFonts w:cs="Arial"/>
          <w:color w:val="FF0000"/>
        </w:rPr>
      </w:pPr>
      <w:r w:rsidRPr="00FC7AF6">
        <w:rPr>
          <w:rStyle w:val="chardivtext"/>
          <w:rFonts w:cs="Arial"/>
        </w:rPr>
        <w:t xml:space="preserve">Around two thirds </w:t>
      </w:r>
      <w:r w:rsidR="00027429" w:rsidRPr="00FC7AF6">
        <w:rPr>
          <w:rStyle w:val="chardivtext"/>
          <w:rFonts w:cs="Arial"/>
        </w:rPr>
        <w:t>of</w:t>
      </w:r>
      <w:r w:rsidRPr="00FC7AF6">
        <w:rPr>
          <w:rStyle w:val="chardivtext"/>
          <w:rFonts w:cs="Arial"/>
        </w:rPr>
        <w:t xml:space="preserve"> </w:t>
      </w:r>
      <w:r w:rsidR="006A3EE5" w:rsidRPr="00FC7AF6">
        <w:rPr>
          <w:rStyle w:val="chardivtext"/>
          <w:rFonts w:cs="Arial"/>
        </w:rPr>
        <w:t>APAs</w:t>
      </w:r>
      <w:r w:rsidRPr="00FC7AF6">
        <w:rPr>
          <w:rStyle w:val="chardivtext"/>
          <w:rFonts w:cs="Arial"/>
        </w:rPr>
        <w:t xml:space="preserve"> are also </w:t>
      </w:r>
      <w:r w:rsidR="00082F5A">
        <w:rPr>
          <w:rStyle w:val="chardivtext"/>
          <w:rFonts w:cs="Arial"/>
        </w:rPr>
        <w:t>g</w:t>
      </w:r>
      <w:r w:rsidRPr="00FC7AF6">
        <w:rPr>
          <w:rStyle w:val="chardivtext"/>
          <w:rFonts w:cs="Arial"/>
        </w:rPr>
        <w:t xml:space="preserve">eneral </w:t>
      </w:r>
      <w:r w:rsidR="00082F5A">
        <w:rPr>
          <w:rStyle w:val="chardivtext"/>
          <w:rFonts w:cs="Arial"/>
        </w:rPr>
        <w:t>r</w:t>
      </w:r>
      <w:r w:rsidRPr="00FC7AF6">
        <w:rPr>
          <w:rStyle w:val="chardivtext"/>
          <w:rFonts w:cs="Arial"/>
        </w:rPr>
        <w:t xml:space="preserve">estricted </w:t>
      </w:r>
      <w:r w:rsidR="00082F5A">
        <w:rPr>
          <w:rStyle w:val="chardivtext"/>
          <w:rFonts w:cs="Arial"/>
        </w:rPr>
        <w:t>a</w:t>
      </w:r>
      <w:r w:rsidRPr="00FC7AF6">
        <w:rPr>
          <w:rStyle w:val="chardivtext"/>
          <w:rFonts w:cs="Arial"/>
        </w:rPr>
        <w:t xml:space="preserve">reas (GRAs) under the </w:t>
      </w:r>
      <w:r w:rsidRPr="00942A9E">
        <w:rPr>
          <w:rStyle w:val="chardivtext"/>
          <w:rFonts w:cs="Arial"/>
        </w:rPr>
        <w:t>Liquor Act</w:t>
      </w:r>
      <w:r w:rsidR="00764C8E">
        <w:rPr>
          <w:rStyle w:val="chardivtext"/>
          <w:rFonts w:cs="Arial"/>
        </w:rPr>
        <w:t xml:space="preserve"> i.e. there is parallel coverage under </w:t>
      </w:r>
      <w:r w:rsidR="001D66A7">
        <w:rPr>
          <w:rStyle w:val="chardivtext"/>
          <w:rFonts w:cs="Arial"/>
        </w:rPr>
        <w:t>Australian Government</w:t>
      </w:r>
      <w:r w:rsidR="00764C8E">
        <w:rPr>
          <w:rStyle w:val="chardivtext"/>
          <w:rFonts w:cs="Arial"/>
        </w:rPr>
        <w:t xml:space="preserve"> and NT </w:t>
      </w:r>
      <w:r w:rsidR="00A941DD">
        <w:rPr>
          <w:rStyle w:val="chardivtext"/>
          <w:rFonts w:cs="Arial"/>
        </w:rPr>
        <w:t xml:space="preserve">Government </w:t>
      </w:r>
      <w:r w:rsidR="00764C8E">
        <w:rPr>
          <w:rStyle w:val="chardivtext"/>
          <w:rFonts w:cs="Arial"/>
        </w:rPr>
        <w:t>legislation</w:t>
      </w:r>
      <w:r w:rsidRPr="00FC7AF6">
        <w:rPr>
          <w:rStyle w:val="chardivtext"/>
          <w:rFonts w:cs="Arial"/>
        </w:rPr>
        <w:t>.</w:t>
      </w:r>
      <w:r w:rsidRPr="00FC7AF6">
        <w:rPr>
          <w:rStyle w:val="chardivtext"/>
          <w:rFonts w:cs="Arial"/>
          <w:color w:val="FF0000"/>
        </w:rPr>
        <w:t xml:space="preserve"> </w:t>
      </w:r>
      <w:r w:rsidRPr="00FC7AF6">
        <w:rPr>
          <w:rStyle w:val="chardivtext"/>
          <w:rFonts w:cs="Arial"/>
        </w:rPr>
        <w:t xml:space="preserve">There are differences in relation to penalties, </w:t>
      </w:r>
      <w:r w:rsidR="00D23235" w:rsidRPr="00FC7AF6">
        <w:rPr>
          <w:rStyle w:val="chardivtext"/>
          <w:rFonts w:cs="Arial"/>
        </w:rPr>
        <w:t>defences,</w:t>
      </w:r>
      <w:r w:rsidRPr="00FC7AF6">
        <w:rPr>
          <w:rStyle w:val="chardivtext"/>
          <w:rFonts w:cs="Arial"/>
        </w:rPr>
        <w:t xml:space="preserve"> and the nature of alcohol restrictions</w:t>
      </w:r>
      <w:r w:rsidR="00082F5A">
        <w:rPr>
          <w:rStyle w:val="chardivtext"/>
          <w:rFonts w:cs="Arial"/>
        </w:rPr>
        <w:t xml:space="preserve"> between APAs and GRA</w:t>
      </w:r>
      <w:r w:rsidRPr="00FC7AF6">
        <w:rPr>
          <w:rStyle w:val="chardivtext"/>
          <w:rFonts w:cs="Arial"/>
        </w:rPr>
        <w:t xml:space="preserve">. The most significant differences are: </w:t>
      </w:r>
    </w:p>
    <w:p w14:paraId="0B7F5818" w14:textId="35D59604" w:rsidR="005E62DC" w:rsidRPr="00FC7AF6" w:rsidRDefault="005E62DC" w:rsidP="00F20239">
      <w:pPr>
        <w:pStyle w:val="1NumberPointsStyle"/>
        <w:numPr>
          <w:ilvl w:val="0"/>
          <w:numId w:val="9"/>
        </w:numPr>
        <w:spacing w:after="120"/>
        <w:rPr>
          <w:rFonts w:asciiTheme="minorHAnsi" w:hAnsiTheme="minorHAnsi" w:cstheme="minorHAnsi"/>
          <w:sz w:val="20"/>
        </w:rPr>
      </w:pPr>
      <w:r w:rsidRPr="00FC7AF6">
        <w:rPr>
          <w:rFonts w:asciiTheme="minorHAnsi" w:eastAsiaTheme="minorHAnsi" w:hAnsiTheme="minorHAnsi" w:cstheme="minorHAnsi"/>
          <w:color w:val="262626" w:themeColor="text1" w:themeTint="D9"/>
          <w:sz w:val="20"/>
          <w:lang w:eastAsia="en-US"/>
        </w:rPr>
        <w:t xml:space="preserve">GRAs </w:t>
      </w:r>
      <w:r w:rsidR="00BA44D7" w:rsidRPr="00FC7AF6">
        <w:rPr>
          <w:rFonts w:asciiTheme="minorHAnsi" w:eastAsiaTheme="minorHAnsi" w:hAnsiTheme="minorHAnsi" w:cstheme="minorHAnsi"/>
          <w:color w:val="262626" w:themeColor="text1" w:themeTint="D9"/>
          <w:sz w:val="20"/>
          <w:lang w:eastAsia="en-US"/>
        </w:rPr>
        <w:t>contain flexibility to</w:t>
      </w:r>
      <w:r w:rsidRPr="00FC7AF6">
        <w:rPr>
          <w:rFonts w:asciiTheme="minorHAnsi" w:eastAsiaTheme="minorHAnsi" w:hAnsiTheme="minorHAnsi" w:cstheme="minorHAnsi"/>
          <w:color w:val="262626" w:themeColor="text1" w:themeTint="D9"/>
          <w:sz w:val="20"/>
          <w:lang w:eastAsia="en-US"/>
        </w:rPr>
        <w:t xml:space="preserve"> prohibit certain types of liquor, whereas </w:t>
      </w:r>
      <w:r w:rsidR="00BA44D7" w:rsidRPr="00FC7AF6">
        <w:rPr>
          <w:rFonts w:asciiTheme="minorHAnsi" w:eastAsiaTheme="minorHAnsi" w:hAnsiTheme="minorHAnsi" w:cstheme="minorHAnsi"/>
          <w:color w:val="262626" w:themeColor="text1" w:themeTint="D9"/>
          <w:sz w:val="20"/>
          <w:lang w:eastAsia="en-US"/>
        </w:rPr>
        <w:t>APAs impose</w:t>
      </w:r>
      <w:r w:rsidRPr="00FC7AF6">
        <w:rPr>
          <w:rFonts w:asciiTheme="minorHAnsi" w:eastAsiaTheme="minorHAnsi" w:hAnsiTheme="minorHAnsi" w:cstheme="minorHAnsi"/>
          <w:color w:val="262626" w:themeColor="text1" w:themeTint="D9"/>
          <w:sz w:val="20"/>
          <w:lang w:eastAsia="en-US"/>
        </w:rPr>
        <w:t xml:space="preserve"> a blanket ban on all </w:t>
      </w:r>
      <w:r w:rsidR="00BA44D7" w:rsidRPr="00FC7AF6">
        <w:rPr>
          <w:rFonts w:asciiTheme="minorHAnsi" w:eastAsiaTheme="minorHAnsi" w:hAnsiTheme="minorHAnsi" w:cstheme="minorHAnsi"/>
          <w:color w:val="262626" w:themeColor="text1" w:themeTint="D9"/>
          <w:sz w:val="20"/>
          <w:lang w:eastAsia="en-US"/>
        </w:rPr>
        <w:t xml:space="preserve">types of </w:t>
      </w:r>
      <w:r w:rsidRPr="00FC7AF6">
        <w:rPr>
          <w:rFonts w:asciiTheme="minorHAnsi" w:eastAsiaTheme="minorHAnsi" w:hAnsiTheme="minorHAnsi" w:cstheme="minorHAnsi"/>
          <w:color w:val="262626" w:themeColor="text1" w:themeTint="D9"/>
          <w:sz w:val="20"/>
          <w:lang w:eastAsia="en-US"/>
        </w:rPr>
        <w:t>liquor</w:t>
      </w:r>
      <w:r w:rsidR="00C10044">
        <w:rPr>
          <w:rFonts w:asciiTheme="minorHAnsi" w:eastAsiaTheme="minorHAnsi" w:hAnsiTheme="minorHAnsi" w:cstheme="minorHAnsi"/>
          <w:color w:val="262626" w:themeColor="text1" w:themeTint="D9"/>
          <w:sz w:val="20"/>
          <w:lang w:eastAsia="en-US"/>
        </w:rPr>
        <w:t xml:space="preserve"> (as defined in the SFNT Act)</w:t>
      </w:r>
      <w:r w:rsidRPr="00FC7AF6">
        <w:rPr>
          <w:rFonts w:asciiTheme="minorHAnsi" w:eastAsiaTheme="minorHAnsi" w:hAnsiTheme="minorHAnsi" w:cstheme="minorHAnsi"/>
          <w:color w:val="262626" w:themeColor="text1" w:themeTint="D9"/>
          <w:sz w:val="20"/>
          <w:lang w:eastAsia="en-US"/>
        </w:rPr>
        <w:t>.</w:t>
      </w:r>
      <w:r w:rsidR="00FD4BA7" w:rsidRPr="00FC7AF6">
        <w:rPr>
          <w:rFonts w:asciiTheme="minorHAnsi" w:eastAsiaTheme="minorHAnsi" w:hAnsiTheme="minorHAnsi" w:cstheme="minorHAnsi"/>
          <w:color w:val="262626" w:themeColor="text1" w:themeTint="D9"/>
          <w:sz w:val="20"/>
          <w:lang w:eastAsia="en-US"/>
        </w:rPr>
        <w:t xml:space="preserve"> </w:t>
      </w:r>
    </w:p>
    <w:p w14:paraId="736D8247" w14:textId="1715E0FE" w:rsidR="006215FB" w:rsidRPr="006215FB" w:rsidRDefault="005E62DC" w:rsidP="00F20239">
      <w:pPr>
        <w:pStyle w:val="1NumberPointsStyle"/>
        <w:numPr>
          <w:ilvl w:val="0"/>
          <w:numId w:val="9"/>
        </w:numPr>
        <w:spacing w:after="120"/>
        <w:rPr>
          <w:rFonts w:asciiTheme="minorHAnsi" w:hAnsiTheme="minorHAnsi" w:cstheme="minorHAnsi"/>
          <w:sz w:val="20"/>
        </w:rPr>
      </w:pPr>
      <w:r w:rsidRPr="00FC7AF6">
        <w:rPr>
          <w:rFonts w:asciiTheme="minorHAnsi" w:eastAsiaTheme="minorHAnsi" w:hAnsiTheme="minorHAnsi" w:cstheme="minorHAnsi"/>
          <w:color w:val="262626" w:themeColor="text1" w:themeTint="D9"/>
          <w:sz w:val="20"/>
          <w:lang w:eastAsia="en-US"/>
        </w:rPr>
        <w:t>The maximum penalty for most supply and possession related offences is higher under the Liquor Act (</w:t>
      </w:r>
      <w:r w:rsidR="00FA3BB5">
        <w:rPr>
          <w:rFonts w:asciiTheme="minorHAnsi" w:eastAsiaTheme="minorHAnsi" w:hAnsiTheme="minorHAnsi" w:cstheme="minorHAnsi"/>
          <w:color w:val="262626" w:themeColor="text1" w:themeTint="D9"/>
          <w:sz w:val="20"/>
          <w:lang w:eastAsia="en-US"/>
        </w:rPr>
        <w:t xml:space="preserve">200 penalty units or </w:t>
      </w:r>
      <w:r w:rsidRPr="00FC7AF6">
        <w:rPr>
          <w:rFonts w:asciiTheme="minorHAnsi" w:eastAsiaTheme="minorHAnsi" w:hAnsiTheme="minorHAnsi" w:cstheme="minorHAnsi"/>
          <w:color w:val="262626" w:themeColor="text1" w:themeTint="D9"/>
          <w:sz w:val="20"/>
          <w:lang w:eastAsia="en-US"/>
        </w:rPr>
        <w:t xml:space="preserve">12 months imprisonment) than the SFNT </w:t>
      </w:r>
      <w:r w:rsidR="00BA44D7" w:rsidRPr="00FC7AF6">
        <w:rPr>
          <w:rFonts w:asciiTheme="minorHAnsi" w:eastAsiaTheme="minorHAnsi" w:hAnsiTheme="minorHAnsi" w:cstheme="minorHAnsi"/>
          <w:color w:val="262626" w:themeColor="text1" w:themeTint="D9"/>
          <w:sz w:val="20"/>
          <w:lang w:eastAsia="en-US"/>
        </w:rPr>
        <w:t xml:space="preserve">Act </w:t>
      </w:r>
      <w:r w:rsidRPr="00FC7AF6">
        <w:rPr>
          <w:rFonts w:asciiTheme="minorHAnsi" w:eastAsiaTheme="minorHAnsi" w:hAnsiTheme="minorHAnsi" w:cstheme="minorHAnsi"/>
          <w:color w:val="262626" w:themeColor="text1" w:themeTint="D9"/>
          <w:sz w:val="20"/>
          <w:lang w:eastAsia="en-US"/>
        </w:rPr>
        <w:t>(</w:t>
      </w:r>
      <w:r w:rsidR="00FA3BB5">
        <w:rPr>
          <w:rFonts w:asciiTheme="minorHAnsi" w:eastAsiaTheme="minorHAnsi" w:hAnsiTheme="minorHAnsi" w:cstheme="minorHAnsi"/>
          <w:color w:val="262626" w:themeColor="text1" w:themeTint="D9"/>
          <w:sz w:val="20"/>
          <w:lang w:eastAsia="en-US"/>
        </w:rPr>
        <w:t xml:space="preserve">100 penalty units or </w:t>
      </w:r>
      <w:r w:rsidRPr="00FC7AF6">
        <w:rPr>
          <w:rFonts w:asciiTheme="minorHAnsi" w:eastAsiaTheme="minorHAnsi" w:hAnsiTheme="minorHAnsi" w:cstheme="minorHAnsi"/>
          <w:color w:val="262626" w:themeColor="text1" w:themeTint="D9"/>
          <w:sz w:val="20"/>
          <w:lang w:eastAsia="en-US"/>
        </w:rPr>
        <w:t xml:space="preserve">6 months imprisonment). </w:t>
      </w:r>
      <w:r w:rsidR="008F3EAA" w:rsidRPr="00FC7AF6">
        <w:rPr>
          <w:rFonts w:asciiTheme="minorHAnsi" w:eastAsiaTheme="minorHAnsi" w:hAnsiTheme="minorHAnsi" w:cstheme="minorHAnsi"/>
          <w:color w:val="262626" w:themeColor="text1" w:themeTint="D9"/>
          <w:sz w:val="20"/>
          <w:lang w:eastAsia="en-US"/>
        </w:rPr>
        <w:t>However,</w:t>
      </w:r>
      <w:r w:rsidRPr="00FC7AF6">
        <w:rPr>
          <w:rFonts w:asciiTheme="minorHAnsi" w:eastAsiaTheme="minorHAnsi" w:hAnsiTheme="minorHAnsi" w:cstheme="minorHAnsi"/>
          <w:color w:val="262626" w:themeColor="text1" w:themeTint="D9"/>
          <w:sz w:val="20"/>
          <w:lang w:eastAsia="en-US"/>
        </w:rPr>
        <w:t xml:space="preserve"> the maximum penalty for offences related to </w:t>
      </w:r>
      <w:r w:rsidR="00FA3BB5">
        <w:rPr>
          <w:rFonts w:asciiTheme="minorHAnsi" w:eastAsiaTheme="minorHAnsi" w:hAnsiTheme="minorHAnsi" w:cstheme="minorHAnsi"/>
          <w:color w:val="262626" w:themeColor="text1" w:themeTint="D9"/>
          <w:sz w:val="20"/>
          <w:lang w:eastAsia="en-US"/>
        </w:rPr>
        <w:t>supplying liquor where the quantity of ethyl alcohol is</w:t>
      </w:r>
      <w:r w:rsidRPr="00FC7AF6">
        <w:rPr>
          <w:rFonts w:asciiTheme="minorHAnsi" w:eastAsiaTheme="minorHAnsi" w:hAnsiTheme="minorHAnsi" w:cstheme="minorHAnsi"/>
          <w:color w:val="262626" w:themeColor="text1" w:themeTint="D9"/>
          <w:sz w:val="20"/>
          <w:lang w:eastAsia="en-US"/>
        </w:rPr>
        <w:t xml:space="preserve"> more than 1,350 ml is higher under the SFNT </w:t>
      </w:r>
      <w:r w:rsidR="00027429" w:rsidRPr="00FC7AF6">
        <w:rPr>
          <w:rFonts w:asciiTheme="minorHAnsi" w:eastAsiaTheme="minorHAnsi" w:hAnsiTheme="minorHAnsi" w:cstheme="minorHAnsi"/>
          <w:color w:val="262626" w:themeColor="text1" w:themeTint="D9"/>
          <w:sz w:val="20"/>
          <w:lang w:eastAsia="en-US"/>
        </w:rPr>
        <w:t>Act</w:t>
      </w:r>
      <w:r w:rsidRPr="00FC7AF6">
        <w:rPr>
          <w:rFonts w:asciiTheme="minorHAnsi" w:eastAsiaTheme="minorHAnsi" w:hAnsiTheme="minorHAnsi" w:cstheme="minorHAnsi"/>
          <w:color w:val="262626" w:themeColor="text1" w:themeTint="D9"/>
          <w:sz w:val="20"/>
          <w:lang w:eastAsia="en-US"/>
        </w:rPr>
        <w:t xml:space="preserve"> (</w:t>
      </w:r>
      <w:r w:rsidR="00FA3BB5">
        <w:rPr>
          <w:rFonts w:asciiTheme="minorHAnsi" w:eastAsiaTheme="minorHAnsi" w:hAnsiTheme="minorHAnsi" w:cstheme="minorHAnsi"/>
          <w:color w:val="262626" w:themeColor="text1" w:themeTint="D9"/>
          <w:sz w:val="20"/>
          <w:lang w:eastAsia="en-US"/>
        </w:rPr>
        <w:t xml:space="preserve">680 penalty units or </w:t>
      </w:r>
      <w:r w:rsidRPr="00FC7AF6">
        <w:rPr>
          <w:rFonts w:asciiTheme="minorHAnsi" w:eastAsiaTheme="minorHAnsi" w:hAnsiTheme="minorHAnsi" w:cstheme="minorHAnsi"/>
          <w:color w:val="262626" w:themeColor="text1" w:themeTint="D9"/>
          <w:sz w:val="20"/>
          <w:lang w:eastAsia="en-US"/>
        </w:rPr>
        <w:t>18 months</w:t>
      </w:r>
      <w:r w:rsidRPr="00FC7AF6">
        <w:rPr>
          <w:rFonts w:asciiTheme="minorHAnsi" w:hAnsiTheme="minorHAnsi" w:cstheme="minorHAnsi"/>
          <w:sz w:val="20"/>
        </w:rPr>
        <w:t xml:space="preserve"> imprisonment).</w:t>
      </w:r>
      <w:r w:rsidR="00FD6B0C" w:rsidRPr="00FC7AF6">
        <w:rPr>
          <w:rFonts w:asciiTheme="minorHAnsi" w:hAnsiTheme="minorHAnsi" w:cstheme="minorHAnsi"/>
          <w:sz w:val="20"/>
        </w:rPr>
        <w:t xml:space="preserve"> </w:t>
      </w:r>
    </w:p>
    <w:p w14:paraId="4E123F0B" w14:textId="77777777" w:rsidR="00764C8E" w:rsidRPr="00403970" w:rsidRDefault="00764C8E" w:rsidP="005E13F9">
      <w:pPr>
        <w:rPr>
          <w:rStyle w:val="chardivtext"/>
          <w:rFonts w:ascii="Times New Roman" w:hAnsi="Times New Roman" w:cs="Arial"/>
          <w:color w:val="auto"/>
          <w:sz w:val="24"/>
          <w:lang w:eastAsia="en-AU"/>
        </w:rPr>
      </w:pPr>
      <w:r w:rsidRPr="00764C8E">
        <w:rPr>
          <w:rStyle w:val="chardivtext"/>
          <w:rFonts w:cs="Arial"/>
        </w:rPr>
        <w:t>The overlap between APAs and GRAs can create challenges. The small but significant number of differences between APAs and GRAs (in terms of proc</w:t>
      </w:r>
      <w:r w:rsidRPr="00D572D1">
        <w:rPr>
          <w:rStyle w:val="chardivtext"/>
          <w:rFonts w:cs="Arial"/>
        </w:rPr>
        <w:t>esses, penalties and in some cases location)</w:t>
      </w:r>
      <w:r w:rsidRPr="0004568C">
        <w:rPr>
          <w:rStyle w:val="chardivtext"/>
          <w:rFonts w:cs="Arial"/>
        </w:rPr>
        <w:t xml:space="preserve"> can create additional complexity for policing on the ground. </w:t>
      </w:r>
    </w:p>
    <w:p w14:paraId="269E8449" w14:textId="63284609" w:rsidR="005E62DC" w:rsidRPr="00FC7AF6" w:rsidRDefault="005E62DC" w:rsidP="00510B8A">
      <w:pPr>
        <w:pStyle w:val="Caption"/>
        <w:rPr>
          <w:rFonts w:eastAsia="Times New Roman" w:cstheme="minorHAnsi"/>
          <w:color w:val="auto"/>
          <w:lang w:eastAsia="en-AU"/>
        </w:rPr>
      </w:pPr>
      <w:r w:rsidRPr="00FC7AF6">
        <w:t xml:space="preserve">Table </w:t>
      </w:r>
      <w:fldSimple w:instr=" SEQ Table \* ARABIC ">
        <w:r w:rsidR="00B701B4">
          <w:rPr>
            <w:noProof/>
          </w:rPr>
          <w:t>1</w:t>
        </w:r>
      </w:fldSimple>
      <w:r w:rsidR="00CF316E" w:rsidRPr="00FC7AF6">
        <w:t>.</w:t>
      </w:r>
      <w:r w:rsidRPr="00FC7AF6">
        <w:t xml:space="preserve"> GRA and APA comparison</w:t>
      </w:r>
      <w:r w:rsidR="00FA0049">
        <w:rPr>
          <w:rStyle w:val="FootnoteReference"/>
        </w:rPr>
        <w:footnoteReference w:id="28"/>
      </w:r>
    </w:p>
    <w:tbl>
      <w:tblPr>
        <w:tblStyle w:val="NIAADefaultTableStyle"/>
        <w:tblW w:w="0" w:type="auto"/>
        <w:tblLook w:val="04A0" w:firstRow="1" w:lastRow="0" w:firstColumn="1" w:lastColumn="0" w:noHBand="0" w:noVBand="1"/>
      </w:tblPr>
      <w:tblGrid>
        <w:gridCol w:w="2876"/>
        <w:gridCol w:w="2876"/>
        <w:gridCol w:w="2876"/>
      </w:tblGrid>
      <w:tr w:rsidR="005E62DC" w:rsidRPr="00FC7AF6" w14:paraId="3EBD72E6" w14:textId="77777777" w:rsidTr="007534B5">
        <w:trPr>
          <w:cnfStyle w:val="100000000000" w:firstRow="1" w:lastRow="0" w:firstColumn="0" w:lastColumn="0" w:oddVBand="0" w:evenVBand="0" w:oddHBand="0" w:evenHBand="0" w:firstRowFirstColumn="0" w:firstRowLastColumn="0" w:lastRowFirstColumn="0" w:lastRowLastColumn="0"/>
          <w:trHeight w:val="810"/>
        </w:trPr>
        <w:tc>
          <w:tcPr>
            <w:tcW w:w="2876" w:type="dxa"/>
            <w:shd w:val="clear" w:color="auto" w:fill="FFFFFF" w:themeFill="background1"/>
          </w:tcPr>
          <w:p w14:paraId="2A45A09D" w14:textId="77777777" w:rsidR="005E62DC" w:rsidRPr="00FC7AF6" w:rsidRDefault="005E62DC" w:rsidP="00156587">
            <w:pPr>
              <w:rPr>
                <w:rStyle w:val="chardivtext"/>
                <w:rFonts w:cs="Arial"/>
              </w:rPr>
            </w:pPr>
          </w:p>
        </w:tc>
        <w:tc>
          <w:tcPr>
            <w:tcW w:w="2876" w:type="dxa"/>
            <w:shd w:val="clear" w:color="auto" w:fill="FFFFFF" w:themeFill="background1"/>
          </w:tcPr>
          <w:p w14:paraId="4C2F7470" w14:textId="6A33DD5A" w:rsidR="005E62DC" w:rsidRPr="00FC7AF6" w:rsidRDefault="005E62DC" w:rsidP="00FA0049">
            <w:pPr>
              <w:rPr>
                <w:rStyle w:val="chardivtext"/>
                <w:rFonts w:cs="Arial"/>
                <w:b w:val="0"/>
              </w:rPr>
            </w:pPr>
            <w:r w:rsidRPr="00FC7AF6">
              <w:rPr>
                <w:rStyle w:val="chardivtext"/>
                <w:rFonts w:cs="Arial"/>
              </w:rPr>
              <w:t xml:space="preserve">Alcohol </w:t>
            </w:r>
            <w:r w:rsidR="00082F5A">
              <w:rPr>
                <w:rStyle w:val="chardivtext"/>
                <w:rFonts w:cs="Arial"/>
              </w:rPr>
              <w:t>p</w:t>
            </w:r>
            <w:r w:rsidRPr="00FC7AF6">
              <w:rPr>
                <w:rStyle w:val="chardivtext"/>
                <w:rFonts w:cs="Arial"/>
              </w:rPr>
              <w:t xml:space="preserve">rotected </w:t>
            </w:r>
            <w:r w:rsidR="00082F5A">
              <w:rPr>
                <w:rStyle w:val="chardivtext"/>
                <w:rFonts w:cs="Arial"/>
              </w:rPr>
              <w:t>a</w:t>
            </w:r>
            <w:r w:rsidRPr="00FC7AF6">
              <w:rPr>
                <w:rStyle w:val="chardivtext"/>
                <w:rFonts w:cs="Arial"/>
              </w:rPr>
              <w:t>rea</w:t>
            </w:r>
            <w:r w:rsidR="00A463B2">
              <w:rPr>
                <w:rStyle w:val="chardivtext"/>
                <w:rFonts w:cs="Arial"/>
              </w:rPr>
              <w:t>s</w:t>
            </w:r>
            <w:r w:rsidRPr="00FC7AF6">
              <w:rPr>
                <w:rStyle w:val="chardivtext"/>
                <w:rFonts w:cs="Arial"/>
              </w:rPr>
              <w:t xml:space="preserve"> (</w:t>
            </w:r>
            <w:r w:rsidR="004340D8" w:rsidRPr="00FC7AF6">
              <w:rPr>
                <w:rStyle w:val="chardivtext"/>
                <w:rFonts w:cs="Arial"/>
              </w:rPr>
              <w:t>SFNT</w:t>
            </w:r>
            <w:r w:rsidRPr="00FC7AF6">
              <w:rPr>
                <w:rStyle w:val="chardivtext"/>
                <w:rFonts w:cs="Arial"/>
              </w:rPr>
              <w:t xml:space="preserve"> Act)</w:t>
            </w:r>
          </w:p>
        </w:tc>
        <w:tc>
          <w:tcPr>
            <w:tcW w:w="2876" w:type="dxa"/>
            <w:shd w:val="clear" w:color="auto" w:fill="FFFFFF" w:themeFill="background1"/>
          </w:tcPr>
          <w:p w14:paraId="5392B884" w14:textId="3B007037" w:rsidR="005E62DC" w:rsidRPr="00FC7AF6" w:rsidRDefault="005E62DC" w:rsidP="00FA0049">
            <w:pPr>
              <w:rPr>
                <w:rStyle w:val="chardivtext"/>
                <w:rFonts w:cs="Arial"/>
                <w:b w:val="0"/>
              </w:rPr>
            </w:pPr>
            <w:r w:rsidRPr="00FC7AF6">
              <w:rPr>
                <w:rStyle w:val="chardivtext"/>
                <w:rFonts w:cs="Arial"/>
              </w:rPr>
              <w:t xml:space="preserve">General </w:t>
            </w:r>
            <w:r w:rsidR="00082F5A">
              <w:rPr>
                <w:rStyle w:val="chardivtext"/>
                <w:rFonts w:cs="Arial"/>
              </w:rPr>
              <w:t>r</w:t>
            </w:r>
            <w:r w:rsidRPr="00FC7AF6">
              <w:rPr>
                <w:rStyle w:val="chardivtext"/>
                <w:rFonts w:cs="Arial"/>
              </w:rPr>
              <w:t xml:space="preserve">estricted </w:t>
            </w:r>
            <w:r w:rsidR="00082F5A">
              <w:rPr>
                <w:rStyle w:val="chardivtext"/>
                <w:rFonts w:cs="Arial"/>
              </w:rPr>
              <w:t>a</w:t>
            </w:r>
            <w:r w:rsidRPr="00FC7AF6">
              <w:rPr>
                <w:rStyle w:val="chardivtext"/>
                <w:rFonts w:cs="Arial"/>
              </w:rPr>
              <w:t>reas (Liquor Act)</w:t>
            </w:r>
            <w:r w:rsidR="00FA0049">
              <w:rPr>
                <w:rStyle w:val="chardivtext"/>
                <w:rFonts w:cs="Arial"/>
              </w:rPr>
              <w:t xml:space="preserve"> </w:t>
            </w:r>
          </w:p>
        </w:tc>
      </w:tr>
      <w:tr w:rsidR="005E62DC" w:rsidRPr="00FC7AF6" w14:paraId="5A18047B" w14:textId="77777777" w:rsidTr="00E7674A">
        <w:trPr>
          <w:cnfStyle w:val="000000100000" w:firstRow="0" w:lastRow="0" w:firstColumn="0" w:lastColumn="0" w:oddVBand="0" w:evenVBand="0" w:oddHBand="1" w:evenHBand="0" w:firstRowFirstColumn="0" w:firstRowLastColumn="0" w:lastRowFirstColumn="0" w:lastRowLastColumn="0"/>
          <w:trHeight w:val="1073"/>
        </w:trPr>
        <w:tc>
          <w:tcPr>
            <w:tcW w:w="2876" w:type="dxa"/>
          </w:tcPr>
          <w:p w14:paraId="04EDBE52" w14:textId="77777777" w:rsidR="005E62DC" w:rsidRPr="007534B5" w:rsidRDefault="005E62DC" w:rsidP="00156587">
            <w:pPr>
              <w:rPr>
                <w:rStyle w:val="chardivtext"/>
                <w:rFonts w:cs="Arial"/>
                <w:b/>
                <w:bCs/>
              </w:rPr>
            </w:pPr>
            <w:r w:rsidRPr="007534B5">
              <w:rPr>
                <w:rStyle w:val="chardivtext"/>
                <w:rFonts w:cs="Arial"/>
                <w:b/>
                <w:bCs/>
              </w:rPr>
              <w:t>Type of restriction</w:t>
            </w:r>
          </w:p>
        </w:tc>
        <w:tc>
          <w:tcPr>
            <w:tcW w:w="2876" w:type="dxa"/>
          </w:tcPr>
          <w:p w14:paraId="2FAAFE52" w14:textId="04869C27" w:rsidR="005E62DC" w:rsidRPr="00FC7AF6" w:rsidRDefault="005E62DC" w:rsidP="00156587">
            <w:pPr>
              <w:rPr>
                <w:rStyle w:val="chardivtext"/>
                <w:rFonts w:cs="Arial"/>
              </w:rPr>
            </w:pPr>
            <w:r w:rsidRPr="00FC7AF6">
              <w:rPr>
                <w:rStyle w:val="chardivtext"/>
                <w:rFonts w:cs="Arial"/>
              </w:rPr>
              <w:t>Prohibits all liquor</w:t>
            </w:r>
            <w:r w:rsidR="00C10044">
              <w:rPr>
                <w:rStyle w:val="chardivtext"/>
                <w:rFonts w:cs="Arial"/>
              </w:rPr>
              <w:t xml:space="preserve"> (as defined in the SFNT Act)</w:t>
            </w:r>
          </w:p>
        </w:tc>
        <w:tc>
          <w:tcPr>
            <w:tcW w:w="2876" w:type="dxa"/>
          </w:tcPr>
          <w:p w14:paraId="4DEB61E9" w14:textId="77777777" w:rsidR="005E62DC" w:rsidRPr="00FC7AF6" w:rsidRDefault="005E62DC" w:rsidP="00156587">
            <w:pPr>
              <w:rPr>
                <w:rStyle w:val="chardivtext"/>
                <w:rFonts w:cs="Arial"/>
              </w:rPr>
            </w:pPr>
            <w:r w:rsidRPr="00FC7AF6">
              <w:rPr>
                <w:rStyle w:val="chardivtext"/>
                <w:rFonts w:cs="Arial"/>
              </w:rPr>
              <w:t>Prohibits either all or certain types of liquor only</w:t>
            </w:r>
          </w:p>
        </w:tc>
      </w:tr>
      <w:tr w:rsidR="005E62DC" w:rsidRPr="00FC7AF6" w14:paraId="6D280FB1" w14:textId="77777777" w:rsidTr="00E7674A">
        <w:trPr>
          <w:cnfStyle w:val="000000010000" w:firstRow="0" w:lastRow="0" w:firstColumn="0" w:lastColumn="0" w:oddVBand="0" w:evenVBand="0" w:oddHBand="0" w:evenHBand="1" w:firstRowFirstColumn="0" w:firstRowLastColumn="0" w:lastRowFirstColumn="0" w:lastRowLastColumn="0"/>
          <w:trHeight w:val="1073"/>
        </w:trPr>
        <w:tc>
          <w:tcPr>
            <w:tcW w:w="2876" w:type="dxa"/>
          </w:tcPr>
          <w:p w14:paraId="6670BE8B" w14:textId="77777777" w:rsidR="005E62DC" w:rsidRPr="007534B5" w:rsidRDefault="005E62DC" w:rsidP="00156587">
            <w:pPr>
              <w:rPr>
                <w:rStyle w:val="chardivtext"/>
                <w:rFonts w:cs="Arial"/>
                <w:b/>
                <w:bCs/>
              </w:rPr>
            </w:pPr>
            <w:r w:rsidRPr="007534B5">
              <w:rPr>
                <w:rStyle w:val="chardivtext"/>
                <w:rFonts w:cs="Arial"/>
                <w:b/>
                <w:bCs/>
              </w:rPr>
              <w:t>Power to declare / prescribe restrictions</w:t>
            </w:r>
          </w:p>
        </w:tc>
        <w:tc>
          <w:tcPr>
            <w:tcW w:w="2876" w:type="dxa"/>
          </w:tcPr>
          <w:p w14:paraId="0E4ACEDD" w14:textId="77777777" w:rsidR="005E62DC" w:rsidRPr="00FC7AF6" w:rsidRDefault="005E62DC" w:rsidP="00156587">
            <w:pPr>
              <w:rPr>
                <w:rStyle w:val="chardivtext"/>
                <w:rFonts w:cs="Arial"/>
              </w:rPr>
            </w:pPr>
            <w:r w:rsidRPr="00FC7AF6">
              <w:rPr>
                <w:rStyle w:val="chardivtext"/>
                <w:rFonts w:cs="Arial"/>
              </w:rPr>
              <w:t>The Minister for Indigenous Australians</w:t>
            </w:r>
          </w:p>
        </w:tc>
        <w:tc>
          <w:tcPr>
            <w:tcW w:w="2876" w:type="dxa"/>
          </w:tcPr>
          <w:p w14:paraId="66EEAB21" w14:textId="53D5C111" w:rsidR="005E62DC" w:rsidRPr="00FC7AF6" w:rsidRDefault="005E62DC" w:rsidP="00156587">
            <w:pPr>
              <w:rPr>
                <w:rStyle w:val="chardivtext"/>
                <w:rFonts w:cs="Arial"/>
              </w:rPr>
            </w:pPr>
            <w:r w:rsidRPr="00FC7AF6">
              <w:rPr>
                <w:rStyle w:val="chardivtext"/>
                <w:rFonts w:cs="Arial"/>
              </w:rPr>
              <w:t xml:space="preserve">The </w:t>
            </w:r>
            <w:r w:rsidR="001F1DF6" w:rsidRPr="00FC7AF6">
              <w:rPr>
                <w:rStyle w:val="chardivtext"/>
                <w:rFonts w:cs="Arial"/>
              </w:rPr>
              <w:t>NT</w:t>
            </w:r>
            <w:r w:rsidRPr="00FC7AF6">
              <w:rPr>
                <w:rStyle w:val="chardivtext"/>
                <w:rFonts w:cs="Arial"/>
              </w:rPr>
              <w:t xml:space="preserve"> Liquor Commission</w:t>
            </w:r>
            <w:r w:rsidR="001F1DF6" w:rsidRPr="00FC7AF6">
              <w:rPr>
                <w:rStyle w:val="chardivtext"/>
                <w:rFonts w:cs="Arial"/>
              </w:rPr>
              <w:t xml:space="preserve"> (NTLC)</w:t>
            </w:r>
          </w:p>
        </w:tc>
      </w:tr>
      <w:tr w:rsidR="005E62DC" w:rsidRPr="00FC7AF6" w14:paraId="0B910F1B" w14:textId="77777777" w:rsidTr="00E7674A">
        <w:trPr>
          <w:cnfStyle w:val="000000100000" w:firstRow="0" w:lastRow="0" w:firstColumn="0" w:lastColumn="0" w:oddVBand="0" w:evenVBand="0" w:oddHBand="1" w:evenHBand="0" w:firstRowFirstColumn="0" w:firstRowLastColumn="0" w:lastRowFirstColumn="0" w:lastRowLastColumn="0"/>
          <w:trHeight w:val="1080"/>
        </w:trPr>
        <w:tc>
          <w:tcPr>
            <w:tcW w:w="2876" w:type="dxa"/>
          </w:tcPr>
          <w:p w14:paraId="34EED90F" w14:textId="77777777" w:rsidR="005E62DC" w:rsidRPr="007534B5" w:rsidRDefault="005E62DC" w:rsidP="00156587">
            <w:pPr>
              <w:rPr>
                <w:rStyle w:val="chardivtext"/>
                <w:rFonts w:cs="Arial"/>
                <w:b/>
                <w:bCs/>
              </w:rPr>
            </w:pPr>
            <w:r w:rsidRPr="007534B5">
              <w:rPr>
                <w:rStyle w:val="chardivtext"/>
                <w:rFonts w:cs="Arial"/>
                <w:b/>
                <w:bCs/>
              </w:rPr>
              <w:t>Offences</w:t>
            </w:r>
          </w:p>
        </w:tc>
        <w:tc>
          <w:tcPr>
            <w:tcW w:w="2876" w:type="dxa"/>
          </w:tcPr>
          <w:p w14:paraId="4A09F3AF" w14:textId="191D1FEB" w:rsidR="005E62DC" w:rsidRPr="00FC7AF6" w:rsidRDefault="005E62DC" w:rsidP="00156587">
            <w:pPr>
              <w:rPr>
                <w:rStyle w:val="chardivtext"/>
                <w:rFonts w:cs="Arial"/>
              </w:rPr>
            </w:pPr>
            <w:r w:rsidRPr="00FC7AF6">
              <w:rPr>
                <w:rStyle w:val="chardivtext"/>
                <w:rFonts w:cs="Arial"/>
              </w:rPr>
              <w:t xml:space="preserve">Acts associated with the </w:t>
            </w:r>
            <w:r w:rsidR="00C10044">
              <w:rPr>
                <w:rStyle w:val="chardivtext"/>
                <w:rFonts w:cs="Arial"/>
              </w:rPr>
              <w:t xml:space="preserve">transportation, </w:t>
            </w:r>
            <w:r w:rsidRPr="00FC7AF6">
              <w:rPr>
                <w:rStyle w:val="chardivtext"/>
                <w:rFonts w:cs="Arial"/>
              </w:rPr>
              <w:t>possession</w:t>
            </w:r>
            <w:r w:rsidR="00C10044">
              <w:rPr>
                <w:rStyle w:val="chardivtext"/>
                <w:rFonts w:cs="Arial"/>
              </w:rPr>
              <w:t xml:space="preserve">, </w:t>
            </w:r>
            <w:r w:rsidR="00EA3871">
              <w:rPr>
                <w:rStyle w:val="chardivtext"/>
                <w:rFonts w:cs="Arial"/>
              </w:rPr>
              <w:t>consumption,</w:t>
            </w:r>
            <w:r w:rsidRPr="00FC7AF6">
              <w:rPr>
                <w:rStyle w:val="chardivtext"/>
                <w:rFonts w:cs="Arial"/>
              </w:rPr>
              <w:t xml:space="preserve"> and supply of liquor</w:t>
            </w:r>
          </w:p>
        </w:tc>
        <w:tc>
          <w:tcPr>
            <w:tcW w:w="2876" w:type="dxa"/>
          </w:tcPr>
          <w:p w14:paraId="7AD6553D" w14:textId="7B1DCF10" w:rsidR="005E62DC" w:rsidRPr="00FC7AF6" w:rsidRDefault="005E62DC" w:rsidP="00156587">
            <w:pPr>
              <w:rPr>
                <w:rStyle w:val="chardivtext"/>
                <w:rFonts w:cs="Arial"/>
              </w:rPr>
            </w:pPr>
            <w:r w:rsidRPr="00FC7AF6">
              <w:rPr>
                <w:rStyle w:val="chardivtext"/>
                <w:rFonts w:cs="Arial"/>
              </w:rPr>
              <w:t xml:space="preserve">Acts associated with the </w:t>
            </w:r>
            <w:r w:rsidR="00C10044">
              <w:rPr>
                <w:rStyle w:val="chardivtext"/>
                <w:rFonts w:cs="Arial"/>
              </w:rPr>
              <w:t xml:space="preserve">transportation, </w:t>
            </w:r>
            <w:r w:rsidRPr="00FC7AF6">
              <w:rPr>
                <w:rStyle w:val="chardivtext"/>
                <w:rFonts w:cs="Arial"/>
              </w:rPr>
              <w:t>possession</w:t>
            </w:r>
            <w:r w:rsidR="00C10044">
              <w:rPr>
                <w:rStyle w:val="chardivtext"/>
                <w:rFonts w:cs="Arial"/>
              </w:rPr>
              <w:t xml:space="preserve">, </w:t>
            </w:r>
            <w:r w:rsidR="00EA3871">
              <w:rPr>
                <w:rStyle w:val="chardivtext"/>
                <w:rFonts w:cs="Arial"/>
              </w:rPr>
              <w:t>consumption</w:t>
            </w:r>
            <w:r w:rsidR="00C10044">
              <w:rPr>
                <w:rStyle w:val="chardivtext"/>
                <w:rFonts w:cs="Arial"/>
              </w:rPr>
              <w:t xml:space="preserve">, </w:t>
            </w:r>
            <w:r w:rsidR="00EA3871">
              <w:rPr>
                <w:rStyle w:val="chardivtext"/>
                <w:rFonts w:cs="Arial"/>
              </w:rPr>
              <w:t>sale,</w:t>
            </w:r>
            <w:r w:rsidRPr="00FC7AF6">
              <w:rPr>
                <w:rStyle w:val="chardivtext"/>
                <w:rFonts w:cs="Arial"/>
              </w:rPr>
              <w:t xml:space="preserve"> and supply of prohibited liquor</w:t>
            </w:r>
          </w:p>
        </w:tc>
      </w:tr>
      <w:tr w:rsidR="005E62DC" w:rsidRPr="00FC7AF6" w14:paraId="3A07E131" w14:textId="77777777" w:rsidTr="000D648D">
        <w:trPr>
          <w:cnfStyle w:val="000000010000" w:firstRow="0" w:lastRow="0" w:firstColumn="0" w:lastColumn="0" w:oddVBand="0" w:evenVBand="0" w:oddHBand="0" w:evenHBand="1" w:firstRowFirstColumn="0" w:firstRowLastColumn="0" w:lastRowFirstColumn="0" w:lastRowLastColumn="0"/>
          <w:trHeight w:val="2238"/>
        </w:trPr>
        <w:tc>
          <w:tcPr>
            <w:tcW w:w="2876" w:type="dxa"/>
          </w:tcPr>
          <w:p w14:paraId="56FD41B8" w14:textId="77777777" w:rsidR="005E62DC" w:rsidRPr="007534B5" w:rsidRDefault="005E62DC" w:rsidP="00156587">
            <w:pPr>
              <w:rPr>
                <w:rStyle w:val="chardivtext"/>
                <w:rFonts w:cs="Arial"/>
                <w:b/>
                <w:bCs/>
              </w:rPr>
            </w:pPr>
            <w:r w:rsidRPr="007534B5">
              <w:rPr>
                <w:rStyle w:val="chardivtext"/>
                <w:rFonts w:cs="Arial"/>
                <w:b/>
                <w:bCs/>
              </w:rPr>
              <w:lastRenderedPageBreak/>
              <w:t>Maximum penalty</w:t>
            </w:r>
          </w:p>
        </w:tc>
        <w:tc>
          <w:tcPr>
            <w:tcW w:w="2876" w:type="dxa"/>
          </w:tcPr>
          <w:p w14:paraId="4CCF118D" w14:textId="77777777" w:rsidR="005E62DC" w:rsidRPr="00FC7AF6" w:rsidRDefault="005E62DC" w:rsidP="00156587">
            <w:r w:rsidRPr="00FC7AF6">
              <w:t>100 penalty units / 6 months imprisonment</w:t>
            </w:r>
          </w:p>
          <w:p w14:paraId="3EE122AB" w14:textId="77777777" w:rsidR="005E62DC" w:rsidRPr="00FC7AF6" w:rsidRDefault="005E62DC" w:rsidP="00156587"/>
          <w:p w14:paraId="1F530950" w14:textId="54425461" w:rsidR="005E62DC" w:rsidRPr="00FC7AF6" w:rsidRDefault="005E62DC" w:rsidP="00156587">
            <w:pPr>
              <w:rPr>
                <w:rStyle w:val="chardivtext"/>
                <w:rFonts w:cs="Arial"/>
              </w:rPr>
            </w:pPr>
            <w:r w:rsidRPr="00FC7AF6">
              <w:t xml:space="preserve">680 penalty units / 18 months imprisonment if quantity of ethyl alcohol for supply </w:t>
            </w:r>
            <w:r w:rsidR="00C10044">
              <w:t xml:space="preserve">and transportation </w:t>
            </w:r>
            <w:r w:rsidRPr="00FC7AF6">
              <w:t>is greater than 1, 350 ml</w:t>
            </w:r>
          </w:p>
        </w:tc>
        <w:tc>
          <w:tcPr>
            <w:tcW w:w="2876" w:type="dxa"/>
          </w:tcPr>
          <w:p w14:paraId="4F98F550" w14:textId="77777777" w:rsidR="005E62DC" w:rsidRPr="00FC7AF6" w:rsidRDefault="005E62DC" w:rsidP="00156587">
            <w:pPr>
              <w:rPr>
                <w:rStyle w:val="chardivtext"/>
                <w:rFonts w:cs="Arial"/>
              </w:rPr>
            </w:pPr>
            <w:r w:rsidRPr="00FC7AF6">
              <w:t>200 penalty units / 12 months imprisonment</w:t>
            </w:r>
          </w:p>
        </w:tc>
      </w:tr>
      <w:tr w:rsidR="005E62DC" w:rsidRPr="00FC7AF6" w14:paraId="02240C7A" w14:textId="77777777" w:rsidTr="00E7674A">
        <w:trPr>
          <w:cnfStyle w:val="000000100000" w:firstRow="0" w:lastRow="0" w:firstColumn="0" w:lastColumn="0" w:oddVBand="0" w:evenVBand="0" w:oddHBand="1" w:evenHBand="0" w:firstRowFirstColumn="0" w:firstRowLastColumn="0" w:lastRowFirstColumn="0" w:lastRowLastColumn="0"/>
          <w:trHeight w:val="2694"/>
        </w:trPr>
        <w:tc>
          <w:tcPr>
            <w:tcW w:w="2876" w:type="dxa"/>
          </w:tcPr>
          <w:p w14:paraId="5B56FA8D" w14:textId="77777777" w:rsidR="005E62DC" w:rsidRPr="00FC7AF6" w:rsidRDefault="005E62DC" w:rsidP="00156587">
            <w:pPr>
              <w:rPr>
                <w:rStyle w:val="chardivtext"/>
                <w:rFonts w:cs="Arial"/>
                <w:b/>
              </w:rPr>
            </w:pPr>
            <w:r w:rsidRPr="007534B5">
              <w:rPr>
                <w:rStyle w:val="chardivtext"/>
                <w:rFonts w:cs="Arial"/>
                <w:b/>
                <w:bCs/>
              </w:rPr>
              <w:t>Defences</w:t>
            </w:r>
          </w:p>
        </w:tc>
        <w:tc>
          <w:tcPr>
            <w:tcW w:w="2876" w:type="dxa"/>
          </w:tcPr>
          <w:p w14:paraId="32D6E6B0" w14:textId="6B6D7F13" w:rsidR="005E62DC" w:rsidRPr="00FC7AF6" w:rsidRDefault="00C10044" w:rsidP="00156587">
            <w:pPr>
              <w:rPr>
                <w:rStyle w:val="chardivtext"/>
                <w:rFonts w:cs="Arial"/>
              </w:rPr>
            </w:pPr>
            <w:r>
              <w:rPr>
                <w:rStyle w:val="chardivtext"/>
                <w:rFonts w:cs="Arial"/>
              </w:rPr>
              <w:t>Cases related</w:t>
            </w:r>
            <w:r w:rsidR="005E62DC" w:rsidRPr="00FC7AF6">
              <w:rPr>
                <w:rStyle w:val="chardivtext"/>
                <w:rFonts w:cs="Arial"/>
              </w:rPr>
              <w:t xml:space="preserve"> to recreational boating, commercial </w:t>
            </w:r>
            <w:r w:rsidR="00D23235" w:rsidRPr="00FC7AF6">
              <w:rPr>
                <w:rStyle w:val="chardivtext"/>
                <w:rFonts w:cs="Arial"/>
              </w:rPr>
              <w:t>fishing,</w:t>
            </w:r>
            <w:r w:rsidR="005E62DC" w:rsidRPr="00FC7AF6">
              <w:rPr>
                <w:rStyle w:val="chardivtext"/>
                <w:rFonts w:cs="Arial"/>
              </w:rPr>
              <w:t xml:space="preserve"> or tourism activities</w:t>
            </w:r>
            <w:r>
              <w:rPr>
                <w:rStyle w:val="chardivtext"/>
                <w:rFonts w:cs="Arial"/>
              </w:rPr>
              <w:t xml:space="preserve"> in a national or NT park</w:t>
            </w:r>
          </w:p>
          <w:p w14:paraId="795CC440" w14:textId="77777777" w:rsidR="005E62DC" w:rsidRPr="00FC7AF6" w:rsidRDefault="005E62DC" w:rsidP="00156587">
            <w:pPr>
              <w:rPr>
                <w:rStyle w:val="chardivtext"/>
                <w:rFonts w:cs="Arial"/>
              </w:rPr>
            </w:pPr>
          </w:p>
          <w:p w14:paraId="76E1D50A" w14:textId="77777777" w:rsidR="005E62DC" w:rsidRPr="00FC7AF6" w:rsidRDefault="005E62DC" w:rsidP="00156587">
            <w:r w:rsidRPr="00FC7AF6">
              <w:t>The conduct related to an emergency</w:t>
            </w:r>
          </w:p>
          <w:p w14:paraId="50B6E255" w14:textId="77777777" w:rsidR="005E62DC" w:rsidRPr="00FC7AF6" w:rsidRDefault="005E62DC" w:rsidP="00156587"/>
          <w:p w14:paraId="1315C0E8" w14:textId="77777777" w:rsidR="005E62DC" w:rsidRPr="00FC7AF6" w:rsidRDefault="005E62DC" w:rsidP="00156587">
            <w:pPr>
              <w:rPr>
                <w:rStyle w:val="chardivtext"/>
                <w:rFonts w:cs="Arial"/>
              </w:rPr>
            </w:pPr>
            <w:r w:rsidRPr="00FC7AF6">
              <w:t>The conduct was necessary to preserve life, prevent injury or protect property</w:t>
            </w:r>
          </w:p>
        </w:tc>
        <w:tc>
          <w:tcPr>
            <w:tcW w:w="2876" w:type="dxa"/>
          </w:tcPr>
          <w:p w14:paraId="44963895" w14:textId="59E79F17" w:rsidR="005E62DC" w:rsidRPr="00FC7AF6" w:rsidRDefault="005E62DC" w:rsidP="00156587">
            <w:pPr>
              <w:rPr>
                <w:rStyle w:val="chardivtext"/>
                <w:rFonts w:cs="Arial"/>
              </w:rPr>
            </w:pPr>
            <w:r w:rsidRPr="00FC7AF6">
              <w:rPr>
                <w:rStyle w:val="chardivtext"/>
                <w:rFonts w:cs="Arial"/>
              </w:rPr>
              <w:t xml:space="preserve">There is a permit </w:t>
            </w:r>
            <w:r w:rsidR="00894558" w:rsidRPr="00FC7AF6">
              <w:rPr>
                <w:rStyle w:val="chardivtext"/>
                <w:rFonts w:cs="Arial"/>
              </w:rPr>
              <w:t>allowing the conduct</w:t>
            </w:r>
          </w:p>
          <w:p w14:paraId="52057DBA" w14:textId="77777777" w:rsidR="005E62DC" w:rsidRPr="00FC7AF6" w:rsidRDefault="005E62DC" w:rsidP="00156587">
            <w:pPr>
              <w:rPr>
                <w:rStyle w:val="chardivtext"/>
                <w:rFonts w:cs="Arial"/>
              </w:rPr>
            </w:pPr>
          </w:p>
          <w:p w14:paraId="37B51AFE" w14:textId="77777777" w:rsidR="005E62DC" w:rsidRPr="00FC7AF6" w:rsidRDefault="005E62DC" w:rsidP="00156587">
            <w:r w:rsidRPr="00FC7AF6">
              <w:t>The conduct occurred in an emergency and was necessary to protect life or property</w:t>
            </w:r>
          </w:p>
          <w:p w14:paraId="39D9549F" w14:textId="77777777" w:rsidR="005E62DC" w:rsidRPr="00FC7AF6" w:rsidRDefault="005E62DC" w:rsidP="00156587"/>
          <w:p w14:paraId="61902323" w14:textId="77777777" w:rsidR="005E62DC" w:rsidRPr="00FC7AF6" w:rsidRDefault="005E62DC" w:rsidP="00156587">
            <w:r w:rsidRPr="00FC7AF6">
              <w:t>The liquor was for the purpose of worship</w:t>
            </w:r>
          </w:p>
          <w:p w14:paraId="71A0EB93" w14:textId="77777777" w:rsidR="005E62DC" w:rsidRPr="00FC7AF6" w:rsidRDefault="005E62DC" w:rsidP="00156587"/>
          <w:p w14:paraId="457A5BE4" w14:textId="46630EAE" w:rsidR="005E62DC" w:rsidRPr="00FC7AF6" w:rsidRDefault="005E62DC" w:rsidP="00894558">
            <w:pPr>
              <w:rPr>
                <w:rStyle w:val="chardivtext"/>
                <w:rFonts w:cs="Arial"/>
              </w:rPr>
            </w:pPr>
            <w:r w:rsidRPr="00FC7AF6">
              <w:t xml:space="preserve">The liquor was being transported to an area outside the </w:t>
            </w:r>
            <w:r w:rsidR="00894558" w:rsidRPr="00FC7AF6">
              <w:t>GRA</w:t>
            </w:r>
          </w:p>
        </w:tc>
      </w:tr>
      <w:tr w:rsidR="005E62DC" w:rsidRPr="00FC7AF6" w14:paraId="3DB3DF2D" w14:textId="77777777" w:rsidTr="00E7674A">
        <w:trPr>
          <w:cnfStyle w:val="000000010000" w:firstRow="0" w:lastRow="0" w:firstColumn="0" w:lastColumn="0" w:oddVBand="0" w:evenVBand="0" w:oddHBand="0" w:evenHBand="1" w:firstRowFirstColumn="0" w:firstRowLastColumn="0" w:lastRowFirstColumn="0" w:lastRowLastColumn="0"/>
          <w:trHeight w:val="1080"/>
        </w:trPr>
        <w:tc>
          <w:tcPr>
            <w:tcW w:w="2876" w:type="dxa"/>
          </w:tcPr>
          <w:p w14:paraId="3BFF6535" w14:textId="77777777" w:rsidR="005E62DC" w:rsidRPr="00FC7AF6" w:rsidRDefault="005E62DC" w:rsidP="00156587">
            <w:pPr>
              <w:rPr>
                <w:rStyle w:val="chardivtext"/>
                <w:rFonts w:cs="Arial"/>
                <w:b/>
              </w:rPr>
            </w:pPr>
            <w:r w:rsidRPr="007534B5">
              <w:rPr>
                <w:rStyle w:val="chardivtext"/>
                <w:rFonts w:cs="Arial"/>
                <w:b/>
                <w:bCs/>
              </w:rPr>
              <w:t>Consultation</w:t>
            </w:r>
            <w:r w:rsidRPr="00FC7AF6">
              <w:rPr>
                <w:rStyle w:val="chardivtext"/>
                <w:rFonts w:cs="Arial"/>
              </w:rPr>
              <w:t xml:space="preserve"> </w:t>
            </w:r>
          </w:p>
        </w:tc>
        <w:tc>
          <w:tcPr>
            <w:tcW w:w="2876" w:type="dxa"/>
          </w:tcPr>
          <w:p w14:paraId="4FDA87A2" w14:textId="1ED05FC6" w:rsidR="005E62DC" w:rsidRPr="00FC7AF6" w:rsidRDefault="00C10044" w:rsidP="00156587">
            <w:pPr>
              <w:rPr>
                <w:rStyle w:val="chardivtext"/>
                <w:rFonts w:cs="Arial"/>
              </w:rPr>
            </w:pPr>
            <w:r>
              <w:rPr>
                <w:rStyle w:val="chardivtext"/>
                <w:rFonts w:cs="Arial"/>
              </w:rPr>
              <w:t>Seeking submissions from</w:t>
            </w:r>
            <w:r w:rsidR="005E62DC" w:rsidRPr="00FC7AF6">
              <w:rPr>
                <w:rStyle w:val="chardivtext"/>
                <w:rFonts w:cs="Arial"/>
              </w:rPr>
              <w:t xml:space="preserve"> the affected community is required</w:t>
            </w:r>
          </w:p>
        </w:tc>
        <w:tc>
          <w:tcPr>
            <w:tcW w:w="2876" w:type="dxa"/>
          </w:tcPr>
          <w:p w14:paraId="0D92397B" w14:textId="2F94ABCA" w:rsidR="005E62DC" w:rsidRPr="00FC7AF6" w:rsidRDefault="005E62DC" w:rsidP="00156587">
            <w:pPr>
              <w:rPr>
                <w:rStyle w:val="chardivtext"/>
                <w:rFonts w:cs="Arial"/>
              </w:rPr>
            </w:pPr>
            <w:r w:rsidRPr="00FC7AF6">
              <w:rPr>
                <w:rStyle w:val="chardivtext"/>
                <w:rFonts w:cs="Arial"/>
              </w:rPr>
              <w:t>Consultation with the affected community</w:t>
            </w:r>
            <w:r w:rsidR="00C10044">
              <w:rPr>
                <w:rStyle w:val="chardivtext"/>
                <w:rFonts w:cs="Arial"/>
              </w:rPr>
              <w:t>, affected licensees</w:t>
            </w:r>
            <w:r w:rsidRPr="00FC7AF6">
              <w:rPr>
                <w:rStyle w:val="chardivtext"/>
                <w:rFonts w:cs="Arial"/>
              </w:rPr>
              <w:t xml:space="preserve"> and local council is required</w:t>
            </w:r>
          </w:p>
        </w:tc>
      </w:tr>
    </w:tbl>
    <w:p w14:paraId="6A68D66C" w14:textId="49DEB472" w:rsidR="009A13D0" w:rsidRPr="00FC7AF6" w:rsidRDefault="009A13D0" w:rsidP="009A13D0">
      <w:pPr>
        <w:pStyle w:val="Heading4"/>
      </w:pPr>
      <w:r w:rsidRPr="00FC7AF6">
        <w:t>Impact</w:t>
      </w:r>
    </w:p>
    <w:p w14:paraId="694DAEB9" w14:textId="61C1F292" w:rsidR="004D7A4C" w:rsidRPr="00960B8A" w:rsidRDefault="00106423" w:rsidP="0099194F">
      <w:pPr>
        <w:rPr>
          <w:color w:val="auto"/>
        </w:rPr>
      </w:pPr>
      <w:r w:rsidRPr="00960B8A">
        <w:rPr>
          <w:color w:val="auto"/>
        </w:rPr>
        <w:t xml:space="preserve">In reviewing evidence and commentary on the impact of alcohol restrictions it </w:t>
      </w:r>
      <w:r w:rsidR="00381C0E" w:rsidRPr="00960B8A">
        <w:rPr>
          <w:color w:val="auto"/>
        </w:rPr>
        <w:t>appears</w:t>
      </w:r>
      <w:r w:rsidRPr="00960B8A">
        <w:rPr>
          <w:color w:val="auto"/>
        </w:rPr>
        <w:t xml:space="preserve"> both negative and positive outcomes</w:t>
      </w:r>
      <w:r w:rsidR="00381C0E" w:rsidRPr="00960B8A">
        <w:rPr>
          <w:color w:val="auto"/>
        </w:rPr>
        <w:t xml:space="preserve"> exist</w:t>
      </w:r>
      <w:r w:rsidRPr="00960B8A">
        <w:rPr>
          <w:color w:val="auto"/>
        </w:rPr>
        <w:t xml:space="preserve">. </w:t>
      </w:r>
      <w:r w:rsidR="00AF0342" w:rsidRPr="00960B8A">
        <w:rPr>
          <w:color w:val="auto"/>
        </w:rPr>
        <w:t>By continuing alcohol restrictions</w:t>
      </w:r>
      <w:r w:rsidR="00CF4ADD" w:rsidRPr="00960B8A">
        <w:rPr>
          <w:color w:val="auto"/>
        </w:rPr>
        <w:t xml:space="preserve"> after the NTER</w:t>
      </w:r>
      <w:r w:rsidR="00AF0342" w:rsidRPr="00960B8A">
        <w:rPr>
          <w:color w:val="auto"/>
        </w:rPr>
        <w:t xml:space="preserve">, the Australian </w:t>
      </w:r>
      <w:r w:rsidR="00A463B2">
        <w:rPr>
          <w:color w:val="auto"/>
        </w:rPr>
        <w:t>G</w:t>
      </w:r>
      <w:r w:rsidR="00AF0342" w:rsidRPr="00960B8A">
        <w:rPr>
          <w:color w:val="auto"/>
        </w:rPr>
        <w:t>overnment adopted an internationally recognised ‘precautionary principle’ to avoid serious alcohol</w:t>
      </w:r>
      <w:r w:rsidR="0067754D" w:rsidRPr="00960B8A">
        <w:rPr>
          <w:color w:val="auto"/>
        </w:rPr>
        <w:t>-related harm</w:t>
      </w:r>
      <w:r w:rsidR="00AF0342" w:rsidRPr="00960B8A">
        <w:rPr>
          <w:color w:val="auto"/>
        </w:rPr>
        <w:t>, acknowledging there would continue to be mixed views about the effectiveness of restrictions.</w:t>
      </w:r>
      <w:r w:rsidR="00AF0342" w:rsidRPr="00960B8A">
        <w:rPr>
          <w:rStyle w:val="FootnoteReference"/>
          <w:color w:val="auto"/>
        </w:rPr>
        <w:footnoteReference w:id="29"/>
      </w:r>
      <w:r w:rsidR="00AF0342" w:rsidRPr="00960B8A">
        <w:rPr>
          <w:color w:val="auto"/>
        </w:rPr>
        <w:t xml:space="preserve"> </w:t>
      </w:r>
      <w:r w:rsidR="0067754D" w:rsidRPr="00960B8A">
        <w:rPr>
          <w:color w:val="auto"/>
        </w:rPr>
        <w:t xml:space="preserve">While there is strong support for alcohol restrictions </w:t>
      </w:r>
      <w:r w:rsidR="0008145B">
        <w:rPr>
          <w:color w:val="auto"/>
        </w:rPr>
        <w:t>by</w:t>
      </w:r>
      <w:r w:rsidR="0008145B" w:rsidRPr="00960B8A">
        <w:rPr>
          <w:color w:val="auto"/>
        </w:rPr>
        <w:t xml:space="preserve"> </w:t>
      </w:r>
      <w:r w:rsidR="0067754D" w:rsidRPr="00960B8A">
        <w:rPr>
          <w:color w:val="auto"/>
        </w:rPr>
        <w:t xml:space="preserve">Aboriginal communities, there are </w:t>
      </w:r>
      <w:r w:rsidR="0008145B">
        <w:rPr>
          <w:color w:val="auto"/>
        </w:rPr>
        <w:t xml:space="preserve">also </w:t>
      </w:r>
      <w:r w:rsidR="0067754D" w:rsidRPr="00960B8A">
        <w:rPr>
          <w:color w:val="auto"/>
        </w:rPr>
        <w:t>calls for greater community control over the nature of restrictions.</w:t>
      </w:r>
      <w:r w:rsidR="0067754D" w:rsidRPr="00960B8A">
        <w:rPr>
          <w:rStyle w:val="FootnoteReference"/>
          <w:color w:val="auto"/>
        </w:rPr>
        <w:footnoteReference w:id="30"/>
      </w:r>
    </w:p>
    <w:p w14:paraId="787B18D2" w14:textId="50246D7C" w:rsidR="005E62DC" w:rsidRPr="00960B8A" w:rsidRDefault="005E62DC" w:rsidP="005E62DC">
      <w:pPr>
        <w:rPr>
          <w:rStyle w:val="chardivtext"/>
          <w:rFonts w:cs="Arial"/>
          <w:color w:val="auto"/>
        </w:rPr>
      </w:pPr>
      <w:r w:rsidRPr="00960B8A">
        <w:rPr>
          <w:color w:val="auto"/>
        </w:rPr>
        <w:t xml:space="preserve">Reviews commissioned by the Department of the Prime Minister and Cabinet found inconclusive evidence to determine </w:t>
      </w:r>
      <w:r w:rsidR="00EA3871" w:rsidRPr="00960B8A">
        <w:rPr>
          <w:color w:val="auto"/>
        </w:rPr>
        <w:t>whether</w:t>
      </w:r>
      <w:r w:rsidRPr="00960B8A">
        <w:rPr>
          <w:color w:val="auto"/>
        </w:rPr>
        <w:t xml:space="preserve"> </w:t>
      </w:r>
      <w:r w:rsidR="008239B0" w:rsidRPr="00960B8A">
        <w:rPr>
          <w:color w:val="auto"/>
        </w:rPr>
        <w:t>APAs</w:t>
      </w:r>
      <w:r w:rsidRPr="00960B8A">
        <w:rPr>
          <w:color w:val="auto"/>
        </w:rPr>
        <w:t xml:space="preserve"> effectively reduced alcohol-related harm.</w:t>
      </w:r>
      <w:r w:rsidRPr="00960B8A">
        <w:rPr>
          <w:rStyle w:val="chardivtext"/>
          <w:rFonts w:cs="Arial"/>
          <w:color w:val="auto"/>
        </w:rPr>
        <w:t xml:space="preserve"> This is mainly due to </w:t>
      </w:r>
      <w:r w:rsidRPr="00FC7AF6">
        <w:rPr>
          <w:rStyle w:val="chardivtext"/>
          <w:rFonts w:cs="Arial"/>
        </w:rPr>
        <w:t>limitations in data including the absence of baseline data, unclear data on causes of death, variation in the way each hospital captures data, limited diagnosis of conditions like Foetal Alcohol</w:t>
      </w:r>
      <w:r w:rsidR="0067754D">
        <w:rPr>
          <w:rStyle w:val="chardivtext"/>
          <w:rFonts w:cs="Arial"/>
        </w:rPr>
        <w:t xml:space="preserve"> Spectr</w:t>
      </w:r>
      <w:r w:rsidR="00082F5A">
        <w:rPr>
          <w:rStyle w:val="chardivtext"/>
          <w:rFonts w:cs="Arial"/>
        </w:rPr>
        <w:t>u</w:t>
      </w:r>
      <w:r w:rsidR="0067754D">
        <w:rPr>
          <w:rStyle w:val="chardivtext"/>
          <w:rFonts w:cs="Arial"/>
        </w:rPr>
        <w:t>m Disorder</w:t>
      </w:r>
      <w:r w:rsidRPr="00FC7AF6">
        <w:rPr>
          <w:rStyle w:val="chardivtext"/>
          <w:rFonts w:cs="Arial"/>
        </w:rPr>
        <w:t xml:space="preserve"> and a lack of reliable administrative data in remote communities.</w:t>
      </w:r>
      <w:r w:rsidRPr="00FC7AF6">
        <w:rPr>
          <w:rStyle w:val="FootnoteReference"/>
          <w:rFonts w:cs="Arial"/>
        </w:rPr>
        <w:footnoteReference w:id="31"/>
      </w:r>
      <w:r w:rsidR="00BA3334" w:rsidRPr="00FC7AF6">
        <w:rPr>
          <w:rStyle w:val="chardivtext"/>
          <w:rFonts w:cs="Arial"/>
        </w:rPr>
        <w:t xml:space="preserve"> </w:t>
      </w:r>
      <w:r w:rsidR="0067754D">
        <w:rPr>
          <w:rStyle w:val="chardivtext"/>
          <w:rFonts w:cs="Arial"/>
        </w:rPr>
        <w:t xml:space="preserve">Further to this, it is difficult to attribute reductions in </w:t>
      </w:r>
      <w:r w:rsidR="00A463B2">
        <w:rPr>
          <w:rStyle w:val="chardivtext"/>
          <w:rFonts w:cs="Arial"/>
        </w:rPr>
        <w:t>alcohol-related</w:t>
      </w:r>
      <w:r w:rsidR="0067754D">
        <w:rPr>
          <w:rStyle w:val="chardivtext"/>
          <w:rFonts w:cs="Arial"/>
        </w:rPr>
        <w:t xml:space="preserve"> harm directly to the implementation of the SFNT Act because</w:t>
      </w:r>
      <w:r w:rsidR="00D94B46" w:rsidRPr="00FC7AF6">
        <w:rPr>
          <w:rStyle w:val="chardivtext"/>
          <w:rFonts w:cs="Arial"/>
        </w:rPr>
        <w:t xml:space="preserve"> </w:t>
      </w:r>
      <w:r w:rsidR="007A71CA" w:rsidRPr="00FC7AF6">
        <w:rPr>
          <w:rStyle w:val="chardivtext"/>
          <w:rFonts w:cs="Arial"/>
        </w:rPr>
        <w:lastRenderedPageBreak/>
        <w:t xml:space="preserve">the </w:t>
      </w:r>
      <w:r w:rsidR="00CB70F3">
        <w:rPr>
          <w:rStyle w:val="chardivtext"/>
          <w:rFonts w:cs="Arial"/>
        </w:rPr>
        <w:t>NT Government</w:t>
      </w:r>
      <w:r w:rsidR="007A71CA" w:rsidRPr="00FC7AF6">
        <w:rPr>
          <w:rStyle w:val="chardivtext"/>
          <w:rFonts w:cs="Arial"/>
        </w:rPr>
        <w:t xml:space="preserve"> </w:t>
      </w:r>
      <w:r w:rsidR="00285D3C" w:rsidRPr="00FC7AF6">
        <w:rPr>
          <w:rStyle w:val="chardivtext"/>
          <w:rFonts w:cs="Arial"/>
        </w:rPr>
        <w:t>implemented</w:t>
      </w:r>
      <w:r w:rsidR="0067754D">
        <w:rPr>
          <w:rStyle w:val="chardivtext"/>
          <w:rFonts w:cs="Arial"/>
        </w:rPr>
        <w:t xml:space="preserve"> </w:t>
      </w:r>
      <w:r w:rsidR="0067754D" w:rsidRPr="00147407">
        <w:rPr>
          <w:rStyle w:val="chardivtext"/>
          <w:rFonts w:cs="Arial"/>
        </w:rPr>
        <w:t>alcohol harm reduction</w:t>
      </w:r>
      <w:r w:rsidR="007A71CA" w:rsidRPr="00147407">
        <w:rPr>
          <w:rStyle w:val="chardivtext"/>
          <w:rFonts w:cs="Arial"/>
        </w:rPr>
        <w:t xml:space="preserve"> initiatives in parallel.</w:t>
      </w:r>
      <w:r w:rsidR="00855CF4" w:rsidRPr="00147407">
        <w:rPr>
          <w:rStyle w:val="FootnoteReference"/>
          <w:rFonts w:cs="Arial"/>
        </w:rPr>
        <w:footnoteReference w:id="32"/>
      </w:r>
      <w:r w:rsidR="00D94B46" w:rsidRPr="00147407">
        <w:rPr>
          <w:rStyle w:val="chardivtext"/>
          <w:rFonts w:cs="Arial"/>
        </w:rPr>
        <w:t xml:space="preserve"> </w:t>
      </w:r>
      <w:r w:rsidR="00260E6D" w:rsidRPr="00147407">
        <w:rPr>
          <w:rStyle w:val="chardivtext"/>
          <w:rFonts w:cs="Arial"/>
        </w:rPr>
        <w:t>The number of</w:t>
      </w:r>
      <w:r w:rsidR="00BA3334" w:rsidRPr="00147407">
        <w:rPr>
          <w:rStyle w:val="chardivtext"/>
          <w:rFonts w:cs="Arial"/>
        </w:rPr>
        <w:t xml:space="preserve"> people </w:t>
      </w:r>
      <w:r w:rsidR="00A463B2">
        <w:rPr>
          <w:rStyle w:val="chardivtext"/>
          <w:rFonts w:cs="Arial"/>
        </w:rPr>
        <w:t>who</w:t>
      </w:r>
      <w:r w:rsidR="00260E6D" w:rsidRPr="00147407">
        <w:rPr>
          <w:rStyle w:val="chardivtext"/>
          <w:rFonts w:cs="Arial"/>
        </w:rPr>
        <w:t xml:space="preserve"> </w:t>
      </w:r>
      <w:r w:rsidR="00BA3334" w:rsidRPr="00147407">
        <w:rPr>
          <w:rStyle w:val="chardivtext"/>
          <w:rFonts w:cs="Arial"/>
        </w:rPr>
        <w:t>move between remote and urban areas in order to access alcohol</w:t>
      </w:r>
      <w:r w:rsidR="00BC61DE" w:rsidRPr="00147407">
        <w:rPr>
          <w:rStyle w:val="chardivtext"/>
          <w:rFonts w:cs="Arial"/>
        </w:rPr>
        <w:t xml:space="preserve"> and the alcohol-related harm associated with this pattern</w:t>
      </w:r>
      <w:r w:rsidR="00260E6D" w:rsidRPr="00147407">
        <w:rPr>
          <w:rStyle w:val="chardivtext"/>
          <w:rFonts w:cs="Arial"/>
        </w:rPr>
        <w:t xml:space="preserve"> is also unknown</w:t>
      </w:r>
      <w:r w:rsidR="00BA3334" w:rsidRPr="00147407">
        <w:rPr>
          <w:rStyle w:val="chardivtext"/>
          <w:rFonts w:cs="Arial"/>
        </w:rPr>
        <w:t>.</w:t>
      </w:r>
      <w:r w:rsidR="006308A5" w:rsidRPr="00147407">
        <w:rPr>
          <w:rStyle w:val="FootnoteReference"/>
          <w:rFonts w:cs="Arial"/>
        </w:rPr>
        <w:footnoteReference w:id="33"/>
      </w:r>
      <w:r w:rsidR="00BA3334" w:rsidRPr="00FC7AF6">
        <w:rPr>
          <w:rStyle w:val="chardivtext"/>
          <w:rFonts w:cs="Arial"/>
        </w:rPr>
        <w:t xml:space="preserve"> </w:t>
      </w:r>
    </w:p>
    <w:p w14:paraId="13ECBF31" w14:textId="36128866" w:rsidR="009A12D2" w:rsidRPr="00960B8A" w:rsidRDefault="005E62DC" w:rsidP="005E62DC">
      <w:pPr>
        <w:rPr>
          <w:rStyle w:val="chardivtext"/>
          <w:rFonts w:cs="Arial"/>
          <w:color w:val="auto"/>
        </w:rPr>
      </w:pPr>
      <w:r w:rsidRPr="00960B8A">
        <w:rPr>
          <w:rStyle w:val="chardivtext"/>
          <w:rFonts w:cs="Arial"/>
          <w:color w:val="auto"/>
        </w:rPr>
        <w:t xml:space="preserve">The </w:t>
      </w:r>
      <w:r w:rsidR="00403B3C" w:rsidRPr="00960B8A">
        <w:rPr>
          <w:rStyle w:val="chardivtext"/>
          <w:rFonts w:cs="Arial"/>
          <w:color w:val="auto"/>
        </w:rPr>
        <w:t>2015</w:t>
      </w:r>
      <w:r w:rsidRPr="00960B8A">
        <w:rPr>
          <w:rStyle w:val="chardivtext"/>
          <w:rFonts w:cs="Arial"/>
          <w:color w:val="auto"/>
        </w:rPr>
        <w:t xml:space="preserve"> </w:t>
      </w:r>
      <w:r w:rsidRPr="00960B8A">
        <w:rPr>
          <w:rStyle w:val="chardivtext"/>
          <w:rFonts w:cs="Arial"/>
          <w:i/>
          <w:color w:val="auto"/>
        </w:rPr>
        <w:t xml:space="preserve">Independent Review of Northern Territory and Commonwealth laws in reducing </w:t>
      </w:r>
      <w:r w:rsidR="005E35C3" w:rsidRPr="00960B8A">
        <w:rPr>
          <w:rStyle w:val="chardivtext"/>
          <w:rFonts w:cs="Arial"/>
          <w:i/>
          <w:color w:val="auto"/>
        </w:rPr>
        <w:t>alcohol-related</w:t>
      </w:r>
      <w:r w:rsidRPr="00960B8A">
        <w:rPr>
          <w:rStyle w:val="chardivtext"/>
          <w:rFonts w:cs="Arial"/>
          <w:i/>
          <w:color w:val="auto"/>
        </w:rPr>
        <w:t xml:space="preserve"> harm </w:t>
      </w:r>
      <w:r w:rsidRPr="00960B8A">
        <w:rPr>
          <w:rStyle w:val="chardivtext"/>
          <w:rFonts w:cs="Arial"/>
          <w:color w:val="auto"/>
        </w:rPr>
        <w:t xml:space="preserve">by Minter Ellison (the Minter Ellison review) notes anecdotal suggestions that alcohol restrictions have had some success in improving the circumstances of remote Aboriginal communities in the </w:t>
      </w:r>
      <w:r w:rsidR="00027429" w:rsidRPr="00960B8A">
        <w:rPr>
          <w:rStyle w:val="chardivtext"/>
          <w:rFonts w:cs="Arial"/>
          <w:color w:val="auto"/>
        </w:rPr>
        <w:t>NT</w:t>
      </w:r>
      <w:r w:rsidRPr="00960B8A">
        <w:rPr>
          <w:rStyle w:val="chardivtext"/>
          <w:rFonts w:cs="Arial"/>
          <w:color w:val="auto"/>
        </w:rPr>
        <w:t>.</w:t>
      </w:r>
      <w:r w:rsidRPr="00960B8A">
        <w:rPr>
          <w:rStyle w:val="FootnoteReference"/>
          <w:rFonts w:cs="Arial"/>
          <w:color w:val="auto"/>
        </w:rPr>
        <w:footnoteReference w:id="34"/>
      </w:r>
      <w:r w:rsidRPr="00960B8A">
        <w:rPr>
          <w:rStyle w:val="chardivtext"/>
          <w:rFonts w:cs="Arial"/>
          <w:color w:val="auto"/>
        </w:rPr>
        <w:t xml:space="preserve"> </w:t>
      </w:r>
      <w:r w:rsidR="008B5CBD" w:rsidRPr="00960B8A">
        <w:rPr>
          <w:rStyle w:val="chardivtext"/>
          <w:rFonts w:cs="Arial"/>
          <w:color w:val="auto"/>
        </w:rPr>
        <w:t>It cites feedback from the Stronger Futures consultations in 2011 indicating some success from the NTER alcohol measures, including quieter communities with less violence.</w:t>
      </w:r>
      <w:r w:rsidR="008B5CBD" w:rsidRPr="00960B8A">
        <w:rPr>
          <w:rStyle w:val="FootnoteReference"/>
          <w:rFonts w:cs="Arial"/>
          <w:color w:val="auto"/>
        </w:rPr>
        <w:footnoteReference w:id="35"/>
      </w:r>
      <w:r w:rsidR="008B5CBD" w:rsidRPr="00960B8A">
        <w:rPr>
          <w:rStyle w:val="chardivtext"/>
          <w:rFonts w:cs="Arial"/>
          <w:color w:val="auto"/>
        </w:rPr>
        <w:t xml:space="preserve"> </w:t>
      </w:r>
      <w:r w:rsidR="009A12D2" w:rsidRPr="00960B8A">
        <w:rPr>
          <w:rStyle w:val="chardivtext"/>
          <w:rFonts w:cs="Arial"/>
          <w:color w:val="auto"/>
        </w:rPr>
        <w:t xml:space="preserve">This is consistent with decades of international research which indicates that restricting the availability of alcohol </w:t>
      </w:r>
      <w:r w:rsidR="00337F1E" w:rsidRPr="00960B8A">
        <w:rPr>
          <w:rStyle w:val="chardivtext"/>
          <w:rFonts w:cs="Arial"/>
          <w:color w:val="auto"/>
        </w:rPr>
        <w:t>is associated</w:t>
      </w:r>
      <w:r w:rsidR="009A12D2" w:rsidRPr="00960B8A">
        <w:rPr>
          <w:rStyle w:val="chardivtext"/>
          <w:rFonts w:cs="Arial"/>
          <w:color w:val="auto"/>
        </w:rPr>
        <w:t xml:space="preserve"> with reduced alcohol use and associated problems.</w:t>
      </w:r>
      <w:r w:rsidR="009A12D2" w:rsidRPr="00960B8A">
        <w:rPr>
          <w:rStyle w:val="FootnoteReference"/>
          <w:rFonts w:cs="Arial"/>
          <w:color w:val="auto"/>
        </w:rPr>
        <w:footnoteReference w:id="36"/>
      </w:r>
      <w:r w:rsidR="009A12D2" w:rsidRPr="00960B8A">
        <w:rPr>
          <w:rStyle w:val="chardivtext"/>
          <w:rFonts w:cs="Arial"/>
          <w:color w:val="auto"/>
        </w:rPr>
        <w:t xml:space="preserve"> </w:t>
      </w:r>
    </w:p>
    <w:p w14:paraId="257415D2" w14:textId="5D3809E6" w:rsidR="005E62DC" w:rsidRDefault="00ED3AE8" w:rsidP="00D572D1">
      <w:pPr>
        <w:rPr>
          <w:rStyle w:val="chardivtext"/>
          <w:rFonts w:cs="Arial"/>
        </w:rPr>
      </w:pPr>
      <w:r w:rsidRPr="00ED3AE8">
        <w:rPr>
          <w:rStyle w:val="chardivtext"/>
          <w:rFonts w:cs="Arial"/>
        </w:rPr>
        <w:t xml:space="preserve">The review of the SFNT Act by KPMG in 2016 (the KPMG review) </w:t>
      </w:r>
      <w:r w:rsidR="005E62DC" w:rsidRPr="00FC7AF6">
        <w:rPr>
          <w:rStyle w:val="chardivtext"/>
          <w:rFonts w:cs="Arial"/>
        </w:rPr>
        <w:t>noted</w:t>
      </w:r>
      <w:r w:rsidR="006C2394" w:rsidRPr="00FC7AF6">
        <w:rPr>
          <w:rStyle w:val="chardivtext"/>
          <w:rFonts w:cs="Arial"/>
        </w:rPr>
        <w:t xml:space="preserve"> some positive changes occurred alongside the introduction of the SFNT Act, however it was not possible to identify whether the SFNT Act contributed to these changes.</w:t>
      </w:r>
      <w:r w:rsidR="006C2394" w:rsidRPr="00FC7AF6">
        <w:rPr>
          <w:rStyle w:val="FootnoteReference"/>
          <w:rFonts w:cs="Arial"/>
        </w:rPr>
        <w:footnoteReference w:id="37"/>
      </w:r>
      <w:r w:rsidR="006C2394" w:rsidRPr="00FC7AF6">
        <w:rPr>
          <w:rStyle w:val="chardivtext"/>
          <w:rFonts w:cs="Arial"/>
        </w:rPr>
        <w:t xml:space="preserve"> For example,</w:t>
      </w:r>
      <w:r w:rsidR="00894558" w:rsidRPr="00FC7AF6">
        <w:rPr>
          <w:rStyle w:val="chardivtext"/>
          <w:rFonts w:cs="Arial"/>
        </w:rPr>
        <w:t xml:space="preserve"> some data</w:t>
      </w:r>
      <w:r w:rsidR="005E62DC" w:rsidRPr="00FC7AF6">
        <w:rPr>
          <w:rStyle w:val="chardivtext"/>
          <w:rFonts w:cs="Arial"/>
        </w:rPr>
        <w:t xml:space="preserve"> </w:t>
      </w:r>
      <w:r w:rsidR="00AB0762">
        <w:rPr>
          <w:rStyle w:val="chardivtext"/>
          <w:rFonts w:cs="Arial"/>
        </w:rPr>
        <w:t>from the NT Department of Business and the National Drug Research Institute,</w:t>
      </w:r>
      <w:r w:rsidR="005E62DC" w:rsidRPr="00FC7AF6">
        <w:rPr>
          <w:rStyle w:val="chardivtext"/>
          <w:rFonts w:cs="Arial"/>
        </w:rPr>
        <w:t xml:space="preserve"> pointed to </w:t>
      </w:r>
      <w:r w:rsidR="00894558" w:rsidRPr="00FC7AF6">
        <w:rPr>
          <w:rStyle w:val="chardivtext"/>
          <w:rFonts w:cs="Arial"/>
        </w:rPr>
        <w:t>a decline in</w:t>
      </w:r>
      <w:r w:rsidR="005E62DC" w:rsidRPr="00FC7AF6">
        <w:rPr>
          <w:rStyle w:val="chardivtext"/>
          <w:rFonts w:cs="Arial"/>
        </w:rPr>
        <w:t xml:space="preserve"> safety issues in Alice Springs and Tennant Creek in the first few years of the SFNT</w:t>
      </w:r>
      <w:r w:rsidR="00027429" w:rsidRPr="00FC7AF6">
        <w:rPr>
          <w:rStyle w:val="chardivtext"/>
          <w:rFonts w:cs="Arial"/>
        </w:rPr>
        <w:t xml:space="preserve"> Act</w:t>
      </w:r>
      <w:r w:rsidR="00AB0762">
        <w:rPr>
          <w:rStyle w:val="chardivtext"/>
          <w:rFonts w:cs="Arial"/>
        </w:rPr>
        <w:t>.</w:t>
      </w:r>
      <w:r w:rsidR="00AB0762">
        <w:rPr>
          <w:rStyle w:val="FootnoteReference"/>
          <w:rFonts w:cs="Arial"/>
        </w:rPr>
        <w:footnoteReference w:id="38"/>
      </w:r>
      <w:r w:rsidR="00AB0762">
        <w:rPr>
          <w:rStyle w:val="chardivtext"/>
          <w:rFonts w:cs="Arial"/>
        </w:rPr>
        <w:t xml:space="preserve"> H</w:t>
      </w:r>
      <w:r w:rsidR="005E62DC" w:rsidRPr="00FC7AF6">
        <w:rPr>
          <w:rStyle w:val="chardivtext"/>
          <w:rFonts w:cs="Arial"/>
        </w:rPr>
        <w:t>owever</w:t>
      </w:r>
      <w:r w:rsidR="00CF5C07">
        <w:rPr>
          <w:rStyle w:val="chardivtext"/>
          <w:rFonts w:cs="Arial"/>
        </w:rPr>
        <w:t>,</w:t>
      </w:r>
      <w:r w:rsidR="005E62DC" w:rsidRPr="00FC7AF6">
        <w:rPr>
          <w:rStyle w:val="chardivtext"/>
          <w:rFonts w:cs="Arial"/>
        </w:rPr>
        <w:t xml:space="preserve"> it was not possible to assess whether this was attributable to the </w:t>
      </w:r>
      <w:r w:rsidR="008555D4" w:rsidRPr="00FC7AF6">
        <w:rPr>
          <w:rStyle w:val="chardivtext"/>
          <w:rFonts w:cs="Arial"/>
        </w:rPr>
        <w:t>SFNT A</w:t>
      </w:r>
      <w:r w:rsidR="00642392" w:rsidRPr="00FC7AF6">
        <w:rPr>
          <w:rStyle w:val="chardivtext"/>
          <w:rFonts w:cs="Arial"/>
        </w:rPr>
        <w:t>ct</w:t>
      </w:r>
      <w:r w:rsidR="005E62DC" w:rsidRPr="00FC7AF6">
        <w:rPr>
          <w:rStyle w:val="chardivtext"/>
          <w:rFonts w:cs="Arial"/>
        </w:rPr>
        <w:t>.</w:t>
      </w:r>
      <w:r w:rsidR="005E62DC" w:rsidRPr="00FC7AF6">
        <w:rPr>
          <w:rStyle w:val="FootnoteReference"/>
          <w:rFonts w:cs="Arial"/>
        </w:rPr>
        <w:footnoteReference w:id="39"/>
      </w:r>
    </w:p>
    <w:p w14:paraId="0626021D" w14:textId="06C4D48C" w:rsidR="005E62DC" w:rsidRPr="00960B8A" w:rsidRDefault="00764C8E" w:rsidP="005E62DC">
      <w:pPr>
        <w:rPr>
          <w:rStyle w:val="chardivtext"/>
          <w:rFonts w:cs="Arial"/>
          <w:color w:val="auto"/>
        </w:rPr>
      </w:pPr>
      <w:r w:rsidRPr="00764C8E">
        <w:rPr>
          <w:rStyle w:val="chardivtext"/>
          <w:rFonts w:cs="Arial"/>
        </w:rPr>
        <w:t xml:space="preserve">The </w:t>
      </w:r>
      <w:r>
        <w:rPr>
          <w:rStyle w:val="chardivtext"/>
          <w:rFonts w:cs="Arial"/>
        </w:rPr>
        <w:t xml:space="preserve">KPMG review </w:t>
      </w:r>
      <w:r w:rsidRPr="00764C8E">
        <w:rPr>
          <w:rStyle w:val="chardivtext"/>
          <w:rFonts w:cs="Arial"/>
        </w:rPr>
        <w:t>found monitoring point of sale location to ensure customers consumed alcohol at an address outside of alcohol restricted areas showed signs of success.  Th</w:t>
      </w:r>
      <w:r w:rsidR="00806FE5">
        <w:rPr>
          <w:rStyle w:val="chardivtext"/>
          <w:rFonts w:cs="Arial"/>
        </w:rPr>
        <w:t xml:space="preserve">is measure </w:t>
      </w:r>
      <w:r w:rsidRPr="00764C8E">
        <w:rPr>
          <w:rStyle w:val="chardivtext"/>
          <w:rFonts w:cs="Arial"/>
        </w:rPr>
        <w:t>w</w:t>
      </w:r>
      <w:r w:rsidR="00806FE5">
        <w:rPr>
          <w:rStyle w:val="chardivtext"/>
          <w:rFonts w:cs="Arial"/>
        </w:rPr>
        <w:t>as</w:t>
      </w:r>
      <w:r w:rsidRPr="00764C8E">
        <w:rPr>
          <w:rStyle w:val="chardivtext"/>
          <w:rFonts w:cs="Arial"/>
        </w:rPr>
        <w:t xml:space="preserve"> associated with reduced alcohol consumption</w:t>
      </w:r>
      <w:r w:rsidR="00806FE5">
        <w:rPr>
          <w:rStyle w:val="chardivtext"/>
          <w:rFonts w:cs="Arial"/>
        </w:rPr>
        <w:t xml:space="preserve"> and </w:t>
      </w:r>
      <w:r w:rsidRPr="00764C8E">
        <w:rPr>
          <w:rStyle w:val="chardivtext"/>
          <w:rFonts w:cs="Arial"/>
        </w:rPr>
        <w:t xml:space="preserve">a decline in public intoxication and female assault in Alice Springs and Tennant Creek.  </w:t>
      </w:r>
      <w:r w:rsidR="005E62DC" w:rsidRPr="00FC7AF6">
        <w:rPr>
          <w:rStyle w:val="chardivtext"/>
          <w:rFonts w:cs="Arial"/>
        </w:rPr>
        <w:t xml:space="preserve">Evidence indicates strict controls on alcohol can give rise to negative consequences </w:t>
      </w:r>
      <w:r w:rsidR="006A3EE5" w:rsidRPr="00FC7AF6">
        <w:rPr>
          <w:rStyle w:val="chardivtext"/>
          <w:rFonts w:cs="Arial"/>
        </w:rPr>
        <w:t>that</w:t>
      </w:r>
      <w:r w:rsidR="005E62DC" w:rsidRPr="00FC7AF6">
        <w:rPr>
          <w:rStyle w:val="chardivtext"/>
          <w:rFonts w:cs="Arial"/>
        </w:rPr>
        <w:t xml:space="preserve"> have a disproportionate impact on vulnerable people such as </w:t>
      </w:r>
      <w:r w:rsidR="006A3EE5" w:rsidRPr="00FC7AF6">
        <w:rPr>
          <w:rStyle w:val="chardivtext"/>
          <w:rFonts w:cs="Arial"/>
        </w:rPr>
        <w:t>those</w:t>
      </w:r>
      <w:r w:rsidR="005E62DC" w:rsidRPr="00FC7AF6">
        <w:rPr>
          <w:rStyle w:val="chardivtext"/>
          <w:rFonts w:cs="Arial"/>
        </w:rPr>
        <w:t xml:space="preserve"> experiencing addiction, poverty or unemployment.</w:t>
      </w:r>
      <w:r w:rsidR="005E62DC" w:rsidRPr="00FC7AF6">
        <w:rPr>
          <w:rStyle w:val="FootnoteReference"/>
          <w:rFonts w:cs="Arial"/>
        </w:rPr>
        <w:footnoteReference w:id="40"/>
      </w:r>
      <w:r w:rsidR="005E62DC" w:rsidRPr="00FC7AF6">
        <w:rPr>
          <w:rStyle w:val="chardivtext"/>
          <w:rFonts w:cs="Arial"/>
        </w:rPr>
        <w:t xml:space="preserve"> </w:t>
      </w:r>
      <w:r w:rsidR="00214D5A" w:rsidRPr="00FC7AF6">
        <w:rPr>
          <w:rStyle w:val="chardivtext"/>
          <w:rFonts w:cs="Arial"/>
        </w:rPr>
        <w:t>Negative consequences include</w:t>
      </w:r>
      <w:r w:rsidR="00052973" w:rsidRPr="00FC7AF6">
        <w:rPr>
          <w:rStyle w:val="chardivtext"/>
          <w:rFonts w:cs="Arial"/>
        </w:rPr>
        <w:t xml:space="preserve"> people trafficking alcohol into restricted areas,</w:t>
      </w:r>
      <w:r w:rsidR="00214D5A" w:rsidRPr="00FC7AF6">
        <w:rPr>
          <w:rStyle w:val="chardivtext"/>
          <w:rFonts w:cs="Arial"/>
        </w:rPr>
        <w:t xml:space="preserve"> drinking camps </w:t>
      </w:r>
      <w:r w:rsidR="00BA3334" w:rsidRPr="00FC7AF6">
        <w:rPr>
          <w:rStyle w:val="chardivtext"/>
          <w:rFonts w:cs="Arial"/>
        </w:rPr>
        <w:t xml:space="preserve">appearing </w:t>
      </w:r>
      <w:r w:rsidR="00214D5A" w:rsidRPr="00FC7AF6">
        <w:rPr>
          <w:rStyle w:val="chardivtext"/>
          <w:rFonts w:cs="Arial"/>
        </w:rPr>
        <w:t xml:space="preserve">outside of restricted areas, </w:t>
      </w:r>
      <w:r w:rsidR="00360FA2" w:rsidRPr="00FC7AF6">
        <w:rPr>
          <w:rStyle w:val="chardivtext"/>
          <w:rFonts w:cs="Arial"/>
        </w:rPr>
        <w:t xml:space="preserve">urban drift where </w:t>
      </w:r>
      <w:r w:rsidR="00214D5A" w:rsidRPr="00FC7AF6">
        <w:rPr>
          <w:rStyle w:val="chardivtext"/>
          <w:rFonts w:cs="Arial"/>
        </w:rPr>
        <w:t xml:space="preserve">community members </w:t>
      </w:r>
      <w:r w:rsidR="00360FA2" w:rsidRPr="00FC7AF6">
        <w:rPr>
          <w:rStyle w:val="chardivtext"/>
          <w:rFonts w:cs="Arial"/>
        </w:rPr>
        <w:t xml:space="preserve">move </w:t>
      </w:r>
      <w:r w:rsidR="00BA3334" w:rsidRPr="00FC7AF6">
        <w:rPr>
          <w:rStyle w:val="chardivtext"/>
          <w:rFonts w:cs="Arial"/>
        </w:rPr>
        <w:t>from remote to urban or other areas where</w:t>
      </w:r>
      <w:r w:rsidR="00214D5A" w:rsidRPr="00FC7AF6">
        <w:rPr>
          <w:rStyle w:val="chardivtext"/>
          <w:rFonts w:cs="Arial"/>
        </w:rPr>
        <w:t xml:space="preserve"> alcohol is available</w:t>
      </w:r>
      <w:r w:rsidR="00360FA2" w:rsidRPr="00FC7AF6">
        <w:rPr>
          <w:rStyle w:val="chardivtext"/>
          <w:rFonts w:cs="Arial"/>
        </w:rPr>
        <w:t xml:space="preserve"> </w:t>
      </w:r>
      <w:r w:rsidR="00AA0BAD" w:rsidRPr="00FC7AF6">
        <w:rPr>
          <w:rStyle w:val="chardivtext"/>
          <w:rFonts w:cs="Arial"/>
        </w:rPr>
        <w:t>and substituting alcohol with other drugs.</w:t>
      </w:r>
      <w:r w:rsidR="00AA0BAD" w:rsidRPr="00FC7AF6">
        <w:rPr>
          <w:rStyle w:val="FootnoteReference"/>
          <w:rFonts w:cs="Arial"/>
        </w:rPr>
        <w:footnoteReference w:id="41"/>
      </w:r>
      <w:r w:rsidR="00313043" w:rsidRPr="00FC7AF6">
        <w:rPr>
          <w:rStyle w:val="chardivtext"/>
          <w:rFonts w:cs="Arial"/>
        </w:rPr>
        <w:t xml:space="preserve"> </w:t>
      </w:r>
      <w:r w:rsidR="005E62DC" w:rsidRPr="00FC7AF6">
        <w:rPr>
          <w:rStyle w:val="chardivtext"/>
          <w:rFonts w:cs="Arial"/>
        </w:rPr>
        <w:t xml:space="preserve">In the </w:t>
      </w:r>
      <w:r w:rsidR="001F1DF6" w:rsidRPr="00FC7AF6">
        <w:rPr>
          <w:rStyle w:val="chardivtext"/>
          <w:rFonts w:cs="Arial"/>
        </w:rPr>
        <w:t>NT</w:t>
      </w:r>
      <w:r w:rsidR="005E62DC" w:rsidRPr="00FC7AF6">
        <w:rPr>
          <w:rStyle w:val="chardivtext"/>
          <w:rFonts w:cs="Arial"/>
        </w:rPr>
        <w:t xml:space="preserve">, </w:t>
      </w:r>
      <w:r w:rsidR="005A6157" w:rsidRPr="00FC7AF6">
        <w:rPr>
          <w:rStyle w:val="chardivtext"/>
          <w:rFonts w:cs="Arial"/>
        </w:rPr>
        <w:t xml:space="preserve">people have established </w:t>
      </w:r>
      <w:r w:rsidR="005E62DC" w:rsidRPr="00FC7AF6">
        <w:rPr>
          <w:rStyle w:val="chardivtext"/>
          <w:rFonts w:cs="Arial"/>
        </w:rPr>
        <w:t xml:space="preserve">unsafe drinking camps on highways, close to rivers and far away from family, night patrol or police </w:t>
      </w:r>
      <w:r w:rsidR="003D461B">
        <w:rPr>
          <w:rStyle w:val="chardivtext"/>
          <w:rFonts w:cs="Arial"/>
        </w:rPr>
        <w:t>who</w:t>
      </w:r>
      <w:r w:rsidR="005E62DC" w:rsidRPr="00FC7AF6">
        <w:rPr>
          <w:rStyle w:val="chardivtext"/>
          <w:rFonts w:cs="Arial"/>
        </w:rPr>
        <w:t xml:space="preserve"> could monitor the situation. </w:t>
      </w:r>
      <w:r w:rsidR="00580728" w:rsidRPr="00FC7AF6">
        <w:rPr>
          <w:rStyle w:val="chardivtext"/>
          <w:rFonts w:cs="Arial"/>
        </w:rPr>
        <w:t>C</w:t>
      </w:r>
      <w:r w:rsidR="005E62DC" w:rsidRPr="00FC7AF6">
        <w:rPr>
          <w:rStyle w:val="chardivtext"/>
          <w:rFonts w:cs="Arial"/>
        </w:rPr>
        <w:t>a</w:t>
      </w:r>
      <w:r w:rsidR="001110F0" w:rsidRPr="00FC7AF6">
        <w:rPr>
          <w:rStyle w:val="chardivtext"/>
          <w:rFonts w:cs="Arial"/>
        </w:rPr>
        <w:t>r crashe</w:t>
      </w:r>
      <w:r w:rsidR="005E62DC" w:rsidRPr="00FC7AF6">
        <w:rPr>
          <w:rStyle w:val="chardivtext"/>
          <w:rFonts w:cs="Arial"/>
        </w:rPr>
        <w:t>s and deaths as a result of people drink driving when returning from these camps</w:t>
      </w:r>
      <w:r w:rsidR="00E35DCC" w:rsidRPr="00FC7AF6">
        <w:rPr>
          <w:rStyle w:val="chardivtext"/>
          <w:rFonts w:cs="Arial"/>
        </w:rPr>
        <w:t xml:space="preserve"> </w:t>
      </w:r>
      <w:r w:rsidR="00E35DCC" w:rsidRPr="00960B8A">
        <w:rPr>
          <w:rStyle w:val="chardivtext"/>
          <w:rFonts w:cs="Arial"/>
          <w:color w:val="auto"/>
        </w:rPr>
        <w:t>or</w:t>
      </w:r>
      <w:r w:rsidR="005E62DC" w:rsidRPr="00960B8A">
        <w:rPr>
          <w:rStyle w:val="chardivtext"/>
          <w:rFonts w:cs="Arial"/>
          <w:color w:val="auto"/>
        </w:rPr>
        <w:t xml:space="preserve"> travelling long distances (sometimes hundreds of kilometres) to purchase alcohol</w:t>
      </w:r>
      <w:r w:rsidR="00580728" w:rsidRPr="00960B8A">
        <w:rPr>
          <w:rStyle w:val="chardivtext"/>
          <w:rFonts w:cs="Arial"/>
          <w:color w:val="auto"/>
        </w:rPr>
        <w:t xml:space="preserve"> </w:t>
      </w:r>
      <w:r w:rsidR="00082F5A">
        <w:rPr>
          <w:rStyle w:val="chardivtext"/>
          <w:rFonts w:cs="Arial"/>
          <w:color w:val="auto"/>
        </w:rPr>
        <w:t xml:space="preserve">is another </w:t>
      </w:r>
      <w:r w:rsidR="00580728" w:rsidRPr="00960B8A">
        <w:rPr>
          <w:rStyle w:val="chardivtext"/>
          <w:rFonts w:cs="Arial"/>
          <w:color w:val="auto"/>
        </w:rPr>
        <w:t>concern</w:t>
      </w:r>
      <w:r w:rsidR="00AB0762" w:rsidRPr="00960B8A">
        <w:rPr>
          <w:rStyle w:val="chardivtext"/>
          <w:rFonts w:cs="Arial"/>
          <w:color w:val="auto"/>
        </w:rPr>
        <w:t xml:space="preserve"> in some communities</w:t>
      </w:r>
      <w:r w:rsidR="005A6157" w:rsidRPr="00960B8A">
        <w:rPr>
          <w:rStyle w:val="chardivtext"/>
          <w:rFonts w:cs="Arial"/>
          <w:color w:val="auto"/>
        </w:rPr>
        <w:t>.</w:t>
      </w:r>
      <w:r w:rsidR="005A6157" w:rsidRPr="00960B8A">
        <w:rPr>
          <w:rStyle w:val="FootnoteReference"/>
          <w:rFonts w:cs="Arial"/>
          <w:color w:val="auto"/>
        </w:rPr>
        <w:footnoteReference w:id="42"/>
      </w:r>
      <w:r w:rsidR="005A6157" w:rsidRPr="00960B8A">
        <w:rPr>
          <w:rStyle w:val="chardivtext"/>
          <w:rFonts w:cs="Arial"/>
          <w:color w:val="auto"/>
        </w:rPr>
        <w:t xml:space="preserve"> </w:t>
      </w:r>
    </w:p>
    <w:p w14:paraId="766D138C" w14:textId="492583EA" w:rsidR="00E20931" w:rsidRPr="00FC7AF6" w:rsidRDefault="005E62DC" w:rsidP="005E62DC">
      <w:pPr>
        <w:rPr>
          <w:rStyle w:val="chardivtext"/>
          <w:rFonts w:cs="Arial"/>
        </w:rPr>
      </w:pPr>
      <w:r w:rsidRPr="00FC7AF6">
        <w:rPr>
          <w:rStyle w:val="chardivtext"/>
          <w:rFonts w:cs="Arial"/>
        </w:rPr>
        <w:t xml:space="preserve">In 2016, the Parliamentary Joint Committee on Human Rights raised concerns about the human rights compatibility of the alcohol measures. </w:t>
      </w:r>
      <w:r w:rsidR="00027429" w:rsidRPr="00FC7AF6">
        <w:rPr>
          <w:rStyle w:val="chardivtext"/>
          <w:rFonts w:cs="Arial"/>
        </w:rPr>
        <w:t>It</w:t>
      </w:r>
      <w:r w:rsidRPr="00FC7AF6">
        <w:rPr>
          <w:rStyle w:val="chardivtext"/>
          <w:rFonts w:cs="Arial"/>
        </w:rPr>
        <w:t xml:space="preserve"> </w:t>
      </w:r>
      <w:r w:rsidR="00D551F9" w:rsidRPr="00FC7AF6">
        <w:rPr>
          <w:rStyle w:val="chardivtext"/>
          <w:rFonts w:cs="Arial"/>
        </w:rPr>
        <w:t xml:space="preserve">suggested </w:t>
      </w:r>
      <w:r w:rsidRPr="00FC7AF6">
        <w:rPr>
          <w:rStyle w:val="chardivtext"/>
          <w:rFonts w:cs="Arial"/>
        </w:rPr>
        <w:t>the alcohol measures fell short of a human rights compliant approach because the</w:t>
      </w:r>
      <w:r w:rsidR="00D3321E" w:rsidRPr="00FC7AF6">
        <w:rPr>
          <w:rStyle w:val="chardivtext"/>
          <w:rFonts w:cs="Arial"/>
        </w:rPr>
        <w:t xml:space="preserve"> </w:t>
      </w:r>
      <w:r w:rsidR="005426CD" w:rsidRPr="00FC7AF6">
        <w:rPr>
          <w:rStyle w:val="chardivtext"/>
          <w:rFonts w:cs="Arial"/>
        </w:rPr>
        <w:t xml:space="preserve">Australian </w:t>
      </w:r>
      <w:r w:rsidR="005426CD" w:rsidRPr="00FC7AF6">
        <w:rPr>
          <w:rStyle w:val="chardivtext"/>
          <w:rFonts w:cs="Arial"/>
        </w:rPr>
        <w:lastRenderedPageBreak/>
        <w:t>Government</w:t>
      </w:r>
      <w:r w:rsidRPr="00FC7AF6">
        <w:rPr>
          <w:rStyle w:val="chardivtext"/>
          <w:rFonts w:cs="Arial"/>
        </w:rPr>
        <w:t xml:space="preserve"> was unable to demonstrate the measures were effective or proportionate to the </w:t>
      </w:r>
      <w:r w:rsidR="00027429" w:rsidRPr="00FC7AF6">
        <w:rPr>
          <w:rStyle w:val="chardivtext"/>
          <w:rFonts w:cs="Arial"/>
        </w:rPr>
        <w:t xml:space="preserve">legitimate </w:t>
      </w:r>
      <w:r w:rsidRPr="00FC7AF6">
        <w:rPr>
          <w:rStyle w:val="chardivtext"/>
          <w:rFonts w:cs="Arial"/>
        </w:rPr>
        <w:t xml:space="preserve">objective of reducing </w:t>
      </w:r>
      <w:r w:rsidR="005E35C3" w:rsidRPr="00FC7AF6">
        <w:rPr>
          <w:rStyle w:val="chardivtext"/>
          <w:rFonts w:cs="Arial"/>
        </w:rPr>
        <w:t>alcohol-related</w:t>
      </w:r>
      <w:r w:rsidRPr="00FC7AF6">
        <w:rPr>
          <w:rStyle w:val="chardivtext"/>
          <w:rFonts w:cs="Arial"/>
        </w:rPr>
        <w:t xml:space="preserve"> harm.</w:t>
      </w:r>
      <w:r w:rsidRPr="00FC7AF6">
        <w:rPr>
          <w:rStyle w:val="FootnoteReference"/>
          <w:rFonts w:cs="Arial"/>
        </w:rPr>
        <w:footnoteReference w:id="43"/>
      </w:r>
    </w:p>
    <w:p w14:paraId="2C15D3EA" w14:textId="349D6E41" w:rsidR="009C1EA9" w:rsidRPr="00FC7AF6" w:rsidRDefault="00AE47B4" w:rsidP="005E62DC">
      <w:pPr>
        <w:rPr>
          <w:rStyle w:val="chardivtext"/>
          <w:rFonts w:cs="Arial"/>
          <w:color w:val="auto"/>
        </w:rPr>
      </w:pPr>
      <w:r w:rsidRPr="00FC7AF6">
        <w:rPr>
          <w:rStyle w:val="chardivtext"/>
          <w:rFonts w:cs="Arial"/>
          <w:color w:val="auto"/>
        </w:rPr>
        <w:t>The</w:t>
      </w:r>
      <w:r w:rsidR="00360FA2" w:rsidRPr="00FC7AF6">
        <w:rPr>
          <w:rStyle w:val="chardivtext"/>
          <w:rFonts w:cs="Arial"/>
          <w:color w:val="auto"/>
        </w:rPr>
        <w:t xml:space="preserve"> alcohol restrictions introduced by the NTER and continued through the</w:t>
      </w:r>
      <w:r w:rsidRPr="00FC7AF6">
        <w:rPr>
          <w:rStyle w:val="chardivtext"/>
          <w:rFonts w:cs="Arial"/>
          <w:color w:val="auto"/>
        </w:rPr>
        <w:t xml:space="preserve"> SFNT Act</w:t>
      </w:r>
      <w:r w:rsidR="00360FA2" w:rsidRPr="00FC7AF6">
        <w:rPr>
          <w:rStyle w:val="chardivtext"/>
          <w:rFonts w:cs="Arial"/>
          <w:color w:val="auto"/>
        </w:rPr>
        <w:t>,</w:t>
      </w:r>
      <w:r w:rsidRPr="00FC7AF6">
        <w:rPr>
          <w:rStyle w:val="chardivtext"/>
          <w:rFonts w:cs="Arial"/>
          <w:color w:val="auto"/>
        </w:rPr>
        <w:t xml:space="preserve"> extended alcohol prohibition over large areas of the NT</w:t>
      </w:r>
      <w:r w:rsidR="009C1EA9" w:rsidRPr="00FC7AF6">
        <w:rPr>
          <w:rStyle w:val="chardivtext"/>
          <w:rFonts w:cs="Arial"/>
          <w:color w:val="auto"/>
        </w:rPr>
        <w:t xml:space="preserve"> and responded to </w:t>
      </w:r>
      <w:r w:rsidR="00106423" w:rsidRPr="00FC7AF6">
        <w:rPr>
          <w:rStyle w:val="chardivtext"/>
          <w:rFonts w:cs="Arial"/>
          <w:color w:val="auto"/>
        </w:rPr>
        <w:t>significant support</w:t>
      </w:r>
      <w:r w:rsidR="009C1EA9" w:rsidRPr="00FC7AF6">
        <w:rPr>
          <w:rStyle w:val="chardivtext"/>
          <w:rFonts w:cs="Arial"/>
          <w:color w:val="auto"/>
        </w:rPr>
        <w:t xml:space="preserve"> for alcohol restrictions within communities</w:t>
      </w:r>
      <w:r w:rsidR="00106423" w:rsidRPr="00FC7AF6">
        <w:rPr>
          <w:rStyle w:val="chardivtext"/>
          <w:rFonts w:cs="Arial"/>
          <w:color w:val="auto"/>
        </w:rPr>
        <w:t>.</w:t>
      </w:r>
      <w:r w:rsidR="003D4DC6" w:rsidRPr="00FC7AF6">
        <w:rPr>
          <w:rStyle w:val="chardivtext"/>
          <w:rFonts w:cs="Arial"/>
          <w:color w:val="auto"/>
        </w:rPr>
        <w:t xml:space="preserve"> During the consultations preceding the SFNT Act there </w:t>
      </w:r>
      <w:r w:rsidR="00EF2350">
        <w:rPr>
          <w:rStyle w:val="chardivtext"/>
          <w:rFonts w:cs="Arial"/>
          <w:color w:val="auto"/>
        </w:rPr>
        <w:t>was</w:t>
      </w:r>
      <w:r w:rsidR="003D4DC6" w:rsidRPr="00FC7AF6">
        <w:rPr>
          <w:rStyle w:val="chardivtext"/>
          <w:rFonts w:cs="Arial"/>
          <w:color w:val="auto"/>
        </w:rPr>
        <w:t xml:space="preserve"> a range of views </w:t>
      </w:r>
      <w:r w:rsidR="00337F1E">
        <w:rPr>
          <w:rStyle w:val="chardivtext"/>
          <w:rFonts w:cs="Arial"/>
          <w:color w:val="auto"/>
        </w:rPr>
        <w:t>expressed</w:t>
      </w:r>
      <w:r w:rsidR="003D4DC6" w:rsidRPr="00FC7AF6">
        <w:rPr>
          <w:rStyle w:val="chardivtext"/>
          <w:rFonts w:cs="Arial"/>
          <w:color w:val="auto"/>
        </w:rPr>
        <w:t xml:space="preserve"> in regard to alcohol restrictions, </w:t>
      </w:r>
      <w:r w:rsidR="009C1EA9" w:rsidRPr="00FC7AF6">
        <w:rPr>
          <w:rStyle w:val="chardivtext"/>
          <w:rFonts w:cs="Arial"/>
          <w:color w:val="auto"/>
        </w:rPr>
        <w:t>including a split between those who wanted to continue restrictions and those who did not</w:t>
      </w:r>
      <w:r w:rsidR="003D4DC6" w:rsidRPr="00FC7AF6">
        <w:rPr>
          <w:rStyle w:val="chardivtext"/>
          <w:rFonts w:cs="Arial"/>
          <w:color w:val="auto"/>
        </w:rPr>
        <w:t>.</w:t>
      </w:r>
      <w:r w:rsidR="003D4DC6" w:rsidRPr="00FC7AF6">
        <w:rPr>
          <w:rStyle w:val="FootnoteReference"/>
          <w:rFonts w:cs="Arial"/>
          <w:color w:val="auto"/>
        </w:rPr>
        <w:footnoteReference w:id="44"/>
      </w:r>
      <w:r w:rsidR="003D4DC6" w:rsidRPr="00FC7AF6">
        <w:rPr>
          <w:rStyle w:val="chardivtext"/>
          <w:rFonts w:cs="Arial"/>
          <w:color w:val="auto"/>
        </w:rPr>
        <w:t xml:space="preserve"> </w:t>
      </w:r>
      <w:r w:rsidR="009C1EA9" w:rsidRPr="00FC7AF6">
        <w:rPr>
          <w:rStyle w:val="chardivtext"/>
          <w:rFonts w:cs="Arial"/>
          <w:color w:val="auto"/>
        </w:rPr>
        <w:t xml:space="preserve">Alcohol was seen as a source of several problems including </w:t>
      </w:r>
      <w:r w:rsidR="00337F1E">
        <w:rPr>
          <w:rStyle w:val="chardivtext"/>
          <w:rFonts w:cs="Arial"/>
          <w:color w:val="auto"/>
        </w:rPr>
        <w:t>contributing to the escalation</w:t>
      </w:r>
      <w:r w:rsidR="009C1EA9" w:rsidRPr="00FC7AF6">
        <w:rPr>
          <w:rStyle w:val="chardivtext"/>
          <w:rFonts w:cs="Arial"/>
          <w:color w:val="auto"/>
        </w:rPr>
        <w:t xml:space="preserve"> of </w:t>
      </w:r>
      <w:r w:rsidR="00337F1E">
        <w:rPr>
          <w:rStyle w:val="chardivtext"/>
          <w:rFonts w:cs="Arial"/>
          <w:color w:val="auto"/>
        </w:rPr>
        <w:t>arguments, child neglect</w:t>
      </w:r>
      <w:r w:rsidR="009C1EA9" w:rsidRPr="00FC7AF6">
        <w:rPr>
          <w:rStyle w:val="chardivtext"/>
          <w:rFonts w:cs="Arial"/>
          <w:color w:val="auto"/>
        </w:rPr>
        <w:t xml:space="preserve">, </w:t>
      </w:r>
      <w:proofErr w:type="gramStart"/>
      <w:r w:rsidR="009C1EA9" w:rsidRPr="00FC7AF6">
        <w:rPr>
          <w:rStyle w:val="chardivtext"/>
          <w:rFonts w:cs="Arial"/>
          <w:color w:val="auto"/>
        </w:rPr>
        <w:t>school</w:t>
      </w:r>
      <w:proofErr w:type="gramEnd"/>
      <w:r w:rsidR="009C1EA9" w:rsidRPr="00FC7AF6">
        <w:rPr>
          <w:rStyle w:val="chardivtext"/>
          <w:rFonts w:cs="Arial"/>
          <w:color w:val="auto"/>
        </w:rPr>
        <w:t xml:space="preserve"> absenteeism</w:t>
      </w:r>
      <w:r w:rsidR="00432E3C" w:rsidRPr="00FC7AF6">
        <w:rPr>
          <w:rStyle w:val="chardivtext"/>
          <w:rFonts w:cs="Arial"/>
          <w:color w:val="auto"/>
        </w:rPr>
        <w:t xml:space="preserve"> (because children could not get enough sleep)</w:t>
      </w:r>
      <w:r w:rsidR="009C1EA9" w:rsidRPr="00FC7AF6">
        <w:rPr>
          <w:rStyle w:val="chardivtext"/>
          <w:rFonts w:cs="Arial"/>
          <w:color w:val="auto"/>
        </w:rPr>
        <w:t>, property damage and deaths.</w:t>
      </w:r>
      <w:r w:rsidR="009C1EA9" w:rsidRPr="00FC7AF6">
        <w:rPr>
          <w:rStyle w:val="FootnoteReference"/>
          <w:rFonts w:cs="Arial"/>
          <w:color w:val="auto"/>
        </w:rPr>
        <w:footnoteReference w:id="45"/>
      </w:r>
      <w:r w:rsidR="009C1EA9" w:rsidRPr="00FC7AF6">
        <w:rPr>
          <w:rStyle w:val="chardivtext"/>
          <w:rFonts w:cs="Arial"/>
          <w:color w:val="auto"/>
        </w:rPr>
        <w:t xml:space="preserve"> </w:t>
      </w:r>
    </w:p>
    <w:p w14:paraId="49830553" w14:textId="481AAE5D" w:rsidR="00AE47B4" w:rsidRPr="00FC7AF6" w:rsidRDefault="00B13D46" w:rsidP="005E62DC">
      <w:pPr>
        <w:rPr>
          <w:rStyle w:val="chardivtext"/>
          <w:rFonts w:cs="Arial"/>
          <w:color w:val="auto"/>
        </w:rPr>
      </w:pPr>
      <w:r w:rsidRPr="00FC7AF6">
        <w:rPr>
          <w:rStyle w:val="chardivtext"/>
          <w:rFonts w:cs="Arial"/>
          <w:color w:val="auto"/>
        </w:rPr>
        <w:t xml:space="preserve">This review recognises </w:t>
      </w:r>
      <w:r w:rsidR="00806FE5">
        <w:rPr>
          <w:rStyle w:val="chardivtext"/>
          <w:rFonts w:cs="Arial"/>
          <w:color w:val="auto"/>
        </w:rPr>
        <w:t>while</w:t>
      </w:r>
      <w:r w:rsidR="00806FE5" w:rsidRPr="00FC7AF6">
        <w:rPr>
          <w:rStyle w:val="chardivtext"/>
          <w:rFonts w:cs="Arial"/>
          <w:color w:val="auto"/>
        </w:rPr>
        <w:t xml:space="preserve"> </w:t>
      </w:r>
      <w:r w:rsidRPr="00FC7AF6">
        <w:rPr>
          <w:rStyle w:val="chardivtext"/>
          <w:rFonts w:cs="Arial"/>
          <w:color w:val="auto"/>
        </w:rPr>
        <w:t xml:space="preserve">there is strong support for alcohol restrictions, </w:t>
      </w:r>
      <w:r w:rsidR="00503F73" w:rsidRPr="00FC7AF6">
        <w:rPr>
          <w:rStyle w:val="chardivtext"/>
          <w:rFonts w:cs="Arial"/>
          <w:color w:val="auto"/>
        </w:rPr>
        <w:t xml:space="preserve">the </w:t>
      </w:r>
      <w:r w:rsidRPr="00FC7AF6">
        <w:rPr>
          <w:rStyle w:val="chardivtext"/>
          <w:rFonts w:cs="Arial"/>
          <w:color w:val="auto"/>
        </w:rPr>
        <w:t>method of imposing restrictions</w:t>
      </w:r>
      <w:r w:rsidR="00503F73" w:rsidRPr="00FC7AF6">
        <w:rPr>
          <w:rStyle w:val="chardivtext"/>
          <w:rFonts w:cs="Arial"/>
          <w:color w:val="auto"/>
        </w:rPr>
        <w:t xml:space="preserve"> under the SFNT Act</w:t>
      </w:r>
      <w:r w:rsidRPr="00FC7AF6">
        <w:rPr>
          <w:rStyle w:val="chardivtext"/>
          <w:rFonts w:cs="Arial"/>
          <w:color w:val="auto"/>
        </w:rPr>
        <w:t xml:space="preserve"> is subject to criticism. </w:t>
      </w:r>
      <w:r w:rsidR="003D4DC6" w:rsidRPr="00FC7AF6">
        <w:rPr>
          <w:rStyle w:val="chardivtext"/>
          <w:rFonts w:cs="Arial"/>
          <w:color w:val="auto"/>
        </w:rPr>
        <w:t xml:space="preserve">Over </w:t>
      </w:r>
      <w:r w:rsidR="00227FD7" w:rsidRPr="00FC7AF6">
        <w:rPr>
          <w:rStyle w:val="chardivtext"/>
          <w:rFonts w:cs="Arial"/>
          <w:color w:val="auto"/>
        </w:rPr>
        <w:t xml:space="preserve">the last few decades women have led a range of initiatives including </w:t>
      </w:r>
      <w:r w:rsidR="00D51887">
        <w:rPr>
          <w:rStyle w:val="chardivtext"/>
          <w:rFonts w:cs="Arial"/>
          <w:color w:val="auto"/>
        </w:rPr>
        <w:t>calling for locally supported</w:t>
      </w:r>
      <w:r w:rsidR="00227FD7" w:rsidRPr="00FC7AF6">
        <w:rPr>
          <w:rStyle w:val="chardivtext"/>
          <w:rFonts w:cs="Arial"/>
          <w:color w:val="auto"/>
        </w:rPr>
        <w:t xml:space="preserve"> alcohol restrictions to address the harmful effects of alcohol.</w:t>
      </w:r>
      <w:r w:rsidR="00503F73" w:rsidRPr="00FC7AF6">
        <w:rPr>
          <w:rStyle w:val="FootnoteReference"/>
          <w:rFonts w:cs="Arial"/>
          <w:color w:val="auto"/>
        </w:rPr>
        <w:footnoteReference w:id="46"/>
      </w:r>
      <w:r w:rsidR="00227FD7" w:rsidRPr="00FC7AF6">
        <w:rPr>
          <w:rStyle w:val="chardivtext"/>
          <w:rFonts w:cs="Arial"/>
          <w:color w:val="auto"/>
        </w:rPr>
        <w:t xml:space="preserve"> </w:t>
      </w:r>
      <w:r w:rsidR="00106423" w:rsidRPr="00FC7AF6">
        <w:rPr>
          <w:rStyle w:val="chardivtext"/>
          <w:rFonts w:cs="Arial"/>
          <w:color w:val="auto"/>
        </w:rPr>
        <w:t xml:space="preserve">The </w:t>
      </w:r>
      <w:r w:rsidRPr="00FC7AF6">
        <w:rPr>
          <w:rStyle w:val="chardivtext"/>
          <w:rFonts w:cs="Arial"/>
          <w:color w:val="auto"/>
        </w:rPr>
        <w:t>‘</w:t>
      </w:r>
      <w:proofErr w:type="spellStart"/>
      <w:r w:rsidRPr="00FC7AF6">
        <w:rPr>
          <w:rStyle w:val="chardivtext"/>
          <w:rFonts w:cs="Arial"/>
          <w:color w:val="auto"/>
        </w:rPr>
        <w:t>Wiyi</w:t>
      </w:r>
      <w:proofErr w:type="spellEnd"/>
      <w:r w:rsidRPr="00FC7AF6">
        <w:rPr>
          <w:rStyle w:val="chardivtext"/>
          <w:rFonts w:cs="Arial"/>
          <w:color w:val="auto"/>
        </w:rPr>
        <w:t xml:space="preserve"> </w:t>
      </w:r>
      <w:proofErr w:type="spellStart"/>
      <w:r w:rsidRPr="00FC7AF6">
        <w:rPr>
          <w:rStyle w:val="chardivtext"/>
          <w:rFonts w:cs="Arial"/>
          <w:color w:val="auto"/>
        </w:rPr>
        <w:t>Yani</w:t>
      </w:r>
      <w:proofErr w:type="spellEnd"/>
      <w:r w:rsidRPr="00FC7AF6">
        <w:rPr>
          <w:rStyle w:val="chardivtext"/>
          <w:rFonts w:cs="Arial"/>
          <w:color w:val="auto"/>
        </w:rPr>
        <w:t xml:space="preserve"> U </w:t>
      </w:r>
      <w:proofErr w:type="spellStart"/>
      <w:r w:rsidRPr="00FC7AF6">
        <w:rPr>
          <w:rStyle w:val="chardivtext"/>
          <w:rFonts w:cs="Arial"/>
          <w:color w:val="auto"/>
        </w:rPr>
        <w:t>Thangani</w:t>
      </w:r>
      <w:proofErr w:type="spellEnd"/>
      <w:r w:rsidRPr="00FC7AF6">
        <w:rPr>
          <w:rStyle w:val="chardivtext"/>
          <w:rFonts w:cs="Arial"/>
          <w:color w:val="auto"/>
        </w:rPr>
        <w:t xml:space="preserve"> (Women’s Voices): Securing Our Rights, Securing Our Future Report’ commissioned by the</w:t>
      </w:r>
      <w:r w:rsidR="00313043" w:rsidRPr="00FC7AF6">
        <w:rPr>
          <w:rStyle w:val="chardivtext"/>
          <w:rFonts w:cs="Arial"/>
          <w:color w:val="auto"/>
        </w:rPr>
        <w:t xml:space="preserve"> A</w:t>
      </w:r>
      <w:r w:rsidR="00432E3C" w:rsidRPr="00FC7AF6">
        <w:rPr>
          <w:rStyle w:val="chardivtext"/>
          <w:rFonts w:cs="Arial"/>
          <w:color w:val="auto"/>
        </w:rPr>
        <w:t xml:space="preserve">boriginal and Torres </w:t>
      </w:r>
      <w:r w:rsidR="00510B8A" w:rsidRPr="00FC7AF6">
        <w:rPr>
          <w:rStyle w:val="chardivtext"/>
          <w:rFonts w:cs="Arial"/>
          <w:color w:val="auto"/>
        </w:rPr>
        <w:t>S</w:t>
      </w:r>
      <w:r w:rsidR="00432E3C" w:rsidRPr="00FC7AF6">
        <w:rPr>
          <w:rStyle w:val="chardivtext"/>
          <w:rFonts w:cs="Arial"/>
          <w:color w:val="auto"/>
        </w:rPr>
        <w:t>trai</w:t>
      </w:r>
      <w:r w:rsidR="00510B8A" w:rsidRPr="00FC7AF6">
        <w:rPr>
          <w:rStyle w:val="chardivtext"/>
          <w:rFonts w:cs="Arial"/>
          <w:color w:val="auto"/>
        </w:rPr>
        <w:t>t</w:t>
      </w:r>
      <w:r w:rsidR="00432E3C" w:rsidRPr="00FC7AF6">
        <w:rPr>
          <w:rStyle w:val="chardivtext"/>
          <w:rFonts w:cs="Arial"/>
          <w:color w:val="auto"/>
        </w:rPr>
        <w:t xml:space="preserve"> Islander </w:t>
      </w:r>
      <w:r w:rsidR="00AC010D">
        <w:rPr>
          <w:rStyle w:val="chardivtext"/>
          <w:rFonts w:cs="Arial"/>
          <w:color w:val="auto"/>
        </w:rPr>
        <w:t>S</w:t>
      </w:r>
      <w:r w:rsidR="00432E3C" w:rsidRPr="00FC7AF6">
        <w:rPr>
          <w:rStyle w:val="chardivtext"/>
          <w:rFonts w:cs="Arial"/>
          <w:color w:val="auto"/>
        </w:rPr>
        <w:t>ocial Justice Commissioner,</w:t>
      </w:r>
      <w:r w:rsidRPr="00FC7AF6">
        <w:rPr>
          <w:rStyle w:val="chardivtext"/>
          <w:rFonts w:cs="Arial"/>
          <w:color w:val="auto"/>
        </w:rPr>
        <w:t xml:space="preserve"> </w:t>
      </w:r>
      <w:r w:rsidR="00BB5353" w:rsidRPr="00FC7AF6">
        <w:rPr>
          <w:rStyle w:val="chardivtext"/>
          <w:rFonts w:cs="Arial"/>
          <w:color w:val="auto"/>
        </w:rPr>
        <w:t xml:space="preserve">asserts the importance </w:t>
      </w:r>
      <w:r w:rsidRPr="00FC7AF6">
        <w:rPr>
          <w:rStyle w:val="chardivtext"/>
          <w:rFonts w:cs="Arial"/>
          <w:color w:val="auto"/>
        </w:rPr>
        <w:t xml:space="preserve">of </w:t>
      </w:r>
      <w:r w:rsidR="00BB5353" w:rsidRPr="00FC7AF6">
        <w:rPr>
          <w:rStyle w:val="chardivtext"/>
          <w:rFonts w:cs="Arial"/>
          <w:color w:val="auto"/>
        </w:rPr>
        <w:t>a holi</w:t>
      </w:r>
      <w:r w:rsidR="00432E3C" w:rsidRPr="00FC7AF6">
        <w:rPr>
          <w:rStyle w:val="chardivtext"/>
          <w:rFonts w:cs="Arial"/>
          <w:color w:val="auto"/>
        </w:rPr>
        <w:t xml:space="preserve">stic and </w:t>
      </w:r>
      <w:r w:rsidR="00A463B2">
        <w:rPr>
          <w:rStyle w:val="chardivtext"/>
          <w:rFonts w:cs="Arial"/>
          <w:color w:val="auto"/>
        </w:rPr>
        <w:t>community-led</w:t>
      </w:r>
      <w:r w:rsidR="00432E3C" w:rsidRPr="00FC7AF6">
        <w:rPr>
          <w:rStyle w:val="chardivtext"/>
          <w:rFonts w:cs="Arial"/>
          <w:color w:val="auto"/>
        </w:rPr>
        <w:t xml:space="preserve"> approach. It </w:t>
      </w:r>
      <w:r w:rsidR="00510B8A" w:rsidRPr="00FC7AF6">
        <w:rPr>
          <w:rStyle w:val="chardivtext"/>
          <w:rFonts w:cs="Arial"/>
          <w:color w:val="auto"/>
        </w:rPr>
        <w:t>states,</w:t>
      </w:r>
      <w:r w:rsidR="00432E3C" w:rsidRPr="00FC7AF6">
        <w:rPr>
          <w:rStyle w:val="chardivtext"/>
          <w:rFonts w:cs="Arial"/>
          <w:color w:val="auto"/>
        </w:rPr>
        <w:t xml:space="preserve"> ‘</w:t>
      </w:r>
      <w:r w:rsidR="00106423" w:rsidRPr="00FC7AF6">
        <w:rPr>
          <w:rStyle w:val="chardivtext"/>
          <w:rFonts w:cs="Arial"/>
          <w:color w:val="auto"/>
        </w:rPr>
        <w:t xml:space="preserve">any form of [alcohol] intervention and ongoing response to harms must be Aboriginal and Torres Strait Islander led and community </w:t>
      </w:r>
      <w:r w:rsidR="00EA3871" w:rsidRPr="00FC7AF6">
        <w:rPr>
          <w:rStyle w:val="chardivtext"/>
          <w:rFonts w:cs="Arial"/>
          <w:color w:val="auto"/>
        </w:rPr>
        <w:t>controlled and</w:t>
      </w:r>
      <w:r w:rsidR="00106423" w:rsidRPr="00FC7AF6">
        <w:rPr>
          <w:rStyle w:val="chardivtext"/>
          <w:rFonts w:cs="Arial"/>
          <w:color w:val="auto"/>
        </w:rPr>
        <w:t xml:space="preserve"> should never be a bla</w:t>
      </w:r>
      <w:r w:rsidR="00432E3C" w:rsidRPr="00FC7AF6">
        <w:rPr>
          <w:rStyle w:val="chardivtext"/>
          <w:rFonts w:cs="Arial"/>
          <w:color w:val="auto"/>
        </w:rPr>
        <w:t>nket ban imposed by government.’</w:t>
      </w:r>
      <w:r w:rsidR="00106423" w:rsidRPr="00FC7AF6">
        <w:rPr>
          <w:rStyle w:val="FootnoteReference"/>
          <w:rFonts w:cs="Arial"/>
          <w:color w:val="auto"/>
        </w:rPr>
        <w:footnoteReference w:id="47"/>
      </w:r>
    </w:p>
    <w:p w14:paraId="67067765" w14:textId="42A005C5" w:rsidR="00001F20" w:rsidRDefault="004D7A4C" w:rsidP="004D7A4C">
      <w:r w:rsidRPr="00FC7AF6">
        <w:rPr>
          <w:rStyle w:val="chardivtext"/>
          <w:rFonts w:cs="Arial"/>
        </w:rPr>
        <w:t xml:space="preserve">The </w:t>
      </w:r>
      <w:r w:rsidR="00432E3C" w:rsidRPr="00FC7AF6">
        <w:rPr>
          <w:rStyle w:val="chardivtext"/>
          <w:rFonts w:cs="Arial"/>
        </w:rPr>
        <w:t>Minter Ellison review noted while</w:t>
      </w:r>
      <w:r w:rsidRPr="00FC7AF6">
        <w:rPr>
          <w:rStyle w:val="chardivtext"/>
          <w:rFonts w:cs="Arial"/>
        </w:rPr>
        <w:t xml:space="preserve"> </w:t>
      </w:r>
      <w:r w:rsidR="00432E3C" w:rsidRPr="00FC7AF6">
        <w:rPr>
          <w:rStyle w:val="chardivtext"/>
          <w:rFonts w:cs="Arial"/>
        </w:rPr>
        <w:t xml:space="preserve">the SFNT Act contributed to an effective method of </w:t>
      </w:r>
      <w:r w:rsidRPr="00FC7AF6">
        <w:rPr>
          <w:rStyle w:val="chardivtext"/>
          <w:rFonts w:cs="Arial"/>
        </w:rPr>
        <w:t xml:space="preserve">regulating </w:t>
      </w:r>
      <w:r w:rsidR="00432E3C" w:rsidRPr="00FC7AF6">
        <w:rPr>
          <w:rStyle w:val="chardivtext"/>
          <w:rFonts w:cs="Arial"/>
        </w:rPr>
        <w:t xml:space="preserve">alcohol supply, regulating supply </w:t>
      </w:r>
      <w:r w:rsidRPr="00FC7AF6">
        <w:rPr>
          <w:rStyle w:val="chardivtext"/>
          <w:rFonts w:cs="Arial"/>
        </w:rPr>
        <w:t>was not a sufficient means of addressing alcohol misuse (in and of itself).</w:t>
      </w:r>
      <w:r w:rsidRPr="00FC7AF6">
        <w:rPr>
          <w:rStyle w:val="FootnoteReference"/>
          <w:rFonts w:cs="Arial"/>
        </w:rPr>
        <w:footnoteReference w:id="48"/>
      </w:r>
      <w:r w:rsidRPr="00FC7AF6">
        <w:rPr>
          <w:rStyle w:val="chardivtext"/>
          <w:rFonts w:cs="Arial"/>
          <w:color w:val="FF0000"/>
        </w:rPr>
        <w:t xml:space="preserve"> </w:t>
      </w:r>
      <w:r w:rsidRPr="00FC7AF6">
        <w:rPr>
          <w:rStyle w:val="chardivtext"/>
          <w:rFonts w:cs="Arial"/>
          <w:color w:val="000000" w:themeColor="text1"/>
        </w:rPr>
        <w:t xml:space="preserve">It references the three pillars of the National </w:t>
      </w:r>
      <w:r w:rsidR="00414C01">
        <w:rPr>
          <w:rStyle w:val="chardivtext"/>
          <w:rFonts w:cs="Arial"/>
          <w:color w:val="000000" w:themeColor="text1"/>
        </w:rPr>
        <w:t>D</w:t>
      </w:r>
      <w:r w:rsidRPr="00FC7AF6">
        <w:rPr>
          <w:rStyle w:val="chardivtext"/>
          <w:rFonts w:cs="Arial"/>
          <w:color w:val="000000" w:themeColor="text1"/>
        </w:rPr>
        <w:t xml:space="preserve">rug </w:t>
      </w:r>
      <w:r w:rsidR="00414C01">
        <w:rPr>
          <w:rStyle w:val="chardivtext"/>
          <w:rFonts w:cs="Arial"/>
          <w:color w:val="000000" w:themeColor="text1"/>
        </w:rPr>
        <w:t>S</w:t>
      </w:r>
      <w:r w:rsidRPr="00FC7AF6">
        <w:rPr>
          <w:rStyle w:val="chardivtext"/>
          <w:rFonts w:cs="Arial"/>
          <w:color w:val="000000" w:themeColor="text1"/>
        </w:rPr>
        <w:t>trategy – reducing supply, reducing demand and reducing harm as a holistic approach to addressing the determinants of alcohol misuse.</w:t>
      </w:r>
      <w:r w:rsidRPr="00FC7AF6">
        <w:rPr>
          <w:rStyle w:val="FootnoteReference"/>
          <w:rFonts w:cs="Arial"/>
          <w:color w:val="000000" w:themeColor="text1"/>
        </w:rPr>
        <w:footnoteReference w:id="49"/>
      </w:r>
      <w:r w:rsidRPr="00FC7AF6">
        <w:rPr>
          <w:rStyle w:val="chardivtext"/>
          <w:rFonts w:cs="Arial"/>
          <w:color w:val="000000" w:themeColor="text1"/>
        </w:rPr>
        <w:t xml:space="preserve"> </w:t>
      </w:r>
      <w:r w:rsidR="00432E3C" w:rsidRPr="00FC7AF6">
        <w:rPr>
          <w:rStyle w:val="chardivtext"/>
          <w:rFonts w:cs="Arial"/>
          <w:color w:val="000000" w:themeColor="text1"/>
        </w:rPr>
        <w:t xml:space="preserve">Similarly, the </w:t>
      </w:r>
      <w:r w:rsidRPr="00FC7AF6">
        <w:t>World Health Organization</w:t>
      </w:r>
      <w:r w:rsidR="00001F20" w:rsidRPr="00FC7AF6">
        <w:t xml:space="preserve"> recognises </w:t>
      </w:r>
      <w:r w:rsidR="00AC010D">
        <w:t>10</w:t>
      </w:r>
      <w:r w:rsidR="00001F20" w:rsidRPr="00FC7AF6">
        <w:t xml:space="preserve"> focus areas for national action to address the harmful use of alcohol – ‘leadership, awareness and commitment, health services response, community action, drink-driving policies and countermeasures, availability of alcohol, marketing of alcoholic beverages, pricing policies, reducing the negative consequences of drinking and alcohol intoxication, reducing the public health impact of illicit alcohol and informally produced alcohol, monitoring and surveillance</w:t>
      </w:r>
      <w:r w:rsidR="00E310E1">
        <w:t>.</w:t>
      </w:r>
      <w:r w:rsidR="00001F20" w:rsidRPr="00FC7AF6">
        <w:t>’</w:t>
      </w:r>
      <w:r w:rsidR="00001F20" w:rsidRPr="00FC7AF6">
        <w:rPr>
          <w:rStyle w:val="FootnoteReference"/>
        </w:rPr>
        <w:footnoteReference w:id="50"/>
      </w:r>
      <w:r w:rsidR="00001F20" w:rsidRPr="00FC7AF6">
        <w:t xml:space="preserve"> </w:t>
      </w:r>
    </w:p>
    <w:p w14:paraId="4963F021" w14:textId="48525CBB" w:rsidR="00FC1722" w:rsidRPr="00FC1722" w:rsidRDefault="00C142A3" w:rsidP="00FC1722">
      <w:pPr>
        <w:spacing w:line="240" w:lineRule="auto"/>
        <w:rPr>
          <w:color w:val="auto"/>
        </w:rPr>
      </w:pPr>
      <w:r>
        <w:rPr>
          <w:rFonts w:cs="Arial"/>
          <w:color w:val="auto"/>
        </w:rPr>
        <w:t>An i</w:t>
      </w:r>
      <w:r w:rsidR="00643A8C" w:rsidRPr="0002648C">
        <w:rPr>
          <w:rFonts w:cs="Arial"/>
          <w:color w:val="auto"/>
        </w:rPr>
        <w:t>mportant factor when considering alcohol control is the</w:t>
      </w:r>
      <w:r w:rsidR="004F4B1F" w:rsidRPr="0002648C">
        <w:rPr>
          <w:rFonts w:cs="Arial"/>
          <w:color w:val="auto"/>
        </w:rPr>
        <w:t xml:space="preserve"> wider environment </w:t>
      </w:r>
      <w:r w:rsidR="003A5B3A">
        <w:rPr>
          <w:rFonts w:cs="Arial"/>
          <w:color w:val="auto"/>
        </w:rPr>
        <w:t>shaped by</w:t>
      </w:r>
      <w:r w:rsidR="00E36F0B" w:rsidRPr="0002648C">
        <w:rPr>
          <w:rFonts w:cs="Arial"/>
          <w:color w:val="auto"/>
        </w:rPr>
        <w:t xml:space="preserve"> NT Government alcohol </w:t>
      </w:r>
      <w:r w:rsidR="00EE1522">
        <w:rPr>
          <w:rFonts w:cs="Arial"/>
          <w:color w:val="auto"/>
        </w:rPr>
        <w:t>policy</w:t>
      </w:r>
      <w:r>
        <w:rPr>
          <w:rFonts w:cs="Arial"/>
          <w:color w:val="auto"/>
        </w:rPr>
        <w:t>,</w:t>
      </w:r>
      <w:r w:rsidR="003E61B2" w:rsidRPr="0002648C">
        <w:rPr>
          <w:rFonts w:cs="Arial"/>
          <w:color w:val="auto"/>
        </w:rPr>
        <w:t xml:space="preserve"> which has changed over time</w:t>
      </w:r>
      <w:r w:rsidR="00E36F0B" w:rsidRPr="0002648C">
        <w:rPr>
          <w:rFonts w:cs="Arial"/>
          <w:color w:val="auto"/>
        </w:rPr>
        <w:t>.</w:t>
      </w:r>
      <w:r w:rsidR="00643A8C" w:rsidRPr="0002648C">
        <w:rPr>
          <w:rFonts w:cs="Arial"/>
          <w:color w:val="auto"/>
        </w:rPr>
        <w:t xml:space="preserve"> </w:t>
      </w:r>
      <w:r w:rsidR="00FC1722" w:rsidRPr="00FC1722">
        <w:rPr>
          <w:rFonts w:cs="Arial"/>
          <w:color w:val="auto"/>
        </w:rPr>
        <w:t>In response to the 2017 Alcohol Policies and Legislation Review, the NT Government introduced the NT Alcohol Policies and Legislation Reform.</w:t>
      </w:r>
      <w:r w:rsidR="00FC1722" w:rsidRPr="00FC1722">
        <w:rPr>
          <w:rFonts w:cs="Arial"/>
          <w:color w:val="auto"/>
          <w:vertAlign w:val="superscript"/>
        </w:rPr>
        <w:footnoteReference w:id="51"/>
      </w:r>
      <w:r w:rsidR="00FC1722" w:rsidRPr="00FC1722">
        <w:rPr>
          <w:rFonts w:cs="Arial"/>
          <w:color w:val="auto"/>
        </w:rPr>
        <w:t xml:space="preserve"> The </w:t>
      </w:r>
      <w:r w:rsidR="00FC1722" w:rsidRPr="00FC1722">
        <w:rPr>
          <w:color w:val="auto"/>
        </w:rPr>
        <w:t>reforms included a re-write of the Liquor Act, reinstating an independent liquor commission, a minimum unit price (MUP) on alcohol to reduce the consumption of cheap wine products, the Banned Drinkers Register and Police Auxiliary Liquor Inspectors.</w:t>
      </w:r>
      <w:r w:rsidR="00FC1722" w:rsidRPr="00FC1722">
        <w:rPr>
          <w:color w:val="auto"/>
          <w:vertAlign w:val="superscript"/>
        </w:rPr>
        <w:footnoteReference w:id="52"/>
      </w:r>
      <w:r w:rsidR="00FC1722" w:rsidRPr="00FC1722">
        <w:rPr>
          <w:color w:val="auto"/>
        </w:rPr>
        <w:t xml:space="preserve"> The review notes the NT Government’s decision to pass legislation to circumvent the Northern Territory Liquor Commission’s (NTLC) authority and approve an application for </w:t>
      </w:r>
      <w:r w:rsidR="00FE060E">
        <w:rPr>
          <w:color w:val="auto"/>
        </w:rPr>
        <w:t>a Dan Murphy's store in Darwin may have served to undermine</w:t>
      </w:r>
      <w:r w:rsidR="00FC1722" w:rsidRPr="00FC1722">
        <w:rPr>
          <w:color w:val="auto"/>
        </w:rPr>
        <w:t xml:space="preserve"> public confidence</w:t>
      </w:r>
      <w:r w:rsidR="008C4CD3">
        <w:rPr>
          <w:color w:val="auto"/>
        </w:rPr>
        <w:t xml:space="preserve"> in the NT Government’s prioritisation of harm minimisation</w:t>
      </w:r>
      <w:r w:rsidR="00FC1722" w:rsidRPr="00FC1722">
        <w:rPr>
          <w:color w:val="auto"/>
        </w:rPr>
        <w:t>.</w:t>
      </w:r>
      <w:r w:rsidR="00FC1722" w:rsidRPr="00FC1722">
        <w:rPr>
          <w:color w:val="auto"/>
          <w:vertAlign w:val="superscript"/>
        </w:rPr>
        <w:footnoteReference w:id="53"/>
      </w:r>
      <w:r w:rsidR="00FC1722" w:rsidRPr="00FC1722">
        <w:rPr>
          <w:color w:val="auto"/>
        </w:rPr>
        <w:t xml:space="preserve"> However, on balance the reforms are demonstrating signs of success and </w:t>
      </w:r>
      <w:r w:rsidR="00F333B6">
        <w:rPr>
          <w:color w:val="auto"/>
        </w:rPr>
        <w:t xml:space="preserve">include </w:t>
      </w:r>
      <w:r w:rsidR="00FC1722" w:rsidRPr="00FC1722">
        <w:rPr>
          <w:color w:val="auto"/>
        </w:rPr>
        <w:t>a sound legislative framework for managing alcohol.</w:t>
      </w:r>
    </w:p>
    <w:p w14:paraId="19FFEB7F" w14:textId="2D55EF18" w:rsidR="00FC1722" w:rsidRPr="00FC1722" w:rsidRDefault="00826632" w:rsidP="00FC1722">
      <w:pPr>
        <w:spacing w:line="240" w:lineRule="auto"/>
        <w:rPr>
          <w:rFonts w:cs="Arial"/>
          <w:color w:val="auto"/>
        </w:rPr>
      </w:pPr>
      <w:r w:rsidRPr="0002648C">
        <w:rPr>
          <w:rFonts w:cs="Arial"/>
          <w:color w:val="auto"/>
        </w:rPr>
        <w:lastRenderedPageBreak/>
        <w:t>A</w:t>
      </w:r>
      <w:r w:rsidR="00FC1722" w:rsidRPr="00FC1722">
        <w:rPr>
          <w:rFonts w:cs="Arial"/>
          <w:color w:val="auto"/>
        </w:rPr>
        <w:t xml:space="preserve"> variety of mechanisms</w:t>
      </w:r>
      <w:r w:rsidRPr="0002648C">
        <w:rPr>
          <w:rFonts w:cs="Arial"/>
          <w:color w:val="auto"/>
        </w:rPr>
        <w:t xml:space="preserve"> exist</w:t>
      </w:r>
      <w:r w:rsidR="00FC1722" w:rsidRPr="00FC1722">
        <w:rPr>
          <w:rFonts w:cs="Arial"/>
          <w:color w:val="auto"/>
        </w:rPr>
        <w:t xml:space="preserve"> under the Liquor Act to regulate alcohol and respond to different community circumstances. There are different categories of controlled areas underpinned by different types of alcohol restrictions, including total alcohol bans in public areas and restricted premises, time-limited restrictions for urgent matters and restrictions on certain types of alcohol in GRAs.</w:t>
      </w:r>
      <w:r w:rsidR="00FC1722" w:rsidRPr="00FC1722">
        <w:rPr>
          <w:rFonts w:cs="Arial"/>
          <w:color w:val="auto"/>
          <w:vertAlign w:val="superscript"/>
        </w:rPr>
        <w:footnoteReference w:id="54"/>
      </w:r>
      <w:r w:rsidR="00FC1722" w:rsidRPr="00FC1722">
        <w:rPr>
          <w:rFonts w:cs="Arial"/>
          <w:color w:val="auto"/>
        </w:rPr>
        <w:t xml:space="preserve"> While GRAs are comparable to APAs under the SFNT Act, the NTLC has flexibility to prohibit or not prohibit certain types of alcohol rather than imposing a blanket ban on all alcohol (although the latter is still possible). For example, </w:t>
      </w:r>
      <w:r w:rsidR="00476829" w:rsidRPr="0002648C">
        <w:rPr>
          <w:rFonts w:cs="Arial"/>
          <w:color w:val="auto"/>
        </w:rPr>
        <w:t>t</w:t>
      </w:r>
      <w:r w:rsidR="00FC1722" w:rsidRPr="00FC1722">
        <w:rPr>
          <w:rFonts w:cs="Arial"/>
          <w:color w:val="auto"/>
        </w:rPr>
        <w:t>he NTLC could prohibit all alcohol in a GRA except low strength beer.</w:t>
      </w:r>
      <w:r w:rsidR="00FC1722" w:rsidRPr="00FC1722">
        <w:rPr>
          <w:rFonts w:cs="Arial"/>
          <w:color w:val="auto"/>
          <w:vertAlign w:val="superscript"/>
        </w:rPr>
        <w:footnoteReference w:id="55"/>
      </w:r>
      <w:r w:rsidR="00FC1722" w:rsidRPr="00FC1722">
        <w:rPr>
          <w:rFonts w:cs="Arial"/>
          <w:color w:val="auto"/>
        </w:rPr>
        <w:t xml:space="preserve"> The NTLC can also revoke or vary a GRA declaration in response to an application or on its own initiative.</w:t>
      </w:r>
      <w:r w:rsidR="00FC1722" w:rsidRPr="00FC1722">
        <w:rPr>
          <w:rFonts w:cs="Arial"/>
          <w:color w:val="auto"/>
          <w:vertAlign w:val="superscript"/>
        </w:rPr>
        <w:footnoteReference w:id="56"/>
      </w:r>
      <w:r w:rsidR="00FC1722" w:rsidRPr="00FC1722">
        <w:rPr>
          <w:rFonts w:cs="Arial"/>
          <w:color w:val="auto"/>
        </w:rPr>
        <w:t xml:space="preserve"> There is also scope for people to apply for permissions and permits to have alcohol in some of the controlled areas.</w:t>
      </w:r>
      <w:r w:rsidR="00FC1722" w:rsidRPr="00FC1722">
        <w:rPr>
          <w:rFonts w:cs="Arial"/>
          <w:color w:val="auto"/>
          <w:vertAlign w:val="superscript"/>
        </w:rPr>
        <w:footnoteReference w:id="57"/>
      </w:r>
    </w:p>
    <w:p w14:paraId="09FA21E2" w14:textId="1ABC4A34" w:rsidR="00FC1722" w:rsidRPr="00FC1722" w:rsidRDefault="00FC1722" w:rsidP="00FC1722">
      <w:pPr>
        <w:spacing w:line="240" w:lineRule="auto"/>
        <w:rPr>
          <w:color w:val="auto"/>
        </w:rPr>
      </w:pPr>
      <w:r w:rsidRPr="00FC1722">
        <w:rPr>
          <w:color w:val="auto"/>
        </w:rPr>
        <w:t>As part of the reforms</w:t>
      </w:r>
      <w:r w:rsidRPr="00FC1722">
        <w:rPr>
          <w:rFonts w:eastAsia="Times New Roman" w:cs="Times New Roman"/>
          <w:color w:val="auto"/>
          <w:vertAlign w:val="superscript"/>
          <w:lang w:eastAsia="en-AU"/>
        </w:rPr>
        <w:t xml:space="preserve"> </w:t>
      </w:r>
      <w:r w:rsidRPr="00FC1722">
        <w:rPr>
          <w:color w:val="auto"/>
        </w:rPr>
        <w:t>the NT Government committed to significantly improving research, data, and evaluation in this area.</w:t>
      </w:r>
      <w:r w:rsidRPr="00FC1722">
        <w:rPr>
          <w:rFonts w:eastAsia="Times New Roman" w:cs="Times New Roman"/>
          <w:color w:val="auto"/>
          <w:vertAlign w:val="superscript"/>
        </w:rPr>
        <w:footnoteReference w:id="58"/>
      </w:r>
      <w:r w:rsidRPr="00FC1722">
        <w:rPr>
          <w:rFonts w:eastAsia="Times New Roman" w:cs="Times New Roman"/>
          <w:color w:val="auto"/>
          <w:vertAlign w:val="superscript"/>
          <w:lang w:eastAsia="en-AU"/>
        </w:rPr>
        <w:t xml:space="preserve"> </w:t>
      </w:r>
      <w:r w:rsidRPr="00FC1722">
        <w:rPr>
          <w:color w:val="auto"/>
        </w:rPr>
        <w:t>Research to date suggests the reforms are showing signs of success. For example, the volume of cheap wine, especially cask wine sold in the NT, almost halved in the first 12 months of the MUP.</w:t>
      </w:r>
      <w:r w:rsidRPr="00FC1722">
        <w:rPr>
          <w:color w:val="auto"/>
          <w:vertAlign w:val="superscript"/>
        </w:rPr>
        <w:footnoteReference w:id="59"/>
      </w:r>
      <w:r w:rsidRPr="00FC1722">
        <w:rPr>
          <w:color w:val="auto"/>
        </w:rPr>
        <w:t xml:space="preserve"> This is significant because cheap wine is ‘linked to excessive drinking and serious negative health, social and economic impacts.’</w:t>
      </w:r>
      <w:r w:rsidRPr="00FC1722">
        <w:rPr>
          <w:color w:val="auto"/>
          <w:vertAlign w:val="superscript"/>
        </w:rPr>
        <w:footnoteReference w:id="60"/>
      </w:r>
      <w:r w:rsidRPr="00FC1722">
        <w:rPr>
          <w:color w:val="auto"/>
        </w:rPr>
        <w:t xml:space="preserve"> </w:t>
      </w:r>
    </w:p>
    <w:p w14:paraId="2820E89A" w14:textId="329089A2" w:rsidR="00A116E1" w:rsidRDefault="00FC1722" w:rsidP="00FC1722">
      <w:r w:rsidRPr="0002648C">
        <w:rPr>
          <w:color w:val="auto"/>
        </w:rPr>
        <w:t xml:space="preserve">Through </w:t>
      </w:r>
      <w:r w:rsidRPr="0002648C">
        <w:rPr>
          <w:rFonts w:cstheme="minorHAnsi"/>
          <w:color w:val="auto"/>
        </w:rPr>
        <w:t>its</w:t>
      </w:r>
      <w:r w:rsidRPr="0002648C">
        <w:rPr>
          <w:color w:val="auto"/>
        </w:rPr>
        <w:t xml:space="preserve"> Local Decision-Making Model (LDM), the NT Government has a framework for working collaboratively with Aboriginal communities to develop local, targeted approaches to alcohol management.</w:t>
      </w:r>
      <w:r w:rsidRPr="0002648C">
        <w:rPr>
          <w:color w:val="auto"/>
          <w:vertAlign w:val="superscript"/>
        </w:rPr>
        <w:footnoteReference w:id="61"/>
      </w:r>
      <w:r w:rsidRPr="0002648C">
        <w:rPr>
          <w:color w:val="auto"/>
        </w:rPr>
        <w:t xml:space="preserve"> The NT Government has also expressed support for consulting with communities on the future management of alcohol in APAs after the SFNT Act sunsets and applications for licensed community clubs.</w:t>
      </w:r>
      <w:r w:rsidRPr="0002648C">
        <w:rPr>
          <w:color w:val="auto"/>
          <w:vertAlign w:val="superscript"/>
        </w:rPr>
        <w:footnoteReference w:id="62"/>
      </w:r>
      <w:r w:rsidRPr="0002648C">
        <w:rPr>
          <w:color w:val="auto"/>
        </w:rPr>
        <w:t xml:space="preserve"> The review notes that communities are likely to have a variety of views on alcohol restrictions and some may remain united in opposing alcohol returning to communities. </w:t>
      </w:r>
    </w:p>
    <w:p w14:paraId="5AF90002" w14:textId="61E4FE6C" w:rsidR="005E62DC" w:rsidRPr="00FC7AF6" w:rsidRDefault="005E62DC" w:rsidP="00D1305E">
      <w:pPr>
        <w:pStyle w:val="Heading4"/>
      </w:pPr>
      <w:r w:rsidRPr="00FC7AF6">
        <w:t xml:space="preserve">Finding </w:t>
      </w:r>
    </w:p>
    <w:p w14:paraId="49A22300" w14:textId="3B84066D" w:rsidR="00001F20" w:rsidRPr="00960B8A" w:rsidRDefault="00E20931" w:rsidP="00E20931">
      <w:pPr>
        <w:rPr>
          <w:rStyle w:val="chardivtext"/>
          <w:rFonts w:cs="Arial"/>
          <w:color w:val="auto"/>
        </w:rPr>
      </w:pPr>
      <w:r w:rsidRPr="00960B8A">
        <w:rPr>
          <w:rStyle w:val="chardivtext"/>
          <w:rFonts w:cs="Arial"/>
          <w:color w:val="auto"/>
        </w:rPr>
        <w:t>The</w:t>
      </w:r>
      <w:r w:rsidR="00CB70F3">
        <w:rPr>
          <w:rStyle w:val="chardivtext"/>
          <w:rFonts w:cs="Arial"/>
          <w:color w:val="auto"/>
        </w:rPr>
        <w:t xml:space="preserve"> </w:t>
      </w:r>
      <w:r w:rsidRPr="00960B8A">
        <w:rPr>
          <w:rStyle w:val="chardivtext"/>
          <w:rFonts w:cs="Arial"/>
          <w:color w:val="auto"/>
        </w:rPr>
        <w:t>Liquor Act</w:t>
      </w:r>
      <w:r w:rsidR="00A20AE1">
        <w:rPr>
          <w:rStyle w:val="chardivtext"/>
          <w:rFonts w:cs="Arial"/>
          <w:color w:val="auto"/>
        </w:rPr>
        <w:t xml:space="preserve"> </w:t>
      </w:r>
      <w:r w:rsidR="00E000FB">
        <w:rPr>
          <w:rStyle w:val="chardivtext"/>
          <w:rFonts w:cs="Arial"/>
          <w:color w:val="auto"/>
        </w:rPr>
        <w:t>provides</w:t>
      </w:r>
      <w:r w:rsidRPr="00960B8A">
        <w:rPr>
          <w:rStyle w:val="chardivtext"/>
          <w:rFonts w:cs="Arial"/>
          <w:color w:val="auto"/>
        </w:rPr>
        <w:t xml:space="preserve"> flexibility to implement targeted, community driven solutions</w:t>
      </w:r>
      <w:r w:rsidR="00E000FB">
        <w:rPr>
          <w:rStyle w:val="chardivtext"/>
          <w:rFonts w:cs="Arial"/>
          <w:color w:val="auto"/>
        </w:rPr>
        <w:t xml:space="preserve"> to regulate alcohol supply and reduce alcohol-related harm and demand</w:t>
      </w:r>
      <w:r w:rsidRPr="00960B8A">
        <w:rPr>
          <w:rStyle w:val="chardivtext"/>
          <w:rFonts w:cs="Arial"/>
          <w:color w:val="auto"/>
        </w:rPr>
        <w:t xml:space="preserve">. </w:t>
      </w:r>
    </w:p>
    <w:p w14:paraId="170061C5" w14:textId="2353A4A3" w:rsidR="003826A6" w:rsidRPr="00317F0F" w:rsidRDefault="00001F20" w:rsidP="003826A6">
      <w:pPr>
        <w:rPr>
          <w:color w:val="auto"/>
        </w:rPr>
      </w:pPr>
      <w:r w:rsidRPr="00960B8A">
        <w:rPr>
          <w:rStyle w:val="chardivtext"/>
          <w:rFonts w:cs="Arial"/>
        </w:rPr>
        <w:t xml:space="preserve">Given the significant impact of alcohol-related harm in Aboriginal communities in the NT, the Australian Government should </w:t>
      </w:r>
      <w:r w:rsidR="00F102DD" w:rsidRPr="00960B8A">
        <w:rPr>
          <w:rStyle w:val="chardivtext"/>
          <w:rFonts w:cs="Arial"/>
        </w:rPr>
        <w:t xml:space="preserve">continue to </w:t>
      </w:r>
      <w:r w:rsidRPr="00960B8A">
        <w:rPr>
          <w:rStyle w:val="chardivtext"/>
          <w:rFonts w:cs="Arial"/>
        </w:rPr>
        <w:t>work in partnership with</w:t>
      </w:r>
      <w:r w:rsidR="00082F5A">
        <w:rPr>
          <w:rStyle w:val="chardivtext"/>
          <w:rFonts w:cs="Arial"/>
        </w:rPr>
        <w:t xml:space="preserve"> the</w:t>
      </w:r>
      <w:r w:rsidRPr="00960B8A">
        <w:rPr>
          <w:rStyle w:val="chardivtext"/>
          <w:rFonts w:cs="Arial"/>
        </w:rPr>
        <w:t xml:space="preserve"> </w:t>
      </w:r>
      <w:r w:rsidR="00CB70F3">
        <w:rPr>
          <w:rStyle w:val="chardivtext"/>
          <w:rFonts w:cs="Arial"/>
        </w:rPr>
        <w:t>NT Government</w:t>
      </w:r>
      <w:r w:rsidRPr="00960B8A">
        <w:rPr>
          <w:rStyle w:val="chardivtext"/>
          <w:rFonts w:cs="Arial"/>
        </w:rPr>
        <w:t xml:space="preserve"> to reduce alcohol-related supply</w:t>
      </w:r>
      <w:r w:rsidR="00445E63" w:rsidRPr="00960B8A">
        <w:rPr>
          <w:rStyle w:val="chardivtext"/>
          <w:rFonts w:cs="Arial"/>
        </w:rPr>
        <w:t>,</w:t>
      </w:r>
      <w:r w:rsidRPr="00960B8A">
        <w:rPr>
          <w:rStyle w:val="chardivtext"/>
          <w:rFonts w:cs="Arial"/>
        </w:rPr>
        <w:t xml:space="preserve"> </w:t>
      </w:r>
      <w:r w:rsidR="00EA3871" w:rsidRPr="00960B8A">
        <w:rPr>
          <w:rStyle w:val="chardivtext"/>
          <w:rFonts w:cs="Arial"/>
        </w:rPr>
        <w:t>demand,</w:t>
      </w:r>
      <w:r w:rsidRPr="00960B8A">
        <w:rPr>
          <w:rStyle w:val="chardivtext"/>
          <w:rFonts w:cs="Arial"/>
        </w:rPr>
        <w:t xml:space="preserve"> and harm</w:t>
      </w:r>
      <w:r w:rsidR="0083267E" w:rsidRPr="00960B8A">
        <w:rPr>
          <w:rStyle w:val="chardivtext"/>
          <w:rFonts w:cs="Arial"/>
        </w:rPr>
        <w:t>. This could involve</w:t>
      </w:r>
      <w:r w:rsidRPr="00960B8A">
        <w:rPr>
          <w:rStyle w:val="chardivtext"/>
          <w:rFonts w:cs="Arial"/>
        </w:rPr>
        <w:t xml:space="preserve"> sharing </w:t>
      </w:r>
      <w:r w:rsidRPr="00317F0F">
        <w:rPr>
          <w:rStyle w:val="chardivtext"/>
          <w:rFonts w:cs="Arial"/>
          <w:color w:val="auto"/>
        </w:rPr>
        <w:t xml:space="preserve">resources, </w:t>
      </w:r>
      <w:r w:rsidR="00EA3871" w:rsidRPr="00317F0F">
        <w:rPr>
          <w:rStyle w:val="chardivtext"/>
          <w:rFonts w:cs="Arial"/>
          <w:color w:val="auto"/>
        </w:rPr>
        <w:t>data,</w:t>
      </w:r>
      <w:r w:rsidRPr="00317F0F">
        <w:rPr>
          <w:rStyle w:val="chardivtext"/>
          <w:rFonts w:cs="Arial"/>
          <w:color w:val="auto"/>
        </w:rPr>
        <w:t xml:space="preserve"> and </w:t>
      </w:r>
      <w:r w:rsidR="00D51887" w:rsidRPr="00317F0F">
        <w:rPr>
          <w:rStyle w:val="chardivtext"/>
          <w:rFonts w:cs="Arial"/>
          <w:color w:val="auto"/>
        </w:rPr>
        <w:t>where appropriate continuing to</w:t>
      </w:r>
      <w:r w:rsidRPr="00317F0F">
        <w:rPr>
          <w:rStyle w:val="chardivtext"/>
          <w:rFonts w:cs="Arial"/>
          <w:color w:val="auto"/>
        </w:rPr>
        <w:t xml:space="preserve"> fund</w:t>
      </w:r>
      <w:r w:rsidR="00D51887" w:rsidRPr="00317F0F">
        <w:rPr>
          <w:rStyle w:val="chardivtext"/>
          <w:rFonts w:cs="Arial"/>
          <w:color w:val="auto"/>
        </w:rPr>
        <w:t xml:space="preserve"> effective</w:t>
      </w:r>
      <w:r w:rsidRPr="00317F0F">
        <w:rPr>
          <w:rStyle w:val="chardivtext"/>
          <w:rFonts w:cs="Arial"/>
          <w:color w:val="auto"/>
        </w:rPr>
        <w:t xml:space="preserve"> safety and wellbeing programs. </w:t>
      </w:r>
      <w:r w:rsidR="0083267E" w:rsidRPr="00317F0F">
        <w:rPr>
          <w:rStyle w:val="chardivtext"/>
          <w:rFonts w:cs="Arial"/>
          <w:color w:val="auto"/>
        </w:rPr>
        <w:t xml:space="preserve">The </w:t>
      </w:r>
      <w:r w:rsidR="00CB70F3" w:rsidRPr="00317F0F">
        <w:rPr>
          <w:rStyle w:val="chardivtext"/>
          <w:rFonts w:cs="Arial"/>
          <w:color w:val="auto"/>
        </w:rPr>
        <w:t>NT Government</w:t>
      </w:r>
      <w:r w:rsidR="0083267E" w:rsidRPr="00317F0F">
        <w:rPr>
          <w:rStyle w:val="chardivtext"/>
          <w:rFonts w:cs="Arial"/>
          <w:color w:val="auto"/>
        </w:rPr>
        <w:t xml:space="preserve"> should have a reciprocal responsibility to</w:t>
      </w:r>
      <w:r w:rsidR="00082F5A" w:rsidRPr="00317F0F">
        <w:rPr>
          <w:rStyle w:val="chardivtext"/>
          <w:rFonts w:cs="Arial"/>
          <w:color w:val="auto"/>
        </w:rPr>
        <w:t xml:space="preserve"> continue</w:t>
      </w:r>
      <w:r w:rsidR="0083267E" w:rsidRPr="00317F0F">
        <w:rPr>
          <w:rStyle w:val="chardivtext"/>
          <w:rFonts w:cs="Arial"/>
          <w:color w:val="auto"/>
        </w:rPr>
        <w:t xml:space="preserve"> </w:t>
      </w:r>
      <w:r w:rsidR="00C2549F" w:rsidRPr="00317F0F">
        <w:rPr>
          <w:rStyle w:val="chardivtext"/>
          <w:rFonts w:cs="Arial"/>
          <w:color w:val="auto"/>
        </w:rPr>
        <w:t>review</w:t>
      </w:r>
      <w:r w:rsidR="00082F5A" w:rsidRPr="00317F0F">
        <w:rPr>
          <w:rStyle w:val="chardivtext"/>
          <w:rFonts w:cs="Arial"/>
          <w:color w:val="auto"/>
        </w:rPr>
        <w:t>ing</w:t>
      </w:r>
      <w:r w:rsidR="0083267E" w:rsidRPr="00317F0F">
        <w:rPr>
          <w:rStyle w:val="chardivtext"/>
          <w:rFonts w:cs="Arial"/>
          <w:color w:val="auto"/>
        </w:rPr>
        <w:t xml:space="preserve"> the effectiveness of </w:t>
      </w:r>
      <w:r w:rsidR="00D1305E" w:rsidRPr="00317F0F">
        <w:rPr>
          <w:rStyle w:val="chardivtext"/>
          <w:rFonts w:cs="Arial"/>
          <w:color w:val="auto"/>
        </w:rPr>
        <w:t>its</w:t>
      </w:r>
      <w:r w:rsidR="0083267E" w:rsidRPr="00317F0F">
        <w:rPr>
          <w:rStyle w:val="chardivtext"/>
          <w:rFonts w:cs="Arial"/>
          <w:color w:val="auto"/>
        </w:rPr>
        <w:t xml:space="preserve"> policies.</w:t>
      </w:r>
      <w:r w:rsidR="0098155C">
        <w:rPr>
          <w:color w:val="auto"/>
        </w:rPr>
        <w:t xml:space="preserve"> The NT </w:t>
      </w:r>
      <w:r w:rsidR="003826A6" w:rsidRPr="00317F0F">
        <w:rPr>
          <w:color w:val="auto"/>
        </w:rPr>
        <w:t xml:space="preserve">Government should ensure any future decisions regarding access to alcohol reflect community aspirations and </w:t>
      </w:r>
      <w:r w:rsidR="003826A6" w:rsidRPr="00317F0F">
        <w:rPr>
          <w:rFonts w:cstheme="minorHAnsi"/>
          <w:color w:val="auto"/>
        </w:rPr>
        <w:t>do not lead to an increase in alcohol related harm.</w:t>
      </w:r>
    </w:p>
    <w:p w14:paraId="19A49EA0" w14:textId="52F74B14" w:rsidR="00001F20" w:rsidRPr="00317F0F" w:rsidRDefault="00222699" w:rsidP="00222699">
      <w:pPr>
        <w:rPr>
          <w:rStyle w:val="chardivtext"/>
          <w:rFonts w:cs="Arial"/>
          <w:color w:val="auto"/>
        </w:rPr>
      </w:pPr>
      <w:r w:rsidRPr="003011FB">
        <w:rPr>
          <w:rStyle w:val="chardivtext"/>
          <w:rFonts w:cs="Arial"/>
          <w:color w:val="auto"/>
        </w:rPr>
        <w:t xml:space="preserve">There are </w:t>
      </w:r>
      <w:r w:rsidR="00987654" w:rsidRPr="003011FB">
        <w:rPr>
          <w:rStyle w:val="chardivtext"/>
          <w:rFonts w:cs="Arial"/>
          <w:color w:val="auto"/>
        </w:rPr>
        <w:t xml:space="preserve">a number of </w:t>
      </w:r>
      <w:r w:rsidRPr="003011FB">
        <w:rPr>
          <w:rStyle w:val="chardivtext"/>
          <w:rFonts w:cs="Arial"/>
          <w:color w:val="auto"/>
        </w:rPr>
        <w:t>communities</w:t>
      </w:r>
      <w:r w:rsidR="00987654" w:rsidRPr="003011FB">
        <w:rPr>
          <w:rStyle w:val="chardivtext"/>
          <w:rFonts w:cs="Arial"/>
          <w:color w:val="auto"/>
        </w:rPr>
        <w:t xml:space="preserve"> and large areas of land</w:t>
      </w:r>
      <w:r w:rsidRPr="003011FB">
        <w:rPr>
          <w:rStyle w:val="chardivtext"/>
          <w:rFonts w:cs="Arial"/>
          <w:color w:val="auto"/>
        </w:rPr>
        <w:t xml:space="preserve"> that are only covered by APAs (</w:t>
      </w:r>
      <w:r w:rsidR="00D51887" w:rsidRPr="003011FB">
        <w:rPr>
          <w:rStyle w:val="chardivtext"/>
          <w:rFonts w:cs="Arial"/>
          <w:color w:val="auto"/>
        </w:rPr>
        <w:t xml:space="preserve">as </w:t>
      </w:r>
      <w:r w:rsidRPr="003011FB">
        <w:rPr>
          <w:rStyle w:val="chardivtext"/>
          <w:rFonts w:cs="Arial"/>
          <w:color w:val="auto"/>
        </w:rPr>
        <w:t xml:space="preserve">there is no overlap with GRAs). In the absence of further action, these communities will </w:t>
      </w:r>
      <w:r w:rsidR="008C1893" w:rsidRPr="003011FB">
        <w:rPr>
          <w:rStyle w:val="chardivtext"/>
          <w:rFonts w:cs="Arial"/>
          <w:color w:val="auto"/>
        </w:rPr>
        <w:t>cease to have</w:t>
      </w:r>
      <w:r w:rsidRPr="003011FB">
        <w:rPr>
          <w:rStyle w:val="chardivtext"/>
          <w:rFonts w:cs="Arial"/>
          <w:color w:val="auto"/>
        </w:rPr>
        <w:t xml:space="preserve"> </w:t>
      </w:r>
      <w:r w:rsidR="00A04D37" w:rsidRPr="003011FB">
        <w:rPr>
          <w:rStyle w:val="chardivtext"/>
          <w:rFonts w:cs="Arial"/>
          <w:color w:val="auto"/>
        </w:rPr>
        <w:t>a similar level of alcohol restrictions as they currently have,</w:t>
      </w:r>
      <w:r w:rsidRPr="003011FB">
        <w:rPr>
          <w:rStyle w:val="chardivtext"/>
          <w:rFonts w:cs="Arial"/>
          <w:color w:val="auto"/>
        </w:rPr>
        <w:t xml:space="preserve"> when the SFNT</w:t>
      </w:r>
      <w:r w:rsidR="00414C01" w:rsidRPr="003011FB">
        <w:rPr>
          <w:rStyle w:val="chardivtext"/>
          <w:rFonts w:cs="Arial"/>
          <w:color w:val="auto"/>
        </w:rPr>
        <w:t xml:space="preserve"> Act</w:t>
      </w:r>
      <w:r w:rsidRPr="003011FB">
        <w:rPr>
          <w:rStyle w:val="chardivtext"/>
          <w:rFonts w:cs="Arial"/>
          <w:color w:val="auto"/>
        </w:rPr>
        <w:t xml:space="preserve"> sunsets. This could result in an increase in alcohol</w:t>
      </w:r>
      <w:r w:rsidR="00DE6461" w:rsidRPr="003011FB">
        <w:rPr>
          <w:rStyle w:val="chardivtext"/>
          <w:rFonts w:cs="Arial"/>
          <w:color w:val="auto"/>
        </w:rPr>
        <w:t>-</w:t>
      </w:r>
      <w:r w:rsidRPr="003011FB">
        <w:rPr>
          <w:rStyle w:val="chardivtext"/>
          <w:rFonts w:cs="Arial"/>
          <w:color w:val="auto"/>
        </w:rPr>
        <w:t>related harm in those communities</w:t>
      </w:r>
      <w:bookmarkStart w:id="38" w:name="_Hlk71645586"/>
      <w:r w:rsidRPr="003011FB">
        <w:rPr>
          <w:rStyle w:val="chardivtext"/>
          <w:rFonts w:cs="Arial"/>
          <w:color w:val="auto"/>
        </w:rPr>
        <w:t xml:space="preserve">. </w:t>
      </w:r>
      <w:r w:rsidRPr="002B72C5">
        <w:rPr>
          <w:rStyle w:val="chardivtext"/>
          <w:rFonts w:cs="Arial"/>
          <w:color w:val="auto"/>
        </w:rPr>
        <w:t xml:space="preserve">The </w:t>
      </w:r>
      <w:r w:rsidR="00CB70F3" w:rsidRPr="002B72C5">
        <w:rPr>
          <w:rStyle w:val="chardivtext"/>
          <w:rFonts w:cs="Arial"/>
          <w:color w:val="auto"/>
        </w:rPr>
        <w:t>NT Government</w:t>
      </w:r>
      <w:r w:rsidRPr="002B72C5">
        <w:rPr>
          <w:rStyle w:val="chardivtext"/>
          <w:rFonts w:cs="Arial"/>
          <w:color w:val="auto"/>
        </w:rPr>
        <w:t xml:space="preserve"> </w:t>
      </w:r>
      <w:r w:rsidR="008B1969">
        <w:rPr>
          <w:rStyle w:val="chardivtext"/>
          <w:rFonts w:cs="Arial"/>
          <w:color w:val="auto"/>
        </w:rPr>
        <w:t>could</w:t>
      </w:r>
      <w:r w:rsidR="008B1969" w:rsidRPr="002B72C5">
        <w:rPr>
          <w:rStyle w:val="chardivtext"/>
          <w:rFonts w:cs="Arial"/>
          <w:color w:val="auto"/>
        </w:rPr>
        <w:t xml:space="preserve"> </w:t>
      </w:r>
      <w:r w:rsidRPr="002B72C5">
        <w:rPr>
          <w:rStyle w:val="chardivtext"/>
          <w:rFonts w:cs="Arial"/>
          <w:color w:val="auto"/>
        </w:rPr>
        <w:t xml:space="preserve">mitigate this </w:t>
      </w:r>
      <w:r w:rsidR="00C2549F" w:rsidRPr="002B72C5">
        <w:rPr>
          <w:rStyle w:val="chardivtext"/>
          <w:rFonts w:cs="Arial"/>
          <w:color w:val="auto"/>
        </w:rPr>
        <w:t xml:space="preserve">risk </w:t>
      </w:r>
      <w:r w:rsidRPr="002B72C5">
        <w:rPr>
          <w:rStyle w:val="chardivtext"/>
          <w:rFonts w:cs="Arial"/>
          <w:color w:val="auto"/>
        </w:rPr>
        <w:t xml:space="preserve">by </w:t>
      </w:r>
      <w:r w:rsidR="00AA5AAE" w:rsidRPr="002B72C5">
        <w:rPr>
          <w:rStyle w:val="chardivtext"/>
          <w:rFonts w:cs="Arial"/>
          <w:color w:val="auto"/>
        </w:rPr>
        <w:t>ensuring</w:t>
      </w:r>
      <w:r w:rsidR="00C2549F" w:rsidRPr="002B72C5">
        <w:rPr>
          <w:rStyle w:val="chardivtext"/>
          <w:rFonts w:cs="Arial"/>
          <w:color w:val="auto"/>
        </w:rPr>
        <w:t xml:space="preserve"> </w:t>
      </w:r>
      <w:r w:rsidR="00B460FC">
        <w:rPr>
          <w:rStyle w:val="chardivtext"/>
          <w:rFonts w:cs="Arial"/>
          <w:color w:val="auto"/>
        </w:rPr>
        <w:t xml:space="preserve">equivalent </w:t>
      </w:r>
      <w:r w:rsidR="00C2549F" w:rsidRPr="002B72C5">
        <w:rPr>
          <w:rStyle w:val="chardivtext"/>
          <w:rFonts w:cs="Arial"/>
          <w:color w:val="auto"/>
        </w:rPr>
        <w:t>alcohol restrictions</w:t>
      </w:r>
      <w:r w:rsidR="00AA5AAE" w:rsidRPr="002B72C5">
        <w:rPr>
          <w:rStyle w:val="chardivtext"/>
          <w:rFonts w:cs="Arial"/>
          <w:color w:val="auto"/>
        </w:rPr>
        <w:t xml:space="preserve"> under the Liquor Act are in place</w:t>
      </w:r>
      <w:r w:rsidR="008E1EC1" w:rsidRPr="008E1EC1">
        <w:rPr>
          <w:rStyle w:val="chardivtext"/>
          <w:rFonts w:cs="Arial"/>
          <w:color w:val="auto"/>
        </w:rPr>
        <w:t xml:space="preserve"> </w:t>
      </w:r>
      <w:r w:rsidR="008E1EC1" w:rsidRPr="002B72C5">
        <w:rPr>
          <w:rStyle w:val="chardivtext"/>
          <w:rFonts w:cs="Arial"/>
          <w:color w:val="auto"/>
        </w:rPr>
        <w:t>before the SFNT Act sunsets</w:t>
      </w:r>
      <w:r w:rsidR="00AA5AAE" w:rsidRPr="002B72C5">
        <w:rPr>
          <w:rStyle w:val="chardivtext"/>
          <w:rFonts w:cs="Arial"/>
          <w:color w:val="auto"/>
        </w:rPr>
        <w:t xml:space="preserve"> to address the risk of </w:t>
      </w:r>
      <w:r w:rsidR="00A463B2" w:rsidRPr="002B72C5">
        <w:rPr>
          <w:rStyle w:val="chardivtext"/>
          <w:rFonts w:cs="Arial"/>
          <w:color w:val="auto"/>
        </w:rPr>
        <w:t>alcohol-related</w:t>
      </w:r>
      <w:r w:rsidR="00AA5AAE" w:rsidRPr="002B72C5">
        <w:rPr>
          <w:rStyle w:val="chardivtext"/>
          <w:rFonts w:cs="Arial"/>
          <w:color w:val="auto"/>
        </w:rPr>
        <w:t xml:space="preserve"> harm</w:t>
      </w:r>
      <w:r w:rsidR="00C2549F" w:rsidRPr="002B72C5">
        <w:rPr>
          <w:rStyle w:val="chardivtext"/>
          <w:rFonts w:cs="Arial"/>
          <w:color w:val="auto"/>
        </w:rPr>
        <w:t xml:space="preserve"> </w:t>
      </w:r>
      <w:r w:rsidR="00AA5AAE" w:rsidRPr="002B72C5">
        <w:rPr>
          <w:rStyle w:val="chardivtext"/>
          <w:rFonts w:cs="Arial"/>
          <w:color w:val="auto"/>
        </w:rPr>
        <w:t>in these areas</w:t>
      </w:r>
      <w:r w:rsidR="00CB665B" w:rsidRPr="002B72C5">
        <w:rPr>
          <w:rStyle w:val="chardivtext"/>
          <w:rFonts w:cs="Arial"/>
          <w:color w:val="auto"/>
        </w:rPr>
        <w:t>.</w:t>
      </w:r>
      <w:r w:rsidRPr="00317F0F">
        <w:rPr>
          <w:rStyle w:val="chardivtext"/>
          <w:rFonts w:cs="Arial"/>
          <w:color w:val="auto"/>
        </w:rPr>
        <w:t xml:space="preserve"> </w:t>
      </w:r>
    </w:p>
    <w:p w14:paraId="276FBEEF" w14:textId="77CB3F7E" w:rsidR="009A13D0" w:rsidRPr="00FC7AF6" w:rsidRDefault="009A13D0" w:rsidP="009A13D0">
      <w:pPr>
        <w:pStyle w:val="Heading3"/>
      </w:pPr>
      <w:bookmarkStart w:id="39" w:name="_Toc70498815"/>
      <w:bookmarkStart w:id="40" w:name="_Toc71629898"/>
      <w:bookmarkStart w:id="41" w:name="_Toc108719946"/>
      <w:bookmarkStart w:id="42" w:name="_Hlk66092975"/>
      <w:bookmarkEnd w:id="38"/>
      <w:r w:rsidRPr="00FC7AF6">
        <w:lastRenderedPageBreak/>
        <w:t>Division 3</w:t>
      </w:r>
      <w:r w:rsidR="00D51FC7" w:rsidRPr="00FC7AF6">
        <w:t xml:space="preserve"> (</w:t>
      </w:r>
      <w:r w:rsidR="00082F5A">
        <w:t>L</w:t>
      </w:r>
      <w:r w:rsidR="00D51FC7" w:rsidRPr="00FC7AF6">
        <w:t>icen</w:t>
      </w:r>
      <w:r w:rsidR="00C94FB5">
        <w:t>c</w:t>
      </w:r>
      <w:r w:rsidR="00D51FC7" w:rsidRPr="00FC7AF6">
        <w:t>es and permits)</w:t>
      </w:r>
      <w:bookmarkEnd w:id="39"/>
      <w:bookmarkEnd w:id="40"/>
      <w:bookmarkEnd w:id="41"/>
    </w:p>
    <w:p w14:paraId="04FC928C" w14:textId="77777777" w:rsidR="005E62DC" w:rsidRPr="00FC7AF6" w:rsidRDefault="005E62DC" w:rsidP="005E62DC">
      <w:pPr>
        <w:pStyle w:val="Heading4"/>
      </w:pPr>
      <w:r w:rsidRPr="00FC7AF6">
        <w:t xml:space="preserve">Implementation </w:t>
      </w:r>
    </w:p>
    <w:p w14:paraId="359903E0" w14:textId="3080AC62" w:rsidR="00CB77D3" w:rsidRPr="00FC7AF6" w:rsidRDefault="00F631EB" w:rsidP="002A090D">
      <w:pPr>
        <w:pStyle w:val="BodyText"/>
      </w:pPr>
      <w:r w:rsidRPr="00FC7AF6">
        <w:t xml:space="preserve">This </w:t>
      </w:r>
      <w:r w:rsidR="00E20931" w:rsidRPr="00FC7AF6">
        <w:t>D</w:t>
      </w:r>
      <w:r w:rsidRPr="00FC7AF6">
        <w:t xml:space="preserve">ivision </w:t>
      </w:r>
      <w:r w:rsidR="00697725">
        <w:t>imposes some statutory conditions on licences and permits and</w:t>
      </w:r>
      <w:r w:rsidR="00697725" w:rsidRPr="00FC7AF6">
        <w:t xml:space="preserve"> </w:t>
      </w:r>
      <w:r w:rsidRPr="00FC7AF6">
        <w:t xml:space="preserve">allows the </w:t>
      </w:r>
      <w:r w:rsidR="001D66A7">
        <w:t>Australian Government</w:t>
      </w:r>
      <w:r w:rsidR="00893467" w:rsidRPr="00FC7AF6">
        <w:t xml:space="preserve"> Minister</w:t>
      </w:r>
      <w:r w:rsidRPr="00FC7AF6">
        <w:t xml:space="preserve"> to </w:t>
      </w:r>
      <w:r w:rsidR="00697725">
        <w:t>impose certain conditions and to</w:t>
      </w:r>
      <w:r w:rsidRPr="00FC7AF6">
        <w:t xml:space="preserve"> vary the conditions of NT liquor licences and </w:t>
      </w:r>
      <w:r w:rsidR="00E20931" w:rsidRPr="00FC7AF6">
        <w:t xml:space="preserve">liquor </w:t>
      </w:r>
      <w:r w:rsidRPr="00FC7AF6">
        <w:t>permits held in APA</w:t>
      </w:r>
      <w:r w:rsidR="001329A0" w:rsidRPr="00FC7AF6">
        <w:t>s</w:t>
      </w:r>
      <w:r w:rsidRPr="00FC7AF6">
        <w:t xml:space="preserve">. </w:t>
      </w:r>
      <w:r w:rsidR="00F77F1E" w:rsidRPr="00FC7AF6">
        <w:t xml:space="preserve">The </w:t>
      </w:r>
      <w:r w:rsidR="001D66A7">
        <w:t>Australian Government</w:t>
      </w:r>
      <w:r w:rsidR="00893467" w:rsidRPr="00FC7AF6">
        <w:t xml:space="preserve"> Minister</w:t>
      </w:r>
      <w:r w:rsidR="00F77F1E" w:rsidRPr="00FC7AF6">
        <w:t xml:space="preserve"> may determine a </w:t>
      </w:r>
      <w:r w:rsidR="00F77F1E" w:rsidRPr="00960B8A">
        <w:rPr>
          <w:color w:val="auto"/>
        </w:rPr>
        <w:t xml:space="preserve">licensee cannot sell or allow the consumption of </w:t>
      </w:r>
      <w:r w:rsidR="00AC010D">
        <w:rPr>
          <w:color w:val="auto"/>
        </w:rPr>
        <w:t>alcohol</w:t>
      </w:r>
      <w:r w:rsidR="00F77F1E" w:rsidRPr="00960B8A">
        <w:rPr>
          <w:color w:val="auto"/>
        </w:rPr>
        <w:t xml:space="preserve"> on, at or away from the licen</w:t>
      </w:r>
      <w:r w:rsidR="00C94FB5" w:rsidRPr="00960B8A">
        <w:rPr>
          <w:color w:val="auto"/>
        </w:rPr>
        <w:t>s</w:t>
      </w:r>
      <w:r w:rsidR="00F77F1E" w:rsidRPr="00960B8A">
        <w:rPr>
          <w:color w:val="auto"/>
        </w:rPr>
        <w:t>ed premises</w:t>
      </w:r>
      <w:r w:rsidR="00697725" w:rsidRPr="00960B8A">
        <w:rPr>
          <w:color w:val="auto"/>
        </w:rPr>
        <w:t xml:space="preserve"> and may vary the conditions on a licence or permit to reflect this</w:t>
      </w:r>
      <w:r w:rsidR="00F77F1E" w:rsidRPr="00960B8A">
        <w:rPr>
          <w:color w:val="auto"/>
        </w:rPr>
        <w:t>. Under the Liquor Act the NTLC can vary licence conditions should it choose to do so. Th</w:t>
      </w:r>
      <w:r w:rsidR="00CB77D3" w:rsidRPr="00960B8A">
        <w:rPr>
          <w:color w:val="auto"/>
        </w:rPr>
        <w:t xml:space="preserve">e </w:t>
      </w:r>
      <w:r w:rsidR="005426CD" w:rsidRPr="00960B8A">
        <w:rPr>
          <w:color w:val="auto"/>
        </w:rPr>
        <w:t>Australian Government</w:t>
      </w:r>
      <w:r w:rsidR="00F77F1E" w:rsidRPr="00960B8A">
        <w:rPr>
          <w:color w:val="auto"/>
        </w:rPr>
        <w:t xml:space="preserve">’s approach to date </w:t>
      </w:r>
      <w:r w:rsidR="00CB77D3" w:rsidRPr="00960B8A">
        <w:rPr>
          <w:color w:val="auto"/>
        </w:rPr>
        <w:t xml:space="preserve">has been to refer </w:t>
      </w:r>
      <w:r w:rsidR="00F77F1E" w:rsidRPr="00960B8A">
        <w:rPr>
          <w:color w:val="auto"/>
        </w:rPr>
        <w:t>requests to vary licence conditions of NT social clubs to the NTLC for consideration and decision. If a decision by the NTLC results in an increase in alcohol-related harm</w:t>
      </w:r>
      <w:r w:rsidR="008759D6">
        <w:rPr>
          <w:color w:val="auto"/>
        </w:rPr>
        <w:t xml:space="preserve"> </w:t>
      </w:r>
      <w:r w:rsidR="00F77F1E" w:rsidRPr="00FC7AF6">
        <w:t xml:space="preserve">the </w:t>
      </w:r>
      <w:r w:rsidR="001D66A7">
        <w:t>Australian Government</w:t>
      </w:r>
      <w:r w:rsidR="00893467" w:rsidRPr="00FC7AF6">
        <w:t xml:space="preserve"> Minister</w:t>
      </w:r>
      <w:r w:rsidR="00F77F1E" w:rsidRPr="00FC7AF6">
        <w:t xml:space="preserve"> can intervene. The </w:t>
      </w:r>
      <w:r w:rsidR="001D66A7">
        <w:t>Australian Government</w:t>
      </w:r>
      <w:r w:rsidR="00893467" w:rsidRPr="00FC7AF6">
        <w:t xml:space="preserve"> Minister</w:t>
      </w:r>
      <w:r w:rsidR="00F77F1E" w:rsidRPr="00FC7AF6">
        <w:t xml:space="preserve"> may give notice to a permit holder that determines the permit does not authorise a person to bring </w:t>
      </w:r>
      <w:r w:rsidR="00AC010D">
        <w:t>alcohol</w:t>
      </w:r>
      <w:r w:rsidR="00F77F1E" w:rsidRPr="00FC7AF6">
        <w:t xml:space="preserve"> into, possess, control</w:t>
      </w:r>
      <w:r w:rsidR="00F77F1E" w:rsidRPr="00FC7AF6" w:rsidDel="00CC383C">
        <w:t>,</w:t>
      </w:r>
      <w:r w:rsidR="00F77F1E" w:rsidRPr="00FC7AF6">
        <w:t xml:space="preserve"> or consume </w:t>
      </w:r>
      <w:r w:rsidR="00AC010D">
        <w:t>alcohol</w:t>
      </w:r>
      <w:r w:rsidR="00F77F1E" w:rsidRPr="00FC7AF6">
        <w:t xml:space="preserve"> within an APA. The </w:t>
      </w:r>
      <w:r w:rsidR="001D66A7">
        <w:t>Australian Government</w:t>
      </w:r>
      <w:r w:rsidR="00893467" w:rsidRPr="00FC7AF6">
        <w:t xml:space="preserve"> Minister</w:t>
      </w:r>
      <w:r w:rsidR="00F77F1E" w:rsidRPr="00FC7AF6">
        <w:t xml:space="preserve"> has not used this power.</w:t>
      </w:r>
      <w:r w:rsidR="00CB77D3" w:rsidRPr="00FC7AF6">
        <w:t xml:space="preserve"> </w:t>
      </w:r>
      <w:r w:rsidRPr="00FC7AF6">
        <w:t xml:space="preserve">This </w:t>
      </w:r>
      <w:r w:rsidR="00E20931" w:rsidRPr="00FC7AF6">
        <w:t>D</w:t>
      </w:r>
      <w:r w:rsidRPr="00FC7AF6">
        <w:t>ivision also imposes a condition on licen</w:t>
      </w:r>
      <w:r w:rsidR="00C94FB5">
        <w:t>s</w:t>
      </w:r>
      <w:r w:rsidRPr="00FC7AF6">
        <w:t xml:space="preserve">ed premises in APAs that the licensee must not sell </w:t>
      </w:r>
      <w:r w:rsidR="00F77F1E" w:rsidRPr="00FC7AF6">
        <w:t>take</w:t>
      </w:r>
      <w:r w:rsidRPr="00FC7AF6">
        <w:t>away</w:t>
      </w:r>
      <w:r w:rsidR="00F77F1E" w:rsidRPr="00FC7AF6">
        <w:t xml:space="preserve"> </w:t>
      </w:r>
      <w:r w:rsidR="00AC010D">
        <w:t>alcohol</w:t>
      </w:r>
      <w:r w:rsidR="00CB77D3" w:rsidRPr="00FC7AF6">
        <w:t xml:space="preserve"> </w:t>
      </w:r>
      <w:r w:rsidR="00F77F1E" w:rsidRPr="00FC7AF6">
        <w:t>unless the buyer has a permit</w:t>
      </w:r>
      <w:r w:rsidRPr="00FC7AF6">
        <w:t>.</w:t>
      </w:r>
      <w:r w:rsidR="001329A0" w:rsidRPr="00FC7AF6">
        <w:t xml:space="preserve"> This </w:t>
      </w:r>
      <w:r w:rsidR="00CB77D3" w:rsidRPr="00FC7AF6">
        <w:t>i</w:t>
      </w:r>
      <w:r w:rsidR="001329A0" w:rsidRPr="00FC7AF6">
        <w:t xml:space="preserve">s a continuation of the </w:t>
      </w:r>
      <w:r w:rsidR="006E6D64" w:rsidRPr="00FC7AF6">
        <w:t>NTER</w:t>
      </w:r>
      <w:r w:rsidR="001329A0" w:rsidRPr="00FC7AF6">
        <w:t xml:space="preserve"> </w:t>
      </w:r>
      <w:r w:rsidR="0037160D" w:rsidRPr="00FC7AF6">
        <w:t xml:space="preserve">alcohol </w:t>
      </w:r>
      <w:r w:rsidR="001329A0" w:rsidRPr="00FC7AF6">
        <w:t>regulation.</w:t>
      </w:r>
      <w:r w:rsidRPr="00FC7AF6">
        <w:t xml:space="preserve"> </w:t>
      </w:r>
    </w:p>
    <w:p w14:paraId="3AB26506" w14:textId="1D44937B" w:rsidR="00762AEA" w:rsidRDefault="00762AEA" w:rsidP="002A090D">
      <w:pPr>
        <w:pStyle w:val="BodyText"/>
      </w:pPr>
      <w:r>
        <w:t>To date</w:t>
      </w:r>
      <w:r w:rsidR="00CB77D3" w:rsidRPr="00FC7AF6">
        <w:t xml:space="preserve"> the </w:t>
      </w:r>
      <w:r w:rsidR="001D66A7">
        <w:t>Australian Government</w:t>
      </w:r>
      <w:r w:rsidR="00CB77D3" w:rsidRPr="00FC7AF6">
        <w:t xml:space="preserve"> Minister has not</w:t>
      </w:r>
      <w:r>
        <w:t xml:space="preserve"> directly varied licensing conditions under Division 3. </w:t>
      </w:r>
      <w:r w:rsidR="00A752F0">
        <w:t xml:space="preserve">Messaging by </w:t>
      </w:r>
      <w:r w:rsidR="001D66A7">
        <w:t>Australian Government</w:t>
      </w:r>
      <w:r>
        <w:t xml:space="preserve"> Minister</w:t>
      </w:r>
      <w:r w:rsidR="00A752F0">
        <w:t>s</w:t>
      </w:r>
      <w:r>
        <w:t xml:space="preserve"> has </w:t>
      </w:r>
      <w:r w:rsidR="00464001">
        <w:t>supported</w:t>
      </w:r>
      <w:r>
        <w:t xml:space="preserve"> decision</w:t>
      </w:r>
      <w:r w:rsidR="008C1893">
        <w:t>s</w:t>
      </w:r>
      <w:r>
        <w:t xml:space="preserve"> regarding alcohol licensing </w:t>
      </w:r>
      <w:r w:rsidR="00464001">
        <w:t>being</w:t>
      </w:r>
      <w:r>
        <w:t xml:space="preserve"> made in consultation with relevant communities and not lead</w:t>
      </w:r>
      <w:r w:rsidR="00464001">
        <w:t>ing</w:t>
      </w:r>
      <w:r>
        <w:t xml:space="preserve"> to an increase in </w:t>
      </w:r>
      <w:r w:rsidR="00A463B2">
        <w:t>alcohol-related</w:t>
      </w:r>
      <w:r>
        <w:t xml:space="preserve"> harm.</w:t>
      </w:r>
    </w:p>
    <w:p w14:paraId="0D2C1433" w14:textId="77777777" w:rsidR="003A6212" w:rsidRDefault="003A6212" w:rsidP="00944E2D">
      <w:pPr>
        <w:pStyle w:val="Heading5"/>
      </w:pPr>
      <w:r>
        <w:t>Case Study</w:t>
      </w:r>
    </w:p>
    <w:p w14:paraId="021CDA13" w14:textId="26D818E3" w:rsidR="00D9653F" w:rsidRPr="00D9653F" w:rsidRDefault="00D9653F" w:rsidP="002A090D">
      <w:pPr>
        <w:pStyle w:val="BodyText"/>
      </w:pPr>
      <w:r w:rsidRPr="00D9653F">
        <w:t xml:space="preserve">On 23 March 2014, the Chairman of the Tiwi Land Council sought approval from the </w:t>
      </w:r>
      <w:r w:rsidR="001D66A7">
        <w:t>Australian Government</w:t>
      </w:r>
      <w:r w:rsidRPr="00D9653F">
        <w:t xml:space="preserve"> Minister to amend liquor licences of premises in the </w:t>
      </w:r>
      <w:proofErr w:type="spellStart"/>
      <w:r w:rsidRPr="00D9653F">
        <w:t>Pirlangimpi</w:t>
      </w:r>
      <w:proofErr w:type="spellEnd"/>
      <w:r w:rsidRPr="00D9653F">
        <w:t xml:space="preserve">, </w:t>
      </w:r>
      <w:proofErr w:type="spellStart"/>
      <w:r w:rsidRPr="00D9653F">
        <w:t>Wurrumiyanga</w:t>
      </w:r>
      <w:proofErr w:type="spellEnd"/>
      <w:r w:rsidRPr="00D9653F">
        <w:t xml:space="preserve"> and </w:t>
      </w:r>
      <w:proofErr w:type="spellStart"/>
      <w:r w:rsidRPr="00D9653F">
        <w:t>Milikapiti</w:t>
      </w:r>
      <w:proofErr w:type="spellEnd"/>
      <w:r w:rsidRPr="00D9653F">
        <w:t xml:space="preserve"> communities on the Tiwi Islands to allow the sale of takeaway alcohol in the Tiwi Island APA. The Chairman contended profits were being taken away from local venues as Tiwi Island residents were purchasing takeaway alcohol from Darwin venues and having it delivered by the regular barge service. The </w:t>
      </w:r>
      <w:r w:rsidR="001D66A7">
        <w:t>Australian Government</w:t>
      </w:r>
      <w:r w:rsidRPr="00D9653F">
        <w:t xml:space="preserve"> Minister referred the decisions about the changes to these liquor licences to the NTLC, noting he did not, in principle, approve of </w:t>
      </w:r>
      <w:r w:rsidRPr="00AF0A8F">
        <w:rPr>
          <w:color w:val="auto"/>
        </w:rPr>
        <w:t xml:space="preserve">changes that would increase alcohol-related harm and he wanted to be kept informed and provided data on the impact of licence changes on Tiwi Islands. The NT Government informed the </w:t>
      </w:r>
      <w:r w:rsidR="001D66A7">
        <w:rPr>
          <w:color w:val="auto"/>
        </w:rPr>
        <w:t>Australian Government</w:t>
      </w:r>
      <w:r w:rsidRPr="00AF0A8F">
        <w:rPr>
          <w:color w:val="auto"/>
        </w:rPr>
        <w:t xml:space="preserve"> Minister of their decision to first amend the </w:t>
      </w:r>
      <w:proofErr w:type="spellStart"/>
      <w:r w:rsidRPr="00AF0A8F">
        <w:rPr>
          <w:color w:val="auto"/>
        </w:rPr>
        <w:t>Milikapiti</w:t>
      </w:r>
      <w:proofErr w:type="spellEnd"/>
      <w:r w:rsidRPr="00AF0A8F">
        <w:rPr>
          <w:color w:val="auto"/>
        </w:rPr>
        <w:t xml:space="preserve"> Sport and Social Club (</w:t>
      </w:r>
      <w:proofErr w:type="spellStart"/>
      <w:r w:rsidRPr="00AF0A8F">
        <w:rPr>
          <w:color w:val="auto"/>
        </w:rPr>
        <w:t>Milikapiti</w:t>
      </w:r>
      <w:proofErr w:type="spellEnd"/>
      <w:r w:rsidRPr="00AF0A8F">
        <w:rPr>
          <w:color w:val="auto"/>
        </w:rPr>
        <w:t xml:space="preserve"> Club) licence to allow the sale of takeaway alcohol to customers with a liquor permit on a 12-month trial basis. On conclusion of the trial, if it was determined the change did not increase alcohol-related harm then the </w:t>
      </w:r>
      <w:proofErr w:type="spellStart"/>
      <w:r w:rsidRPr="00AF0A8F">
        <w:rPr>
          <w:color w:val="auto"/>
        </w:rPr>
        <w:t>Pirlangimpi</w:t>
      </w:r>
      <w:proofErr w:type="spellEnd"/>
      <w:r w:rsidRPr="00AF0A8F">
        <w:rPr>
          <w:color w:val="auto"/>
        </w:rPr>
        <w:t xml:space="preserve">, Nguiu and </w:t>
      </w:r>
      <w:proofErr w:type="spellStart"/>
      <w:r w:rsidRPr="00AF0A8F">
        <w:rPr>
          <w:color w:val="auto"/>
        </w:rPr>
        <w:t>Ranku</w:t>
      </w:r>
      <w:proofErr w:type="spellEnd"/>
      <w:r w:rsidRPr="00AF0A8F">
        <w:rPr>
          <w:color w:val="auto"/>
        </w:rPr>
        <w:t xml:space="preserve"> communities’ clubs’ licences would be amended on a 12-month trial, respectively.</w:t>
      </w:r>
      <w:r w:rsidR="0003097E" w:rsidRPr="00AF0A8F">
        <w:rPr>
          <w:color w:val="auto"/>
        </w:rPr>
        <w:t xml:space="preserve"> </w:t>
      </w:r>
      <w:r w:rsidR="006202D8" w:rsidRPr="00AF0A8F">
        <w:rPr>
          <w:color w:val="auto"/>
        </w:rPr>
        <w:t xml:space="preserve">The </w:t>
      </w:r>
      <w:proofErr w:type="spellStart"/>
      <w:r w:rsidR="006202D8" w:rsidRPr="00AF0A8F">
        <w:rPr>
          <w:color w:val="auto"/>
        </w:rPr>
        <w:t>Milikapiti</w:t>
      </w:r>
      <w:proofErr w:type="spellEnd"/>
      <w:r w:rsidR="006202D8" w:rsidRPr="00AF0A8F">
        <w:rPr>
          <w:color w:val="auto"/>
        </w:rPr>
        <w:t xml:space="preserve"> Club licence was amended to allow the sale of take-away alcohol at the end of 2015. </w:t>
      </w:r>
      <w:r w:rsidRPr="00AF0A8F">
        <w:rPr>
          <w:color w:val="auto"/>
        </w:rPr>
        <w:t xml:space="preserve">After the </w:t>
      </w:r>
      <w:proofErr w:type="spellStart"/>
      <w:r w:rsidRPr="00AF0A8F">
        <w:rPr>
          <w:color w:val="auto"/>
        </w:rPr>
        <w:t>Milikapiti</w:t>
      </w:r>
      <w:proofErr w:type="spellEnd"/>
      <w:r w:rsidRPr="00AF0A8F">
        <w:rPr>
          <w:color w:val="auto"/>
        </w:rPr>
        <w:t xml:space="preserve"> 12-month trial concluded, the NTLC consulted NT police and community and determined alcohol-related harm had increased </w:t>
      </w:r>
      <w:r w:rsidRPr="00D9653F">
        <w:t xml:space="preserve">on the Tiwi Islands. However, the increase in alcohol-related harm could not be attributed to the amendment of the </w:t>
      </w:r>
      <w:proofErr w:type="spellStart"/>
      <w:r w:rsidRPr="00D9653F">
        <w:t>Milikapiti</w:t>
      </w:r>
      <w:proofErr w:type="spellEnd"/>
      <w:r w:rsidRPr="00D9653F">
        <w:t xml:space="preserve"> Club’s licence and was more likely due to the alcohol being bought in through the barge</w:t>
      </w:r>
      <w:r w:rsidRPr="00012D95">
        <w:rPr>
          <w:color w:val="auto"/>
        </w:rPr>
        <w:t xml:space="preserve">. </w:t>
      </w:r>
      <w:r w:rsidR="004930B3" w:rsidRPr="00012D95">
        <w:rPr>
          <w:color w:val="auto"/>
        </w:rPr>
        <w:t xml:space="preserve">The final report was finalised in late 2015 and </w:t>
      </w:r>
      <w:r w:rsidRPr="00D9653F">
        <w:t xml:space="preserve">was provided to the </w:t>
      </w:r>
      <w:r w:rsidR="001D66A7">
        <w:t>Australian Government</w:t>
      </w:r>
      <w:r w:rsidRPr="00D9653F">
        <w:t xml:space="preserve"> Minister for information. The NT Director-General of Licensing determined the </w:t>
      </w:r>
      <w:proofErr w:type="spellStart"/>
      <w:r w:rsidRPr="00D9653F">
        <w:t>Milikapiti</w:t>
      </w:r>
      <w:proofErr w:type="spellEnd"/>
      <w:r w:rsidRPr="00D9653F">
        <w:t xml:space="preserve"> Club would continue to hold an authority to sell takeaway alcohol. In November 2020, the NTLC amended the </w:t>
      </w:r>
      <w:proofErr w:type="spellStart"/>
      <w:r w:rsidRPr="00D9653F">
        <w:t>Pirlangimpi</w:t>
      </w:r>
      <w:proofErr w:type="spellEnd"/>
      <w:r w:rsidRPr="00D9653F">
        <w:t xml:space="preserve"> Community Club’s licence to allow the sale of takeaway alcohol. The NTLC will consider amending the other licensed venues (in the Nguiu and </w:t>
      </w:r>
      <w:proofErr w:type="spellStart"/>
      <w:r w:rsidRPr="00D9653F">
        <w:t>Ranku</w:t>
      </w:r>
      <w:proofErr w:type="spellEnd"/>
      <w:r w:rsidRPr="00D9653F">
        <w:t xml:space="preserve"> communities) when the </w:t>
      </w:r>
      <w:proofErr w:type="spellStart"/>
      <w:r w:rsidRPr="00D9653F">
        <w:t>Pirlangimpi</w:t>
      </w:r>
      <w:proofErr w:type="spellEnd"/>
      <w:r w:rsidRPr="00D9653F">
        <w:t xml:space="preserve"> trial is complete.</w:t>
      </w:r>
    </w:p>
    <w:p w14:paraId="5C9EF352" w14:textId="4CA67C44" w:rsidR="0072256E" w:rsidRPr="00FC7AF6" w:rsidRDefault="005E62DC" w:rsidP="008F3EAA">
      <w:pPr>
        <w:pStyle w:val="Heading4"/>
      </w:pPr>
      <w:r w:rsidRPr="00FC7AF6">
        <w:t>Impact</w:t>
      </w:r>
    </w:p>
    <w:p w14:paraId="75F1DA0A" w14:textId="5E28E607" w:rsidR="009A3E5A" w:rsidRPr="00960B8A" w:rsidRDefault="00841686" w:rsidP="009A3E5A">
      <w:pPr>
        <w:pStyle w:val="BodyText"/>
        <w:rPr>
          <w:color w:val="auto"/>
        </w:rPr>
      </w:pPr>
      <w:r>
        <w:t xml:space="preserve">To date </w:t>
      </w:r>
      <w:r w:rsidR="00370752">
        <w:t xml:space="preserve">although </w:t>
      </w:r>
      <w:r w:rsidR="008F3EAA" w:rsidRPr="00960B8A">
        <w:rPr>
          <w:color w:val="auto"/>
        </w:rPr>
        <w:t xml:space="preserve">the </w:t>
      </w:r>
      <w:r w:rsidR="001D66A7">
        <w:rPr>
          <w:color w:val="auto"/>
        </w:rPr>
        <w:t>Australian Government</w:t>
      </w:r>
      <w:r w:rsidR="008F3EAA" w:rsidRPr="00960B8A">
        <w:rPr>
          <w:color w:val="auto"/>
        </w:rPr>
        <w:t xml:space="preserve"> Minister has not made a determination </w:t>
      </w:r>
      <w:r w:rsidR="00684324" w:rsidRPr="00960B8A">
        <w:rPr>
          <w:color w:val="auto"/>
        </w:rPr>
        <w:t>to amend</w:t>
      </w:r>
      <w:r w:rsidR="008F3EAA" w:rsidRPr="00960B8A">
        <w:rPr>
          <w:color w:val="auto"/>
        </w:rPr>
        <w:t xml:space="preserve"> a liquor licence</w:t>
      </w:r>
      <w:r w:rsidR="003E1067" w:rsidRPr="00960B8A">
        <w:rPr>
          <w:color w:val="auto"/>
        </w:rPr>
        <w:t xml:space="preserve"> or</w:t>
      </w:r>
      <w:r w:rsidR="00585CD6" w:rsidRPr="00960B8A">
        <w:rPr>
          <w:color w:val="auto"/>
        </w:rPr>
        <w:t xml:space="preserve"> liquor</w:t>
      </w:r>
      <w:r w:rsidR="003E1067" w:rsidRPr="00960B8A">
        <w:rPr>
          <w:color w:val="auto"/>
        </w:rPr>
        <w:t xml:space="preserve"> permit</w:t>
      </w:r>
      <w:r w:rsidR="008F3EAA" w:rsidRPr="00960B8A">
        <w:rPr>
          <w:color w:val="auto"/>
        </w:rPr>
        <w:t xml:space="preserve"> within an APA, the </w:t>
      </w:r>
      <w:r w:rsidR="001D66A7">
        <w:rPr>
          <w:color w:val="auto"/>
        </w:rPr>
        <w:t>Australian Government</w:t>
      </w:r>
      <w:r w:rsidRPr="00960B8A">
        <w:rPr>
          <w:color w:val="auto"/>
        </w:rPr>
        <w:t xml:space="preserve"> Minister was able to oversee alcohol licence changes</w:t>
      </w:r>
      <w:r w:rsidR="008F3EAA" w:rsidRPr="00960B8A">
        <w:rPr>
          <w:color w:val="auto"/>
        </w:rPr>
        <w:t xml:space="preserve">. </w:t>
      </w:r>
    </w:p>
    <w:p w14:paraId="6D919643" w14:textId="3C326FA5" w:rsidR="005E62DC" w:rsidRPr="00FC7AF6" w:rsidRDefault="005E62DC" w:rsidP="005E62DC">
      <w:pPr>
        <w:pStyle w:val="Heading4"/>
      </w:pPr>
      <w:r w:rsidRPr="00FC7AF6">
        <w:t>Finding</w:t>
      </w:r>
    </w:p>
    <w:p w14:paraId="053E74C4" w14:textId="620D8A42" w:rsidR="00F631EB" w:rsidRPr="00FC7AF6" w:rsidRDefault="00E825BB" w:rsidP="002A090D">
      <w:pPr>
        <w:pStyle w:val="BodyText"/>
      </w:pPr>
      <w:r>
        <w:t>The NTLC has</w:t>
      </w:r>
      <w:r w:rsidRPr="00FC7AF6">
        <w:t xml:space="preserve"> responsibility to determine liquor licence and liquor permit changes with regard to minimising alcohol-related harm</w:t>
      </w:r>
      <w:r>
        <w:t>. Commonwea</w:t>
      </w:r>
      <w:r w:rsidR="0003097E">
        <w:t>l</w:t>
      </w:r>
      <w:r>
        <w:t xml:space="preserve">th powers are duplicative of this function and </w:t>
      </w:r>
      <w:r w:rsidR="00D94B46" w:rsidRPr="00FC7AF6">
        <w:t xml:space="preserve">no </w:t>
      </w:r>
      <w:r w:rsidR="001D66A7">
        <w:t>Australian Government</w:t>
      </w:r>
      <w:r w:rsidR="00F631EB" w:rsidRPr="00FC7AF6">
        <w:t xml:space="preserve"> </w:t>
      </w:r>
      <w:r w:rsidR="00E659E4" w:rsidRPr="00FC7AF6">
        <w:t>Minister</w:t>
      </w:r>
      <w:r w:rsidR="00D94B46" w:rsidRPr="00FC7AF6">
        <w:t xml:space="preserve"> </w:t>
      </w:r>
      <w:r>
        <w:t xml:space="preserve">has </w:t>
      </w:r>
      <w:r w:rsidR="008F7800" w:rsidRPr="00FC7AF6">
        <w:t>use</w:t>
      </w:r>
      <w:r>
        <w:t>d</w:t>
      </w:r>
      <w:r w:rsidR="00E659E4" w:rsidRPr="00FC7AF6">
        <w:t xml:space="preserve"> this power </w:t>
      </w:r>
      <w:r w:rsidR="008F7800" w:rsidRPr="00FC7AF6">
        <w:t>to intervene in the NTLC’s decision during the 10 years of the SFNT Act.</w:t>
      </w:r>
      <w:r w:rsidR="00684324" w:rsidRPr="00FC7AF6">
        <w:t xml:space="preserve"> </w:t>
      </w:r>
      <w:r w:rsidR="00F340C3" w:rsidRPr="00FC7AF6">
        <w:t xml:space="preserve">In response to community calls for changes to liquor </w:t>
      </w:r>
      <w:r w:rsidR="00F340C3" w:rsidRPr="00FC7AF6">
        <w:lastRenderedPageBreak/>
        <w:t xml:space="preserve">licences and </w:t>
      </w:r>
      <w:r w:rsidR="00B05B49" w:rsidRPr="00FC7AF6">
        <w:t xml:space="preserve">liquor </w:t>
      </w:r>
      <w:r w:rsidR="00F340C3" w:rsidRPr="00197E21">
        <w:t>permits, t</w:t>
      </w:r>
      <w:r w:rsidR="00C94FB6" w:rsidRPr="00197E21">
        <w:t xml:space="preserve">he </w:t>
      </w:r>
      <w:r w:rsidR="00197E21" w:rsidRPr="00197E21">
        <w:t>review</w:t>
      </w:r>
      <w:r w:rsidR="00C94FB6" w:rsidRPr="00197E21">
        <w:t xml:space="preserve"> </w:t>
      </w:r>
      <w:r>
        <w:t>suggests the Australian Government continue to support the</w:t>
      </w:r>
      <w:r w:rsidRPr="00197E21">
        <w:t xml:space="preserve"> </w:t>
      </w:r>
      <w:r>
        <w:t>harm minimisation approach by the</w:t>
      </w:r>
      <w:r w:rsidR="008F587E">
        <w:t xml:space="preserve"> </w:t>
      </w:r>
      <w:r w:rsidR="00CB70F3" w:rsidRPr="00197E21">
        <w:t>NT Government</w:t>
      </w:r>
      <w:r>
        <w:t xml:space="preserve"> including</w:t>
      </w:r>
      <w:r w:rsidR="00C94FB6" w:rsidRPr="00FC7AF6">
        <w:t xml:space="preserve"> to continue trialling changes</w:t>
      </w:r>
      <w:r w:rsidR="00740F28">
        <w:t xml:space="preserve"> that</w:t>
      </w:r>
      <w:r w:rsidR="00740F28" w:rsidRPr="00740F28">
        <w:t xml:space="preserve"> reflect community aspirations</w:t>
      </w:r>
      <w:r w:rsidR="00C94FB6" w:rsidRPr="00FC7AF6">
        <w:t xml:space="preserve">. </w:t>
      </w:r>
    </w:p>
    <w:p w14:paraId="48123062" w14:textId="71F7A48B" w:rsidR="009A13D0" w:rsidRPr="00FC7AF6" w:rsidRDefault="009A13D0" w:rsidP="005D387D">
      <w:pPr>
        <w:pStyle w:val="Heading3"/>
      </w:pPr>
      <w:bookmarkStart w:id="43" w:name="_Toc70498816"/>
      <w:bookmarkStart w:id="44" w:name="_Toc71629899"/>
      <w:bookmarkStart w:id="45" w:name="_Toc108719947"/>
      <w:bookmarkEnd w:id="42"/>
      <w:r w:rsidRPr="00FC7AF6">
        <w:t>Division 4</w:t>
      </w:r>
      <w:r w:rsidR="0072256E" w:rsidRPr="00FC7AF6">
        <w:t xml:space="preserve"> (notices)</w:t>
      </w:r>
      <w:bookmarkEnd w:id="43"/>
      <w:bookmarkEnd w:id="44"/>
      <w:bookmarkEnd w:id="45"/>
    </w:p>
    <w:p w14:paraId="7CD70DBE" w14:textId="1EEE28E0" w:rsidR="005E62DC" w:rsidRPr="00FC7AF6" w:rsidRDefault="005E62DC" w:rsidP="005E62DC">
      <w:pPr>
        <w:pStyle w:val="Heading4"/>
      </w:pPr>
      <w:r w:rsidRPr="00FC7AF6">
        <w:t xml:space="preserve">Implementation </w:t>
      </w:r>
    </w:p>
    <w:p w14:paraId="6A0EE18B" w14:textId="3D664EE1" w:rsidR="006E373A" w:rsidRPr="00FC7AF6" w:rsidRDefault="00026A09" w:rsidP="00026A09">
      <w:r w:rsidRPr="00FC7AF6">
        <w:t>Division 4 provides the N</w:t>
      </w:r>
      <w:r w:rsidR="00267FA2">
        <w:t>T</w:t>
      </w:r>
      <w:r w:rsidRPr="00FC7AF6">
        <w:t xml:space="preserve"> Licensing Commission </w:t>
      </w:r>
      <w:r w:rsidR="00701799" w:rsidRPr="00FC7AF6">
        <w:t>(now the</w:t>
      </w:r>
      <w:r w:rsidR="00267FA2">
        <w:t xml:space="preserve"> </w:t>
      </w:r>
      <w:r w:rsidR="00701799" w:rsidRPr="00FC7AF6">
        <w:t xml:space="preserve">NTLC) </w:t>
      </w:r>
      <w:r w:rsidRPr="00FC7AF6">
        <w:t>may determine</w:t>
      </w:r>
      <w:r w:rsidR="00267FA2">
        <w:t xml:space="preserve"> whether</w:t>
      </w:r>
      <w:r w:rsidRPr="00FC7AF6">
        <w:t xml:space="preserve"> </w:t>
      </w:r>
      <w:r w:rsidR="00AC010D">
        <w:t>alcohol</w:t>
      </w:r>
      <w:r w:rsidR="00DE6461" w:rsidRPr="00FC7AF6">
        <w:t xml:space="preserve"> restriction </w:t>
      </w:r>
      <w:r w:rsidRPr="00FC7AF6">
        <w:t>notices</w:t>
      </w:r>
      <w:r w:rsidRPr="00FC7AF6" w:rsidDel="00DE6461">
        <w:t xml:space="preserve"> </w:t>
      </w:r>
      <w:r w:rsidRPr="00FC7AF6">
        <w:t xml:space="preserve">should be </w:t>
      </w:r>
      <w:r w:rsidR="00267FA2">
        <w:t>displayed</w:t>
      </w:r>
      <w:r w:rsidRPr="00FC7AF6">
        <w:t xml:space="preserve"> along access routes into an APA, this includes departure locations for aircrafts flying into an APA. The </w:t>
      </w:r>
      <w:r w:rsidR="00701799" w:rsidRPr="00FC7AF6">
        <w:t>NTLC</w:t>
      </w:r>
      <w:r w:rsidRPr="00FC7AF6">
        <w:t xml:space="preserve"> may also cause a notice to be published in a newspaper</w:t>
      </w:r>
      <w:r w:rsidR="00267FA2">
        <w:t xml:space="preserve"> and </w:t>
      </w:r>
      <w:r w:rsidRPr="00FC7AF6">
        <w:t xml:space="preserve">circulated in the district where </w:t>
      </w:r>
      <w:r w:rsidR="00267FA2">
        <w:t>an</w:t>
      </w:r>
      <w:r w:rsidRPr="00FC7AF6">
        <w:t xml:space="preserve"> APA is situated. Notices should inform the public it is an offence to bring </w:t>
      </w:r>
      <w:r w:rsidR="00AC010D">
        <w:t>alcohol</w:t>
      </w:r>
      <w:r w:rsidRPr="00FC7AF6">
        <w:t xml:space="preserve"> into the area, pos</w:t>
      </w:r>
      <w:r w:rsidR="00DE6461" w:rsidRPr="00FC7AF6">
        <w:t>s</w:t>
      </w:r>
      <w:r w:rsidRPr="00FC7AF6">
        <w:t>es</w:t>
      </w:r>
      <w:r w:rsidR="00DE6461" w:rsidRPr="00FC7AF6">
        <w:t>s</w:t>
      </w:r>
      <w:r w:rsidRPr="00FC7AF6">
        <w:t>, control,</w:t>
      </w:r>
      <w:r w:rsidRPr="00FC7AF6" w:rsidDel="00273989">
        <w:t xml:space="preserve"> </w:t>
      </w:r>
      <w:r w:rsidRPr="00FC7AF6">
        <w:t xml:space="preserve">consume, sell, or otherwise dispose of </w:t>
      </w:r>
      <w:r w:rsidR="00AC010D">
        <w:t>alcohol</w:t>
      </w:r>
      <w:r w:rsidRPr="00FC7AF6">
        <w:t xml:space="preserve"> within an APA. It may also set out other information the</w:t>
      </w:r>
      <w:r w:rsidR="00DB5044" w:rsidRPr="00FC7AF6">
        <w:t xml:space="preserve"> NTLC</w:t>
      </w:r>
      <w:r w:rsidRPr="00FC7AF6">
        <w:t xml:space="preserve"> considers appropriate.</w:t>
      </w:r>
      <w:r w:rsidR="00701799" w:rsidRPr="00FC7AF6">
        <w:t xml:space="preserve"> The NTLC </w:t>
      </w:r>
      <w:r w:rsidRPr="00FC7AF6">
        <w:t xml:space="preserve">must consult with people living in the area </w:t>
      </w:r>
      <w:r w:rsidR="00697725">
        <w:t>and</w:t>
      </w:r>
      <w:r w:rsidRPr="00FC7AF6">
        <w:t xml:space="preserve"> ensure the wording of notices </w:t>
      </w:r>
      <w:r w:rsidR="00697725">
        <w:t>are</w:t>
      </w:r>
      <w:r w:rsidRPr="00FC7AF6">
        <w:t xml:space="preserve"> respectful </w:t>
      </w:r>
      <w:r w:rsidR="00697725">
        <w:t>to</w:t>
      </w:r>
      <w:r w:rsidRPr="00FC7AF6">
        <w:t xml:space="preserve"> Aboriginal </w:t>
      </w:r>
      <w:r w:rsidR="009F45C5" w:rsidRPr="00FC7AF6">
        <w:t>peoples</w:t>
      </w:r>
      <w:r w:rsidRPr="00FC7AF6">
        <w:t xml:space="preserve">. </w:t>
      </w:r>
    </w:p>
    <w:p w14:paraId="76B910EF" w14:textId="1F9796C4" w:rsidR="00026A09" w:rsidRPr="00FC7AF6" w:rsidRDefault="006E373A" w:rsidP="00026A09">
      <w:r w:rsidRPr="00FC7AF6">
        <w:t>The NTER introduced n</w:t>
      </w:r>
      <w:r w:rsidR="00DA1F10" w:rsidRPr="00FC7AF6">
        <w:t xml:space="preserve">otices </w:t>
      </w:r>
      <w:r w:rsidR="00DB5044" w:rsidRPr="00FC7AF6">
        <w:t>to inform residents</w:t>
      </w:r>
      <w:r w:rsidRPr="00FC7AF6">
        <w:t xml:space="preserve"> and visitors of the new laws relating to alcohol and prohibited materials</w:t>
      </w:r>
      <w:r w:rsidR="00DA1F10" w:rsidRPr="00FC7AF6">
        <w:t xml:space="preserve">. Aboriginal </w:t>
      </w:r>
      <w:r w:rsidR="00DB5044" w:rsidRPr="00FC7AF6">
        <w:t>c</w:t>
      </w:r>
      <w:r w:rsidR="00DA1F10" w:rsidRPr="00FC7AF6">
        <w:t xml:space="preserve">ommunities critiqued the notices due to the lack of consultation and because the notices of alcohol and </w:t>
      </w:r>
      <w:r w:rsidRPr="00FC7AF6">
        <w:t>prohibited materials</w:t>
      </w:r>
      <w:r w:rsidR="00DA1F10" w:rsidRPr="00FC7AF6">
        <w:t xml:space="preserve"> b</w:t>
      </w:r>
      <w:r w:rsidR="00267FA2">
        <w:t>r</w:t>
      </w:r>
      <w:r w:rsidR="00DA1F10" w:rsidRPr="00FC7AF6">
        <w:t>ought shame to residents.</w:t>
      </w:r>
      <w:r w:rsidR="00F14DF3" w:rsidRPr="00FC7AF6">
        <w:rPr>
          <w:rStyle w:val="FootnoteReference"/>
        </w:rPr>
        <w:footnoteReference w:id="63"/>
      </w:r>
      <w:r w:rsidR="00DA1F10" w:rsidRPr="00FC7AF6">
        <w:t xml:space="preserve"> </w:t>
      </w:r>
      <w:r w:rsidRPr="00FC7AF6">
        <w:t xml:space="preserve">The SFNT </w:t>
      </w:r>
      <w:r w:rsidR="00625D70" w:rsidRPr="00FC7AF6">
        <w:t xml:space="preserve">Act </w:t>
      </w:r>
      <w:r w:rsidRPr="00FC7AF6">
        <w:t>recognise</w:t>
      </w:r>
      <w:r w:rsidR="00625D70" w:rsidRPr="00FC7AF6">
        <w:t>s</w:t>
      </w:r>
      <w:r w:rsidRPr="00FC7AF6">
        <w:t xml:space="preserve"> </w:t>
      </w:r>
      <w:r w:rsidR="00625D70" w:rsidRPr="00FC7AF6">
        <w:t>the</w:t>
      </w:r>
      <w:r w:rsidRPr="00FC7AF6">
        <w:t xml:space="preserve"> need to </w:t>
      </w:r>
      <w:r w:rsidR="00AC010D">
        <w:t xml:space="preserve">continue to </w:t>
      </w:r>
      <w:r w:rsidRPr="00FC7AF6">
        <w:t xml:space="preserve">advise </w:t>
      </w:r>
      <w:r w:rsidR="00625D70" w:rsidRPr="00FC7AF6">
        <w:t xml:space="preserve">the </w:t>
      </w:r>
      <w:r w:rsidRPr="00FC7AF6">
        <w:t>p</w:t>
      </w:r>
      <w:r w:rsidR="00625D70" w:rsidRPr="00FC7AF6">
        <w:t>ublic</w:t>
      </w:r>
      <w:r w:rsidRPr="00FC7AF6">
        <w:t xml:space="preserve"> where alcohol restrictions apply. </w:t>
      </w:r>
      <w:r w:rsidR="00DE6BCE" w:rsidRPr="00FC7AF6">
        <w:t>Some Aboriginal c</w:t>
      </w:r>
      <w:r w:rsidR="00026A09" w:rsidRPr="00FC7AF6">
        <w:t xml:space="preserve">ommunities were consulted about the wording of notices and in some </w:t>
      </w:r>
      <w:r w:rsidR="00EA3871" w:rsidRPr="00FC7AF6">
        <w:t>places,</w:t>
      </w:r>
      <w:r w:rsidRPr="00FC7AF6">
        <w:t xml:space="preserve"> </w:t>
      </w:r>
      <w:r w:rsidR="001920C1">
        <w:t xml:space="preserve">communities </w:t>
      </w:r>
      <w:r w:rsidR="00026A09" w:rsidRPr="00FC7AF6">
        <w:t>designed artwork for the notices.</w:t>
      </w:r>
      <w:r w:rsidR="00026A09" w:rsidRPr="00FC7AF6">
        <w:rPr>
          <w:rStyle w:val="FootnoteReference"/>
        </w:rPr>
        <w:footnoteReference w:id="64"/>
      </w:r>
      <w:r w:rsidRPr="00FC7AF6">
        <w:t xml:space="preserve"> </w:t>
      </w:r>
      <w:r w:rsidR="00026A09" w:rsidRPr="00FC7AF6">
        <w:t xml:space="preserve">The </w:t>
      </w:r>
      <w:r w:rsidRPr="00FC7AF6">
        <w:t>SFNT Act Regulation Impact Statement</w:t>
      </w:r>
      <w:r w:rsidR="009E1EE4">
        <w:t xml:space="preserve"> </w:t>
      </w:r>
      <w:r w:rsidR="00E95D98">
        <w:t>recommends the NTLC consider the following when making decision on notices</w:t>
      </w:r>
      <w:r w:rsidR="005238FA" w:rsidRPr="00FC7AF6">
        <w:t>:</w:t>
      </w:r>
      <w:r w:rsidR="006500EF" w:rsidRPr="00FC7AF6">
        <w:rPr>
          <w:rStyle w:val="FootnoteReference"/>
        </w:rPr>
        <w:t xml:space="preserve"> </w:t>
      </w:r>
      <w:r w:rsidR="006500EF" w:rsidRPr="00FC7AF6">
        <w:rPr>
          <w:rStyle w:val="FootnoteReference"/>
          <w:rFonts w:cstheme="minorHAnsi"/>
          <w:sz w:val="22"/>
          <w:szCs w:val="18"/>
        </w:rPr>
        <w:footnoteReference w:id="65"/>
      </w:r>
    </w:p>
    <w:p w14:paraId="34CB9BA2" w14:textId="4460D6F4" w:rsidR="00026A09" w:rsidRPr="00FC7AF6" w:rsidRDefault="00267FA2" w:rsidP="00F20239">
      <w:pPr>
        <w:pStyle w:val="1NumberPointsStyle"/>
        <w:numPr>
          <w:ilvl w:val="0"/>
          <w:numId w:val="12"/>
        </w:numPr>
        <w:spacing w:after="120"/>
        <w:rPr>
          <w:rFonts w:asciiTheme="minorHAnsi" w:eastAsiaTheme="minorHAnsi" w:hAnsiTheme="minorHAnsi" w:cstheme="minorBidi"/>
          <w:color w:val="262626" w:themeColor="text1" w:themeTint="D9"/>
          <w:sz w:val="20"/>
          <w:lang w:eastAsia="en-US"/>
        </w:rPr>
      </w:pPr>
      <w:r>
        <w:rPr>
          <w:rFonts w:asciiTheme="minorHAnsi" w:eastAsiaTheme="minorHAnsi" w:hAnsiTheme="minorHAnsi" w:cstheme="minorBidi"/>
          <w:color w:val="262626" w:themeColor="text1" w:themeTint="D9"/>
          <w:sz w:val="20"/>
          <w:lang w:eastAsia="en-US"/>
        </w:rPr>
        <w:t>p</w:t>
      </w:r>
      <w:r w:rsidR="005238FA" w:rsidRPr="00FC7AF6">
        <w:rPr>
          <w:rFonts w:asciiTheme="minorHAnsi" w:eastAsiaTheme="minorHAnsi" w:hAnsiTheme="minorHAnsi" w:cstheme="minorBidi"/>
          <w:color w:val="262626" w:themeColor="text1" w:themeTint="D9"/>
          <w:sz w:val="20"/>
          <w:lang w:eastAsia="en-US"/>
        </w:rPr>
        <w:t xml:space="preserve">lace signs where there is </w:t>
      </w:r>
      <w:r w:rsidR="00026A09" w:rsidRPr="00FC7AF6">
        <w:rPr>
          <w:rFonts w:asciiTheme="minorHAnsi" w:eastAsiaTheme="minorHAnsi" w:hAnsiTheme="minorHAnsi" w:cstheme="minorBidi"/>
          <w:color w:val="262626" w:themeColor="text1" w:themeTint="D9"/>
          <w:sz w:val="20"/>
          <w:lang w:eastAsia="en-US"/>
        </w:rPr>
        <w:t>evidence of high traffic and/or an incidenc</w:t>
      </w:r>
      <w:r w:rsidR="002A07DB" w:rsidRPr="00FC7AF6">
        <w:rPr>
          <w:rFonts w:asciiTheme="minorHAnsi" w:eastAsiaTheme="minorHAnsi" w:hAnsiTheme="minorHAnsi" w:cstheme="minorBidi"/>
          <w:color w:val="262626" w:themeColor="text1" w:themeTint="D9"/>
          <w:sz w:val="20"/>
          <w:lang w:eastAsia="en-US"/>
        </w:rPr>
        <w:t>e</w:t>
      </w:r>
      <w:r w:rsidR="00026A09" w:rsidRPr="00FC7AF6">
        <w:rPr>
          <w:rFonts w:asciiTheme="minorHAnsi" w:eastAsiaTheme="minorHAnsi" w:hAnsiTheme="minorHAnsi" w:cstheme="minorBidi"/>
          <w:color w:val="262626" w:themeColor="text1" w:themeTint="D9"/>
          <w:sz w:val="20"/>
          <w:lang w:eastAsia="en-US"/>
        </w:rPr>
        <w:t xml:space="preserve"> of </w:t>
      </w:r>
      <w:r w:rsidR="005E35C3" w:rsidRPr="00FC7AF6">
        <w:rPr>
          <w:rFonts w:asciiTheme="minorHAnsi" w:eastAsiaTheme="minorHAnsi" w:hAnsiTheme="minorHAnsi" w:cstheme="minorBidi"/>
          <w:color w:val="262626" w:themeColor="text1" w:themeTint="D9"/>
          <w:sz w:val="20"/>
          <w:lang w:eastAsia="en-US"/>
        </w:rPr>
        <w:t>alcohol-related</w:t>
      </w:r>
      <w:r w:rsidR="00026A09" w:rsidRPr="00FC7AF6">
        <w:rPr>
          <w:rFonts w:asciiTheme="minorHAnsi" w:eastAsiaTheme="minorHAnsi" w:hAnsiTheme="minorHAnsi" w:cstheme="minorBidi"/>
          <w:color w:val="262626" w:themeColor="text1" w:themeTint="D9"/>
          <w:sz w:val="20"/>
          <w:lang w:eastAsia="en-US"/>
        </w:rPr>
        <w:t xml:space="preserve"> crime, where the placement of signs would be warranted</w:t>
      </w:r>
    </w:p>
    <w:p w14:paraId="021E649B" w14:textId="358C6D5E" w:rsidR="00026A09" w:rsidRPr="00FC7AF6" w:rsidRDefault="00026A09" w:rsidP="00F20239">
      <w:pPr>
        <w:pStyle w:val="1NumberPointsStyle"/>
        <w:numPr>
          <w:ilvl w:val="0"/>
          <w:numId w:val="12"/>
        </w:numPr>
        <w:spacing w:after="120"/>
        <w:rPr>
          <w:rFonts w:asciiTheme="minorHAnsi" w:eastAsiaTheme="minorHAnsi" w:hAnsiTheme="minorHAnsi" w:cstheme="minorBidi"/>
          <w:color w:val="262626" w:themeColor="text1" w:themeTint="D9"/>
          <w:sz w:val="20"/>
          <w:lang w:eastAsia="en-US"/>
        </w:rPr>
      </w:pPr>
      <w:r w:rsidRPr="00FC7AF6">
        <w:rPr>
          <w:rFonts w:asciiTheme="minorHAnsi" w:eastAsiaTheme="minorHAnsi" w:hAnsiTheme="minorHAnsi" w:cstheme="minorBidi"/>
          <w:color w:val="262626" w:themeColor="text1" w:themeTint="D9"/>
          <w:sz w:val="20"/>
          <w:lang w:eastAsia="en-US"/>
        </w:rPr>
        <w:t>NT police and other relevant agencies</w:t>
      </w:r>
      <w:r w:rsidR="005238FA" w:rsidRPr="00FC7AF6">
        <w:rPr>
          <w:rFonts w:asciiTheme="minorHAnsi" w:eastAsiaTheme="minorHAnsi" w:hAnsiTheme="minorHAnsi" w:cstheme="minorBidi"/>
          <w:color w:val="262626" w:themeColor="text1" w:themeTint="D9"/>
          <w:sz w:val="20"/>
          <w:lang w:eastAsia="en-US"/>
        </w:rPr>
        <w:t xml:space="preserve"> </w:t>
      </w:r>
      <w:r w:rsidR="009E1EE4">
        <w:rPr>
          <w:rFonts w:asciiTheme="minorHAnsi" w:eastAsiaTheme="minorHAnsi" w:hAnsiTheme="minorHAnsi" w:cstheme="minorBidi"/>
          <w:color w:val="262626" w:themeColor="text1" w:themeTint="D9"/>
          <w:sz w:val="20"/>
          <w:lang w:eastAsia="en-US"/>
        </w:rPr>
        <w:t xml:space="preserve">should </w:t>
      </w:r>
      <w:r w:rsidR="005238FA" w:rsidRPr="00FC7AF6">
        <w:rPr>
          <w:rFonts w:asciiTheme="minorHAnsi" w:eastAsiaTheme="minorHAnsi" w:hAnsiTheme="minorHAnsi" w:cstheme="minorBidi"/>
          <w:color w:val="262626" w:themeColor="text1" w:themeTint="D9"/>
          <w:sz w:val="20"/>
          <w:lang w:eastAsia="en-US"/>
        </w:rPr>
        <w:t>provide advice</w:t>
      </w:r>
      <w:r w:rsidRPr="00FC7AF6">
        <w:rPr>
          <w:rFonts w:asciiTheme="minorHAnsi" w:eastAsiaTheme="minorHAnsi" w:hAnsiTheme="minorHAnsi" w:cstheme="minorBidi"/>
          <w:color w:val="262626" w:themeColor="text1" w:themeTint="D9"/>
          <w:sz w:val="20"/>
          <w:lang w:eastAsia="en-US"/>
        </w:rPr>
        <w:t xml:space="preserve"> on the consequences of not having signs at particular locations for the proper enforcement of the new alcohol restrictions</w:t>
      </w:r>
    </w:p>
    <w:p w14:paraId="63063E1C" w14:textId="0BD04E3D" w:rsidR="00026A09" w:rsidRPr="00FC7AF6" w:rsidRDefault="00267FA2" w:rsidP="00F20239">
      <w:pPr>
        <w:pStyle w:val="1NumberPointsStyle"/>
        <w:numPr>
          <w:ilvl w:val="0"/>
          <w:numId w:val="12"/>
        </w:numPr>
        <w:spacing w:after="120"/>
        <w:rPr>
          <w:rFonts w:asciiTheme="minorHAnsi" w:eastAsiaTheme="minorHAnsi" w:hAnsiTheme="minorHAnsi" w:cstheme="minorBidi"/>
          <w:color w:val="262626" w:themeColor="text1" w:themeTint="D9"/>
          <w:sz w:val="20"/>
          <w:lang w:eastAsia="en-US"/>
        </w:rPr>
      </w:pPr>
      <w:proofErr w:type="gramStart"/>
      <w:r>
        <w:rPr>
          <w:rFonts w:asciiTheme="minorHAnsi" w:eastAsiaTheme="minorHAnsi" w:hAnsiTheme="minorHAnsi" w:cstheme="minorBidi"/>
          <w:color w:val="262626" w:themeColor="text1" w:themeTint="D9"/>
          <w:sz w:val="20"/>
          <w:lang w:eastAsia="en-US"/>
        </w:rPr>
        <w:t>c</w:t>
      </w:r>
      <w:r w:rsidR="005238FA" w:rsidRPr="00FC7AF6">
        <w:rPr>
          <w:rFonts w:asciiTheme="minorHAnsi" w:eastAsiaTheme="minorHAnsi" w:hAnsiTheme="minorHAnsi" w:cstheme="minorBidi"/>
          <w:color w:val="262626" w:themeColor="text1" w:themeTint="D9"/>
          <w:sz w:val="20"/>
          <w:lang w:eastAsia="en-US"/>
        </w:rPr>
        <w:t>onsult</w:t>
      </w:r>
      <w:proofErr w:type="gramEnd"/>
      <w:r w:rsidR="005238FA" w:rsidRPr="00FC7AF6">
        <w:rPr>
          <w:rFonts w:asciiTheme="minorHAnsi" w:eastAsiaTheme="minorHAnsi" w:hAnsiTheme="minorHAnsi" w:cstheme="minorBidi"/>
          <w:color w:val="262626" w:themeColor="text1" w:themeTint="D9"/>
          <w:sz w:val="20"/>
          <w:lang w:eastAsia="en-US"/>
        </w:rPr>
        <w:t xml:space="preserve"> </w:t>
      </w:r>
      <w:r w:rsidR="00026A09" w:rsidRPr="00FC7AF6">
        <w:rPr>
          <w:rFonts w:asciiTheme="minorHAnsi" w:eastAsiaTheme="minorHAnsi" w:hAnsiTheme="minorHAnsi" w:cstheme="minorBidi"/>
          <w:color w:val="262626" w:themeColor="text1" w:themeTint="D9"/>
          <w:sz w:val="20"/>
          <w:lang w:eastAsia="en-US"/>
        </w:rPr>
        <w:t xml:space="preserve">with affected communities </w:t>
      </w:r>
      <w:r>
        <w:rPr>
          <w:rFonts w:asciiTheme="minorHAnsi" w:eastAsiaTheme="minorHAnsi" w:hAnsiTheme="minorHAnsi" w:cstheme="minorBidi"/>
          <w:color w:val="262626" w:themeColor="text1" w:themeTint="D9"/>
          <w:sz w:val="20"/>
          <w:lang w:eastAsia="en-US"/>
        </w:rPr>
        <w:t>on</w:t>
      </w:r>
      <w:r w:rsidR="005238FA" w:rsidRPr="00FC7AF6">
        <w:rPr>
          <w:rFonts w:asciiTheme="minorHAnsi" w:eastAsiaTheme="minorHAnsi" w:hAnsiTheme="minorHAnsi" w:cstheme="minorBidi"/>
          <w:color w:val="262626" w:themeColor="text1" w:themeTint="D9"/>
          <w:sz w:val="20"/>
          <w:lang w:eastAsia="en-US"/>
        </w:rPr>
        <w:t xml:space="preserve"> </w:t>
      </w:r>
      <w:r w:rsidR="00026A09" w:rsidRPr="00FC7AF6">
        <w:rPr>
          <w:rFonts w:asciiTheme="minorHAnsi" w:eastAsiaTheme="minorHAnsi" w:hAnsiTheme="minorHAnsi" w:cstheme="minorBidi"/>
          <w:color w:val="262626" w:themeColor="text1" w:themeTint="D9"/>
          <w:sz w:val="20"/>
          <w:lang w:eastAsia="en-US"/>
        </w:rPr>
        <w:t xml:space="preserve">the content and wording of the </w:t>
      </w:r>
      <w:r w:rsidR="003943B3" w:rsidRPr="00FC7AF6">
        <w:rPr>
          <w:rFonts w:asciiTheme="minorHAnsi" w:eastAsiaTheme="minorHAnsi" w:hAnsiTheme="minorHAnsi" w:cstheme="minorBidi"/>
          <w:color w:val="262626" w:themeColor="text1" w:themeTint="D9"/>
          <w:sz w:val="20"/>
          <w:lang w:eastAsia="en-US"/>
        </w:rPr>
        <w:t>notices</w:t>
      </w:r>
      <w:r w:rsidR="00026A09" w:rsidRPr="00FC7AF6">
        <w:rPr>
          <w:rFonts w:asciiTheme="minorHAnsi" w:eastAsiaTheme="minorHAnsi" w:hAnsiTheme="minorHAnsi" w:cstheme="minorBidi"/>
          <w:color w:val="262626" w:themeColor="text1" w:themeTint="D9"/>
          <w:sz w:val="20"/>
          <w:lang w:eastAsia="en-US"/>
        </w:rPr>
        <w:t>, to ensure they are respectful.</w:t>
      </w:r>
    </w:p>
    <w:p w14:paraId="613732AC" w14:textId="66BF4BD3" w:rsidR="005E62DC" w:rsidRPr="00FC7AF6" w:rsidRDefault="005E62DC" w:rsidP="005E62DC">
      <w:pPr>
        <w:pStyle w:val="Heading4"/>
      </w:pPr>
      <w:r w:rsidRPr="00FC7AF6">
        <w:t>Impact</w:t>
      </w:r>
    </w:p>
    <w:p w14:paraId="57B591E0" w14:textId="21DF511F" w:rsidR="003500B0" w:rsidRDefault="003C2539" w:rsidP="000D648D">
      <w:pPr>
        <w:pStyle w:val="BodyText"/>
      </w:pPr>
      <w:r w:rsidRPr="00FC7AF6">
        <w:t xml:space="preserve">There has not been </w:t>
      </w:r>
      <w:r w:rsidR="008C1893">
        <w:t>a</w:t>
      </w:r>
      <w:r w:rsidR="008C1893" w:rsidRPr="00FC7AF6">
        <w:t xml:space="preserve"> </w:t>
      </w:r>
      <w:r w:rsidRPr="00FC7AF6">
        <w:t xml:space="preserve">formal evaluation </w:t>
      </w:r>
      <w:r w:rsidR="00886AE3">
        <w:t>of</w:t>
      </w:r>
      <w:r w:rsidR="00886AE3" w:rsidRPr="00FC7AF6">
        <w:t xml:space="preserve"> </w:t>
      </w:r>
      <w:r w:rsidR="00485154">
        <w:t>the impact</w:t>
      </w:r>
      <w:r w:rsidRPr="00FC7AF6">
        <w:t xml:space="preserve"> of the</w:t>
      </w:r>
      <w:r w:rsidR="00485154">
        <w:t>se</w:t>
      </w:r>
      <w:r w:rsidRPr="00FC7AF6">
        <w:t xml:space="preserve"> </w:t>
      </w:r>
      <w:r w:rsidR="003943B3" w:rsidRPr="00FC7AF6">
        <w:t>notices</w:t>
      </w:r>
      <w:r w:rsidRPr="00FC7AF6">
        <w:t>.</w:t>
      </w:r>
      <w:r w:rsidR="003943B3" w:rsidRPr="00FC7AF6">
        <w:t xml:space="preserve"> </w:t>
      </w:r>
    </w:p>
    <w:p w14:paraId="1D9FEC0B" w14:textId="03DD3136" w:rsidR="005E62DC" w:rsidRPr="00FC7AF6" w:rsidRDefault="005E62DC" w:rsidP="005E62DC">
      <w:pPr>
        <w:pStyle w:val="Heading4"/>
      </w:pPr>
      <w:r w:rsidRPr="00FC7AF6">
        <w:t>Finding</w:t>
      </w:r>
    </w:p>
    <w:p w14:paraId="57F9B7C7" w14:textId="3CB0C8E7" w:rsidR="00430A12" w:rsidRDefault="00886AE3" w:rsidP="00026A09">
      <w:pPr>
        <w:pStyle w:val="BodyText"/>
        <w:rPr>
          <w:color w:val="FF0000"/>
        </w:rPr>
      </w:pPr>
      <w:r>
        <w:t xml:space="preserve">When </w:t>
      </w:r>
      <w:r w:rsidR="00CB665B">
        <w:t>the Australian Government</w:t>
      </w:r>
      <w:r w:rsidR="00853D6E">
        <w:t>’s</w:t>
      </w:r>
      <w:r w:rsidR="00CB665B">
        <w:t xml:space="preserve"> </w:t>
      </w:r>
      <w:r w:rsidR="00853D6E">
        <w:t>powers</w:t>
      </w:r>
      <w:r w:rsidR="00CB665B">
        <w:t xml:space="preserve"> in relation to APAs</w:t>
      </w:r>
      <w:r w:rsidR="00853D6E">
        <w:t xml:space="preserve"> cease</w:t>
      </w:r>
      <w:r w:rsidR="00CB665B">
        <w:t xml:space="preserve"> </w:t>
      </w:r>
      <w:r w:rsidR="00841686">
        <w:t>t</w:t>
      </w:r>
      <w:r w:rsidR="008F7800" w:rsidRPr="00FC7AF6">
        <w:t>he</w:t>
      </w:r>
      <w:r w:rsidR="003943B3" w:rsidRPr="00FC7AF6">
        <w:t xml:space="preserve"> NTLC</w:t>
      </w:r>
      <w:r w:rsidR="00026A09" w:rsidRPr="00FC7AF6">
        <w:t xml:space="preserve"> </w:t>
      </w:r>
      <w:r w:rsidR="00853D6E">
        <w:t>will</w:t>
      </w:r>
      <w:r w:rsidR="00026A09" w:rsidRPr="00FC7AF6">
        <w:t xml:space="preserve"> not require </w:t>
      </w:r>
      <w:r w:rsidR="00026A09" w:rsidRPr="00C15251">
        <w:rPr>
          <w:color w:val="auto"/>
        </w:rPr>
        <w:t>legislative power for APA</w:t>
      </w:r>
      <w:r w:rsidR="00CB665B" w:rsidRPr="00C15251">
        <w:rPr>
          <w:color w:val="auto"/>
        </w:rPr>
        <w:t xml:space="preserve"> notices.</w:t>
      </w:r>
      <w:r w:rsidR="00CB7AD9" w:rsidRPr="00C15251">
        <w:rPr>
          <w:color w:val="auto"/>
        </w:rPr>
        <w:t xml:space="preserve"> There are provisions in the Liquor Act to support public understanding of alcohol restrictions. The</w:t>
      </w:r>
      <w:r w:rsidR="002E03ED" w:rsidRPr="00C15251">
        <w:rPr>
          <w:color w:val="auto"/>
        </w:rPr>
        <w:t xml:space="preserve"> NTLC</w:t>
      </w:r>
      <w:r w:rsidR="00CB7AD9" w:rsidRPr="00C15251">
        <w:rPr>
          <w:color w:val="auto"/>
        </w:rPr>
        <w:t xml:space="preserve"> must</w:t>
      </w:r>
      <w:r w:rsidR="002E03ED" w:rsidRPr="00C15251">
        <w:rPr>
          <w:color w:val="auto"/>
        </w:rPr>
        <w:t xml:space="preserve"> </w:t>
      </w:r>
      <w:r w:rsidR="00430A12" w:rsidRPr="00C15251">
        <w:rPr>
          <w:color w:val="auto"/>
        </w:rPr>
        <w:t xml:space="preserve">warn the public about </w:t>
      </w:r>
      <w:r w:rsidR="000A396E" w:rsidRPr="00C15251">
        <w:rPr>
          <w:color w:val="auto"/>
        </w:rPr>
        <w:t xml:space="preserve">alcohol restrictions </w:t>
      </w:r>
      <w:r w:rsidR="00430A12" w:rsidRPr="00C15251">
        <w:rPr>
          <w:color w:val="auto"/>
        </w:rPr>
        <w:t xml:space="preserve">on entry to </w:t>
      </w:r>
      <w:r w:rsidR="000A396E" w:rsidRPr="00C15251">
        <w:rPr>
          <w:color w:val="auto"/>
        </w:rPr>
        <w:t>a</w:t>
      </w:r>
      <w:r w:rsidR="00430A12" w:rsidRPr="00C15251">
        <w:rPr>
          <w:color w:val="auto"/>
        </w:rPr>
        <w:t xml:space="preserve"> GRA or at a departure location for vessels or aircraft (such as an airport or ferry terminal).</w:t>
      </w:r>
      <w:r w:rsidR="00430A12" w:rsidRPr="00C15251">
        <w:rPr>
          <w:rStyle w:val="FootnoteReference"/>
          <w:color w:val="auto"/>
        </w:rPr>
        <w:footnoteReference w:id="66"/>
      </w:r>
      <w:r w:rsidR="00CB7AD9" w:rsidRPr="00C15251">
        <w:rPr>
          <w:color w:val="auto"/>
        </w:rPr>
        <w:t xml:space="preserve"> There are al</w:t>
      </w:r>
      <w:r w:rsidR="00C2211A" w:rsidRPr="00C15251">
        <w:rPr>
          <w:color w:val="auto"/>
        </w:rPr>
        <w:t>ready</w:t>
      </w:r>
      <w:r w:rsidR="00CB7AD9" w:rsidRPr="00C15251">
        <w:rPr>
          <w:color w:val="auto"/>
        </w:rPr>
        <w:t xml:space="preserve"> requirements to warn the public of alcohol restrictions in other controlled areas.</w:t>
      </w:r>
      <w:r w:rsidR="00CB7AD9" w:rsidRPr="00C15251">
        <w:rPr>
          <w:rStyle w:val="FootnoteReference"/>
          <w:color w:val="auto"/>
        </w:rPr>
        <w:footnoteReference w:id="67"/>
      </w:r>
    </w:p>
    <w:p w14:paraId="1B2F29A1" w14:textId="3C9F0642" w:rsidR="005E62DC" w:rsidRPr="00FC7AF6" w:rsidRDefault="005E62DC" w:rsidP="005E62DC">
      <w:pPr>
        <w:pStyle w:val="Heading3"/>
      </w:pPr>
      <w:bookmarkStart w:id="46" w:name="_Toc70498817"/>
      <w:bookmarkStart w:id="47" w:name="_Toc71629900"/>
      <w:bookmarkStart w:id="48" w:name="_Toc108719948"/>
      <w:r w:rsidRPr="00FC7AF6">
        <w:t>Division 5</w:t>
      </w:r>
      <w:r w:rsidR="0072256E" w:rsidRPr="00FC7AF6">
        <w:t xml:space="preserve"> (</w:t>
      </w:r>
      <w:r w:rsidR="00E95D98">
        <w:t>A</w:t>
      </w:r>
      <w:r w:rsidR="0072256E" w:rsidRPr="00FC7AF6">
        <w:t>ssessment of license</w:t>
      </w:r>
      <w:r w:rsidR="00A066FB" w:rsidRPr="00FC7AF6">
        <w:t>d</w:t>
      </w:r>
      <w:r w:rsidR="0072256E" w:rsidRPr="00FC7AF6">
        <w:t xml:space="preserve"> premises)</w:t>
      </w:r>
      <w:bookmarkEnd w:id="46"/>
      <w:bookmarkEnd w:id="47"/>
      <w:bookmarkEnd w:id="48"/>
    </w:p>
    <w:p w14:paraId="000D7A9A" w14:textId="6C5AB1E4" w:rsidR="00026A09" w:rsidRPr="00FC7AF6" w:rsidRDefault="00026A09" w:rsidP="00026A09">
      <w:pPr>
        <w:pStyle w:val="Heading4"/>
      </w:pPr>
      <w:r w:rsidRPr="00FC7AF6">
        <w:t>Implementation</w:t>
      </w:r>
    </w:p>
    <w:p w14:paraId="72D377F5" w14:textId="1ECADC03" w:rsidR="00026A09" w:rsidRPr="00FC7AF6" w:rsidRDefault="00026A09" w:rsidP="00026A09">
      <w:pPr>
        <w:pStyle w:val="BodyText"/>
      </w:pPr>
      <w:r w:rsidRPr="00FC7AF6">
        <w:t xml:space="preserve">This </w:t>
      </w:r>
      <w:r w:rsidR="003943B3" w:rsidRPr="00FC7AF6">
        <w:t>D</w:t>
      </w:r>
      <w:r w:rsidRPr="00FC7AF6">
        <w:t xml:space="preserve">ivision </w:t>
      </w:r>
      <w:r w:rsidR="00692DC1" w:rsidRPr="00FC7AF6">
        <w:t xml:space="preserve">allows </w:t>
      </w:r>
      <w:r w:rsidRPr="00FC7AF6">
        <w:t xml:space="preserve">the </w:t>
      </w:r>
      <w:r w:rsidR="001D66A7">
        <w:t>Australian Government</w:t>
      </w:r>
      <w:r w:rsidRPr="00FC7AF6">
        <w:t xml:space="preserve"> Minister </w:t>
      </w:r>
      <w:r w:rsidR="00692DC1" w:rsidRPr="00FC7AF6">
        <w:t xml:space="preserve">to </w:t>
      </w:r>
      <w:r w:rsidRPr="00FC7AF6">
        <w:t>request an assessment of a licen</w:t>
      </w:r>
      <w:r w:rsidR="00C94FB5">
        <w:t>s</w:t>
      </w:r>
      <w:r w:rsidRPr="00FC7AF6">
        <w:t xml:space="preserve">ed premises </w:t>
      </w:r>
      <w:r w:rsidR="00697725">
        <w:t>where</w:t>
      </w:r>
      <w:r w:rsidRPr="00FC7AF6">
        <w:t xml:space="preserve"> they believe </w:t>
      </w:r>
      <w:r w:rsidR="00697725">
        <w:t>the sale or consumption of alcohol at or from the premises</w:t>
      </w:r>
      <w:r w:rsidRPr="00FC7AF6">
        <w:t xml:space="preserve"> is causing </w:t>
      </w:r>
      <w:r w:rsidR="005E35C3" w:rsidRPr="00FC7AF6">
        <w:t>alcohol-related</w:t>
      </w:r>
      <w:r w:rsidRPr="00FC7AF6">
        <w:t xml:space="preserve"> harm to an Aboriginal community. The </w:t>
      </w:r>
      <w:r w:rsidR="001D66A7">
        <w:t>Australian Government</w:t>
      </w:r>
      <w:r w:rsidRPr="00FC7AF6">
        <w:t xml:space="preserve"> Minister can request the</w:t>
      </w:r>
      <w:r w:rsidR="00714616">
        <w:t xml:space="preserve"> relevant</w:t>
      </w:r>
      <w:r w:rsidRPr="00FC7AF6">
        <w:t xml:space="preserve"> NT Minister </w:t>
      </w:r>
      <w:r w:rsidR="00485154">
        <w:t xml:space="preserve">to </w:t>
      </w:r>
      <w:r w:rsidRPr="00FC7AF6">
        <w:t xml:space="preserve">appoint an assessor to undertake an assessment of a licensed premises. </w:t>
      </w:r>
      <w:r w:rsidR="00F831BE">
        <w:t xml:space="preserve">One such request has been lodged under the SFNT Act. </w:t>
      </w:r>
      <w:r w:rsidR="006202D8">
        <w:t>In June 2015 t</w:t>
      </w:r>
      <w:r w:rsidRPr="00FC7AF6">
        <w:t xml:space="preserve">he </w:t>
      </w:r>
      <w:r w:rsidR="001D66A7">
        <w:t>Australian Government</w:t>
      </w:r>
      <w:r w:rsidRPr="00FC7AF6">
        <w:t xml:space="preserve"> </w:t>
      </w:r>
      <w:r w:rsidRPr="00FC7AF6">
        <w:lastRenderedPageBreak/>
        <w:t xml:space="preserve">Minister lodged </w:t>
      </w:r>
      <w:r w:rsidR="00F831BE">
        <w:t xml:space="preserve">a </w:t>
      </w:r>
      <w:r w:rsidRPr="00FC7AF6">
        <w:t xml:space="preserve">request </w:t>
      </w:r>
      <w:r w:rsidR="00692DC1" w:rsidRPr="00FC7AF6">
        <w:t>for an assessment</w:t>
      </w:r>
      <w:r w:rsidR="007C5E45">
        <w:t xml:space="preserve"> related to</w:t>
      </w:r>
      <w:r w:rsidR="00506C53" w:rsidRPr="00FC7AF6">
        <w:t xml:space="preserve"> </w:t>
      </w:r>
      <w:r w:rsidR="00204A9A" w:rsidRPr="00FC7AF6">
        <w:t xml:space="preserve">concerns </w:t>
      </w:r>
      <w:r w:rsidR="005265E0" w:rsidRPr="00FC7AF6">
        <w:t>change</w:t>
      </w:r>
      <w:r w:rsidR="00506C53" w:rsidRPr="00FC7AF6">
        <w:t>s</w:t>
      </w:r>
      <w:r w:rsidR="005265E0" w:rsidRPr="00FC7AF6">
        <w:t xml:space="preserve"> </w:t>
      </w:r>
      <w:r w:rsidR="00614E31" w:rsidRPr="00FC7AF6">
        <w:t>to</w:t>
      </w:r>
      <w:r w:rsidR="005265E0" w:rsidRPr="00FC7AF6">
        <w:t xml:space="preserve"> </w:t>
      </w:r>
      <w:r w:rsidR="007C5E45">
        <w:t>a</w:t>
      </w:r>
      <w:r w:rsidR="005265E0" w:rsidRPr="00FC7AF6">
        <w:t xml:space="preserve"> premises’ operating model </w:t>
      </w:r>
      <w:r w:rsidR="00506C53" w:rsidRPr="00FC7AF6">
        <w:t>had</w:t>
      </w:r>
      <w:r w:rsidR="005265E0" w:rsidRPr="00FC7AF6">
        <w:t xml:space="preserve"> adversely impacted people going to </w:t>
      </w:r>
      <w:r w:rsidR="00EA3871" w:rsidRPr="00FC7AF6">
        <w:t>work,</w:t>
      </w:r>
      <w:r w:rsidR="005265E0" w:rsidRPr="00FC7AF6">
        <w:t xml:space="preserve"> and children </w:t>
      </w:r>
      <w:r w:rsidR="007C5E45">
        <w:t>attend</w:t>
      </w:r>
      <w:r w:rsidR="005265E0" w:rsidRPr="00FC7AF6">
        <w:t xml:space="preserve">ing </w:t>
      </w:r>
      <w:r w:rsidR="00EA3871" w:rsidRPr="00FC7AF6">
        <w:t>school and</w:t>
      </w:r>
      <w:r w:rsidR="00506C53" w:rsidRPr="00FC7AF6">
        <w:t xml:space="preserve"> resulted</w:t>
      </w:r>
      <w:r w:rsidR="005265E0" w:rsidRPr="00FC7AF6">
        <w:t xml:space="preserve"> </w:t>
      </w:r>
      <w:r w:rsidR="00506C53" w:rsidRPr="00FC7AF6">
        <w:t xml:space="preserve">in an </w:t>
      </w:r>
      <w:r w:rsidR="005265E0" w:rsidRPr="00FC7AF6">
        <w:t xml:space="preserve">increase in </w:t>
      </w:r>
      <w:r w:rsidR="005E35C3" w:rsidRPr="00FC7AF6">
        <w:t>alcohol-related</w:t>
      </w:r>
      <w:r w:rsidR="005265E0" w:rsidRPr="00FC7AF6">
        <w:t xml:space="preserve"> violence outside the premi</w:t>
      </w:r>
      <w:bookmarkStart w:id="49" w:name="_GoBack"/>
      <w:bookmarkEnd w:id="49"/>
      <w:r w:rsidR="005265E0" w:rsidRPr="00FC7AF6">
        <w:t>ses.</w:t>
      </w:r>
      <w:r w:rsidR="00614E31" w:rsidRPr="00FC7AF6">
        <w:t xml:space="preserve"> The </w:t>
      </w:r>
      <w:r w:rsidR="00841686">
        <w:t xml:space="preserve">NT </w:t>
      </w:r>
      <w:r w:rsidR="00614E31" w:rsidRPr="00FC7AF6">
        <w:t xml:space="preserve">Chief Minister advised </w:t>
      </w:r>
      <w:r w:rsidR="00272F9E" w:rsidRPr="00FC7AF6">
        <w:t xml:space="preserve">the </w:t>
      </w:r>
      <w:r w:rsidR="001D66A7">
        <w:t>Australian Government</w:t>
      </w:r>
      <w:r w:rsidR="00272F9E" w:rsidRPr="00FC7AF6">
        <w:t xml:space="preserve"> Minister the </w:t>
      </w:r>
      <w:r w:rsidR="00F831BE">
        <w:t xml:space="preserve">NT </w:t>
      </w:r>
      <w:r w:rsidR="00614E31" w:rsidRPr="00FC7AF6">
        <w:t>Department of Business w</w:t>
      </w:r>
      <w:r w:rsidR="00272F9E" w:rsidRPr="00FC7AF6">
        <w:t>as</w:t>
      </w:r>
      <w:r w:rsidR="00614E31" w:rsidRPr="00FC7AF6">
        <w:t xml:space="preserve"> </w:t>
      </w:r>
      <w:r w:rsidR="002339BF" w:rsidRPr="00FC7AF6">
        <w:t xml:space="preserve">already </w:t>
      </w:r>
      <w:r w:rsidR="00614E31" w:rsidRPr="00FC7AF6">
        <w:t xml:space="preserve">working closely with the club and investigating </w:t>
      </w:r>
      <w:r w:rsidR="00BA2C06" w:rsidRPr="00FC7AF6">
        <w:t>several</w:t>
      </w:r>
      <w:r w:rsidR="00614E31" w:rsidRPr="00FC7AF6">
        <w:t xml:space="preserve"> potential bre</w:t>
      </w:r>
      <w:r w:rsidR="00071C7C" w:rsidRPr="00FC7AF6">
        <w:t>a</w:t>
      </w:r>
      <w:r w:rsidR="00614E31" w:rsidRPr="00FC7AF6">
        <w:t xml:space="preserve">ches. </w:t>
      </w:r>
      <w:r w:rsidR="00071C7C" w:rsidRPr="00FC7AF6">
        <w:t xml:space="preserve">No formal assessments were undertaken in response to </w:t>
      </w:r>
      <w:r w:rsidR="00F831BE">
        <w:t>the</w:t>
      </w:r>
      <w:r w:rsidR="00F831BE" w:rsidRPr="00FC7AF6">
        <w:t xml:space="preserve"> </w:t>
      </w:r>
      <w:r w:rsidR="00071C7C" w:rsidRPr="00FC7AF6">
        <w:t xml:space="preserve">request. </w:t>
      </w:r>
    </w:p>
    <w:p w14:paraId="2B3C80D9" w14:textId="61B834EE" w:rsidR="00026A09" w:rsidRPr="00FC7AF6" w:rsidRDefault="00026A09" w:rsidP="00026A09">
      <w:pPr>
        <w:pStyle w:val="Heading4"/>
      </w:pPr>
      <w:r w:rsidRPr="00FC7AF6">
        <w:t>Impact</w:t>
      </w:r>
    </w:p>
    <w:p w14:paraId="1541DD2D" w14:textId="67672B71" w:rsidR="00FF17A0" w:rsidRDefault="00027429" w:rsidP="00C42A92">
      <w:r w:rsidRPr="00FC7AF6">
        <w:t xml:space="preserve">The </w:t>
      </w:r>
      <w:r w:rsidR="00893467" w:rsidRPr="00FC7AF6">
        <w:t>Division</w:t>
      </w:r>
      <w:r w:rsidRPr="00FC7AF6">
        <w:t xml:space="preserve"> has had minimal impact</w:t>
      </w:r>
      <w:r w:rsidR="00BD3BDB">
        <w:t>.</w:t>
      </w:r>
      <w:r w:rsidRPr="00FC7AF6">
        <w:t xml:space="preserve"> </w:t>
      </w:r>
      <w:r w:rsidR="00BD3BDB">
        <w:t>T</w:t>
      </w:r>
      <w:r w:rsidRPr="00FC7AF6">
        <w:t xml:space="preserve">he </w:t>
      </w:r>
      <w:r w:rsidR="001D66A7">
        <w:t>Australian Government</w:t>
      </w:r>
      <w:r w:rsidR="00272F9E" w:rsidRPr="00FC7AF6">
        <w:t xml:space="preserve"> </w:t>
      </w:r>
      <w:r w:rsidR="00614E31" w:rsidRPr="00FC7AF6">
        <w:t>M</w:t>
      </w:r>
      <w:r w:rsidRPr="00FC7AF6">
        <w:t>inister has requested one assessment</w:t>
      </w:r>
      <w:r w:rsidR="00AE47B4" w:rsidRPr="00FC7AF6">
        <w:t xml:space="preserve">, which was resolved through ministerial discussion. </w:t>
      </w:r>
    </w:p>
    <w:p w14:paraId="25EF3992" w14:textId="106F349B" w:rsidR="00026A09" w:rsidRPr="00FC7AF6" w:rsidRDefault="00026A09" w:rsidP="00026A09">
      <w:pPr>
        <w:pStyle w:val="Heading4"/>
      </w:pPr>
      <w:r w:rsidRPr="00FC7AF6">
        <w:t>Finding</w:t>
      </w:r>
    </w:p>
    <w:p w14:paraId="433C1FF5" w14:textId="7BFA6B68" w:rsidR="00C0335E" w:rsidRPr="00206798" w:rsidRDefault="00C0335E" w:rsidP="00097389">
      <w:pPr>
        <w:rPr>
          <w:color w:val="auto"/>
        </w:rPr>
      </w:pPr>
      <w:r w:rsidRPr="00206798">
        <w:rPr>
          <w:color w:val="auto"/>
        </w:rPr>
        <w:t xml:space="preserve">There is a process under the Liquor Act for monitoring and investigating compliance with the </w:t>
      </w:r>
      <w:r w:rsidR="00BA3EF7" w:rsidRPr="00206798">
        <w:rPr>
          <w:color w:val="auto"/>
        </w:rPr>
        <w:t>Liquor</w:t>
      </w:r>
      <w:r w:rsidRPr="00206798">
        <w:rPr>
          <w:color w:val="auto"/>
        </w:rPr>
        <w:t xml:space="preserve"> Act. Police and inspectors have regulatory compliance powers, including the power to inspect licensed premises at any time the premises are in use.</w:t>
      </w:r>
      <w:r w:rsidRPr="00206798">
        <w:rPr>
          <w:rStyle w:val="FootnoteReference"/>
          <w:color w:val="auto"/>
        </w:rPr>
        <w:footnoteReference w:id="68"/>
      </w:r>
      <w:r w:rsidRPr="00206798">
        <w:rPr>
          <w:color w:val="auto"/>
        </w:rPr>
        <w:t xml:space="preserve"> The Director of</w:t>
      </w:r>
      <w:r w:rsidR="00EF7F5B" w:rsidRPr="00206798">
        <w:rPr>
          <w:color w:val="auto"/>
        </w:rPr>
        <w:t xml:space="preserve"> Liquor L</w:t>
      </w:r>
      <w:r w:rsidRPr="00206798">
        <w:rPr>
          <w:color w:val="auto"/>
        </w:rPr>
        <w:t xml:space="preserve">icensing </w:t>
      </w:r>
      <w:r w:rsidR="00EF7F5B" w:rsidRPr="00206798">
        <w:rPr>
          <w:color w:val="auto"/>
        </w:rPr>
        <w:t>has power to monitor compliance, conduct investigations, handle complaints and other matters</w:t>
      </w:r>
      <w:r w:rsidRPr="00206798">
        <w:rPr>
          <w:color w:val="auto"/>
        </w:rPr>
        <w:t>.</w:t>
      </w:r>
      <w:r w:rsidRPr="00206798">
        <w:rPr>
          <w:rStyle w:val="FootnoteReference"/>
          <w:color w:val="auto"/>
        </w:rPr>
        <w:footnoteReference w:id="69"/>
      </w:r>
      <w:r w:rsidRPr="00206798">
        <w:rPr>
          <w:color w:val="auto"/>
        </w:rPr>
        <w:t xml:space="preserve"> </w:t>
      </w:r>
      <w:r w:rsidR="00EF7F5B" w:rsidRPr="00206798">
        <w:rPr>
          <w:color w:val="auto"/>
        </w:rPr>
        <w:t xml:space="preserve">The Director </w:t>
      </w:r>
      <w:r w:rsidR="00BA3EF7" w:rsidRPr="00206798">
        <w:rPr>
          <w:color w:val="auto"/>
        </w:rPr>
        <w:t>of Liquor Licensing</w:t>
      </w:r>
      <w:r w:rsidR="00EF7F5B" w:rsidRPr="00206798">
        <w:rPr>
          <w:color w:val="auto"/>
        </w:rPr>
        <w:t xml:space="preserve"> must conduct investigations in response to complaints it accepts and requests from the Chairperson of the NTLC.</w:t>
      </w:r>
      <w:r w:rsidR="00EF7F5B" w:rsidRPr="00206798">
        <w:rPr>
          <w:rStyle w:val="FootnoteReference"/>
          <w:color w:val="auto"/>
        </w:rPr>
        <w:footnoteReference w:id="70"/>
      </w:r>
      <w:r w:rsidR="00EF7F5B" w:rsidRPr="00206798">
        <w:rPr>
          <w:color w:val="auto"/>
        </w:rPr>
        <w:t xml:space="preserve"> </w:t>
      </w:r>
      <w:r w:rsidRPr="00206798">
        <w:rPr>
          <w:color w:val="auto"/>
        </w:rPr>
        <w:t>In the event of non-compliance, it can refer matters to the NTLC for disciplinary action or accept enforceable undertakings from a licensee.</w:t>
      </w:r>
      <w:r w:rsidRPr="00206798">
        <w:rPr>
          <w:rStyle w:val="FootnoteReference"/>
          <w:color w:val="auto"/>
        </w:rPr>
        <w:footnoteReference w:id="71"/>
      </w:r>
    </w:p>
    <w:p w14:paraId="7B5CD1D6" w14:textId="432324BD" w:rsidR="005E62DC" w:rsidRPr="00FC7AF6" w:rsidRDefault="005E62DC" w:rsidP="005E62DC">
      <w:pPr>
        <w:pStyle w:val="Heading3"/>
      </w:pPr>
      <w:bookmarkStart w:id="50" w:name="_Toc70498818"/>
      <w:bookmarkStart w:id="51" w:name="_Toc71629901"/>
      <w:bookmarkStart w:id="52" w:name="_Toc108719949"/>
      <w:r w:rsidRPr="00FC7AF6">
        <w:t>Division 6</w:t>
      </w:r>
      <w:r w:rsidR="00D51C69" w:rsidRPr="00FC7AF6">
        <w:t xml:space="preserve"> (Alcohol </w:t>
      </w:r>
      <w:r w:rsidR="007C5E45">
        <w:t>m</w:t>
      </w:r>
      <w:r w:rsidR="00D51C69" w:rsidRPr="00FC7AF6">
        <w:t xml:space="preserve">anagement </w:t>
      </w:r>
      <w:r w:rsidR="007C5E45">
        <w:t>p</w:t>
      </w:r>
      <w:r w:rsidR="00D51C69" w:rsidRPr="00FC7AF6">
        <w:t>lans)</w:t>
      </w:r>
      <w:bookmarkEnd w:id="50"/>
      <w:bookmarkEnd w:id="51"/>
      <w:bookmarkEnd w:id="52"/>
    </w:p>
    <w:p w14:paraId="1A89E6D7" w14:textId="20D676DE" w:rsidR="00097389" w:rsidRPr="00FC7AF6" w:rsidRDefault="00097389" w:rsidP="00097389">
      <w:pPr>
        <w:pStyle w:val="Heading4"/>
      </w:pPr>
      <w:r w:rsidRPr="00FC7AF6">
        <w:t>Implementation</w:t>
      </w:r>
    </w:p>
    <w:p w14:paraId="3AE8EDE3" w14:textId="422CE3D3" w:rsidR="00097389" w:rsidRPr="00FC7AF6" w:rsidRDefault="00B15357" w:rsidP="00097389">
      <w:r w:rsidRPr="00FC7AF6">
        <w:rPr>
          <w:rStyle w:val="normaltextrun"/>
          <w:rFonts w:ascii="Calibri" w:hAnsi="Calibri" w:cs="Calibri"/>
          <w:color w:val="000000"/>
          <w:shd w:val="clear" w:color="auto" w:fill="FFFFFF"/>
        </w:rPr>
        <w:t xml:space="preserve">This </w:t>
      </w:r>
      <w:r w:rsidR="00AE47B4" w:rsidRPr="00FC7AF6">
        <w:rPr>
          <w:rStyle w:val="normaltextrun"/>
          <w:rFonts w:ascii="Calibri" w:hAnsi="Calibri" w:cs="Calibri"/>
          <w:color w:val="000000"/>
          <w:shd w:val="clear" w:color="auto" w:fill="FFFFFF"/>
        </w:rPr>
        <w:t>D</w:t>
      </w:r>
      <w:r w:rsidRPr="00FC7AF6">
        <w:rPr>
          <w:rStyle w:val="normaltextrun"/>
          <w:rFonts w:ascii="Calibri" w:hAnsi="Calibri" w:cs="Calibri"/>
          <w:color w:val="000000"/>
          <w:shd w:val="clear" w:color="auto" w:fill="FFFFFF"/>
        </w:rPr>
        <w:t>ivision gives the</w:t>
      </w:r>
      <w:r w:rsidR="0096523C" w:rsidRPr="00FC7AF6">
        <w:rPr>
          <w:rStyle w:val="normaltextrun"/>
          <w:rFonts w:ascii="Calibri" w:hAnsi="Calibri" w:cs="Calibri"/>
          <w:color w:val="000000"/>
          <w:shd w:val="clear" w:color="auto" w:fill="FFFFFF"/>
        </w:rPr>
        <w:t xml:space="preserve"> </w:t>
      </w:r>
      <w:r w:rsidR="001D66A7">
        <w:rPr>
          <w:rStyle w:val="normaltextrun"/>
          <w:rFonts w:ascii="Calibri" w:hAnsi="Calibri" w:cs="Calibri"/>
          <w:color w:val="000000"/>
          <w:shd w:val="clear" w:color="auto" w:fill="FFFFFF"/>
        </w:rPr>
        <w:t>Australian Government</w:t>
      </w:r>
      <w:r w:rsidRPr="00FC7AF6">
        <w:rPr>
          <w:rStyle w:val="normaltextrun"/>
          <w:rFonts w:ascii="Calibri" w:hAnsi="Calibri" w:cs="Calibri"/>
          <w:color w:val="000000"/>
          <w:shd w:val="clear" w:color="auto" w:fill="FFFFFF"/>
        </w:rPr>
        <w:t xml:space="preserve"> Minister power to approve or refuse </w:t>
      </w:r>
      <w:r w:rsidR="00F831BE">
        <w:rPr>
          <w:rStyle w:val="normaltextrun"/>
          <w:rFonts w:ascii="Calibri" w:hAnsi="Calibri" w:cs="Calibri"/>
          <w:color w:val="000000"/>
          <w:shd w:val="clear" w:color="auto" w:fill="FFFFFF"/>
        </w:rPr>
        <w:t>alcohol management plans (</w:t>
      </w:r>
      <w:r w:rsidRPr="00FC7AF6">
        <w:rPr>
          <w:rStyle w:val="normaltextrun"/>
          <w:rFonts w:ascii="Calibri" w:hAnsi="Calibri" w:cs="Calibri"/>
          <w:color w:val="000000"/>
          <w:shd w:val="clear" w:color="auto" w:fill="FFFFFF"/>
        </w:rPr>
        <w:t>AMPs</w:t>
      </w:r>
      <w:r w:rsidR="00F831BE">
        <w:rPr>
          <w:rStyle w:val="normaltextrun"/>
          <w:rFonts w:ascii="Calibri" w:hAnsi="Calibri" w:cs="Calibri"/>
          <w:color w:val="000000"/>
          <w:shd w:val="clear" w:color="auto" w:fill="FFFFFF"/>
        </w:rPr>
        <w:t>)</w:t>
      </w:r>
      <w:r w:rsidRPr="00FC7AF6">
        <w:rPr>
          <w:rStyle w:val="normaltextrun"/>
          <w:rFonts w:ascii="Calibri" w:hAnsi="Calibri" w:cs="Calibri"/>
          <w:color w:val="000000"/>
          <w:shd w:val="clear" w:color="auto" w:fill="FFFFFF"/>
        </w:rPr>
        <w:t>. </w:t>
      </w:r>
      <w:r w:rsidR="00097389" w:rsidRPr="00FC7AF6">
        <w:rPr>
          <w:rStyle w:val="normaltextrun"/>
          <w:rFonts w:ascii="Calibri" w:hAnsi="Calibri" w:cs="Calibri"/>
          <w:color w:val="000000"/>
          <w:shd w:val="clear" w:color="auto" w:fill="FFFFFF"/>
        </w:rPr>
        <w:t>AMPs are </w:t>
      </w:r>
      <w:r w:rsidR="00A463B2">
        <w:rPr>
          <w:rStyle w:val="normaltextrun"/>
          <w:rFonts w:ascii="Calibri" w:hAnsi="Calibri" w:cs="Calibri"/>
          <w:color w:val="000000"/>
          <w:shd w:val="clear" w:color="auto" w:fill="FFFFFF"/>
        </w:rPr>
        <w:t>community-led</w:t>
      </w:r>
      <w:r w:rsidR="0096523C" w:rsidRPr="00FC7AF6">
        <w:rPr>
          <w:rStyle w:val="normaltextrun"/>
          <w:rFonts w:ascii="Calibri" w:hAnsi="Calibri" w:cs="Calibri"/>
          <w:color w:val="000000"/>
          <w:shd w:val="clear" w:color="auto" w:fill="FFFFFF"/>
        </w:rPr>
        <w:t xml:space="preserve"> </w:t>
      </w:r>
      <w:r w:rsidR="00097389" w:rsidRPr="00FC7AF6">
        <w:rPr>
          <w:rStyle w:val="normaltextrun"/>
          <w:rFonts w:ascii="Calibri" w:hAnsi="Calibri" w:cs="Calibri"/>
          <w:color w:val="000000"/>
          <w:shd w:val="clear" w:color="auto" w:fill="FFFFFF"/>
        </w:rPr>
        <w:t xml:space="preserve">agreements aimed at reducing demand, harm, and supply of </w:t>
      </w:r>
      <w:r w:rsidR="00AC010D">
        <w:rPr>
          <w:rStyle w:val="normaltextrun"/>
          <w:rFonts w:ascii="Calibri" w:hAnsi="Calibri" w:cs="Calibri"/>
          <w:color w:val="000000"/>
          <w:shd w:val="clear" w:color="auto" w:fill="FFFFFF"/>
        </w:rPr>
        <w:t>alcohol</w:t>
      </w:r>
      <w:r w:rsidR="00C0525A" w:rsidRPr="00FC7AF6">
        <w:rPr>
          <w:rStyle w:val="normaltextrun"/>
          <w:rFonts w:ascii="Calibri" w:hAnsi="Calibri" w:cs="Calibri"/>
          <w:color w:val="000000"/>
          <w:shd w:val="clear" w:color="auto" w:fill="FFFFFF"/>
        </w:rPr>
        <w:t xml:space="preserve">. </w:t>
      </w:r>
      <w:r w:rsidR="00097389" w:rsidRPr="00FC7AF6">
        <w:t>They are developed in partnership and agree</w:t>
      </w:r>
      <w:r w:rsidR="0096523C" w:rsidRPr="00FC7AF6">
        <w:t>d</w:t>
      </w:r>
      <w:r w:rsidR="00097389" w:rsidRPr="00FC7AF6">
        <w:t xml:space="preserve"> between government and community representatives.</w:t>
      </w:r>
      <w:r w:rsidR="00F54F0D" w:rsidRPr="00FC7AF6">
        <w:t xml:space="preserve"> Often communities establish an Alcohol Reference Group made up of communi</w:t>
      </w:r>
      <w:r w:rsidR="004B30FD" w:rsidRPr="00FC7AF6">
        <w:t>ty members and local</w:t>
      </w:r>
      <w:r w:rsidR="00F54F0D" w:rsidRPr="00FC7AF6">
        <w:t xml:space="preserve"> stakeholders to oversee the development, implementation</w:t>
      </w:r>
      <w:r w:rsidR="00A34A7C">
        <w:t>,</w:t>
      </w:r>
      <w:r w:rsidR="00F54F0D" w:rsidRPr="00FC7AF6">
        <w:t xml:space="preserve"> and monitoring of the AMP.</w:t>
      </w:r>
      <w:r w:rsidR="00F54F0D" w:rsidRPr="00FC7AF6">
        <w:rPr>
          <w:rStyle w:val="FootnoteReference"/>
        </w:rPr>
        <w:footnoteReference w:id="72"/>
      </w:r>
      <w:r w:rsidR="00097389" w:rsidRPr="00FC7AF6">
        <w:t xml:space="preserve"> The then </w:t>
      </w:r>
      <w:r w:rsidR="001D66A7">
        <w:t>Australian Government</w:t>
      </w:r>
      <w:r w:rsidR="00BD3BDB">
        <w:t xml:space="preserve"> </w:t>
      </w:r>
      <w:r w:rsidR="00097389" w:rsidRPr="00FC7AF6">
        <w:t>Department of Families, Housing, Community Services and Indigenous Affairs developed five minimum standards to facilitate the development of AMPs.</w:t>
      </w:r>
      <w:r w:rsidR="00BB6792" w:rsidRPr="00FC7AF6">
        <w:rPr>
          <w:rStyle w:val="FootnoteReference"/>
        </w:rPr>
        <w:footnoteReference w:id="73"/>
      </w:r>
      <w:r w:rsidR="00097389" w:rsidRPr="00FC7AF6" w:rsidDel="00DE5B3D">
        <w:t xml:space="preserve"> </w:t>
      </w:r>
      <w:r w:rsidR="00097389" w:rsidRPr="00FC7AF6">
        <w:t xml:space="preserve">The minimum standards </w:t>
      </w:r>
      <w:r w:rsidR="0096523C" w:rsidRPr="00FC7AF6">
        <w:t>are</w:t>
      </w:r>
      <w:r w:rsidR="00097389" w:rsidRPr="00FC7AF6">
        <w:t>:</w:t>
      </w:r>
      <w:r w:rsidR="00DD05A5" w:rsidRPr="00FC7AF6">
        <w:rPr>
          <w:rStyle w:val="FootnoteReference"/>
        </w:rPr>
        <w:footnoteReference w:id="74"/>
      </w:r>
    </w:p>
    <w:p w14:paraId="14FAF848" w14:textId="77777777" w:rsidR="00097389" w:rsidRPr="00FC7AF6" w:rsidRDefault="00097389" w:rsidP="00F20239">
      <w:pPr>
        <w:pStyle w:val="1NumberPointsStyle"/>
        <w:numPr>
          <w:ilvl w:val="0"/>
          <w:numId w:val="9"/>
        </w:numPr>
        <w:spacing w:after="120" w:line="276" w:lineRule="auto"/>
        <w:rPr>
          <w:rFonts w:asciiTheme="minorHAnsi" w:eastAsiaTheme="minorHAnsi" w:hAnsiTheme="minorHAnsi" w:cstheme="minorBidi"/>
          <w:color w:val="262626" w:themeColor="text1" w:themeTint="D9"/>
          <w:sz w:val="20"/>
          <w:lang w:eastAsia="en-US"/>
        </w:rPr>
      </w:pPr>
      <w:r w:rsidRPr="00FC7AF6">
        <w:rPr>
          <w:rFonts w:asciiTheme="minorHAnsi" w:eastAsiaTheme="minorHAnsi" w:hAnsiTheme="minorHAnsi" w:cstheme="minorBidi"/>
          <w:color w:val="262626" w:themeColor="text1" w:themeTint="D9"/>
          <w:sz w:val="20"/>
          <w:lang w:eastAsia="en-US"/>
        </w:rPr>
        <w:t xml:space="preserve">consultation and engagement ensuring the views of vulnerable groups, community members and interest groups are incorporated </w:t>
      </w:r>
    </w:p>
    <w:p w14:paraId="7B139B53" w14:textId="77777777" w:rsidR="00097389" w:rsidRPr="00FC7AF6" w:rsidRDefault="00097389" w:rsidP="00F20239">
      <w:pPr>
        <w:pStyle w:val="1NumberPointsStyle"/>
        <w:numPr>
          <w:ilvl w:val="0"/>
          <w:numId w:val="9"/>
        </w:numPr>
        <w:spacing w:after="120" w:line="276" w:lineRule="auto"/>
        <w:rPr>
          <w:rFonts w:asciiTheme="minorHAnsi" w:eastAsiaTheme="minorHAnsi" w:hAnsiTheme="minorHAnsi" w:cstheme="minorBidi"/>
          <w:color w:val="262626" w:themeColor="text1" w:themeTint="D9"/>
          <w:sz w:val="20"/>
          <w:lang w:eastAsia="en-US"/>
        </w:rPr>
      </w:pPr>
      <w:r w:rsidRPr="00FC7AF6">
        <w:rPr>
          <w:rFonts w:asciiTheme="minorHAnsi" w:eastAsiaTheme="minorHAnsi" w:hAnsiTheme="minorHAnsi" w:cstheme="minorBidi"/>
          <w:color w:val="262626" w:themeColor="text1" w:themeTint="D9"/>
          <w:sz w:val="20"/>
          <w:lang w:eastAsia="en-US"/>
        </w:rPr>
        <w:t xml:space="preserve">governance arrangements describing the roles and responsibilities of each of the agencies and participants </w:t>
      </w:r>
    </w:p>
    <w:p w14:paraId="3A3AAFB2" w14:textId="77777777" w:rsidR="00097389" w:rsidRPr="00FC7AF6" w:rsidRDefault="00097389" w:rsidP="00F20239">
      <w:pPr>
        <w:pStyle w:val="1NumberPointsStyle"/>
        <w:numPr>
          <w:ilvl w:val="0"/>
          <w:numId w:val="9"/>
        </w:numPr>
        <w:spacing w:after="120" w:line="276" w:lineRule="auto"/>
        <w:rPr>
          <w:rFonts w:asciiTheme="minorHAnsi" w:eastAsiaTheme="minorHAnsi" w:hAnsiTheme="minorHAnsi" w:cstheme="minorBidi"/>
          <w:color w:val="262626" w:themeColor="text1" w:themeTint="D9"/>
          <w:sz w:val="20"/>
          <w:lang w:eastAsia="en-US"/>
        </w:rPr>
      </w:pPr>
      <w:r w:rsidRPr="00FC7AF6">
        <w:rPr>
          <w:rFonts w:asciiTheme="minorHAnsi" w:eastAsiaTheme="minorHAnsi" w:hAnsiTheme="minorHAnsi" w:cstheme="minorBidi"/>
          <w:color w:val="262626" w:themeColor="text1" w:themeTint="D9"/>
          <w:sz w:val="20"/>
          <w:lang w:eastAsia="en-US"/>
        </w:rPr>
        <w:t xml:space="preserve">strategies to reduce supply, demand, and harm </w:t>
      </w:r>
    </w:p>
    <w:p w14:paraId="787312E8" w14:textId="77777777" w:rsidR="00097389" w:rsidRPr="00FC7AF6" w:rsidRDefault="00097389" w:rsidP="00F20239">
      <w:pPr>
        <w:pStyle w:val="1NumberPointsStyle"/>
        <w:numPr>
          <w:ilvl w:val="0"/>
          <w:numId w:val="9"/>
        </w:numPr>
        <w:spacing w:after="120" w:line="276" w:lineRule="auto"/>
        <w:rPr>
          <w:rFonts w:asciiTheme="minorHAnsi" w:eastAsiaTheme="minorHAnsi" w:hAnsiTheme="minorHAnsi" w:cstheme="minorBidi"/>
          <w:color w:val="262626" w:themeColor="text1" w:themeTint="D9"/>
          <w:sz w:val="20"/>
          <w:lang w:eastAsia="en-US"/>
        </w:rPr>
      </w:pPr>
      <w:r w:rsidRPr="00FC7AF6">
        <w:rPr>
          <w:rFonts w:asciiTheme="minorHAnsi" w:eastAsiaTheme="minorHAnsi" w:hAnsiTheme="minorHAnsi" w:cstheme="minorBidi"/>
          <w:color w:val="262626" w:themeColor="text1" w:themeTint="D9"/>
          <w:sz w:val="20"/>
          <w:lang w:eastAsia="en-US"/>
        </w:rPr>
        <w:t xml:space="preserve">measurable outcomes and how ongoing strategies will be monitored </w:t>
      </w:r>
    </w:p>
    <w:p w14:paraId="71A946EA" w14:textId="03E85220" w:rsidR="00097389" w:rsidRPr="00FC7AF6" w:rsidRDefault="00097389" w:rsidP="00F20239">
      <w:pPr>
        <w:pStyle w:val="1NumberPointsStyle"/>
        <w:numPr>
          <w:ilvl w:val="0"/>
          <w:numId w:val="9"/>
        </w:numPr>
        <w:spacing w:after="120" w:line="276" w:lineRule="auto"/>
        <w:rPr>
          <w:rFonts w:asciiTheme="minorHAnsi" w:eastAsiaTheme="minorHAnsi" w:hAnsiTheme="minorHAnsi" w:cstheme="minorBidi"/>
          <w:color w:val="262626" w:themeColor="text1" w:themeTint="D9"/>
          <w:sz w:val="20"/>
          <w:lang w:eastAsia="en-US"/>
        </w:rPr>
      </w:pPr>
      <w:proofErr w:type="gramStart"/>
      <w:r w:rsidRPr="00FC7AF6">
        <w:rPr>
          <w:rFonts w:asciiTheme="minorHAnsi" w:eastAsiaTheme="minorHAnsi" w:hAnsiTheme="minorHAnsi" w:cstheme="minorBidi"/>
          <w:color w:val="262626" w:themeColor="text1" w:themeTint="D9"/>
          <w:sz w:val="20"/>
          <w:lang w:eastAsia="en-US"/>
        </w:rPr>
        <w:t>clear</w:t>
      </w:r>
      <w:proofErr w:type="gramEnd"/>
      <w:r w:rsidRPr="00FC7AF6">
        <w:rPr>
          <w:rFonts w:asciiTheme="minorHAnsi" w:eastAsiaTheme="minorHAnsi" w:hAnsiTheme="minorHAnsi" w:cstheme="minorBidi"/>
          <w:color w:val="262626" w:themeColor="text1" w:themeTint="D9"/>
          <w:sz w:val="20"/>
          <w:lang w:eastAsia="en-US"/>
        </w:rPr>
        <w:t xml:space="preserve"> geographical boundaries of the applicable area.</w:t>
      </w:r>
    </w:p>
    <w:p w14:paraId="5E9AF298" w14:textId="57842BE3" w:rsidR="00097389" w:rsidRPr="00FC7AF6" w:rsidRDefault="00097389" w:rsidP="00097389">
      <w:r w:rsidRPr="00FC7AF6">
        <w:lastRenderedPageBreak/>
        <w:t xml:space="preserve">The </w:t>
      </w:r>
      <w:r w:rsidR="001D66A7">
        <w:t>Australian Government</w:t>
      </w:r>
      <w:r w:rsidR="0096523C" w:rsidRPr="00FC7AF6">
        <w:t xml:space="preserve"> </w:t>
      </w:r>
      <w:r w:rsidRPr="00FC7AF6">
        <w:t xml:space="preserve">Minister may approve an AMP if they are satisfied the plan meets these standards. If the </w:t>
      </w:r>
      <w:r w:rsidR="001D66A7">
        <w:t>Australian Government</w:t>
      </w:r>
      <w:r w:rsidR="00893467" w:rsidRPr="00FC7AF6">
        <w:t xml:space="preserve"> Minister</w:t>
      </w:r>
      <w:r w:rsidRPr="00FC7AF6">
        <w:t xml:space="preserve"> approves an </w:t>
      </w:r>
      <w:r w:rsidR="00D23235" w:rsidRPr="00FC7AF6">
        <w:t>AMP,</w:t>
      </w:r>
      <w:r w:rsidRPr="00FC7AF6">
        <w:t xml:space="preserve"> the area becomes a community managed alcohol area</w:t>
      </w:r>
      <w:r w:rsidR="007C5E45">
        <w:t xml:space="preserve"> and</w:t>
      </w:r>
      <w:r w:rsidR="0068462D" w:rsidRPr="00FC7AF6">
        <w:t xml:space="preserve"> the </w:t>
      </w:r>
      <w:r w:rsidR="001D66A7">
        <w:t>Australian Government</w:t>
      </w:r>
      <w:r w:rsidR="00893467" w:rsidRPr="00FC7AF6">
        <w:t xml:space="preserve"> Minister</w:t>
      </w:r>
      <w:r w:rsidR="0068462D" w:rsidRPr="00FC7AF6">
        <w:t xml:space="preserve"> must consider revoking or varying an APA.</w:t>
      </w:r>
      <w:r w:rsidR="0068462D" w:rsidRPr="00FC7AF6">
        <w:rPr>
          <w:rStyle w:val="FootnoteReference"/>
        </w:rPr>
        <w:footnoteReference w:id="75"/>
      </w:r>
    </w:p>
    <w:p w14:paraId="16C48F70" w14:textId="04948C25" w:rsidR="005E35C3" w:rsidRPr="00FC7AF6" w:rsidRDefault="005E35C3" w:rsidP="00097389">
      <w:r w:rsidRPr="00FC7AF6">
        <w:rPr>
          <w:rStyle w:val="normaltextrun"/>
          <w:rFonts w:ascii="Calibri" w:hAnsi="Calibri" w:cs="Calibri"/>
          <w:color w:val="000000"/>
          <w:shd w:val="clear" w:color="auto" w:fill="FFFFFF"/>
        </w:rPr>
        <w:t>The intention of AMPs is to allow communities to participate in tailoring solutions to reduce alcohol-related harm in their community.</w:t>
      </w:r>
      <w:r w:rsidRPr="00FC7AF6">
        <w:rPr>
          <w:rStyle w:val="FootnoteReference"/>
          <w:rFonts w:ascii="Calibri" w:hAnsi="Calibri" w:cs="Calibri"/>
          <w:color w:val="000000"/>
          <w:shd w:val="clear" w:color="auto" w:fill="FFFFFF"/>
        </w:rPr>
        <w:footnoteReference w:id="76"/>
      </w:r>
      <w:r w:rsidRPr="00FC7AF6">
        <w:rPr>
          <w:rStyle w:val="normaltextrun"/>
          <w:rFonts w:ascii="Calibri" w:hAnsi="Calibri" w:cs="Calibri"/>
          <w:color w:val="000000"/>
          <w:shd w:val="clear" w:color="auto" w:fill="FFFFFF"/>
        </w:rPr>
        <w:t xml:space="preserve"> The </w:t>
      </w:r>
      <w:r w:rsidR="00D32B72" w:rsidRPr="00FC7AF6">
        <w:rPr>
          <w:rStyle w:val="normaltextrun"/>
          <w:rFonts w:ascii="Calibri" w:hAnsi="Calibri" w:cs="Calibri"/>
          <w:color w:val="000000"/>
          <w:shd w:val="clear" w:color="auto" w:fill="FFFFFF"/>
        </w:rPr>
        <w:t xml:space="preserve">SFNT Act </w:t>
      </w:r>
      <w:r w:rsidRPr="00FC7AF6">
        <w:rPr>
          <w:rStyle w:val="normaltextrun"/>
          <w:rFonts w:ascii="Calibri" w:hAnsi="Calibri" w:cs="Calibri"/>
          <w:color w:val="000000"/>
          <w:shd w:val="clear" w:color="auto" w:fill="FFFFFF"/>
        </w:rPr>
        <w:t>Explanatory Memorandum</w:t>
      </w:r>
      <w:r w:rsidR="002339BF" w:rsidRPr="00FC7AF6">
        <w:rPr>
          <w:rStyle w:val="normaltextrun"/>
          <w:rFonts w:ascii="Calibri" w:hAnsi="Calibri" w:cs="Calibri"/>
          <w:color w:val="000000"/>
          <w:shd w:val="clear" w:color="auto" w:fill="FFFFFF"/>
        </w:rPr>
        <w:t xml:space="preserve"> </w:t>
      </w:r>
      <w:r w:rsidRPr="00FC7AF6">
        <w:rPr>
          <w:rStyle w:val="normaltextrun"/>
          <w:rFonts w:ascii="Calibri" w:hAnsi="Calibri" w:cs="Calibri"/>
          <w:color w:val="000000"/>
          <w:shd w:val="clear" w:color="auto" w:fill="FFFFFF"/>
        </w:rPr>
        <w:t>explains AMPs were design</w:t>
      </w:r>
      <w:r w:rsidR="00900D29">
        <w:rPr>
          <w:rStyle w:val="normaltextrun"/>
          <w:rFonts w:ascii="Calibri" w:hAnsi="Calibri" w:cs="Calibri"/>
          <w:color w:val="000000"/>
          <w:shd w:val="clear" w:color="auto" w:fill="FFFFFF"/>
        </w:rPr>
        <w:t>ed</w:t>
      </w:r>
      <w:r w:rsidRPr="00FC7AF6">
        <w:rPr>
          <w:rStyle w:val="normaltextrun"/>
          <w:rFonts w:ascii="Calibri" w:hAnsi="Calibri" w:cs="Calibri"/>
          <w:color w:val="000000"/>
          <w:shd w:val="clear" w:color="auto" w:fill="FFFFFF"/>
        </w:rPr>
        <w:t xml:space="preserve"> to work as part of a two-stage approach with APAs for alcohol management </w:t>
      </w:r>
      <w:r w:rsidR="00AB6891">
        <w:rPr>
          <w:rStyle w:val="normaltextrun"/>
          <w:rFonts w:ascii="Calibri" w:hAnsi="Calibri" w:cs="Calibri"/>
          <w:color w:val="000000"/>
          <w:shd w:val="clear" w:color="auto" w:fill="FFFFFF"/>
        </w:rPr>
        <w:t>–</w:t>
      </w:r>
      <w:r w:rsidRPr="00FC7AF6">
        <w:rPr>
          <w:rStyle w:val="normaltextrun"/>
          <w:rFonts w:ascii="Calibri" w:hAnsi="Calibri" w:cs="Calibri"/>
          <w:color w:val="000000"/>
          <w:shd w:val="clear" w:color="auto" w:fill="FFFFFF"/>
        </w:rPr>
        <w:t xml:space="preserve"> </w:t>
      </w:r>
      <w:r w:rsidR="00AB6891">
        <w:rPr>
          <w:rStyle w:val="normaltextrun"/>
          <w:rFonts w:ascii="Calibri" w:hAnsi="Calibri" w:cs="Calibri"/>
          <w:color w:val="000000"/>
          <w:shd w:val="clear" w:color="auto" w:fill="FFFFFF"/>
        </w:rPr>
        <w:t>‘</w:t>
      </w:r>
      <w:r w:rsidRPr="00FC7AF6">
        <w:rPr>
          <w:rStyle w:val="normaltextrun"/>
          <w:rFonts w:ascii="Calibri" w:hAnsi="Calibri" w:cs="Calibri"/>
          <w:color w:val="000000"/>
          <w:shd w:val="clear" w:color="auto" w:fill="FFFFFF"/>
        </w:rPr>
        <w:t>Existing alcohol protections will be preserved in alcohol protected areas with additional provisions that enable the geographic areas covered by these protections to be changed over time and for local solutions to be developed.</w:t>
      </w:r>
      <w:r w:rsidR="00AB6891">
        <w:rPr>
          <w:rStyle w:val="normaltextrun"/>
          <w:rFonts w:ascii="Calibri" w:hAnsi="Calibri" w:cs="Calibri"/>
          <w:color w:val="000000"/>
          <w:shd w:val="clear" w:color="auto" w:fill="FFFFFF"/>
        </w:rPr>
        <w:t>’</w:t>
      </w:r>
      <w:r w:rsidRPr="00FC7AF6">
        <w:rPr>
          <w:rStyle w:val="FootnoteReference"/>
          <w:rFonts w:ascii="Calibri" w:hAnsi="Calibri" w:cs="Calibri"/>
          <w:color w:val="000000"/>
          <w:shd w:val="clear" w:color="auto" w:fill="FFFFFF"/>
        </w:rPr>
        <w:footnoteReference w:id="77"/>
      </w:r>
    </w:p>
    <w:p w14:paraId="057E1E7B" w14:textId="6B48A645" w:rsidR="00097389" w:rsidRPr="00FC7AF6" w:rsidRDefault="00097389" w:rsidP="00B202FA">
      <w:r w:rsidRPr="00FC7AF6">
        <w:rPr>
          <w:rStyle w:val="normaltextrun"/>
          <w:rFonts w:ascii="Calibri" w:hAnsi="Calibri" w:cs="Calibri"/>
          <w:color w:val="000000"/>
          <w:bdr w:val="none" w:sz="0" w:space="0" w:color="auto" w:frame="1"/>
        </w:rPr>
        <w:t xml:space="preserve">During the </w:t>
      </w:r>
      <w:r w:rsidR="008555D4" w:rsidRPr="00FC7AF6">
        <w:rPr>
          <w:rStyle w:val="normaltextrun"/>
          <w:rFonts w:ascii="Calibri" w:hAnsi="Calibri" w:cs="Calibri"/>
          <w:color w:val="000000"/>
          <w:bdr w:val="none" w:sz="0" w:space="0" w:color="auto" w:frame="1"/>
        </w:rPr>
        <w:t>SFNT A</w:t>
      </w:r>
      <w:r w:rsidR="00642392" w:rsidRPr="00FC7AF6">
        <w:rPr>
          <w:rStyle w:val="normaltextrun"/>
          <w:rFonts w:ascii="Calibri" w:hAnsi="Calibri" w:cs="Calibri"/>
          <w:color w:val="000000"/>
          <w:bdr w:val="none" w:sz="0" w:space="0" w:color="auto" w:frame="1"/>
        </w:rPr>
        <w:t>ct</w:t>
      </w:r>
      <w:r w:rsidRPr="00FC7AF6">
        <w:rPr>
          <w:rStyle w:val="normaltextrun"/>
          <w:rFonts w:ascii="Calibri" w:hAnsi="Calibri" w:cs="Calibri"/>
          <w:color w:val="000000"/>
          <w:bdr w:val="none" w:sz="0" w:space="0" w:color="auto" w:frame="1"/>
        </w:rPr>
        <w:t xml:space="preserve">, </w:t>
      </w:r>
      <w:r w:rsidR="00790B1E" w:rsidRPr="00FC7AF6">
        <w:rPr>
          <w:rStyle w:val="normaltextrun"/>
          <w:rFonts w:ascii="Calibri" w:hAnsi="Calibri" w:cs="Calibri"/>
          <w:color w:val="000000"/>
          <w:bdr w:val="none" w:sz="0" w:space="0" w:color="auto" w:frame="1"/>
        </w:rPr>
        <w:t xml:space="preserve">around </w:t>
      </w:r>
      <w:r w:rsidR="00984BA5">
        <w:t>eight</w:t>
      </w:r>
      <w:r w:rsidRPr="00FC7AF6">
        <w:t xml:space="preserve"> AMPs were developed</w:t>
      </w:r>
      <w:r w:rsidR="00790B1E" w:rsidRPr="00FC7AF6">
        <w:t xml:space="preserve"> and submitted to the </w:t>
      </w:r>
      <w:r w:rsidR="001D66A7">
        <w:t>Australian Government</w:t>
      </w:r>
      <w:r w:rsidR="00893467" w:rsidRPr="00FC7AF6">
        <w:t xml:space="preserve"> Minister</w:t>
      </w:r>
      <w:r w:rsidRPr="00FC7AF6">
        <w:t xml:space="preserve"> </w:t>
      </w:r>
      <w:r w:rsidR="00841686">
        <w:t>and</w:t>
      </w:r>
      <w:r w:rsidRPr="00FC7AF6">
        <w:t xml:space="preserve"> one was approved. The</w:t>
      </w:r>
      <w:r w:rsidR="00D32B72" w:rsidRPr="00FC7AF6">
        <w:t xml:space="preserve"> approved AMP is </w:t>
      </w:r>
      <w:r w:rsidR="00C370BA">
        <w:t xml:space="preserve">for </w:t>
      </w:r>
      <w:r w:rsidR="00D32B72" w:rsidRPr="00FC7AF6">
        <w:t>the</w:t>
      </w:r>
      <w:r w:rsidRPr="00FC7AF6">
        <w:t xml:space="preserve"> </w:t>
      </w:r>
      <w:proofErr w:type="spellStart"/>
      <w:r w:rsidRPr="00FC7AF6">
        <w:t>Titjikala</w:t>
      </w:r>
      <w:proofErr w:type="spellEnd"/>
      <w:r w:rsidRPr="00FC7AF6">
        <w:t xml:space="preserve"> community</w:t>
      </w:r>
      <w:r w:rsidR="00D32B72" w:rsidRPr="00FC7AF6">
        <w:t xml:space="preserve">, </w:t>
      </w:r>
      <w:r w:rsidR="00C370BA">
        <w:t>it</w:t>
      </w:r>
      <w:r w:rsidRPr="00FC7AF6">
        <w:t xml:space="preserve"> includes a range of activities and initiatives to curb </w:t>
      </w:r>
      <w:r w:rsidR="005E35C3" w:rsidRPr="00FC7AF6">
        <w:t>alcoho</w:t>
      </w:r>
      <w:r w:rsidR="00984BA5">
        <w:t>l</w:t>
      </w:r>
      <w:r w:rsidR="00984BA5">
        <w:noBreakHyphen/>
      </w:r>
      <w:r w:rsidR="005E35C3" w:rsidRPr="00FC7AF6">
        <w:t>related</w:t>
      </w:r>
      <w:r w:rsidRPr="00FC7AF6">
        <w:t xml:space="preserve"> harm to community</w:t>
      </w:r>
      <w:r w:rsidR="00790B1E" w:rsidRPr="00FC7AF6">
        <w:t xml:space="preserve"> including a remote alcohol and other drug worker. It did not include a request to allow alcohol in the community</w:t>
      </w:r>
      <w:r w:rsidRPr="00FC7AF6">
        <w:t xml:space="preserve">. </w:t>
      </w:r>
      <w:r w:rsidR="00841686">
        <w:t>Many of t</w:t>
      </w:r>
      <w:r w:rsidRPr="00FC7AF6">
        <w:t>he rejected AMPs included amendments to the APA often to establish a managed drinking area</w:t>
      </w:r>
      <w:r w:rsidRPr="00FC7AF6" w:rsidDel="00DE5B3D">
        <w:t xml:space="preserve"> </w:t>
      </w:r>
      <w:r w:rsidRPr="00FC7AF6">
        <w:t xml:space="preserve">close to community to resolve unsafe drinking habits </w:t>
      </w:r>
      <w:r w:rsidR="007C5E45">
        <w:t>which arose in response to</w:t>
      </w:r>
      <w:r w:rsidRPr="00FC7AF6">
        <w:t xml:space="preserve"> </w:t>
      </w:r>
      <w:r w:rsidR="00B202FA" w:rsidRPr="00FC7AF6">
        <w:t>blanket</w:t>
      </w:r>
      <w:r w:rsidR="007C5E45">
        <w:t xml:space="preserve"> alcohol</w:t>
      </w:r>
      <w:r w:rsidR="00B202FA" w:rsidRPr="00FC7AF6">
        <w:t xml:space="preserve"> bans</w:t>
      </w:r>
      <w:r w:rsidRPr="00FC7AF6">
        <w:t>.</w:t>
      </w:r>
      <w:r w:rsidRPr="00FC7AF6">
        <w:rPr>
          <w:rStyle w:val="FootnoteReference"/>
        </w:rPr>
        <w:footnoteReference w:id="78"/>
      </w:r>
      <w:r w:rsidRPr="00FC7AF6">
        <w:t xml:space="preserve"> The </w:t>
      </w:r>
      <w:r w:rsidR="001D66A7">
        <w:t>Australian Government</w:t>
      </w:r>
      <w:r w:rsidR="008E6ED4" w:rsidRPr="00FC7AF6">
        <w:t xml:space="preserve"> </w:t>
      </w:r>
      <w:r w:rsidRPr="00FC7AF6">
        <w:t xml:space="preserve">Minister rejected these AMPs </w:t>
      </w:r>
      <w:r w:rsidR="00B202FA" w:rsidRPr="00FC7AF6">
        <w:t>as there was</w:t>
      </w:r>
      <w:r w:rsidRPr="00FC7AF6">
        <w:t xml:space="preserve"> insufficient evidence </w:t>
      </w:r>
      <w:r w:rsidR="009E3DC2" w:rsidRPr="00FC7AF6">
        <w:t xml:space="preserve">to show </w:t>
      </w:r>
      <w:r w:rsidR="00B202FA" w:rsidRPr="00FC7AF6">
        <w:t>the</w:t>
      </w:r>
      <w:r w:rsidRPr="00FC7AF6">
        <w:t xml:space="preserve"> </w:t>
      </w:r>
      <w:r w:rsidR="00841686">
        <w:t>AMPs</w:t>
      </w:r>
      <w:r w:rsidRPr="00FC7AF6">
        <w:t xml:space="preserve"> would reduce </w:t>
      </w:r>
      <w:r w:rsidR="005E35C3" w:rsidRPr="00FC7AF6">
        <w:t>alcohol</w:t>
      </w:r>
      <w:r w:rsidR="00C370BA">
        <w:noBreakHyphen/>
      </w:r>
      <w:r w:rsidR="005E35C3" w:rsidRPr="00FC7AF6">
        <w:t>related</w:t>
      </w:r>
      <w:r w:rsidRPr="00FC7AF6">
        <w:t xml:space="preserve"> harm, </w:t>
      </w:r>
      <w:r w:rsidR="00841686">
        <w:t xml:space="preserve">noting concerns that </w:t>
      </w:r>
      <w:r w:rsidRPr="00FC7AF6">
        <w:t xml:space="preserve">in some cases </w:t>
      </w:r>
      <w:r w:rsidR="00841686">
        <w:t>the proposed changes could result in an</w:t>
      </w:r>
      <w:r w:rsidRPr="00FC7AF6">
        <w:t xml:space="preserve"> increase </w:t>
      </w:r>
      <w:r w:rsidR="00841686">
        <w:t>to alcohol-relat</w:t>
      </w:r>
      <w:r w:rsidR="007C5E45">
        <w:t>e</w:t>
      </w:r>
      <w:r w:rsidR="00841686">
        <w:t>d harm</w:t>
      </w:r>
      <w:r w:rsidRPr="00FC7AF6">
        <w:t>.</w:t>
      </w:r>
      <w:r w:rsidRPr="00FC7AF6">
        <w:rPr>
          <w:rStyle w:val="FootnoteReference"/>
        </w:rPr>
        <w:footnoteReference w:id="79"/>
      </w:r>
      <w:r w:rsidRPr="00FC7AF6">
        <w:t xml:space="preserve"> </w:t>
      </w:r>
    </w:p>
    <w:p w14:paraId="264EF8F4" w14:textId="5D1F9070" w:rsidR="008165B2" w:rsidRPr="00FC7AF6" w:rsidRDefault="00CD68DE" w:rsidP="00097389">
      <w:pPr>
        <w:pStyle w:val="paragraph"/>
        <w:spacing w:before="0" w:beforeAutospacing="0" w:after="0" w:afterAutospacing="0"/>
        <w:textAlignment w:val="baseline"/>
        <w:rPr>
          <w:rFonts w:asciiTheme="minorHAnsi" w:eastAsiaTheme="minorHAnsi" w:hAnsiTheme="minorHAnsi" w:cstheme="minorBidi"/>
          <w:color w:val="262626" w:themeColor="text1" w:themeTint="D9"/>
          <w:sz w:val="20"/>
          <w:szCs w:val="20"/>
          <w:lang w:eastAsia="en-US"/>
        </w:rPr>
      </w:pPr>
      <w:r w:rsidRPr="00FC7AF6">
        <w:rPr>
          <w:rFonts w:asciiTheme="minorHAnsi" w:eastAsiaTheme="minorHAnsi" w:hAnsiTheme="minorHAnsi" w:cstheme="minorBidi"/>
          <w:color w:val="262626" w:themeColor="text1" w:themeTint="D9"/>
          <w:sz w:val="20"/>
          <w:szCs w:val="20"/>
          <w:lang w:eastAsia="en-US"/>
        </w:rPr>
        <w:t xml:space="preserve">In 2015, the </w:t>
      </w:r>
      <w:r w:rsidR="001D66A7">
        <w:rPr>
          <w:rFonts w:asciiTheme="minorHAnsi" w:eastAsiaTheme="minorHAnsi" w:hAnsiTheme="minorHAnsi" w:cstheme="minorBidi"/>
          <w:color w:val="262626" w:themeColor="text1" w:themeTint="D9"/>
          <w:sz w:val="20"/>
          <w:szCs w:val="20"/>
          <w:lang w:eastAsia="en-US"/>
        </w:rPr>
        <w:t>Australian Government</w:t>
      </w:r>
      <w:r w:rsidRPr="00FC7AF6">
        <w:rPr>
          <w:rFonts w:asciiTheme="minorHAnsi" w:eastAsiaTheme="minorHAnsi" w:hAnsiTheme="minorHAnsi" w:cstheme="minorBidi"/>
          <w:color w:val="262626" w:themeColor="text1" w:themeTint="D9"/>
          <w:sz w:val="20"/>
          <w:szCs w:val="20"/>
          <w:lang w:eastAsia="en-US"/>
        </w:rPr>
        <w:t xml:space="preserve"> and NT Ministers agreed to reshape the approach of community initiatives for reducing alcohol </w:t>
      </w:r>
      <w:r w:rsidR="00841686">
        <w:rPr>
          <w:rFonts w:asciiTheme="minorHAnsi" w:eastAsiaTheme="minorHAnsi" w:hAnsiTheme="minorHAnsi" w:cstheme="minorBidi"/>
          <w:color w:val="262626" w:themeColor="text1" w:themeTint="D9"/>
          <w:sz w:val="20"/>
          <w:szCs w:val="20"/>
          <w:lang w:eastAsia="en-US"/>
        </w:rPr>
        <w:t>mis</w:t>
      </w:r>
      <w:r w:rsidRPr="00FC7AF6">
        <w:rPr>
          <w:rFonts w:asciiTheme="minorHAnsi" w:eastAsiaTheme="minorHAnsi" w:hAnsiTheme="minorHAnsi" w:cstheme="minorBidi"/>
          <w:color w:val="262626" w:themeColor="text1" w:themeTint="D9"/>
          <w:sz w:val="20"/>
          <w:szCs w:val="20"/>
          <w:lang w:eastAsia="en-US"/>
        </w:rPr>
        <w:t>use. </w:t>
      </w:r>
      <w:r w:rsidR="00612312" w:rsidRPr="00612312">
        <w:rPr>
          <w:rFonts w:asciiTheme="minorHAnsi" w:eastAsiaTheme="minorHAnsi" w:hAnsiTheme="minorHAnsi" w:cstheme="minorBidi"/>
          <w:color w:val="262626" w:themeColor="text1" w:themeTint="D9"/>
          <w:sz w:val="20"/>
          <w:szCs w:val="20"/>
          <w:lang w:eastAsia="en-US"/>
        </w:rPr>
        <w:t>Alcohol Action Initiatives</w:t>
      </w:r>
      <w:r w:rsidR="009E3DC2" w:rsidRPr="00FC7AF6">
        <w:rPr>
          <w:rFonts w:asciiTheme="minorHAnsi" w:eastAsiaTheme="minorHAnsi" w:hAnsiTheme="minorHAnsi" w:cstheme="minorBidi"/>
          <w:color w:val="262626" w:themeColor="text1" w:themeTint="D9"/>
          <w:sz w:val="20"/>
          <w:szCs w:val="20"/>
          <w:lang w:eastAsia="en-US"/>
        </w:rPr>
        <w:t xml:space="preserve"> </w:t>
      </w:r>
      <w:r w:rsidRPr="00FC7AF6">
        <w:rPr>
          <w:rFonts w:asciiTheme="minorHAnsi" w:eastAsiaTheme="minorHAnsi" w:hAnsiTheme="minorHAnsi" w:cstheme="minorBidi"/>
          <w:color w:val="262626" w:themeColor="text1" w:themeTint="D9"/>
          <w:sz w:val="20"/>
          <w:szCs w:val="20"/>
          <w:lang w:eastAsia="en-US"/>
        </w:rPr>
        <w:t xml:space="preserve">are examples of </w:t>
      </w:r>
      <w:r w:rsidR="00A463B2">
        <w:rPr>
          <w:rFonts w:asciiTheme="minorHAnsi" w:eastAsiaTheme="minorHAnsi" w:hAnsiTheme="minorHAnsi" w:cstheme="minorBidi"/>
          <w:color w:val="262626" w:themeColor="text1" w:themeTint="D9"/>
          <w:sz w:val="20"/>
          <w:szCs w:val="20"/>
          <w:lang w:eastAsia="en-US"/>
        </w:rPr>
        <w:t>community-led</w:t>
      </w:r>
      <w:r w:rsidRPr="00FC7AF6">
        <w:rPr>
          <w:rFonts w:asciiTheme="minorHAnsi" w:eastAsiaTheme="minorHAnsi" w:hAnsiTheme="minorHAnsi" w:cstheme="minorBidi"/>
          <w:color w:val="262626" w:themeColor="text1" w:themeTint="D9"/>
          <w:sz w:val="20"/>
          <w:szCs w:val="20"/>
          <w:lang w:eastAsia="en-US"/>
        </w:rPr>
        <w:t xml:space="preserve"> programs to reduce alcohol-related harm in communities. </w:t>
      </w:r>
      <w:r w:rsidR="00612312" w:rsidRPr="00612312">
        <w:rPr>
          <w:rFonts w:asciiTheme="minorHAnsi" w:eastAsiaTheme="minorHAnsi" w:hAnsiTheme="minorHAnsi" w:cstheme="minorBidi"/>
          <w:color w:val="262626" w:themeColor="text1" w:themeTint="D9"/>
          <w:sz w:val="20"/>
          <w:szCs w:val="20"/>
          <w:lang w:eastAsia="en-US"/>
        </w:rPr>
        <w:t>Alcohol Action Initiatives</w:t>
      </w:r>
      <w:r w:rsidR="00612312" w:rsidRPr="00FC7AF6">
        <w:rPr>
          <w:rFonts w:asciiTheme="minorHAnsi" w:eastAsiaTheme="minorHAnsi" w:hAnsiTheme="minorHAnsi" w:cstheme="minorBidi"/>
          <w:color w:val="262626" w:themeColor="text1" w:themeTint="D9"/>
          <w:sz w:val="20"/>
          <w:szCs w:val="20"/>
          <w:lang w:eastAsia="en-US"/>
        </w:rPr>
        <w:t xml:space="preserve"> </w:t>
      </w:r>
      <w:r w:rsidR="009E3DC2" w:rsidRPr="00FC7AF6">
        <w:rPr>
          <w:rFonts w:asciiTheme="minorHAnsi" w:eastAsiaTheme="minorHAnsi" w:hAnsiTheme="minorHAnsi" w:cstheme="minorBidi"/>
          <w:color w:val="262626" w:themeColor="text1" w:themeTint="D9"/>
          <w:sz w:val="20"/>
          <w:szCs w:val="20"/>
          <w:lang w:eastAsia="en-US"/>
        </w:rPr>
        <w:t>are</w:t>
      </w:r>
      <w:r w:rsidR="0006517E" w:rsidRPr="00FC7AF6">
        <w:rPr>
          <w:rFonts w:asciiTheme="minorHAnsi" w:eastAsiaTheme="minorHAnsi" w:hAnsiTheme="minorHAnsi" w:cstheme="minorBidi"/>
          <w:color w:val="262626" w:themeColor="text1" w:themeTint="D9"/>
          <w:sz w:val="20"/>
          <w:szCs w:val="20"/>
          <w:lang w:eastAsia="en-US"/>
        </w:rPr>
        <w:t xml:space="preserve"> short-term funded</w:t>
      </w:r>
      <w:r w:rsidR="009E3DC2" w:rsidRPr="00FC7AF6">
        <w:rPr>
          <w:rFonts w:asciiTheme="minorHAnsi" w:eastAsiaTheme="minorHAnsi" w:hAnsiTheme="minorHAnsi" w:cstheme="minorBidi"/>
          <w:color w:val="262626" w:themeColor="text1" w:themeTint="D9"/>
          <w:sz w:val="20"/>
          <w:szCs w:val="20"/>
          <w:lang w:eastAsia="en-US"/>
        </w:rPr>
        <w:t xml:space="preserve"> community d</w:t>
      </w:r>
      <w:r w:rsidR="0006517E" w:rsidRPr="00FC7AF6">
        <w:rPr>
          <w:rFonts w:asciiTheme="minorHAnsi" w:eastAsiaTheme="minorHAnsi" w:hAnsiTheme="minorHAnsi" w:cstheme="minorBidi"/>
          <w:color w:val="262626" w:themeColor="text1" w:themeTint="D9"/>
          <w:sz w:val="20"/>
          <w:szCs w:val="20"/>
          <w:lang w:eastAsia="en-US"/>
        </w:rPr>
        <w:t>riven projects</w:t>
      </w:r>
      <w:r w:rsidR="009E3DC2" w:rsidRPr="00FC7AF6">
        <w:rPr>
          <w:rFonts w:asciiTheme="minorHAnsi" w:eastAsiaTheme="minorHAnsi" w:hAnsiTheme="minorHAnsi" w:cstheme="minorBidi"/>
          <w:color w:val="262626" w:themeColor="text1" w:themeTint="D9"/>
          <w:sz w:val="20"/>
          <w:szCs w:val="20"/>
          <w:lang w:eastAsia="en-US"/>
        </w:rPr>
        <w:t xml:space="preserve"> developed under </w:t>
      </w:r>
      <w:r w:rsidR="00BA3EF7">
        <w:rPr>
          <w:rFonts w:asciiTheme="minorHAnsi" w:eastAsiaTheme="minorHAnsi" w:hAnsiTheme="minorHAnsi" w:cstheme="minorBidi"/>
          <w:color w:val="262626" w:themeColor="text1" w:themeTint="D9"/>
          <w:sz w:val="20"/>
          <w:szCs w:val="20"/>
          <w:lang w:eastAsia="en-US"/>
        </w:rPr>
        <w:t xml:space="preserve">the </w:t>
      </w:r>
      <w:r w:rsidR="00BA3EF7" w:rsidRPr="00BA3EF7">
        <w:rPr>
          <w:rFonts w:asciiTheme="minorHAnsi" w:eastAsiaTheme="minorHAnsi" w:hAnsiTheme="minorHAnsi" w:cstheme="minorBidi"/>
          <w:color w:val="262626" w:themeColor="text1" w:themeTint="D9"/>
          <w:sz w:val="20"/>
          <w:szCs w:val="20"/>
          <w:lang w:eastAsia="en-US"/>
        </w:rPr>
        <w:t>National Partnership on Northern Territory Remote Aboriginal Investment</w:t>
      </w:r>
      <w:r w:rsidR="009E3DC2" w:rsidRPr="00FC7AF6">
        <w:rPr>
          <w:rFonts w:asciiTheme="minorHAnsi" w:eastAsiaTheme="minorHAnsi" w:hAnsiTheme="minorHAnsi" w:cstheme="minorBidi"/>
          <w:color w:val="262626" w:themeColor="text1" w:themeTint="D9"/>
          <w:sz w:val="20"/>
          <w:szCs w:val="20"/>
          <w:lang w:eastAsia="en-US"/>
        </w:rPr>
        <w:t xml:space="preserve"> </w:t>
      </w:r>
      <w:r w:rsidR="00BA3EF7">
        <w:rPr>
          <w:rFonts w:asciiTheme="minorHAnsi" w:eastAsiaTheme="minorHAnsi" w:hAnsiTheme="minorHAnsi" w:cstheme="minorBidi"/>
          <w:color w:val="262626" w:themeColor="text1" w:themeTint="D9"/>
          <w:sz w:val="20"/>
          <w:szCs w:val="20"/>
          <w:lang w:eastAsia="en-US"/>
        </w:rPr>
        <w:t>(</w:t>
      </w:r>
      <w:r w:rsidR="009E3DC2" w:rsidRPr="00FC7AF6">
        <w:rPr>
          <w:rFonts w:asciiTheme="minorHAnsi" w:eastAsiaTheme="minorHAnsi" w:hAnsiTheme="minorHAnsi" w:cstheme="minorBidi"/>
          <w:color w:val="262626" w:themeColor="text1" w:themeTint="D9"/>
          <w:sz w:val="20"/>
          <w:szCs w:val="20"/>
          <w:lang w:eastAsia="en-US"/>
        </w:rPr>
        <w:t>NTRAI</w:t>
      </w:r>
      <w:r w:rsidR="00BA3EF7">
        <w:rPr>
          <w:rFonts w:asciiTheme="minorHAnsi" w:eastAsiaTheme="minorHAnsi" w:hAnsiTheme="minorHAnsi" w:cstheme="minorBidi"/>
          <w:color w:val="262626" w:themeColor="text1" w:themeTint="D9"/>
          <w:sz w:val="20"/>
          <w:szCs w:val="20"/>
          <w:lang w:eastAsia="en-US"/>
        </w:rPr>
        <w:t>)</w:t>
      </w:r>
      <w:r w:rsidR="00805B84" w:rsidRPr="00FC7AF6">
        <w:rPr>
          <w:rFonts w:asciiTheme="minorHAnsi" w:eastAsiaTheme="minorHAnsi" w:hAnsiTheme="minorHAnsi" w:cstheme="minorBidi"/>
          <w:color w:val="262626" w:themeColor="text1" w:themeTint="D9"/>
          <w:sz w:val="20"/>
          <w:szCs w:val="20"/>
          <w:lang w:eastAsia="en-US"/>
        </w:rPr>
        <w:t>.</w:t>
      </w:r>
      <w:r w:rsidR="0006517E" w:rsidRPr="00FC7AF6">
        <w:rPr>
          <w:rStyle w:val="FootnoteReference"/>
          <w:rFonts w:asciiTheme="minorHAnsi" w:eastAsiaTheme="minorHAnsi" w:hAnsiTheme="minorHAnsi" w:cstheme="minorBidi"/>
          <w:color w:val="262626" w:themeColor="text1" w:themeTint="D9"/>
          <w:sz w:val="20"/>
          <w:szCs w:val="20"/>
          <w:lang w:eastAsia="en-US"/>
        </w:rPr>
        <w:footnoteReference w:id="80"/>
      </w:r>
      <w:r w:rsidR="00805B84" w:rsidRPr="00FC7AF6">
        <w:rPr>
          <w:rFonts w:asciiTheme="minorHAnsi" w:eastAsiaTheme="minorHAnsi" w:hAnsiTheme="minorHAnsi" w:cstheme="minorBidi"/>
          <w:color w:val="262626" w:themeColor="text1" w:themeTint="D9"/>
          <w:sz w:val="20"/>
          <w:szCs w:val="20"/>
          <w:lang w:eastAsia="en-US"/>
        </w:rPr>
        <w:t xml:space="preserve"> They</w:t>
      </w:r>
      <w:r w:rsidR="009E3DC2" w:rsidRPr="00FC7AF6">
        <w:rPr>
          <w:rFonts w:asciiTheme="minorHAnsi" w:eastAsiaTheme="minorHAnsi" w:hAnsiTheme="minorHAnsi" w:cstheme="minorBidi"/>
          <w:color w:val="262626" w:themeColor="text1" w:themeTint="D9"/>
          <w:sz w:val="20"/>
          <w:szCs w:val="20"/>
          <w:lang w:eastAsia="en-US"/>
        </w:rPr>
        <w:t xml:space="preserve"> are agreed in line with the current evidence base for harm minimisation, targeting alcohol demand, supply</w:t>
      </w:r>
      <w:r w:rsidR="00A34A7C">
        <w:rPr>
          <w:rFonts w:asciiTheme="minorHAnsi" w:eastAsiaTheme="minorHAnsi" w:hAnsiTheme="minorHAnsi" w:cstheme="minorBidi"/>
          <w:color w:val="262626" w:themeColor="text1" w:themeTint="D9"/>
          <w:sz w:val="20"/>
          <w:szCs w:val="20"/>
          <w:lang w:eastAsia="en-US"/>
        </w:rPr>
        <w:t>,</w:t>
      </w:r>
      <w:r w:rsidR="009E3DC2" w:rsidRPr="00FC7AF6">
        <w:rPr>
          <w:rFonts w:asciiTheme="minorHAnsi" w:eastAsiaTheme="minorHAnsi" w:hAnsiTheme="minorHAnsi" w:cstheme="minorBidi"/>
          <w:color w:val="262626" w:themeColor="text1" w:themeTint="D9"/>
          <w:sz w:val="20"/>
          <w:szCs w:val="20"/>
          <w:lang w:eastAsia="en-US"/>
        </w:rPr>
        <w:t xml:space="preserve"> and harm reduction</w:t>
      </w:r>
      <w:r w:rsidR="00805B84" w:rsidRPr="00FC7AF6">
        <w:rPr>
          <w:rFonts w:asciiTheme="minorHAnsi" w:eastAsiaTheme="minorHAnsi" w:hAnsiTheme="minorHAnsi" w:cstheme="minorBidi"/>
          <w:color w:val="262626" w:themeColor="text1" w:themeTint="D9"/>
          <w:sz w:val="20"/>
          <w:szCs w:val="20"/>
          <w:lang w:eastAsia="en-US"/>
        </w:rPr>
        <w:t>.</w:t>
      </w:r>
      <w:r w:rsidR="00805B84" w:rsidRPr="00FC7AF6">
        <w:rPr>
          <w:rStyle w:val="FootnoteReference"/>
          <w:rFonts w:asciiTheme="minorHAnsi" w:eastAsiaTheme="minorHAnsi" w:hAnsiTheme="minorHAnsi" w:cstheme="minorBidi"/>
          <w:color w:val="262626" w:themeColor="text1" w:themeTint="D9"/>
          <w:sz w:val="20"/>
          <w:szCs w:val="20"/>
          <w:lang w:eastAsia="en-US"/>
        </w:rPr>
        <w:footnoteReference w:id="81"/>
      </w:r>
      <w:r w:rsidR="00805B84" w:rsidRPr="00FC7AF6">
        <w:rPr>
          <w:rFonts w:asciiTheme="minorHAnsi" w:eastAsiaTheme="minorHAnsi" w:hAnsiTheme="minorHAnsi" w:cstheme="minorBidi"/>
          <w:color w:val="262626" w:themeColor="text1" w:themeTint="D9"/>
          <w:sz w:val="20"/>
          <w:szCs w:val="20"/>
          <w:lang w:eastAsia="en-US"/>
        </w:rPr>
        <w:t xml:space="preserve"> Unlike AMPs, </w:t>
      </w:r>
      <w:r w:rsidR="00612312" w:rsidRPr="00612312">
        <w:rPr>
          <w:rFonts w:asciiTheme="minorHAnsi" w:eastAsiaTheme="minorHAnsi" w:hAnsiTheme="minorHAnsi" w:cstheme="minorBidi"/>
          <w:color w:val="262626" w:themeColor="text1" w:themeTint="D9"/>
          <w:sz w:val="20"/>
          <w:szCs w:val="20"/>
          <w:lang w:eastAsia="en-US"/>
        </w:rPr>
        <w:t>Alcohol Action Initiatives</w:t>
      </w:r>
      <w:r w:rsidR="00612312" w:rsidRPr="00FC7AF6">
        <w:rPr>
          <w:rFonts w:asciiTheme="minorHAnsi" w:eastAsiaTheme="minorHAnsi" w:hAnsiTheme="minorHAnsi" w:cstheme="minorBidi"/>
          <w:color w:val="262626" w:themeColor="text1" w:themeTint="D9"/>
          <w:sz w:val="20"/>
          <w:szCs w:val="20"/>
          <w:lang w:eastAsia="en-US"/>
        </w:rPr>
        <w:t xml:space="preserve"> </w:t>
      </w:r>
      <w:r w:rsidR="00805B84" w:rsidRPr="00FC7AF6">
        <w:rPr>
          <w:rFonts w:asciiTheme="minorHAnsi" w:eastAsiaTheme="minorHAnsi" w:hAnsiTheme="minorHAnsi" w:cstheme="minorBidi"/>
          <w:color w:val="262626" w:themeColor="text1" w:themeTint="D9"/>
          <w:sz w:val="20"/>
          <w:szCs w:val="20"/>
          <w:lang w:eastAsia="en-US"/>
        </w:rPr>
        <w:t xml:space="preserve">do not </w:t>
      </w:r>
      <w:r w:rsidR="009D1CA7">
        <w:rPr>
          <w:rFonts w:asciiTheme="minorHAnsi" w:eastAsiaTheme="minorHAnsi" w:hAnsiTheme="minorHAnsi" w:cstheme="minorBidi"/>
          <w:color w:val="262626" w:themeColor="text1" w:themeTint="D9"/>
          <w:sz w:val="20"/>
          <w:szCs w:val="20"/>
          <w:lang w:eastAsia="en-US"/>
        </w:rPr>
        <w:t>allow</w:t>
      </w:r>
      <w:r w:rsidR="00805B84" w:rsidRPr="00FC7AF6">
        <w:rPr>
          <w:rFonts w:asciiTheme="minorHAnsi" w:eastAsiaTheme="minorHAnsi" w:hAnsiTheme="minorHAnsi" w:cstheme="minorBidi"/>
          <w:color w:val="262626" w:themeColor="text1" w:themeTint="D9"/>
          <w:sz w:val="20"/>
          <w:szCs w:val="20"/>
          <w:lang w:eastAsia="en-US"/>
        </w:rPr>
        <w:t xml:space="preserve"> </w:t>
      </w:r>
      <w:r w:rsidR="00841686">
        <w:rPr>
          <w:rFonts w:asciiTheme="minorHAnsi" w:eastAsiaTheme="minorHAnsi" w:hAnsiTheme="minorHAnsi" w:cstheme="minorBidi"/>
          <w:color w:val="262626" w:themeColor="text1" w:themeTint="D9"/>
          <w:sz w:val="20"/>
          <w:szCs w:val="20"/>
          <w:lang w:eastAsia="en-US"/>
        </w:rPr>
        <w:t>for changes to</w:t>
      </w:r>
      <w:r w:rsidR="00805B84" w:rsidRPr="00FC7AF6">
        <w:rPr>
          <w:rFonts w:asciiTheme="minorHAnsi" w:eastAsiaTheme="minorHAnsi" w:hAnsiTheme="minorHAnsi" w:cstheme="minorBidi"/>
          <w:color w:val="262626" w:themeColor="text1" w:themeTint="D9"/>
          <w:sz w:val="20"/>
          <w:szCs w:val="20"/>
          <w:lang w:eastAsia="en-US"/>
        </w:rPr>
        <w:t xml:space="preserve"> alcohol restrictions</w:t>
      </w:r>
      <w:r w:rsidR="009E3DC2" w:rsidRPr="00FC7AF6">
        <w:rPr>
          <w:rFonts w:asciiTheme="minorHAnsi" w:eastAsiaTheme="minorHAnsi" w:hAnsiTheme="minorHAnsi" w:cstheme="minorBidi"/>
          <w:color w:val="262626" w:themeColor="text1" w:themeTint="D9"/>
          <w:sz w:val="20"/>
          <w:szCs w:val="20"/>
          <w:lang w:eastAsia="en-US"/>
        </w:rPr>
        <w:t>.</w:t>
      </w:r>
    </w:p>
    <w:p w14:paraId="2CD80940" w14:textId="3E8C78FA" w:rsidR="00097389" w:rsidRPr="00FC7AF6" w:rsidRDefault="00097389" w:rsidP="00097389">
      <w:pPr>
        <w:pStyle w:val="Heading4"/>
      </w:pPr>
      <w:r w:rsidRPr="00FC7AF6">
        <w:t>Impact</w:t>
      </w:r>
    </w:p>
    <w:p w14:paraId="10378EFB" w14:textId="2E2FAF79" w:rsidR="00FA1471" w:rsidRPr="00FC7AF6" w:rsidRDefault="005656D6" w:rsidP="005656D6">
      <w:r w:rsidRPr="00FC7AF6">
        <w:t>It is difficult to determine the impact of AMP</w:t>
      </w:r>
      <w:r w:rsidR="00343653">
        <w:t>s</w:t>
      </w:r>
      <w:r w:rsidRPr="00FC7AF6">
        <w:t xml:space="preserve"> under the SFNT Act</w:t>
      </w:r>
      <w:r w:rsidR="005719AE" w:rsidRPr="00FC7AF6">
        <w:t xml:space="preserve"> as </w:t>
      </w:r>
      <w:r w:rsidR="00F35E5A">
        <w:t xml:space="preserve">it appears </w:t>
      </w:r>
      <w:r w:rsidR="005719AE" w:rsidRPr="00FC7AF6">
        <w:t xml:space="preserve">the </w:t>
      </w:r>
      <w:r w:rsidR="00CB61B4" w:rsidRPr="00FC7AF6">
        <w:t xml:space="preserve">design intention was </w:t>
      </w:r>
      <w:r w:rsidR="00F35E5A">
        <w:t>not</w:t>
      </w:r>
      <w:r w:rsidR="00F35E5A" w:rsidRPr="00FC7AF6">
        <w:t xml:space="preserve"> </w:t>
      </w:r>
      <w:r w:rsidR="00CB61B4" w:rsidRPr="00FC7AF6">
        <w:t xml:space="preserve">realised </w:t>
      </w:r>
      <w:r w:rsidR="00F35E5A">
        <w:t>in</w:t>
      </w:r>
      <w:r w:rsidR="005F4A09">
        <w:t xml:space="preserve"> </w:t>
      </w:r>
      <w:r w:rsidR="00E31E9C">
        <w:t xml:space="preserve">the </w:t>
      </w:r>
      <w:r w:rsidR="005719AE" w:rsidRPr="00FC7AF6">
        <w:t>implementation</w:t>
      </w:r>
      <w:r w:rsidR="00F35E5A">
        <w:t xml:space="preserve"> of th</w:t>
      </w:r>
      <w:r w:rsidR="00A6322F">
        <w:t>is</w:t>
      </w:r>
      <w:r w:rsidR="00F35E5A">
        <w:t xml:space="preserve"> aspect of the SFNT Act</w:t>
      </w:r>
      <w:r w:rsidRPr="00FC7AF6">
        <w:t>. </w:t>
      </w:r>
      <w:r w:rsidR="00FA1471" w:rsidRPr="00FC7AF6">
        <w:t>The design of</w:t>
      </w:r>
      <w:r w:rsidR="00C927A0" w:rsidRPr="00FC7AF6">
        <w:t xml:space="preserve"> APAs</w:t>
      </w:r>
      <w:r w:rsidR="00FA1471" w:rsidRPr="00FC7AF6">
        <w:t xml:space="preserve"> and </w:t>
      </w:r>
      <w:r w:rsidR="00C927A0" w:rsidRPr="00FC7AF6">
        <w:t xml:space="preserve">AMPs </w:t>
      </w:r>
      <w:r w:rsidR="00601D6E">
        <w:t>was</w:t>
      </w:r>
      <w:r w:rsidR="00601D6E" w:rsidRPr="00FC7AF6">
        <w:t xml:space="preserve"> </w:t>
      </w:r>
      <w:r w:rsidR="00CB61B4" w:rsidRPr="00FC7AF6">
        <w:t xml:space="preserve">to </w:t>
      </w:r>
      <w:r w:rsidR="00C927A0" w:rsidRPr="00FC7AF6">
        <w:t>provide the opportunity for a two-stage approach to alcohol management in Aboriginal communities.</w:t>
      </w:r>
      <w:r w:rsidR="00682854" w:rsidRPr="00FC7AF6">
        <w:rPr>
          <w:rStyle w:val="FootnoteReference"/>
        </w:rPr>
        <w:footnoteReference w:id="82"/>
      </w:r>
      <w:r w:rsidR="00C927A0" w:rsidRPr="00FC7AF6">
        <w:t xml:space="preserve"> </w:t>
      </w:r>
      <w:r w:rsidR="00FA1471" w:rsidRPr="00FC7AF6">
        <w:t xml:space="preserve">Initially, full prohibition </w:t>
      </w:r>
      <w:r w:rsidR="00CD3BA3" w:rsidRPr="00FC7AF6">
        <w:t xml:space="preserve">under an APA </w:t>
      </w:r>
      <w:r w:rsidR="00FA1471" w:rsidRPr="00FC7AF6">
        <w:t xml:space="preserve">provided blanket coverage with options for the </w:t>
      </w:r>
      <w:r w:rsidR="001D66A7">
        <w:t>Australian Government</w:t>
      </w:r>
      <w:r w:rsidR="00893467" w:rsidRPr="00FC7AF6">
        <w:t xml:space="preserve"> Minister</w:t>
      </w:r>
      <w:r w:rsidR="00FA1471" w:rsidRPr="00FC7AF6">
        <w:t xml:space="preserve"> to approve </w:t>
      </w:r>
      <w:r w:rsidR="005719AE" w:rsidRPr="00FC7AF6">
        <w:t>community-based</w:t>
      </w:r>
      <w:r w:rsidR="00FA1471" w:rsidRPr="00FC7AF6">
        <w:t xml:space="preserve"> approaches to vary alcohol restrictions through AMPs.</w:t>
      </w:r>
      <w:r w:rsidR="00CB61B4" w:rsidRPr="00FC7AF6">
        <w:rPr>
          <w:rStyle w:val="FootnoteReference"/>
        </w:rPr>
        <w:footnoteReference w:id="83"/>
      </w:r>
      <w:r w:rsidR="00FA1471" w:rsidRPr="00FC7AF6">
        <w:t xml:space="preserve"> This two staged approach </w:t>
      </w:r>
      <w:r w:rsidR="00AC2061">
        <w:t xml:space="preserve">did not </w:t>
      </w:r>
      <w:r w:rsidR="006212C8">
        <w:t>materialise as</w:t>
      </w:r>
      <w:r w:rsidR="0030484B">
        <w:t xml:space="preserve"> </w:t>
      </w:r>
      <w:r w:rsidR="00816CFD">
        <w:t xml:space="preserve">AMPs </w:t>
      </w:r>
      <w:r w:rsidR="001664DD">
        <w:t>were assessed as not</w:t>
      </w:r>
      <w:r w:rsidR="00601D6E">
        <w:t xml:space="preserve"> </w:t>
      </w:r>
      <w:r w:rsidR="00841686">
        <w:t>meet</w:t>
      </w:r>
      <w:r w:rsidR="001664DD">
        <w:t>ing</w:t>
      </w:r>
      <w:r w:rsidR="00841686">
        <w:t xml:space="preserve"> the minimum standards</w:t>
      </w:r>
      <w:r w:rsidR="0030484B">
        <w:t xml:space="preserve"> for approval</w:t>
      </w:r>
      <w:r w:rsidR="00FA1471" w:rsidRPr="00FC7AF6">
        <w:t>.</w:t>
      </w:r>
    </w:p>
    <w:p w14:paraId="45AD0165" w14:textId="72E8D406" w:rsidR="009C0DB9" w:rsidRPr="00FC7AF6" w:rsidRDefault="00BD1372" w:rsidP="00FA7C5F">
      <w:r>
        <w:t>T</w:t>
      </w:r>
      <w:r w:rsidR="00B202FA" w:rsidRPr="00FC7AF6">
        <w:t>here has been</w:t>
      </w:r>
      <w:r w:rsidR="005656D6" w:rsidRPr="00FC7AF6">
        <w:t xml:space="preserve"> no evaluation of</w:t>
      </w:r>
      <w:r w:rsidR="005656D6" w:rsidRPr="00FC7AF6" w:rsidDel="008752B7">
        <w:t xml:space="preserve"> </w:t>
      </w:r>
      <w:r w:rsidR="005656D6" w:rsidRPr="00FC7AF6">
        <w:t xml:space="preserve">the impact </w:t>
      </w:r>
      <w:r w:rsidR="00343653">
        <w:t xml:space="preserve">of the </w:t>
      </w:r>
      <w:proofErr w:type="spellStart"/>
      <w:r w:rsidR="00343653">
        <w:t>Titjikala</w:t>
      </w:r>
      <w:proofErr w:type="spellEnd"/>
      <w:r w:rsidR="00343653">
        <w:t xml:space="preserve"> AMP</w:t>
      </w:r>
      <w:r>
        <w:t xml:space="preserve"> and</w:t>
      </w:r>
      <w:r w:rsidR="005656D6" w:rsidRPr="00FC7AF6">
        <w:t xml:space="preserve"> it is not possible to </w:t>
      </w:r>
      <w:r w:rsidR="00343653">
        <w:t>determine</w:t>
      </w:r>
      <w:r w:rsidR="005656D6" w:rsidRPr="00FC7AF6">
        <w:t xml:space="preserve"> whether the AMP reduc</w:t>
      </w:r>
      <w:r w:rsidR="00343653">
        <w:t>e</w:t>
      </w:r>
      <w:r w:rsidR="00601D6E">
        <w:t>d</w:t>
      </w:r>
      <w:r w:rsidR="005656D6" w:rsidRPr="00FC7AF6">
        <w:t> alcohol-related harm in this location.</w:t>
      </w:r>
      <w:r w:rsidR="00FA7C5F">
        <w:t xml:space="preserve"> While this review relates only to AMPs generated under the SFNT Act,</w:t>
      </w:r>
      <w:r w:rsidR="00CF5C07">
        <w:t xml:space="preserve"> </w:t>
      </w:r>
      <w:r w:rsidR="009C0DB9" w:rsidRPr="00FC7AF6">
        <w:t xml:space="preserve">there is some evidence to suggest AMPs introduced prior to the SFNT Act </w:t>
      </w:r>
      <w:r w:rsidR="00601D6E">
        <w:t xml:space="preserve">and outside the NT </w:t>
      </w:r>
      <w:r w:rsidR="009C0DB9" w:rsidRPr="00FC7AF6">
        <w:t>have been successful at addressing alcohol</w:t>
      </w:r>
      <w:r w:rsidR="00CF5C07">
        <w:noBreakHyphen/>
      </w:r>
      <w:r w:rsidR="009C0DB9" w:rsidRPr="00FC7AF6">
        <w:t>related harm.</w:t>
      </w:r>
      <w:r w:rsidR="009C0DB9" w:rsidRPr="00FC7AF6">
        <w:rPr>
          <w:rStyle w:val="FootnoteReference"/>
        </w:rPr>
        <w:footnoteReference w:id="84"/>
      </w:r>
      <w:r w:rsidR="009C0DB9" w:rsidRPr="00FC7AF6">
        <w:t> </w:t>
      </w:r>
      <w:r w:rsidR="00267C19" w:rsidRPr="00FC7AF6">
        <w:t xml:space="preserve">Some research on AMPs from the NT, Queensland and Western Australia suggests </w:t>
      </w:r>
      <w:r w:rsidR="00267C19" w:rsidRPr="00FC7AF6">
        <w:lastRenderedPageBreak/>
        <w:t>involving community in the develop</w:t>
      </w:r>
      <w:r w:rsidR="007C5E45">
        <w:t>ment of alcohol management</w:t>
      </w:r>
      <w:r w:rsidR="00267C19" w:rsidRPr="00FC7AF6">
        <w:t xml:space="preserve"> approaches result</w:t>
      </w:r>
      <w:r w:rsidR="001920C1">
        <w:t>s</w:t>
      </w:r>
      <w:r w:rsidR="00267C19" w:rsidRPr="00FC7AF6">
        <w:t xml:space="preserve"> in the most effective strategies.</w:t>
      </w:r>
      <w:r w:rsidR="00267C19" w:rsidRPr="00FC7AF6">
        <w:rPr>
          <w:rStyle w:val="FootnoteReference"/>
        </w:rPr>
        <w:footnoteReference w:id="85"/>
      </w:r>
      <w:r w:rsidR="00267C19" w:rsidRPr="00FC7AF6">
        <w:t xml:space="preserve"> Although minimum standards need</w:t>
      </w:r>
      <w:r w:rsidR="00DD7C9A">
        <w:t>ed</w:t>
      </w:r>
      <w:r w:rsidR="00267C19" w:rsidRPr="00FC7AF6">
        <w:t xml:space="preserve"> to be adhered to, </w:t>
      </w:r>
      <w:r w:rsidR="00A67230">
        <w:t xml:space="preserve">successful </w:t>
      </w:r>
      <w:r w:rsidR="00267C19" w:rsidRPr="00FC7AF6">
        <w:t>AMPs were driven by local context and tailored to individual communities. This ensured AMPs</w:t>
      </w:r>
      <w:r w:rsidR="007C5E45">
        <w:t xml:space="preserve"> effectively</w:t>
      </w:r>
      <w:r w:rsidR="00267C19" w:rsidRPr="00FC7AF6">
        <w:t xml:space="preserve"> addressed local</w:t>
      </w:r>
      <w:r w:rsidR="007C5E45">
        <w:t xml:space="preserve"> issues</w:t>
      </w:r>
      <w:r w:rsidR="00267C19" w:rsidRPr="00FC7AF6">
        <w:t xml:space="preserve"> and were culturally appropriate, which is essential for the success of AMPs.</w:t>
      </w:r>
      <w:r w:rsidR="00267C19" w:rsidRPr="00FC7AF6">
        <w:rPr>
          <w:rStyle w:val="FootnoteReference"/>
        </w:rPr>
        <w:footnoteReference w:id="86"/>
      </w:r>
      <w:r w:rsidR="00267C19" w:rsidRPr="00FC7AF6">
        <w:t xml:space="preserve"> </w:t>
      </w:r>
      <w:r w:rsidR="00352B87">
        <w:t>Overall</w:t>
      </w:r>
      <w:r>
        <w:t>,</w:t>
      </w:r>
      <w:r w:rsidR="00352B87" w:rsidRPr="00352B87">
        <w:t xml:space="preserve"> locally tailored community-led approaches continue to be recognised globally as an essential mechanism for managing alcohol.  </w:t>
      </w:r>
    </w:p>
    <w:p w14:paraId="7D02D0C1" w14:textId="2ECF8689" w:rsidR="00097389" w:rsidRPr="00FC7AF6" w:rsidRDefault="005B6F3E" w:rsidP="00097389">
      <w:r w:rsidRPr="00FC7AF6">
        <w:t xml:space="preserve">The SFNT Act AMP process hampered the successful implementation of this mechanism. </w:t>
      </w:r>
      <w:r w:rsidR="00020DD5" w:rsidRPr="00FC7AF6">
        <w:t xml:space="preserve">The </w:t>
      </w:r>
      <w:r w:rsidR="00CB70F3">
        <w:t>NT Government</w:t>
      </w:r>
      <w:r w:rsidR="00020DD5" w:rsidRPr="00FC7AF6">
        <w:t xml:space="preserve"> and Menzies </w:t>
      </w:r>
      <w:r w:rsidRPr="00FC7AF6">
        <w:t>S</w:t>
      </w:r>
      <w:r w:rsidR="00020DD5" w:rsidRPr="00FC7AF6">
        <w:t xml:space="preserve">chool of </w:t>
      </w:r>
      <w:r w:rsidRPr="00FC7AF6">
        <w:t>H</w:t>
      </w:r>
      <w:r w:rsidR="00020DD5" w:rsidRPr="00FC7AF6">
        <w:t>ealth</w:t>
      </w:r>
      <w:r w:rsidRPr="00FC7AF6">
        <w:t xml:space="preserve"> Research</w:t>
      </w:r>
      <w:r w:rsidR="00020DD5" w:rsidRPr="00FC7AF6">
        <w:t xml:space="preserve"> suggested improvements to the SFNT Act process of assessing and approving AMPs as well as supporting community to take on responsibility of alcohol-related issues.</w:t>
      </w:r>
      <w:r w:rsidR="00020DD5" w:rsidRPr="00FC7AF6">
        <w:rPr>
          <w:rStyle w:val="FootnoteReference"/>
        </w:rPr>
        <w:footnoteReference w:id="87"/>
      </w:r>
      <w:r w:rsidR="00097389" w:rsidRPr="00FC7AF6">
        <w:t xml:space="preserve"> Common complaints about </w:t>
      </w:r>
      <w:r w:rsidR="00C3309F" w:rsidRPr="00FC7AF6">
        <w:t xml:space="preserve">the </w:t>
      </w:r>
      <w:r w:rsidR="00097389" w:rsidRPr="00FC7AF6">
        <w:t>AMP</w:t>
      </w:r>
      <w:r w:rsidR="00C3309F" w:rsidRPr="00FC7AF6">
        <w:t xml:space="preserve"> proces</w:t>
      </w:r>
      <w:r w:rsidR="00097389" w:rsidRPr="00FC7AF6">
        <w:t>s included:</w:t>
      </w:r>
    </w:p>
    <w:p w14:paraId="700F6B4E" w14:textId="18D59540" w:rsidR="00097389" w:rsidRPr="00FC7AF6" w:rsidRDefault="00097389" w:rsidP="00F20239">
      <w:pPr>
        <w:pStyle w:val="1NumberPointsStyle"/>
        <w:numPr>
          <w:ilvl w:val="0"/>
          <w:numId w:val="9"/>
        </w:numPr>
        <w:spacing w:after="120" w:line="276" w:lineRule="auto"/>
        <w:rPr>
          <w:rFonts w:asciiTheme="minorHAnsi" w:eastAsiaTheme="minorHAnsi" w:hAnsiTheme="minorHAnsi" w:cstheme="minorBidi"/>
          <w:color w:val="262626" w:themeColor="text1" w:themeTint="D9"/>
          <w:sz w:val="20"/>
          <w:lang w:eastAsia="en-US"/>
        </w:rPr>
      </w:pPr>
      <w:r w:rsidRPr="00FC7AF6">
        <w:rPr>
          <w:rFonts w:asciiTheme="minorHAnsi" w:eastAsiaTheme="minorHAnsi" w:hAnsiTheme="minorHAnsi" w:cstheme="minorBidi"/>
          <w:color w:val="262626" w:themeColor="text1" w:themeTint="D9"/>
          <w:sz w:val="20"/>
          <w:lang w:eastAsia="en-US"/>
        </w:rPr>
        <w:t>complex, time consuming process of developing AMPs</w:t>
      </w:r>
      <w:r w:rsidR="009C0DB9" w:rsidRPr="00FC7AF6">
        <w:rPr>
          <w:rFonts w:asciiTheme="minorHAnsi" w:eastAsiaTheme="minorHAnsi" w:hAnsiTheme="minorHAnsi" w:cstheme="minorBidi"/>
          <w:color w:val="262626" w:themeColor="text1" w:themeTint="D9"/>
          <w:sz w:val="20"/>
          <w:lang w:eastAsia="en-US"/>
        </w:rPr>
        <w:t xml:space="preserve"> due to </w:t>
      </w:r>
      <w:r w:rsidR="00343653">
        <w:rPr>
          <w:rFonts w:asciiTheme="minorHAnsi" w:eastAsiaTheme="minorHAnsi" w:hAnsiTheme="minorHAnsi" w:cstheme="minorBidi"/>
          <w:color w:val="262626" w:themeColor="text1" w:themeTint="D9"/>
          <w:sz w:val="20"/>
          <w:lang w:eastAsia="en-US"/>
        </w:rPr>
        <w:t xml:space="preserve">the </w:t>
      </w:r>
      <w:r w:rsidR="007C5E45">
        <w:rPr>
          <w:rFonts w:asciiTheme="minorHAnsi" w:eastAsiaTheme="minorHAnsi" w:hAnsiTheme="minorHAnsi" w:cstheme="minorBidi"/>
          <w:color w:val="262626" w:themeColor="text1" w:themeTint="D9"/>
          <w:sz w:val="20"/>
          <w:lang w:eastAsia="en-US"/>
        </w:rPr>
        <w:t>high</w:t>
      </w:r>
      <w:r w:rsidR="009C0DB9" w:rsidRPr="00FC7AF6">
        <w:rPr>
          <w:rFonts w:asciiTheme="minorHAnsi" w:eastAsiaTheme="minorHAnsi" w:hAnsiTheme="minorHAnsi" w:cstheme="minorBidi"/>
          <w:color w:val="262626" w:themeColor="text1" w:themeTint="D9"/>
          <w:sz w:val="20"/>
          <w:lang w:eastAsia="en-US"/>
        </w:rPr>
        <w:t xml:space="preserve"> benchmark for </w:t>
      </w:r>
      <w:r w:rsidR="00343653">
        <w:rPr>
          <w:rFonts w:asciiTheme="minorHAnsi" w:eastAsiaTheme="minorHAnsi" w:hAnsiTheme="minorHAnsi" w:cstheme="minorBidi"/>
          <w:color w:val="262626" w:themeColor="text1" w:themeTint="D9"/>
          <w:sz w:val="20"/>
          <w:lang w:eastAsia="en-US"/>
        </w:rPr>
        <w:t xml:space="preserve">Commonwealth </w:t>
      </w:r>
      <w:r w:rsidR="009C0DB9" w:rsidRPr="00FC7AF6">
        <w:rPr>
          <w:rFonts w:asciiTheme="minorHAnsi" w:eastAsiaTheme="minorHAnsi" w:hAnsiTheme="minorHAnsi" w:cstheme="minorBidi"/>
          <w:color w:val="262626" w:themeColor="text1" w:themeTint="D9"/>
          <w:sz w:val="20"/>
          <w:lang w:eastAsia="en-US"/>
        </w:rPr>
        <w:t>Ministerial approval</w:t>
      </w:r>
      <w:r w:rsidRPr="00FC7AF6">
        <w:rPr>
          <w:rStyle w:val="FootnoteReference"/>
          <w:rFonts w:asciiTheme="minorHAnsi" w:eastAsiaTheme="minorHAnsi" w:hAnsiTheme="minorHAnsi" w:cstheme="minorBidi"/>
          <w:color w:val="262626" w:themeColor="text1" w:themeTint="D9"/>
          <w:sz w:val="20"/>
          <w:lang w:eastAsia="en-US"/>
        </w:rPr>
        <w:footnoteReference w:id="88"/>
      </w:r>
    </w:p>
    <w:p w14:paraId="1A947E75" w14:textId="483A2A6C" w:rsidR="00097389" w:rsidRPr="00FC7AF6" w:rsidRDefault="00097389" w:rsidP="00F20239">
      <w:pPr>
        <w:pStyle w:val="1NumberPointsStyle"/>
        <w:numPr>
          <w:ilvl w:val="0"/>
          <w:numId w:val="9"/>
        </w:numPr>
        <w:spacing w:after="120" w:line="276" w:lineRule="auto"/>
        <w:rPr>
          <w:rFonts w:asciiTheme="minorHAnsi" w:eastAsiaTheme="minorHAnsi" w:hAnsiTheme="minorHAnsi" w:cstheme="minorBidi"/>
          <w:color w:val="262626" w:themeColor="text1" w:themeTint="D9"/>
          <w:sz w:val="20"/>
          <w:lang w:eastAsia="en-US"/>
        </w:rPr>
      </w:pPr>
      <w:r w:rsidRPr="00FC7AF6">
        <w:rPr>
          <w:rFonts w:asciiTheme="minorHAnsi" w:eastAsiaTheme="minorHAnsi" w:hAnsiTheme="minorHAnsi" w:cstheme="minorBidi"/>
          <w:color w:val="262626" w:themeColor="text1" w:themeTint="D9"/>
          <w:sz w:val="20"/>
          <w:lang w:eastAsia="en-US"/>
        </w:rPr>
        <w:t>difficult</w:t>
      </w:r>
      <w:r w:rsidR="007A7824">
        <w:rPr>
          <w:rFonts w:asciiTheme="minorHAnsi" w:eastAsiaTheme="minorHAnsi" w:hAnsiTheme="minorHAnsi" w:cstheme="minorBidi"/>
          <w:color w:val="262626" w:themeColor="text1" w:themeTint="D9"/>
          <w:sz w:val="20"/>
          <w:lang w:eastAsia="en-US"/>
        </w:rPr>
        <w:t>y</w:t>
      </w:r>
      <w:r w:rsidRPr="00FC7AF6">
        <w:rPr>
          <w:rFonts w:asciiTheme="minorHAnsi" w:eastAsiaTheme="minorHAnsi" w:hAnsiTheme="minorHAnsi" w:cstheme="minorBidi"/>
          <w:color w:val="262626" w:themeColor="text1" w:themeTint="D9"/>
          <w:sz w:val="20"/>
          <w:lang w:eastAsia="en-US"/>
        </w:rPr>
        <w:t xml:space="preserve"> </w:t>
      </w:r>
      <w:r w:rsidR="00700BA4" w:rsidRPr="00FC7AF6">
        <w:rPr>
          <w:rFonts w:asciiTheme="minorHAnsi" w:eastAsiaTheme="minorHAnsi" w:hAnsiTheme="minorHAnsi" w:cstheme="minorBidi"/>
          <w:color w:val="262626" w:themeColor="text1" w:themeTint="D9"/>
          <w:sz w:val="20"/>
          <w:lang w:eastAsia="en-US"/>
        </w:rPr>
        <w:t>enforc</w:t>
      </w:r>
      <w:r w:rsidR="007A7824">
        <w:rPr>
          <w:rFonts w:asciiTheme="minorHAnsi" w:eastAsiaTheme="minorHAnsi" w:hAnsiTheme="minorHAnsi" w:cstheme="minorBidi"/>
          <w:color w:val="262626" w:themeColor="text1" w:themeTint="D9"/>
          <w:sz w:val="20"/>
          <w:lang w:eastAsia="en-US"/>
        </w:rPr>
        <w:t>ing AMPs</w:t>
      </w:r>
    </w:p>
    <w:p w14:paraId="4DC4105E" w14:textId="7B179BF0" w:rsidR="00097389" w:rsidRPr="00FC7AF6" w:rsidRDefault="004B30FD" w:rsidP="00F20239">
      <w:pPr>
        <w:pStyle w:val="1NumberPointsStyle"/>
        <w:numPr>
          <w:ilvl w:val="0"/>
          <w:numId w:val="9"/>
        </w:numPr>
        <w:spacing w:after="120" w:line="276" w:lineRule="auto"/>
        <w:rPr>
          <w:rFonts w:asciiTheme="minorHAnsi" w:eastAsiaTheme="minorHAnsi" w:hAnsiTheme="minorHAnsi" w:cstheme="minorBidi"/>
          <w:color w:val="262626" w:themeColor="text1" w:themeTint="D9"/>
          <w:sz w:val="20"/>
          <w:lang w:eastAsia="en-US"/>
        </w:rPr>
      </w:pPr>
      <w:r w:rsidRPr="00FC7AF6">
        <w:rPr>
          <w:rFonts w:asciiTheme="minorHAnsi" w:eastAsiaTheme="minorHAnsi" w:hAnsiTheme="minorHAnsi" w:cstheme="minorBidi"/>
          <w:color w:val="262626" w:themeColor="text1" w:themeTint="D9"/>
          <w:sz w:val="20"/>
          <w:lang w:eastAsia="en-US"/>
        </w:rPr>
        <w:t>d</w:t>
      </w:r>
      <w:r w:rsidR="009C0DB9" w:rsidRPr="00FC7AF6">
        <w:rPr>
          <w:rFonts w:asciiTheme="minorHAnsi" w:eastAsiaTheme="minorHAnsi" w:hAnsiTheme="minorHAnsi" w:cstheme="minorBidi"/>
          <w:color w:val="262626" w:themeColor="text1" w:themeTint="D9"/>
          <w:sz w:val="20"/>
          <w:lang w:eastAsia="en-US"/>
        </w:rPr>
        <w:t>elays in</w:t>
      </w:r>
      <w:r w:rsidR="00097389" w:rsidRPr="00FC7AF6">
        <w:rPr>
          <w:rFonts w:asciiTheme="minorHAnsi" w:eastAsiaTheme="minorHAnsi" w:hAnsiTheme="minorHAnsi" w:cstheme="minorBidi"/>
          <w:color w:val="262626" w:themeColor="text1" w:themeTint="D9"/>
          <w:sz w:val="20"/>
          <w:lang w:eastAsia="en-US"/>
        </w:rPr>
        <w:t xml:space="preserve"> respons</w:t>
      </w:r>
      <w:r w:rsidR="009C0DB9" w:rsidRPr="00FC7AF6">
        <w:rPr>
          <w:rFonts w:asciiTheme="minorHAnsi" w:eastAsiaTheme="minorHAnsi" w:hAnsiTheme="minorHAnsi" w:cstheme="minorBidi"/>
          <w:color w:val="262626" w:themeColor="text1" w:themeTint="D9"/>
          <w:sz w:val="20"/>
          <w:lang w:eastAsia="en-US"/>
        </w:rPr>
        <w:t>es</w:t>
      </w:r>
      <w:r w:rsidR="00097389" w:rsidRPr="00FC7AF6">
        <w:rPr>
          <w:rFonts w:asciiTheme="minorHAnsi" w:eastAsiaTheme="minorHAnsi" w:hAnsiTheme="minorHAnsi" w:cstheme="minorBidi"/>
          <w:color w:val="262626" w:themeColor="text1" w:themeTint="D9"/>
          <w:sz w:val="20"/>
          <w:lang w:eastAsia="en-US"/>
        </w:rPr>
        <w:t xml:space="preserve"> to </w:t>
      </w:r>
      <w:r w:rsidR="009C0DB9" w:rsidRPr="00FC7AF6">
        <w:rPr>
          <w:rFonts w:asciiTheme="minorHAnsi" w:eastAsiaTheme="minorHAnsi" w:hAnsiTheme="minorHAnsi" w:cstheme="minorBidi"/>
          <w:color w:val="262626" w:themeColor="text1" w:themeTint="D9"/>
          <w:sz w:val="20"/>
          <w:lang w:eastAsia="en-US"/>
        </w:rPr>
        <w:t xml:space="preserve">AMPs </w:t>
      </w:r>
      <w:r w:rsidR="00D23235" w:rsidRPr="00FC7AF6">
        <w:rPr>
          <w:rFonts w:asciiTheme="minorHAnsi" w:eastAsiaTheme="minorHAnsi" w:hAnsiTheme="minorHAnsi" w:cstheme="minorBidi"/>
          <w:color w:val="262626" w:themeColor="text1" w:themeTint="D9"/>
          <w:sz w:val="20"/>
          <w:lang w:eastAsia="en-US"/>
        </w:rPr>
        <w:t>submitted to</w:t>
      </w:r>
      <w:r w:rsidR="009C0DB9" w:rsidRPr="00FC7AF6">
        <w:rPr>
          <w:rFonts w:asciiTheme="minorHAnsi" w:eastAsiaTheme="minorHAnsi" w:hAnsiTheme="minorHAnsi" w:cstheme="minorBidi"/>
          <w:color w:val="262626" w:themeColor="text1" w:themeTint="D9"/>
          <w:sz w:val="20"/>
          <w:lang w:eastAsia="en-US"/>
        </w:rPr>
        <w:t xml:space="preserve"> the </w:t>
      </w:r>
      <w:r w:rsidR="00893467" w:rsidRPr="00FC7AF6">
        <w:rPr>
          <w:rFonts w:asciiTheme="minorHAnsi" w:eastAsiaTheme="minorHAnsi" w:hAnsiTheme="minorHAnsi" w:cstheme="minorBidi"/>
          <w:color w:val="262626" w:themeColor="text1" w:themeTint="D9"/>
          <w:sz w:val="20"/>
          <w:lang w:eastAsia="en-US"/>
        </w:rPr>
        <w:t>Commonwealth Minister</w:t>
      </w:r>
      <w:r w:rsidR="009C0DB9" w:rsidRPr="00FC7AF6">
        <w:rPr>
          <w:rFonts w:asciiTheme="minorHAnsi" w:eastAsiaTheme="minorHAnsi" w:hAnsiTheme="minorHAnsi" w:cstheme="minorBidi"/>
          <w:color w:val="262626" w:themeColor="text1" w:themeTint="D9"/>
          <w:sz w:val="20"/>
          <w:lang w:eastAsia="en-US"/>
        </w:rPr>
        <w:t xml:space="preserve"> for approval</w:t>
      </w:r>
    </w:p>
    <w:p w14:paraId="75B4B306" w14:textId="54D2D3F7" w:rsidR="00097389" w:rsidRPr="00FC7AF6" w:rsidRDefault="007A7824" w:rsidP="00F20239">
      <w:pPr>
        <w:pStyle w:val="1NumberPointsStyle"/>
        <w:numPr>
          <w:ilvl w:val="0"/>
          <w:numId w:val="9"/>
        </w:numPr>
        <w:spacing w:after="120" w:line="276" w:lineRule="auto"/>
        <w:rPr>
          <w:rFonts w:asciiTheme="minorHAnsi" w:eastAsiaTheme="minorHAnsi" w:hAnsiTheme="minorHAnsi" w:cstheme="minorBidi"/>
          <w:color w:val="262626" w:themeColor="text1" w:themeTint="D9"/>
          <w:sz w:val="20"/>
          <w:lang w:eastAsia="en-US"/>
        </w:rPr>
      </w:pPr>
      <w:proofErr w:type="gramStart"/>
      <w:r>
        <w:rPr>
          <w:rFonts w:asciiTheme="minorHAnsi" w:eastAsiaTheme="minorHAnsi" w:hAnsiTheme="minorHAnsi" w:cstheme="minorBidi"/>
          <w:color w:val="262626" w:themeColor="text1" w:themeTint="D9"/>
          <w:sz w:val="20"/>
          <w:lang w:eastAsia="en-US"/>
        </w:rPr>
        <w:t>difficulty</w:t>
      </w:r>
      <w:proofErr w:type="gramEnd"/>
      <w:r>
        <w:rPr>
          <w:rFonts w:asciiTheme="minorHAnsi" w:eastAsiaTheme="minorHAnsi" w:hAnsiTheme="minorHAnsi" w:cstheme="minorBidi"/>
          <w:color w:val="262626" w:themeColor="text1" w:themeTint="D9"/>
          <w:sz w:val="20"/>
          <w:lang w:eastAsia="en-US"/>
        </w:rPr>
        <w:t xml:space="preserve"> meeting </w:t>
      </w:r>
      <w:r w:rsidR="00C93BAB">
        <w:rPr>
          <w:rFonts w:asciiTheme="minorHAnsi" w:eastAsiaTheme="minorHAnsi" w:hAnsiTheme="minorHAnsi" w:cstheme="minorBidi"/>
          <w:color w:val="262626" w:themeColor="text1" w:themeTint="D9"/>
          <w:sz w:val="20"/>
          <w:lang w:eastAsia="en-US"/>
        </w:rPr>
        <w:t xml:space="preserve">expectation </w:t>
      </w:r>
      <w:r>
        <w:rPr>
          <w:rFonts w:asciiTheme="minorHAnsi" w:eastAsiaTheme="minorHAnsi" w:hAnsiTheme="minorHAnsi" w:cstheme="minorBidi"/>
          <w:color w:val="262626" w:themeColor="text1" w:themeTint="D9"/>
          <w:sz w:val="20"/>
          <w:lang w:eastAsia="en-US"/>
        </w:rPr>
        <w:t>to</w:t>
      </w:r>
      <w:r w:rsidR="00C93BAB">
        <w:rPr>
          <w:rFonts w:asciiTheme="minorHAnsi" w:eastAsiaTheme="minorHAnsi" w:hAnsiTheme="minorHAnsi" w:cstheme="minorBidi"/>
          <w:color w:val="262626" w:themeColor="text1" w:themeTint="D9"/>
          <w:sz w:val="20"/>
          <w:lang w:eastAsia="en-US"/>
        </w:rPr>
        <w:t xml:space="preserve"> provid</w:t>
      </w:r>
      <w:r>
        <w:rPr>
          <w:rFonts w:asciiTheme="minorHAnsi" w:eastAsiaTheme="minorHAnsi" w:hAnsiTheme="minorHAnsi" w:cstheme="minorBidi"/>
          <w:color w:val="262626" w:themeColor="text1" w:themeTint="D9"/>
          <w:sz w:val="20"/>
          <w:lang w:eastAsia="en-US"/>
        </w:rPr>
        <w:t>e</w:t>
      </w:r>
      <w:r w:rsidR="00C93BAB">
        <w:rPr>
          <w:rFonts w:asciiTheme="minorHAnsi" w:eastAsiaTheme="minorHAnsi" w:hAnsiTheme="minorHAnsi" w:cstheme="minorBidi"/>
          <w:color w:val="262626" w:themeColor="text1" w:themeTint="D9"/>
          <w:sz w:val="20"/>
          <w:lang w:eastAsia="en-US"/>
        </w:rPr>
        <w:t xml:space="preserve"> extensive evidence made it difficult to meet</w:t>
      </w:r>
      <w:r w:rsidR="00097389" w:rsidRPr="00FC7AF6">
        <w:rPr>
          <w:rFonts w:asciiTheme="minorHAnsi" w:eastAsiaTheme="minorHAnsi" w:hAnsiTheme="minorHAnsi" w:cstheme="minorBidi"/>
          <w:color w:val="262626" w:themeColor="text1" w:themeTint="D9"/>
          <w:sz w:val="20"/>
          <w:lang w:eastAsia="en-US"/>
        </w:rPr>
        <w:t> AMP criteria</w:t>
      </w:r>
      <w:r w:rsidR="00352B87">
        <w:rPr>
          <w:rFonts w:asciiTheme="minorHAnsi" w:eastAsiaTheme="minorHAnsi" w:hAnsiTheme="minorHAnsi" w:cstheme="minorBidi"/>
          <w:color w:val="262626" w:themeColor="text1" w:themeTint="D9"/>
          <w:sz w:val="20"/>
          <w:lang w:eastAsia="en-US"/>
        </w:rPr>
        <w:t>.</w:t>
      </w:r>
      <w:r w:rsidR="00097389" w:rsidRPr="00FC7AF6">
        <w:rPr>
          <w:rStyle w:val="FootnoteReference"/>
          <w:rFonts w:asciiTheme="minorHAnsi" w:eastAsiaTheme="minorHAnsi" w:hAnsiTheme="minorHAnsi" w:cstheme="minorBidi"/>
          <w:color w:val="262626" w:themeColor="text1" w:themeTint="D9"/>
          <w:sz w:val="20"/>
          <w:lang w:eastAsia="en-US"/>
        </w:rPr>
        <w:footnoteReference w:id="89"/>
      </w:r>
    </w:p>
    <w:p w14:paraId="2C64BC1D" w14:textId="7F83E617" w:rsidR="00097389" w:rsidRPr="00FC7AF6" w:rsidRDefault="00097389" w:rsidP="00097389">
      <w:pPr>
        <w:pStyle w:val="Heading4"/>
      </w:pPr>
      <w:r w:rsidRPr="00FC7AF6">
        <w:t>Finding</w:t>
      </w:r>
    </w:p>
    <w:p w14:paraId="57427B3C" w14:textId="52F55309" w:rsidR="00C57DDF" w:rsidRPr="00FC7AF6" w:rsidRDefault="00CF2A75" w:rsidP="00097389">
      <w:pPr>
        <w:pStyle w:val="BodyText"/>
      </w:pPr>
      <w:r>
        <w:t>T</w:t>
      </w:r>
      <w:r w:rsidR="00C57DDF" w:rsidRPr="00FC7AF6">
        <w:t xml:space="preserve">his review recommends APA provisions </w:t>
      </w:r>
      <w:r w:rsidR="009001B4">
        <w:t>including Australian Government</w:t>
      </w:r>
      <w:r w:rsidR="009001B4" w:rsidRPr="00FC7AF6">
        <w:t xml:space="preserve"> Ministerial approval of AMPs </w:t>
      </w:r>
      <w:r w:rsidR="00C57DDF" w:rsidRPr="00FC7AF6">
        <w:t>be allowed to sunset</w:t>
      </w:r>
      <w:r>
        <w:t>.</w:t>
      </w:r>
      <w:r w:rsidR="00C57DDF" w:rsidRPr="00FC7AF6">
        <w:t xml:space="preserve"> </w:t>
      </w:r>
      <w:r>
        <w:t xml:space="preserve">Aboriginal communities in the NT will continue to have the ability to </w:t>
      </w:r>
      <w:r w:rsidRPr="00FC7AF6">
        <w:t>request changes to alcohol restrictions</w:t>
      </w:r>
      <w:r>
        <w:t xml:space="preserve"> and design and implement community alcohol management plans under e</w:t>
      </w:r>
      <w:r w:rsidR="00C57DDF" w:rsidRPr="00FC7AF6">
        <w:t>xisting provision</w:t>
      </w:r>
      <w:r w:rsidR="001703B2" w:rsidRPr="00FC7AF6">
        <w:t>s</w:t>
      </w:r>
      <w:r w:rsidR="00C57DDF" w:rsidRPr="00FC7AF6">
        <w:t xml:space="preserve"> </w:t>
      </w:r>
      <w:r>
        <w:t xml:space="preserve">of </w:t>
      </w:r>
      <w:r w:rsidR="00C57DDF" w:rsidRPr="00FC7AF6">
        <w:t xml:space="preserve">the Liquor Act </w:t>
      </w:r>
      <w:r>
        <w:t xml:space="preserve">and NT policy on community decision making. </w:t>
      </w:r>
    </w:p>
    <w:p w14:paraId="326E7186" w14:textId="77777777" w:rsidR="00DD210B" w:rsidRPr="00960B8A" w:rsidRDefault="00DD210B" w:rsidP="00DD210B">
      <w:pPr>
        <w:rPr>
          <w:color w:val="auto"/>
        </w:rPr>
      </w:pPr>
      <w:bookmarkStart w:id="55" w:name="_Toc70498819"/>
      <w:r w:rsidRPr="00960B8A">
        <w:rPr>
          <w:color w:val="auto"/>
        </w:rPr>
        <w:t xml:space="preserve">The </w:t>
      </w:r>
      <w:r>
        <w:rPr>
          <w:color w:val="auto"/>
        </w:rPr>
        <w:t>NT Government</w:t>
      </w:r>
      <w:r w:rsidRPr="00960B8A">
        <w:rPr>
          <w:color w:val="auto"/>
        </w:rPr>
        <w:t>’s LDM represents a potential new way of working with Aboriginal communities on alcohol management. It is a 10</w:t>
      </w:r>
      <w:r>
        <w:rPr>
          <w:color w:val="auto"/>
        </w:rPr>
        <w:t>-</w:t>
      </w:r>
      <w:r w:rsidRPr="00960B8A">
        <w:rPr>
          <w:color w:val="auto"/>
        </w:rPr>
        <w:t xml:space="preserve">year plan to empower communities to gradually take control of government services and programs, through a </w:t>
      </w:r>
      <w:proofErr w:type="spellStart"/>
      <w:r w:rsidRPr="00960B8A">
        <w:rPr>
          <w:color w:val="auto"/>
        </w:rPr>
        <w:t>co-design</w:t>
      </w:r>
      <w:proofErr w:type="spellEnd"/>
      <w:r w:rsidRPr="00960B8A">
        <w:rPr>
          <w:color w:val="auto"/>
        </w:rPr>
        <w:t xml:space="preserve"> process.</w:t>
      </w:r>
      <w:r w:rsidRPr="00960B8A">
        <w:rPr>
          <w:rStyle w:val="FootnoteReference"/>
          <w:color w:val="auto"/>
        </w:rPr>
        <w:footnoteReference w:id="90"/>
      </w:r>
      <w:r w:rsidRPr="00960B8A">
        <w:rPr>
          <w:color w:val="auto"/>
        </w:rPr>
        <w:t xml:space="preserve"> It includes community facing tools to help communities identify what they need to consider to engage in the LDM process and make well-informed decisions about the future of their communities.</w:t>
      </w:r>
      <w:r w:rsidRPr="00960B8A">
        <w:rPr>
          <w:rStyle w:val="FootnoteReference"/>
          <w:color w:val="auto"/>
        </w:rPr>
        <w:footnoteReference w:id="91"/>
      </w:r>
      <w:r w:rsidRPr="00960B8A">
        <w:rPr>
          <w:color w:val="auto"/>
        </w:rPr>
        <w:t xml:space="preserve"> It also includes </w:t>
      </w:r>
      <w:r>
        <w:rPr>
          <w:color w:val="auto"/>
        </w:rPr>
        <w:t>g</w:t>
      </w:r>
      <w:r w:rsidRPr="00960B8A">
        <w:rPr>
          <w:color w:val="auto"/>
        </w:rPr>
        <w:t xml:space="preserve">overnment facing tools to facilitate inter-agency collaboration and assist the </w:t>
      </w:r>
      <w:r>
        <w:rPr>
          <w:color w:val="auto"/>
        </w:rPr>
        <w:t>g</w:t>
      </w:r>
      <w:r w:rsidRPr="00960B8A">
        <w:rPr>
          <w:color w:val="auto"/>
        </w:rPr>
        <w:t>overnment to work authentically and flexibly with Aboriginal communities.</w:t>
      </w:r>
      <w:r w:rsidRPr="00960B8A">
        <w:rPr>
          <w:rStyle w:val="FootnoteReference"/>
          <w:color w:val="auto"/>
        </w:rPr>
        <w:footnoteReference w:id="92"/>
      </w:r>
      <w:r w:rsidRPr="00960B8A">
        <w:rPr>
          <w:color w:val="auto"/>
        </w:rPr>
        <w:t xml:space="preserve"> Sharing community level data and evidence is an important part of this process.</w:t>
      </w:r>
      <w:r w:rsidRPr="00960B8A">
        <w:rPr>
          <w:rStyle w:val="FootnoteReference"/>
          <w:color w:val="auto"/>
        </w:rPr>
        <w:footnoteReference w:id="93"/>
      </w:r>
      <w:r w:rsidRPr="00960B8A">
        <w:rPr>
          <w:color w:val="auto"/>
        </w:rPr>
        <w:t xml:space="preserve"> This emphasis on shared decision-making and access to data is consistent with the National Agreement on Closing the Gap. </w:t>
      </w:r>
    </w:p>
    <w:p w14:paraId="5205F2D4" w14:textId="798F735B" w:rsidR="00DD210B" w:rsidRPr="00FC7AF6" w:rsidRDefault="00DD210B" w:rsidP="00DD210B">
      <w:pPr>
        <w:pStyle w:val="1NumberPointsStyle"/>
        <w:numPr>
          <w:ilvl w:val="0"/>
          <w:numId w:val="0"/>
        </w:numPr>
        <w:spacing w:after="120"/>
        <w:rPr>
          <w:rFonts w:asciiTheme="minorHAnsi" w:eastAsiaTheme="minorHAnsi" w:hAnsiTheme="minorHAnsi" w:cstheme="minorBidi"/>
          <w:color w:val="262626" w:themeColor="text1" w:themeTint="D9"/>
          <w:sz w:val="20"/>
          <w:lang w:eastAsia="en-US"/>
        </w:rPr>
      </w:pPr>
      <w:r w:rsidRPr="00960B8A">
        <w:rPr>
          <w:rFonts w:asciiTheme="minorHAnsi" w:hAnsiTheme="minorHAnsi"/>
          <w:sz w:val="20"/>
        </w:rPr>
        <w:t xml:space="preserve">The LDM may give rise to innovative, locally driven solutions. This is consistent with the </w:t>
      </w:r>
      <w:r w:rsidRPr="00FC7AF6">
        <w:rPr>
          <w:rFonts w:asciiTheme="minorHAnsi" w:eastAsiaTheme="minorHAnsi" w:hAnsiTheme="minorHAnsi" w:cstheme="minorHAnsi"/>
          <w:color w:val="262626" w:themeColor="text1" w:themeTint="D9"/>
          <w:sz w:val="20"/>
          <w:lang w:eastAsia="en-US"/>
        </w:rPr>
        <w:t xml:space="preserve">National Alcohol </w:t>
      </w:r>
      <w:r w:rsidR="00F73893" w:rsidRPr="00FC7AF6">
        <w:rPr>
          <w:rFonts w:asciiTheme="minorHAnsi" w:eastAsiaTheme="minorHAnsi" w:hAnsiTheme="minorHAnsi" w:cstheme="minorHAnsi"/>
          <w:color w:val="262626" w:themeColor="text1" w:themeTint="D9"/>
          <w:sz w:val="20"/>
          <w:lang w:eastAsia="en-US"/>
        </w:rPr>
        <w:t>Strategy 2019</w:t>
      </w:r>
      <w:r w:rsidR="00F73893">
        <w:rPr>
          <w:rFonts w:asciiTheme="minorHAnsi" w:eastAsiaTheme="minorHAnsi" w:hAnsiTheme="minorHAnsi" w:cstheme="minorHAnsi"/>
          <w:color w:val="262626" w:themeColor="text1" w:themeTint="D9"/>
          <w:sz w:val="20"/>
          <w:lang w:eastAsia="en-US"/>
        </w:rPr>
        <w:softHyphen/>
      </w:r>
      <w:r w:rsidR="00F73893">
        <w:rPr>
          <w:rFonts w:asciiTheme="minorHAnsi" w:eastAsiaTheme="minorHAnsi" w:hAnsiTheme="minorHAnsi" w:cstheme="minorHAnsi"/>
          <w:color w:val="262626" w:themeColor="text1" w:themeTint="D9"/>
          <w:sz w:val="20"/>
          <w:lang w:eastAsia="en-US"/>
        </w:rPr>
        <w:softHyphen/>
      </w:r>
      <w:r w:rsidR="00F73893">
        <w:rPr>
          <w:rFonts w:asciiTheme="minorHAnsi" w:eastAsiaTheme="minorHAnsi" w:hAnsiTheme="minorHAnsi" w:cstheme="minorHAnsi"/>
          <w:color w:val="262626" w:themeColor="text1" w:themeTint="D9"/>
          <w:sz w:val="20"/>
          <w:lang w:eastAsia="en-US"/>
        </w:rPr>
        <w:softHyphen/>
        <w:t xml:space="preserve"> - </w:t>
      </w:r>
      <w:r w:rsidR="00F73893" w:rsidRPr="00FC7AF6">
        <w:rPr>
          <w:rFonts w:asciiTheme="minorHAnsi" w:eastAsiaTheme="minorHAnsi" w:hAnsiTheme="minorHAnsi" w:cstheme="minorHAnsi"/>
          <w:color w:val="262626" w:themeColor="text1" w:themeTint="D9"/>
          <w:sz w:val="20"/>
          <w:lang w:eastAsia="en-US"/>
        </w:rPr>
        <w:t>2028 (National Alcohol Strategy)</w:t>
      </w:r>
      <w:r>
        <w:rPr>
          <w:rFonts w:asciiTheme="minorHAnsi" w:eastAsiaTheme="minorHAnsi" w:hAnsiTheme="minorHAnsi" w:cstheme="minorHAnsi"/>
          <w:color w:val="262626" w:themeColor="text1" w:themeTint="D9"/>
          <w:sz w:val="20"/>
          <w:lang w:eastAsia="en-US"/>
        </w:rPr>
        <w:t xml:space="preserve"> </w:t>
      </w:r>
      <w:r w:rsidRPr="00FC7AF6">
        <w:rPr>
          <w:rFonts w:asciiTheme="minorHAnsi" w:hAnsiTheme="minorHAnsi"/>
          <w:sz w:val="20"/>
        </w:rPr>
        <w:t xml:space="preserve">recommendations </w:t>
      </w:r>
      <w:r w:rsidRPr="00FC7AF6">
        <w:rPr>
          <w:rFonts w:asciiTheme="minorHAnsi" w:eastAsiaTheme="minorHAnsi" w:hAnsiTheme="minorHAnsi" w:cstheme="minorBidi"/>
          <w:color w:val="262626" w:themeColor="text1" w:themeTint="D9"/>
          <w:sz w:val="20"/>
          <w:lang w:eastAsia="en-US"/>
        </w:rPr>
        <w:t>to:</w:t>
      </w:r>
      <w:r w:rsidRPr="00612312">
        <w:rPr>
          <w:rStyle w:val="FootnoteReference"/>
          <w:rFonts w:asciiTheme="minorHAnsi" w:hAnsiTheme="minorHAnsi"/>
          <w:sz w:val="20"/>
          <w:lang w:eastAsia="en-US"/>
        </w:rPr>
        <w:t xml:space="preserve"> </w:t>
      </w:r>
      <w:r w:rsidRPr="00FC7AF6">
        <w:rPr>
          <w:rStyle w:val="FootnoteReference"/>
          <w:rFonts w:asciiTheme="minorHAnsi" w:hAnsiTheme="minorHAnsi"/>
          <w:sz w:val="20"/>
          <w:lang w:eastAsia="en-US"/>
        </w:rPr>
        <w:footnoteReference w:id="94"/>
      </w:r>
    </w:p>
    <w:p w14:paraId="49417DFD" w14:textId="77777777" w:rsidR="00DD210B" w:rsidRPr="00FC7AF6" w:rsidRDefault="00DD210B" w:rsidP="00F20239">
      <w:pPr>
        <w:pStyle w:val="1NumberPointsStyle"/>
        <w:numPr>
          <w:ilvl w:val="0"/>
          <w:numId w:val="9"/>
        </w:numPr>
        <w:spacing w:after="120" w:line="276" w:lineRule="auto"/>
        <w:rPr>
          <w:rFonts w:asciiTheme="minorHAnsi" w:eastAsiaTheme="minorHAnsi" w:hAnsiTheme="minorHAnsi" w:cstheme="minorBidi"/>
          <w:color w:val="262626" w:themeColor="text1" w:themeTint="D9"/>
          <w:sz w:val="20"/>
          <w:lang w:eastAsia="en-US"/>
        </w:rPr>
      </w:pPr>
      <w:r w:rsidRPr="00FC7AF6">
        <w:rPr>
          <w:rFonts w:asciiTheme="minorHAnsi" w:eastAsiaTheme="minorHAnsi" w:hAnsiTheme="minorHAnsi" w:cstheme="minorBidi"/>
          <w:color w:val="262626" w:themeColor="text1" w:themeTint="D9"/>
          <w:sz w:val="20"/>
          <w:lang w:eastAsia="en-US"/>
        </w:rPr>
        <w:lastRenderedPageBreak/>
        <w:t>supplement standardised approaches with targeted, people centred approaches recognis</w:t>
      </w:r>
      <w:r>
        <w:rPr>
          <w:rFonts w:asciiTheme="minorHAnsi" w:eastAsiaTheme="minorHAnsi" w:hAnsiTheme="minorHAnsi" w:cstheme="minorBidi"/>
          <w:color w:val="262626" w:themeColor="text1" w:themeTint="D9"/>
          <w:sz w:val="20"/>
          <w:lang w:eastAsia="en-US"/>
        </w:rPr>
        <w:t>ing</w:t>
      </w:r>
      <w:r w:rsidRPr="00FC7AF6">
        <w:rPr>
          <w:rFonts w:asciiTheme="minorHAnsi" w:eastAsiaTheme="minorHAnsi" w:hAnsiTheme="minorHAnsi" w:cstheme="minorBidi"/>
          <w:color w:val="262626" w:themeColor="text1" w:themeTint="D9"/>
          <w:sz w:val="20"/>
          <w:lang w:eastAsia="en-US"/>
        </w:rPr>
        <w:t xml:space="preserve"> disproportionate risks across different communities</w:t>
      </w:r>
      <w:r w:rsidRPr="00FC7AF6">
        <w:rPr>
          <w:rStyle w:val="FootnoteReference"/>
          <w:rFonts w:asciiTheme="minorHAnsi" w:hAnsiTheme="minorHAnsi"/>
          <w:sz w:val="20"/>
          <w:lang w:eastAsia="en-US"/>
        </w:rPr>
        <w:t xml:space="preserve"> </w:t>
      </w:r>
    </w:p>
    <w:p w14:paraId="708B3DFB" w14:textId="77777777" w:rsidR="00DD210B" w:rsidRPr="00FC7AF6" w:rsidRDefault="00DD210B" w:rsidP="00F20239">
      <w:pPr>
        <w:pStyle w:val="1NumberPointsStyle"/>
        <w:numPr>
          <w:ilvl w:val="0"/>
          <w:numId w:val="9"/>
        </w:numPr>
        <w:spacing w:after="120" w:line="276" w:lineRule="auto"/>
        <w:rPr>
          <w:rFonts w:asciiTheme="minorHAnsi" w:eastAsiaTheme="minorHAnsi" w:hAnsiTheme="minorHAnsi" w:cstheme="minorBidi"/>
          <w:color w:val="262626" w:themeColor="text1" w:themeTint="D9"/>
          <w:sz w:val="20"/>
          <w:lang w:eastAsia="en-US"/>
        </w:rPr>
      </w:pPr>
      <w:proofErr w:type="gramStart"/>
      <w:r w:rsidRPr="00FC7AF6">
        <w:rPr>
          <w:rFonts w:asciiTheme="minorHAnsi" w:eastAsiaTheme="minorHAnsi" w:hAnsiTheme="minorHAnsi" w:cstheme="minorBidi"/>
          <w:color w:val="262626" w:themeColor="text1" w:themeTint="D9"/>
          <w:sz w:val="20"/>
          <w:lang w:eastAsia="en-US"/>
        </w:rPr>
        <w:t>implement</w:t>
      </w:r>
      <w:proofErr w:type="gramEnd"/>
      <w:r w:rsidRPr="00FC7AF6">
        <w:rPr>
          <w:rFonts w:asciiTheme="minorHAnsi" w:eastAsiaTheme="minorHAnsi" w:hAnsiTheme="minorHAnsi" w:cstheme="minorBidi"/>
          <w:color w:val="262626" w:themeColor="text1" w:themeTint="D9"/>
          <w:sz w:val="20"/>
          <w:lang w:eastAsia="en-US"/>
        </w:rPr>
        <w:t xml:space="preserve"> innovative approaches to prevent and minimise alcohol-related harm when best practices approaches are lacking.</w:t>
      </w:r>
    </w:p>
    <w:p w14:paraId="7CCA75A7" w14:textId="67C81438" w:rsidR="005E62DC" w:rsidRPr="00FC7AF6" w:rsidRDefault="005E62DC" w:rsidP="005E62DC">
      <w:pPr>
        <w:pStyle w:val="Heading3"/>
      </w:pPr>
      <w:bookmarkStart w:id="58" w:name="_Toc71629902"/>
      <w:bookmarkStart w:id="59" w:name="_Toc108719950"/>
      <w:r w:rsidRPr="00FC7AF6">
        <w:t>Division 8</w:t>
      </w:r>
      <w:r w:rsidR="00543B6D" w:rsidRPr="00FC7AF6">
        <w:t xml:space="preserve"> (Independent review of Commonwealth and Northern Territory laws relating to alcohol)</w:t>
      </w:r>
      <w:bookmarkEnd w:id="55"/>
      <w:bookmarkEnd w:id="58"/>
      <w:bookmarkEnd w:id="59"/>
    </w:p>
    <w:p w14:paraId="7B4F1E60" w14:textId="6D751A56" w:rsidR="00097389" w:rsidRPr="00FC7AF6" w:rsidRDefault="00097389" w:rsidP="00097389">
      <w:pPr>
        <w:pStyle w:val="Heading4"/>
      </w:pPr>
      <w:r w:rsidRPr="00FC7AF6">
        <w:t>Implementation</w:t>
      </w:r>
    </w:p>
    <w:p w14:paraId="625044D1" w14:textId="287F5B9C" w:rsidR="00033B1A" w:rsidRPr="00FC7AF6" w:rsidRDefault="00033B1A" w:rsidP="00033B1A">
      <w:r w:rsidRPr="00FC7AF6">
        <w:t xml:space="preserve">Division 8 sets the requirement for the </w:t>
      </w:r>
      <w:r w:rsidR="001D66A7">
        <w:t>Australian Government</w:t>
      </w:r>
      <w:r w:rsidRPr="00FC7AF6">
        <w:t xml:space="preserve"> and NT Minister</w:t>
      </w:r>
      <w:r w:rsidR="001703B2" w:rsidRPr="00FC7AF6">
        <w:t>s</w:t>
      </w:r>
      <w:r w:rsidRPr="00FC7AF6">
        <w:t xml:space="preserve"> to </w:t>
      </w:r>
      <w:r w:rsidR="00900D29">
        <w:t>cause</w:t>
      </w:r>
      <w:r w:rsidRPr="00FC7AF6">
        <w:t xml:space="preserve"> an independent review of Part 2 of the SFNT</w:t>
      </w:r>
      <w:r w:rsidR="000E7764" w:rsidRPr="00FC7AF6">
        <w:t xml:space="preserve"> </w:t>
      </w:r>
      <w:r w:rsidR="00027429" w:rsidRPr="00FC7AF6">
        <w:t>Act</w:t>
      </w:r>
      <w:r w:rsidR="000E7764" w:rsidRPr="00FC7AF6">
        <w:t xml:space="preserve"> and </w:t>
      </w:r>
      <w:r w:rsidR="001F1DF6" w:rsidRPr="00FC7AF6">
        <w:t>NT</w:t>
      </w:r>
      <w:r w:rsidR="000E7764" w:rsidRPr="00FC7AF6">
        <w:t xml:space="preserve"> liquor and alcohol laws</w:t>
      </w:r>
      <w:r w:rsidRPr="00FC7AF6">
        <w:t>. The review must assess the effectiveness of</w:t>
      </w:r>
      <w:r w:rsidR="001920C1">
        <w:t xml:space="preserve"> the laws in</w:t>
      </w:r>
      <w:r w:rsidRPr="00FC7AF6">
        <w:t xml:space="preserve"> reducing alcohol-related harm and determine amendments or repeals that would increase the effectiveness. </w:t>
      </w:r>
    </w:p>
    <w:p w14:paraId="129EC5A2" w14:textId="761A2233" w:rsidR="00A16354" w:rsidRDefault="00033B1A" w:rsidP="006215FB">
      <w:pPr>
        <w:spacing w:beforeAutospacing="1" w:after="100" w:afterAutospacing="1" w:line="240" w:lineRule="auto"/>
      </w:pPr>
      <w:r w:rsidRPr="00FC7AF6">
        <w:t xml:space="preserve">The review report </w:t>
      </w:r>
      <w:r w:rsidR="007A7824">
        <w:t xml:space="preserve">was required </w:t>
      </w:r>
      <w:r w:rsidRPr="00FC7AF6">
        <w:t xml:space="preserve">before the end of </w:t>
      </w:r>
      <w:r w:rsidR="001703B2" w:rsidRPr="00FC7AF6">
        <w:t>three</w:t>
      </w:r>
      <w:r w:rsidRPr="00FC7AF6">
        <w:t xml:space="preserve"> years after commencement</w:t>
      </w:r>
      <w:r w:rsidR="007A7824">
        <w:t xml:space="preserve"> of the SFNT Act</w:t>
      </w:r>
      <w:r w:rsidRPr="00FC7AF6">
        <w:t xml:space="preserve">. Minter Ellison </w:t>
      </w:r>
      <w:r w:rsidR="009A27C3">
        <w:t>was</w:t>
      </w:r>
      <w:r w:rsidR="009A27C3" w:rsidRPr="00FC7AF6">
        <w:t xml:space="preserve"> </w:t>
      </w:r>
      <w:r w:rsidRPr="00FC7AF6">
        <w:t>engaged on 20</w:t>
      </w:r>
      <w:r w:rsidR="00987214">
        <w:t> </w:t>
      </w:r>
      <w:r w:rsidRPr="00FC7AF6">
        <w:t>July</w:t>
      </w:r>
      <w:r w:rsidR="00987214">
        <w:t> </w:t>
      </w:r>
      <w:r w:rsidRPr="00FC7AF6">
        <w:t>2015</w:t>
      </w:r>
      <w:r w:rsidR="001920C1">
        <w:t xml:space="preserve"> to conduct </w:t>
      </w:r>
      <w:r w:rsidR="00682949">
        <w:t>the review</w:t>
      </w:r>
      <w:r w:rsidRPr="00FC7AF6">
        <w:t xml:space="preserve">. </w:t>
      </w:r>
      <w:r w:rsidR="009A27C3">
        <w:t>Minter Ellison</w:t>
      </w:r>
      <w:r w:rsidR="009A27C3" w:rsidRPr="00FC7AF6">
        <w:t xml:space="preserve"> </w:t>
      </w:r>
      <w:r w:rsidRPr="00FC7AF6">
        <w:t xml:space="preserve">conducted a desktop review and the final report </w:t>
      </w:r>
      <w:r w:rsidR="00900D29">
        <w:t xml:space="preserve">was tabled </w:t>
      </w:r>
      <w:r w:rsidRPr="00FC7AF6">
        <w:t>in both Houses of Parliament on 16</w:t>
      </w:r>
      <w:r w:rsidR="00987214">
        <w:t> </w:t>
      </w:r>
      <w:r w:rsidRPr="00FC7AF6">
        <w:t>September</w:t>
      </w:r>
      <w:r w:rsidR="00987214">
        <w:t> </w:t>
      </w:r>
      <w:r w:rsidRPr="00FC7AF6">
        <w:t xml:space="preserve">2015. </w:t>
      </w:r>
    </w:p>
    <w:p w14:paraId="254D488E" w14:textId="4B979E3F" w:rsidR="00097389" w:rsidRPr="00FC7AF6" w:rsidRDefault="00097389" w:rsidP="00097389">
      <w:pPr>
        <w:pStyle w:val="Heading4"/>
      </w:pPr>
      <w:r w:rsidRPr="00FC7AF6">
        <w:t>Impact</w:t>
      </w:r>
    </w:p>
    <w:p w14:paraId="34D055E9" w14:textId="506CB65B" w:rsidR="00D2084D" w:rsidRDefault="00424247" w:rsidP="00931CD9">
      <w:r>
        <w:t>As a result of</w:t>
      </w:r>
      <w:r w:rsidRPr="00FC7AF6">
        <w:t xml:space="preserve"> data issues</w:t>
      </w:r>
      <w:r>
        <w:t>, t</w:t>
      </w:r>
      <w:r w:rsidR="00033B1A" w:rsidRPr="00FC7AF6">
        <w:t xml:space="preserve">he </w:t>
      </w:r>
      <w:r w:rsidR="00EB77C4">
        <w:t xml:space="preserve">Minter Ellison </w:t>
      </w:r>
      <w:r w:rsidR="00033B1A" w:rsidRPr="00FC7AF6">
        <w:t>review was</w:t>
      </w:r>
      <w:r w:rsidR="00F20A81" w:rsidRPr="00FC7AF6">
        <w:t xml:space="preserve"> unable to determine </w:t>
      </w:r>
      <w:r w:rsidR="00033B1A" w:rsidRPr="00FC7AF6">
        <w:t xml:space="preserve">whether </w:t>
      </w:r>
      <w:r w:rsidR="005E35C3" w:rsidRPr="00FC7AF6">
        <w:t>alcohol-related</w:t>
      </w:r>
      <w:r w:rsidR="000E7764" w:rsidRPr="00FC7AF6">
        <w:t xml:space="preserve"> harm to Aboriginal </w:t>
      </w:r>
      <w:r w:rsidR="009F45C5" w:rsidRPr="00FC7AF6">
        <w:t>peoples</w:t>
      </w:r>
      <w:r w:rsidR="000E7764" w:rsidRPr="00FC7AF6">
        <w:t xml:space="preserve"> in the </w:t>
      </w:r>
      <w:r w:rsidR="001F1DF6" w:rsidRPr="00FC7AF6">
        <w:t>NT</w:t>
      </w:r>
      <w:r w:rsidR="000E7764" w:rsidRPr="00FC7AF6">
        <w:t xml:space="preserve"> had reduced</w:t>
      </w:r>
      <w:r w:rsidR="00033B1A" w:rsidRPr="00FC7AF6">
        <w:t xml:space="preserve"> or whether changes would improve the effectiveness</w:t>
      </w:r>
      <w:r w:rsidR="00F20A81" w:rsidRPr="00FC7AF6">
        <w:t xml:space="preserve"> </w:t>
      </w:r>
      <w:r w:rsidR="001703B2" w:rsidRPr="00FC7AF6">
        <w:t>of the legislation</w:t>
      </w:r>
      <w:r w:rsidR="00033B1A" w:rsidRPr="00FC7AF6">
        <w:t>.</w:t>
      </w:r>
      <w:r w:rsidR="000E7764" w:rsidRPr="00FC7AF6">
        <w:rPr>
          <w:rStyle w:val="FootnoteReference"/>
        </w:rPr>
        <w:footnoteReference w:id="95"/>
      </w:r>
      <w:r w:rsidR="00033B1A" w:rsidRPr="00FC7AF6">
        <w:t xml:space="preserve"> </w:t>
      </w:r>
      <w:r w:rsidR="00D2084D">
        <w:t>This caused the</w:t>
      </w:r>
      <w:r w:rsidR="00D2084D" w:rsidRPr="00FC7AF6">
        <w:t xml:space="preserve"> Parliamentary Joint Committee on Human Rights </w:t>
      </w:r>
      <w:r w:rsidR="00D2084D">
        <w:t>to suggest that the review</w:t>
      </w:r>
      <w:r w:rsidR="00D2084D" w:rsidRPr="00FC7AF6">
        <w:t xml:space="preserve"> </w:t>
      </w:r>
      <w:r w:rsidR="00D2084D">
        <w:t>did not meet the</w:t>
      </w:r>
      <w:r w:rsidR="00D2084D" w:rsidRPr="00FC7AF6">
        <w:t xml:space="preserve"> requirements of Division 8.</w:t>
      </w:r>
      <w:r w:rsidR="00D2084D" w:rsidRPr="00FC7AF6">
        <w:rPr>
          <w:rStyle w:val="FootnoteReference"/>
        </w:rPr>
        <w:footnoteReference w:id="96"/>
      </w:r>
    </w:p>
    <w:p w14:paraId="2E1F1AA4" w14:textId="51E257F5" w:rsidR="00931CD9" w:rsidRPr="00FC7AF6" w:rsidRDefault="00EB77C4" w:rsidP="00931CD9">
      <w:pPr>
        <w:rPr>
          <w:rStyle w:val="chardivtext"/>
          <w:rFonts w:cs="Arial"/>
          <w:color w:val="FF0000"/>
        </w:rPr>
      </w:pPr>
      <w:r>
        <w:rPr>
          <w:rStyle w:val="chardivtext"/>
          <w:rFonts w:cs="Arial"/>
        </w:rPr>
        <w:t xml:space="preserve">The Minter Ellison review </w:t>
      </w:r>
      <w:r w:rsidR="00931CD9" w:rsidRPr="00FC7AF6">
        <w:rPr>
          <w:rStyle w:val="chardivtext"/>
          <w:rFonts w:cs="Arial"/>
        </w:rPr>
        <w:t xml:space="preserve">noted </w:t>
      </w:r>
      <w:r w:rsidR="005C462C">
        <w:rPr>
          <w:rStyle w:val="chardivtext"/>
          <w:rFonts w:cs="Arial"/>
        </w:rPr>
        <w:t>t</w:t>
      </w:r>
      <w:r w:rsidR="00931CD9" w:rsidRPr="00FC7AF6">
        <w:rPr>
          <w:rStyle w:val="chardivtext"/>
          <w:rFonts w:cs="Arial"/>
        </w:rPr>
        <w:t xml:space="preserve">he legislative framework (including the </w:t>
      </w:r>
      <w:r w:rsidR="008555D4" w:rsidRPr="00FC7AF6">
        <w:rPr>
          <w:rStyle w:val="chardivtext"/>
          <w:rFonts w:cs="Arial"/>
        </w:rPr>
        <w:t>SFNT Act</w:t>
      </w:r>
      <w:r w:rsidR="00931CD9" w:rsidRPr="00FC7AF6">
        <w:rPr>
          <w:rStyle w:val="chardivtext"/>
          <w:rFonts w:cs="Arial"/>
        </w:rPr>
        <w:t xml:space="preserve"> and relevant </w:t>
      </w:r>
      <w:r w:rsidR="001F1DF6" w:rsidRPr="00FC7AF6">
        <w:rPr>
          <w:rStyle w:val="chardivtext"/>
          <w:rFonts w:cs="Arial"/>
        </w:rPr>
        <w:t>NT</w:t>
      </w:r>
      <w:r w:rsidR="00931CD9" w:rsidRPr="00FC7AF6">
        <w:rPr>
          <w:rStyle w:val="chardivtext"/>
          <w:rFonts w:cs="Arial"/>
        </w:rPr>
        <w:t xml:space="preserve"> legislation) </w:t>
      </w:r>
      <w:r w:rsidR="007A7824">
        <w:rPr>
          <w:rStyle w:val="chardivtext"/>
          <w:rFonts w:cs="Arial"/>
        </w:rPr>
        <w:t>i</w:t>
      </w:r>
      <w:r w:rsidR="00931CD9" w:rsidRPr="00FC7AF6">
        <w:rPr>
          <w:rStyle w:val="chardivtext"/>
          <w:rFonts w:cs="Arial"/>
        </w:rPr>
        <w:t xml:space="preserve">s effective for regulating the supply of alcohol. However, it did not consider this to </w:t>
      </w:r>
      <w:r w:rsidR="00931CD9" w:rsidRPr="00FC7AF6">
        <w:t>be a sufficient means of addressing alcohol misuse (in and of itself).</w:t>
      </w:r>
      <w:r w:rsidR="00931CD9" w:rsidRPr="00FC7AF6">
        <w:rPr>
          <w:rStyle w:val="FootnoteReference"/>
        </w:rPr>
        <w:footnoteReference w:id="97"/>
      </w:r>
      <w:r w:rsidR="00931CD9" w:rsidRPr="00FC7AF6">
        <w:t xml:space="preserve"> It </w:t>
      </w:r>
      <w:r w:rsidR="00EA3871" w:rsidRPr="00FC7AF6">
        <w:t>suggest</w:t>
      </w:r>
      <w:r w:rsidR="00EA3871">
        <w:t>ed</w:t>
      </w:r>
      <w:r w:rsidR="00F20A81" w:rsidRPr="00FC7AF6">
        <w:t xml:space="preserve"> a more holistic approach</w:t>
      </w:r>
      <w:r w:rsidR="00047C42">
        <w:t xml:space="preserve"> to</w:t>
      </w:r>
      <w:r w:rsidR="00F20A81" w:rsidRPr="00FC7AF6">
        <w:t xml:space="preserve"> addressing the determinants of alcohol misuse and references </w:t>
      </w:r>
      <w:r w:rsidR="00931CD9" w:rsidRPr="00FC7AF6">
        <w:t xml:space="preserve">the three pillars of the National </w:t>
      </w:r>
      <w:r w:rsidR="00414C01">
        <w:t>D</w:t>
      </w:r>
      <w:r w:rsidR="00931CD9" w:rsidRPr="00FC7AF6">
        <w:t xml:space="preserve">rug </w:t>
      </w:r>
      <w:r w:rsidR="00414C01">
        <w:t>S</w:t>
      </w:r>
      <w:r w:rsidR="00931CD9" w:rsidRPr="00FC7AF6">
        <w:t>trategy – reducing supply, reducing demand</w:t>
      </w:r>
      <w:r w:rsidR="00A34A7C">
        <w:t>,</w:t>
      </w:r>
      <w:r w:rsidR="00931CD9" w:rsidRPr="00FC7AF6">
        <w:t xml:space="preserve"> and reducing harm.</w:t>
      </w:r>
      <w:r w:rsidR="00931CD9" w:rsidRPr="00FC7AF6">
        <w:rPr>
          <w:rStyle w:val="FootnoteReference"/>
        </w:rPr>
        <w:footnoteReference w:id="98"/>
      </w:r>
      <w:r w:rsidR="00931CD9" w:rsidRPr="00FC7AF6">
        <w:rPr>
          <w:rStyle w:val="FootnoteReference"/>
        </w:rPr>
        <w:t xml:space="preserve"> </w:t>
      </w:r>
    </w:p>
    <w:p w14:paraId="0115CAEA" w14:textId="3E334B2C" w:rsidR="004F5773" w:rsidRPr="00FC7AF6" w:rsidRDefault="00931CD9" w:rsidP="00033B1A">
      <w:pPr>
        <w:spacing w:beforeAutospacing="1" w:after="100" w:afterAutospacing="1" w:line="240" w:lineRule="auto"/>
      </w:pPr>
      <w:r w:rsidRPr="00FC7AF6">
        <w:t xml:space="preserve">The </w:t>
      </w:r>
      <w:r w:rsidR="00CB70F3">
        <w:t>NT Government</w:t>
      </w:r>
      <w:r w:rsidRPr="00FC7AF6">
        <w:t xml:space="preserve"> demonstrated a commitment to </w:t>
      </w:r>
      <w:r w:rsidR="004F5773" w:rsidRPr="00FC7AF6">
        <w:t>improving research, data</w:t>
      </w:r>
      <w:r w:rsidR="00A34A7C">
        <w:t>,</w:t>
      </w:r>
      <w:r w:rsidR="004F5773" w:rsidRPr="00FC7AF6">
        <w:t xml:space="preserve"> and evaluation in regard to alcohol management policies</w:t>
      </w:r>
      <w:r w:rsidR="0001202A" w:rsidRPr="00FC7AF6">
        <w:t xml:space="preserve"> in the Northern Territory Alcohol Harm Minimisation Action Plan 2018 – 2019</w:t>
      </w:r>
      <w:r w:rsidRPr="00FC7AF6">
        <w:t>.</w:t>
      </w:r>
      <w:r w:rsidR="004F5773" w:rsidRPr="00FC7AF6">
        <w:rPr>
          <w:rStyle w:val="FootnoteReference"/>
        </w:rPr>
        <w:footnoteReference w:id="99"/>
      </w:r>
      <w:r w:rsidRPr="00FC7AF6">
        <w:t xml:space="preserve"> </w:t>
      </w:r>
      <w:r w:rsidR="004F5773" w:rsidRPr="00FC7AF6">
        <w:t xml:space="preserve">It recently </w:t>
      </w:r>
      <w:r w:rsidR="005930FA">
        <w:t xml:space="preserve">(2020) </w:t>
      </w:r>
      <w:r w:rsidR="004F5773" w:rsidRPr="00FC7AF6">
        <w:t xml:space="preserve">evaluated the impact of MUPs and conducted a </w:t>
      </w:r>
      <w:r w:rsidR="005930FA">
        <w:t xml:space="preserve">2019 </w:t>
      </w:r>
      <w:r w:rsidR="004F5773" w:rsidRPr="00FC7AF6">
        <w:t>demand study of alcohol treatment services to assess the adequacy of current treatments and identify areas for additional focus.</w:t>
      </w:r>
      <w:r w:rsidR="004F5773" w:rsidRPr="00FC7AF6">
        <w:rPr>
          <w:rStyle w:val="FootnoteReference"/>
        </w:rPr>
        <w:footnoteReference w:id="100"/>
      </w:r>
      <w:r w:rsidR="0001202A" w:rsidRPr="00FC7AF6">
        <w:t xml:space="preserve"> </w:t>
      </w:r>
    </w:p>
    <w:p w14:paraId="767C54D6" w14:textId="5FE5DD69" w:rsidR="00097389" w:rsidRPr="00FC7AF6" w:rsidRDefault="00097389" w:rsidP="00097389">
      <w:pPr>
        <w:pStyle w:val="Heading4"/>
      </w:pPr>
      <w:r w:rsidRPr="00FC7AF6">
        <w:t>Finding</w:t>
      </w:r>
    </w:p>
    <w:p w14:paraId="106BDF49" w14:textId="153ED843" w:rsidR="00931CD9" w:rsidRPr="00FC7AF6" w:rsidRDefault="004F5773" w:rsidP="00931CD9">
      <w:pPr>
        <w:pStyle w:val="BodyText"/>
      </w:pPr>
      <w:r w:rsidRPr="00FC7AF6">
        <w:t>T</w:t>
      </w:r>
      <w:r w:rsidR="00931CD9" w:rsidRPr="00FC7AF6">
        <w:t xml:space="preserve">he </w:t>
      </w:r>
      <w:r w:rsidR="00CB70F3">
        <w:t>NT Government</w:t>
      </w:r>
      <w:r w:rsidR="00931CD9" w:rsidRPr="00FC7AF6">
        <w:t xml:space="preserve"> </w:t>
      </w:r>
      <w:r w:rsidRPr="00FC7AF6">
        <w:t>has demonstrated a</w:t>
      </w:r>
      <w:r w:rsidR="005930FA">
        <w:t>n ongoing</w:t>
      </w:r>
      <w:r w:rsidRPr="00FC7AF6">
        <w:t xml:space="preserve"> commitment</w:t>
      </w:r>
      <w:r w:rsidR="00931CD9" w:rsidRPr="00FC7AF6">
        <w:t xml:space="preserve"> to reviewing </w:t>
      </w:r>
      <w:r w:rsidR="007A7824">
        <w:t xml:space="preserve">NT </w:t>
      </w:r>
      <w:r w:rsidR="00AF3A19" w:rsidRPr="00FC7AF6">
        <w:t xml:space="preserve">legislation and policies </w:t>
      </w:r>
      <w:r w:rsidR="005930FA">
        <w:t>on</w:t>
      </w:r>
      <w:r w:rsidR="00AF3A19" w:rsidRPr="00FC7AF6">
        <w:t xml:space="preserve"> </w:t>
      </w:r>
      <w:r w:rsidR="005930FA" w:rsidRPr="00FC7AF6">
        <w:t>reducing supply, reducing demand</w:t>
      </w:r>
      <w:r w:rsidR="005930FA">
        <w:t>,</w:t>
      </w:r>
      <w:r w:rsidR="005930FA" w:rsidRPr="00FC7AF6">
        <w:t xml:space="preserve"> and reducing harm</w:t>
      </w:r>
      <w:r w:rsidR="00AF3A19" w:rsidRPr="00FC7AF6">
        <w:t>.</w:t>
      </w:r>
      <w:r w:rsidR="00132DE0" w:rsidRPr="00FC7AF6">
        <w:rPr>
          <w:rStyle w:val="FootnoteReference"/>
        </w:rPr>
        <w:footnoteReference w:id="101"/>
      </w:r>
    </w:p>
    <w:p w14:paraId="7E10937B" w14:textId="085F831E" w:rsidR="005E62DC" w:rsidRPr="00FC7AF6" w:rsidRDefault="005E62DC" w:rsidP="005E62DC">
      <w:pPr>
        <w:pStyle w:val="Heading3"/>
      </w:pPr>
      <w:bookmarkStart w:id="63" w:name="_Toc70498820"/>
      <w:bookmarkStart w:id="64" w:name="_Toc71629903"/>
      <w:bookmarkStart w:id="65" w:name="_Toc108719951"/>
      <w:r w:rsidRPr="00FC7AF6">
        <w:lastRenderedPageBreak/>
        <w:t>Division 9</w:t>
      </w:r>
      <w:r w:rsidR="00543B6D" w:rsidRPr="00FC7AF6">
        <w:t xml:space="preserve"> (Other matters)</w:t>
      </w:r>
      <w:bookmarkEnd w:id="63"/>
      <w:bookmarkEnd w:id="64"/>
      <w:bookmarkEnd w:id="65"/>
    </w:p>
    <w:p w14:paraId="3E0E362D" w14:textId="694180F1" w:rsidR="00224943" w:rsidRPr="00FC7AF6" w:rsidRDefault="00224943" w:rsidP="00224943">
      <w:pPr>
        <w:pStyle w:val="Heading4"/>
      </w:pPr>
      <w:r w:rsidRPr="00FC7AF6">
        <w:t xml:space="preserve">Implementation </w:t>
      </w:r>
    </w:p>
    <w:p w14:paraId="10FC98D0" w14:textId="6E2D6B45" w:rsidR="00224943" w:rsidRPr="00FC7AF6" w:rsidRDefault="00224943" w:rsidP="00224943">
      <w:pPr>
        <w:pStyle w:val="BodyText"/>
      </w:pPr>
      <w:r w:rsidRPr="00FC7AF6">
        <w:t xml:space="preserve">This </w:t>
      </w:r>
      <w:r w:rsidR="00132DE0" w:rsidRPr="00FC7AF6">
        <w:t>D</w:t>
      </w:r>
      <w:r w:rsidRPr="00FC7AF6">
        <w:t xml:space="preserve">ivision includes miscellaneous provision of the ‘Tackling alcohol abuse’ part. These provisions </w:t>
      </w:r>
      <w:r w:rsidR="00291C68" w:rsidRPr="00FC7AF6">
        <w:t>provide</w:t>
      </w:r>
      <w:r w:rsidRPr="00FC7AF6">
        <w:t>:</w:t>
      </w:r>
    </w:p>
    <w:p w14:paraId="42F9D8BE" w14:textId="639EF6EF" w:rsidR="00032A92" w:rsidRPr="00FC7AF6" w:rsidRDefault="00224943" w:rsidP="00F20239">
      <w:pPr>
        <w:pStyle w:val="BodyText"/>
        <w:numPr>
          <w:ilvl w:val="0"/>
          <w:numId w:val="14"/>
        </w:numPr>
        <w:spacing w:line="276" w:lineRule="auto"/>
      </w:pPr>
      <w:r w:rsidRPr="00FC7AF6">
        <w:t xml:space="preserve">the NTLC or the </w:t>
      </w:r>
      <w:r w:rsidRPr="00DB2F88">
        <w:t xml:space="preserve">Director </w:t>
      </w:r>
      <w:r w:rsidR="00DB2F88" w:rsidRPr="00DB2F88">
        <w:t xml:space="preserve">of </w:t>
      </w:r>
      <w:r w:rsidR="00AB6891">
        <w:t xml:space="preserve">Liquor </w:t>
      </w:r>
      <w:r w:rsidR="00DB2F88" w:rsidRPr="00DB2F88">
        <w:t>Licensing</w:t>
      </w:r>
      <w:r w:rsidR="00DB2F88">
        <w:t xml:space="preserve"> </w:t>
      </w:r>
      <w:r w:rsidRPr="00FC7AF6">
        <w:t>must provide information r</w:t>
      </w:r>
      <w:r w:rsidR="00D260D4" w:rsidRPr="00FC7AF6">
        <w:t>elevant to the operation of</w:t>
      </w:r>
      <w:r w:rsidRPr="00FC7AF6">
        <w:t xml:space="preserve"> Part</w:t>
      </w:r>
      <w:r w:rsidR="00D50730" w:rsidRPr="00FC7AF6">
        <w:t xml:space="preserve"> 2 of the SFNT Act</w:t>
      </w:r>
      <w:r w:rsidR="005C462C">
        <w:t xml:space="preserve">, </w:t>
      </w:r>
      <w:r w:rsidR="005C462C" w:rsidRPr="00FC7AF6">
        <w:t xml:space="preserve">if requested by the </w:t>
      </w:r>
      <w:r w:rsidR="001D66A7">
        <w:t>Australian Government</w:t>
      </w:r>
      <w:r w:rsidR="005C462C" w:rsidRPr="00FC7AF6">
        <w:t xml:space="preserve"> Minister</w:t>
      </w:r>
    </w:p>
    <w:p w14:paraId="49363D8C" w14:textId="64BD6C70" w:rsidR="00F43CD0" w:rsidRPr="00FC7AF6" w:rsidRDefault="00D50730" w:rsidP="00F20239">
      <w:pPr>
        <w:pStyle w:val="BodyText"/>
        <w:numPr>
          <w:ilvl w:val="0"/>
          <w:numId w:val="14"/>
        </w:numPr>
        <w:spacing w:line="276" w:lineRule="auto"/>
      </w:pPr>
      <w:r w:rsidRPr="00FC7AF6">
        <w:t xml:space="preserve">the Liquor Act and NT Liquor regulations </w:t>
      </w:r>
      <w:r w:rsidR="00900D29">
        <w:t>apply subject to any modifications made by, or under, Part 2 of the SFNT Act</w:t>
      </w:r>
      <w:r w:rsidRPr="00FC7AF6">
        <w:t xml:space="preserve"> while the </w:t>
      </w:r>
      <w:r w:rsidR="00D260D4" w:rsidRPr="00FC7AF6">
        <w:t xml:space="preserve">SFNT </w:t>
      </w:r>
      <w:r w:rsidRPr="00FC7AF6">
        <w:t>Act is in effect</w:t>
      </w:r>
      <w:r w:rsidR="00107E93" w:rsidRPr="00FC7AF6">
        <w:t xml:space="preserve"> </w:t>
      </w:r>
    </w:p>
    <w:p w14:paraId="15E84101" w14:textId="16E9164E" w:rsidR="00B079BD" w:rsidRPr="00FC7AF6" w:rsidRDefault="00B079BD" w:rsidP="00F20239">
      <w:pPr>
        <w:pStyle w:val="BodyText"/>
        <w:numPr>
          <w:ilvl w:val="0"/>
          <w:numId w:val="13"/>
        </w:numPr>
        <w:spacing w:line="276" w:lineRule="auto"/>
      </w:pPr>
      <w:proofErr w:type="gramStart"/>
      <w:r w:rsidRPr="00FC7AF6">
        <w:t>applications</w:t>
      </w:r>
      <w:proofErr w:type="gramEnd"/>
      <w:r w:rsidRPr="00FC7AF6">
        <w:t xml:space="preserve"> can be made </w:t>
      </w:r>
      <w:r w:rsidR="00F43CD0" w:rsidRPr="00FC7AF6">
        <w:t xml:space="preserve">to the Administrative Appeals Tribunal </w:t>
      </w:r>
      <w:r w:rsidR="007A7824">
        <w:t xml:space="preserve">(AAT) </w:t>
      </w:r>
      <w:r w:rsidR="00F43CD0" w:rsidRPr="00FC7AF6">
        <w:t>for review of determinations made under Part 2 of the SFNT Act</w:t>
      </w:r>
      <w:r w:rsidRPr="00FC7AF6">
        <w:t xml:space="preserve">, this includes decisions made </w:t>
      </w:r>
      <w:r w:rsidR="00032A92" w:rsidRPr="00FC7AF6">
        <w:t>regarding</w:t>
      </w:r>
      <w:r w:rsidRPr="00FC7AF6">
        <w:t xml:space="preserve"> AMPs, and liquor permits and licences</w:t>
      </w:r>
      <w:r w:rsidR="007A7824">
        <w:t>.</w:t>
      </w:r>
    </w:p>
    <w:p w14:paraId="28170CDC" w14:textId="7C745431" w:rsidR="008204B7" w:rsidRPr="00FC7AF6" w:rsidRDefault="0016771E" w:rsidP="008204B7">
      <w:pPr>
        <w:pStyle w:val="BodyText"/>
      </w:pPr>
      <w:r>
        <w:t>T</w:t>
      </w:r>
      <w:r w:rsidR="00107E93" w:rsidRPr="00FC7AF6">
        <w:t>he</w:t>
      </w:r>
      <w:r w:rsidR="00132DE0" w:rsidRPr="00FC7AF6">
        <w:t xml:space="preserve"> </w:t>
      </w:r>
      <w:r w:rsidR="001D66A7">
        <w:t>Australian Government</w:t>
      </w:r>
      <w:r w:rsidR="00107E93" w:rsidRPr="00FC7AF6">
        <w:t xml:space="preserve"> Minister has requested</w:t>
      </w:r>
      <w:r w:rsidR="0015159E" w:rsidRPr="00FC7AF6">
        <w:t xml:space="preserve"> information</w:t>
      </w:r>
      <w:r w:rsidR="00107E93" w:rsidRPr="00FC7AF6">
        <w:t xml:space="preserve"> and data</w:t>
      </w:r>
      <w:r w:rsidR="0015159E" w:rsidRPr="00FC7AF6">
        <w:t xml:space="preserve"> from the </w:t>
      </w:r>
      <w:r w:rsidR="00CB70F3">
        <w:t>NT Government</w:t>
      </w:r>
      <w:r w:rsidR="0015159E" w:rsidRPr="00FC7AF6">
        <w:t xml:space="preserve"> </w:t>
      </w:r>
      <w:r w:rsidR="00107E93" w:rsidRPr="00FC7AF6">
        <w:t>in relation to liquor licen</w:t>
      </w:r>
      <w:r w:rsidR="00C94FB5">
        <w:t>c</w:t>
      </w:r>
      <w:r w:rsidR="00107E93" w:rsidRPr="00FC7AF6">
        <w:t xml:space="preserve">es and alcohol management on </w:t>
      </w:r>
      <w:r w:rsidR="0015159E" w:rsidRPr="00FC7AF6">
        <w:t>occasion. For example, t</w:t>
      </w:r>
      <w:r w:rsidR="008204B7" w:rsidRPr="00FC7AF6">
        <w:t xml:space="preserve">he </w:t>
      </w:r>
      <w:r w:rsidR="001D66A7">
        <w:t>Australian Government</w:t>
      </w:r>
      <w:r w:rsidR="00893467" w:rsidRPr="00FC7AF6">
        <w:t xml:space="preserve"> Minister</w:t>
      </w:r>
      <w:r w:rsidR="008204B7" w:rsidRPr="00FC7AF6">
        <w:t xml:space="preserve"> requested the </w:t>
      </w:r>
      <w:r w:rsidR="00CB70F3">
        <w:t>NT Government</w:t>
      </w:r>
      <w:r w:rsidR="008204B7" w:rsidRPr="00FC7AF6">
        <w:t xml:space="preserve"> provide information </w:t>
      </w:r>
      <w:r w:rsidR="002123AE">
        <w:t>on</w:t>
      </w:r>
      <w:r w:rsidR="008204B7" w:rsidRPr="00FC7AF6">
        <w:t xml:space="preserve"> the amendment of </w:t>
      </w:r>
      <w:r w:rsidR="001703B2" w:rsidRPr="00FC7AF6">
        <w:t xml:space="preserve">liquor licences of some </w:t>
      </w:r>
      <w:r w:rsidR="0001202A" w:rsidRPr="00FC7AF6">
        <w:t>Tiwi Islands</w:t>
      </w:r>
      <w:r w:rsidR="001703B2" w:rsidRPr="00FC7AF6">
        <w:t xml:space="preserve"> licensed premises</w:t>
      </w:r>
      <w:r w:rsidR="008204B7" w:rsidRPr="00FC7AF6">
        <w:t xml:space="preserve">, as discussed at </w:t>
      </w:r>
      <w:r w:rsidR="00132DE0" w:rsidRPr="00FC7AF6">
        <w:t>D</w:t>
      </w:r>
      <w:r w:rsidR="008204B7" w:rsidRPr="00FC7AF6">
        <w:t>ivision 3 above.</w:t>
      </w:r>
    </w:p>
    <w:p w14:paraId="0506560C" w14:textId="7477118C" w:rsidR="00B079BD" w:rsidRPr="00FC7AF6" w:rsidRDefault="00900D29" w:rsidP="00B079BD">
      <w:pPr>
        <w:pStyle w:val="BodyText"/>
      </w:pPr>
      <w:r>
        <w:t>The NIAA is not aware of any</w:t>
      </w:r>
      <w:r w:rsidR="00B079BD" w:rsidRPr="00FC7AF6">
        <w:t xml:space="preserve"> applications to the </w:t>
      </w:r>
      <w:r w:rsidR="007A7824">
        <w:t xml:space="preserve">AAT </w:t>
      </w:r>
      <w:r w:rsidR="00032A92" w:rsidRPr="00FC7AF6">
        <w:t>regarding</w:t>
      </w:r>
      <w:r w:rsidR="00941D6F" w:rsidRPr="00FC7AF6">
        <w:t xml:space="preserve"> a determination made under the SFNT Act.</w:t>
      </w:r>
    </w:p>
    <w:p w14:paraId="6B678DA6" w14:textId="2DC1F345" w:rsidR="00B079BD" w:rsidRPr="00FC7AF6" w:rsidRDefault="00B079BD" w:rsidP="00B079BD">
      <w:pPr>
        <w:pStyle w:val="Heading4"/>
      </w:pPr>
      <w:r w:rsidRPr="00FC7AF6">
        <w:t xml:space="preserve">Impact </w:t>
      </w:r>
    </w:p>
    <w:p w14:paraId="49B21DB5" w14:textId="3F7BAA28" w:rsidR="00D260D4" w:rsidRPr="0016771E" w:rsidRDefault="00EC67D4" w:rsidP="0016771E">
      <w:pPr>
        <w:pStyle w:val="BodyText"/>
      </w:pPr>
      <w:r w:rsidRPr="00FC7AF6">
        <w:t xml:space="preserve">The most significant impact flowing from this </w:t>
      </w:r>
      <w:r w:rsidR="00893467" w:rsidRPr="00FC7AF6">
        <w:t>Division</w:t>
      </w:r>
      <w:r w:rsidRPr="00FC7AF6">
        <w:t xml:space="preserve"> is the dialogue between the </w:t>
      </w:r>
      <w:r w:rsidR="00CB70F3">
        <w:t>NT Government</w:t>
      </w:r>
      <w:r w:rsidRPr="00FC7AF6">
        <w:t xml:space="preserve"> and the </w:t>
      </w:r>
      <w:r w:rsidR="00132DE0" w:rsidRPr="00FC7AF6">
        <w:t>Australian</w:t>
      </w:r>
      <w:r w:rsidR="0016771E">
        <w:t xml:space="preserve"> Government</w:t>
      </w:r>
      <w:r w:rsidR="00132DE0" w:rsidRPr="00FC7AF6">
        <w:t xml:space="preserve"> </w:t>
      </w:r>
      <w:r w:rsidRPr="00FC7AF6">
        <w:t xml:space="preserve">on specific alcohol licensing matters in the NT. </w:t>
      </w:r>
    </w:p>
    <w:p w14:paraId="40976723" w14:textId="1E554E86" w:rsidR="0020643D" w:rsidRPr="00FC7AF6" w:rsidRDefault="0020643D" w:rsidP="009A3E5A">
      <w:pPr>
        <w:pStyle w:val="Heading4"/>
      </w:pPr>
      <w:r w:rsidRPr="00FC7AF6">
        <w:t>Findings</w:t>
      </w:r>
    </w:p>
    <w:p w14:paraId="460B6E51" w14:textId="38710B6D" w:rsidR="00922E99" w:rsidRPr="00FC7AF6" w:rsidRDefault="0081045F" w:rsidP="009A3E5A">
      <w:pPr>
        <w:pStyle w:val="BodyText"/>
        <w:rPr>
          <w:color w:val="000000" w:themeColor="text1"/>
        </w:rPr>
      </w:pPr>
      <w:proofErr w:type="spellStart"/>
      <w:r>
        <w:rPr>
          <w:color w:val="000000" w:themeColor="text1"/>
        </w:rPr>
        <w:t>Sunsetting</w:t>
      </w:r>
      <w:proofErr w:type="spellEnd"/>
      <w:r>
        <w:rPr>
          <w:color w:val="000000" w:themeColor="text1"/>
        </w:rPr>
        <w:t xml:space="preserve"> this Division</w:t>
      </w:r>
      <w:r w:rsidR="00EC67D4" w:rsidRPr="00FC7AF6">
        <w:rPr>
          <w:color w:val="000000" w:themeColor="text1"/>
        </w:rPr>
        <w:t xml:space="preserve"> does not prevent</w:t>
      </w:r>
      <w:r w:rsidR="0020643D" w:rsidRPr="00FC7AF6">
        <w:rPr>
          <w:color w:val="000000" w:themeColor="text1"/>
        </w:rPr>
        <w:t xml:space="preserve"> the</w:t>
      </w:r>
      <w:r w:rsidR="00132DE0" w:rsidRPr="00FC7AF6">
        <w:rPr>
          <w:color w:val="000000" w:themeColor="text1"/>
        </w:rPr>
        <w:t xml:space="preserve"> </w:t>
      </w:r>
      <w:r w:rsidR="001D66A7">
        <w:rPr>
          <w:color w:val="000000" w:themeColor="text1"/>
        </w:rPr>
        <w:t>Australian Government</w:t>
      </w:r>
      <w:r w:rsidR="0020643D" w:rsidRPr="00FC7AF6">
        <w:rPr>
          <w:color w:val="000000" w:themeColor="text1"/>
        </w:rPr>
        <w:t xml:space="preserve"> Minister</w:t>
      </w:r>
      <w:r w:rsidR="00EC67D4" w:rsidRPr="00FC7AF6">
        <w:rPr>
          <w:color w:val="000000" w:themeColor="text1"/>
        </w:rPr>
        <w:t xml:space="preserve"> from requesting </w:t>
      </w:r>
      <w:r w:rsidR="0020643D" w:rsidRPr="00FC7AF6">
        <w:rPr>
          <w:color w:val="000000" w:themeColor="text1"/>
        </w:rPr>
        <w:t>infor</w:t>
      </w:r>
      <w:r w:rsidR="00D42EEB" w:rsidRPr="00FC7AF6">
        <w:rPr>
          <w:color w:val="000000" w:themeColor="text1"/>
        </w:rPr>
        <w:t>m</w:t>
      </w:r>
      <w:r w:rsidR="00EC67D4" w:rsidRPr="00FC7AF6">
        <w:rPr>
          <w:color w:val="000000" w:themeColor="text1"/>
        </w:rPr>
        <w:t xml:space="preserve">ation from </w:t>
      </w:r>
      <w:r w:rsidR="00BD02C3">
        <w:rPr>
          <w:color w:val="000000" w:themeColor="text1"/>
        </w:rPr>
        <w:t xml:space="preserve">the </w:t>
      </w:r>
      <w:r w:rsidR="00CB70F3">
        <w:rPr>
          <w:color w:val="000000" w:themeColor="text1"/>
        </w:rPr>
        <w:t>NT Government</w:t>
      </w:r>
      <w:r w:rsidR="00F82445">
        <w:rPr>
          <w:color w:val="000000" w:themeColor="text1"/>
        </w:rPr>
        <w:t>.</w:t>
      </w:r>
    </w:p>
    <w:p w14:paraId="6C8E92F4" w14:textId="70CDEBA6" w:rsidR="0020643D" w:rsidRPr="00FC7AF6" w:rsidRDefault="00922E99" w:rsidP="009A3E5A">
      <w:pPr>
        <w:pStyle w:val="BodyText"/>
        <w:rPr>
          <w:color w:val="000000" w:themeColor="text1"/>
        </w:rPr>
      </w:pPr>
      <w:r w:rsidRPr="00FC7AF6">
        <w:rPr>
          <w:color w:val="000000" w:themeColor="text1"/>
        </w:rPr>
        <w:t xml:space="preserve">Legislative provisions allowing individuals to </w:t>
      </w:r>
      <w:r w:rsidR="00FA7C5F">
        <w:rPr>
          <w:color w:val="000000" w:themeColor="text1"/>
        </w:rPr>
        <w:t>apply</w:t>
      </w:r>
      <w:r w:rsidRPr="00FC7AF6">
        <w:rPr>
          <w:color w:val="000000" w:themeColor="text1"/>
        </w:rPr>
        <w:t xml:space="preserve"> to the </w:t>
      </w:r>
      <w:r w:rsidR="007A7824">
        <w:rPr>
          <w:color w:val="000000" w:themeColor="text1"/>
        </w:rPr>
        <w:t xml:space="preserve">AAT </w:t>
      </w:r>
      <w:r w:rsidR="00131C81" w:rsidRPr="00FC7AF6">
        <w:rPr>
          <w:color w:val="000000" w:themeColor="text1"/>
        </w:rPr>
        <w:t xml:space="preserve">to review determinations made under </w:t>
      </w:r>
      <w:r w:rsidRPr="00FC7AF6">
        <w:rPr>
          <w:color w:val="000000" w:themeColor="text1"/>
        </w:rPr>
        <w:t>Division 3 and Division 6 of Part 2 ‘</w:t>
      </w:r>
      <w:r w:rsidR="00900D29">
        <w:rPr>
          <w:color w:val="000000" w:themeColor="text1"/>
        </w:rPr>
        <w:t xml:space="preserve">Tackling </w:t>
      </w:r>
      <w:r w:rsidR="00047C42">
        <w:rPr>
          <w:color w:val="000000" w:themeColor="text1"/>
        </w:rPr>
        <w:t>a</w:t>
      </w:r>
      <w:r w:rsidRPr="00FC7AF6">
        <w:rPr>
          <w:color w:val="000000" w:themeColor="text1"/>
        </w:rPr>
        <w:t xml:space="preserve">lcohol </w:t>
      </w:r>
      <w:r w:rsidR="00047C42">
        <w:rPr>
          <w:color w:val="000000" w:themeColor="text1"/>
        </w:rPr>
        <w:t>a</w:t>
      </w:r>
      <w:r w:rsidRPr="00FC7AF6">
        <w:rPr>
          <w:color w:val="000000" w:themeColor="text1"/>
        </w:rPr>
        <w:t>buse’</w:t>
      </w:r>
      <w:r w:rsidR="00131C81" w:rsidRPr="00FC7AF6">
        <w:rPr>
          <w:color w:val="000000" w:themeColor="text1"/>
        </w:rPr>
        <w:t xml:space="preserve"> should be allowed to sunset with those accompanying Divisions</w:t>
      </w:r>
      <w:r w:rsidRPr="00FC7AF6">
        <w:rPr>
          <w:color w:val="000000" w:themeColor="text1"/>
        </w:rPr>
        <w:t>.</w:t>
      </w:r>
      <w:r w:rsidR="00131C81" w:rsidRPr="00FC7AF6">
        <w:rPr>
          <w:color w:val="000000" w:themeColor="text1"/>
        </w:rPr>
        <w:t xml:space="preserve"> </w:t>
      </w:r>
    </w:p>
    <w:p w14:paraId="045A3AC7" w14:textId="5FAF6C11" w:rsidR="007F0576" w:rsidRDefault="007F0576" w:rsidP="005E62DC">
      <w:pPr>
        <w:pStyle w:val="Heading3"/>
      </w:pPr>
      <w:bookmarkStart w:id="66" w:name="_Toc71629904"/>
      <w:bookmarkStart w:id="67" w:name="_Toc108719952"/>
      <w:bookmarkStart w:id="68" w:name="_Toc70498821"/>
      <w:r>
        <w:t>Summary of Findings</w:t>
      </w:r>
      <w:bookmarkEnd w:id="66"/>
      <w:bookmarkEnd w:id="67"/>
    </w:p>
    <w:p w14:paraId="53BFF2A3" w14:textId="63D027C4" w:rsidR="007F0576" w:rsidRDefault="007F0576" w:rsidP="007F0576">
      <w:r w:rsidRPr="00FC7AF6">
        <w:rPr>
          <w:rStyle w:val="chardivtext"/>
          <w:rFonts w:eastAsiaTheme="majorEastAsia" w:cstheme="minorHAnsi"/>
        </w:rPr>
        <w:t xml:space="preserve">The </w:t>
      </w:r>
      <w:r>
        <w:rPr>
          <w:rStyle w:val="chardivtext"/>
          <w:rFonts w:eastAsiaTheme="majorEastAsia" w:cstheme="minorHAnsi"/>
        </w:rPr>
        <w:t>impact</w:t>
      </w:r>
      <w:r w:rsidRPr="00FC7AF6">
        <w:rPr>
          <w:rStyle w:val="chardivtext"/>
          <w:rFonts w:eastAsiaTheme="majorEastAsia" w:cstheme="minorHAnsi"/>
        </w:rPr>
        <w:t xml:space="preserve"> of Part 2 </w:t>
      </w:r>
      <w:r>
        <w:rPr>
          <w:rStyle w:val="chardivtext"/>
          <w:rFonts w:eastAsiaTheme="majorEastAsia" w:cstheme="minorHAnsi"/>
        </w:rPr>
        <w:t>is</w:t>
      </w:r>
      <w:r w:rsidRPr="00FC7AF6">
        <w:rPr>
          <w:rStyle w:val="chardivtext"/>
          <w:rFonts w:eastAsiaTheme="majorEastAsia" w:cstheme="minorHAnsi"/>
        </w:rPr>
        <w:t xml:space="preserve"> mixed. </w:t>
      </w:r>
      <w:r w:rsidRPr="00FC7AF6">
        <w:t>Three for</w:t>
      </w:r>
      <w:r>
        <w:t>mal reviews of the SFNT Act</w:t>
      </w:r>
      <w:r w:rsidRPr="00FC7AF6">
        <w:t xml:space="preserve"> concluded</w:t>
      </w:r>
      <w:r>
        <w:t xml:space="preserve"> </w:t>
      </w:r>
      <w:r w:rsidRPr="00FC7AF6">
        <w:t xml:space="preserve">it is unclear whether </w:t>
      </w:r>
      <w:r>
        <w:t xml:space="preserve">Part 2 </w:t>
      </w:r>
      <w:r w:rsidRPr="00FC7AF6">
        <w:t>reduced alcohol-related harm for Aboriginal peoples in the NT</w:t>
      </w:r>
      <w:r w:rsidRPr="001920C1">
        <w:t xml:space="preserve"> </w:t>
      </w:r>
      <w:r w:rsidRPr="00FC7AF6">
        <w:t>due to a lack of reliable and comprehensive data.</w:t>
      </w:r>
      <w:r w:rsidRPr="00FC7AF6">
        <w:rPr>
          <w:rStyle w:val="FootnoteReference"/>
        </w:rPr>
        <w:footnoteReference w:id="102"/>
      </w:r>
      <w:r w:rsidRPr="00FC7AF6">
        <w:t xml:space="preserve"> There is support for alcohol restrictions within communities and anecdotal feedback that restrictions reduced </w:t>
      </w:r>
      <w:r>
        <w:t>alcohol-related</w:t>
      </w:r>
      <w:r w:rsidRPr="00FC7AF6">
        <w:t xml:space="preserve"> harm.</w:t>
      </w:r>
      <w:r w:rsidRPr="00FC7AF6">
        <w:rPr>
          <w:rStyle w:val="FootnoteReference"/>
        </w:rPr>
        <w:footnoteReference w:id="103"/>
      </w:r>
      <w:r w:rsidRPr="00FC7AF6">
        <w:t xml:space="preserve"> </w:t>
      </w:r>
      <w:r>
        <w:t xml:space="preserve">However, </w:t>
      </w:r>
      <w:r w:rsidRPr="00AA5AAE">
        <w:t xml:space="preserve">people continue to bring alcohol into communities and calls for lawful access to alcohol </w:t>
      </w:r>
      <w:r>
        <w:t>also exists</w:t>
      </w:r>
      <w:r w:rsidRPr="00AA5AAE">
        <w:t>.</w:t>
      </w:r>
      <w:r>
        <w:rPr>
          <w:rStyle w:val="FootnoteReference"/>
        </w:rPr>
        <w:footnoteReference w:id="104"/>
      </w:r>
      <w:r>
        <w:t xml:space="preserve"> S</w:t>
      </w:r>
      <w:r w:rsidRPr="00FC7AF6">
        <w:t xml:space="preserve">ome reports </w:t>
      </w:r>
      <w:r>
        <w:t>suggest</w:t>
      </w:r>
      <w:r w:rsidRPr="00FC7AF6">
        <w:t xml:space="preserve"> blanket alcohol restrictions have contributed to vulnerable people engaging in more risky, life-threatening behaviours to circumvent restrictions and consume alcohol.</w:t>
      </w:r>
      <w:r w:rsidRPr="00FC7AF6">
        <w:rPr>
          <w:rStyle w:val="FootnoteReference"/>
        </w:rPr>
        <w:footnoteReference w:id="105"/>
      </w:r>
      <w:r w:rsidRPr="00FC7AF6">
        <w:t xml:space="preserve"> </w:t>
      </w:r>
    </w:p>
    <w:p w14:paraId="095E2CB0" w14:textId="65A6E28A" w:rsidR="006076FA" w:rsidRPr="007522FA" w:rsidRDefault="006076FA" w:rsidP="007F0576">
      <w:pPr>
        <w:pStyle w:val="1NumberPointsStyle"/>
        <w:numPr>
          <w:ilvl w:val="0"/>
          <w:numId w:val="0"/>
        </w:numPr>
        <w:spacing w:after="120"/>
        <w:rPr>
          <w:rFonts w:asciiTheme="minorHAnsi" w:hAnsiTheme="minorHAnsi" w:cstheme="minorHAnsi"/>
          <w:sz w:val="20"/>
        </w:rPr>
      </w:pPr>
      <w:r w:rsidRPr="007522FA">
        <w:rPr>
          <w:rStyle w:val="chardivtext"/>
          <w:rFonts w:asciiTheme="minorHAnsi" w:eastAsiaTheme="majorEastAsia" w:hAnsiTheme="minorHAnsi" w:cstheme="minorHAnsi"/>
          <w:sz w:val="20"/>
        </w:rPr>
        <w:t xml:space="preserve">In some cases, the overlap between NT and Australian Government legislation on alcohol restrictions has caused confusion </w:t>
      </w:r>
      <w:r w:rsidR="00502643">
        <w:rPr>
          <w:rStyle w:val="chardivtext"/>
          <w:rFonts w:asciiTheme="minorHAnsi" w:eastAsiaTheme="majorEastAsia" w:hAnsiTheme="minorHAnsi" w:cstheme="minorHAnsi"/>
          <w:sz w:val="20"/>
        </w:rPr>
        <w:t>over the location and boundaries of APAs</w:t>
      </w:r>
      <w:r w:rsidRPr="007522FA">
        <w:rPr>
          <w:rStyle w:val="chardivtext"/>
          <w:rFonts w:asciiTheme="minorHAnsi" w:eastAsiaTheme="majorEastAsia" w:hAnsiTheme="minorHAnsi" w:cstheme="minorHAnsi"/>
          <w:sz w:val="20"/>
        </w:rPr>
        <w:t xml:space="preserve">. While the Australian Government engaged in dialogue with the NT Government about alcohol licences, alcohol permits and assessments of licensed premises, it has not used its powers to intervene in these matters. </w:t>
      </w:r>
      <w:r w:rsidRPr="007522FA">
        <w:rPr>
          <w:rFonts w:asciiTheme="minorHAnsi" w:hAnsiTheme="minorHAnsi" w:cstheme="minorHAnsi"/>
          <w:sz w:val="20"/>
        </w:rPr>
        <w:t xml:space="preserve">For the most part, attempting to achieve local solutions to alcohol management through the </w:t>
      </w:r>
      <w:r w:rsidR="001D66A7">
        <w:rPr>
          <w:rFonts w:asciiTheme="minorHAnsi" w:hAnsiTheme="minorHAnsi" w:cstheme="minorHAnsi"/>
          <w:sz w:val="20"/>
        </w:rPr>
        <w:t>Australian Government</w:t>
      </w:r>
      <w:r w:rsidRPr="007522FA">
        <w:rPr>
          <w:rFonts w:asciiTheme="minorHAnsi" w:hAnsiTheme="minorHAnsi" w:cstheme="minorHAnsi"/>
          <w:sz w:val="20"/>
        </w:rPr>
        <w:t xml:space="preserve"> </w:t>
      </w:r>
      <w:r w:rsidRPr="007522FA">
        <w:rPr>
          <w:rFonts w:asciiTheme="minorHAnsi" w:hAnsiTheme="minorHAnsi" w:cstheme="minorHAnsi"/>
          <w:sz w:val="20"/>
        </w:rPr>
        <w:lastRenderedPageBreak/>
        <w:t xml:space="preserve">Minister’s approval process for AMPs was time consuming and inefficient for communities, noting only one AMP (for </w:t>
      </w:r>
      <w:proofErr w:type="spellStart"/>
      <w:r w:rsidRPr="007522FA">
        <w:rPr>
          <w:rFonts w:asciiTheme="minorHAnsi" w:hAnsiTheme="minorHAnsi" w:cstheme="minorHAnsi"/>
          <w:sz w:val="20"/>
        </w:rPr>
        <w:t>Titjikala</w:t>
      </w:r>
      <w:proofErr w:type="spellEnd"/>
      <w:r w:rsidRPr="007522FA">
        <w:rPr>
          <w:rFonts w:asciiTheme="minorHAnsi" w:hAnsiTheme="minorHAnsi" w:cstheme="minorHAnsi"/>
          <w:sz w:val="20"/>
        </w:rPr>
        <w:t xml:space="preserve">) has been approved by the </w:t>
      </w:r>
      <w:r w:rsidR="001D66A7">
        <w:rPr>
          <w:rFonts w:asciiTheme="minorHAnsi" w:hAnsiTheme="minorHAnsi" w:cstheme="minorHAnsi"/>
          <w:sz w:val="20"/>
        </w:rPr>
        <w:t>Australian Government</w:t>
      </w:r>
      <w:r w:rsidRPr="007522FA">
        <w:rPr>
          <w:rFonts w:asciiTheme="minorHAnsi" w:hAnsiTheme="minorHAnsi" w:cstheme="minorHAnsi"/>
          <w:sz w:val="20"/>
        </w:rPr>
        <w:t xml:space="preserve"> Minister. </w:t>
      </w:r>
    </w:p>
    <w:p w14:paraId="05CC2E83" w14:textId="4E4DC1BE" w:rsidR="007F0576" w:rsidRDefault="007F0576" w:rsidP="007F0576">
      <w:pPr>
        <w:pStyle w:val="1NumberPointsStyle"/>
        <w:numPr>
          <w:ilvl w:val="0"/>
          <w:numId w:val="0"/>
        </w:numPr>
        <w:spacing w:after="120"/>
        <w:rPr>
          <w:rFonts w:asciiTheme="minorHAnsi" w:eastAsiaTheme="minorHAnsi" w:hAnsiTheme="minorHAnsi" w:cstheme="minorHAnsi"/>
          <w:color w:val="262626" w:themeColor="text1" w:themeTint="D9"/>
          <w:sz w:val="20"/>
          <w:lang w:eastAsia="en-US"/>
        </w:rPr>
      </w:pPr>
      <w:r w:rsidRPr="00FC7AF6">
        <w:rPr>
          <w:rFonts w:asciiTheme="minorHAnsi" w:eastAsiaTheme="minorHAnsi" w:hAnsiTheme="minorHAnsi" w:cstheme="minorHAnsi"/>
          <w:color w:val="262626" w:themeColor="text1" w:themeTint="D9"/>
          <w:sz w:val="20"/>
          <w:lang w:eastAsia="en-US"/>
        </w:rPr>
        <w:t>The</w:t>
      </w:r>
      <w:r w:rsidR="00DD210B">
        <w:rPr>
          <w:rFonts w:asciiTheme="minorHAnsi" w:eastAsiaTheme="minorHAnsi" w:hAnsiTheme="minorHAnsi" w:cstheme="minorHAnsi"/>
          <w:color w:val="262626" w:themeColor="text1" w:themeTint="D9"/>
          <w:sz w:val="20"/>
          <w:lang w:eastAsia="en-US"/>
        </w:rPr>
        <w:t xml:space="preserve"> review recognises the NT Government’s substantial work in reforming alcohol policies and legislation which is demonstrating signs of success.</w:t>
      </w:r>
      <w:r w:rsidRPr="00FC7AF6">
        <w:rPr>
          <w:rFonts w:asciiTheme="minorHAnsi" w:eastAsiaTheme="minorHAnsi" w:hAnsiTheme="minorHAnsi" w:cstheme="minorHAnsi"/>
          <w:color w:val="262626" w:themeColor="text1" w:themeTint="D9"/>
          <w:sz w:val="20"/>
          <w:lang w:eastAsia="en-US"/>
        </w:rPr>
        <w:t xml:space="preserve"> </w:t>
      </w:r>
      <w:r w:rsidR="00DD210B">
        <w:rPr>
          <w:rFonts w:asciiTheme="minorHAnsi" w:eastAsiaTheme="minorHAnsi" w:hAnsiTheme="minorHAnsi" w:cstheme="minorHAnsi"/>
          <w:color w:val="262626" w:themeColor="text1" w:themeTint="D9"/>
          <w:sz w:val="20"/>
          <w:lang w:eastAsia="en-US"/>
        </w:rPr>
        <w:t xml:space="preserve">The LDM </w:t>
      </w:r>
      <w:r w:rsidRPr="00FC7AF6">
        <w:rPr>
          <w:rFonts w:asciiTheme="minorHAnsi" w:eastAsiaTheme="minorHAnsi" w:hAnsiTheme="minorHAnsi" w:cstheme="minorBidi"/>
          <w:color w:val="262626" w:themeColor="text1" w:themeTint="D9"/>
          <w:sz w:val="20"/>
          <w:lang w:eastAsia="en-US"/>
        </w:rPr>
        <w:t xml:space="preserve">supports the objectives of the </w:t>
      </w:r>
      <w:r w:rsidRPr="00FC7AF6">
        <w:rPr>
          <w:rFonts w:asciiTheme="minorHAnsi" w:eastAsiaTheme="minorHAnsi" w:hAnsiTheme="minorHAnsi" w:cstheme="minorHAnsi"/>
          <w:color w:val="262626" w:themeColor="text1" w:themeTint="D9"/>
          <w:sz w:val="20"/>
          <w:lang w:eastAsia="en-US"/>
        </w:rPr>
        <w:t xml:space="preserve">National Alcohol Strategy </w:t>
      </w:r>
      <w:r w:rsidR="00DD210B">
        <w:rPr>
          <w:rFonts w:asciiTheme="minorHAnsi" w:eastAsiaTheme="minorHAnsi" w:hAnsiTheme="minorHAnsi" w:cstheme="minorHAnsi"/>
          <w:color w:val="262626" w:themeColor="text1" w:themeTint="D9"/>
          <w:sz w:val="20"/>
          <w:lang w:eastAsia="en-US"/>
        </w:rPr>
        <w:t>by facilitating shared decision making, promoting innovation and people centred approaches</w:t>
      </w:r>
      <w:r w:rsidRPr="00FC7AF6">
        <w:rPr>
          <w:rFonts w:asciiTheme="minorHAnsi" w:eastAsiaTheme="minorHAnsi" w:hAnsiTheme="minorHAnsi" w:cstheme="minorHAnsi"/>
          <w:color w:val="262626" w:themeColor="text1" w:themeTint="D9"/>
          <w:sz w:val="20"/>
          <w:lang w:eastAsia="en-US"/>
        </w:rPr>
        <w:t>.</w:t>
      </w:r>
      <w:r w:rsidRPr="00FC7AF6">
        <w:rPr>
          <w:rStyle w:val="FootnoteReference"/>
          <w:rFonts w:asciiTheme="minorHAnsi" w:eastAsiaTheme="minorHAnsi" w:hAnsiTheme="minorHAnsi" w:cstheme="minorHAnsi"/>
          <w:color w:val="262626" w:themeColor="text1" w:themeTint="D9"/>
          <w:sz w:val="20"/>
          <w:lang w:eastAsia="en-US"/>
        </w:rPr>
        <w:footnoteReference w:id="106"/>
      </w:r>
      <w:r w:rsidRPr="00FC7AF6">
        <w:rPr>
          <w:rFonts w:asciiTheme="minorHAnsi" w:eastAsiaTheme="minorHAnsi" w:hAnsiTheme="minorHAnsi" w:cstheme="minorHAnsi"/>
          <w:color w:val="262626" w:themeColor="text1" w:themeTint="D9"/>
          <w:sz w:val="20"/>
          <w:lang w:eastAsia="en-US"/>
        </w:rPr>
        <w:t xml:space="preserve"> </w:t>
      </w:r>
    </w:p>
    <w:p w14:paraId="0520FC29" w14:textId="078DCA57" w:rsidR="007F0576" w:rsidRPr="00C96888" w:rsidRDefault="007F0576" w:rsidP="007F0576">
      <w:r w:rsidRPr="00B834BD">
        <w:t xml:space="preserve">Since 2015 the Australian Government and the NT Government </w:t>
      </w:r>
      <w:r w:rsidR="006076FA">
        <w:t xml:space="preserve">have </w:t>
      </w:r>
      <w:r w:rsidRPr="00B834BD">
        <w:t xml:space="preserve">agreed to work with local communities to develop practical initiatives to reduce alcohol-related harm through Alcohol Action Initiatives, funded under the NTRAI. </w:t>
      </w:r>
      <w:r w:rsidR="00F73893" w:rsidRPr="00B834BD">
        <w:t>Alcohol Action Initiatives</w:t>
      </w:r>
      <w:r w:rsidRPr="00B834BD">
        <w:t xml:space="preserve"> have become </w:t>
      </w:r>
      <w:r w:rsidR="006076FA">
        <w:t xml:space="preserve">a </w:t>
      </w:r>
      <w:r w:rsidRPr="00B834BD">
        <w:t>vehicle for community-led and targeted alcohol-related harm and reduction measures.</w:t>
      </w:r>
    </w:p>
    <w:p w14:paraId="5D765695" w14:textId="26DBC370" w:rsidR="007F0576" w:rsidRPr="0040160B" w:rsidRDefault="007F0576" w:rsidP="007F0576">
      <w:pPr>
        <w:rPr>
          <w:rFonts w:cs="Arial"/>
        </w:rPr>
      </w:pPr>
      <w:r w:rsidRPr="00FC7AF6">
        <w:t xml:space="preserve">The SFNT Act should be allowed to sunset without </w:t>
      </w:r>
      <w:r>
        <w:t xml:space="preserve">the Australian Government </w:t>
      </w:r>
      <w:r w:rsidRPr="00FC7AF6">
        <w:t xml:space="preserve">enacting legislation to replace the alcohol measures. It is timely to return full responsibility </w:t>
      </w:r>
      <w:r>
        <w:t xml:space="preserve">for alcohol management </w:t>
      </w:r>
      <w:r w:rsidRPr="00FC7AF6">
        <w:t xml:space="preserve">to the </w:t>
      </w:r>
      <w:r>
        <w:t>NT Government</w:t>
      </w:r>
      <w:r w:rsidRPr="00FC7AF6">
        <w:t xml:space="preserve"> to determine the future of NT alcohol policy in close consultation with local communities and relevant NT stakeholders. This will bring the </w:t>
      </w:r>
      <w:r>
        <w:t>NT Government’</w:t>
      </w:r>
      <w:r w:rsidRPr="00FC7AF6">
        <w:t xml:space="preserve">s responsibility for alcohol regulation into line with other states and territories. The review recommends this on the basis </w:t>
      </w:r>
      <w:r>
        <w:t>the NT Government</w:t>
      </w:r>
      <w:r w:rsidRPr="00FC7AF6">
        <w:t xml:space="preserve"> is committed to addressing alcohol misuse and building an evidence base for what works. </w:t>
      </w:r>
      <w:r>
        <w:t>The NT Government</w:t>
      </w:r>
      <w:r w:rsidRPr="00FC7AF6">
        <w:t xml:space="preserve"> also requires scope for a coordinated territory wide approach to minimising alcohol misuse</w:t>
      </w:r>
      <w:r>
        <w:t xml:space="preserve"> for both Aboriginal </w:t>
      </w:r>
      <w:r w:rsidRPr="00CF2F68">
        <w:t>and non-Aboriginal people</w:t>
      </w:r>
      <w:r>
        <w:t xml:space="preserve"> in the NT</w:t>
      </w:r>
      <w:r w:rsidRPr="00FC7AF6">
        <w:t>. Alcohol use and alcohol-related harm (including alcohol-related deaths) is significantly higher per capita in the NT than any other state or territory and affects both Aboriginal and non-Aboriginal people.</w:t>
      </w:r>
      <w:r w:rsidRPr="00FC7AF6">
        <w:rPr>
          <w:rStyle w:val="FootnoteReference"/>
        </w:rPr>
        <w:footnoteReference w:id="107"/>
      </w:r>
      <w:r w:rsidRPr="00FC7AF6">
        <w:t xml:space="preserve"> </w:t>
      </w:r>
      <w:r>
        <w:rPr>
          <w:rStyle w:val="chardivtext"/>
          <w:rFonts w:cs="Arial"/>
        </w:rPr>
        <w:t>The</w:t>
      </w:r>
      <w:r w:rsidRPr="00FC7AF6">
        <w:rPr>
          <w:rStyle w:val="chardivtext"/>
          <w:rFonts w:cs="Arial"/>
        </w:rPr>
        <w:t xml:space="preserve"> </w:t>
      </w:r>
      <w:r>
        <w:rPr>
          <w:rStyle w:val="chardivtext"/>
          <w:rFonts w:cs="Arial"/>
        </w:rPr>
        <w:t xml:space="preserve">total </w:t>
      </w:r>
      <w:r w:rsidRPr="00FC7AF6">
        <w:rPr>
          <w:rStyle w:val="chardivtext"/>
          <w:rFonts w:cs="Arial"/>
        </w:rPr>
        <w:t xml:space="preserve">social cost of alcohol-related harm </w:t>
      </w:r>
      <w:r>
        <w:rPr>
          <w:rStyle w:val="chardivtext"/>
          <w:rFonts w:cs="Arial"/>
        </w:rPr>
        <w:t>was estimated</w:t>
      </w:r>
      <w:r w:rsidRPr="00FC7AF6">
        <w:rPr>
          <w:rStyle w:val="chardivtext"/>
          <w:rFonts w:cs="Arial"/>
        </w:rPr>
        <w:t xml:space="preserve"> to</w:t>
      </w:r>
      <w:r>
        <w:rPr>
          <w:rStyle w:val="chardivtext"/>
          <w:rFonts w:cs="Arial"/>
        </w:rPr>
        <w:t xml:space="preserve"> be around</w:t>
      </w:r>
      <w:r w:rsidRPr="00FC7AF6">
        <w:rPr>
          <w:rStyle w:val="chardivtext"/>
          <w:rFonts w:cs="Arial"/>
        </w:rPr>
        <w:t xml:space="preserve"> $1,386.8 million in 2015</w:t>
      </w:r>
      <w:r w:rsidR="002123AE">
        <w:rPr>
          <w:rStyle w:val="chardivtext"/>
          <w:rFonts w:cs="Arial"/>
        </w:rPr>
        <w:t>–</w:t>
      </w:r>
      <w:r w:rsidRPr="00FC7AF6">
        <w:rPr>
          <w:rStyle w:val="chardivtext"/>
          <w:rFonts w:cs="Arial"/>
        </w:rPr>
        <w:t>16.</w:t>
      </w:r>
      <w:r w:rsidRPr="00FC7AF6">
        <w:rPr>
          <w:rStyle w:val="FootnoteReference"/>
          <w:rFonts w:cs="Arial"/>
        </w:rPr>
        <w:footnoteReference w:id="108"/>
      </w:r>
      <w:r w:rsidRPr="00FC7AF6">
        <w:rPr>
          <w:rStyle w:val="chardivtext"/>
          <w:rFonts w:cs="Arial"/>
        </w:rPr>
        <w:t xml:space="preserve"> </w:t>
      </w:r>
    </w:p>
    <w:p w14:paraId="4F930D19" w14:textId="4313E2A4" w:rsidR="007F0576" w:rsidRDefault="007F0576" w:rsidP="007522FA">
      <w:pPr>
        <w:pStyle w:val="1NumberPointsStyle"/>
        <w:numPr>
          <w:ilvl w:val="0"/>
          <w:numId w:val="0"/>
        </w:numPr>
        <w:spacing w:after="120"/>
        <w:rPr>
          <w:rFonts w:asciiTheme="minorHAnsi" w:eastAsiaTheme="minorHAnsi" w:hAnsiTheme="minorHAnsi" w:cstheme="minorBidi"/>
          <w:color w:val="262626" w:themeColor="text1" w:themeTint="D9"/>
          <w:sz w:val="20"/>
          <w:lang w:eastAsia="en-US"/>
        </w:rPr>
      </w:pPr>
      <w:r w:rsidRPr="00FC7AF6">
        <w:rPr>
          <w:rFonts w:asciiTheme="minorHAnsi" w:eastAsiaTheme="minorHAnsi" w:hAnsiTheme="minorHAnsi" w:cstheme="minorBidi"/>
          <w:color w:val="262626" w:themeColor="text1" w:themeTint="D9"/>
          <w:sz w:val="20"/>
          <w:lang w:eastAsia="en-US"/>
        </w:rPr>
        <w:t xml:space="preserve">Although this review recommends the SFNT Act should sunset, reducing alcohol-related harm for Aboriginal peoples in the NT continues to be a priority for the Australian </w:t>
      </w:r>
      <w:proofErr w:type="gramStart"/>
      <w:r w:rsidRPr="00FC7AF6">
        <w:rPr>
          <w:rFonts w:asciiTheme="minorHAnsi" w:eastAsiaTheme="minorHAnsi" w:hAnsiTheme="minorHAnsi" w:cstheme="minorBidi"/>
          <w:color w:val="262626" w:themeColor="text1" w:themeTint="D9"/>
          <w:sz w:val="20"/>
          <w:lang w:eastAsia="en-US"/>
        </w:rPr>
        <w:t>Government.</w:t>
      </w:r>
      <w:proofErr w:type="gramEnd"/>
      <w:r w:rsidRPr="00FC7AF6">
        <w:rPr>
          <w:rFonts w:asciiTheme="minorHAnsi" w:eastAsiaTheme="minorHAnsi" w:hAnsiTheme="minorHAnsi" w:cstheme="minorBidi"/>
          <w:color w:val="262626" w:themeColor="text1" w:themeTint="D9"/>
          <w:sz w:val="20"/>
          <w:lang w:eastAsia="en-US"/>
        </w:rPr>
        <w:t xml:space="preserve"> Not with-standing the early progress of </w:t>
      </w:r>
      <w:r>
        <w:rPr>
          <w:rFonts w:asciiTheme="minorHAnsi" w:eastAsiaTheme="minorHAnsi" w:hAnsiTheme="minorHAnsi" w:cstheme="minorBidi"/>
          <w:color w:val="262626" w:themeColor="text1" w:themeTint="D9"/>
          <w:sz w:val="20"/>
          <w:lang w:eastAsia="en-US"/>
        </w:rPr>
        <w:t>the NT Government’</w:t>
      </w:r>
      <w:r w:rsidRPr="00FC7AF6">
        <w:rPr>
          <w:rFonts w:asciiTheme="minorHAnsi" w:eastAsiaTheme="minorHAnsi" w:hAnsiTheme="minorHAnsi" w:cstheme="minorBidi"/>
          <w:color w:val="262626" w:themeColor="text1" w:themeTint="D9"/>
          <w:sz w:val="20"/>
          <w:lang w:eastAsia="en-US"/>
        </w:rPr>
        <w:t xml:space="preserve">s new measures, alcohol-related harm continues to have a disproportionate impact on Aboriginal peoples in the NT. Aboriginal peoples in the NT </w:t>
      </w:r>
      <w:r>
        <w:rPr>
          <w:rFonts w:asciiTheme="minorHAnsi" w:eastAsiaTheme="minorHAnsi" w:hAnsiTheme="minorHAnsi" w:cstheme="minorBidi"/>
          <w:color w:val="262626" w:themeColor="text1" w:themeTint="D9"/>
          <w:sz w:val="20"/>
          <w:lang w:eastAsia="en-US"/>
        </w:rPr>
        <w:t>accounted for</w:t>
      </w:r>
      <w:r w:rsidRPr="00FC7AF6">
        <w:rPr>
          <w:rFonts w:asciiTheme="minorHAnsi" w:eastAsiaTheme="minorHAnsi" w:hAnsiTheme="minorHAnsi" w:cstheme="minorBidi"/>
          <w:color w:val="262626" w:themeColor="text1" w:themeTint="D9"/>
          <w:sz w:val="20"/>
          <w:lang w:eastAsia="en-US"/>
        </w:rPr>
        <w:t xml:space="preserve"> around 51</w:t>
      </w:r>
      <w:r>
        <w:rPr>
          <w:rFonts w:asciiTheme="minorHAnsi" w:eastAsiaTheme="minorHAnsi" w:hAnsiTheme="minorHAnsi" w:cstheme="minorBidi"/>
          <w:color w:val="262626" w:themeColor="text1" w:themeTint="D9"/>
          <w:sz w:val="20"/>
          <w:lang w:eastAsia="en-US"/>
        </w:rPr>
        <w:t xml:space="preserve"> per cent</w:t>
      </w:r>
      <w:r w:rsidRPr="00FC7AF6">
        <w:rPr>
          <w:rFonts w:asciiTheme="minorHAnsi" w:eastAsiaTheme="minorHAnsi" w:hAnsiTheme="minorHAnsi" w:cstheme="minorBidi"/>
          <w:color w:val="262626" w:themeColor="text1" w:themeTint="D9"/>
          <w:sz w:val="20"/>
          <w:lang w:eastAsia="en-US"/>
        </w:rPr>
        <w:t xml:space="preserve"> of alcohol attributable premature deaths in the NT in 2017</w:t>
      </w:r>
      <w:r>
        <w:rPr>
          <w:rFonts w:asciiTheme="minorHAnsi" w:eastAsiaTheme="minorHAnsi" w:hAnsiTheme="minorHAnsi" w:cstheme="minorBidi"/>
          <w:color w:val="262626" w:themeColor="text1" w:themeTint="D9"/>
          <w:sz w:val="20"/>
          <w:lang w:eastAsia="en-US"/>
        </w:rPr>
        <w:t>,</w:t>
      </w:r>
      <w:r w:rsidRPr="00FC7AF6">
        <w:rPr>
          <w:rFonts w:asciiTheme="minorHAnsi" w:eastAsiaTheme="minorHAnsi" w:hAnsiTheme="minorHAnsi" w:cstheme="minorBidi"/>
          <w:color w:val="262626" w:themeColor="text1" w:themeTint="D9"/>
          <w:sz w:val="20"/>
          <w:lang w:eastAsia="en-US"/>
        </w:rPr>
        <w:t xml:space="preserve"> while making up around 30</w:t>
      </w:r>
      <w:r>
        <w:rPr>
          <w:rFonts w:asciiTheme="minorHAnsi" w:eastAsiaTheme="minorHAnsi" w:hAnsiTheme="minorHAnsi" w:cstheme="minorBidi"/>
          <w:color w:val="262626" w:themeColor="text1" w:themeTint="D9"/>
          <w:sz w:val="20"/>
          <w:lang w:eastAsia="en-US"/>
        </w:rPr>
        <w:t xml:space="preserve"> per cent</w:t>
      </w:r>
      <w:r w:rsidRPr="00FC7AF6">
        <w:rPr>
          <w:rFonts w:asciiTheme="minorHAnsi" w:eastAsiaTheme="minorHAnsi" w:hAnsiTheme="minorHAnsi" w:cstheme="minorBidi"/>
          <w:color w:val="262626" w:themeColor="text1" w:themeTint="D9"/>
          <w:sz w:val="20"/>
          <w:lang w:eastAsia="en-US"/>
        </w:rPr>
        <w:t xml:space="preserve"> of the population.</w:t>
      </w:r>
      <w:r w:rsidRPr="00FC7AF6">
        <w:rPr>
          <w:rStyle w:val="FootnoteReference"/>
          <w:rFonts w:asciiTheme="minorHAnsi" w:eastAsiaTheme="minorHAnsi" w:hAnsiTheme="minorHAnsi" w:cstheme="minorHAnsi"/>
          <w:color w:val="262626" w:themeColor="text1" w:themeTint="D9"/>
          <w:sz w:val="20"/>
          <w:lang w:eastAsia="en-US"/>
        </w:rPr>
        <w:footnoteReference w:id="109"/>
      </w:r>
      <w:r w:rsidRPr="00FC7AF6">
        <w:rPr>
          <w:rStyle w:val="FootnoteReference"/>
          <w:rFonts w:eastAsiaTheme="minorHAnsi" w:cstheme="minorHAnsi"/>
          <w:lang w:eastAsia="en-US"/>
        </w:rPr>
        <w:t xml:space="preserve"> </w:t>
      </w:r>
      <w:r w:rsidRPr="00FC7AF6">
        <w:rPr>
          <w:rFonts w:asciiTheme="minorHAnsi" w:eastAsiaTheme="minorHAnsi" w:hAnsiTheme="minorHAnsi" w:cstheme="minorBidi"/>
          <w:color w:val="262626" w:themeColor="text1" w:themeTint="D9"/>
          <w:sz w:val="20"/>
          <w:lang w:eastAsia="en-US"/>
        </w:rPr>
        <w:t xml:space="preserve">This review recommends the Australian Government and </w:t>
      </w:r>
      <w:r>
        <w:rPr>
          <w:rFonts w:asciiTheme="minorHAnsi" w:eastAsiaTheme="minorHAnsi" w:hAnsiTheme="minorHAnsi" w:cstheme="minorBidi"/>
          <w:color w:val="262626" w:themeColor="text1" w:themeTint="D9"/>
          <w:sz w:val="20"/>
          <w:lang w:eastAsia="en-US"/>
        </w:rPr>
        <w:t>the NT Government</w:t>
      </w:r>
      <w:r w:rsidRPr="00FC7AF6">
        <w:rPr>
          <w:rFonts w:asciiTheme="minorHAnsi" w:eastAsiaTheme="minorHAnsi" w:hAnsiTheme="minorHAnsi" w:cstheme="minorBidi"/>
          <w:color w:val="262626" w:themeColor="text1" w:themeTint="D9"/>
          <w:sz w:val="20"/>
          <w:lang w:eastAsia="en-US"/>
        </w:rPr>
        <w:t xml:space="preserve"> </w:t>
      </w:r>
      <w:r>
        <w:rPr>
          <w:rFonts w:asciiTheme="minorHAnsi" w:eastAsiaTheme="minorHAnsi" w:hAnsiTheme="minorHAnsi" w:cstheme="minorBidi"/>
          <w:color w:val="262626" w:themeColor="text1" w:themeTint="D9"/>
          <w:sz w:val="20"/>
          <w:lang w:eastAsia="en-US"/>
        </w:rPr>
        <w:t xml:space="preserve">continue </w:t>
      </w:r>
      <w:r w:rsidRPr="00D63BBA">
        <w:rPr>
          <w:rFonts w:asciiTheme="minorHAnsi" w:eastAsiaTheme="minorHAnsi" w:hAnsiTheme="minorHAnsi" w:cstheme="minorBidi"/>
          <w:color w:val="262626" w:themeColor="text1" w:themeTint="D9"/>
          <w:sz w:val="20"/>
          <w:lang w:eastAsia="en-US"/>
        </w:rPr>
        <w:t>work</w:t>
      </w:r>
      <w:r>
        <w:rPr>
          <w:rFonts w:asciiTheme="minorHAnsi" w:eastAsiaTheme="minorHAnsi" w:hAnsiTheme="minorHAnsi" w:cstheme="minorBidi"/>
          <w:color w:val="262626" w:themeColor="text1" w:themeTint="D9"/>
          <w:sz w:val="20"/>
          <w:lang w:eastAsia="en-US"/>
        </w:rPr>
        <w:t>ing</w:t>
      </w:r>
      <w:r w:rsidRPr="00D63BBA">
        <w:rPr>
          <w:rFonts w:asciiTheme="minorHAnsi" w:eastAsiaTheme="minorHAnsi" w:hAnsiTheme="minorHAnsi" w:cstheme="minorBidi"/>
          <w:color w:val="262626" w:themeColor="text1" w:themeTint="D9"/>
          <w:sz w:val="20"/>
          <w:lang w:eastAsia="en-US"/>
        </w:rPr>
        <w:t xml:space="preserve"> together on evidence-based, </w:t>
      </w:r>
      <w:r>
        <w:rPr>
          <w:rFonts w:asciiTheme="minorHAnsi" w:eastAsiaTheme="minorHAnsi" w:hAnsiTheme="minorHAnsi" w:cstheme="minorBidi"/>
          <w:color w:val="262626" w:themeColor="text1" w:themeTint="D9"/>
          <w:sz w:val="20"/>
          <w:lang w:eastAsia="en-US"/>
        </w:rPr>
        <w:t>community-centred</w:t>
      </w:r>
      <w:r w:rsidRPr="00D63BBA">
        <w:rPr>
          <w:rFonts w:asciiTheme="minorHAnsi" w:eastAsiaTheme="minorHAnsi" w:hAnsiTheme="minorHAnsi" w:cstheme="minorBidi"/>
          <w:color w:val="262626" w:themeColor="text1" w:themeTint="D9"/>
          <w:sz w:val="20"/>
          <w:lang w:eastAsia="en-US"/>
        </w:rPr>
        <w:t xml:space="preserve"> approaches to minimising </w:t>
      </w:r>
      <w:r>
        <w:rPr>
          <w:rFonts w:asciiTheme="minorHAnsi" w:eastAsiaTheme="minorHAnsi" w:hAnsiTheme="minorHAnsi" w:cstheme="minorBidi"/>
          <w:color w:val="262626" w:themeColor="text1" w:themeTint="D9"/>
          <w:sz w:val="20"/>
          <w:lang w:eastAsia="en-US"/>
        </w:rPr>
        <w:t>alcohol-related</w:t>
      </w:r>
      <w:r w:rsidRPr="00D63BBA">
        <w:rPr>
          <w:rFonts w:asciiTheme="minorHAnsi" w:eastAsiaTheme="minorHAnsi" w:hAnsiTheme="minorHAnsi" w:cstheme="minorBidi"/>
          <w:color w:val="262626" w:themeColor="text1" w:themeTint="D9"/>
          <w:sz w:val="20"/>
          <w:lang w:eastAsia="en-US"/>
        </w:rPr>
        <w:t xml:space="preserve"> harm.</w:t>
      </w:r>
    </w:p>
    <w:p w14:paraId="447D1FC1" w14:textId="75657053" w:rsidR="005E62DC" w:rsidRPr="00FC7AF6" w:rsidRDefault="005E62DC" w:rsidP="005E62DC">
      <w:pPr>
        <w:pStyle w:val="Heading3"/>
      </w:pPr>
      <w:bookmarkStart w:id="72" w:name="_Toc71629905"/>
      <w:bookmarkStart w:id="73" w:name="_Toc108719953"/>
      <w:r w:rsidRPr="00FC7AF6">
        <w:t>Recommendations</w:t>
      </w:r>
      <w:bookmarkEnd w:id="68"/>
      <w:bookmarkEnd w:id="72"/>
      <w:bookmarkEnd w:id="73"/>
    </w:p>
    <w:p w14:paraId="0427BAD6" w14:textId="0B7BF2C9" w:rsidR="005E62DC" w:rsidRPr="00FC7AF6" w:rsidRDefault="005E62DC" w:rsidP="005E62DC">
      <w:pPr>
        <w:pStyle w:val="EmphasisPanelHeading"/>
        <w:rPr>
          <w:lang w:val="en-AU"/>
        </w:rPr>
      </w:pPr>
      <w:r w:rsidRPr="00FC7AF6">
        <w:rPr>
          <w:lang w:val="en-AU"/>
        </w:rPr>
        <w:t xml:space="preserve">Tackling alcohol </w:t>
      </w:r>
      <w:r w:rsidR="00806FE5">
        <w:rPr>
          <w:lang w:val="en-AU"/>
        </w:rPr>
        <w:t>mis</w:t>
      </w:r>
      <w:r w:rsidRPr="00FC7AF6">
        <w:rPr>
          <w:lang w:val="en-AU"/>
        </w:rPr>
        <w:t>use recommendations</w:t>
      </w:r>
    </w:p>
    <w:p w14:paraId="430E0BD0" w14:textId="04478241" w:rsidR="00AD5DF6" w:rsidRPr="00E34BE8" w:rsidRDefault="00AD5DF6" w:rsidP="00F20239">
      <w:pPr>
        <w:pStyle w:val="EmphasisPanelHeading"/>
        <w:numPr>
          <w:ilvl w:val="0"/>
          <w:numId w:val="10"/>
        </w:numPr>
        <w:rPr>
          <w:rFonts w:asciiTheme="minorHAnsi" w:hAnsiTheme="minorHAnsi" w:cstheme="minorHAnsi"/>
          <w:b w:val="0"/>
          <w:sz w:val="20"/>
          <w:lang w:val="en-AU"/>
        </w:rPr>
      </w:pPr>
      <w:r w:rsidRPr="00E34BE8">
        <w:rPr>
          <w:rFonts w:asciiTheme="minorHAnsi" w:hAnsiTheme="minorHAnsi" w:cstheme="minorHAnsi"/>
          <w:b w:val="0"/>
          <w:sz w:val="20"/>
          <w:lang w:val="en-AU"/>
        </w:rPr>
        <w:t xml:space="preserve">The </w:t>
      </w:r>
      <w:r w:rsidR="00132DE0" w:rsidRPr="00E34BE8">
        <w:rPr>
          <w:rFonts w:asciiTheme="minorHAnsi" w:hAnsiTheme="minorHAnsi" w:cstheme="minorHAnsi"/>
          <w:b w:val="0"/>
          <w:sz w:val="20"/>
          <w:lang w:val="en-AU"/>
        </w:rPr>
        <w:t>Australian Government</w:t>
      </w:r>
      <w:r w:rsidRPr="00E34BE8">
        <w:rPr>
          <w:rFonts w:asciiTheme="minorHAnsi" w:hAnsiTheme="minorHAnsi" w:cstheme="minorHAnsi"/>
          <w:b w:val="0"/>
          <w:sz w:val="20"/>
          <w:lang w:val="en-AU"/>
        </w:rPr>
        <w:t xml:space="preserve"> allows Part 2 ‘Tackling alcohol abuse’ of the SFNT Act to sunset</w:t>
      </w:r>
      <w:r w:rsidR="00AE703B" w:rsidRPr="00E34BE8">
        <w:rPr>
          <w:rFonts w:asciiTheme="minorHAnsi" w:hAnsiTheme="minorHAnsi" w:cstheme="minorHAnsi"/>
          <w:b w:val="0"/>
          <w:sz w:val="20"/>
          <w:lang w:val="en-AU"/>
        </w:rPr>
        <w:t xml:space="preserve">. </w:t>
      </w:r>
    </w:p>
    <w:p w14:paraId="04EC527E" w14:textId="17DA41AD" w:rsidR="00605689" w:rsidRPr="002B72C5" w:rsidRDefault="00605689" w:rsidP="00F20239">
      <w:pPr>
        <w:pStyle w:val="EmphasisPanelHeading"/>
        <w:numPr>
          <w:ilvl w:val="0"/>
          <w:numId w:val="10"/>
        </w:numPr>
        <w:rPr>
          <w:rFonts w:asciiTheme="minorHAnsi" w:hAnsiTheme="minorHAnsi" w:cstheme="minorHAnsi"/>
          <w:b w:val="0"/>
          <w:sz w:val="20"/>
          <w:lang w:val="en-AU"/>
        </w:rPr>
      </w:pPr>
      <w:r w:rsidRPr="002B72C5">
        <w:rPr>
          <w:rFonts w:asciiTheme="minorHAnsi" w:hAnsiTheme="minorHAnsi" w:cstheme="minorHAnsi"/>
          <w:b w:val="0"/>
          <w:sz w:val="20"/>
          <w:lang w:val="en-AU"/>
        </w:rPr>
        <w:t xml:space="preserve">The Australian Government </w:t>
      </w:r>
      <w:r w:rsidR="00101396">
        <w:rPr>
          <w:rFonts w:asciiTheme="minorHAnsi" w:hAnsiTheme="minorHAnsi" w:cstheme="minorHAnsi"/>
          <w:b w:val="0"/>
          <w:sz w:val="20"/>
          <w:lang w:val="en-AU"/>
        </w:rPr>
        <w:t>encourages</w:t>
      </w:r>
      <w:r w:rsidR="00101396" w:rsidRPr="002B72C5">
        <w:rPr>
          <w:rFonts w:asciiTheme="minorHAnsi" w:hAnsiTheme="minorHAnsi" w:cstheme="minorHAnsi"/>
          <w:b w:val="0"/>
          <w:sz w:val="20"/>
          <w:lang w:val="en-AU"/>
        </w:rPr>
        <w:t xml:space="preserve"> </w:t>
      </w:r>
      <w:r w:rsidR="00071E7F" w:rsidRPr="002B72C5">
        <w:rPr>
          <w:rFonts w:asciiTheme="minorHAnsi" w:hAnsiTheme="minorHAnsi" w:cstheme="minorHAnsi"/>
          <w:b w:val="0"/>
          <w:sz w:val="20"/>
          <w:lang w:val="en-AU"/>
        </w:rPr>
        <w:t>the</w:t>
      </w:r>
      <w:r w:rsidRPr="002B72C5">
        <w:rPr>
          <w:rFonts w:asciiTheme="minorHAnsi" w:hAnsiTheme="minorHAnsi" w:cstheme="minorHAnsi"/>
          <w:b w:val="0"/>
          <w:sz w:val="20"/>
          <w:lang w:val="en-AU"/>
        </w:rPr>
        <w:t xml:space="preserve"> </w:t>
      </w:r>
      <w:r w:rsidR="00CB70F3" w:rsidRPr="002B72C5">
        <w:rPr>
          <w:rFonts w:asciiTheme="minorHAnsi" w:hAnsiTheme="minorHAnsi" w:cstheme="minorHAnsi"/>
          <w:b w:val="0"/>
          <w:sz w:val="20"/>
          <w:lang w:val="en-AU"/>
        </w:rPr>
        <w:t>NT Government</w:t>
      </w:r>
      <w:r w:rsidRPr="002B72C5">
        <w:rPr>
          <w:rFonts w:asciiTheme="minorHAnsi" w:hAnsiTheme="minorHAnsi" w:cstheme="minorHAnsi"/>
          <w:b w:val="0"/>
          <w:sz w:val="20"/>
          <w:lang w:val="en-AU"/>
        </w:rPr>
        <w:t xml:space="preserve"> to </w:t>
      </w:r>
      <w:r w:rsidR="00A97123" w:rsidRPr="002B72C5">
        <w:rPr>
          <w:rFonts w:asciiTheme="minorHAnsi" w:hAnsiTheme="minorHAnsi" w:cstheme="minorHAnsi"/>
          <w:b w:val="0"/>
          <w:sz w:val="20"/>
          <w:lang w:val="en-AU"/>
        </w:rPr>
        <w:t xml:space="preserve">mitigate the risk of increased alcohol-related harm in areas currently </w:t>
      </w:r>
      <w:r w:rsidR="00D96CDA" w:rsidRPr="002B72C5">
        <w:rPr>
          <w:rFonts w:asciiTheme="minorHAnsi" w:hAnsiTheme="minorHAnsi" w:cstheme="minorHAnsi"/>
          <w:b w:val="0"/>
          <w:sz w:val="20"/>
          <w:lang w:val="en-AU"/>
        </w:rPr>
        <w:t>known as alcohol protected areas (APAs)</w:t>
      </w:r>
      <w:r w:rsidR="00DF0403" w:rsidRPr="002B72C5">
        <w:rPr>
          <w:rFonts w:asciiTheme="minorHAnsi" w:hAnsiTheme="minorHAnsi" w:cstheme="minorHAnsi"/>
          <w:b w:val="0"/>
          <w:sz w:val="20"/>
          <w:lang w:val="en-AU"/>
        </w:rPr>
        <w:t xml:space="preserve"> before the </w:t>
      </w:r>
      <w:proofErr w:type="spellStart"/>
      <w:r w:rsidR="00DF0403" w:rsidRPr="002B72C5">
        <w:rPr>
          <w:rFonts w:asciiTheme="minorHAnsi" w:hAnsiTheme="minorHAnsi" w:cstheme="minorHAnsi"/>
          <w:b w:val="0"/>
          <w:sz w:val="20"/>
          <w:lang w:val="en-AU"/>
        </w:rPr>
        <w:t>sunsetting</w:t>
      </w:r>
      <w:proofErr w:type="spellEnd"/>
      <w:r w:rsidR="00DF0403" w:rsidRPr="002B72C5">
        <w:rPr>
          <w:rFonts w:asciiTheme="minorHAnsi" w:hAnsiTheme="minorHAnsi" w:cstheme="minorHAnsi"/>
          <w:b w:val="0"/>
          <w:sz w:val="20"/>
          <w:lang w:val="en-AU"/>
        </w:rPr>
        <w:t xml:space="preserve"> of the SFNT Act. This </w:t>
      </w:r>
      <w:r w:rsidR="00C910D1" w:rsidRPr="002B72C5">
        <w:rPr>
          <w:rFonts w:asciiTheme="minorHAnsi" w:hAnsiTheme="minorHAnsi" w:cstheme="minorHAnsi"/>
          <w:b w:val="0"/>
          <w:sz w:val="20"/>
          <w:lang w:val="en-AU"/>
        </w:rPr>
        <w:t>action may include</w:t>
      </w:r>
      <w:r w:rsidR="00B40FDC" w:rsidRPr="002B72C5">
        <w:rPr>
          <w:rFonts w:asciiTheme="minorHAnsi" w:hAnsiTheme="minorHAnsi" w:cstheme="minorHAnsi"/>
          <w:b w:val="0"/>
          <w:sz w:val="20"/>
          <w:lang w:val="en-AU"/>
        </w:rPr>
        <w:t xml:space="preserve"> </w:t>
      </w:r>
      <w:r w:rsidRPr="002B72C5">
        <w:rPr>
          <w:rFonts w:asciiTheme="minorHAnsi" w:hAnsiTheme="minorHAnsi" w:cstheme="minorHAnsi"/>
          <w:b w:val="0"/>
          <w:sz w:val="20"/>
          <w:lang w:val="en-AU"/>
        </w:rPr>
        <w:t>introduc</w:t>
      </w:r>
      <w:r w:rsidR="00B40FDC" w:rsidRPr="002B72C5">
        <w:rPr>
          <w:rFonts w:asciiTheme="minorHAnsi" w:hAnsiTheme="minorHAnsi" w:cstheme="minorHAnsi"/>
          <w:b w:val="0"/>
          <w:sz w:val="20"/>
          <w:lang w:val="en-AU"/>
        </w:rPr>
        <w:t>ing</w:t>
      </w:r>
      <w:r w:rsidRPr="002B72C5">
        <w:rPr>
          <w:rFonts w:asciiTheme="minorHAnsi" w:hAnsiTheme="minorHAnsi" w:cstheme="minorHAnsi"/>
          <w:b w:val="0"/>
          <w:sz w:val="20"/>
          <w:lang w:val="en-AU"/>
        </w:rPr>
        <w:t xml:space="preserve"> </w:t>
      </w:r>
      <w:r w:rsidR="00CC3D25" w:rsidRPr="002B72C5">
        <w:rPr>
          <w:rFonts w:asciiTheme="minorHAnsi" w:hAnsiTheme="minorHAnsi" w:cstheme="minorHAnsi"/>
          <w:b w:val="0"/>
          <w:sz w:val="20"/>
          <w:lang w:val="en-AU"/>
        </w:rPr>
        <w:t>a targeted approach</w:t>
      </w:r>
      <w:r w:rsidR="005361A9" w:rsidRPr="002B72C5">
        <w:rPr>
          <w:rFonts w:asciiTheme="minorHAnsi" w:hAnsiTheme="minorHAnsi" w:cstheme="minorHAnsi"/>
          <w:b w:val="0"/>
          <w:sz w:val="20"/>
          <w:lang w:val="en-AU"/>
        </w:rPr>
        <w:t xml:space="preserve"> to alcohol controls</w:t>
      </w:r>
      <w:r w:rsidR="00CC3D25" w:rsidRPr="002B72C5">
        <w:rPr>
          <w:rFonts w:asciiTheme="minorHAnsi" w:hAnsiTheme="minorHAnsi" w:cstheme="minorHAnsi"/>
          <w:b w:val="0"/>
          <w:sz w:val="20"/>
          <w:lang w:val="en-AU"/>
        </w:rPr>
        <w:t xml:space="preserve"> under the </w:t>
      </w:r>
      <w:r w:rsidR="00CC3D25" w:rsidRPr="002B72C5">
        <w:rPr>
          <w:rFonts w:asciiTheme="minorHAnsi" w:hAnsiTheme="minorHAnsi" w:cstheme="minorHAnsi"/>
          <w:b w:val="0"/>
          <w:i/>
          <w:sz w:val="20"/>
          <w:lang w:val="en-AU"/>
        </w:rPr>
        <w:t>Liquor Act</w:t>
      </w:r>
      <w:r w:rsidR="0081771F">
        <w:rPr>
          <w:rFonts w:asciiTheme="minorHAnsi" w:hAnsiTheme="minorHAnsi" w:cstheme="minorHAnsi"/>
          <w:b w:val="0"/>
          <w:i/>
          <w:sz w:val="20"/>
          <w:lang w:val="en-AU"/>
        </w:rPr>
        <w:t xml:space="preserve"> 2019</w:t>
      </w:r>
      <w:r w:rsidR="00CC3D25" w:rsidRPr="002B72C5">
        <w:rPr>
          <w:rFonts w:asciiTheme="minorHAnsi" w:hAnsiTheme="minorHAnsi" w:cstheme="minorHAnsi"/>
          <w:b w:val="0"/>
          <w:i/>
          <w:sz w:val="20"/>
          <w:lang w:val="en-AU"/>
        </w:rPr>
        <w:t xml:space="preserve"> </w:t>
      </w:r>
      <w:r w:rsidR="007A15AC" w:rsidRPr="002B72C5">
        <w:rPr>
          <w:rFonts w:asciiTheme="minorHAnsi" w:hAnsiTheme="minorHAnsi" w:cstheme="minorHAnsi"/>
          <w:b w:val="0"/>
          <w:iCs/>
          <w:sz w:val="20"/>
          <w:lang w:val="en-AU"/>
        </w:rPr>
        <w:t>(NT</w:t>
      </w:r>
      <w:r w:rsidR="00DF0403" w:rsidRPr="002B72C5">
        <w:rPr>
          <w:rFonts w:asciiTheme="minorHAnsi" w:hAnsiTheme="minorHAnsi" w:cstheme="minorHAnsi"/>
          <w:b w:val="0"/>
          <w:iCs/>
          <w:sz w:val="20"/>
          <w:lang w:val="en-AU"/>
        </w:rPr>
        <w:t>)</w:t>
      </w:r>
      <w:r w:rsidRPr="002B72C5">
        <w:rPr>
          <w:rFonts w:asciiTheme="minorHAnsi" w:hAnsiTheme="minorHAnsi" w:cstheme="minorHAnsi"/>
          <w:b w:val="0"/>
          <w:sz w:val="20"/>
          <w:lang w:val="en-AU"/>
        </w:rPr>
        <w:t xml:space="preserve">. </w:t>
      </w:r>
    </w:p>
    <w:p w14:paraId="550E5C27" w14:textId="1A2369B5" w:rsidR="00131C81" w:rsidRPr="00987214" w:rsidRDefault="00605689" w:rsidP="00F20239">
      <w:pPr>
        <w:pStyle w:val="EmphasisPanelHeading"/>
        <w:numPr>
          <w:ilvl w:val="0"/>
          <w:numId w:val="10"/>
        </w:numPr>
        <w:rPr>
          <w:rFonts w:asciiTheme="minorHAnsi" w:hAnsiTheme="minorHAnsi" w:cstheme="minorHAnsi"/>
          <w:sz w:val="20"/>
        </w:rPr>
      </w:pPr>
      <w:r w:rsidRPr="00605689">
        <w:rPr>
          <w:rFonts w:asciiTheme="minorHAnsi" w:hAnsiTheme="minorHAnsi" w:cstheme="minorHAnsi"/>
          <w:b w:val="0"/>
          <w:sz w:val="20"/>
          <w:lang w:val="en-AU"/>
        </w:rPr>
        <w:t xml:space="preserve"> </w:t>
      </w:r>
      <w:r w:rsidR="00131C81" w:rsidRPr="00E34BE8">
        <w:rPr>
          <w:rFonts w:asciiTheme="minorHAnsi" w:hAnsiTheme="minorHAnsi" w:cstheme="minorHAnsi"/>
          <w:b w:val="0"/>
          <w:sz w:val="20"/>
          <w:lang w:val="en-AU"/>
        </w:rPr>
        <w:t xml:space="preserve">The Australian Government and </w:t>
      </w:r>
      <w:r w:rsidR="00071E7F">
        <w:rPr>
          <w:rFonts w:asciiTheme="minorHAnsi" w:hAnsiTheme="minorHAnsi" w:cstheme="minorHAnsi"/>
          <w:b w:val="0"/>
          <w:sz w:val="20"/>
          <w:lang w:val="en-AU"/>
        </w:rPr>
        <w:t xml:space="preserve">the </w:t>
      </w:r>
      <w:r w:rsidR="00CB70F3">
        <w:rPr>
          <w:rFonts w:asciiTheme="minorHAnsi" w:hAnsiTheme="minorHAnsi" w:cstheme="minorHAnsi"/>
          <w:b w:val="0"/>
          <w:sz w:val="20"/>
          <w:lang w:val="en-AU"/>
        </w:rPr>
        <w:t>NT Government</w:t>
      </w:r>
      <w:r w:rsidR="00131C81" w:rsidRPr="00E34BE8">
        <w:rPr>
          <w:rFonts w:asciiTheme="minorHAnsi" w:hAnsiTheme="minorHAnsi" w:cstheme="minorHAnsi"/>
          <w:b w:val="0"/>
          <w:sz w:val="20"/>
          <w:lang w:val="en-AU"/>
        </w:rPr>
        <w:t xml:space="preserve"> take a coordinated evidence-based, </w:t>
      </w:r>
      <w:r w:rsidR="00A463B2">
        <w:rPr>
          <w:rFonts w:asciiTheme="minorHAnsi" w:hAnsiTheme="minorHAnsi" w:cstheme="minorHAnsi"/>
          <w:b w:val="0"/>
          <w:sz w:val="20"/>
          <w:lang w:val="en-AU"/>
        </w:rPr>
        <w:t>community-centred</w:t>
      </w:r>
      <w:r w:rsidR="00131C81" w:rsidRPr="00E34BE8">
        <w:rPr>
          <w:rFonts w:asciiTheme="minorHAnsi" w:hAnsiTheme="minorHAnsi" w:cstheme="minorHAnsi"/>
          <w:b w:val="0"/>
          <w:sz w:val="20"/>
          <w:lang w:val="en-AU"/>
        </w:rPr>
        <w:t xml:space="preserve"> approach to policy</w:t>
      </w:r>
      <w:r w:rsidR="00A97937">
        <w:rPr>
          <w:rFonts w:asciiTheme="minorHAnsi" w:hAnsiTheme="minorHAnsi" w:cstheme="minorHAnsi"/>
          <w:b w:val="0"/>
          <w:sz w:val="20"/>
          <w:lang w:val="en-AU"/>
        </w:rPr>
        <w:t xml:space="preserve"> and</w:t>
      </w:r>
      <w:r w:rsidR="00131C81" w:rsidRPr="00E34BE8">
        <w:rPr>
          <w:rFonts w:asciiTheme="minorHAnsi" w:hAnsiTheme="minorHAnsi" w:cstheme="minorHAnsi"/>
          <w:b w:val="0"/>
          <w:sz w:val="20"/>
          <w:lang w:val="en-AU"/>
        </w:rPr>
        <w:t xml:space="preserve"> program designs</w:t>
      </w:r>
      <w:r w:rsidR="00101396" w:rsidRPr="00101396">
        <w:t xml:space="preserve"> </w:t>
      </w:r>
      <w:r w:rsidR="00101396" w:rsidRPr="00101396">
        <w:rPr>
          <w:rFonts w:asciiTheme="minorHAnsi" w:hAnsiTheme="minorHAnsi" w:cstheme="minorHAnsi"/>
          <w:b w:val="0"/>
          <w:sz w:val="20"/>
          <w:lang w:val="en-AU"/>
        </w:rPr>
        <w:t>to address alcohol-related harm</w:t>
      </w:r>
      <w:r w:rsidR="00131C81" w:rsidRPr="00E34BE8">
        <w:rPr>
          <w:rFonts w:asciiTheme="minorHAnsi" w:hAnsiTheme="minorHAnsi" w:cstheme="minorHAnsi"/>
          <w:b w:val="0"/>
          <w:sz w:val="20"/>
          <w:lang w:val="en-AU"/>
        </w:rPr>
        <w:t xml:space="preserve">, with clear outcomes that align with the </w:t>
      </w:r>
      <w:r w:rsidR="00A97937">
        <w:rPr>
          <w:rFonts w:asciiTheme="minorHAnsi" w:hAnsiTheme="minorHAnsi" w:cstheme="minorHAnsi"/>
          <w:b w:val="0"/>
          <w:sz w:val="20"/>
          <w:lang w:val="en-AU"/>
        </w:rPr>
        <w:t>principles</w:t>
      </w:r>
      <w:r w:rsidR="00131C81" w:rsidRPr="00E34BE8">
        <w:rPr>
          <w:rFonts w:asciiTheme="minorHAnsi" w:hAnsiTheme="minorHAnsi" w:cstheme="minorHAnsi"/>
          <w:b w:val="0"/>
          <w:sz w:val="20"/>
          <w:lang w:val="en-AU"/>
        </w:rPr>
        <w:t xml:space="preserve"> in the </w:t>
      </w:r>
      <w:r w:rsidR="00987214" w:rsidRPr="00987214">
        <w:rPr>
          <w:rFonts w:asciiTheme="minorHAnsi" w:hAnsiTheme="minorHAnsi" w:cstheme="minorHAnsi"/>
          <w:b w:val="0"/>
          <w:sz w:val="20"/>
          <w:lang w:val="en-AU"/>
        </w:rPr>
        <w:t>National Alcohol Strategy</w:t>
      </w:r>
      <w:r w:rsidR="00A97937">
        <w:rPr>
          <w:rFonts w:asciiTheme="minorHAnsi" w:hAnsiTheme="minorHAnsi" w:cstheme="minorHAnsi"/>
          <w:b w:val="0"/>
          <w:sz w:val="20"/>
          <w:lang w:val="en-AU"/>
        </w:rPr>
        <w:t> </w:t>
      </w:r>
      <w:r w:rsidR="00987214" w:rsidRPr="00987214">
        <w:rPr>
          <w:rFonts w:asciiTheme="minorHAnsi" w:hAnsiTheme="minorHAnsi" w:cstheme="minorHAnsi"/>
          <w:b w:val="0"/>
          <w:sz w:val="20"/>
          <w:lang w:val="en-AU"/>
        </w:rPr>
        <w:t>2019</w:t>
      </w:r>
      <w:r w:rsidR="00987214" w:rsidRPr="00987214">
        <w:rPr>
          <w:rFonts w:asciiTheme="minorHAnsi" w:hAnsiTheme="minorHAnsi" w:cstheme="minorHAnsi"/>
          <w:b w:val="0"/>
          <w:sz w:val="20"/>
          <w:lang w:val="en-AU"/>
        </w:rPr>
        <w:softHyphen/>
      </w:r>
      <w:r w:rsidR="00987214" w:rsidRPr="00987214">
        <w:rPr>
          <w:rFonts w:asciiTheme="minorHAnsi" w:hAnsiTheme="minorHAnsi" w:cstheme="minorHAnsi"/>
          <w:b w:val="0"/>
          <w:sz w:val="20"/>
          <w:lang w:val="en-AU"/>
        </w:rPr>
        <w:softHyphen/>
      </w:r>
      <w:r w:rsidR="00987214" w:rsidRPr="00987214">
        <w:rPr>
          <w:rFonts w:asciiTheme="minorHAnsi" w:hAnsiTheme="minorHAnsi" w:cstheme="minorHAnsi"/>
          <w:b w:val="0"/>
          <w:sz w:val="20"/>
          <w:lang w:val="en-AU"/>
        </w:rPr>
        <w:softHyphen/>
      </w:r>
      <w:r w:rsidR="00A97937">
        <w:rPr>
          <w:rFonts w:asciiTheme="minorHAnsi" w:hAnsiTheme="minorHAnsi" w:cstheme="minorHAnsi"/>
          <w:b w:val="0"/>
          <w:sz w:val="20"/>
          <w:lang w:val="en-AU"/>
        </w:rPr>
        <w:t> </w:t>
      </w:r>
      <w:r w:rsidR="00A97937">
        <w:rPr>
          <w:rFonts w:asciiTheme="minorHAnsi" w:hAnsiTheme="minorHAnsi" w:cstheme="minorHAnsi"/>
          <w:b w:val="0"/>
          <w:sz w:val="20"/>
          <w:lang w:val="en-AU"/>
        </w:rPr>
        <w:noBreakHyphen/>
        <w:t> </w:t>
      </w:r>
      <w:r w:rsidR="00987214" w:rsidRPr="00987214">
        <w:rPr>
          <w:rFonts w:asciiTheme="minorHAnsi" w:hAnsiTheme="minorHAnsi" w:cstheme="minorHAnsi"/>
          <w:b w:val="0"/>
          <w:sz w:val="20"/>
          <w:lang w:val="en-AU"/>
        </w:rPr>
        <w:t>2028 (National Alcohol Strategy)</w:t>
      </w:r>
      <w:r w:rsidR="00B1109B">
        <w:rPr>
          <w:rFonts w:asciiTheme="minorHAnsi" w:hAnsiTheme="minorHAnsi" w:cstheme="minorHAnsi"/>
          <w:b w:val="0"/>
          <w:sz w:val="20"/>
          <w:lang w:val="en-AU"/>
        </w:rPr>
        <w:t xml:space="preserve"> and shared decision making under the National </w:t>
      </w:r>
      <w:r w:rsidR="00EA3871">
        <w:rPr>
          <w:rFonts w:asciiTheme="minorHAnsi" w:hAnsiTheme="minorHAnsi" w:cstheme="minorHAnsi"/>
          <w:b w:val="0"/>
          <w:sz w:val="20"/>
          <w:lang w:val="en-AU"/>
        </w:rPr>
        <w:t>Agreement</w:t>
      </w:r>
      <w:r w:rsidR="00B1109B">
        <w:rPr>
          <w:rFonts w:asciiTheme="minorHAnsi" w:hAnsiTheme="minorHAnsi" w:cstheme="minorHAnsi"/>
          <w:b w:val="0"/>
          <w:sz w:val="20"/>
          <w:lang w:val="en-AU"/>
        </w:rPr>
        <w:t xml:space="preserve"> on Closing the Gap.</w:t>
      </w:r>
    </w:p>
    <w:p w14:paraId="76F4C331" w14:textId="3C258426" w:rsidR="00AD5DF6" w:rsidRPr="00FC7AF6" w:rsidRDefault="00AD5DF6">
      <w:pPr>
        <w:rPr>
          <w:rFonts w:asciiTheme="majorHAnsi" w:eastAsiaTheme="majorEastAsia" w:hAnsiTheme="majorHAnsi" w:cstheme="majorBidi"/>
          <w:b/>
          <w:color w:val="25303B" w:themeColor="accent1"/>
          <w:sz w:val="40"/>
          <w:szCs w:val="40"/>
        </w:rPr>
      </w:pPr>
      <w:r w:rsidRPr="00FC7AF6">
        <w:br w:type="page"/>
      </w:r>
    </w:p>
    <w:p w14:paraId="6E62D141" w14:textId="57ABFFD5" w:rsidR="007B0096" w:rsidRPr="00FC7AF6" w:rsidRDefault="00435DF0" w:rsidP="007B0096">
      <w:pPr>
        <w:pStyle w:val="Heading2"/>
      </w:pPr>
      <w:bookmarkStart w:id="74" w:name="_Toc70498822"/>
      <w:bookmarkStart w:id="75" w:name="_Toc71629906"/>
      <w:bookmarkStart w:id="76" w:name="_Toc108719954"/>
      <w:r>
        <w:lastRenderedPageBreak/>
        <w:t xml:space="preserve">SFNT Act: </w:t>
      </w:r>
      <w:r w:rsidR="005D387D" w:rsidRPr="00FC7AF6">
        <w:t xml:space="preserve">Part 3 </w:t>
      </w:r>
      <w:r w:rsidR="004F06A3" w:rsidRPr="00FC7AF6">
        <w:t>Land Reform</w:t>
      </w:r>
      <w:bookmarkEnd w:id="74"/>
      <w:bookmarkEnd w:id="75"/>
      <w:bookmarkEnd w:id="76"/>
    </w:p>
    <w:p w14:paraId="34F27F03" w14:textId="01D72019" w:rsidR="005C59B2" w:rsidRPr="00FC7AF6" w:rsidRDefault="005C59B2" w:rsidP="005C59B2">
      <w:r w:rsidRPr="00FC7AF6">
        <w:t xml:space="preserve">Part 3 of the </w:t>
      </w:r>
      <w:r w:rsidRPr="00FC7AF6">
        <w:rPr>
          <w:i/>
        </w:rPr>
        <w:t>Stronger Futures in the Northern Territory Act 2012</w:t>
      </w:r>
      <w:r w:rsidRPr="00FC7AF6">
        <w:t xml:space="preserve"> (the </w:t>
      </w:r>
      <w:r w:rsidR="005851E2" w:rsidRPr="00FC7AF6">
        <w:t>SFNT</w:t>
      </w:r>
      <w:r w:rsidRPr="00FC7AF6">
        <w:t xml:space="preserve"> Act</w:t>
      </w:r>
      <w:r w:rsidR="005851E2" w:rsidRPr="00FC7AF6">
        <w:t>) grants the</w:t>
      </w:r>
      <w:r w:rsidRPr="00FC7AF6">
        <w:t xml:space="preserve"> </w:t>
      </w:r>
      <w:r w:rsidR="005426CD" w:rsidRPr="00FC7AF6">
        <w:t>Australian Government</w:t>
      </w:r>
      <w:r w:rsidRPr="00FC7AF6">
        <w:t xml:space="preserve"> </w:t>
      </w:r>
      <w:r w:rsidR="005851E2" w:rsidRPr="00FC7AF6">
        <w:t>power to</w:t>
      </w:r>
      <w:r w:rsidRPr="00FC7AF6">
        <w:t xml:space="preserve"> modify</w:t>
      </w:r>
      <w:r w:rsidR="00C94BE5">
        <w:t xml:space="preserve"> particular</w:t>
      </w:r>
      <w:r w:rsidRPr="00FC7AF6">
        <w:t xml:space="preserve"> law</w:t>
      </w:r>
      <w:r w:rsidR="00C94BE5">
        <w:t>s</w:t>
      </w:r>
      <w:r w:rsidRPr="00FC7AF6">
        <w:t xml:space="preserve"> of the </w:t>
      </w:r>
      <w:r w:rsidR="005851E2" w:rsidRPr="00FC7AF6">
        <w:t>Northern Territory (NT)</w:t>
      </w:r>
      <w:r w:rsidRPr="00FC7AF6">
        <w:t xml:space="preserve"> in relation to the use of land in town camps and </w:t>
      </w:r>
      <w:r w:rsidR="0091414A">
        <w:t>c</w:t>
      </w:r>
      <w:r w:rsidRPr="00FC7AF6">
        <w:t xml:space="preserve">ommunity </w:t>
      </w:r>
      <w:r w:rsidR="0091414A">
        <w:t>l</w:t>
      </w:r>
      <w:r w:rsidRPr="00FC7AF6">
        <w:t xml:space="preserve">iving </w:t>
      </w:r>
      <w:r w:rsidR="0091414A">
        <w:t>a</w:t>
      </w:r>
      <w:r w:rsidRPr="00FC7AF6">
        <w:t>reas (CLAs)</w:t>
      </w:r>
      <w:r w:rsidR="00CC53C8" w:rsidRPr="00FC7AF6">
        <w:t>.</w:t>
      </w:r>
      <w:r w:rsidR="00FA5256" w:rsidRPr="00FC7AF6">
        <w:t xml:space="preserve"> </w:t>
      </w:r>
      <w:r w:rsidRPr="00FC7AF6">
        <w:t>The land reform measure was designed to facilitate both the granting of individual rights and interests in land and economic development in town camps and</w:t>
      </w:r>
      <w:r w:rsidR="005851E2" w:rsidRPr="00FC7AF6">
        <w:t xml:space="preserve"> CLAs</w:t>
      </w:r>
      <w:r w:rsidRPr="00FC7AF6">
        <w:t>.</w:t>
      </w:r>
      <w:r w:rsidRPr="00FC7AF6">
        <w:rPr>
          <w:rStyle w:val="FootnoteReference"/>
        </w:rPr>
        <w:footnoteReference w:id="110"/>
      </w:r>
      <w:r w:rsidRPr="00FC7AF6">
        <w:t xml:space="preserve"> It was intended to create opportunities for secure tenure and long-term leases, creating a platform for economic development, home ownership and improved community and public services.</w:t>
      </w:r>
      <w:r w:rsidRPr="00FC7AF6">
        <w:rPr>
          <w:rStyle w:val="FootnoteReference"/>
        </w:rPr>
        <w:footnoteReference w:id="111"/>
      </w:r>
    </w:p>
    <w:p w14:paraId="684D6B12" w14:textId="5B56B4C3" w:rsidR="003D4B24" w:rsidRPr="00FC7AF6" w:rsidRDefault="003D4B24" w:rsidP="003D4B24">
      <w:r w:rsidRPr="00FC7AF6">
        <w:t>A CLA is a small portion of land excised from a pastoral lease and granted to an Aboriginal community as conditional freehold.</w:t>
      </w:r>
      <w:r w:rsidRPr="00FC7AF6">
        <w:rPr>
          <w:rStyle w:val="FootnoteReference"/>
        </w:rPr>
        <w:footnoteReference w:id="112"/>
      </w:r>
      <w:r w:rsidR="00045297">
        <w:t xml:space="preserve"> </w:t>
      </w:r>
      <w:r w:rsidRPr="00FC7AF6">
        <w:t>There are over 100 CLAs in the NT where Aboriginal peoples with historical connections to pastoral lands reside</w:t>
      </w:r>
      <w:r w:rsidR="0060457D">
        <w:t xml:space="preserve"> (see </w:t>
      </w:r>
      <w:r w:rsidR="0060457D" w:rsidRPr="007522FA">
        <w:rPr>
          <w:b/>
        </w:rPr>
        <w:t xml:space="preserve">Attachment </w:t>
      </w:r>
      <w:r w:rsidR="007E6E52" w:rsidRPr="007522FA">
        <w:rPr>
          <w:b/>
        </w:rPr>
        <w:t>B</w:t>
      </w:r>
      <w:r w:rsidR="0060457D">
        <w:t xml:space="preserve"> for major CLAs)</w:t>
      </w:r>
      <w:r w:rsidRPr="00FC7AF6">
        <w:t>.</w:t>
      </w:r>
      <w:r w:rsidRPr="00FC7AF6">
        <w:rPr>
          <w:rStyle w:val="FootnoteReference"/>
        </w:rPr>
        <w:footnoteReference w:id="113"/>
      </w:r>
      <w:r w:rsidRPr="00FC7AF6">
        <w:rPr>
          <w:rStyle w:val="FootnoteReference"/>
        </w:rPr>
        <w:t xml:space="preserve"> </w:t>
      </w:r>
    </w:p>
    <w:p w14:paraId="08A9EE4D" w14:textId="01C4E8B5" w:rsidR="00D260D4" w:rsidRPr="00FC7AF6" w:rsidRDefault="003D4B24" w:rsidP="005851E2">
      <w:r w:rsidRPr="00FC7AF6">
        <w:t>Town camps are communities in the NT situated around towns and cities including Darwin, Alice Springs, Tennant Creek, Adelaide River, Pine Creek, Katherine, Elliot, Mataranka</w:t>
      </w:r>
      <w:r w:rsidR="00A34A7C">
        <w:t>,</w:t>
      </w:r>
      <w:r w:rsidRPr="00FC7AF6">
        <w:t xml:space="preserve"> and Borroloola.</w:t>
      </w:r>
      <w:r w:rsidRPr="00FC7AF6">
        <w:rPr>
          <w:rStyle w:val="FootnoteReference"/>
        </w:rPr>
        <w:footnoteReference w:id="114"/>
      </w:r>
      <w:r w:rsidRPr="00FC7AF6">
        <w:t xml:space="preserve"> They were originally established by people who had barriers to permanent accommodation after arriving in a town, eventually developing</w:t>
      </w:r>
      <w:r w:rsidR="00B92B41">
        <w:t xml:space="preserve"> temporary structures</w:t>
      </w:r>
      <w:r w:rsidRPr="00FC7AF6">
        <w:t xml:space="preserve"> into permanent dwellings. There are 47 town camps held under different land tenure arrangements. Twenty-one are special purposes leases in perpetuity, 16 are crown leases in perpetuity, three are on Aboriginal freehold land under the </w:t>
      </w:r>
      <w:r w:rsidR="00C94BE5" w:rsidRPr="00FC7AF6">
        <w:rPr>
          <w:i/>
        </w:rPr>
        <w:t>Aboriginal Land Rights (Northern Territory) Act 1976</w:t>
      </w:r>
      <w:r w:rsidR="00C94BE5" w:rsidRPr="00FC7AF6">
        <w:t xml:space="preserve"> (</w:t>
      </w:r>
      <w:r w:rsidR="00D968D5">
        <w:t>ALRA</w:t>
      </w:r>
      <w:r w:rsidR="00C94BE5" w:rsidRPr="00FC7AF6">
        <w:t>)</w:t>
      </w:r>
      <w:r w:rsidR="00C94BE5">
        <w:t xml:space="preserve"> </w:t>
      </w:r>
      <w:r w:rsidRPr="00FC7AF6">
        <w:t>and three are freehold.</w:t>
      </w:r>
      <w:r w:rsidRPr="00FC7AF6">
        <w:rPr>
          <w:rStyle w:val="FootnoteReference"/>
        </w:rPr>
        <w:footnoteReference w:id="115"/>
      </w:r>
      <w:r w:rsidRPr="00FC7AF6">
        <w:t xml:space="preserve"> The SFNT Act only </w:t>
      </w:r>
      <w:r w:rsidR="00D968D5">
        <w:t>applies to</w:t>
      </w:r>
      <w:r w:rsidRPr="00FC7AF6">
        <w:t xml:space="preserve"> the town camps held through special purposes leases and crown lease</w:t>
      </w:r>
      <w:r w:rsidR="00D260D4" w:rsidRPr="00FC7AF6">
        <w:t>s.</w:t>
      </w:r>
    </w:p>
    <w:p w14:paraId="08857AB1" w14:textId="1CBE978F" w:rsidR="005851E2" w:rsidRPr="00226D0B" w:rsidRDefault="005851E2" w:rsidP="005851E2">
      <w:pPr>
        <w:rPr>
          <w:color w:val="auto"/>
        </w:rPr>
      </w:pPr>
      <w:r w:rsidRPr="00FC7AF6">
        <w:t>Prior to the</w:t>
      </w:r>
      <w:r w:rsidRPr="00FC7AF6">
        <w:rPr>
          <w:i/>
        </w:rPr>
        <w:t xml:space="preserve"> </w:t>
      </w:r>
      <w:r w:rsidRPr="00FC7AF6">
        <w:t xml:space="preserve">SFNT Act, there were significant differences between the property rights of </w:t>
      </w:r>
      <w:r w:rsidR="0050061A">
        <w:t xml:space="preserve">CLA </w:t>
      </w:r>
      <w:r w:rsidRPr="00FC7AF6">
        <w:t xml:space="preserve">and </w:t>
      </w:r>
      <w:r w:rsidR="0050061A">
        <w:t>t</w:t>
      </w:r>
      <w:r w:rsidRPr="00FC7AF6">
        <w:t xml:space="preserve">own </w:t>
      </w:r>
      <w:r w:rsidR="0050061A">
        <w:t>c</w:t>
      </w:r>
      <w:r w:rsidRPr="00FC7AF6">
        <w:t xml:space="preserve">amp </w:t>
      </w:r>
      <w:r w:rsidR="0050061A">
        <w:t xml:space="preserve">owners </w:t>
      </w:r>
      <w:r w:rsidR="00D968D5">
        <w:t>and</w:t>
      </w:r>
      <w:r w:rsidR="00D968D5" w:rsidRPr="00FC7AF6">
        <w:t xml:space="preserve"> </w:t>
      </w:r>
      <w:r w:rsidRPr="00FC7AF6">
        <w:t xml:space="preserve">traditional owners of land held through the </w:t>
      </w:r>
      <w:r w:rsidR="00D968D5">
        <w:t>ALRA</w:t>
      </w:r>
      <w:r w:rsidRPr="00FC7AF6">
        <w:t>.</w:t>
      </w:r>
      <w:r w:rsidR="006835B1" w:rsidRPr="00FC7AF6">
        <w:t xml:space="preserve"> </w:t>
      </w:r>
      <w:r w:rsidRPr="00FC7AF6">
        <w:t xml:space="preserve">Some of these differences still exist. Under the </w:t>
      </w:r>
      <w:r w:rsidR="00D968D5">
        <w:t>ALRA</w:t>
      </w:r>
      <w:r w:rsidRPr="00FC7AF6">
        <w:t xml:space="preserve">, traditional owners can enter into a variety of long-term leases and </w:t>
      </w:r>
      <w:r w:rsidR="00045297">
        <w:t>land councils</w:t>
      </w:r>
      <w:r w:rsidRPr="00FC7AF6">
        <w:t xml:space="preserve"> must provide assistance. In contrast, </w:t>
      </w:r>
      <w:r w:rsidR="0050061A">
        <w:t xml:space="preserve">CLA </w:t>
      </w:r>
      <w:r w:rsidRPr="00FC7AF6">
        <w:t xml:space="preserve">and </w:t>
      </w:r>
      <w:r w:rsidR="0050061A">
        <w:t>town camp owners</w:t>
      </w:r>
      <w:r w:rsidRPr="00FC7AF6">
        <w:t xml:space="preserve"> had (and in some cases continue to have) less </w:t>
      </w:r>
      <w:r w:rsidR="00752803" w:rsidRPr="00FC7AF6">
        <w:t>freedom</w:t>
      </w:r>
      <w:r w:rsidRPr="00FC7AF6">
        <w:t xml:space="preserve"> to use </w:t>
      </w:r>
      <w:r w:rsidR="00752803" w:rsidRPr="00FC7AF6">
        <w:t xml:space="preserve">their land for </w:t>
      </w:r>
      <w:r w:rsidR="00752803" w:rsidRPr="00226D0B">
        <w:rPr>
          <w:color w:val="auto"/>
        </w:rPr>
        <w:t>economic development and other purposes.</w:t>
      </w:r>
      <w:r w:rsidR="00752803" w:rsidRPr="00226D0B">
        <w:rPr>
          <w:rStyle w:val="FootnoteReference"/>
          <w:color w:val="auto"/>
        </w:rPr>
        <w:footnoteReference w:id="116"/>
      </w:r>
      <w:r w:rsidRPr="00226D0B">
        <w:rPr>
          <w:color w:val="auto"/>
        </w:rPr>
        <w:t xml:space="preserve"> </w:t>
      </w:r>
    </w:p>
    <w:p w14:paraId="16F8056B" w14:textId="07712019" w:rsidR="005851E2" w:rsidRPr="00FC7AF6" w:rsidRDefault="005851E2" w:rsidP="0012286C">
      <w:r w:rsidRPr="00226D0B">
        <w:rPr>
          <w:color w:val="auto"/>
        </w:rPr>
        <w:t xml:space="preserve">The </w:t>
      </w:r>
      <w:r w:rsidR="0012286C" w:rsidRPr="00226D0B">
        <w:rPr>
          <w:color w:val="auto"/>
        </w:rPr>
        <w:t>SFNT Act</w:t>
      </w:r>
      <w:r w:rsidRPr="00226D0B">
        <w:rPr>
          <w:i/>
          <w:color w:val="auto"/>
        </w:rPr>
        <w:t xml:space="preserve"> </w:t>
      </w:r>
      <w:r w:rsidRPr="00226D0B">
        <w:rPr>
          <w:color w:val="auto"/>
        </w:rPr>
        <w:t>rel</w:t>
      </w:r>
      <w:r w:rsidR="00C94BE5" w:rsidRPr="00226D0B">
        <w:rPr>
          <w:color w:val="auto"/>
        </w:rPr>
        <w:t xml:space="preserve">ates to </w:t>
      </w:r>
      <w:r w:rsidR="00FA5256" w:rsidRPr="00226D0B">
        <w:rPr>
          <w:color w:val="auto"/>
        </w:rPr>
        <w:t>town c</w:t>
      </w:r>
      <w:r w:rsidRPr="00226D0B">
        <w:rPr>
          <w:color w:val="auto"/>
        </w:rPr>
        <w:t>amps on land</w:t>
      </w:r>
      <w:r w:rsidR="00C94BE5" w:rsidRPr="00226D0B">
        <w:rPr>
          <w:color w:val="auto"/>
        </w:rPr>
        <w:t>, existing at the time the SFNT Act commenced,</w:t>
      </w:r>
      <w:r w:rsidRPr="00226D0B">
        <w:rPr>
          <w:color w:val="auto"/>
        </w:rPr>
        <w:t xml:space="preserve"> leased primarily </w:t>
      </w:r>
      <w:r w:rsidRPr="00FC7AF6">
        <w:t xml:space="preserve">for residential, community or cultural purposes for Aboriginal </w:t>
      </w:r>
      <w:r w:rsidR="009F45C5" w:rsidRPr="00FC7AF6">
        <w:t>peoples</w:t>
      </w:r>
      <w:r w:rsidRPr="00FC7AF6">
        <w:t xml:space="preserve"> under the </w:t>
      </w:r>
      <w:r w:rsidRPr="00FC7AF6">
        <w:rPr>
          <w:i/>
        </w:rPr>
        <w:t>Crown Lands</w:t>
      </w:r>
      <w:r w:rsidR="0012286C" w:rsidRPr="00FC7AF6">
        <w:rPr>
          <w:i/>
        </w:rPr>
        <w:t xml:space="preserve"> Act</w:t>
      </w:r>
      <w:r w:rsidR="0012286C" w:rsidRPr="00FC7AF6">
        <w:t xml:space="preserve"> of the </w:t>
      </w:r>
      <w:r w:rsidR="00CE4E2D" w:rsidRPr="00FC7AF6">
        <w:t>NT</w:t>
      </w:r>
      <w:r w:rsidR="0012286C" w:rsidRPr="00FC7AF6">
        <w:t xml:space="preserve"> </w:t>
      </w:r>
      <w:r w:rsidRPr="00FC7AF6">
        <w:t xml:space="preserve">or the </w:t>
      </w:r>
      <w:r w:rsidRPr="00FC7AF6">
        <w:rPr>
          <w:i/>
        </w:rPr>
        <w:t>Special Purposes Leases Act</w:t>
      </w:r>
      <w:r w:rsidRPr="00FC7AF6">
        <w:t xml:space="preserve"> of the </w:t>
      </w:r>
      <w:r w:rsidR="00CE4E2D" w:rsidRPr="00FC7AF6">
        <w:t>NT</w:t>
      </w:r>
      <w:r w:rsidRPr="00FC7AF6">
        <w:t>.</w:t>
      </w:r>
      <w:r w:rsidRPr="00FC7AF6">
        <w:rPr>
          <w:rStyle w:val="FootnoteReference"/>
        </w:rPr>
        <w:footnoteReference w:id="117"/>
      </w:r>
      <w:r w:rsidRPr="00FC7AF6">
        <w:t xml:space="preserve"> L</w:t>
      </w:r>
      <w:r w:rsidRPr="00FC7AF6">
        <w:rPr>
          <w:color w:val="000000" w:themeColor="text1"/>
        </w:rPr>
        <w:t>and dealings are restricted, particularly for sub</w:t>
      </w:r>
      <w:r w:rsidR="00180155" w:rsidRPr="00FC7AF6">
        <w:rPr>
          <w:color w:val="000000" w:themeColor="text1"/>
        </w:rPr>
        <w:t>-d</w:t>
      </w:r>
      <w:r w:rsidR="00893467" w:rsidRPr="00FC7AF6">
        <w:rPr>
          <w:color w:val="000000" w:themeColor="text1"/>
        </w:rPr>
        <w:t>ivision</w:t>
      </w:r>
      <w:r w:rsidRPr="00FC7AF6">
        <w:rPr>
          <w:color w:val="000000" w:themeColor="text1"/>
        </w:rPr>
        <w:t xml:space="preserve"> and economic development. This means people in town camps do not have the same rights as other Australians to own their homes or run businesses.</w:t>
      </w:r>
    </w:p>
    <w:p w14:paraId="43F49FB4" w14:textId="00D4F763" w:rsidR="005851E2" w:rsidRPr="00FC7AF6" w:rsidRDefault="005851E2" w:rsidP="005851E2">
      <w:r w:rsidRPr="00FC7AF6">
        <w:t xml:space="preserve">Prior to the </w:t>
      </w:r>
      <w:r w:rsidR="0012286C" w:rsidRPr="00FC7AF6">
        <w:t>SFNT Act</w:t>
      </w:r>
      <w:r w:rsidR="0050061A">
        <w:t xml:space="preserve"> in many case</w:t>
      </w:r>
      <w:r w:rsidR="00D968D5">
        <w:t>s</w:t>
      </w:r>
      <w:r w:rsidR="0050061A">
        <w:t xml:space="preserve"> CLA owners</w:t>
      </w:r>
      <w:r w:rsidRPr="00FC7AF6">
        <w:t xml:space="preserve"> needed consent from the relevant N</w:t>
      </w:r>
      <w:r w:rsidR="000437C0" w:rsidRPr="00FC7AF6">
        <w:t>T</w:t>
      </w:r>
      <w:r w:rsidRPr="00FC7AF6">
        <w:t xml:space="preserve"> Minister </w:t>
      </w:r>
      <w:r w:rsidR="003F4539" w:rsidRPr="00FC7AF6">
        <w:t>to</w:t>
      </w:r>
      <w:r w:rsidR="00180155" w:rsidRPr="00FC7AF6">
        <w:t xml:space="preserve"> issue</w:t>
      </w:r>
      <w:r w:rsidRPr="00FC7AF6">
        <w:t xml:space="preserve"> leases</w:t>
      </w:r>
      <w:r w:rsidR="0050061A">
        <w:t>. L</w:t>
      </w:r>
      <w:r w:rsidRPr="00FC7AF6">
        <w:t>and dealings for commercial development, individual home ownership and some government services were restricted.</w:t>
      </w:r>
      <w:r w:rsidR="00F34D89">
        <w:rPr>
          <w:rStyle w:val="FootnoteReference"/>
        </w:rPr>
        <w:footnoteReference w:id="118"/>
      </w:r>
      <w:r w:rsidRPr="00FC7AF6">
        <w:t xml:space="preserve"> This made it difficult for CLAs to ensure their communities</w:t>
      </w:r>
      <w:r w:rsidR="00D968D5">
        <w:t>’</w:t>
      </w:r>
      <w:r w:rsidRPr="00FC7AF6">
        <w:t xml:space="preserve"> needs</w:t>
      </w:r>
      <w:r w:rsidR="00D968D5">
        <w:t xml:space="preserve"> were met</w:t>
      </w:r>
      <w:r w:rsidRPr="00FC7AF6">
        <w:t xml:space="preserve"> and create opportunities into the future.</w:t>
      </w:r>
      <w:r w:rsidR="00F34D89">
        <w:t xml:space="preserve"> </w:t>
      </w:r>
    </w:p>
    <w:p w14:paraId="034E1ADF" w14:textId="135F920B" w:rsidR="006835B1" w:rsidRPr="00FC7AF6" w:rsidRDefault="007228E6" w:rsidP="005851E2">
      <w:r>
        <w:t>Under</w:t>
      </w:r>
      <w:r w:rsidR="00160F17" w:rsidRPr="00FC7AF6">
        <w:t xml:space="preserve"> </w:t>
      </w:r>
      <w:r w:rsidR="00752803" w:rsidRPr="00FC7AF6">
        <w:t xml:space="preserve">the </w:t>
      </w:r>
      <w:r w:rsidR="00752803" w:rsidRPr="00FC7AF6">
        <w:rPr>
          <w:i/>
        </w:rPr>
        <w:t>Northern Territory National Emergency Response</w:t>
      </w:r>
      <w:r w:rsidR="000437C0" w:rsidRPr="00FC7AF6">
        <w:rPr>
          <w:i/>
        </w:rPr>
        <w:t xml:space="preserve"> Act 2007</w:t>
      </w:r>
      <w:r w:rsidR="00752803" w:rsidRPr="00FC7AF6">
        <w:t xml:space="preserve"> (</w:t>
      </w:r>
      <w:r w:rsidR="006E6D64" w:rsidRPr="00FC7AF6">
        <w:t>NTER</w:t>
      </w:r>
      <w:r w:rsidR="00752803" w:rsidRPr="00FC7AF6">
        <w:t xml:space="preserve">), the </w:t>
      </w:r>
      <w:r w:rsidR="005426CD" w:rsidRPr="00FC7AF6">
        <w:t>Australian Government</w:t>
      </w:r>
      <w:r w:rsidR="00752803" w:rsidRPr="00FC7AF6">
        <w:t xml:space="preserve"> implemented </w:t>
      </w:r>
      <w:r w:rsidR="00D23235" w:rsidRPr="00FC7AF6">
        <w:t>five</w:t>
      </w:r>
      <w:r w:rsidR="00045297">
        <w:noBreakHyphen/>
      </w:r>
      <w:r w:rsidR="00D23235" w:rsidRPr="00FC7AF6">
        <w:t>year</w:t>
      </w:r>
      <w:r w:rsidR="00752803" w:rsidRPr="00FC7AF6">
        <w:t xml:space="preserve"> mandatory leases in CLAs and </w:t>
      </w:r>
      <w:r w:rsidR="0091414A">
        <w:t>t</w:t>
      </w:r>
      <w:r w:rsidR="00752803" w:rsidRPr="00FC7AF6">
        <w:t xml:space="preserve">own </w:t>
      </w:r>
      <w:r w:rsidR="0091414A">
        <w:t>c</w:t>
      </w:r>
      <w:r w:rsidR="00752803" w:rsidRPr="00FC7AF6">
        <w:t>amps.</w:t>
      </w:r>
      <w:r w:rsidR="00FA5DF1" w:rsidRPr="00FC7AF6">
        <w:t xml:space="preserve"> While t</w:t>
      </w:r>
      <w:r w:rsidR="00752803" w:rsidRPr="00FC7AF6">
        <w:t xml:space="preserve">his gave the </w:t>
      </w:r>
      <w:r w:rsidR="005426CD" w:rsidRPr="00FC7AF6">
        <w:t>Australian Government</w:t>
      </w:r>
      <w:r w:rsidR="00752803" w:rsidRPr="00FC7AF6">
        <w:t xml:space="preserve"> the land tenure needed to deliver services as part of the </w:t>
      </w:r>
      <w:r w:rsidR="006E6D64" w:rsidRPr="00FC7AF6">
        <w:t>NTER</w:t>
      </w:r>
      <w:r w:rsidR="00FA5DF1" w:rsidRPr="00FC7AF6">
        <w:t>, there was criticism it undermined community control</w:t>
      </w:r>
      <w:r w:rsidR="00752803" w:rsidRPr="00FC7AF6">
        <w:t>.</w:t>
      </w:r>
      <w:r w:rsidR="00FA5DF1" w:rsidRPr="00FC7AF6">
        <w:rPr>
          <w:rStyle w:val="FootnoteReference"/>
        </w:rPr>
        <w:footnoteReference w:id="119"/>
      </w:r>
      <w:r w:rsidR="00FA5DF1" w:rsidRPr="00FC7AF6">
        <w:t xml:space="preserve"> The SFNT Act was intended to </w:t>
      </w:r>
      <w:r w:rsidR="00FA5DF1" w:rsidRPr="00FC7AF6">
        <w:lastRenderedPageBreak/>
        <w:t xml:space="preserve">expand the purposes by which </w:t>
      </w:r>
      <w:r w:rsidR="0050061A">
        <w:t>town camps</w:t>
      </w:r>
      <w:r w:rsidR="00FA5DF1" w:rsidRPr="00FC7AF6">
        <w:t xml:space="preserve"> and CLAs could voluntarily choose to lease their land.</w:t>
      </w:r>
      <w:r w:rsidR="00FA5DF1" w:rsidRPr="00FC7AF6">
        <w:rPr>
          <w:rStyle w:val="FootnoteReference"/>
        </w:rPr>
        <w:footnoteReference w:id="120"/>
      </w:r>
      <w:r w:rsidR="00D418CF" w:rsidRPr="00FC7AF6">
        <w:t xml:space="preserve"> For this reason, the Parliamentary Joint Committee on Human Rights considered this measure to engage the right to self-determination.</w:t>
      </w:r>
      <w:r w:rsidR="00D418CF" w:rsidRPr="00FC7AF6">
        <w:rPr>
          <w:rStyle w:val="FootnoteReference"/>
        </w:rPr>
        <w:footnoteReference w:id="121"/>
      </w:r>
    </w:p>
    <w:p w14:paraId="66AB5B86" w14:textId="2F4477ED" w:rsidR="007B0096" w:rsidRPr="00FC7AF6" w:rsidRDefault="007B0096" w:rsidP="0091414A">
      <w:pPr>
        <w:pStyle w:val="Heading3"/>
      </w:pPr>
      <w:bookmarkStart w:id="81" w:name="_Toc70498823"/>
      <w:bookmarkStart w:id="82" w:name="_Toc71629907"/>
      <w:bookmarkStart w:id="83" w:name="_Toc108719955"/>
      <w:r w:rsidRPr="00FC7AF6">
        <w:t>Division 2 (</w:t>
      </w:r>
      <w:r w:rsidR="0091414A">
        <w:t>T</w:t>
      </w:r>
      <w:r w:rsidRPr="00FC7AF6">
        <w:t>own camps)</w:t>
      </w:r>
      <w:bookmarkEnd w:id="81"/>
      <w:bookmarkEnd w:id="82"/>
      <w:bookmarkEnd w:id="83"/>
    </w:p>
    <w:p w14:paraId="56E30F6D" w14:textId="1DDB5604" w:rsidR="007B0096" w:rsidRPr="00FC7AF6" w:rsidRDefault="007B0096" w:rsidP="007B0096">
      <w:pPr>
        <w:pStyle w:val="Heading4"/>
      </w:pPr>
      <w:r w:rsidRPr="00FC7AF6">
        <w:t>Implementation</w:t>
      </w:r>
    </w:p>
    <w:p w14:paraId="6D4A7D84" w14:textId="5F06D758" w:rsidR="007B0096" w:rsidRPr="00FC7AF6" w:rsidRDefault="007B0096" w:rsidP="007B0096">
      <w:r w:rsidRPr="00FC7AF6">
        <w:t>Under Division 2</w:t>
      </w:r>
      <w:r w:rsidR="00390859" w:rsidRPr="00FC7AF6">
        <w:t xml:space="preserve"> </w:t>
      </w:r>
      <w:r w:rsidRPr="00FC7AF6">
        <w:t>of the</w:t>
      </w:r>
      <w:r w:rsidR="008F12CC" w:rsidRPr="00FC7AF6">
        <w:t xml:space="preserve"> land measure</w:t>
      </w:r>
      <w:r w:rsidRPr="00FC7AF6">
        <w:t xml:space="preserve">, the </w:t>
      </w:r>
      <w:r w:rsidR="00EA3871">
        <w:t>Governor</w:t>
      </w:r>
      <w:r w:rsidR="00872BCC">
        <w:t>-General</w:t>
      </w:r>
      <w:r w:rsidR="008F12CC" w:rsidRPr="00FC7AF6">
        <w:t xml:space="preserve"> </w:t>
      </w:r>
      <w:r w:rsidR="00872BCC">
        <w:t>may make</w:t>
      </w:r>
      <w:r w:rsidRPr="00FC7AF6">
        <w:t xml:space="preserve"> a regulation to modify </w:t>
      </w:r>
      <w:r w:rsidR="00872BCC">
        <w:t>particular</w:t>
      </w:r>
      <w:r w:rsidRPr="00FC7AF6">
        <w:t xml:space="preserve"> law</w:t>
      </w:r>
      <w:r w:rsidR="00872BCC">
        <w:t>s</w:t>
      </w:r>
      <w:r w:rsidRPr="00FC7AF6">
        <w:t xml:space="preserve"> of the </w:t>
      </w:r>
      <w:r w:rsidR="00CE4E2D" w:rsidRPr="00FC7AF6">
        <w:t>NT</w:t>
      </w:r>
      <w:r w:rsidRPr="00FC7AF6">
        <w:t xml:space="preserve"> relating to the use of land in town camps. </w:t>
      </w:r>
    </w:p>
    <w:p w14:paraId="5DBE2803" w14:textId="62FD3003" w:rsidR="007B0096" w:rsidRPr="005A0D7F" w:rsidRDefault="005E3680" w:rsidP="007B0096">
      <w:pPr>
        <w:jc w:val="both"/>
        <w:rPr>
          <w:color w:val="000000" w:themeColor="text1"/>
        </w:rPr>
      </w:pPr>
      <w:r w:rsidRPr="00FC7AF6">
        <w:t>When the SFNT Act was introduced, l</w:t>
      </w:r>
      <w:r w:rsidR="00CE4E2D" w:rsidRPr="00FC7AF6">
        <w:rPr>
          <w:color w:val="000000" w:themeColor="text1"/>
        </w:rPr>
        <w:t xml:space="preserve">and dealings in </w:t>
      </w:r>
      <w:r w:rsidR="008F12CC" w:rsidRPr="00FC7AF6">
        <w:rPr>
          <w:color w:val="000000" w:themeColor="text1"/>
        </w:rPr>
        <w:t>t</w:t>
      </w:r>
      <w:r w:rsidR="00CE4E2D" w:rsidRPr="00FC7AF6">
        <w:rPr>
          <w:color w:val="000000" w:themeColor="text1"/>
        </w:rPr>
        <w:t xml:space="preserve">own </w:t>
      </w:r>
      <w:r w:rsidR="008F12CC" w:rsidRPr="00FC7AF6">
        <w:rPr>
          <w:color w:val="000000" w:themeColor="text1"/>
        </w:rPr>
        <w:t>c</w:t>
      </w:r>
      <w:r w:rsidR="00CE4E2D" w:rsidRPr="00FC7AF6">
        <w:rPr>
          <w:color w:val="000000" w:themeColor="text1"/>
        </w:rPr>
        <w:t xml:space="preserve">amps </w:t>
      </w:r>
      <w:r w:rsidRPr="00FC7AF6">
        <w:rPr>
          <w:color w:val="000000" w:themeColor="text1"/>
        </w:rPr>
        <w:t>were</w:t>
      </w:r>
      <w:r w:rsidR="00CE4E2D" w:rsidRPr="00FC7AF6">
        <w:rPr>
          <w:color w:val="000000" w:themeColor="text1"/>
        </w:rPr>
        <w:t xml:space="preserve"> restricted, particularly for sub</w:t>
      </w:r>
      <w:r w:rsidR="00180155" w:rsidRPr="00FC7AF6">
        <w:rPr>
          <w:color w:val="000000" w:themeColor="text1"/>
        </w:rPr>
        <w:t>-d</w:t>
      </w:r>
      <w:r w:rsidR="00893467" w:rsidRPr="00FC7AF6">
        <w:rPr>
          <w:color w:val="000000" w:themeColor="text1"/>
        </w:rPr>
        <w:t>ivision</w:t>
      </w:r>
      <w:r w:rsidR="00CE4E2D" w:rsidRPr="00FC7AF6">
        <w:rPr>
          <w:color w:val="000000" w:themeColor="text1"/>
        </w:rPr>
        <w:t xml:space="preserve"> and economic development.</w:t>
      </w:r>
      <w:r w:rsidRPr="00FC7AF6">
        <w:rPr>
          <w:color w:val="000000" w:themeColor="text1"/>
        </w:rPr>
        <w:t xml:space="preserve"> Mortgages and other security type restrictions necessary to enable economic development, were prohibited.</w:t>
      </w:r>
      <w:r w:rsidR="0019082C" w:rsidRPr="00FC7AF6">
        <w:rPr>
          <w:rStyle w:val="FootnoteReference"/>
          <w:color w:val="000000" w:themeColor="text1"/>
        </w:rPr>
        <w:footnoteReference w:id="122"/>
      </w:r>
      <w:r w:rsidR="00CE4E2D" w:rsidRPr="00FC7AF6">
        <w:rPr>
          <w:color w:val="000000" w:themeColor="text1"/>
        </w:rPr>
        <w:t xml:space="preserve"> </w:t>
      </w:r>
      <w:r w:rsidR="0019082C" w:rsidRPr="00FC7AF6">
        <w:t>This measure was designed to overcome these impediments to land dealings, planning and infrastructure, in order to unlock opportunities for private homeownership, more flexible land tenure and economic development.</w:t>
      </w:r>
      <w:r w:rsidR="0019082C" w:rsidRPr="00FC7AF6">
        <w:rPr>
          <w:rStyle w:val="FootnoteReference"/>
        </w:rPr>
        <w:footnoteReference w:id="123"/>
      </w:r>
      <w:r w:rsidR="0019082C" w:rsidRPr="00FC7AF6">
        <w:t xml:space="preserve"> </w:t>
      </w:r>
    </w:p>
    <w:p w14:paraId="6B686FC9" w14:textId="786EA8EC" w:rsidR="00422F45" w:rsidRPr="005A0D7F" w:rsidRDefault="00A7015D" w:rsidP="00E310E1">
      <w:pPr>
        <w:rPr>
          <w:color w:val="auto"/>
        </w:rPr>
      </w:pPr>
      <w:r w:rsidRPr="005A0D7F">
        <w:rPr>
          <w:color w:val="auto"/>
        </w:rPr>
        <w:t xml:space="preserve">The SFNT Act requires the </w:t>
      </w:r>
      <w:r w:rsidR="00E310E1" w:rsidRPr="00FC7AF6">
        <w:t xml:space="preserve">Minister for Indigenous Australians (the </w:t>
      </w:r>
      <w:r w:rsidR="001D66A7">
        <w:t>Australian Government</w:t>
      </w:r>
      <w:r w:rsidR="00E310E1" w:rsidRPr="00FC7AF6">
        <w:t xml:space="preserve"> Minister) </w:t>
      </w:r>
      <w:r w:rsidRPr="005A0D7F">
        <w:rPr>
          <w:color w:val="auto"/>
        </w:rPr>
        <w:t xml:space="preserve">to consult with the </w:t>
      </w:r>
      <w:r w:rsidR="00CB70F3">
        <w:rPr>
          <w:color w:val="auto"/>
        </w:rPr>
        <w:t>NT Government</w:t>
      </w:r>
      <w:r w:rsidRPr="005A0D7F">
        <w:rPr>
          <w:color w:val="auto"/>
        </w:rPr>
        <w:t xml:space="preserve"> and town camp lease holders before modifying laws in the NT in relation to town camps. </w:t>
      </w:r>
      <w:r w:rsidR="00BE4A39" w:rsidRPr="005A0D7F">
        <w:rPr>
          <w:color w:val="auto"/>
        </w:rPr>
        <w:t>The Australian Government has not used this measure</w:t>
      </w:r>
      <w:r w:rsidR="00422F45" w:rsidRPr="005A0D7F">
        <w:rPr>
          <w:color w:val="auto"/>
        </w:rPr>
        <w:t xml:space="preserve"> beca</w:t>
      </w:r>
      <w:r w:rsidR="00BE4A39" w:rsidRPr="005A0D7F">
        <w:rPr>
          <w:color w:val="auto"/>
        </w:rPr>
        <w:t xml:space="preserve">use town camps did not request Australian Government involvement. </w:t>
      </w:r>
      <w:r w:rsidR="00422F45" w:rsidRPr="005A0D7F">
        <w:rPr>
          <w:color w:val="auto"/>
        </w:rPr>
        <w:t>This</w:t>
      </w:r>
      <w:r w:rsidR="00863AF1" w:rsidRPr="005A0D7F">
        <w:rPr>
          <w:color w:val="auto"/>
        </w:rPr>
        <w:t xml:space="preserve"> may </w:t>
      </w:r>
      <w:r w:rsidR="00422F45" w:rsidRPr="005A0D7F">
        <w:rPr>
          <w:color w:val="auto"/>
        </w:rPr>
        <w:t>stem</w:t>
      </w:r>
      <w:r w:rsidR="00863AF1" w:rsidRPr="005A0D7F">
        <w:rPr>
          <w:color w:val="auto"/>
        </w:rPr>
        <w:t xml:space="preserve"> from c</w:t>
      </w:r>
      <w:r w:rsidRPr="005A0D7F">
        <w:rPr>
          <w:color w:val="auto"/>
        </w:rPr>
        <w:t xml:space="preserve">ontroversy </w:t>
      </w:r>
      <w:r w:rsidR="00863AF1" w:rsidRPr="005A0D7F">
        <w:rPr>
          <w:color w:val="auto"/>
        </w:rPr>
        <w:t>surrounding the Australian Government’s</w:t>
      </w:r>
      <w:r w:rsidRPr="005A0D7F">
        <w:rPr>
          <w:color w:val="auto"/>
        </w:rPr>
        <w:t xml:space="preserve"> actions </w:t>
      </w:r>
      <w:r w:rsidR="00422F45" w:rsidRPr="005A0D7F">
        <w:rPr>
          <w:color w:val="auto"/>
        </w:rPr>
        <w:t>in 2009 when it executed</w:t>
      </w:r>
      <w:r w:rsidR="00926AC7" w:rsidRPr="005A0D7F">
        <w:rPr>
          <w:color w:val="auto"/>
        </w:rPr>
        <w:t xml:space="preserve"> long term leases for housing in Alice Springs town camps and compulsorily acquired one Alice Springs town camp to convert into ordinary freehold following infrastructure upgrades.</w:t>
      </w:r>
      <w:r w:rsidR="001057D2" w:rsidRPr="005A0D7F">
        <w:rPr>
          <w:color w:val="auto"/>
        </w:rPr>
        <w:t xml:space="preserve"> </w:t>
      </w:r>
      <w:r w:rsidR="00422F45" w:rsidRPr="005A0D7F">
        <w:rPr>
          <w:color w:val="auto"/>
        </w:rPr>
        <w:t>These actions have been criticised for being coercive and undermining community control.</w:t>
      </w:r>
      <w:r w:rsidR="00422F45" w:rsidRPr="005A0D7F">
        <w:rPr>
          <w:rStyle w:val="FootnoteReference"/>
          <w:color w:val="auto"/>
        </w:rPr>
        <w:footnoteReference w:id="124"/>
      </w:r>
    </w:p>
    <w:p w14:paraId="6ED1BF31" w14:textId="4D4A6A23" w:rsidR="007B0096" w:rsidRPr="005A0D7F" w:rsidRDefault="007B0096" w:rsidP="007B0096">
      <w:pPr>
        <w:pStyle w:val="Heading4"/>
        <w:rPr>
          <w:color w:val="auto"/>
        </w:rPr>
      </w:pPr>
      <w:r w:rsidRPr="005A0D7F">
        <w:rPr>
          <w:color w:val="auto"/>
        </w:rPr>
        <w:t>Impact</w:t>
      </w:r>
    </w:p>
    <w:p w14:paraId="3CF53CA4" w14:textId="0CA68748" w:rsidR="00480DA7" w:rsidRPr="005A0D7F" w:rsidRDefault="007B0096" w:rsidP="007B0096">
      <w:pPr>
        <w:pStyle w:val="BodyText"/>
        <w:rPr>
          <w:color w:val="auto"/>
        </w:rPr>
      </w:pPr>
      <w:r w:rsidRPr="005A0D7F">
        <w:rPr>
          <w:color w:val="auto"/>
        </w:rPr>
        <w:t xml:space="preserve">This </w:t>
      </w:r>
      <w:r w:rsidR="008F12CC" w:rsidRPr="005A0D7F">
        <w:rPr>
          <w:color w:val="auto"/>
        </w:rPr>
        <w:t>D</w:t>
      </w:r>
      <w:r w:rsidRPr="005A0D7F">
        <w:rPr>
          <w:color w:val="auto"/>
        </w:rPr>
        <w:t xml:space="preserve">ivision has not had an impact because the </w:t>
      </w:r>
      <w:r w:rsidR="008F12CC" w:rsidRPr="005A0D7F">
        <w:rPr>
          <w:color w:val="auto"/>
        </w:rPr>
        <w:t xml:space="preserve">Australian Government </w:t>
      </w:r>
      <w:r w:rsidRPr="005A0D7F">
        <w:rPr>
          <w:color w:val="auto"/>
        </w:rPr>
        <w:t xml:space="preserve">has not used its power under this </w:t>
      </w:r>
      <w:r w:rsidR="008F12CC" w:rsidRPr="005A0D7F">
        <w:rPr>
          <w:color w:val="auto"/>
        </w:rPr>
        <w:t>D</w:t>
      </w:r>
      <w:r w:rsidRPr="005A0D7F">
        <w:rPr>
          <w:color w:val="auto"/>
        </w:rPr>
        <w:t>ivision.</w:t>
      </w:r>
      <w:r w:rsidR="005E3680" w:rsidRPr="005A0D7F">
        <w:rPr>
          <w:color w:val="auto"/>
        </w:rPr>
        <w:t xml:space="preserve"> </w:t>
      </w:r>
    </w:p>
    <w:p w14:paraId="5F0ECB35" w14:textId="24492480" w:rsidR="007B0096" w:rsidRPr="00FC7AF6" w:rsidRDefault="007B0096" w:rsidP="007B0096">
      <w:pPr>
        <w:pStyle w:val="Heading4"/>
        <w:rPr>
          <w:color w:val="FF0000"/>
        </w:rPr>
      </w:pPr>
      <w:r w:rsidRPr="00FC7AF6">
        <w:t>Findings</w:t>
      </w:r>
      <w:r w:rsidR="00EA5EC4" w:rsidRPr="00FC7AF6">
        <w:t xml:space="preserve"> </w:t>
      </w:r>
    </w:p>
    <w:p w14:paraId="50E12749" w14:textId="48534EB5" w:rsidR="00FF17A0" w:rsidRPr="00591796" w:rsidRDefault="0099765E" w:rsidP="005E13F9">
      <w:pPr>
        <w:pStyle w:val="BodyText"/>
        <w:rPr>
          <w:lang w:val="en-US"/>
        </w:rPr>
      </w:pPr>
      <w:r>
        <w:rPr>
          <w:color w:val="auto"/>
        </w:rPr>
        <w:t>L</w:t>
      </w:r>
      <w:r w:rsidRPr="005A0D7F">
        <w:rPr>
          <w:color w:val="auto"/>
        </w:rPr>
        <w:t xml:space="preserve">and tenure issues that </w:t>
      </w:r>
      <w:r w:rsidR="004B098B">
        <w:rPr>
          <w:color w:val="auto"/>
        </w:rPr>
        <w:t xml:space="preserve">can </w:t>
      </w:r>
      <w:r w:rsidRPr="005A0D7F">
        <w:rPr>
          <w:color w:val="auto"/>
        </w:rPr>
        <w:t>inhibit town camps from progress</w:t>
      </w:r>
      <w:r>
        <w:rPr>
          <w:color w:val="auto"/>
        </w:rPr>
        <w:t xml:space="preserve"> are ongoing</w:t>
      </w:r>
      <w:r w:rsidRPr="005A0D7F">
        <w:rPr>
          <w:color w:val="auto"/>
        </w:rPr>
        <w:t>.</w:t>
      </w:r>
      <w:r>
        <w:rPr>
          <w:color w:val="auto"/>
        </w:rPr>
        <w:t xml:space="preserve"> These should be addressed through community </w:t>
      </w:r>
      <w:r w:rsidRPr="00591796">
        <w:rPr>
          <w:lang w:val="en-US"/>
        </w:rPr>
        <w:t>driven approaches as the conditions and aspirations across town camps vary.</w:t>
      </w:r>
      <w:r w:rsidRPr="00591796">
        <w:rPr>
          <w:rStyle w:val="FootnoteReference"/>
          <w:color w:val="auto"/>
          <w:lang w:val="en-US"/>
        </w:rPr>
        <w:footnoteReference w:id="125"/>
      </w:r>
      <w:r w:rsidRPr="00491027">
        <w:t xml:space="preserve"> </w:t>
      </w:r>
      <w:r w:rsidR="00EA5EC4" w:rsidRPr="00591796">
        <w:t xml:space="preserve">The </w:t>
      </w:r>
      <w:r w:rsidR="00CB70F3">
        <w:t>NT Government</w:t>
      </w:r>
      <w:r w:rsidR="00EA5EC4" w:rsidRPr="00591796">
        <w:t xml:space="preserve"> c</w:t>
      </w:r>
      <w:r w:rsidR="00E524F5">
        <w:t>ould</w:t>
      </w:r>
      <w:r w:rsidR="00EA5EC4" w:rsidRPr="00591796">
        <w:t xml:space="preserve"> achieve the policy intent </w:t>
      </w:r>
      <w:r w:rsidR="004B098B">
        <w:t xml:space="preserve">of the SFNT Act </w:t>
      </w:r>
      <w:r w:rsidR="00EA5EC4" w:rsidRPr="00591796">
        <w:t>to unlock leasing opportunities</w:t>
      </w:r>
      <w:r w:rsidR="004405A9" w:rsidRPr="00591796">
        <w:t xml:space="preserve"> and </w:t>
      </w:r>
      <w:r w:rsidR="00EA3871" w:rsidRPr="00591796">
        <w:t>broader</w:t>
      </w:r>
      <w:r w:rsidR="004405A9" w:rsidRPr="00591796">
        <w:t xml:space="preserve"> reforms</w:t>
      </w:r>
      <w:r w:rsidR="00EA5EC4" w:rsidRPr="00591796">
        <w:t xml:space="preserve"> in town </w:t>
      </w:r>
      <w:r w:rsidR="00752803" w:rsidRPr="00591796">
        <w:t>camp</w:t>
      </w:r>
      <w:r w:rsidR="00EA5EC4" w:rsidRPr="00591796">
        <w:t>s through collaborative processes between</w:t>
      </w:r>
      <w:r w:rsidR="00077E1D">
        <w:t xml:space="preserve"> the</w:t>
      </w:r>
      <w:r w:rsidR="00EA5EC4" w:rsidRPr="00591796">
        <w:t xml:space="preserve"> </w:t>
      </w:r>
      <w:r w:rsidR="00CB70F3">
        <w:t>NT Government</w:t>
      </w:r>
      <w:r w:rsidR="00EA5EC4" w:rsidRPr="00591796">
        <w:t xml:space="preserve"> and </w:t>
      </w:r>
      <w:r w:rsidR="0050061A">
        <w:t>town camp owners</w:t>
      </w:r>
      <w:r w:rsidR="00E00592">
        <w:t xml:space="preserve"> </w:t>
      </w:r>
      <w:r w:rsidR="00E00592" w:rsidRPr="00E00592">
        <w:t xml:space="preserve">under the </w:t>
      </w:r>
      <w:r w:rsidR="00E00592" w:rsidRPr="007522FA">
        <w:rPr>
          <w:i/>
        </w:rPr>
        <w:t>Crown Lands Act</w:t>
      </w:r>
      <w:r w:rsidR="00E00592" w:rsidRPr="00E00592">
        <w:t xml:space="preserve"> of the NT or the </w:t>
      </w:r>
      <w:r w:rsidR="00E00592" w:rsidRPr="007522FA">
        <w:rPr>
          <w:i/>
        </w:rPr>
        <w:t>Special Purposes Leases Act</w:t>
      </w:r>
      <w:r w:rsidR="00E00592" w:rsidRPr="00E00592">
        <w:t xml:space="preserve"> of the NT</w:t>
      </w:r>
      <w:r w:rsidR="00E00592">
        <w:t>.</w:t>
      </w:r>
    </w:p>
    <w:p w14:paraId="57C8E5B0" w14:textId="7DB081F0" w:rsidR="007B0096" w:rsidRPr="00FC7AF6" w:rsidRDefault="007B0096" w:rsidP="007B0096">
      <w:pPr>
        <w:pStyle w:val="Heading3"/>
      </w:pPr>
      <w:bookmarkStart w:id="85" w:name="_Toc70498824"/>
      <w:bookmarkStart w:id="86" w:name="_Toc71629908"/>
      <w:bookmarkStart w:id="87" w:name="_Toc108719956"/>
      <w:r w:rsidRPr="00FC7AF6">
        <w:t xml:space="preserve">Division </w:t>
      </w:r>
      <w:r w:rsidR="00EA5EC4" w:rsidRPr="00FC7AF6">
        <w:t>3 (</w:t>
      </w:r>
      <w:r w:rsidR="0091414A">
        <w:t>C</w:t>
      </w:r>
      <w:r w:rsidR="00EA5EC4" w:rsidRPr="00FC7AF6">
        <w:t>ommunity living areas)</w:t>
      </w:r>
      <w:bookmarkEnd w:id="85"/>
      <w:bookmarkEnd w:id="86"/>
      <w:bookmarkEnd w:id="87"/>
    </w:p>
    <w:p w14:paraId="512080CE" w14:textId="1786BC15" w:rsidR="007B0096" w:rsidRPr="00FC7AF6" w:rsidRDefault="007B0096" w:rsidP="007B0096">
      <w:pPr>
        <w:pStyle w:val="Heading4"/>
      </w:pPr>
      <w:r w:rsidRPr="00FC7AF6">
        <w:t>Implementation</w:t>
      </w:r>
    </w:p>
    <w:p w14:paraId="598F747E" w14:textId="3EFF6207" w:rsidR="00EA5EC4" w:rsidRPr="00FC7AF6" w:rsidRDefault="00EA5EC4" w:rsidP="00EA5EC4">
      <w:r w:rsidRPr="00FC7AF6">
        <w:t xml:space="preserve">Under Division 3, the </w:t>
      </w:r>
      <w:r w:rsidR="00872BCC">
        <w:t>Governor-General</w:t>
      </w:r>
      <w:r w:rsidRPr="00FC7AF6">
        <w:t xml:space="preserve"> may </w:t>
      </w:r>
      <w:r w:rsidR="00872BCC">
        <w:t>make</w:t>
      </w:r>
      <w:r w:rsidRPr="00FC7AF6">
        <w:t xml:space="preserve"> regulation</w:t>
      </w:r>
      <w:r w:rsidR="00872BCC">
        <w:t>s</w:t>
      </w:r>
      <w:r w:rsidRPr="00FC7AF6">
        <w:t xml:space="preserve"> to modify</w:t>
      </w:r>
      <w:r w:rsidR="00872BCC">
        <w:t xml:space="preserve"> particular</w:t>
      </w:r>
      <w:r w:rsidRPr="00FC7AF6">
        <w:t xml:space="preserve"> law</w:t>
      </w:r>
      <w:r w:rsidR="00872BCC">
        <w:t>s</w:t>
      </w:r>
      <w:r w:rsidRPr="00FC7AF6">
        <w:t xml:space="preserve"> of the </w:t>
      </w:r>
      <w:r w:rsidR="00BD2283" w:rsidRPr="00FC7AF6">
        <w:t>NT</w:t>
      </w:r>
      <w:r w:rsidRPr="00FC7AF6">
        <w:t xml:space="preserve"> relating to the use of land in CLAs. Before modifying any law in this way, the </w:t>
      </w:r>
      <w:r w:rsidR="001D66A7">
        <w:t>Australian Government</w:t>
      </w:r>
      <w:r w:rsidR="00893467" w:rsidRPr="00FC7AF6">
        <w:t xml:space="preserve"> Minister</w:t>
      </w:r>
      <w:r w:rsidRPr="00FC7AF6">
        <w:t xml:space="preserve"> must consult with the </w:t>
      </w:r>
      <w:r w:rsidR="00CB70F3">
        <w:t>NT Government</w:t>
      </w:r>
      <w:r w:rsidRPr="00FC7AF6">
        <w:t xml:space="preserve">, the owner of the relevant land </w:t>
      </w:r>
      <w:r w:rsidR="00872BCC">
        <w:t xml:space="preserve">(where the owner requests to be consulted) </w:t>
      </w:r>
      <w:r w:rsidRPr="00FC7AF6">
        <w:t xml:space="preserve">and the relevant </w:t>
      </w:r>
      <w:r w:rsidR="00045297">
        <w:t>land council</w:t>
      </w:r>
      <w:r w:rsidRPr="00FC7AF6">
        <w:t xml:space="preserve">. </w:t>
      </w:r>
    </w:p>
    <w:p w14:paraId="0143FD3D" w14:textId="48AB1ADA" w:rsidR="00EA5EC4" w:rsidRPr="00BB64D8" w:rsidRDefault="00EA5EC4" w:rsidP="00EA5EC4">
      <w:r w:rsidRPr="00FC7AF6">
        <w:lastRenderedPageBreak/>
        <w:t xml:space="preserve">The </w:t>
      </w:r>
      <w:r w:rsidR="005426CD" w:rsidRPr="00FC7AF6">
        <w:t>Australian Government</w:t>
      </w:r>
      <w:r w:rsidRPr="00FC7AF6">
        <w:t xml:space="preserve"> used </w:t>
      </w:r>
      <w:r w:rsidR="00862A75" w:rsidRPr="00FC7AF6">
        <w:t>this</w:t>
      </w:r>
      <w:r w:rsidRPr="00FC7AF6">
        <w:t xml:space="preserve"> power when it introduce</w:t>
      </w:r>
      <w:r w:rsidR="00D23235" w:rsidRPr="00FC7AF6">
        <w:t>d</w:t>
      </w:r>
      <w:r w:rsidRPr="00FC7AF6">
        <w:t xml:space="preserve"> the Stronger Futures in the Northern Territory Regulation 2013 </w:t>
      </w:r>
      <w:r w:rsidR="00102321" w:rsidRPr="00FC7AF6">
        <w:t>(the 2013 R</w:t>
      </w:r>
      <w:r w:rsidRPr="00FC7AF6">
        <w:t xml:space="preserve">egulation) to create a more usable and flexible leasing system. </w:t>
      </w:r>
      <w:r w:rsidR="005B6667">
        <w:t xml:space="preserve">The 2013 </w:t>
      </w:r>
      <w:r w:rsidR="00F73893">
        <w:t>R</w:t>
      </w:r>
      <w:r w:rsidR="005B6667">
        <w:t>egulation modified</w:t>
      </w:r>
      <w:r w:rsidRPr="00FC7AF6">
        <w:t xml:space="preserve"> the </w:t>
      </w:r>
      <w:r w:rsidRPr="00FC7AF6">
        <w:rPr>
          <w:i/>
        </w:rPr>
        <w:t>Association Act 2003</w:t>
      </w:r>
      <w:r w:rsidRPr="00FC7AF6">
        <w:t xml:space="preserve"> (NT)</w:t>
      </w:r>
      <w:r w:rsidR="00102321" w:rsidRPr="00FC7AF6">
        <w:t xml:space="preserve"> (the Associations Act)</w:t>
      </w:r>
      <w:r w:rsidRPr="00FC7AF6">
        <w:t>,</w:t>
      </w:r>
      <w:r w:rsidRPr="00FC7AF6">
        <w:rPr>
          <w:rStyle w:val="FootnoteReference"/>
        </w:rPr>
        <w:footnoteReference w:id="126"/>
      </w:r>
      <w:r w:rsidRPr="00FC7AF6">
        <w:t xml:space="preserve"> by expanding the purposes for which CLA land holders could grant leases and licen</w:t>
      </w:r>
      <w:r w:rsidR="00C94FB5">
        <w:t>c</w:t>
      </w:r>
      <w:r w:rsidRPr="00FC7AF6">
        <w:t xml:space="preserve">es to include </w:t>
      </w:r>
      <w:r w:rsidR="00E9406C">
        <w:t xml:space="preserve">any purpose related </w:t>
      </w:r>
      <w:r w:rsidR="00E9406C" w:rsidRPr="00591796">
        <w:rPr>
          <w:color w:val="auto"/>
        </w:rPr>
        <w:t>to a use or development allowed un</w:t>
      </w:r>
      <w:r w:rsidR="00591796">
        <w:rPr>
          <w:color w:val="auto"/>
        </w:rPr>
        <w:t>der</w:t>
      </w:r>
      <w:r w:rsidR="00E9406C" w:rsidRPr="00591796">
        <w:rPr>
          <w:color w:val="auto"/>
        </w:rPr>
        <w:t xml:space="preserve"> the NT Planning Scheme, including </w:t>
      </w:r>
      <w:r w:rsidRPr="00591796">
        <w:rPr>
          <w:color w:val="auto"/>
        </w:rPr>
        <w:t xml:space="preserve">commercial, infrastructure and public purposes. It </w:t>
      </w:r>
      <w:r w:rsidR="00591796">
        <w:rPr>
          <w:color w:val="auto"/>
        </w:rPr>
        <w:t>also</w:t>
      </w:r>
      <w:r w:rsidR="00E9406C" w:rsidRPr="00591796">
        <w:rPr>
          <w:color w:val="auto"/>
        </w:rPr>
        <w:t xml:space="preserve"> enabled landholders to grant a lease or licence for </w:t>
      </w:r>
      <w:r w:rsidR="00591796">
        <w:rPr>
          <w:color w:val="auto"/>
        </w:rPr>
        <w:t xml:space="preserve">particular </w:t>
      </w:r>
      <w:r w:rsidR="00E9406C" w:rsidRPr="00591796">
        <w:rPr>
          <w:color w:val="auto"/>
        </w:rPr>
        <w:t>purposes for 10 years or less without the NT Minister</w:t>
      </w:r>
      <w:r w:rsidR="00591796">
        <w:rPr>
          <w:color w:val="auto"/>
        </w:rPr>
        <w:t>’s consent</w:t>
      </w:r>
      <w:r w:rsidR="00E9406C" w:rsidRPr="00591796">
        <w:rPr>
          <w:color w:val="auto"/>
        </w:rPr>
        <w:t>.</w:t>
      </w:r>
      <w:r w:rsidRPr="00591796">
        <w:rPr>
          <w:rStyle w:val="FootnoteReference"/>
          <w:color w:val="auto"/>
        </w:rPr>
        <w:footnoteReference w:id="127"/>
      </w:r>
      <w:r w:rsidR="00BB64D8" w:rsidRPr="00BB64D8">
        <w:rPr>
          <w:color w:val="000000" w:themeColor="text1"/>
        </w:rPr>
        <w:t xml:space="preserve"> </w:t>
      </w:r>
      <w:r w:rsidR="00BB64D8">
        <w:rPr>
          <w:color w:val="000000" w:themeColor="text1"/>
        </w:rPr>
        <w:t xml:space="preserve">Prior to the SFNT Act, </w:t>
      </w:r>
      <w:r w:rsidR="00BB64D8" w:rsidRPr="005A0D7F">
        <w:rPr>
          <w:color w:val="000000" w:themeColor="text1"/>
        </w:rPr>
        <w:t>CLAs owned by Incorporated Associations</w:t>
      </w:r>
      <w:r w:rsidR="00BB64D8">
        <w:rPr>
          <w:color w:val="000000" w:themeColor="text1"/>
        </w:rPr>
        <w:t xml:space="preserve"> were required to obtain the NT Minister’s consent </w:t>
      </w:r>
      <w:r w:rsidR="00BB64D8" w:rsidRPr="005A0D7F">
        <w:rPr>
          <w:color w:val="000000" w:themeColor="text1"/>
        </w:rPr>
        <w:t>to grant a lease that had a term of more than 12 months.</w:t>
      </w:r>
      <w:r w:rsidR="00BB64D8">
        <w:rPr>
          <w:rStyle w:val="FootnoteReference"/>
          <w:color w:val="000000" w:themeColor="text1"/>
        </w:rPr>
        <w:footnoteReference w:id="128"/>
      </w:r>
      <w:r w:rsidR="00BB64D8" w:rsidRPr="00376D5F">
        <w:rPr>
          <w:color w:val="000000" w:themeColor="text1"/>
        </w:rPr>
        <w:t xml:space="preserve"> </w:t>
      </w:r>
      <w:r w:rsidR="00BB64D8" w:rsidRPr="005A0D7F">
        <w:rPr>
          <w:color w:val="000000" w:themeColor="text1"/>
        </w:rPr>
        <w:t>CLAs owned by Aboriginal and Torres Strait Islander corporations were required to obtain the NT Minister’s consent in all land dealings.</w:t>
      </w:r>
      <w:r w:rsidR="00BB64D8">
        <w:rPr>
          <w:rStyle w:val="FootnoteReference"/>
          <w:color w:val="000000" w:themeColor="text1"/>
        </w:rPr>
        <w:footnoteReference w:id="129"/>
      </w:r>
    </w:p>
    <w:p w14:paraId="26EA21F6" w14:textId="66606C13" w:rsidR="00EA5EC4" w:rsidRPr="00591796" w:rsidRDefault="00EA5EC4" w:rsidP="00EA5EC4">
      <w:pPr>
        <w:rPr>
          <w:color w:val="auto"/>
        </w:rPr>
      </w:pPr>
      <w:r w:rsidRPr="00591796">
        <w:rPr>
          <w:color w:val="auto"/>
        </w:rPr>
        <w:t xml:space="preserve">Through the </w:t>
      </w:r>
      <w:r w:rsidRPr="00591796">
        <w:rPr>
          <w:i/>
          <w:color w:val="auto"/>
        </w:rPr>
        <w:t>Stronger Futures in the Northern Territory (Consequential and Transitional Provisions) Act 2012</w:t>
      </w:r>
      <w:r w:rsidRPr="00591796">
        <w:rPr>
          <w:color w:val="auto"/>
        </w:rPr>
        <w:t xml:space="preserve">, the </w:t>
      </w:r>
      <w:r w:rsidR="005426CD" w:rsidRPr="00591796">
        <w:rPr>
          <w:color w:val="auto"/>
        </w:rPr>
        <w:t>Australian Government</w:t>
      </w:r>
      <w:r w:rsidRPr="00591796">
        <w:rPr>
          <w:color w:val="auto"/>
        </w:rPr>
        <w:t xml:space="preserve"> also made a complementary change to the </w:t>
      </w:r>
      <w:r w:rsidR="006266A3" w:rsidRPr="000D648D">
        <w:rPr>
          <w:i/>
          <w:color w:val="auto"/>
        </w:rPr>
        <w:t>Aboriginal Land Rights (Northern Territory) Act 1976</w:t>
      </w:r>
      <w:r w:rsidR="006266A3">
        <w:rPr>
          <w:color w:val="auto"/>
        </w:rPr>
        <w:t xml:space="preserve"> </w:t>
      </w:r>
      <w:r w:rsidRPr="00591796">
        <w:rPr>
          <w:color w:val="auto"/>
        </w:rPr>
        <w:t xml:space="preserve">in 2012, to enable land councils to assist </w:t>
      </w:r>
      <w:r w:rsidR="0050061A">
        <w:rPr>
          <w:color w:val="auto"/>
        </w:rPr>
        <w:t>CLA owners</w:t>
      </w:r>
      <w:r w:rsidRPr="00591796">
        <w:rPr>
          <w:color w:val="auto"/>
        </w:rPr>
        <w:t xml:space="preserve"> with land dealings, when requested.</w:t>
      </w:r>
      <w:r w:rsidRPr="00591796">
        <w:rPr>
          <w:rStyle w:val="FootnoteReference"/>
          <w:color w:val="auto"/>
        </w:rPr>
        <w:footnoteReference w:id="130"/>
      </w:r>
      <w:r w:rsidRPr="00591796">
        <w:rPr>
          <w:color w:val="auto"/>
        </w:rPr>
        <w:t xml:space="preserve"> The </w:t>
      </w:r>
      <w:r w:rsidR="005426CD" w:rsidRPr="00591796">
        <w:rPr>
          <w:color w:val="auto"/>
        </w:rPr>
        <w:t>Australian Government</w:t>
      </w:r>
      <w:r w:rsidRPr="00591796">
        <w:rPr>
          <w:color w:val="auto"/>
        </w:rPr>
        <w:t xml:space="preserve"> provided additional funding to land councils to support this change.</w:t>
      </w:r>
    </w:p>
    <w:p w14:paraId="5D3DAC65" w14:textId="138A0AF3" w:rsidR="00EA5EC4" w:rsidRPr="00FC7AF6" w:rsidRDefault="00102321" w:rsidP="00EA5EC4">
      <w:r w:rsidRPr="00591796">
        <w:rPr>
          <w:color w:val="auto"/>
        </w:rPr>
        <w:t>Prior to implementing the 2013 R</w:t>
      </w:r>
      <w:r w:rsidR="00EA5EC4" w:rsidRPr="00591796">
        <w:rPr>
          <w:color w:val="auto"/>
        </w:rPr>
        <w:t xml:space="preserve">egulation, the </w:t>
      </w:r>
      <w:r w:rsidR="005426CD" w:rsidRPr="00591796">
        <w:rPr>
          <w:color w:val="auto"/>
        </w:rPr>
        <w:t>Australian</w:t>
      </w:r>
      <w:r w:rsidR="00556058">
        <w:rPr>
          <w:color w:val="auto"/>
        </w:rPr>
        <w:t xml:space="preserve"> Government</w:t>
      </w:r>
      <w:r w:rsidR="005426CD" w:rsidRPr="00591796">
        <w:rPr>
          <w:color w:val="auto"/>
        </w:rPr>
        <w:t xml:space="preserve"> </w:t>
      </w:r>
      <w:r w:rsidR="00EA5EC4" w:rsidRPr="00591796">
        <w:rPr>
          <w:color w:val="auto"/>
        </w:rPr>
        <w:t>consulted with 16 CLAs</w:t>
      </w:r>
      <w:r w:rsidRPr="00591796">
        <w:rPr>
          <w:color w:val="auto"/>
        </w:rPr>
        <w:t>,</w:t>
      </w:r>
      <w:r w:rsidR="00EA5EC4" w:rsidRPr="00591796">
        <w:rPr>
          <w:color w:val="auto"/>
        </w:rPr>
        <w:t xml:space="preserve"> cattle station owners</w:t>
      </w:r>
      <w:r w:rsidRPr="00591796">
        <w:rPr>
          <w:color w:val="auto"/>
        </w:rPr>
        <w:t xml:space="preserve"> and land councils</w:t>
      </w:r>
      <w:r w:rsidR="00EA5EC4" w:rsidRPr="00591796">
        <w:rPr>
          <w:color w:val="auto"/>
        </w:rPr>
        <w:t>.</w:t>
      </w:r>
      <w:r w:rsidR="00EA5EC4" w:rsidRPr="00591796">
        <w:rPr>
          <w:rStyle w:val="FootnoteReference"/>
          <w:color w:val="auto"/>
        </w:rPr>
        <w:footnoteReference w:id="131"/>
      </w:r>
      <w:r w:rsidR="00EA5EC4" w:rsidRPr="00591796">
        <w:rPr>
          <w:color w:val="auto"/>
        </w:rPr>
        <w:t xml:space="preserve"> There was widespread support for reforms, particularly </w:t>
      </w:r>
      <w:r w:rsidR="00EA5EC4" w:rsidRPr="00FC7AF6">
        <w:t>from CLAs, the Central Land Council and t</w:t>
      </w:r>
      <w:r w:rsidR="00144188" w:rsidRPr="00FC7AF6">
        <w:t>he Northern Land Council, a</w:t>
      </w:r>
      <w:r w:rsidR="00EA5EC4" w:rsidRPr="00FC7AF6">
        <w:t>lthough some stakeholders noted broader reforms were still required. The NT Cattlemen’s Association requested a legislative right for adjoining pastoralists to be consulted on new leasing and development proposals</w:t>
      </w:r>
      <w:r w:rsidR="007E6E52">
        <w:t>, t</w:t>
      </w:r>
      <w:r w:rsidR="00EA5EC4" w:rsidRPr="00FC7AF6">
        <w:t>his was not adopted.</w:t>
      </w:r>
      <w:r w:rsidR="00EA5EC4" w:rsidRPr="00FC7AF6">
        <w:rPr>
          <w:rStyle w:val="FootnoteReference"/>
        </w:rPr>
        <w:footnoteReference w:id="132"/>
      </w:r>
      <w:r w:rsidR="00EA5EC4" w:rsidRPr="00FC7AF6">
        <w:t xml:space="preserve"> </w:t>
      </w:r>
    </w:p>
    <w:p w14:paraId="66FA3FF1" w14:textId="5A9B9C5B" w:rsidR="007B0096" w:rsidRPr="00FC7AF6" w:rsidRDefault="007B0096" w:rsidP="007B0096">
      <w:pPr>
        <w:pStyle w:val="Heading4"/>
      </w:pPr>
      <w:r w:rsidRPr="00FC7AF6">
        <w:t>Impact</w:t>
      </w:r>
    </w:p>
    <w:p w14:paraId="57D8238A" w14:textId="504C96D0" w:rsidR="00EA5EC4" w:rsidRPr="00FC7AF6" w:rsidRDefault="00144188" w:rsidP="00EA5EC4">
      <w:r w:rsidRPr="00FC7AF6">
        <w:t>The 2013 R</w:t>
      </w:r>
      <w:r w:rsidR="00EA5EC4" w:rsidRPr="00FC7AF6">
        <w:t xml:space="preserve">egulation was </w:t>
      </w:r>
      <w:r w:rsidR="000D23AE">
        <w:t>intended to</w:t>
      </w:r>
      <w:r w:rsidR="00EA5EC4" w:rsidRPr="00FC7AF6">
        <w:t xml:space="preserve"> creat</w:t>
      </w:r>
      <w:r w:rsidR="000D23AE">
        <w:t>e</w:t>
      </w:r>
      <w:r w:rsidR="00EA5EC4" w:rsidRPr="00FC7AF6">
        <w:t xml:space="preserve"> a better environment for economic development, service delivery and government investment in infrastructure through secure land tenure </w:t>
      </w:r>
      <w:r w:rsidR="00332B4B" w:rsidRPr="00FC7AF6">
        <w:t xml:space="preserve">in CLAs, </w:t>
      </w:r>
      <w:r w:rsidR="00EA5EC4" w:rsidRPr="00FC7AF6">
        <w:t>particularly in the 15 larger CLAs.</w:t>
      </w:r>
      <w:r w:rsidR="00EA5EC4" w:rsidRPr="00FC7AF6">
        <w:rPr>
          <w:rStyle w:val="FootnoteReference"/>
        </w:rPr>
        <w:footnoteReference w:id="133"/>
      </w:r>
      <w:r w:rsidR="00EA5EC4" w:rsidRPr="00FC7AF6">
        <w:t xml:space="preserve"> </w:t>
      </w:r>
    </w:p>
    <w:p w14:paraId="19D856E0" w14:textId="1B268555" w:rsidR="00EA5EC4" w:rsidRPr="00FC7AF6" w:rsidRDefault="00EA5EC4" w:rsidP="00EA5EC4">
      <w:r w:rsidRPr="00FC7AF6">
        <w:t>In 2016, the Parliamentary Joint Committee on Human Rights</w:t>
      </w:r>
      <w:r w:rsidR="005B6667">
        <w:t xml:space="preserve"> </w:t>
      </w:r>
      <w:r w:rsidRPr="00FC7AF6">
        <w:t xml:space="preserve">found the land reform measures </w:t>
      </w:r>
      <w:r w:rsidR="005B6667">
        <w:t>to be</w:t>
      </w:r>
      <w:r w:rsidRPr="00FC7AF6">
        <w:t xml:space="preserve"> consistent with human rights. </w:t>
      </w:r>
      <w:r w:rsidR="005B6667">
        <w:t>It noted they</w:t>
      </w:r>
      <w:r w:rsidRPr="00FC7AF6">
        <w:t xml:space="preserve"> are capable of supporting </w:t>
      </w:r>
      <w:r w:rsidR="009F45C5" w:rsidRPr="00FC7AF6">
        <w:t>Aboriginal</w:t>
      </w:r>
      <w:r w:rsidRPr="00FC7AF6">
        <w:t xml:space="preserve"> peoples</w:t>
      </w:r>
      <w:r w:rsidR="009F45C5" w:rsidRPr="00FC7AF6">
        <w:t>’</w:t>
      </w:r>
      <w:r w:rsidRPr="00FC7AF6">
        <w:t xml:space="preserve"> right to self-determination and the rights of people to ‘freely pursue economic, social and cultural development’ in accordance with the International Covenant on Civil and </w:t>
      </w:r>
      <w:r w:rsidR="00556058">
        <w:t>P</w:t>
      </w:r>
      <w:r w:rsidRPr="00FC7AF6">
        <w:t xml:space="preserve">olitical </w:t>
      </w:r>
      <w:r w:rsidR="00556058">
        <w:t>R</w:t>
      </w:r>
      <w:r w:rsidRPr="00FC7AF6">
        <w:t xml:space="preserve">ights and </w:t>
      </w:r>
      <w:r w:rsidR="00144188" w:rsidRPr="00FC7AF6">
        <w:t>the International Covenant on Economic, Social and Cultural R</w:t>
      </w:r>
      <w:r w:rsidRPr="00FC7AF6">
        <w:t>ights.</w:t>
      </w:r>
      <w:r w:rsidRPr="00FC7AF6">
        <w:rPr>
          <w:rStyle w:val="FootnoteReference"/>
        </w:rPr>
        <w:footnoteReference w:id="134"/>
      </w:r>
    </w:p>
    <w:p w14:paraId="1B899EE0" w14:textId="782E28DD" w:rsidR="00EA5EC4" w:rsidRPr="00FC7AF6" w:rsidRDefault="00EA5EC4" w:rsidP="00EA5EC4">
      <w:r w:rsidRPr="00FC7AF6">
        <w:t xml:space="preserve">The reforms have had a practical impact on housing availability and living conditions. Prior to the 2013 </w:t>
      </w:r>
      <w:r w:rsidR="005B6667">
        <w:t>R</w:t>
      </w:r>
      <w:r w:rsidRPr="00FC7AF6">
        <w:t>egulation, people in CLAs generally entered informal arrangement</w:t>
      </w:r>
      <w:r w:rsidR="00B24E89">
        <w:t>s</w:t>
      </w:r>
      <w:r w:rsidRPr="00FC7AF6">
        <w:t xml:space="preserve"> with housing providers, without the rights, </w:t>
      </w:r>
      <w:r w:rsidR="00D23235" w:rsidRPr="00FC7AF6">
        <w:t>responsibilities,</w:t>
      </w:r>
      <w:r w:rsidRPr="00FC7AF6">
        <w:t xml:space="preserve"> and protections of a tenancy agreement. Following the reforms, the </w:t>
      </w:r>
      <w:r w:rsidR="00332B4B" w:rsidRPr="00FC7AF6">
        <w:t xml:space="preserve">Australian Government </w:t>
      </w:r>
      <w:r w:rsidRPr="00FC7AF6">
        <w:t xml:space="preserve">entered into several primary leases, sublet to the </w:t>
      </w:r>
      <w:r w:rsidR="00CB70F3">
        <w:t>NT Government</w:t>
      </w:r>
      <w:r w:rsidRPr="00FC7AF6">
        <w:t xml:space="preserve"> for public housing (see examples of leases at </w:t>
      </w:r>
      <w:r w:rsidR="008F6B85" w:rsidRPr="007522FA">
        <w:rPr>
          <w:b/>
        </w:rPr>
        <w:t xml:space="preserve">Attachment </w:t>
      </w:r>
      <w:r w:rsidR="00E22EB5" w:rsidRPr="007522FA">
        <w:rPr>
          <w:b/>
        </w:rPr>
        <w:t>C</w:t>
      </w:r>
      <w:r w:rsidRPr="00FC7AF6">
        <w:t>).</w:t>
      </w:r>
      <w:r w:rsidRPr="00FC7AF6">
        <w:rPr>
          <w:rStyle w:val="FootnoteReference"/>
        </w:rPr>
        <w:footnoteReference w:id="135"/>
      </w:r>
      <w:r w:rsidRPr="00FC7AF6">
        <w:t xml:space="preserve"> Residents can now enter into tenancy agreements with housing providers and benefit from the apportionment of responsibility between tenants and </w:t>
      </w:r>
      <w:r w:rsidR="00EF2F43">
        <w:t xml:space="preserve">property owners </w:t>
      </w:r>
      <w:r w:rsidRPr="00FC7AF6">
        <w:t>(</w:t>
      </w:r>
      <w:r w:rsidR="005B6667">
        <w:t>for example</w:t>
      </w:r>
      <w:r w:rsidRPr="00FC7AF6">
        <w:t xml:space="preserve"> while tenants have possession and must pay rent, </w:t>
      </w:r>
      <w:r w:rsidR="00EF2F43">
        <w:t xml:space="preserve">property owners </w:t>
      </w:r>
      <w:r w:rsidRPr="00FC7AF6">
        <w:t>must ensure properties are safe and liv</w:t>
      </w:r>
      <w:r w:rsidR="00332B4B" w:rsidRPr="00FC7AF6">
        <w:t>e</w:t>
      </w:r>
      <w:r w:rsidRPr="00FC7AF6">
        <w:t>able).</w:t>
      </w:r>
    </w:p>
    <w:p w14:paraId="09A0C681" w14:textId="1C1F0453" w:rsidR="00EA5EC4" w:rsidRPr="00FC7AF6" w:rsidRDefault="00EA5EC4" w:rsidP="00EA5EC4">
      <w:r w:rsidRPr="00FC7AF6">
        <w:lastRenderedPageBreak/>
        <w:t>Another significant outcome is the enhancements to community stores and the corresponding impact this has had on food security in CLAs. The ability to enter into long-term, commercial leases enabled community stores to access the Aboriginal</w:t>
      </w:r>
      <w:r w:rsidR="006266A3">
        <w:t>s</w:t>
      </w:r>
      <w:r w:rsidRPr="00FC7AF6">
        <w:t xml:space="preserve"> Benefit Account community stores infrastructure project which upgraded a number of stores across the </w:t>
      </w:r>
      <w:r w:rsidR="00854647" w:rsidRPr="00FC7AF6">
        <w:t>NT</w:t>
      </w:r>
      <w:r w:rsidRPr="00FC7AF6">
        <w:t xml:space="preserve"> from 2013 to 2017.</w:t>
      </w:r>
      <w:r w:rsidRPr="00FC7AF6">
        <w:rPr>
          <w:rStyle w:val="FootnoteReference"/>
        </w:rPr>
        <w:footnoteReference w:id="136"/>
      </w:r>
      <w:r w:rsidRPr="00FC7AF6">
        <w:t xml:space="preserve"> As a result, community stores and houses were constructed and upgraded in four CLAs in 2015 an</w:t>
      </w:r>
      <w:r w:rsidR="008F6B85" w:rsidRPr="00FC7AF6">
        <w:t xml:space="preserve">d 2016 </w:t>
      </w:r>
      <w:r w:rsidR="00332B4B" w:rsidRPr="00FC7AF6">
        <w:t xml:space="preserve">to support the retention of experienced store staff </w:t>
      </w:r>
      <w:r w:rsidR="008F6B85" w:rsidRPr="00FC7AF6">
        <w:t xml:space="preserve">(see </w:t>
      </w:r>
      <w:r w:rsidR="008F6B85" w:rsidRPr="007522FA">
        <w:rPr>
          <w:b/>
        </w:rPr>
        <w:t xml:space="preserve">Attachment </w:t>
      </w:r>
      <w:r w:rsidR="00E22EB5" w:rsidRPr="007522FA">
        <w:rPr>
          <w:b/>
        </w:rPr>
        <w:t>D</w:t>
      </w:r>
      <w:r w:rsidRPr="00FC7AF6">
        <w:t xml:space="preserve"> for details). </w:t>
      </w:r>
    </w:p>
    <w:p w14:paraId="77EBEF25" w14:textId="099FFB4B" w:rsidR="00EA5EC4" w:rsidRPr="00FC7AF6" w:rsidRDefault="00EA5EC4" w:rsidP="00EA5EC4">
      <w:pPr>
        <w:rPr>
          <w:color w:val="FF0000"/>
        </w:rPr>
      </w:pPr>
      <w:r w:rsidRPr="00FC7AF6">
        <w:t xml:space="preserve">There has been a modest increase in government investment in CLAs which was not possible before the reforms. This includes </w:t>
      </w:r>
      <w:r w:rsidR="000F7FC4" w:rsidRPr="00FC7AF6">
        <w:t>Australian Government</w:t>
      </w:r>
      <w:r w:rsidRPr="00FC7AF6">
        <w:t xml:space="preserve"> leases for staff housing and early childhood centres (see examples of</w:t>
      </w:r>
      <w:r w:rsidR="00144188" w:rsidRPr="00FC7AF6">
        <w:t xml:space="preserve"> leases at </w:t>
      </w:r>
      <w:r w:rsidR="00144188" w:rsidRPr="007522FA">
        <w:rPr>
          <w:b/>
        </w:rPr>
        <w:t>Attachment </w:t>
      </w:r>
      <w:r w:rsidR="00E22EB5" w:rsidRPr="007522FA">
        <w:rPr>
          <w:b/>
        </w:rPr>
        <w:t>C</w:t>
      </w:r>
      <w:r w:rsidRPr="00FC7AF6">
        <w:t>).</w:t>
      </w:r>
      <w:r w:rsidRPr="00FC7AF6">
        <w:rPr>
          <w:rStyle w:val="FootnoteReference"/>
        </w:rPr>
        <w:footnoteReference w:id="137"/>
      </w:r>
      <w:r w:rsidRPr="00FC7AF6">
        <w:rPr>
          <w:color w:val="FF0000"/>
        </w:rPr>
        <w:t xml:space="preserve"> </w:t>
      </w:r>
    </w:p>
    <w:p w14:paraId="1ECA2BD2" w14:textId="50698A54" w:rsidR="00EA5EC4" w:rsidRPr="00FC7AF6" w:rsidRDefault="00EA5EC4" w:rsidP="00EA5EC4">
      <w:r w:rsidRPr="00FC7AF6">
        <w:t xml:space="preserve">The reforms removed legislative barriers to economic development by expanding the </w:t>
      </w:r>
      <w:r w:rsidR="000F7FC4" w:rsidRPr="00FC7AF6">
        <w:t>ability</w:t>
      </w:r>
      <w:r w:rsidRPr="00FC7AF6">
        <w:t xml:space="preserve"> of CLA landholders to issue leases for a variety of purposes. However, realising economic development is dependent on other demographic, financial, policy and economic factors.</w:t>
      </w:r>
      <w:r w:rsidRPr="00FC7AF6">
        <w:rPr>
          <w:rStyle w:val="FootnoteReference"/>
        </w:rPr>
        <w:footnoteReference w:id="138"/>
      </w:r>
      <w:r w:rsidRPr="00FC7AF6">
        <w:t xml:space="preserve"> As a result of the ongoing absence of economic drivers in CLAs, there has not been a significant increase in commercial activity.</w:t>
      </w:r>
      <w:r w:rsidRPr="00FC7AF6">
        <w:rPr>
          <w:rStyle w:val="FootnoteReference"/>
        </w:rPr>
        <w:footnoteReference w:id="139"/>
      </w:r>
    </w:p>
    <w:p w14:paraId="252CF0B5" w14:textId="25596691" w:rsidR="00057676" w:rsidRDefault="00144188" w:rsidP="006215FB">
      <w:r w:rsidRPr="00FC7AF6">
        <w:t>The 2013 R</w:t>
      </w:r>
      <w:r w:rsidR="00540FBF" w:rsidRPr="00FC7AF6">
        <w:t xml:space="preserve">egulation </w:t>
      </w:r>
      <w:r w:rsidR="00C64596" w:rsidRPr="00FC7AF6">
        <w:t>achieved the objectives of the SFNT Act by increasing</w:t>
      </w:r>
      <w:r w:rsidR="00540FBF" w:rsidRPr="00FC7AF6">
        <w:t xml:space="preserve"> opportunities for CLA land holders to exercise </w:t>
      </w:r>
      <w:r w:rsidR="000F7FC4" w:rsidRPr="00FC7AF6">
        <w:t>control</w:t>
      </w:r>
      <w:r w:rsidR="00540FBF" w:rsidRPr="00FC7AF6">
        <w:t xml:space="preserve"> </w:t>
      </w:r>
      <w:r w:rsidR="00C64596" w:rsidRPr="00FC7AF6">
        <w:t>over their land and opening</w:t>
      </w:r>
      <w:r w:rsidR="00540FBF" w:rsidRPr="00FC7AF6">
        <w:t xml:space="preserve"> up the land to more investment opportunities.</w:t>
      </w:r>
      <w:r w:rsidR="008658FD" w:rsidRPr="00FC7AF6">
        <w:t xml:space="preserve"> </w:t>
      </w:r>
      <w:r w:rsidR="00EF59A2">
        <w:t>R</w:t>
      </w:r>
      <w:r w:rsidR="00540FBF" w:rsidRPr="00FC7AF6">
        <w:t xml:space="preserve">esidual differences between </w:t>
      </w:r>
      <w:r w:rsidR="00EF59A2">
        <w:t xml:space="preserve">ALRA </w:t>
      </w:r>
      <w:r w:rsidR="00540FBF" w:rsidRPr="00FC7AF6">
        <w:t>land and CLA land continue to exist and could influence future reforms</w:t>
      </w:r>
      <w:r w:rsidR="00687268" w:rsidRPr="00FC7AF6">
        <w:t>.</w:t>
      </w:r>
      <w:r w:rsidR="00540FBF" w:rsidRPr="00FC7AF6">
        <w:t xml:space="preserve"> </w:t>
      </w:r>
      <w:r w:rsidR="00DF7DF9" w:rsidRPr="00FC7AF6">
        <w:t>Th</w:t>
      </w:r>
      <w:r w:rsidR="00556058">
        <w:t>is</w:t>
      </w:r>
      <w:r w:rsidR="00DF7DF9" w:rsidRPr="00FC7AF6">
        <w:t xml:space="preserve"> review</w:t>
      </w:r>
      <w:r w:rsidR="00C74DCE" w:rsidRPr="00FC7AF6">
        <w:t xml:space="preserve"> recognise</w:t>
      </w:r>
      <w:r w:rsidR="00DF7DF9" w:rsidRPr="00FC7AF6">
        <w:t>s</w:t>
      </w:r>
      <w:r w:rsidR="00C74DCE" w:rsidRPr="00FC7AF6">
        <w:t xml:space="preserve"> </w:t>
      </w:r>
      <w:r w:rsidR="005B6667">
        <w:t xml:space="preserve">the </w:t>
      </w:r>
      <w:r w:rsidR="00CB70F3">
        <w:t>NT Government</w:t>
      </w:r>
      <w:r w:rsidR="00DF7DF9" w:rsidRPr="00FC7AF6">
        <w:t xml:space="preserve"> could enact</w:t>
      </w:r>
      <w:r w:rsidR="00C74DCE" w:rsidRPr="00FC7AF6">
        <w:t xml:space="preserve"> further reforms or statutory models to further opportunities for CLAs</w:t>
      </w:r>
      <w:r w:rsidR="00DF7DF9" w:rsidRPr="00FC7AF6">
        <w:t xml:space="preserve"> to deal in their land</w:t>
      </w:r>
      <w:r w:rsidR="00C74DCE" w:rsidRPr="00FC7AF6">
        <w:t>. These</w:t>
      </w:r>
      <w:r w:rsidR="00DF7DF9" w:rsidRPr="00FC7AF6">
        <w:t xml:space="preserve"> actions</w:t>
      </w:r>
      <w:r w:rsidR="00C74DCE" w:rsidRPr="00FC7AF6">
        <w:t xml:space="preserve"> could be</w:t>
      </w:r>
      <w:r w:rsidR="00DF7DF9" w:rsidRPr="00FC7AF6">
        <w:t xml:space="preserve"> achieved through </w:t>
      </w:r>
      <w:r w:rsidR="00C74DCE" w:rsidRPr="00FC7AF6">
        <w:t>partnership</w:t>
      </w:r>
      <w:r w:rsidR="00DF7DF9" w:rsidRPr="00FC7AF6">
        <w:t xml:space="preserve"> between</w:t>
      </w:r>
      <w:r w:rsidR="00C74DCE" w:rsidRPr="00FC7AF6">
        <w:t xml:space="preserve"> </w:t>
      </w:r>
      <w:r w:rsidR="00DF7DF9" w:rsidRPr="00FC7AF6">
        <w:t xml:space="preserve">the Australian Government, </w:t>
      </w:r>
      <w:r w:rsidR="005B6667">
        <w:t xml:space="preserve">the </w:t>
      </w:r>
      <w:r w:rsidR="00CB70F3">
        <w:t>NT Government</w:t>
      </w:r>
      <w:r w:rsidR="00DF7DF9" w:rsidRPr="00FC7AF6">
        <w:t xml:space="preserve">, </w:t>
      </w:r>
      <w:r w:rsidR="006266A3">
        <w:t>L</w:t>
      </w:r>
      <w:r w:rsidR="00DF7DF9" w:rsidRPr="00FC7AF6">
        <w:t xml:space="preserve">and </w:t>
      </w:r>
      <w:r w:rsidR="006266A3">
        <w:t>C</w:t>
      </w:r>
      <w:r w:rsidR="00DF7DF9" w:rsidRPr="00FC7AF6">
        <w:t>ouncils</w:t>
      </w:r>
      <w:r w:rsidR="00C74DCE" w:rsidRPr="00FC7AF6">
        <w:t xml:space="preserve"> and CLA</w:t>
      </w:r>
      <w:r w:rsidR="00B14BE3">
        <w:t xml:space="preserve"> owners</w:t>
      </w:r>
      <w:r w:rsidR="00C74DCE" w:rsidRPr="00FC7AF6">
        <w:t>.</w:t>
      </w:r>
      <w:r w:rsidR="00540FBF" w:rsidRPr="00FC7AF6">
        <w:rPr>
          <w:rStyle w:val="FootnoteReference"/>
        </w:rPr>
        <w:footnoteReference w:id="140"/>
      </w:r>
    </w:p>
    <w:p w14:paraId="2973E9FA" w14:textId="1B18E599" w:rsidR="007B0096" w:rsidRPr="00FC7AF6" w:rsidRDefault="007B0096" w:rsidP="00DF462C">
      <w:pPr>
        <w:pStyle w:val="Heading4"/>
        <w:tabs>
          <w:tab w:val="left" w:pos="8350"/>
        </w:tabs>
      </w:pPr>
      <w:r w:rsidRPr="00FC7AF6">
        <w:t>Findings</w:t>
      </w:r>
      <w:r w:rsidR="00C74DCE" w:rsidRPr="00FC7AF6">
        <w:tab/>
      </w:r>
    </w:p>
    <w:p w14:paraId="580C1179" w14:textId="0358D3F6" w:rsidR="00E5755B" w:rsidRDefault="000C17A7" w:rsidP="005E13F9">
      <w:r>
        <w:rPr>
          <w:color w:val="auto"/>
        </w:rPr>
        <w:t>The</w:t>
      </w:r>
      <w:r w:rsidR="00144188" w:rsidRPr="005A0D7F">
        <w:rPr>
          <w:color w:val="auto"/>
        </w:rPr>
        <w:t xml:space="preserve"> 2013 Regulation achieved the objectives of the SFNT Act</w:t>
      </w:r>
      <w:r>
        <w:rPr>
          <w:color w:val="auto"/>
        </w:rPr>
        <w:t xml:space="preserve"> and had a positive impact. </w:t>
      </w:r>
      <w:r w:rsidR="00F333B6">
        <w:rPr>
          <w:color w:val="auto"/>
        </w:rPr>
        <w:t>T</w:t>
      </w:r>
      <w:r>
        <w:rPr>
          <w:color w:val="auto"/>
        </w:rPr>
        <w:t>he review finds</w:t>
      </w:r>
      <w:r w:rsidR="00F333B6">
        <w:rPr>
          <w:color w:val="auto"/>
        </w:rPr>
        <w:t xml:space="preserve"> it likely</w:t>
      </w:r>
      <w:r>
        <w:rPr>
          <w:color w:val="auto"/>
        </w:rPr>
        <w:t xml:space="preserve"> </w:t>
      </w:r>
      <w:r w:rsidR="008658FD" w:rsidRPr="005A0D7F">
        <w:rPr>
          <w:color w:val="auto"/>
        </w:rPr>
        <w:t>ch</w:t>
      </w:r>
      <w:r w:rsidR="00266A96" w:rsidRPr="005A0D7F">
        <w:rPr>
          <w:color w:val="auto"/>
        </w:rPr>
        <w:t xml:space="preserve">anges </w:t>
      </w:r>
      <w:r w:rsidR="008658FD" w:rsidRPr="005A0D7F">
        <w:rPr>
          <w:color w:val="auto"/>
        </w:rPr>
        <w:t xml:space="preserve">to the </w:t>
      </w:r>
      <w:r w:rsidR="00144188" w:rsidRPr="005A0D7F">
        <w:rPr>
          <w:color w:val="auto"/>
        </w:rPr>
        <w:t>Associations Act</w:t>
      </w:r>
      <w:r w:rsidR="00144188" w:rsidRPr="005A0D7F">
        <w:rPr>
          <w:i/>
          <w:color w:val="auto"/>
        </w:rPr>
        <w:t xml:space="preserve"> </w:t>
      </w:r>
      <w:r w:rsidR="00266A96" w:rsidRPr="005A0D7F">
        <w:rPr>
          <w:color w:val="auto"/>
        </w:rPr>
        <w:t>by the</w:t>
      </w:r>
      <w:r w:rsidR="008658FD" w:rsidRPr="005A0D7F">
        <w:rPr>
          <w:color w:val="auto"/>
        </w:rPr>
        <w:t xml:space="preserve"> </w:t>
      </w:r>
      <w:r w:rsidR="00266A96" w:rsidRPr="005A0D7F">
        <w:rPr>
          <w:color w:val="auto"/>
        </w:rPr>
        <w:t xml:space="preserve">2013 </w:t>
      </w:r>
      <w:r w:rsidR="005B6667">
        <w:rPr>
          <w:color w:val="auto"/>
        </w:rPr>
        <w:t>R</w:t>
      </w:r>
      <w:r w:rsidR="00266A96" w:rsidRPr="005A0D7F">
        <w:rPr>
          <w:color w:val="auto"/>
        </w:rPr>
        <w:t xml:space="preserve">egulation </w:t>
      </w:r>
      <w:r w:rsidR="00F333B6">
        <w:rPr>
          <w:color w:val="auto"/>
        </w:rPr>
        <w:t xml:space="preserve">may </w:t>
      </w:r>
      <w:r w:rsidR="00266A96" w:rsidRPr="005A0D7F">
        <w:rPr>
          <w:color w:val="auto"/>
        </w:rPr>
        <w:t>cease</w:t>
      </w:r>
      <w:r w:rsidR="008658FD" w:rsidRPr="005A0D7F">
        <w:rPr>
          <w:color w:val="auto"/>
        </w:rPr>
        <w:t xml:space="preserve"> when the SFNT Act sunsets</w:t>
      </w:r>
      <w:r w:rsidR="005B6667">
        <w:rPr>
          <w:color w:val="auto"/>
        </w:rPr>
        <w:t>.</w:t>
      </w:r>
      <w:r w:rsidR="00CD5E40" w:rsidRPr="005A0D7F">
        <w:rPr>
          <w:color w:val="auto"/>
        </w:rPr>
        <w:t xml:space="preserve"> This mean</w:t>
      </w:r>
      <w:r w:rsidR="005B6667">
        <w:rPr>
          <w:color w:val="auto"/>
        </w:rPr>
        <w:t>s</w:t>
      </w:r>
      <w:r w:rsidR="00CD5E40" w:rsidRPr="005A0D7F">
        <w:rPr>
          <w:color w:val="auto"/>
        </w:rPr>
        <w:t xml:space="preserve"> no new leases or licences could be granted </w:t>
      </w:r>
      <w:r w:rsidR="00E5755B">
        <w:rPr>
          <w:color w:val="auto"/>
        </w:rPr>
        <w:t>under</w:t>
      </w:r>
      <w:r w:rsidR="00CD5E40" w:rsidRPr="005A0D7F">
        <w:rPr>
          <w:color w:val="auto"/>
        </w:rPr>
        <w:t xml:space="preserve"> the 2013 Regulation inserted into the Associations Act. Leases and licences granted during the period </w:t>
      </w:r>
      <w:r w:rsidR="00E5755B">
        <w:rPr>
          <w:color w:val="auto"/>
        </w:rPr>
        <w:t xml:space="preserve">of </w:t>
      </w:r>
      <w:r w:rsidR="00CD5E40" w:rsidRPr="005A0D7F">
        <w:rPr>
          <w:color w:val="auto"/>
        </w:rPr>
        <w:t>the SFNT Act will not be affected.</w:t>
      </w:r>
      <w:r w:rsidR="006A684E" w:rsidRPr="005A0D7F">
        <w:rPr>
          <w:color w:val="auto"/>
        </w:rPr>
        <w:t xml:space="preserve"> </w:t>
      </w:r>
      <w:r w:rsidR="00E5755B">
        <w:rPr>
          <w:color w:val="auto"/>
        </w:rPr>
        <w:t xml:space="preserve">The </w:t>
      </w:r>
      <w:r w:rsidR="00E5755B" w:rsidRPr="00F73893">
        <w:rPr>
          <w:color w:val="auto"/>
        </w:rPr>
        <w:t>Association</w:t>
      </w:r>
      <w:r w:rsidR="006266A3">
        <w:rPr>
          <w:color w:val="auto"/>
        </w:rPr>
        <w:t>s</w:t>
      </w:r>
      <w:r w:rsidR="00E5755B" w:rsidRPr="00F73893">
        <w:rPr>
          <w:color w:val="auto"/>
        </w:rPr>
        <w:t xml:space="preserve"> Act</w:t>
      </w:r>
      <w:r w:rsidR="00E5755B" w:rsidRPr="00E5755B">
        <w:rPr>
          <w:color w:val="auto"/>
        </w:rPr>
        <w:t xml:space="preserve"> </w:t>
      </w:r>
      <w:r w:rsidR="00E5755B" w:rsidRPr="005A0D7F">
        <w:rPr>
          <w:color w:val="auto"/>
          <w:lang w:val="en-US"/>
        </w:rPr>
        <w:t>will revert back to restrictions whic</w:t>
      </w:r>
      <w:r w:rsidR="00E5755B">
        <w:rPr>
          <w:color w:val="auto"/>
          <w:lang w:val="en-US"/>
        </w:rPr>
        <w:t>h make it difficult for CLA</w:t>
      </w:r>
      <w:r w:rsidR="00E5755B" w:rsidRPr="005A0D7F">
        <w:rPr>
          <w:color w:val="auto"/>
          <w:lang w:val="en-US"/>
        </w:rPr>
        <w:t xml:space="preserve"> </w:t>
      </w:r>
      <w:r w:rsidR="00E5755B">
        <w:rPr>
          <w:color w:val="auto"/>
          <w:lang w:val="en-US"/>
        </w:rPr>
        <w:t>owners</w:t>
      </w:r>
      <w:r w:rsidR="00E5755B" w:rsidRPr="005A0D7F">
        <w:rPr>
          <w:color w:val="auto"/>
          <w:lang w:val="en-US"/>
        </w:rPr>
        <w:t xml:space="preserve"> to deal in their land for</w:t>
      </w:r>
      <w:r w:rsidR="00E5755B" w:rsidRPr="005A0D7F">
        <w:rPr>
          <w:color w:val="auto"/>
        </w:rPr>
        <w:t xml:space="preserve"> commercial development, home ownership and government services. </w:t>
      </w:r>
      <w:r w:rsidR="00E5755B">
        <w:rPr>
          <w:color w:val="auto"/>
        </w:rPr>
        <w:t>Aboriginal and Torres Strait Islander corporations that are CLA owners</w:t>
      </w:r>
      <w:r w:rsidR="00E5755B" w:rsidRPr="005A0D7F">
        <w:rPr>
          <w:color w:val="auto"/>
        </w:rPr>
        <w:t xml:space="preserve"> will </w:t>
      </w:r>
      <w:r w:rsidR="00E5755B">
        <w:rPr>
          <w:color w:val="auto"/>
        </w:rPr>
        <w:t xml:space="preserve">again </w:t>
      </w:r>
      <w:r w:rsidR="00E5755B" w:rsidRPr="005A0D7F">
        <w:rPr>
          <w:color w:val="auto"/>
        </w:rPr>
        <w:t xml:space="preserve">need ministerial consent </w:t>
      </w:r>
      <w:r w:rsidR="00E5755B">
        <w:rPr>
          <w:color w:val="auto"/>
        </w:rPr>
        <w:t>for all land dealings. Incorporated associations that are CLA owners will again need ministerial consent to issue leases</w:t>
      </w:r>
      <w:r w:rsidR="00E5755B" w:rsidRPr="005A0D7F">
        <w:rPr>
          <w:color w:val="auto"/>
        </w:rPr>
        <w:t xml:space="preserve"> for </w:t>
      </w:r>
      <w:r w:rsidR="00E5755B">
        <w:rPr>
          <w:color w:val="auto"/>
        </w:rPr>
        <w:t>more than 12 months</w:t>
      </w:r>
      <w:r w:rsidR="00E5755B" w:rsidRPr="005A0D7F">
        <w:rPr>
          <w:color w:val="auto"/>
        </w:rPr>
        <w:t>.</w:t>
      </w:r>
      <w:r w:rsidR="00E5755B" w:rsidRPr="00E5755B">
        <w:rPr>
          <w:color w:val="auto"/>
        </w:rPr>
        <w:t xml:space="preserve"> </w:t>
      </w:r>
      <w:r w:rsidR="00E5755B" w:rsidRPr="005A0D7F">
        <w:rPr>
          <w:color w:val="auto"/>
        </w:rPr>
        <w:t xml:space="preserve">The reforms to the </w:t>
      </w:r>
      <w:r w:rsidR="006266A3">
        <w:rPr>
          <w:color w:val="auto"/>
        </w:rPr>
        <w:t>ALRA</w:t>
      </w:r>
      <w:r w:rsidR="00E5755B" w:rsidRPr="005A0D7F">
        <w:rPr>
          <w:color w:val="auto"/>
        </w:rPr>
        <w:t xml:space="preserve"> enabling land councils to assist CLAs will remain in force after the SFNT Act sunsets, until they are amended again or repealed by the Commonwealth Parliament.</w:t>
      </w:r>
    </w:p>
    <w:p w14:paraId="58ECB894" w14:textId="3B70F8E5" w:rsidR="005813F8" w:rsidRPr="005813F8" w:rsidRDefault="00634950" w:rsidP="005813F8">
      <w:pPr>
        <w:pStyle w:val="NumberLevel5"/>
        <w:numPr>
          <w:ilvl w:val="0"/>
          <w:numId w:val="0"/>
        </w:numPr>
        <w:rPr>
          <w:rFonts w:asciiTheme="minorHAnsi" w:eastAsiaTheme="minorHAnsi" w:hAnsiTheme="minorHAnsi" w:cstheme="minorBidi"/>
          <w:sz w:val="20"/>
          <w:szCs w:val="20"/>
          <w:lang w:eastAsia="en-US"/>
        </w:rPr>
      </w:pPr>
      <w:r w:rsidRPr="005813F8">
        <w:rPr>
          <w:rFonts w:asciiTheme="minorHAnsi" w:eastAsiaTheme="minorHAnsi" w:hAnsiTheme="minorHAnsi" w:cstheme="minorBidi"/>
          <w:sz w:val="20"/>
          <w:szCs w:val="20"/>
          <w:lang w:eastAsia="en-US"/>
        </w:rPr>
        <w:t xml:space="preserve">This review recommends the </w:t>
      </w:r>
      <w:r w:rsidR="00CB70F3" w:rsidRPr="005813F8">
        <w:rPr>
          <w:rFonts w:asciiTheme="minorHAnsi" w:eastAsiaTheme="minorHAnsi" w:hAnsiTheme="minorHAnsi" w:cstheme="minorBidi"/>
          <w:sz w:val="20"/>
          <w:szCs w:val="20"/>
          <w:lang w:eastAsia="en-US"/>
        </w:rPr>
        <w:t>NT Government</w:t>
      </w:r>
      <w:r w:rsidRPr="005813F8">
        <w:rPr>
          <w:rFonts w:asciiTheme="minorHAnsi" w:eastAsiaTheme="minorHAnsi" w:hAnsiTheme="minorHAnsi" w:cstheme="minorBidi"/>
          <w:sz w:val="20"/>
          <w:szCs w:val="20"/>
          <w:lang w:eastAsia="en-US"/>
        </w:rPr>
        <w:t xml:space="preserve"> introduce primary legislation to amend the A</w:t>
      </w:r>
      <w:r w:rsidR="005813F8">
        <w:rPr>
          <w:rFonts w:asciiTheme="minorHAnsi" w:eastAsiaTheme="minorHAnsi" w:hAnsiTheme="minorHAnsi" w:cstheme="minorBidi"/>
          <w:sz w:val="20"/>
          <w:szCs w:val="20"/>
          <w:lang w:eastAsia="en-US"/>
        </w:rPr>
        <w:t xml:space="preserve">ssociations Act to preserve the </w:t>
      </w:r>
      <w:r w:rsidRPr="005813F8">
        <w:rPr>
          <w:rFonts w:asciiTheme="minorHAnsi" w:eastAsiaTheme="minorHAnsi" w:hAnsiTheme="minorHAnsi" w:cstheme="minorBidi"/>
          <w:sz w:val="20"/>
          <w:szCs w:val="20"/>
          <w:lang w:eastAsia="en-US"/>
        </w:rPr>
        <w:t>modifications</w:t>
      </w:r>
      <w:r w:rsidR="00556058" w:rsidRPr="005813F8">
        <w:rPr>
          <w:rFonts w:asciiTheme="minorHAnsi" w:eastAsiaTheme="minorHAnsi" w:hAnsiTheme="minorHAnsi" w:cstheme="minorBidi"/>
          <w:sz w:val="20"/>
          <w:szCs w:val="20"/>
          <w:lang w:eastAsia="en-US"/>
        </w:rPr>
        <w:t xml:space="preserve"> made</w:t>
      </w:r>
      <w:r w:rsidRPr="005813F8">
        <w:rPr>
          <w:rFonts w:asciiTheme="minorHAnsi" w:eastAsiaTheme="minorHAnsi" w:hAnsiTheme="minorHAnsi" w:cstheme="minorBidi"/>
          <w:sz w:val="20"/>
          <w:szCs w:val="20"/>
          <w:lang w:eastAsia="en-US"/>
        </w:rPr>
        <w:t xml:space="preserve"> by the 2013 Regulation beyond the </w:t>
      </w:r>
      <w:r w:rsidR="005813F8">
        <w:rPr>
          <w:rFonts w:asciiTheme="minorHAnsi" w:eastAsiaTheme="minorHAnsi" w:hAnsiTheme="minorHAnsi" w:cstheme="minorBidi"/>
          <w:sz w:val="20"/>
          <w:szCs w:val="20"/>
          <w:lang w:eastAsia="en-US"/>
        </w:rPr>
        <w:t xml:space="preserve">SFNT Act </w:t>
      </w:r>
      <w:r w:rsidRPr="005813F8">
        <w:rPr>
          <w:rFonts w:asciiTheme="minorHAnsi" w:eastAsiaTheme="minorHAnsi" w:hAnsiTheme="minorHAnsi" w:cstheme="minorBidi"/>
          <w:sz w:val="20"/>
          <w:szCs w:val="20"/>
          <w:lang w:eastAsia="en-US"/>
        </w:rPr>
        <w:t xml:space="preserve">sunset date (noting the </w:t>
      </w:r>
      <w:r w:rsidR="00CB70F3" w:rsidRPr="005813F8">
        <w:rPr>
          <w:rFonts w:asciiTheme="minorHAnsi" w:eastAsiaTheme="minorHAnsi" w:hAnsiTheme="minorHAnsi" w:cstheme="minorBidi"/>
          <w:sz w:val="20"/>
          <w:szCs w:val="20"/>
          <w:lang w:eastAsia="en-US"/>
        </w:rPr>
        <w:t>NT Government</w:t>
      </w:r>
      <w:r w:rsidRPr="005813F8">
        <w:rPr>
          <w:rFonts w:asciiTheme="minorHAnsi" w:eastAsiaTheme="minorHAnsi" w:hAnsiTheme="minorHAnsi" w:cstheme="minorBidi"/>
          <w:sz w:val="20"/>
          <w:szCs w:val="20"/>
          <w:lang w:eastAsia="en-US"/>
        </w:rPr>
        <w:t xml:space="preserve"> will continue to have the ability to further amend or repeal these modifications).</w:t>
      </w:r>
      <w:r w:rsidR="005813F8" w:rsidRPr="005813F8">
        <w:rPr>
          <w:rFonts w:asciiTheme="minorHAnsi" w:eastAsiaTheme="minorHAnsi" w:hAnsiTheme="minorHAnsi" w:cstheme="minorBidi"/>
          <w:sz w:val="20"/>
          <w:szCs w:val="20"/>
          <w:lang w:eastAsia="en-US"/>
        </w:rPr>
        <w:t xml:space="preserve"> This will restore responsibility for land laws relating to CLAs to the NT G</w:t>
      </w:r>
      <w:r w:rsidR="005813F8">
        <w:rPr>
          <w:rFonts w:asciiTheme="minorHAnsi" w:eastAsiaTheme="minorHAnsi" w:hAnsiTheme="minorHAnsi" w:cstheme="minorBidi"/>
          <w:sz w:val="20"/>
          <w:szCs w:val="20"/>
          <w:lang w:eastAsia="en-US"/>
        </w:rPr>
        <w:t>overnment</w:t>
      </w:r>
      <w:r w:rsidR="00E5755B">
        <w:rPr>
          <w:rFonts w:asciiTheme="minorHAnsi" w:eastAsiaTheme="minorHAnsi" w:hAnsiTheme="minorHAnsi" w:cstheme="minorBidi"/>
          <w:sz w:val="20"/>
          <w:szCs w:val="20"/>
          <w:lang w:eastAsia="en-US"/>
        </w:rPr>
        <w:t>.</w:t>
      </w:r>
    </w:p>
    <w:p w14:paraId="2AF74F78" w14:textId="78093BC2" w:rsidR="00D968D5" w:rsidRDefault="005813F8" w:rsidP="007522FA">
      <w:pPr>
        <w:pStyle w:val="BodyText"/>
      </w:pPr>
      <w:r w:rsidRPr="005813F8">
        <w:rPr>
          <w:color w:val="auto"/>
        </w:rPr>
        <w:t xml:space="preserve">Alternatively, the Australian Parliament could pass legislation to preserve the operation of the existing modifications by the 2013 </w:t>
      </w:r>
      <w:r w:rsidR="00F73893">
        <w:rPr>
          <w:color w:val="auto"/>
        </w:rPr>
        <w:t>R</w:t>
      </w:r>
      <w:r w:rsidRPr="005813F8">
        <w:rPr>
          <w:color w:val="auto"/>
        </w:rPr>
        <w:t xml:space="preserve">egulation beyond the sunset date. Additionally, it could pass new legislation to provide the </w:t>
      </w:r>
      <w:r w:rsidR="001D66A7">
        <w:rPr>
          <w:color w:val="auto"/>
        </w:rPr>
        <w:t>Australian Government</w:t>
      </w:r>
      <w:r w:rsidRPr="005813F8">
        <w:rPr>
          <w:color w:val="auto"/>
        </w:rPr>
        <w:t xml:space="preserve"> with an express power to make further modifications to CLAs and town camps beyond the sunset date.</w:t>
      </w:r>
    </w:p>
    <w:p w14:paraId="2DB80E74" w14:textId="732D6032" w:rsidR="00D968D5" w:rsidRDefault="00D968D5" w:rsidP="00615510">
      <w:pPr>
        <w:pStyle w:val="Heading4"/>
        <w:keepNext/>
      </w:pPr>
      <w:r>
        <w:lastRenderedPageBreak/>
        <w:t>Summary of Findings</w:t>
      </w:r>
    </w:p>
    <w:p w14:paraId="2F096060" w14:textId="77777777" w:rsidR="00D968D5" w:rsidRPr="00226D0B" w:rsidRDefault="00D968D5" w:rsidP="00D968D5">
      <w:pPr>
        <w:rPr>
          <w:color w:val="auto"/>
        </w:rPr>
      </w:pPr>
      <w:r w:rsidRPr="00FC7AF6">
        <w:t xml:space="preserve">The Australian </w:t>
      </w:r>
      <w:r w:rsidRPr="00226D0B">
        <w:rPr>
          <w:color w:val="auto"/>
        </w:rPr>
        <w:t xml:space="preserve">Government has not used the measure under Part 3 to modify any laws in relation to </w:t>
      </w:r>
      <w:r>
        <w:rPr>
          <w:color w:val="auto"/>
        </w:rPr>
        <w:t>t</w:t>
      </w:r>
      <w:r w:rsidRPr="00226D0B">
        <w:rPr>
          <w:color w:val="auto"/>
        </w:rPr>
        <w:t xml:space="preserve">own </w:t>
      </w:r>
      <w:r>
        <w:rPr>
          <w:color w:val="auto"/>
        </w:rPr>
        <w:t>c</w:t>
      </w:r>
      <w:r w:rsidRPr="00226D0B">
        <w:rPr>
          <w:color w:val="auto"/>
        </w:rPr>
        <w:t xml:space="preserve">amps because </w:t>
      </w:r>
      <w:r>
        <w:rPr>
          <w:color w:val="auto"/>
        </w:rPr>
        <w:t>t</w:t>
      </w:r>
      <w:r w:rsidRPr="00226D0B">
        <w:rPr>
          <w:color w:val="auto"/>
        </w:rPr>
        <w:t xml:space="preserve">own </w:t>
      </w:r>
      <w:r>
        <w:rPr>
          <w:color w:val="auto"/>
        </w:rPr>
        <w:t>c</w:t>
      </w:r>
      <w:r w:rsidRPr="00226D0B">
        <w:rPr>
          <w:color w:val="auto"/>
        </w:rPr>
        <w:t>amps have not requested Australian Government involvement. This may stem from negative perceptions surrounding the Australian Government’s involvement in changing town camp tenure arrangements during the NTER.</w:t>
      </w:r>
      <w:r w:rsidRPr="00226D0B">
        <w:rPr>
          <w:rStyle w:val="FootnoteReference"/>
          <w:color w:val="auto"/>
        </w:rPr>
        <w:footnoteReference w:id="141"/>
      </w:r>
    </w:p>
    <w:p w14:paraId="15C318D2" w14:textId="7D162D29" w:rsidR="00D968D5" w:rsidRPr="00226D0B" w:rsidRDefault="00D968D5" w:rsidP="00D968D5">
      <w:pPr>
        <w:rPr>
          <w:color w:val="auto"/>
        </w:rPr>
      </w:pPr>
      <w:r w:rsidRPr="00226D0B">
        <w:rPr>
          <w:color w:val="auto"/>
        </w:rPr>
        <w:t xml:space="preserve">The Australian Government used the measure under Part 3 to modify laws in relation to CLAs once in 2013. In effect, this removed legislative impediments and made it easier for CLAs to issue leases for a variety of purposes. </w:t>
      </w:r>
      <w:r w:rsidR="00C96345">
        <w:rPr>
          <w:color w:val="auto"/>
        </w:rPr>
        <w:t>The</w:t>
      </w:r>
      <w:r w:rsidRPr="00226D0B">
        <w:rPr>
          <w:color w:val="auto"/>
        </w:rPr>
        <w:t xml:space="preserve"> Australian Government also made changes to allow CLAs to access support from land councils. As a result, there has been significant improvements in public housing and community stores. </w:t>
      </w:r>
      <w:r w:rsidR="00C96345">
        <w:rPr>
          <w:color w:val="auto"/>
        </w:rPr>
        <w:t>E</w:t>
      </w:r>
      <w:r w:rsidRPr="00226D0B">
        <w:rPr>
          <w:color w:val="auto"/>
        </w:rPr>
        <w:t>conomic development continues to be limited by an absence of underlying economic drivers in remote communities.</w:t>
      </w:r>
      <w:r w:rsidRPr="00226D0B">
        <w:rPr>
          <w:rStyle w:val="FootnoteReference"/>
          <w:color w:val="auto"/>
        </w:rPr>
        <w:footnoteReference w:id="142"/>
      </w:r>
    </w:p>
    <w:p w14:paraId="789BF0E0" w14:textId="23587EB7" w:rsidR="00D968D5" w:rsidRPr="00226D0B" w:rsidRDefault="00D968D5" w:rsidP="00D968D5">
      <w:pPr>
        <w:rPr>
          <w:color w:val="auto"/>
        </w:rPr>
      </w:pPr>
      <w:r w:rsidRPr="00226D0B">
        <w:rPr>
          <w:color w:val="auto"/>
        </w:rPr>
        <w:t xml:space="preserve">The </w:t>
      </w:r>
      <w:proofErr w:type="spellStart"/>
      <w:r w:rsidRPr="00226D0B">
        <w:rPr>
          <w:color w:val="auto"/>
        </w:rPr>
        <w:t>sunsetting</w:t>
      </w:r>
      <w:proofErr w:type="spellEnd"/>
      <w:r w:rsidRPr="00226D0B">
        <w:rPr>
          <w:color w:val="auto"/>
        </w:rPr>
        <w:t xml:space="preserve"> of the land measures is unlikely to have an impact on residents in town camps because the Australian Government has not used its power to modify </w:t>
      </w:r>
      <w:r>
        <w:rPr>
          <w:color w:val="auto"/>
        </w:rPr>
        <w:t>t</w:t>
      </w:r>
      <w:r w:rsidRPr="00226D0B">
        <w:rPr>
          <w:color w:val="auto"/>
        </w:rPr>
        <w:t xml:space="preserve">own </w:t>
      </w:r>
      <w:r>
        <w:rPr>
          <w:color w:val="auto"/>
        </w:rPr>
        <w:t>c</w:t>
      </w:r>
      <w:r w:rsidRPr="00226D0B">
        <w:rPr>
          <w:color w:val="auto"/>
        </w:rPr>
        <w:t>amp</w:t>
      </w:r>
      <w:r>
        <w:rPr>
          <w:color w:val="auto"/>
        </w:rPr>
        <w:t xml:space="preserve"> land laws</w:t>
      </w:r>
      <w:r w:rsidRPr="00226D0B">
        <w:rPr>
          <w:color w:val="auto"/>
        </w:rPr>
        <w:t xml:space="preserve">. Although there continue to be barriers for </w:t>
      </w:r>
      <w:r>
        <w:rPr>
          <w:color w:val="auto"/>
        </w:rPr>
        <w:t>t</w:t>
      </w:r>
      <w:r w:rsidRPr="00226D0B">
        <w:rPr>
          <w:color w:val="auto"/>
        </w:rPr>
        <w:t xml:space="preserve">own </w:t>
      </w:r>
      <w:r>
        <w:rPr>
          <w:color w:val="auto"/>
        </w:rPr>
        <w:t>c</w:t>
      </w:r>
      <w:r w:rsidRPr="00226D0B">
        <w:rPr>
          <w:color w:val="auto"/>
        </w:rPr>
        <w:t>amp</w:t>
      </w:r>
      <w:r>
        <w:rPr>
          <w:color w:val="auto"/>
        </w:rPr>
        <w:t xml:space="preserve"> owners </w:t>
      </w:r>
      <w:r w:rsidRPr="00226D0B">
        <w:rPr>
          <w:color w:val="auto"/>
        </w:rPr>
        <w:t>to deal in their land, the NT</w:t>
      </w:r>
      <w:r>
        <w:rPr>
          <w:color w:val="auto"/>
        </w:rPr>
        <w:t xml:space="preserve"> </w:t>
      </w:r>
      <w:r w:rsidRPr="00226D0B">
        <w:rPr>
          <w:color w:val="auto"/>
        </w:rPr>
        <w:t>G</w:t>
      </w:r>
      <w:r>
        <w:rPr>
          <w:color w:val="auto"/>
        </w:rPr>
        <w:t>overnment</w:t>
      </w:r>
      <w:r w:rsidRPr="00226D0B">
        <w:rPr>
          <w:color w:val="auto"/>
        </w:rPr>
        <w:t xml:space="preserve"> is </w:t>
      </w:r>
      <w:r>
        <w:rPr>
          <w:color w:val="auto"/>
        </w:rPr>
        <w:t>well</w:t>
      </w:r>
      <w:r w:rsidRPr="00226D0B">
        <w:rPr>
          <w:color w:val="auto"/>
        </w:rPr>
        <w:t xml:space="preserve"> placed to work with </w:t>
      </w:r>
      <w:r>
        <w:rPr>
          <w:color w:val="auto"/>
        </w:rPr>
        <w:t>t</w:t>
      </w:r>
      <w:r w:rsidRPr="00226D0B">
        <w:rPr>
          <w:color w:val="auto"/>
        </w:rPr>
        <w:t xml:space="preserve">own </w:t>
      </w:r>
      <w:r>
        <w:rPr>
          <w:color w:val="auto"/>
        </w:rPr>
        <w:t>c</w:t>
      </w:r>
      <w:r w:rsidRPr="00226D0B">
        <w:rPr>
          <w:color w:val="auto"/>
        </w:rPr>
        <w:t xml:space="preserve">amp residents on any future reforms. </w:t>
      </w:r>
    </w:p>
    <w:p w14:paraId="1174B13F" w14:textId="4A6A46F5" w:rsidR="00D968D5" w:rsidRPr="00226D0B" w:rsidRDefault="00D968D5" w:rsidP="00D968D5">
      <w:pPr>
        <w:rPr>
          <w:color w:val="auto"/>
        </w:rPr>
      </w:pPr>
      <w:r w:rsidRPr="00226D0B">
        <w:rPr>
          <w:color w:val="auto"/>
        </w:rPr>
        <w:t xml:space="preserve">The </w:t>
      </w:r>
      <w:proofErr w:type="spellStart"/>
      <w:r w:rsidRPr="00226D0B">
        <w:rPr>
          <w:color w:val="auto"/>
        </w:rPr>
        <w:t>sunsetting</w:t>
      </w:r>
      <w:proofErr w:type="spellEnd"/>
      <w:r w:rsidRPr="00226D0B">
        <w:rPr>
          <w:color w:val="auto"/>
        </w:rPr>
        <w:t xml:space="preserve"> of the land measures is likely to remove the Australian Government’s changes to NT legislation related to CLAs and the corresponding ability of CLA owners to lease their land for a particular range of purposes. </w:t>
      </w:r>
      <w:r>
        <w:rPr>
          <w:color w:val="auto"/>
        </w:rPr>
        <w:t>L</w:t>
      </w:r>
      <w:r w:rsidRPr="00226D0B">
        <w:rPr>
          <w:color w:val="auto"/>
        </w:rPr>
        <w:t>eases and licences issued during the SFNT Act period will remain in force until the end of their term</w:t>
      </w:r>
      <w:r w:rsidRPr="007B6393">
        <w:rPr>
          <w:color w:val="auto"/>
        </w:rPr>
        <w:t xml:space="preserve">. Either the Australian Government or the NT Government </w:t>
      </w:r>
      <w:r w:rsidR="00101315">
        <w:rPr>
          <w:color w:val="auto"/>
        </w:rPr>
        <w:t>could</w:t>
      </w:r>
      <w:r w:rsidR="00101315" w:rsidRPr="007B6393">
        <w:rPr>
          <w:color w:val="auto"/>
        </w:rPr>
        <w:t xml:space="preserve"> </w:t>
      </w:r>
      <w:r w:rsidRPr="007B6393">
        <w:rPr>
          <w:color w:val="auto"/>
        </w:rPr>
        <w:t xml:space="preserve">introduce primary legislation before the SFNT Act sunsets in order to preserve these </w:t>
      </w:r>
      <w:r w:rsidR="00C96345">
        <w:rPr>
          <w:color w:val="auto"/>
        </w:rPr>
        <w:t xml:space="preserve">beneficial </w:t>
      </w:r>
      <w:r w:rsidRPr="007B6393">
        <w:rPr>
          <w:color w:val="auto"/>
        </w:rPr>
        <w:t xml:space="preserve">changes to NT legislation. This review recommends </w:t>
      </w:r>
      <w:r w:rsidR="00C96345">
        <w:rPr>
          <w:color w:val="auto"/>
        </w:rPr>
        <w:t xml:space="preserve">the </w:t>
      </w:r>
      <w:r w:rsidRPr="007B6393">
        <w:rPr>
          <w:color w:val="auto"/>
        </w:rPr>
        <w:t>NT Government is best placed to do this.</w:t>
      </w:r>
    </w:p>
    <w:p w14:paraId="44C078B5" w14:textId="5CD68348" w:rsidR="00D968D5" w:rsidRPr="00FC7AF6" w:rsidRDefault="00D968D5" w:rsidP="00D968D5">
      <w:r w:rsidRPr="00226D0B">
        <w:rPr>
          <w:color w:val="auto"/>
        </w:rPr>
        <w:t xml:space="preserve">On </w:t>
      </w:r>
      <w:proofErr w:type="spellStart"/>
      <w:r w:rsidRPr="00226D0B">
        <w:rPr>
          <w:color w:val="auto"/>
        </w:rPr>
        <w:t>sunsetting</w:t>
      </w:r>
      <w:proofErr w:type="spellEnd"/>
      <w:r w:rsidRPr="00226D0B">
        <w:rPr>
          <w:color w:val="auto"/>
        </w:rPr>
        <w:t xml:space="preserve"> of the SFNT Act, no further action by the Australian </w:t>
      </w:r>
      <w:r w:rsidRPr="007F3FFE">
        <w:t>Government is required.</w:t>
      </w:r>
      <w:r w:rsidRPr="00FC7AF6">
        <w:t xml:space="preserve"> The </w:t>
      </w:r>
      <w:r>
        <w:t>NT Government</w:t>
      </w:r>
      <w:r w:rsidRPr="00FC7AF6">
        <w:t xml:space="preserve"> is best placed to execute potential future changes through existing or reformed legislation, in partnership with the relevant land</w:t>
      </w:r>
      <w:r>
        <w:t xml:space="preserve"> owners</w:t>
      </w:r>
      <w:r w:rsidRPr="00FC7AF6">
        <w:t xml:space="preserve">. </w:t>
      </w:r>
    </w:p>
    <w:p w14:paraId="2B67B6BA" w14:textId="5F21095C" w:rsidR="00983395" w:rsidRPr="00FC7AF6" w:rsidRDefault="00EA5EC4" w:rsidP="00615510">
      <w:pPr>
        <w:pStyle w:val="Heading4"/>
      </w:pPr>
      <w:r w:rsidRPr="00FC7AF6">
        <w:t>Recommendations</w:t>
      </w:r>
    </w:p>
    <w:p w14:paraId="7C423A7C" w14:textId="73EE19C3" w:rsidR="00983395" w:rsidRPr="00FC7AF6" w:rsidRDefault="00983395" w:rsidP="00983395">
      <w:pPr>
        <w:pStyle w:val="EmphasisPanelHeading"/>
        <w:rPr>
          <w:lang w:val="en-AU"/>
        </w:rPr>
      </w:pPr>
      <w:r w:rsidRPr="00FC7AF6">
        <w:rPr>
          <w:lang w:val="en-AU"/>
        </w:rPr>
        <w:t>Land reform recommendations</w:t>
      </w:r>
    </w:p>
    <w:p w14:paraId="5CEBD0EB" w14:textId="062FCBBF" w:rsidR="00101C07" w:rsidRPr="005A0D7F" w:rsidRDefault="00101C07" w:rsidP="00F20239">
      <w:pPr>
        <w:pStyle w:val="EmphasisPanelHeading"/>
        <w:numPr>
          <w:ilvl w:val="0"/>
          <w:numId w:val="10"/>
        </w:numPr>
        <w:rPr>
          <w:rFonts w:asciiTheme="minorHAnsi" w:hAnsiTheme="minorHAnsi" w:cstheme="minorHAnsi"/>
          <w:b w:val="0"/>
          <w:color w:val="auto"/>
          <w:sz w:val="20"/>
          <w:lang w:val="en-AU"/>
        </w:rPr>
      </w:pPr>
      <w:r w:rsidRPr="005A0D7F">
        <w:rPr>
          <w:rFonts w:asciiTheme="minorHAnsi" w:hAnsiTheme="minorHAnsi" w:cstheme="minorHAnsi"/>
          <w:b w:val="0"/>
          <w:color w:val="auto"/>
          <w:sz w:val="20"/>
          <w:lang w:val="en-AU"/>
        </w:rPr>
        <w:t>The Australian Government allows Part 3 ‘Land reform’ of the SFNT Act to sunset.</w:t>
      </w:r>
    </w:p>
    <w:p w14:paraId="4F8DEDC6" w14:textId="404803A4" w:rsidR="00B130F3" w:rsidRPr="005A0D7F" w:rsidRDefault="00101C07" w:rsidP="00F20239">
      <w:pPr>
        <w:pStyle w:val="EmphasisPanelHeading"/>
        <w:numPr>
          <w:ilvl w:val="0"/>
          <w:numId w:val="10"/>
        </w:numPr>
        <w:rPr>
          <w:rFonts w:asciiTheme="minorHAnsi" w:hAnsiTheme="minorHAnsi" w:cstheme="minorHAnsi"/>
          <w:b w:val="0"/>
          <w:color w:val="auto"/>
          <w:sz w:val="20"/>
          <w:lang w:val="en-AU"/>
        </w:rPr>
      </w:pPr>
      <w:r w:rsidRPr="005A0D7F">
        <w:rPr>
          <w:rFonts w:asciiTheme="minorHAnsi" w:hAnsiTheme="minorHAnsi" w:cstheme="minorHAnsi"/>
          <w:b w:val="0"/>
          <w:color w:val="auto"/>
          <w:sz w:val="20"/>
          <w:lang w:val="en-AU"/>
        </w:rPr>
        <w:t xml:space="preserve">Prior to </w:t>
      </w:r>
      <w:r w:rsidR="00634950" w:rsidRPr="005A0D7F">
        <w:rPr>
          <w:rFonts w:asciiTheme="minorHAnsi" w:hAnsiTheme="minorHAnsi" w:cstheme="minorHAnsi"/>
          <w:b w:val="0"/>
          <w:color w:val="auto"/>
          <w:sz w:val="20"/>
          <w:lang w:val="en-AU"/>
        </w:rPr>
        <w:t xml:space="preserve">the </w:t>
      </w:r>
      <w:proofErr w:type="spellStart"/>
      <w:r w:rsidR="00634950" w:rsidRPr="005A0D7F">
        <w:rPr>
          <w:rFonts w:asciiTheme="minorHAnsi" w:hAnsiTheme="minorHAnsi" w:cstheme="minorHAnsi"/>
          <w:b w:val="0"/>
          <w:color w:val="auto"/>
          <w:sz w:val="20"/>
          <w:lang w:val="en-AU"/>
        </w:rPr>
        <w:t>sunsetting</w:t>
      </w:r>
      <w:proofErr w:type="spellEnd"/>
      <w:r w:rsidR="00634950" w:rsidRPr="005A0D7F">
        <w:rPr>
          <w:rFonts w:asciiTheme="minorHAnsi" w:hAnsiTheme="minorHAnsi" w:cstheme="minorHAnsi"/>
          <w:b w:val="0"/>
          <w:color w:val="auto"/>
          <w:sz w:val="20"/>
          <w:lang w:val="en-AU"/>
        </w:rPr>
        <w:t xml:space="preserve"> of the SFNT Act, </w:t>
      </w:r>
      <w:r w:rsidR="009B1342" w:rsidRPr="005A0D7F">
        <w:rPr>
          <w:rFonts w:asciiTheme="minorHAnsi" w:hAnsiTheme="minorHAnsi" w:cstheme="minorHAnsi"/>
          <w:b w:val="0"/>
          <w:color w:val="auto"/>
          <w:sz w:val="20"/>
          <w:lang w:val="en-AU"/>
        </w:rPr>
        <w:t xml:space="preserve">the </w:t>
      </w:r>
      <w:r w:rsidR="00A9259E" w:rsidRPr="00A9259E">
        <w:rPr>
          <w:rFonts w:asciiTheme="minorHAnsi" w:hAnsiTheme="minorHAnsi" w:cstheme="minorHAnsi"/>
          <w:b w:val="0"/>
          <w:color w:val="auto"/>
          <w:sz w:val="20"/>
          <w:lang w:val="en-AU"/>
        </w:rPr>
        <w:t xml:space="preserve">Australian Government encourages the </w:t>
      </w:r>
      <w:r w:rsidR="00CB70F3">
        <w:rPr>
          <w:rFonts w:asciiTheme="minorHAnsi" w:hAnsiTheme="minorHAnsi" w:cstheme="minorHAnsi"/>
          <w:b w:val="0"/>
          <w:color w:val="auto"/>
          <w:sz w:val="20"/>
          <w:lang w:val="en-AU"/>
        </w:rPr>
        <w:t>NT Government</w:t>
      </w:r>
      <w:r w:rsidR="009B1342" w:rsidRPr="005A0D7F">
        <w:rPr>
          <w:rFonts w:asciiTheme="minorHAnsi" w:hAnsiTheme="minorHAnsi" w:cstheme="minorHAnsi"/>
          <w:b w:val="0"/>
          <w:color w:val="auto"/>
          <w:sz w:val="20"/>
          <w:lang w:val="en-AU"/>
        </w:rPr>
        <w:t xml:space="preserve"> </w:t>
      </w:r>
      <w:r w:rsidR="00A9259E">
        <w:rPr>
          <w:rFonts w:asciiTheme="minorHAnsi" w:hAnsiTheme="minorHAnsi" w:cstheme="minorHAnsi"/>
          <w:b w:val="0"/>
          <w:color w:val="auto"/>
          <w:sz w:val="20"/>
          <w:lang w:val="en-AU"/>
        </w:rPr>
        <w:t xml:space="preserve">to </w:t>
      </w:r>
      <w:r w:rsidR="009B1342" w:rsidRPr="005A0D7F">
        <w:rPr>
          <w:rFonts w:asciiTheme="minorHAnsi" w:hAnsiTheme="minorHAnsi" w:cstheme="minorHAnsi"/>
          <w:b w:val="0"/>
          <w:color w:val="auto"/>
          <w:sz w:val="20"/>
          <w:lang w:val="en-AU"/>
        </w:rPr>
        <w:t xml:space="preserve">introduce primary legislation </w:t>
      </w:r>
      <w:r w:rsidR="00A97937">
        <w:rPr>
          <w:rFonts w:asciiTheme="minorHAnsi" w:hAnsiTheme="minorHAnsi" w:cstheme="minorHAnsi"/>
          <w:b w:val="0"/>
          <w:color w:val="auto"/>
          <w:sz w:val="20"/>
          <w:lang w:val="en-AU"/>
        </w:rPr>
        <w:t xml:space="preserve">to </w:t>
      </w:r>
      <w:r w:rsidR="009B1342" w:rsidRPr="005A0D7F">
        <w:rPr>
          <w:rFonts w:asciiTheme="minorHAnsi" w:hAnsiTheme="minorHAnsi" w:cstheme="minorHAnsi"/>
          <w:b w:val="0"/>
          <w:color w:val="auto"/>
          <w:sz w:val="20"/>
          <w:lang w:val="en-AU"/>
        </w:rPr>
        <w:t>ensure the modifications by th</w:t>
      </w:r>
      <w:r w:rsidR="009B1342" w:rsidRPr="00A97937">
        <w:rPr>
          <w:rFonts w:asciiTheme="minorHAnsi" w:hAnsiTheme="minorHAnsi" w:cstheme="minorHAnsi"/>
          <w:b w:val="0"/>
          <w:color w:val="auto"/>
          <w:sz w:val="20"/>
          <w:lang w:val="en-AU"/>
        </w:rPr>
        <w:t xml:space="preserve">e </w:t>
      </w:r>
      <w:r w:rsidR="009B1342" w:rsidRPr="005A0D7F">
        <w:rPr>
          <w:rFonts w:asciiTheme="minorHAnsi" w:hAnsiTheme="minorHAnsi" w:cstheme="minorHAnsi"/>
          <w:b w:val="0"/>
          <w:color w:val="auto"/>
          <w:sz w:val="20"/>
          <w:lang w:val="en-AU"/>
        </w:rPr>
        <w:t>Stronger Futures in the Nor</w:t>
      </w:r>
      <w:r w:rsidR="00634950" w:rsidRPr="005A0D7F">
        <w:rPr>
          <w:rFonts w:asciiTheme="minorHAnsi" w:hAnsiTheme="minorHAnsi" w:cstheme="minorHAnsi"/>
          <w:b w:val="0"/>
          <w:color w:val="auto"/>
          <w:sz w:val="20"/>
          <w:lang w:val="en-AU"/>
        </w:rPr>
        <w:t>thern Territory Regulation 2013</w:t>
      </w:r>
      <w:r w:rsidR="009B1342" w:rsidRPr="005A0D7F">
        <w:rPr>
          <w:rFonts w:asciiTheme="minorHAnsi" w:hAnsiTheme="minorHAnsi" w:cstheme="minorHAnsi"/>
          <w:b w:val="0"/>
          <w:i/>
          <w:color w:val="auto"/>
          <w:sz w:val="20"/>
          <w:lang w:val="en-AU"/>
        </w:rPr>
        <w:t xml:space="preserve"> </w:t>
      </w:r>
      <w:r w:rsidR="009B1342" w:rsidRPr="005A0D7F">
        <w:rPr>
          <w:rFonts w:asciiTheme="minorHAnsi" w:hAnsiTheme="minorHAnsi" w:cstheme="minorHAnsi"/>
          <w:b w:val="0"/>
          <w:color w:val="auto"/>
          <w:sz w:val="20"/>
          <w:lang w:val="en-AU"/>
        </w:rPr>
        <w:t xml:space="preserve">to the </w:t>
      </w:r>
      <w:r w:rsidR="009B1342" w:rsidRPr="005A0D7F">
        <w:rPr>
          <w:rFonts w:asciiTheme="minorHAnsi" w:hAnsiTheme="minorHAnsi" w:cstheme="minorHAnsi"/>
          <w:b w:val="0"/>
          <w:i/>
          <w:color w:val="auto"/>
          <w:sz w:val="20"/>
          <w:lang w:val="en-AU"/>
        </w:rPr>
        <w:t>Associations Act 2003</w:t>
      </w:r>
      <w:r w:rsidR="009B1342" w:rsidRPr="005A0D7F">
        <w:rPr>
          <w:rFonts w:asciiTheme="minorHAnsi" w:hAnsiTheme="minorHAnsi" w:cstheme="minorHAnsi"/>
          <w:b w:val="0"/>
          <w:color w:val="auto"/>
          <w:sz w:val="20"/>
          <w:lang w:val="en-AU"/>
        </w:rPr>
        <w:t xml:space="preserve"> (NT) remain in force.</w:t>
      </w:r>
    </w:p>
    <w:p w14:paraId="2B629671" w14:textId="79242C02" w:rsidR="00AD5DF6" w:rsidRPr="00FC7AF6" w:rsidRDefault="00AD5DF6" w:rsidP="00F20239">
      <w:pPr>
        <w:pStyle w:val="EmphasisPanelHeading"/>
        <w:numPr>
          <w:ilvl w:val="0"/>
          <w:numId w:val="10"/>
        </w:numPr>
        <w:rPr>
          <w:rFonts w:asciiTheme="minorHAnsi" w:hAnsiTheme="minorHAnsi" w:cstheme="minorHAnsi"/>
          <w:b w:val="0"/>
          <w:sz w:val="20"/>
          <w:lang w:val="en-AU"/>
        </w:rPr>
      </w:pPr>
      <w:bookmarkStart w:id="91" w:name="_Hlk69993348"/>
      <w:r w:rsidRPr="005A0D7F">
        <w:rPr>
          <w:rFonts w:asciiTheme="minorHAnsi" w:hAnsiTheme="minorHAnsi" w:cstheme="minorHAnsi"/>
          <w:b w:val="0"/>
          <w:color w:val="auto"/>
          <w:sz w:val="20"/>
          <w:lang w:val="en-AU"/>
        </w:rPr>
        <w:t xml:space="preserve">The </w:t>
      </w:r>
      <w:r w:rsidR="00E30BE9" w:rsidRPr="005A0D7F">
        <w:rPr>
          <w:rFonts w:asciiTheme="minorHAnsi" w:hAnsiTheme="minorHAnsi" w:cstheme="minorHAnsi"/>
          <w:b w:val="0"/>
          <w:color w:val="auto"/>
          <w:sz w:val="20"/>
          <w:lang w:val="en-AU"/>
        </w:rPr>
        <w:t>Australian Government</w:t>
      </w:r>
      <w:r w:rsidR="00E30BE9" w:rsidRPr="005A0D7F">
        <w:rPr>
          <w:color w:val="auto"/>
          <w:lang w:val="en-AU"/>
        </w:rPr>
        <w:t xml:space="preserve"> </w:t>
      </w:r>
      <w:r w:rsidR="00101C07" w:rsidRPr="005A0D7F">
        <w:rPr>
          <w:rFonts w:asciiTheme="minorHAnsi" w:hAnsiTheme="minorHAnsi" w:cstheme="minorHAnsi"/>
          <w:b w:val="0"/>
          <w:color w:val="auto"/>
          <w:sz w:val="20"/>
          <w:lang w:val="en-AU"/>
        </w:rPr>
        <w:t xml:space="preserve">continue to work in partnership with </w:t>
      </w:r>
      <w:r w:rsidR="00E50BE0">
        <w:rPr>
          <w:rFonts w:asciiTheme="minorHAnsi" w:hAnsiTheme="minorHAnsi" w:cstheme="minorHAnsi"/>
          <w:b w:val="0"/>
          <w:color w:val="auto"/>
          <w:sz w:val="20"/>
          <w:lang w:val="en-AU"/>
        </w:rPr>
        <w:t xml:space="preserve">the </w:t>
      </w:r>
      <w:r w:rsidR="00CB70F3">
        <w:rPr>
          <w:rFonts w:asciiTheme="minorHAnsi" w:hAnsiTheme="minorHAnsi" w:cstheme="minorHAnsi"/>
          <w:b w:val="0"/>
          <w:color w:val="auto"/>
          <w:sz w:val="20"/>
          <w:lang w:val="en-AU"/>
        </w:rPr>
        <w:t>NT Government</w:t>
      </w:r>
      <w:r w:rsidR="00BD575A" w:rsidRPr="005A0D7F">
        <w:rPr>
          <w:rFonts w:asciiTheme="minorHAnsi" w:hAnsiTheme="minorHAnsi" w:cstheme="minorHAnsi"/>
          <w:b w:val="0"/>
          <w:color w:val="auto"/>
          <w:sz w:val="20"/>
          <w:lang w:val="en-AU"/>
        </w:rPr>
        <w:t xml:space="preserve">, </w:t>
      </w:r>
      <w:r w:rsidR="00A9259E">
        <w:rPr>
          <w:rFonts w:asciiTheme="minorHAnsi" w:hAnsiTheme="minorHAnsi" w:cstheme="minorHAnsi"/>
          <w:b w:val="0"/>
          <w:color w:val="auto"/>
          <w:sz w:val="20"/>
          <w:lang w:val="en-AU"/>
        </w:rPr>
        <w:t>L</w:t>
      </w:r>
      <w:r w:rsidR="00101C07" w:rsidRPr="005A0D7F">
        <w:rPr>
          <w:rFonts w:asciiTheme="minorHAnsi" w:hAnsiTheme="minorHAnsi" w:cstheme="minorHAnsi"/>
          <w:b w:val="0"/>
          <w:color w:val="auto"/>
          <w:sz w:val="20"/>
          <w:lang w:val="en-AU"/>
        </w:rPr>
        <w:t xml:space="preserve">and </w:t>
      </w:r>
      <w:r w:rsidR="00A9259E">
        <w:rPr>
          <w:rFonts w:asciiTheme="minorHAnsi" w:hAnsiTheme="minorHAnsi" w:cstheme="minorHAnsi"/>
          <w:b w:val="0"/>
          <w:color w:val="auto"/>
          <w:sz w:val="20"/>
          <w:lang w:val="en-AU"/>
        </w:rPr>
        <w:t>C</w:t>
      </w:r>
      <w:r w:rsidR="00101C07" w:rsidRPr="005A0D7F">
        <w:rPr>
          <w:rFonts w:asciiTheme="minorHAnsi" w:hAnsiTheme="minorHAnsi" w:cstheme="minorHAnsi"/>
          <w:b w:val="0"/>
          <w:color w:val="auto"/>
          <w:sz w:val="20"/>
          <w:lang w:val="en-AU"/>
        </w:rPr>
        <w:t xml:space="preserve">ouncils and land holders </w:t>
      </w:r>
      <w:r w:rsidR="00BD575A" w:rsidRPr="005A0D7F">
        <w:rPr>
          <w:rFonts w:asciiTheme="minorHAnsi" w:hAnsiTheme="minorHAnsi" w:cstheme="minorHAnsi"/>
          <w:b w:val="0"/>
          <w:color w:val="auto"/>
          <w:sz w:val="20"/>
          <w:lang w:val="en-AU"/>
        </w:rPr>
        <w:t xml:space="preserve">to ensure CLA and town camp residents have sufficient </w:t>
      </w:r>
      <w:r w:rsidR="00BD575A" w:rsidRPr="00FC7AF6">
        <w:rPr>
          <w:rFonts w:asciiTheme="minorHAnsi" w:hAnsiTheme="minorHAnsi" w:cstheme="minorHAnsi"/>
          <w:b w:val="0"/>
          <w:sz w:val="20"/>
          <w:lang w:val="en-AU"/>
        </w:rPr>
        <w:t>rights and interests in their land to meet the needs of their communities into the future.</w:t>
      </w:r>
    </w:p>
    <w:bookmarkEnd w:id="91"/>
    <w:p w14:paraId="05303167" w14:textId="77777777" w:rsidR="00983395" w:rsidRPr="00FC7AF6" w:rsidRDefault="00983395" w:rsidP="00983395">
      <w:pPr>
        <w:pStyle w:val="BodyText"/>
      </w:pPr>
    </w:p>
    <w:p w14:paraId="1B3DB26A" w14:textId="77777777" w:rsidR="00543B6D" w:rsidRPr="00F064B9" w:rsidRDefault="00543B6D" w:rsidP="00A54C90">
      <w:pPr>
        <w:pStyle w:val="Heading2"/>
        <w:sectPr w:rsidR="00543B6D" w:rsidRPr="00F064B9" w:rsidSect="00753174">
          <w:pgSz w:w="11906" w:h="16838"/>
          <w:pgMar w:top="1559" w:right="851" w:bottom="1701" w:left="851" w:header="567" w:footer="57" w:gutter="0"/>
          <w:cols w:space="708"/>
          <w:docGrid w:linePitch="360"/>
        </w:sectPr>
      </w:pPr>
    </w:p>
    <w:p w14:paraId="3AD23B7E" w14:textId="1195BF01" w:rsidR="00A54C90" w:rsidRPr="00FC7AF6" w:rsidRDefault="00435DF0" w:rsidP="00A54C90">
      <w:pPr>
        <w:pStyle w:val="Heading2"/>
      </w:pPr>
      <w:bookmarkStart w:id="92" w:name="_Toc70498825"/>
      <w:bookmarkStart w:id="93" w:name="_Toc71629909"/>
      <w:bookmarkStart w:id="94" w:name="_Toc108719957"/>
      <w:bookmarkStart w:id="95" w:name="_Hlk66117295"/>
      <w:r>
        <w:lastRenderedPageBreak/>
        <w:t xml:space="preserve">SFNT Act: </w:t>
      </w:r>
      <w:r w:rsidR="005D387D" w:rsidRPr="00FC7AF6">
        <w:t xml:space="preserve">Part 4 </w:t>
      </w:r>
      <w:r w:rsidR="00A54C90" w:rsidRPr="00FC7AF6">
        <w:t>Food Security</w:t>
      </w:r>
      <w:bookmarkEnd w:id="92"/>
      <w:bookmarkEnd w:id="93"/>
      <w:bookmarkEnd w:id="94"/>
      <w:r w:rsidR="00A54C90" w:rsidRPr="00FC7AF6">
        <w:t xml:space="preserve"> </w:t>
      </w:r>
    </w:p>
    <w:p w14:paraId="26FD152B" w14:textId="23B9118E" w:rsidR="007C0E03" w:rsidRDefault="00866C40" w:rsidP="048DBA9A">
      <w:r w:rsidRPr="00FC7AF6">
        <w:t xml:space="preserve">The object of Part 4 of the </w:t>
      </w:r>
      <w:r w:rsidR="00132A03" w:rsidRPr="00FC7AF6">
        <w:rPr>
          <w:i/>
          <w:iCs/>
        </w:rPr>
        <w:t>Stronger Futures in the Northern Territory Act</w:t>
      </w:r>
      <w:r w:rsidR="00132A03" w:rsidRPr="00FC7AF6">
        <w:t xml:space="preserve"> </w:t>
      </w:r>
      <w:r w:rsidR="00132A03" w:rsidRPr="00FC7AF6">
        <w:rPr>
          <w:i/>
          <w:iCs/>
        </w:rPr>
        <w:t>2012</w:t>
      </w:r>
      <w:r w:rsidR="00132A03" w:rsidRPr="00FC7AF6">
        <w:rPr>
          <w:i/>
        </w:rPr>
        <w:t xml:space="preserve"> </w:t>
      </w:r>
      <w:r w:rsidR="00132A03" w:rsidRPr="00FC7AF6">
        <w:t xml:space="preserve">(SFNT Act) </w:t>
      </w:r>
      <w:r w:rsidRPr="00FC7AF6">
        <w:t>is to enable special measures to promote food security for remote Aboriginal communities in the Northern Territory (NT), in particular to enhance the contribution made by</w:t>
      </w:r>
      <w:r>
        <w:t xml:space="preserve"> remote</w:t>
      </w:r>
      <w:r w:rsidRPr="00FC7AF6">
        <w:t xml:space="preserve"> community stores (</w:t>
      </w:r>
      <w:r w:rsidRPr="00FC7AF6">
        <w:rPr>
          <w:color w:val="000000" w:themeColor="text1"/>
        </w:rPr>
        <w:t xml:space="preserve">see </w:t>
      </w:r>
      <w:r w:rsidRPr="007522FA">
        <w:rPr>
          <w:b/>
          <w:color w:val="000000" w:themeColor="text1"/>
        </w:rPr>
        <w:t xml:space="preserve">Attachment </w:t>
      </w:r>
      <w:r w:rsidR="00CF38C6">
        <w:rPr>
          <w:b/>
          <w:color w:val="000000" w:themeColor="text1"/>
        </w:rPr>
        <w:t>E</w:t>
      </w:r>
      <w:r w:rsidRPr="00FC7AF6">
        <w:rPr>
          <w:color w:val="000000" w:themeColor="text1"/>
        </w:rPr>
        <w:t xml:space="preserve"> for definition of community stores). </w:t>
      </w:r>
      <w:r w:rsidR="000F5A6D" w:rsidRPr="00FC7AF6">
        <w:t xml:space="preserve">Food security is defined in the </w:t>
      </w:r>
      <w:r w:rsidR="00132A03" w:rsidRPr="00FC7AF6">
        <w:t xml:space="preserve">SFNT Act </w:t>
      </w:r>
      <w:r w:rsidR="000F5A6D" w:rsidRPr="00FC7AF6">
        <w:t xml:space="preserve">as a </w:t>
      </w:r>
      <w:r w:rsidR="006367E9" w:rsidRPr="00FC7AF6">
        <w:t>‘</w:t>
      </w:r>
      <w:r w:rsidR="000F5A6D" w:rsidRPr="00FC7AF6">
        <w:t>reasonable ongoing level of access to a range of food, drink and grocery items that is reasonably priced, safe and of sufficient quantity and quality to meet nutritional and related household needs</w:t>
      </w:r>
      <w:r w:rsidR="00BD4D2B">
        <w:t>.</w:t>
      </w:r>
      <w:r w:rsidR="006367E9" w:rsidRPr="00FC7AF6">
        <w:t>’</w:t>
      </w:r>
      <w:r w:rsidR="000F5A6D" w:rsidRPr="00FC7AF6">
        <w:rPr>
          <w:rStyle w:val="FootnoteReference"/>
        </w:rPr>
        <w:footnoteReference w:id="143"/>
      </w:r>
      <w:r w:rsidR="000F5A6D" w:rsidRPr="00FC7AF6">
        <w:t xml:space="preserve"> </w:t>
      </w:r>
    </w:p>
    <w:p w14:paraId="0F566222" w14:textId="77777777" w:rsidR="00CF38C6" w:rsidRDefault="048DBA9A" w:rsidP="048DBA9A">
      <w:pPr>
        <w:rPr>
          <w:color w:val="000000" w:themeColor="text1"/>
        </w:rPr>
      </w:pPr>
      <w:r w:rsidRPr="00FC7AF6">
        <w:rPr>
          <w:color w:val="000000" w:themeColor="text1"/>
        </w:rPr>
        <w:t xml:space="preserve">The ongoing viability of </w:t>
      </w:r>
      <w:r w:rsidRPr="00FC7AF6">
        <w:rPr>
          <w:color w:val="auto"/>
        </w:rPr>
        <w:t xml:space="preserve">stores and quality of produce </w:t>
      </w:r>
      <w:r w:rsidRPr="00FC7AF6">
        <w:rPr>
          <w:color w:val="000000" w:themeColor="text1"/>
        </w:rPr>
        <w:t>is integral to maintaining food security. Estimates suggest between 90 and 95 per cent of food eaten in remote Aboriginal and Torres Strait communities is purchased from community stores, with traditional foods now contributing only a small portion of communities’ dietary intake.</w:t>
      </w:r>
      <w:r w:rsidR="00096DFC" w:rsidRPr="00FC7AF6">
        <w:rPr>
          <w:rStyle w:val="FootnoteReference"/>
          <w:color w:val="000000" w:themeColor="text1"/>
        </w:rPr>
        <w:footnoteReference w:id="144"/>
      </w:r>
    </w:p>
    <w:p w14:paraId="1D6F0958" w14:textId="263FE8AB" w:rsidR="00A54C90" w:rsidRPr="00FC7AF6" w:rsidRDefault="048DBA9A" w:rsidP="048DBA9A">
      <w:r w:rsidRPr="00FC7AF6">
        <w:t xml:space="preserve">The </w:t>
      </w:r>
      <w:r w:rsidR="00CF38C6">
        <w:t xml:space="preserve">special </w:t>
      </w:r>
      <w:r w:rsidRPr="00FC7AF6">
        <w:t xml:space="preserve">measures put in place by Part 4 of the </w:t>
      </w:r>
      <w:r w:rsidR="000F5A6D" w:rsidRPr="00FC7AF6">
        <w:t xml:space="preserve">SFNT </w:t>
      </w:r>
      <w:r w:rsidRPr="00FC7AF6">
        <w:t xml:space="preserve">Act include </w:t>
      </w:r>
      <w:r w:rsidR="00CF38C6">
        <w:t xml:space="preserve">a </w:t>
      </w:r>
      <w:r w:rsidRPr="00FC7AF6">
        <w:t xml:space="preserve">community store licensing </w:t>
      </w:r>
      <w:r w:rsidR="00CF38C6">
        <w:t xml:space="preserve">scheme </w:t>
      </w:r>
      <w:r w:rsidRPr="00FC7AF6">
        <w:t xml:space="preserve">and registration of some stores with the </w:t>
      </w:r>
      <w:r w:rsidRPr="00FC7AF6">
        <w:rPr>
          <w:i/>
          <w:iCs/>
        </w:rPr>
        <w:t xml:space="preserve">Corporation (Aboriginal and Torres Strait Islander) Act 2006 </w:t>
      </w:r>
      <w:r w:rsidRPr="00FC7AF6">
        <w:t>(CATSI Act)</w:t>
      </w:r>
      <w:r w:rsidR="00CF38C6">
        <w:t xml:space="preserve">. </w:t>
      </w:r>
      <w:r w:rsidR="00CC18E0">
        <w:t>Under Part 4, the</w:t>
      </w:r>
      <w:r w:rsidR="00CC18E0" w:rsidRPr="007C0E03">
        <w:t xml:space="preserve"> urban areas of Darwin, Howard Springs, Humpty Doo and Palmerston and the regional centres of Katherine, Tennant Creek, Alice Springs, and Nhulunbuy</w:t>
      </w:r>
      <w:r w:rsidR="00CC18E0">
        <w:t xml:space="preserve"> are excluded</w:t>
      </w:r>
      <w:r w:rsidR="00CC18E0" w:rsidRPr="007C0E03">
        <w:t xml:space="preserve">. The </w:t>
      </w:r>
      <w:r w:rsidR="00CC18E0">
        <w:t xml:space="preserve">community store </w:t>
      </w:r>
      <w:r w:rsidR="00CC18E0" w:rsidRPr="007C0E03">
        <w:t>licensing scheme does not apply in these areas because of the level of competition, choice in retail outlets and a higher level of consumer awareness.</w:t>
      </w:r>
    </w:p>
    <w:p w14:paraId="480008DF" w14:textId="7B7AB3E8" w:rsidR="00D731D4" w:rsidRDefault="005D71AE" w:rsidP="00D731D4">
      <w:pPr>
        <w:rPr>
          <w:color w:val="000000"/>
        </w:rPr>
      </w:pPr>
      <w:r w:rsidRPr="00FC7AF6">
        <w:rPr>
          <w:color w:val="000000"/>
        </w:rPr>
        <w:t>Prior to the</w:t>
      </w:r>
      <w:r w:rsidR="001265F2" w:rsidRPr="00FC7AF6">
        <w:rPr>
          <w:color w:val="000000"/>
        </w:rPr>
        <w:t xml:space="preserve"> </w:t>
      </w:r>
      <w:r w:rsidR="001265F2" w:rsidRPr="00FC7AF6">
        <w:rPr>
          <w:i/>
          <w:iCs/>
        </w:rPr>
        <w:t>Northern Territory National Emergency Response Act 2007</w:t>
      </w:r>
      <w:r w:rsidR="001265F2" w:rsidRPr="00FC7AF6">
        <w:t xml:space="preserve"> (NTER),</w:t>
      </w:r>
      <w:r w:rsidRPr="00FC7AF6">
        <w:rPr>
          <w:color w:val="000000"/>
        </w:rPr>
        <w:t xml:space="preserve"> there was a wide variation in retail services and professional standards across community stores</w:t>
      </w:r>
      <w:r w:rsidR="003D599E">
        <w:rPr>
          <w:color w:val="000000"/>
        </w:rPr>
        <w:t xml:space="preserve">. </w:t>
      </w:r>
      <w:r w:rsidR="00D731D4" w:rsidRPr="00FC7AF6">
        <w:t>Aboriginal and Torres Strait Islander peoples in remote communities are more likely to experience food insecurity than people living in urban areas.</w:t>
      </w:r>
      <w:r w:rsidR="00D731D4" w:rsidRPr="00FC7AF6">
        <w:rPr>
          <w:rStyle w:val="FootnoteReference"/>
        </w:rPr>
        <w:footnoteReference w:id="145"/>
      </w:r>
      <w:r w:rsidR="00D731D4" w:rsidRPr="00FC7AF6">
        <w:t xml:space="preserve"> </w:t>
      </w:r>
      <w:r w:rsidR="00D731D4">
        <w:rPr>
          <w:color w:val="000000"/>
        </w:rPr>
        <w:t>Poor retail practices of community stores contribute to food insecurity in remote communities.</w:t>
      </w:r>
      <w:r w:rsidR="00D731D4">
        <w:rPr>
          <w:rStyle w:val="FootnoteReference"/>
          <w:color w:val="000000"/>
        </w:rPr>
        <w:footnoteReference w:id="146"/>
      </w:r>
      <w:r w:rsidR="00D731D4">
        <w:rPr>
          <w:color w:val="000000"/>
        </w:rPr>
        <w:t xml:space="preserve"> </w:t>
      </w:r>
      <w:r w:rsidR="00D731D4" w:rsidRPr="00FC7AF6">
        <w:t>This can be experienced through limited and variable range of food, higher cost</w:t>
      </w:r>
      <w:r w:rsidR="00D731D4">
        <w:t>,</w:t>
      </w:r>
      <w:r w:rsidR="00D731D4" w:rsidRPr="00FC7AF6">
        <w:t xml:space="preserve"> and lower quality of healthy food in remote community stores. </w:t>
      </w:r>
    </w:p>
    <w:p w14:paraId="6ED45C21" w14:textId="77C1BEA2" w:rsidR="003D599E" w:rsidRDefault="001265F2" w:rsidP="00A54C90">
      <w:r w:rsidRPr="00FC7AF6">
        <w:rPr>
          <w:color w:val="000000"/>
        </w:rPr>
        <w:t>T</w:t>
      </w:r>
      <w:r w:rsidRPr="00FC7AF6">
        <w:t>he NTER introduced c</w:t>
      </w:r>
      <w:r w:rsidR="00D62D0E" w:rsidRPr="00FC7AF6">
        <w:t>ommunity store licensing to enhance community stores</w:t>
      </w:r>
      <w:r w:rsidR="005733F9">
        <w:t>’</w:t>
      </w:r>
      <w:r w:rsidR="00D62D0E" w:rsidRPr="00FC7AF6">
        <w:t xml:space="preserve"> contribution to promoting food security in remote Aboriginal communities</w:t>
      </w:r>
      <w:r w:rsidR="00221201">
        <w:t xml:space="preserve"> by improving retail services and standards</w:t>
      </w:r>
      <w:r w:rsidR="00D62D0E" w:rsidRPr="00FC7AF6">
        <w:t xml:space="preserve">. </w:t>
      </w:r>
      <w:r w:rsidR="00D62D0E" w:rsidRPr="00FC7AF6">
        <w:rPr>
          <w:color w:val="000000" w:themeColor="text1"/>
        </w:rPr>
        <w:t xml:space="preserve">Community consultations about the </w:t>
      </w:r>
      <w:r w:rsidR="006E6D64" w:rsidRPr="00FC7AF6">
        <w:rPr>
          <w:color w:val="000000" w:themeColor="text1"/>
        </w:rPr>
        <w:t>NTER</w:t>
      </w:r>
      <w:r w:rsidR="00607CCB">
        <w:rPr>
          <w:color w:val="000000" w:themeColor="text1"/>
        </w:rPr>
        <w:t xml:space="preserve"> </w:t>
      </w:r>
      <w:r w:rsidR="002222A1">
        <w:rPr>
          <w:color w:val="000000" w:themeColor="text1"/>
        </w:rPr>
        <w:t xml:space="preserve">in </w:t>
      </w:r>
      <w:r w:rsidR="00D62D0E" w:rsidRPr="00FC7AF6">
        <w:rPr>
          <w:color w:val="000000" w:themeColor="text1"/>
        </w:rPr>
        <w:t xml:space="preserve">2011 determined the </w:t>
      </w:r>
      <w:r w:rsidR="009E5341">
        <w:rPr>
          <w:color w:val="000000" w:themeColor="text1"/>
        </w:rPr>
        <w:t>community store</w:t>
      </w:r>
      <w:r w:rsidR="00607CCB">
        <w:rPr>
          <w:color w:val="000000" w:themeColor="text1"/>
        </w:rPr>
        <w:t xml:space="preserve"> </w:t>
      </w:r>
      <w:r w:rsidR="00D62D0E" w:rsidRPr="00FC7AF6">
        <w:rPr>
          <w:color w:val="000000" w:themeColor="text1"/>
        </w:rPr>
        <w:t xml:space="preserve">licensing scheme </w:t>
      </w:r>
      <w:r w:rsidR="00607CCB">
        <w:rPr>
          <w:color w:val="000000" w:themeColor="text1"/>
        </w:rPr>
        <w:t xml:space="preserve">should be continued as it </w:t>
      </w:r>
      <w:r w:rsidR="00D62D0E" w:rsidRPr="00FC7AF6">
        <w:rPr>
          <w:color w:val="000000" w:themeColor="text1"/>
        </w:rPr>
        <w:t xml:space="preserve">had been successful in increasing the </w:t>
      </w:r>
      <w:r w:rsidR="006367E9" w:rsidRPr="00FC7AF6">
        <w:rPr>
          <w:color w:val="000000" w:themeColor="text1"/>
        </w:rPr>
        <w:t xml:space="preserve">service standards, </w:t>
      </w:r>
      <w:r w:rsidR="00D62D0E" w:rsidRPr="00FC7AF6">
        <w:rPr>
          <w:color w:val="000000" w:themeColor="text1"/>
        </w:rPr>
        <w:t>range and quality of food in remote community stores</w:t>
      </w:r>
      <w:r w:rsidR="00CF5C07">
        <w:rPr>
          <w:color w:val="000000" w:themeColor="text1"/>
        </w:rPr>
        <w:t>,</w:t>
      </w:r>
      <w:r w:rsidR="00D62D0E" w:rsidRPr="00FC7AF6">
        <w:rPr>
          <w:color w:val="000000" w:themeColor="text1"/>
        </w:rPr>
        <w:t xml:space="preserve"> but it needed </w:t>
      </w:r>
      <w:r w:rsidR="007C2671">
        <w:rPr>
          <w:color w:val="000000" w:themeColor="text1"/>
        </w:rPr>
        <w:t xml:space="preserve">redesigning </w:t>
      </w:r>
      <w:r w:rsidR="00D62D0E" w:rsidRPr="00FC7AF6">
        <w:rPr>
          <w:color w:val="000000" w:themeColor="text1"/>
        </w:rPr>
        <w:t>to resolve issues.</w:t>
      </w:r>
      <w:r w:rsidR="00D62D0E" w:rsidRPr="00FC7AF6">
        <w:rPr>
          <w:rStyle w:val="FootnoteReference"/>
          <w:color w:val="000000" w:themeColor="text1"/>
        </w:rPr>
        <w:footnoteReference w:id="147"/>
      </w:r>
      <w:r w:rsidR="00D62D0E" w:rsidRPr="00FC7AF6">
        <w:rPr>
          <w:color w:val="000000" w:themeColor="text1"/>
        </w:rPr>
        <w:t xml:space="preserve"> </w:t>
      </w:r>
      <w:r w:rsidR="009F3ABC" w:rsidRPr="00FC7AF6">
        <w:rPr>
          <w:color w:val="000000" w:themeColor="text1"/>
        </w:rPr>
        <w:t>Some of the standard licence conditions were</w:t>
      </w:r>
      <w:r w:rsidR="00F25D72">
        <w:rPr>
          <w:color w:val="000000" w:themeColor="text1"/>
        </w:rPr>
        <w:t xml:space="preserve"> considered</w:t>
      </w:r>
      <w:r w:rsidR="009F3ABC" w:rsidRPr="00FC7AF6">
        <w:rPr>
          <w:color w:val="000000" w:themeColor="text1"/>
        </w:rPr>
        <w:t xml:space="preserve"> inflexible and not fit for purpose for some community stores.</w:t>
      </w:r>
      <w:r w:rsidR="00E8455C">
        <w:rPr>
          <w:rStyle w:val="FootnoteReference"/>
          <w:color w:val="000000" w:themeColor="text1"/>
        </w:rPr>
        <w:footnoteReference w:id="148"/>
      </w:r>
      <w:r w:rsidR="009F3ABC" w:rsidRPr="00FC7AF6">
        <w:rPr>
          <w:color w:val="000000" w:themeColor="text1"/>
        </w:rPr>
        <w:t xml:space="preserve"> </w:t>
      </w:r>
      <w:r w:rsidR="00D62D0E" w:rsidRPr="00050115">
        <w:t>The SFNT Act introduced a streamlined licensing regime includ</w:t>
      </w:r>
      <w:r w:rsidR="005C462C" w:rsidRPr="00050115">
        <w:t>ing</w:t>
      </w:r>
      <w:r w:rsidR="00D62D0E" w:rsidRPr="00050115">
        <w:rPr>
          <w:shd w:val="clear" w:color="auto" w:fill="FAF9F8"/>
        </w:rPr>
        <w:t xml:space="preserve"> </w:t>
      </w:r>
      <w:r w:rsidR="00D62D0E" w:rsidRPr="00050115">
        <w:t xml:space="preserve">a risk-based approach to regulation, </w:t>
      </w:r>
      <w:r w:rsidR="004309BC" w:rsidRPr="00050115">
        <w:t>to ensure</w:t>
      </w:r>
      <w:r w:rsidR="00D62D0E" w:rsidRPr="00050115">
        <w:t xml:space="preserve"> stores</w:t>
      </w:r>
      <w:r w:rsidR="004D3F17">
        <w:t xml:space="preserve"> already</w:t>
      </w:r>
      <w:r w:rsidR="00D62D0E" w:rsidRPr="00050115">
        <w:t xml:space="preserve"> </w:t>
      </w:r>
      <w:r w:rsidR="004309BC" w:rsidRPr="00050115">
        <w:t>providing</w:t>
      </w:r>
      <w:r w:rsidR="00D62D0E" w:rsidRPr="00050115">
        <w:t xml:space="preserve"> good </w:t>
      </w:r>
      <w:r w:rsidR="004309BC" w:rsidRPr="00050115">
        <w:t xml:space="preserve">service and a good range of quality grocery items </w:t>
      </w:r>
      <w:r w:rsidR="007A4B33">
        <w:t>have</w:t>
      </w:r>
      <w:r w:rsidR="00986D4E">
        <w:t xml:space="preserve"> </w:t>
      </w:r>
      <w:r w:rsidR="004D3F17">
        <w:t>less</w:t>
      </w:r>
      <w:r w:rsidR="007A4B33">
        <w:t xml:space="preserve"> onerous</w:t>
      </w:r>
      <w:r w:rsidR="004309BC" w:rsidRPr="00050115">
        <w:t xml:space="preserve"> licensing conditions</w:t>
      </w:r>
      <w:r w:rsidR="00D62D0E" w:rsidRPr="00050115">
        <w:t>.</w:t>
      </w:r>
      <w:r w:rsidR="004309BC" w:rsidRPr="00050115">
        <w:rPr>
          <w:rStyle w:val="FootnoteReference"/>
        </w:rPr>
        <w:footnoteReference w:id="149"/>
      </w:r>
      <w:r w:rsidR="00D62D0E" w:rsidRPr="00FC7AF6">
        <w:t xml:space="preserve"> </w:t>
      </w:r>
    </w:p>
    <w:p w14:paraId="12E0B0E0" w14:textId="766FFC82" w:rsidR="00D731D4" w:rsidRDefault="00D62D0E" w:rsidP="00A54C90">
      <w:pPr>
        <w:rPr>
          <w:color w:val="auto"/>
        </w:rPr>
      </w:pPr>
      <w:r w:rsidRPr="00C05C71">
        <w:rPr>
          <w:color w:val="000000" w:themeColor="text1"/>
        </w:rPr>
        <w:t>All 9</w:t>
      </w:r>
      <w:r w:rsidR="00C05C71">
        <w:rPr>
          <w:color w:val="000000" w:themeColor="text1"/>
        </w:rPr>
        <w:t>1</w:t>
      </w:r>
      <w:r w:rsidRPr="00C05C71">
        <w:rPr>
          <w:color w:val="000000" w:themeColor="text1"/>
        </w:rPr>
        <w:t xml:space="preserve"> store</w:t>
      </w:r>
      <w:r w:rsidR="00C05C71">
        <w:rPr>
          <w:color w:val="000000" w:themeColor="text1"/>
        </w:rPr>
        <w:t>s</w:t>
      </w:r>
      <w:r w:rsidRPr="00C05C71">
        <w:rPr>
          <w:color w:val="000000" w:themeColor="text1"/>
        </w:rPr>
        <w:t xml:space="preserve"> licen</w:t>
      </w:r>
      <w:r w:rsidR="00C05C71">
        <w:rPr>
          <w:color w:val="000000" w:themeColor="text1"/>
        </w:rPr>
        <w:t>sed</w:t>
      </w:r>
      <w:r w:rsidRPr="00FC7AF6">
        <w:t xml:space="preserve"> under the NTER</w:t>
      </w:r>
      <w:r w:rsidR="002C6CF4" w:rsidRPr="00FC7AF6">
        <w:t xml:space="preserve"> </w:t>
      </w:r>
      <w:r w:rsidR="00984B43" w:rsidRPr="00FC7AF6">
        <w:t>were transitioned to</w:t>
      </w:r>
      <w:r w:rsidRPr="00FC7AF6">
        <w:t xml:space="preserve"> the SFNT Act</w:t>
      </w:r>
      <w:r w:rsidR="00984B43" w:rsidRPr="00FC7AF6">
        <w:t xml:space="preserve"> licensing framework</w:t>
      </w:r>
      <w:r w:rsidRPr="00FC7AF6">
        <w:t xml:space="preserve">. As of </w:t>
      </w:r>
      <w:r w:rsidR="00F8498E">
        <w:t>30</w:t>
      </w:r>
      <w:r w:rsidR="003D599E">
        <w:t> </w:t>
      </w:r>
      <w:r w:rsidR="00F8498E">
        <w:t>April</w:t>
      </w:r>
      <w:r w:rsidR="003D599E">
        <w:t> </w:t>
      </w:r>
      <w:r w:rsidRPr="00FC7AF6">
        <w:t>202</w:t>
      </w:r>
      <w:r w:rsidR="003D599E">
        <w:t xml:space="preserve">1, </w:t>
      </w:r>
      <w:r w:rsidRPr="00FC7AF6">
        <w:t>101</w:t>
      </w:r>
      <w:r w:rsidR="00607CCB">
        <w:t> </w:t>
      </w:r>
      <w:r w:rsidRPr="00FC7AF6">
        <w:t>stores held licences, 3 of which are not currently trading but may reopen</w:t>
      </w:r>
      <w:r w:rsidRPr="00067C01">
        <w:rPr>
          <w:color w:val="auto"/>
        </w:rPr>
        <w:t>.</w:t>
      </w:r>
      <w:r w:rsidR="003D599E">
        <w:rPr>
          <w:rStyle w:val="FootnoteReference"/>
          <w:color w:val="auto"/>
        </w:rPr>
        <w:footnoteReference w:id="150"/>
      </w:r>
      <w:r w:rsidRPr="00067C01">
        <w:rPr>
          <w:color w:val="auto"/>
        </w:rPr>
        <w:t xml:space="preserve"> </w:t>
      </w:r>
      <w:r w:rsidR="00E8455C" w:rsidRPr="00067C01">
        <w:rPr>
          <w:color w:val="auto"/>
        </w:rPr>
        <w:t xml:space="preserve">Since the majority </w:t>
      </w:r>
      <w:r w:rsidR="002270A5">
        <w:rPr>
          <w:color w:val="auto"/>
        </w:rPr>
        <w:t xml:space="preserve">of </w:t>
      </w:r>
      <w:r w:rsidR="00E8455C" w:rsidRPr="00067C01">
        <w:rPr>
          <w:color w:val="auto"/>
        </w:rPr>
        <w:t>stores obtained licences during the NTER and improvements in the quality, quantity an</w:t>
      </w:r>
      <w:r w:rsidR="002270A5">
        <w:rPr>
          <w:color w:val="auto"/>
        </w:rPr>
        <w:t>d</w:t>
      </w:r>
      <w:r w:rsidR="00E8455C" w:rsidRPr="00067C01">
        <w:rPr>
          <w:color w:val="auto"/>
        </w:rPr>
        <w:t xml:space="preserve"> range of healthy food were noted during this time, improvements after the transition to the SFNT Act </w:t>
      </w:r>
      <w:r w:rsidR="00D731D4">
        <w:rPr>
          <w:color w:val="auto"/>
        </w:rPr>
        <w:t>may</w:t>
      </w:r>
      <w:r w:rsidR="00E8455C" w:rsidRPr="00067C01">
        <w:rPr>
          <w:color w:val="auto"/>
        </w:rPr>
        <w:t xml:space="preserve"> </w:t>
      </w:r>
      <w:r w:rsidR="00D731D4">
        <w:rPr>
          <w:color w:val="auto"/>
        </w:rPr>
        <w:t xml:space="preserve">have </w:t>
      </w:r>
      <w:r w:rsidR="003143D6">
        <w:rPr>
          <w:color w:val="auto"/>
        </w:rPr>
        <w:t>had less impact</w:t>
      </w:r>
      <w:r w:rsidR="00BC34EF">
        <w:rPr>
          <w:color w:val="auto"/>
        </w:rPr>
        <w:t xml:space="preserve"> on food security</w:t>
      </w:r>
      <w:r w:rsidR="00E8455C" w:rsidRPr="00067C01">
        <w:rPr>
          <w:color w:val="auto"/>
        </w:rPr>
        <w:t xml:space="preserve">. </w:t>
      </w:r>
    </w:p>
    <w:p w14:paraId="61E6A858" w14:textId="2CA9A6F2" w:rsidR="00A54C90" w:rsidRPr="00FC7AF6" w:rsidRDefault="00A54C90" w:rsidP="00A54C90">
      <w:pPr>
        <w:pStyle w:val="Heading3"/>
      </w:pPr>
      <w:bookmarkStart w:id="100" w:name="_Toc65182431"/>
      <w:bookmarkStart w:id="101" w:name="_Toc70498826"/>
      <w:bookmarkStart w:id="102" w:name="_Toc71629910"/>
      <w:bookmarkStart w:id="103" w:name="_Toc108719958"/>
      <w:bookmarkStart w:id="104" w:name="_Hlk66115427"/>
      <w:r w:rsidRPr="00FC7AF6">
        <w:lastRenderedPageBreak/>
        <w:t>Division 2, 3, 4, 6 and 8</w:t>
      </w:r>
      <w:bookmarkEnd w:id="100"/>
      <w:r w:rsidRPr="00FC7AF6">
        <w:t xml:space="preserve"> </w:t>
      </w:r>
      <w:r w:rsidR="00CD3C0B" w:rsidRPr="00FC7AF6">
        <w:t>(community licensing scheme)</w:t>
      </w:r>
      <w:bookmarkEnd w:id="101"/>
      <w:bookmarkEnd w:id="102"/>
      <w:bookmarkEnd w:id="103"/>
    </w:p>
    <w:p w14:paraId="16A5637E" w14:textId="3895518C" w:rsidR="00A54C90" w:rsidRPr="00FC7AF6" w:rsidRDefault="00A54C90" w:rsidP="00A54C90">
      <w:pPr>
        <w:pStyle w:val="Heading4"/>
      </w:pPr>
      <w:r w:rsidRPr="00FC7AF6">
        <w:t>Implementation</w:t>
      </w:r>
    </w:p>
    <w:p w14:paraId="483EF16D" w14:textId="7CCDBEBC" w:rsidR="0031528E" w:rsidRDefault="00A54C90" w:rsidP="0031528E">
      <w:pPr>
        <w:rPr>
          <w:color w:val="auto"/>
        </w:rPr>
      </w:pPr>
      <w:bookmarkStart w:id="105" w:name="_Hlk65223373"/>
      <w:r w:rsidRPr="00FC7AF6">
        <w:t xml:space="preserve">Divisions 2, 3, 4, 6 and 8 </w:t>
      </w:r>
      <w:r w:rsidR="00151A87" w:rsidRPr="00FC7AF6">
        <w:t>form</w:t>
      </w:r>
      <w:r w:rsidRPr="00FC7AF6">
        <w:t xml:space="preserve"> the community store licensing scheme. </w:t>
      </w:r>
      <w:r w:rsidR="0031528E">
        <w:rPr>
          <w:color w:val="auto"/>
        </w:rPr>
        <w:t xml:space="preserve">The intent of the five Divisions is to create a regulatory environment </w:t>
      </w:r>
      <w:r w:rsidR="0031528E" w:rsidRPr="0031528E">
        <w:rPr>
          <w:color w:val="auto"/>
        </w:rPr>
        <w:t>which supports the viability of stores and increases individual store capacity to supply a sufficient range of quantity and quality produce for remote Aboriginal communities. The licensing scheme also committed to creating an expected operational standard.</w:t>
      </w:r>
    </w:p>
    <w:p w14:paraId="32C5387C" w14:textId="734C6D51" w:rsidR="00A54C90" w:rsidRDefault="00A54C90" w:rsidP="048DBA9A">
      <w:pPr>
        <w:rPr>
          <w:shd w:val="clear" w:color="auto" w:fill="FAF9F8"/>
        </w:rPr>
      </w:pPr>
      <w:r w:rsidRPr="00FC7AF6">
        <w:t xml:space="preserve">Division 2 provides an owner or manager of a community store in a food security area </w:t>
      </w:r>
      <w:r w:rsidR="00873B81" w:rsidRPr="00FC7AF6">
        <w:t>(</w:t>
      </w:r>
      <w:r w:rsidR="00873B81" w:rsidRPr="00FC7AF6">
        <w:rPr>
          <w:color w:val="000000" w:themeColor="text1"/>
        </w:rPr>
        <w:t xml:space="preserve">see </w:t>
      </w:r>
      <w:r w:rsidR="005E481F" w:rsidRPr="007522FA">
        <w:rPr>
          <w:b/>
          <w:color w:val="000000" w:themeColor="text1"/>
        </w:rPr>
        <w:t>A</w:t>
      </w:r>
      <w:r w:rsidR="00873B81" w:rsidRPr="007522FA">
        <w:rPr>
          <w:b/>
          <w:color w:val="000000" w:themeColor="text1"/>
        </w:rPr>
        <w:t xml:space="preserve">ttachment </w:t>
      </w:r>
      <w:r w:rsidR="00E22EB5" w:rsidRPr="007522FA">
        <w:rPr>
          <w:b/>
          <w:color w:val="000000" w:themeColor="text1"/>
        </w:rPr>
        <w:t>E</w:t>
      </w:r>
      <w:r w:rsidR="00873B81" w:rsidRPr="00FC7AF6">
        <w:rPr>
          <w:color w:val="000000" w:themeColor="text1"/>
        </w:rPr>
        <w:t xml:space="preserve"> for definition)</w:t>
      </w:r>
      <w:r w:rsidRPr="00FC7AF6">
        <w:t xml:space="preserve"> must not operate the store without a licence if they have been </w:t>
      </w:r>
      <w:r w:rsidR="00EA3871" w:rsidRPr="00FC7AF6">
        <w:t>notified</w:t>
      </w:r>
      <w:r w:rsidRPr="00FC7AF6">
        <w:t xml:space="preserve"> they require a licence. Division 3 provides the </w:t>
      </w:r>
      <w:r w:rsidR="00C72FD8">
        <w:t xml:space="preserve">relevant delegate (currently the Chief Executive Officer </w:t>
      </w:r>
      <w:r w:rsidR="007E1E0A">
        <w:t xml:space="preserve">(CEO) </w:t>
      </w:r>
      <w:r w:rsidR="00C72FD8">
        <w:t xml:space="preserve">of the </w:t>
      </w:r>
      <w:r w:rsidR="007E1E0A">
        <w:t>National Indigenous Australians Agency (</w:t>
      </w:r>
      <w:r w:rsidR="00C72FD8">
        <w:t>NIAA</w:t>
      </w:r>
      <w:r w:rsidR="007E1E0A">
        <w:t>)</w:t>
      </w:r>
      <w:r w:rsidR="00C72FD8">
        <w:t>)</w:t>
      </w:r>
      <w:r w:rsidR="00C72FD8" w:rsidRPr="00FC7AF6">
        <w:t xml:space="preserve"> </w:t>
      </w:r>
      <w:r w:rsidRPr="00FC7AF6">
        <w:t>may, at any time, determine whether the owner of a community store is required to hold a community store licence</w:t>
      </w:r>
      <w:r w:rsidR="003A04E8" w:rsidRPr="00FC7AF6">
        <w:t xml:space="preserve">. </w:t>
      </w:r>
      <w:r w:rsidRPr="00FC7AF6">
        <w:t>Division 4</w:t>
      </w:r>
      <w:r w:rsidR="00351AE0">
        <w:t xml:space="preserve"> </w:t>
      </w:r>
      <w:r w:rsidR="00351AE0" w:rsidRPr="00E94D15">
        <w:rPr>
          <w:color w:val="auto"/>
        </w:rPr>
        <w:t>allows the owner of a community store, or someone acting on the owner’s behalf, to apply for a community store licence and provides for the process in dealing with this application, conditions on licences and the variation and revocation of community store licences</w:t>
      </w:r>
      <w:r w:rsidRPr="00E94D15">
        <w:rPr>
          <w:color w:val="auto"/>
        </w:rPr>
        <w:t xml:space="preserve">. </w:t>
      </w:r>
      <w:r w:rsidRPr="00FC7AF6">
        <w:t>Division 6 provides assessments or monitoring visits on community stores.</w:t>
      </w:r>
      <w:r w:rsidR="00B42CBF" w:rsidRPr="00FC7AF6">
        <w:t xml:space="preserve"> D</w:t>
      </w:r>
      <w:r w:rsidRPr="00FC7AF6">
        <w:t>ivision 8</w:t>
      </w:r>
      <w:r w:rsidR="007B61B7">
        <w:t xml:space="preserve"> deals with enforcement.</w:t>
      </w:r>
    </w:p>
    <w:p w14:paraId="5314BE7E" w14:textId="498ECB3F" w:rsidR="00A54C90" w:rsidRPr="00FC7AF6" w:rsidRDefault="00A800B1" w:rsidP="048DBA9A">
      <w:pPr>
        <w:rPr>
          <w:lang w:eastAsia="en-AU"/>
        </w:rPr>
      </w:pPr>
      <w:r>
        <w:t xml:space="preserve">The </w:t>
      </w:r>
      <w:r w:rsidR="007522FA">
        <w:t>NIAA</w:t>
      </w:r>
      <w:r w:rsidR="00C72FD8">
        <w:t xml:space="preserve"> </w:t>
      </w:r>
      <w:r w:rsidR="00C05C71">
        <w:t xml:space="preserve">CEO </w:t>
      </w:r>
      <w:r w:rsidR="00C72FD8">
        <w:t xml:space="preserve">has </w:t>
      </w:r>
      <w:r w:rsidR="048DBA9A" w:rsidRPr="00FC7AF6">
        <w:t xml:space="preserve">delegated decision-making functions within these </w:t>
      </w:r>
      <w:r w:rsidR="00893467" w:rsidRPr="00FC7AF6">
        <w:t>Division</w:t>
      </w:r>
      <w:r w:rsidR="048DBA9A" w:rsidRPr="00FC7AF6">
        <w:t xml:space="preserve">s to all NIAA </w:t>
      </w:r>
      <w:r w:rsidR="0011153C" w:rsidRPr="00FC7AF6">
        <w:t xml:space="preserve">Senior Executive Service </w:t>
      </w:r>
      <w:r w:rsidR="0011153C">
        <w:t>(</w:t>
      </w:r>
      <w:r w:rsidR="048DBA9A" w:rsidRPr="00FC7AF6">
        <w:t>SES</w:t>
      </w:r>
      <w:r w:rsidR="0011153C">
        <w:t>)</w:t>
      </w:r>
      <w:r w:rsidR="048DBA9A" w:rsidRPr="00FC7AF6">
        <w:t xml:space="preserve"> positions based in the NT. The </w:t>
      </w:r>
      <w:r w:rsidR="00C05C71">
        <w:t xml:space="preserve">CEO </w:t>
      </w:r>
      <w:r w:rsidR="048DBA9A" w:rsidRPr="00FC7AF6">
        <w:t xml:space="preserve">also </w:t>
      </w:r>
      <w:r w:rsidR="048DBA9A" w:rsidRPr="00FA3827">
        <w:rPr>
          <w:color w:val="auto"/>
        </w:rPr>
        <w:t xml:space="preserve">delegated </w:t>
      </w:r>
      <w:r w:rsidR="00FA3827" w:rsidRPr="00FA3827">
        <w:rPr>
          <w:color w:val="auto"/>
        </w:rPr>
        <w:t>functions under Part 4</w:t>
      </w:r>
      <w:r w:rsidR="048DBA9A" w:rsidRPr="00FA3827">
        <w:rPr>
          <w:color w:val="auto"/>
        </w:rPr>
        <w:t xml:space="preserve"> to several </w:t>
      </w:r>
      <w:r w:rsidR="048DBA9A" w:rsidRPr="00FC7AF6">
        <w:t>national office SES positions.</w:t>
      </w:r>
      <w:r w:rsidR="00C05C71">
        <w:t xml:space="preserve"> </w:t>
      </w:r>
      <w:r w:rsidR="048DBA9A" w:rsidRPr="00FC7AF6">
        <w:t xml:space="preserve">In practice, the decision maker for most licensing decisions is the NIAA Regional Manager for the NT region in which a store is located. </w:t>
      </w:r>
      <w:r w:rsidR="048DBA9A" w:rsidRPr="00FC7AF6">
        <w:rPr>
          <w:lang w:eastAsia="en-AU"/>
        </w:rPr>
        <w:t xml:space="preserve">The </w:t>
      </w:r>
      <w:r w:rsidR="00C05C71">
        <w:rPr>
          <w:lang w:eastAsia="en-AU"/>
        </w:rPr>
        <w:t xml:space="preserve">CEO </w:t>
      </w:r>
      <w:r w:rsidR="048DBA9A" w:rsidRPr="00FC7AF6">
        <w:rPr>
          <w:lang w:eastAsia="en-AU"/>
        </w:rPr>
        <w:t>appoints</w:t>
      </w:r>
      <w:r w:rsidR="048DBA9A" w:rsidRPr="00FC7AF6">
        <w:rPr>
          <w:rFonts w:eastAsia="Times New Roman"/>
        </w:rPr>
        <w:t xml:space="preserve"> </w:t>
      </w:r>
      <w:r w:rsidR="048DBA9A" w:rsidRPr="00FC7AF6">
        <w:rPr>
          <w:rFonts w:eastAsiaTheme="minorEastAsia"/>
        </w:rPr>
        <w:t xml:space="preserve">trained and experienced </w:t>
      </w:r>
      <w:r w:rsidR="00151A87" w:rsidRPr="00FC7AF6">
        <w:rPr>
          <w:rFonts w:eastAsiaTheme="minorEastAsia"/>
        </w:rPr>
        <w:t xml:space="preserve">NIAA </w:t>
      </w:r>
      <w:r w:rsidR="048DBA9A" w:rsidRPr="00FC7AF6">
        <w:rPr>
          <w:rFonts w:eastAsiaTheme="minorEastAsia"/>
        </w:rPr>
        <w:t>authorised officers</w:t>
      </w:r>
      <w:r w:rsidR="048DBA9A" w:rsidRPr="00FC7AF6">
        <w:t xml:space="preserve"> </w:t>
      </w:r>
      <w:r w:rsidR="048DBA9A" w:rsidRPr="00FC7AF6">
        <w:rPr>
          <w:lang w:eastAsia="en-AU"/>
        </w:rPr>
        <w:t>to gather in</w:t>
      </w:r>
      <w:r w:rsidR="005B0DA2" w:rsidRPr="00FC7AF6">
        <w:rPr>
          <w:lang w:eastAsia="en-AU"/>
        </w:rPr>
        <w:t>formation</w:t>
      </w:r>
      <w:r w:rsidR="048DBA9A" w:rsidRPr="00FC7AF6">
        <w:rPr>
          <w:lang w:eastAsia="en-AU"/>
        </w:rPr>
        <w:t xml:space="preserve"> on community stores for the purpose of regulation and </w:t>
      </w:r>
      <w:r w:rsidR="00E04F52">
        <w:rPr>
          <w:lang w:eastAsia="en-AU"/>
        </w:rPr>
        <w:t>implementation</w:t>
      </w:r>
      <w:r w:rsidR="048DBA9A" w:rsidRPr="00FC7AF6">
        <w:rPr>
          <w:lang w:eastAsia="en-AU"/>
        </w:rPr>
        <w:t xml:space="preserve"> under th</w:t>
      </w:r>
      <w:r w:rsidR="003A04E8" w:rsidRPr="00FC7AF6">
        <w:rPr>
          <w:lang w:eastAsia="en-AU"/>
        </w:rPr>
        <w:t>e SFNT</w:t>
      </w:r>
      <w:r w:rsidR="048DBA9A" w:rsidRPr="00FC7AF6">
        <w:rPr>
          <w:lang w:eastAsia="en-AU"/>
        </w:rPr>
        <w:t xml:space="preserve"> Act.</w:t>
      </w:r>
    </w:p>
    <w:bookmarkEnd w:id="105"/>
    <w:p w14:paraId="70599F6F" w14:textId="68E2343E" w:rsidR="007E3A29" w:rsidRPr="00FC7AF6" w:rsidRDefault="00E74F47" w:rsidP="00151A87">
      <w:pPr>
        <w:rPr>
          <w:rFonts w:cstheme="minorHAnsi"/>
          <w:color w:val="000000" w:themeColor="text1"/>
        </w:rPr>
      </w:pPr>
      <w:r>
        <w:t>A</w:t>
      </w:r>
      <w:r w:rsidR="00C97194" w:rsidRPr="00FC7AF6">
        <w:t xml:space="preserve"> Regional Manager </w:t>
      </w:r>
      <w:r w:rsidR="009850F4" w:rsidRPr="00FC7AF6">
        <w:t xml:space="preserve">must give written notice to the </w:t>
      </w:r>
      <w:r w:rsidR="009E5341">
        <w:t>community store</w:t>
      </w:r>
      <w:r w:rsidR="009850F4" w:rsidRPr="00FC7AF6">
        <w:t>owner and manager</w:t>
      </w:r>
      <w:r w:rsidR="009850F4">
        <w:t xml:space="preserve"> if</w:t>
      </w:r>
      <w:r w:rsidR="009850F4" w:rsidRPr="00FC7AF6">
        <w:t xml:space="preserve"> </w:t>
      </w:r>
      <w:r w:rsidR="00C97194" w:rsidRPr="00FC7AF6">
        <w:t xml:space="preserve">an </w:t>
      </w:r>
      <w:r w:rsidR="00C97194">
        <w:t xml:space="preserve">assessment </w:t>
      </w:r>
      <w:r w:rsidR="009850F4">
        <w:t xml:space="preserve">is due to </w:t>
      </w:r>
      <w:r w:rsidR="00C97194">
        <w:t>be</w:t>
      </w:r>
      <w:r w:rsidR="00C97194" w:rsidRPr="00FC7AF6">
        <w:t xml:space="preserve"> undertaken</w:t>
      </w:r>
      <w:r w:rsidR="009850F4">
        <w:t xml:space="preserve"> to determine whether a store requires a licence</w:t>
      </w:r>
      <w:r w:rsidR="00C97194" w:rsidRPr="00FC7AF6">
        <w:t xml:space="preserve">. </w:t>
      </w:r>
      <w:r w:rsidR="00A54C90" w:rsidRPr="00FC7AF6">
        <w:rPr>
          <w:rFonts w:cstheme="minorHAnsi"/>
          <w:color w:val="000000" w:themeColor="text1"/>
        </w:rPr>
        <w:t>When determining whether a licence</w:t>
      </w:r>
      <w:r w:rsidR="009850F4">
        <w:rPr>
          <w:rFonts w:cstheme="minorHAnsi"/>
          <w:color w:val="000000" w:themeColor="text1"/>
        </w:rPr>
        <w:t xml:space="preserve"> is required</w:t>
      </w:r>
      <w:r w:rsidR="00A54C90" w:rsidRPr="00FC7AF6">
        <w:rPr>
          <w:rFonts w:cstheme="minorHAnsi"/>
          <w:color w:val="000000" w:themeColor="text1"/>
        </w:rPr>
        <w:t>, Regional Managers must have regard</w:t>
      </w:r>
      <w:r w:rsidR="00151A87" w:rsidRPr="00FC7AF6">
        <w:rPr>
          <w:rFonts w:cstheme="minorHAnsi"/>
          <w:color w:val="000000" w:themeColor="text1"/>
        </w:rPr>
        <w:t xml:space="preserve"> </w:t>
      </w:r>
      <w:r w:rsidR="00A54C90" w:rsidRPr="00FC7AF6">
        <w:rPr>
          <w:rFonts w:cstheme="minorHAnsi"/>
          <w:color w:val="000000" w:themeColor="text1"/>
        </w:rPr>
        <w:t>to</w:t>
      </w:r>
      <w:r w:rsidR="007E3A29" w:rsidRPr="00FC7AF6">
        <w:rPr>
          <w:rFonts w:cstheme="minorHAnsi"/>
          <w:color w:val="000000" w:themeColor="text1"/>
        </w:rPr>
        <w:t>:</w:t>
      </w:r>
    </w:p>
    <w:p w14:paraId="09FA5296" w14:textId="76B9AA8E" w:rsidR="000E7C1C" w:rsidRPr="00FC7AF6" w:rsidRDefault="003A04E8" w:rsidP="00F20239">
      <w:pPr>
        <w:pStyle w:val="ListParagraph"/>
        <w:numPr>
          <w:ilvl w:val="0"/>
          <w:numId w:val="16"/>
        </w:numPr>
        <w:spacing w:line="276" w:lineRule="auto"/>
        <w:rPr>
          <w:rFonts w:cstheme="minorHAnsi"/>
          <w:color w:val="000000" w:themeColor="text1"/>
        </w:rPr>
      </w:pPr>
      <w:r w:rsidRPr="00FC7AF6">
        <w:rPr>
          <w:rFonts w:cstheme="minorHAnsi"/>
          <w:color w:val="000000" w:themeColor="text1"/>
        </w:rPr>
        <w:t>the</w:t>
      </w:r>
      <w:r w:rsidR="000E7C1C" w:rsidRPr="00FC7AF6">
        <w:rPr>
          <w:rFonts w:cstheme="minorHAnsi"/>
          <w:color w:val="000000" w:themeColor="text1"/>
        </w:rPr>
        <w:t xml:space="preserve"> objective </w:t>
      </w:r>
      <w:r w:rsidRPr="00FC7AF6">
        <w:rPr>
          <w:rFonts w:cstheme="minorHAnsi"/>
          <w:color w:val="000000" w:themeColor="text1"/>
        </w:rPr>
        <w:t>of Part 4 of the SFNT</w:t>
      </w:r>
      <w:r w:rsidR="00E74F47">
        <w:rPr>
          <w:rFonts w:cstheme="minorHAnsi"/>
          <w:color w:val="000000" w:themeColor="text1"/>
        </w:rPr>
        <w:t xml:space="preserve"> Act</w:t>
      </w:r>
      <w:r w:rsidRPr="00FC7AF6">
        <w:rPr>
          <w:rFonts w:cstheme="minorHAnsi"/>
          <w:color w:val="000000" w:themeColor="text1"/>
        </w:rPr>
        <w:t xml:space="preserve">, </w:t>
      </w:r>
      <w:r w:rsidR="000E7C1C" w:rsidRPr="00FC7AF6">
        <w:rPr>
          <w:rFonts w:cstheme="minorHAnsi"/>
          <w:color w:val="000000" w:themeColor="text1"/>
        </w:rPr>
        <w:t>to improve food security</w:t>
      </w:r>
      <w:r w:rsidRPr="00FC7AF6">
        <w:rPr>
          <w:rFonts w:cstheme="minorHAnsi"/>
          <w:color w:val="000000" w:themeColor="text1"/>
        </w:rPr>
        <w:t xml:space="preserve"> in remote Aboriginal communities</w:t>
      </w:r>
    </w:p>
    <w:p w14:paraId="4C444FD7" w14:textId="77777777" w:rsidR="007E3A29" w:rsidRPr="00FC7AF6" w:rsidRDefault="007E3A29" w:rsidP="00F20239">
      <w:pPr>
        <w:pStyle w:val="ListParagraph"/>
        <w:numPr>
          <w:ilvl w:val="0"/>
          <w:numId w:val="16"/>
        </w:numPr>
        <w:spacing w:line="276" w:lineRule="auto"/>
        <w:rPr>
          <w:rFonts w:cstheme="minorHAnsi"/>
          <w:color w:val="000000" w:themeColor="text1"/>
        </w:rPr>
      </w:pPr>
      <w:r w:rsidRPr="00FC7AF6">
        <w:rPr>
          <w:rFonts w:cstheme="minorHAnsi"/>
          <w:color w:val="000000" w:themeColor="text1"/>
        </w:rPr>
        <w:t xml:space="preserve">store </w:t>
      </w:r>
      <w:r w:rsidR="00A54C90" w:rsidRPr="00FC7AF6">
        <w:rPr>
          <w:rFonts w:cstheme="minorHAnsi"/>
          <w:color w:val="000000" w:themeColor="text1"/>
        </w:rPr>
        <w:t>assessments</w:t>
      </w:r>
    </w:p>
    <w:p w14:paraId="346631D0" w14:textId="51087383" w:rsidR="007E3A29" w:rsidRPr="00FC7AF6" w:rsidRDefault="00A54C90" w:rsidP="00F20239">
      <w:pPr>
        <w:pStyle w:val="ListParagraph"/>
        <w:numPr>
          <w:ilvl w:val="0"/>
          <w:numId w:val="16"/>
        </w:numPr>
        <w:spacing w:line="276" w:lineRule="auto"/>
        <w:rPr>
          <w:rFonts w:cstheme="minorHAnsi"/>
          <w:color w:val="000000" w:themeColor="text1"/>
        </w:rPr>
      </w:pPr>
      <w:r w:rsidRPr="00FC7AF6">
        <w:rPr>
          <w:rFonts w:cstheme="minorHAnsi"/>
          <w:color w:val="000000" w:themeColor="text1"/>
        </w:rPr>
        <w:t>owner or manager submissions</w:t>
      </w:r>
    </w:p>
    <w:p w14:paraId="6617C660" w14:textId="2830C30F" w:rsidR="007E3A29" w:rsidRPr="00FC7AF6" w:rsidRDefault="00A54C90" w:rsidP="00F20239">
      <w:pPr>
        <w:pStyle w:val="ListParagraph"/>
        <w:numPr>
          <w:ilvl w:val="0"/>
          <w:numId w:val="16"/>
        </w:numPr>
        <w:spacing w:line="276" w:lineRule="auto"/>
        <w:rPr>
          <w:rFonts w:cstheme="minorHAnsi"/>
          <w:color w:val="000000" w:themeColor="text1"/>
        </w:rPr>
      </w:pPr>
      <w:r w:rsidRPr="00FC7AF6">
        <w:rPr>
          <w:rFonts w:cstheme="minorHAnsi"/>
          <w:color w:val="000000" w:themeColor="text1"/>
        </w:rPr>
        <w:t>the circumstances and views of people serviced by the store</w:t>
      </w:r>
    </w:p>
    <w:p w14:paraId="5F214244" w14:textId="36A41610" w:rsidR="007E3A29" w:rsidRPr="00FC7AF6" w:rsidRDefault="00151A87" w:rsidP="00F20239">
      <w:pPr>
        <w:pStyle w:val="ListParagraph"/>
        <w:numPr>
          <w:ilvl w:val="0"/>
          <w:numId w:val="16"/>
        </w:numPr>
        <w:spacing w:line="276" w:lineRule="auto"/>
        <w:rPr>
          <w:rFonts w:cstheme="minorHAnsi"/>
          <w:color w:val="000000" w:themeColor="text1"/>
        </w:rPr>
      </w:pPr>
      <w:r w:rsidRPr="00FC7AF6">
        <w:rPr>
          <w:rFonts w:cstheme="minorHAnsi"/>
          <w:color w:val="000000" w:themeColor="text1"/>
        </w:rPr>
        <w:t>the capacity of</w:t>
      </w:r>
      <w:r w:rsidR="00A54C90" w:rsidRPr="00FC7AF6">
        <w:rPr>
          <w:rFonts w:cstheme="minorHAnsi"/>
          <w:color w:val="000000" w:themeColor="text1"/>
        </w:rPr>
        <w:t xml:space="preserve"> </w:t>
      </w:r>
      <w:r w:rsidRPr="00FC7AF6">
        <w:rPr>
          <w:rFonts w:cstheme="minorHAnsi"/>
          <w:color w:val="000000" w:themeColor="text1"/>
        </w:rPr>
        <w:t>a store</w:t>
      </w:r>
      <w:r w:rsidR="00A54C90" w:rsidRPr="00FC7AF6">
        <w:rPr>
          <w:rFonts w:cstheme="minorHAnsi"/>
          <w:color w:val="000000" w:themeColor="text1"/>
        </w:rPr>
        <w:t xml:space="preserve"> </w:t>
      </w:r>
      <w:r w:rsidRPr="00FC7AF6">
        <w:rPr>
          <w:rFonts w:cstheme="minorHAnsi"/>
          <w:color w:val="000000" w:themeColor="text1"/>
        </w:rPr>
        <w:t xml:space="preserve">to </w:t>
      </w:r>
      <w:r w:rsidR="00A54C90" w:rsidRPr="00FC7AF6">
        <w:rPr>
          <w:rFonts w:cstheme="minorHAnsi"/>
          <w:color w:val="000000" w:themeColor="text1"/>
        </w:rPr>
        <w:t>contribut</w:t>
      </w:r>
      <w:r w:rsidRPr="00FC7AF6">
        <w:rPr>
          <w:rFonts w:cstheme="minorHAnsi"/>
          <w:color w:val="000000" w:themeColor="text1"/>
        </w:rPr>
        <w:t>e</w:t>
      </w:r>
      <w:r w:rsidR="00A54C90" w:rsidRPr="00FC7AF6">
        <w:rPr>
          <w:rFonts w:cstheme="minorHAnsi"/>
          <w:color w:val="000000" w:themeColor="text1"/>
        </w:rPr>
        <w:t xml:space="preserve"> </w:t>
      </w:r>
      <w:r w:rsidRPr="00FC7AF6">
        <w:rPr>
          <w:rFonts w:cstheme="minorHAnsi"/>
          <w:color w:val="000000" w:themeColor="text1"/>
        </w:rPr>
        <w:t xml:space="preserve">to </w:t>
      </w:r>
      <w:r w:rsidR="00A54C90" w:rsidRPr="00FC7AF6">
        <w:rPr>
          <w:rFonts w:cstheme="minorHAnsi"/>
          <w:color w:val="000000" w:themeColor="text1"/>
        </w:rPr>
        <w:t xml:space="preserve">food security </w:t>
      </w:r>
      <w:r w:rsidR="007E3A29" w:rsidRPr="00FC7AF6">
        <w:rPr>
          <w:rFonts w:cstheme="minorHAnsi"/>
          <w:color w:val="000000" w:themeColor="text1"/>
        </w:rPr>
        <w:t>of</w:t>
      </w:r>
      <w:r w:rsidR="00A54C90" w:rsidRPr="00FC7AF6">
        <w:rPr>
          <w:rFonts w:cstheme="minorHAnsi"/>
          <w:color w:val="000000" w:themeColor="text1"/>
        </w:rPr>
        <w:t xml:space="preserve"> </w:t>
      </w:r>
      <w:r w:rsidRPr="00FC7AF6">
        <w:rPr>
          <w:rFonts w:cstheme="minorHAnsi"/>
          <w:color w:val="000000" w:themeColor="text1"/>
        </w:rPr>
        <w:t xml:space="preserve">an </w:t>
      </w:r>
      <w:r w:rsidR="00A54C90" w:rsidRPr="00FC7AF6">
        <w:rPr>
          <w:rFonts w:cstheme="minorHAnsi"/>
          <w:color w:val="000000" w:themeColor="text1"/>
        </w:rPr>
        <w:t>Aboriginal communit</w:t>
      </w:r>
      <w:r w:rsidRPr="00FC7AF6">
        <w:rPr>
          <w:rFonts w:cstheme="minorHAnsi"/>
          <w:color w:val="000000" w:themeColor="text1"/>
        </w:rPr>
        <w:t>y</w:t>
      </w:r>
    </w:p>
    <w:p w14:paraId="27D9B36D" w14:textId="0CE43DA7" w:rsidR="007E3A29" w:rsidRPr="00FC7AF6" w:rsidRDefault="007E3A29" w:rsidP="00F20239">
      <w:pPr>
        <w:pStyle w:val="ListParagraph"/>
        <w:numPr>
          <w:ilvl w:val="0"/>
          <w:numId w:val="16"/>
        </w:numPr>
        <w:spacing w:line="276" w:lineRule="auto"/>
        <w:rPr>
          <w:rFonts w:cstheme="minorHAnsi"/>
          <w:color w:val="000000" w:themeColor="text1"/>
        </w:rPr>
      </w:pPr>
      <w:r w:rsidRPr="00FC7AF6">
        <w:rPr>
          <w:rFonts w:cstheme="minorHAnsi"/>
          <w:color w:val="000000" w:themeColor="text1"/>
        </w:rPr>
        <w:t>the location of the store (must be in the food security area)</w:t>
      </w:r>
    </w:p>
    <w:p w14:paraId="7A49DDCD" w14:textId="1E74739D" w:rsidR="007E3A29" w:rsidRPr="00FC7AF6" w:rsidRDefault="007E3A29" w:rsidP="00F20239">
      <w:pPr>
        <w:pStyle w:val="ListParagraph"/>
        <w:numPr>
          <w:ilvl w:val="0"/>
          <w:numId w:val="16"/>
        </w:numPr>
        <w:spacing w:line="276" w:lineRule="auto"/>
        <w:rPr>
          <w:rFonts w:cstheme="minorHAnsi"/>
          <w:color w:val="000000" w:themeColor="text1"/>
        </w:rPr>
      </w:pPr>
      <w:proofErr w:type="gramStart"/>
      <w:r w:rsidRPr="00FC7AF6">
        <w:rPr>
          <w:rFonts w:cstheme="minorHAnsi"/>
          <w:color w:val="000000" w:themeColor="text1"/>
        </w:rPr>
        <w:t>whether</w:t>
      </w:r>
      <w:proofErr w:type="gramEnd"/>
      <w:r w:rsidRPr="00FC7AF6">
        <w:rPr>
          <w:rFonts w:cstheme="minorHAnsi"/>
          <w:color w:val="000000" w:themeColor="text1"/>
        </w:rPr>
        <w:t xml:space="preserve"> the store </w:t>
      </w:r>
      <w:r w:rsidR="00351AE0">
        <w:rPr>
          <w:rFonts w:cstheme="minorHAnsi"/>
          <w:color w:val="000000" w:themeColor="text1"/>
        </w:rPr>
        <w:t>i</w:t>
      </w:r>
      <w:r w:rsidRPr="00FC7AF6">
        <w:rPr>
          <w:rFonts w:cstheme="minorHAnsi"/>
          <w:color w:val="000000" w:themeColor="text1"/>
        </w:rPr>
        <w:t xml:space="preserve">s an important source of food, drink, or grocery items for an Aboriginal community. </w:t>
      </w:r>
    </w:p>
    <w:p w14:paraId="77E79269" w14:textId="3B880C51" w:rsidR="00A54C90" w:rsidRPr="00FC7AF6" w:rsidRDefault="00A54C90" w:rsidP="00A54C90">
      <w:pPr>
        <w:rPr>
          <w:rFonts w:cstheme="minorHAnsi"/>
          <w:lang w:eastAsia="en-AU"/>
        </w:rPr>
      </w:pPr>
      <w:r w:rsidRPr="00FC7AF6">
        <w:t xml:space="preserve">A </w:t>
      </w:r>
      <w:r w:rsidR="000B6286" w:rsidRPr="00FC7AF6">
        <w:t>Regional Manager</w:t>
      </w:r>
      <w:r w:rsidRPr="00FC7AF6">
        <w:t xml:space="preserve"> must give written notice to the </w:t>
      </w:r>
      <w:r w:rsidR="009E5341">
        <w:t>community store</w:t>
      </w:r>
      <w:r w:rsidR="007E1E0A">
        <w:t xml:space="preserve"> </w:t>
      </w:r>
      <w:r w:rsidRPr="00FC7AF6">
        <w:t>owner and manager advising a determination has been made that the</w:t>
      </w:r>
      <w:r w:rsidR="005E5939" w:rsidRPr="00FC7AF6">
        <w:t>y</w:t>
      </w:r>
      <w:r w:rsidRPr="00FC7AF6">
        <w:t xml:space="preserve"> need to apply for a licence. The notice should include</w:t>
      </w:r>
      <w:r w:rsidR="00351AE0">
        <w:t xml:space="preserve"> </w:t>
      </w:r>
      <w:r w:rsidRPr="00FC7AF6">
        <w:t xml:space="preserve">information on </w:t>
      </w:r>
      <w:r w:rsidR="000E7C1C" w:rsidRPr="00FC7AF6">
        <w:t xml:space="preserve">the </w:t>
      </w:r>
      <w:r w:rsidRPr="00FC7AF6">
        <w:t>application</w:t>
      </w:r>
      <w:r w:rsidR="000E7C1C" w:rsidRPr="00FC7AF6">
        <w:t xml:space="preserve"> process</w:t>
      </w:r>
      <w:r w:rsidRPr="00FC7AF6">
        <w:t xml:space="preserve"> and inform the owner and manager if they do not make an application the store may be prohibited from operating or</w:t>
      </w:r>
      <w:r w:rsidR="003A04E8" w:rsidRPr="00FC7AF6">
        <w:t xml:space="preserve"> they</w:t>
      </w:r>
      <w:r w:rsidRPr="00FC7AF6">
        <w:t xml:space="preserve"> could face civil penalties. </w:t>
      </w:r>
      <w:r w:rsidRPr="00FC7AF6">
        <w:rPr>
          <w:rFonts w:cstheme="minorHAnsi"/>
          <w:color w:val="000000" w:themeColor="text1"/>
        </w:rPr>
        <w:t xml:space="preserve">Once issued, </w:t>
      </w:r>
      <w:r w:rsidRPr="00FC7AF6">
        <w:rPr>
          <w:rFonts w:cstheme="minorHAnsi"/>
          <w:lang w:eastAsia="en-AU"/>
        </w:rPr>
        <w:t xml:space="preserve">licences are valid </w:t>
      </w:r>
      <w:r w:rsidR="0090792F">
        <w:rPr>
          <w:rFonts w:cstheme="minorHAnsi"/>
          <w:lang w:eastAsia="en-AU"/>
        </w:rPr>
        <w:t xml:space="preserve">until </w:t>
      </w:r>
      <w:r w:rsidRPr="00FC7AF6">
        <w:rPr>
          <w:rFonts w:cstheme="minorHAnsi"/>
          <w:lang w:eastAsia="en-AU"/>
        </w:rPr>
        <w:t>the SFNT Act</w:t>
      </w:r>
      <w:r w:rsidR="00E74F47">
        <w:rPr>
          <w:rFonts w:cstheme="minorHAnsi"/>
          <w:lang w:eastAsia="en-AU"/>
        </w:rPr>
        <w:t xml:space="preserve"> sunsets</w:t>
      </w:r>
      <w:r w:rsidRPr="00FC7AF6">
        <w:rPr>
          <w:rFonts w:cstheme="minorHAnsi"/>
          <w:lang w:eastAsia="en-AU"/>
        </w:rPr>
        <w:t>, unless circumstances of the store change, including change of ownership</w:t>
      </w:r>
      <w:r w:rsidR="00B57DA0">
        <w:rPr>
          <w:rFonts w:cstheme="minorHAnsi"/>
          <w:lang w:eastAsia="en-AU"/>
        </w:rPr>
        <w:t xml:space="preserve"> or they are revoked due to breaches of licence conditions. </w:t>
      </w:r>
    </w:p>
    <w:p w14:paraId="63EC6D86" w14:textId="266AA86B" w:rsidR="048DBA9A" w:rsidRPr="00FC7AF6" w:rsidRDefault="048DBA9A" w:rsidP="00E74F47">
      <w:r w:rsidRPr="00FC7AF6">
        <w:t xml:space="preserve">Under Division 4, Regional Managers can place conditions on licences to improve aspects of stores’ operations. Under the SFNT Act, </w:t>
      </w:r>
      <w:r w:rsidR="00FA3827" w:rsidRPr="00E94D15">
        <w:rPr>
          <w:color w:val="auto"/>
        </w:rPr>
        <w:t xml:space="preserve">some mandatory </w:t>
      </w:r>
      <w:r w:rsidR="00457F91">
        <w:rPr>
          <w:color w:val="auto"/>
        </w:rPr>
        <w:t xml:space="preserve">licence </w:t>
      </w:r>
      <w:r w:rsidR="00FA3827" w:rsidRPr="00E94D15">
        <w:rPr>
          <w:color w:val="auto"/>
        </w:rPr>
        <w:t xml:space="preserve">conditions </w:t>
      </w:r>
      <w:r w:rsidR="000A396E">
        <w:rPr>
          <w:color w:val="auto"/>
        </w:rPr>
        <w:t>a</w:t>
      </w:r>
      <w:r w:rsidR="00FA3827" w:rsidRPr="00E94D15">
        <w:rPr>
          <w:color w:val="auto"/>
        </w:rPr>
        <w:t>re imposed on all licences</w:t>
      </w:r>
      <w:r w:rsidR="00C360DB">
        <w:rPr>
          <w:color w:val="auto"/>
        </w:rPr>
        <w:t xml:space="preserve">. </w:t>
      </w:r>
      <w:r w:rsidR="00E847F8" w:rsidRPr="000C1A08">
        <w:rPr>
          <w:color w:val="auto"/>
        </w:rPr>
        <w:t>Mandatory</w:t>
      </w:r>
      <w:r w:rsidR="00ED0D1C" w:rsidRPr="000C1A08">
        <w:rPr>
          <w:color w:val="auto"/>
        </w:rPr>
        <w:t xml:space="preserve"> licence conditions include requirements for store owners and managers to </w:t>
      </w:r>
      <w:r w:rsidR="00457F91" w:rsidRPr="000C1A08">
        <w:rPr>
          <w:color w:val="auto"/>
        </w:rPr>
        <w:t>‘</w:t>
      </w:r>
      <w:r w:rsidR="00ED0D1C" w:rsidRPr="000C1A08">
        <w:rPr>
          <w:color w:val="auto"/>
        </w:rPr>
        <w:t>allow an authorised officer to enter the premises of the store for the purposes of auditing or monitoring compliance with the conditions of the licence</w:t>
      </w:r>
      <w:r w:rsidR="00457F91" w:rsidRPr="000C1A08">
        <w:rPr>
          <w:color w:val="auto"/>
        </w:rPr>
        <w:t>’</w:t>
      </w:r>
      <w:r w:rsidR="00ED0D1C" w:rsidRPr="000C1A08">
        <w:rPr>
          <w:color w:val="auto"/>
        </w:rPr>
        <w:t xml:space="preserve"> and  </w:t>
      </w:r>
      <w:r w:rsidR="00457F91" w:rsidRPr="000C1A08">
        <w:rPr>
          <w:color w:val="auto"/>
        </w:rPr>
        <w:t>‘</w:t>
      </w:r>
      <w:r w:rsidR="00ED0D1C" w:rsidRPr="000C1A08">
        <w:rPr>
          <w:color w:val="auto"/>
        </w:rPr>
        <w:t>if requested to do so – give an authorised officer documents relevant to auditing and monitoring compliance.</w:t>
      </w:r>
      <w:r w:rsidR="00457F91" w:rsidRPr="000C1A08">
        <w:rPr>
          <w:color w:val="auto"/>
        </w:rPr>
        <w:t>’</w:t>
      </w:r>
      <w:r w:rsidR="00ED0D1C" w:rsidRPr="000C1A08">
        <w:rPr>
          <w:rStyle w:val="FootnoteReference"/>
          <w:color w:val="auto"/>
        </w:rPr>
        <w:footnoteReference w:id="151"/>
      </w:r>
      <w:r w:rsidR="00C360DB" w:rsidRPr="000C1A08">
        <w:rPr>
          <w:color w:val="auto"/>
        </w:rPr>
        <w:t xml:space="preserve"> In </w:t>
      </w:r>
      <w:r w:rsidR="00EA3871">
        <w:rPr>
          <w:color w:val="auto"/>
        </w:rPr>
        <w:t>addition,</w:t>
      </w:r>
      <w:r w:rsidRPr="00E94D15">
        <w:rPr>
          <w:color w:val="auto"/>
        </w:rPr>
        <w:t xml:space="preserve"> Regional Managers</w:t>
      </w:r>
      <w:r w:rsidR="008A0690" w:rsidRPr="00E94D15">
        <w:rPr>
          <w:color w:val="auto"/>
        </w:rPr>
        <w:t xml:space="preserve"> </w:t>
      </w:r>
      <w:r w:rsidR="00C360DB">
        <w:rPr>
          <w:color w:val="auto"/>
        </w:rPr>
        <w:t>can</w:t>
      </w:r>
      <w:r w:rsidR="008A0690" w:rsidRPr="00E94D15">
        <w:rPr>
          <w:color w:val="auto"/>
        </w:rPr>
        <w:t xml:space="preserve"> </w:t>
      </w:r>
      <w:r w:rsidR="00B57DA0">
        <w:rPr>
          <w:color w:val="auto"/>
        </w:rPr>
        <w:t xml:space="preserve">apply </w:t>
      </w:r>
      <w:r w:rsidRPr="00E94D15">
        <w:rPr>
          <w:color w:val="auto"/>
        </w:rPr>
        <w:t>pertinent licence conditions on a case</w:t>
      </w:r>
      <w:r w:rsidR="00CF5C07">
        <w:rPr>
          <w:color w:val="auto"/>
        </w:rPr>
        <w:t>-</w:t>
      </w:r>
      <w:r w:rsidRPr="00E94D15">
        <w:rPr>
          <w:color w:val="auto"/>
        </w:rPr>
        <w:t>by</w:t>
      </w:r>
      <w:r w:rsidR="00CF5C07">
        <w:rPr>
          <w:color w:val="auto"/>
        </w:rPr>
        <w:t>-</w:t>
      </w:r>
      <w:r w:rsidRPr="00E94D15">
        <w:rPr>
          <w:color w:val="auto"/>
        </w:rPr>
        <w:t>case basis with consideration of the local environment and issues of the</w:t>
      </w:r>
      <w:r w:rsidRPr="00FC7AF6">
        <w:t xml:space="preserve"> store</w:t>
      </w:r>
      <w:r w:rsidR="00E74F47">
        <w:t xml:space="preserve">. For example, conditions could include prohibiting </w:t>
      </w:r>
      <w:r w:rsidR="002E7D18" w:rsidRPr="00FC7AF6">
        <w:t>book-up</w:t>
      </w:r>
      <w:r w:rsidR="00E74F47">
        <w:t xml:space="preserve"> or requiring stores to promote</w:t>
      </w:r>
      <w:r w:rsidR="002E7D18" w:rsidRPr="00FC7AF6">
        <w:t xml:space="preserve"> nutritional and healthy foods</w:t>
      </w:r>
      <w:r w:rsidR="002E7D18">
        <w:t>.</w:t>
      </w:r>
      <w:r w:rsidR="00E74F47">
        <w:t xml:space="preserve"> </w:t>
      </w:r>
      <w:r w:rsidR="00E74F47" w:rsidRPr="00FC7AF6">
        <w:rPr>
          <w:rFonts w:eastAsia="Times New Roman"/>
          <w:lang w:eastAsia="en-AU"/>
        </w:rPr>
        <w:t>Book-up also known as book-down is an informal credit offered by stores or other traders for the purchase of goods and services, it is a wide-spread issue for remote communities and stores.</w:t>
      </w:r>
      <w:r w:rsidR="00E74F47">
        <w:rPr>
          <w:rStyle w:val="FootnoteReference"/>
          <w:rFonts w:eastAsia="Times New Roman"/>
          <w:lang w:eastAsia="en-AU"/>
        </w:rPr>
        <w:footnoteReference w:id="152"/>
      </w:r>
    </w:p>
    <w:p w14:paraId="6A9F3344" w14:textId="7539E594" w:rsidR="00247C53" w:rsidRPr="00FC7AF6" w:rsidRDefault="006462BE" w:rsidP="00247C53">
      <w:r w:rsidRPr="006462BE">
        <w:lastRenderedPageBreak/>
        <w:t xml:space="preserve">Licensed community stores are critical in supporting the health and nutritional requirements of their customers. </w:t>
      </w:r>
      <w:r>
        <w:t>Some c</w:t>
      </w:r>
      <w:r w:rsidRPr="006462BE">
        <w:t>ommunity stores are expected to</w:t>
      </w:r>
      <w:r>
        <w:t xml:space="preserve"> develop a nutrition policy as a condition of their licence. The policy could involve</w:t>
      </w:r>
      <w:r w:rsidRPr="006462BE">
        <w:t xml:space="preserve"> pric</w:t>
      </w:r>
      <w:r>
        <w:t>ing</w:t>
      </w:r>
      <w:r w:rsidRPr="006462BE">
        <w:t xml:space="preserve">, </w:t>
      </w:r>
      <w:r w:rsidR="00EA3871" w:rsidRPr="006462BE">
        <w:t>plac</w:t>
      </w:r>
      <w:r w:rsidR="00EA3871">
        <w:t>ing,</w:t>
      </w:r>
      <w:r w:rsidRPr="006462BE">
        <w:t xml:space="preserve"> and promot</w:t>
      </w:r>
      <w:r>
        <w:t>ing</w:t>
      </w:r>
      <w:r w:rsidRPr="006462BE">
        <w:t xml:space="preserve"> healthy food in a way that has a positive influence on consumer preferences and behaviour. </w:t>
      </w:r>
      <w:r w:rsidR="00E04F52">
        <w:t>T</w:t>
      </w:r>
      <w:r w:rsidR="00247C53" w:rsidRPr="00FC7AF6">
        <w:t>he NIAA does not stipulate what should be in a nutrition policy</w:t>
      </w:r>
      <w:r w:rsidR="00FE1917">
        <w:t>. Although the NIAA can provide</w:t>
      </w:r>
      <w:r w:rsidR="00247C53" w:rsidRPr="00FC7AF6">
        <w:t xml:space="preserve"> a template</w:t>
      </w:r>
      <w:r w:rsidR="00FE1917">
        <w:t>, m</w:t>
      </w:r>
      <w:r w:rsidR="00247C53" w:rsidRPr="00FC7AF6">
        <w:t>ost stores have chosen to develop their own policy. During store visits authorised officers check the strategies in the store’</w:t>
      </w:r>
      <w:r w:rsidR="0011153C">
        <w:t>s</w:t>
      </w:r>
      <w:r w:rsidR="00247C53" w:rsidRPr="00FC7AF6">
        <w:t xml:space="preserve"> nutrition policies are being followed. A nutrition policy and on-going promotion of good nutrition and </w:t>
      </w:r>
      <w:proofErr w:type="spellStart"/>
      <w:r w:rsidR="00247C53" w:rsidRPr="00FC7AF6">
        <w:t>healthy</w:t>
      </w:r>
      <w:proofErr w:type="spellEnd"/>
      <w:r w:rsidR="00247C53" w:rsidRPr="00FC7AF6">
        <w:t xml:space="preserve"> products are important in maximising opportunities to encourage customers to make healthier food choices and promote better nutritional outcomes. </w:t>
      </w:r>
    </w:p>
    <w:p w14:paraId="063EE03A" w14:textId="77777777" w:rsidR="009850F4" w:rsidRPr="00FC7AF6" w:rsidRDefault="0095745E" w:rsidP="009850F4">
      <w:pPr>
        <w:rPr>
          <w:lang w:eastAsia="en-AU"/>
        </w:rPr>
      </w:pPr>
      <w:r>
        <w:rPr>
          <w:lang w:eastAsia="en-AU"/>
        </w:rPr>
        <w:t>Regulatory pract</w:t>
      </w:r>
      <w:r w:rsidR="00BD4D2B">
        <w:rPr>
          <w:lang w:eastAsia="en-AU"/>
        </w:rPr>
        <w:t>i</w:t>
      </w:r>
      <w:r>
        <w:rPr>
          <w:lang w:eastAsia="en-AU"/>
        </w:rPr>
        <w:t>ces</w:t>
      </w:r>
      <w:r w:rsidRPr="00FC7AF6">
        <w:rPr>
          <w:lang w:eastAsia="en-AU"/>
        </w:rPr>
        <w:t xml:space="preserve"> are crucial for compliance</w:t>
      </w:r>
      <w:r>
        <w:rPr>
          <w:lang w:eastAsia="en-AU"/>
        </w:rPr>
        <w:t xml:space="preserve"> and risk</w:t>
      </w:r>
      <w:r w:rsidRPr="00FC7AF6">
        <w:rPr>
          <w:lang w:eastAsia="en-AU"/>
        </w:rPr>
        <w:t xml:space="preserve"> management</w:t>
      </w:r>
      <w:r>
        <w:rPr>
          <w:lang w:eastAsia="en-AU"/>
        </w:rPr>
        <w:t xml:space="preserve"> and supporting the continued effectiveness</w:t>
      </w:r>
      <w:r w:rsidRPr="00FC7AF6">
        <w:rPr>
          <w:lang w:eastAsia="en-AU"/>
        </w:rPr>
        <w:t xml:space="preserve"> of the licensing scheme</w:t>
      </w:r>
      <w:r w:rsidRPr="00407402">
        <w:rPr>
          <w:color w:val="auto"/>
          <w:lang w:eastAsia="en-AU"/>
        </w:rPr>
        <w:t>.</w:t>
      </w:r>
      <w:r w:rsidRPr="00407402">
        <w:rPr>
          <w:rStyle w:val="FootnoteReference"/>
          <w:color w:val="auto"/>
          <w:lang w:eastAsia="en-AU"/>
        </w:rPr>
        <w:footnoteReference w:id="153"/>
      </w:r>
      <w:r w:rsidRPr="00407402">
        <w:rPr>
          <w:color w:val="auto"/>
          <w:lang w:eastAsia="en-AU"/>
        </w:rPr>
        <w:t xml:space="preserve"> </w:t>
      </w:r>
      <w:r w:rsidR="009850F4" w:rsidRPr="00FC7AF6">
        <w:rPr>
          <w:lang w:eastAsia="en-AU"/>
        </w:rPr>
        <w:t xml:space="preserve">Authorised officers conduct </w:t>
      </w:r>
      <w:r w:rsidR="009850F4">
        <w:rPr>
          <w:lang w:eastAsia="en-AU"/>
        </w:rPr>
        <w:t>assessments of community stores, for the purpose of</w:t>
      </w:r>
      <w:r w:rsidR="009850F4" w:rsidRPr="00FC7AF6">
        <w:rPr>
          <w:lang w:eastAsia="en-AU"/>
        </w:rPr>
        <w:t>:</w:t>
      </w:r>
      <w:r w:rsidR="009850F4">
        <w:rPr>
          <w:rStyle w:val="FootnoteReference"/>
          <w:lang w:eastAsia="en-AU"/>
        </w:rPr>
        <w:footnoteReference w:id="154"/>
      </w:r>
    </w:p>
    <w:p w14:paraId="352CBE41" w14:textId="6C64BC92" w:rsidR="009850F4" w:rsidRDefault="009850F4" w:rsidP="00F20239">
      <w:pPr>
        <w:pStyle w:val="ListParagraph"/>
        <w:numPr>
          <w:ilvl w:val="0"/>
          <w:numId w:val="19"/>
        </w:numPr>
        <w:spacing w:line="276" w:lineRule="auto"/>
        <w:rPr>
          <w:lang w:eastAsia="en-AU"/>
        </w:rPr>
      </w:pPr>
      <w:r w:rsidRPr="004F2404">
        <w:rPr>
          <w:lang w:eastAsia="en-AU"/>
        </w:rPr>
        <w:t>determin</w:t>
      </w:r>
      <w:r>
        <w:rPr>
          <w:lang w:eastAsia="en-AU"/>
        </w:rPr>
        <w:t>ing</w:t>
      </w:r>
      <w:r w:rsidRPr="004F2404">
        <w:rPr>
          <w:lang w:eastAsia="en-AU"/>
        </w:rPr>
        <w:t xml:space="preserve"> whether a community store licence is required</w:t>
      </w:r>
    </w:p>
    <w:p w14:paraId="108B8B66" w14:textId="5F9311B8" w:rsidR="009850F4" w:rsidRDefault="009850F4" w:rsidP="00F20239">
      <w:pPr>
        <w:pStyle w:val="ListParagraph"/>
        <w:numPr>
          <w:ilvl w:val="0"/>
          <w:numId w:val="19"/>
        </w:numPr>
        <w:spacing w:line="276" w:lineRule="auto"/>
        <w:rPr>
          <w:lang w:eastAsia="en-AU"/>
        </w:rPr>
      </w:pPr>
      <w:r w:rsidRPr="004F2404">
        <w:rPr>
          <w:lang w:eastAsia="en-AU"/>
        </w:rPr>
        <w:t>determi</w:t>
      </w:r>
      <w:r>
        <w:rPr>
          <w:lang w:eastAsia="en-AU"/>
        </w:rPr>
        <w:t>ning</w:t>
      </w:r>
      <w:r w:rsidRPr="004F2404">
        <w:rPr>
          <w:lang w:eastAsia="en-AU"/>
        </w:rPr>
        <w:t xml:space="preserve"> whether to grant a community store licence</w:t>
      </w:r>
    </w:p>
    <w:p w14:paraId="546F7BFB" w14:textId="77777777" w:rsidR="009850F4" w:rsidRDefault="009850F4" w:rsidP="00F20239">
      <w:pPr>
        <w:pStyle w:val="ListParagraph"/>
        <w:numPr>
          <w:ilvl w:val="0"/>
          <w:numId w:val="19"/>
        </w:numPr>
        <w:spacing w:line="276" w:lineRule="auto"/>
        <w:rPr>
          <w:lang w:eastAsia="en-AU"/>
        </w:rPr>
      </w:pPr>
      <w:r w:rsidRPr="004F2404">
        <w:rPr>
          <w:lang w:eastAsia="en-AU"/>
        </w:rPr>
        <w:t>determin</w:t>
      </w:r>
      <w:r>
        <w:rPr>
          <w:lang w:eastAsia="en-AU"/>
        </w:rPr>
        <w:t>ing</w:t>
      </w:r>
      <w:r w:rsidRPr="004F2404">
        <w:rPr>
          <w:lang w:eastAsia="en-AU"/>
        </w:rPr>
        <w:t xml:space="preserve"> whether to impose, vary or revoke conditions on a community store licence</w:t>
      </w:r>
    </w:p>
    <w:p w14:paraId="53F4214D" w14:textId="315A5AFF" w:rsidR="009850F4" w:rsidRDefault="009850F4" w:rsidP="00F20239">
      <w:pPr>
        <w:pStyle w:val="ListParagraph"/>
        <w:numPr>
          <w:ilvl w:val="0"/>
          <w:numId w:val="19"/>
        </w:numPr>
        <w:spacing w:line="276" w:lineRule="auto"/>
        <w:rPr>
          <w:lang w:eastAsia="en-AU"/>
        </w:rPr>
      </w:pPr>
      <w:r w:rsidRPr="004F2404">
        <w:rPr>
          <w:lang w:eastAsia="en-AU"/>
        </w:rPr>
        <w:t>determin</w:t>
      </w:r>
      <w:r>
        <w:rPr>
          <w:lang w:eastAsia="en-AU"/>
        </w:rPr>
        <w:t>ing</w:t>
      </w:r>
      <w:r w:rsidRPr="004F2404">
        <w:rPr>
          <w:lang w:eastAsia="en-AU"/>
        </w:rPr>
        <w:t xml:space="preserve"> whether to revoke a community store licence</w:t>
      </w:r>
    </w:p>
    <w:p w14:paraId="57AE6DFF" w14:textId="16819278" w:rsidR="009850F4" w:rsidRPr="001825FC" w:rsidRDefault="009850F4" w:rsidP="00F20239">
      <w:pPr>
        <w:pStyle w:val="ListParagraph"/>
        <w:numPr>
          <w:ilvl w:val="0"/>
          <w:numId w:val="19"/>
        </w:numPr>
        <w:spacing w:line="276" w:lineRule="auto"/>
        <w:rPr>
          <w:lang w:eastAsia="en-AU"/>
        </w:rPr>
      </w:pPr>
      <w:proofErr w:type="gramStart"/>
      <w:r w:rsidRPr="004F2404">
        <w:rPr>
          <w:lang w:eastAsia="en-AU"/>
        </w:rPr>
        <w:t>monitor</w:t>
      </w:r>
      <w:r>
        <w:rPr>
          <w:lang w:eastAsia="en-AU"/>
        </w:rPr>
        <w:t>ing</w:t>
      </w:r>
      <w:proofErr w:type="gramEnd"/>
      <w:r w:rsidRPr="004F2404">
        <w:rPr>
          <w:lang w:eastAsia="en-AU"/>
        </w:rPr>
        <w:t xml:space="preserve"> compliance with Part</w:t>
      </w:r>
      <w:r w:rsidR="000708D3">
        <w:rPr>
          <w:lang w:eastAsia="en-AU"/>
        </w:rPr>
        <w:t xml:space="preserve"> 4</w:t>
      </w:r>
      <w:r w:rsidRPr="004F2404">
        <w:rPr>
          <w:lang w:eastAsia="en-AU"/>
        </w:rPr>
        <w:t>.</w:t>
      </w:r>
    </w:p>
    <w:p w14:paraId="7FE87DD0" w14:textId="3EC011A3" w:rsidR="00E61656" w:rsidRPr="00FC7AF6" w:rsidRDefault="0095745E" w:rsidP="00E61656">
      <w:pPr>
        <w:rPr>
          <w:lang w:eastAsia="en-AU"/>
        </w:rPr>
      </w:pPr>
      <w:r w:rsidRPr="00407402">
        <w:rPr>
          <w:color w:val="auto"/>
          <w:lang w:eastAsia="en-AU"/>
        </w:rPr>
        <w:t>Practices such as m</w:t>
      </w:r>
      <w:r w:rsidR="00374357" w:rsidRPr="00407402">
        <w:rPr>
          <w:color w:val="auto"/>
          <w:lang w:eastAsia="en-AU"/>
        </w:rPr>
        <w:t>onitoring</w:t>
      </w:r>
      <w:r w:rsidRPr="00407402">
        <w:rPr>
          <w:color w:val="auto"/>
          <w:lang w:eastAsia="en-AU"/>
        </w:rPr>
        <w:t xml:space="preserve"> </w:t>
      </w:r>
      <w:r w:rsidR="00CB35B6">
        <w:rPr>
          <w:color w:val="auto"/>
          <w:lang w:eastAsia="en-AU"/>
        </w:rPr>
        <w:t xml:space="preserve">compliance </w:t>
      </w:r>
      <w:r w:rsidR="009850F4">
        <w:rPr>
          <w:color w:val="auto"/>
          <w:lang w:eastAsia="en-AU"/>
        </w:rPr>
        <w:t>visits</w:t>
      </w:r>
      <w:r w:rsidR="00BD4D2B" w:rsidRPr="00407402">
        <w:rPr>
          <w:color w:val="auto"/>
          <w:lang w:eastAsia="en-AU"/>
        </w:rPr>
        <w:t xml:space="preserve"> are used to</w:t>
      </w:r>
      <w:r w:rsidR="00374357" w:rsidRPr="00407402">
        <w:rPr>
          <w:color w:val="auto"/>
          <w:lang w:eastAsia="en-AU"/>
        </w:rPr>
        <w:t xml:space="preserve"> ensure stores are meeting the requirements of the SFNT Act</w:t>
      </w:r>
      <w:r w:rsidRPr="00407402">
        <w:rPr>
          <w:color w:val="auto"/>
          <w:lang w:eastAsia="en-AU"/>
        </w:rPr>
        <w:t xml:space="preserve"> and </w:t>
      </w:r>
      <w:r w:rsidR="00BD4D2B" w:rsidRPr="00407402">
        <w:rPr>
          <w:color w:val="auto"/>
          <w:lang w:eastAsia="en-AU"/>
        </w:rPr>
        <w:t xml:space="preserve">identify </w:t>
      </w:r>
      <w:r w:rsidR="00407402" w:rsidRPr="00407402">
        <w:rPr>
          <w:color w:val="auto"/>
          <w:lang w:eastAsia="en-AU"/>
        </w:rPr>
        <w:t>resol</w:t>
      </w:r>
      <w:r w:rsidR="00FE1917">
        <w:rPr>
          <w:color w:val="auto"/>
          <w:lang w:eastAsia="en-AU"/>
        </w:rPr>
        <w:t>u</w:t>
      </w:r>
      <w:r w:rsidR="00407402" w:rsidRPr="00407402">
        <w:rPr>
          <w:color w:val="auto"/>
          <w:lang w:eastAsia="en-AU"/>
        </w:rPr>
        <w:t xml:space="preserve">tions </w:t>
      </w:r>
      <w:r w:rsidRPr="00407402">
        <w:rPr>
          <w:color w:val="auto"/>
          <w:lang w:eastAsia="en-AU"/>
        </w:rPr>
        <w:t xml:space="preserve">where licence conditions are not being met. </w:t>
      </w:r>
      <w:r w:rsidR="00E61656" w:rsidRPr="00407402">
        <w:rPr>
          <w:color w:val="auto"/>
        </w:rPr>
        <w:t xml:space="preserve">Between 2012 </w:t>
      </w:r>
      <w:r w:rsidR="0011153C" w:rsidRPr="00407402">
        <w:rPr>
          <w:color w:val="auto"/>
        </w:rPr>
        <w:t>and</w:t>
      </w:r>
      <w:r w:rsidR="00E61656" w:rsidRPr="00407402">
        <w:rPr>
          <w:color w:val="auto"/>
        </w:rPr>
        <w:t xml:space="preserve"> </w:t>
      </w:r>
      <w:r w:rsidR="00E61656" w:rsidRPr="009534A0">
        <w:rPr>
          <w:color w:val="auto"/>
        </w:rPr>
        <w:t>201</w:t>
      </w:r>
      <w:r w:rsidR="009534A0" w:rsidRPr="009534A0">
        <w:rPr>
          <w:color w:val="auto"/>
        </w:rPr>
        <w:t>3</w:t>
      </w:r>
      <w:r w:rsidR="00E61656" w:rsidRPr="00407402">
        <w:rPr>
          <w:color w:val="auto"/>
        </w:rPr>
        <w:t xml:space="preserve">, authorised </w:t>
      </w:r>
      <w:r w:rsidR="00E61656" w:rsidRPr="00FC7AF6">
        <w:t>officers from</w:t>
      </w:r>
      <w:r w:rsidR="00503FDB">
        <w:t xml:space="preserve"> </w:t>
      </w:r>
      <w:r w:rsidR="009850F4">
        <w:t xml:space="preserve">the </w:t>
      </w:r>
      <w:r w:rsidR="00725D4A">
        <w:t>Community Store Sect</w:t>
      </w:r>
      <w:r w:rsidR="00503FDB">
        <w:t>ion in</w:t>
      </w:r>
      <w:r w:rsidR="009850F4">
        <w:t xml:space="preserve"> the</w:t>
      </w:r>
      <w:r w:rsidR="00503FDB">
        <w:t xml:space="preserve"> </w:t>
      </w:r>
      <w:r w:rsidR="00E61656" w:rsidRPr="00FC7AF6">
        <w:t xml:space="preserve">then </w:t>
      </w:r>
      <w:proofErr w:type="spellStart"/>
      <w:r w:rsidR="003A04E8" w:rsidRPr="00FC7AF6">
        <w:t>F</w:t>
      </w:r>
      <w:r w:rsidR="00E61656" w:rsidRPr="00FC7AF6">
        <w:t>aHCSIA</w:t>
      </w:r>
      <w:proofErr w:type="spellEnd"/>
      <w:r w:rsidR="00E61656" w:rsidRPr="00FC7AF6">
        <w:t xml:space="preserve"> NT State Office conducted monitoring and assessment </w:t>
      </w:r>
      <w:r w:rsidR="004169B9">
        <w:t>checks</w:t>
      </w:r>
      <w:r w:rsidR="00E61656" w:rsidRPr="00FC7AF6">
        <w:t xml:space="preserve"> on community stores to ensure they were abiding by licence conditions. Following the establishment of the Department </w:t>
      </w:r>
      <w:r w:rsidR="00FA0541">
        <w:t xml:space="preserve">of </w:t>
      </w:r>
      <w:r w:rsidR="0011153C">
        <w:t xml:space="preserve">the </w:t>
      </w:r>
      <w:r w:rsidR="00E61656" w:rsidRPr="00FC7AF6">
        <w:t xml:space="preserve">Prime Minister </w:t>
      </w:r>
      <w:r w:rsidR="00FA0541">
        <w:t>and</w:t>
      </w:r>
      <w:r w:rsidR="00E61656" w:rsidRPr="00FC7AF6">
        <w:t xml:space="preserve"> Cabinet, Indigenous Affairs Group Regional Network (now NIAA</w:t>
      </w:r>
      <w:r w:rsidR="00B57DA0">
        <w:t xml:space="preserve"> regional offices</w:t>
      </w:r>
      <w:r w:rsidR="00E61656" w:rsidRPr="00FC7AF6">
        <w:t>), this responsibility is</w:t>
      </w:r>
      <w:r w:rsidR="00FE1917">
        <w:t xml:space="preserve"> </w:t>
      </w:r>
      <w:r w:rsidR="00E61656" w:rsidRPr="00FC7AF6">
        <w:t>conducted by engagement staff from the regional offices</w:t>
      </w:r>
      <w:r w:rsidR="00C72FD8">
        <w:t>.</w:t>
      </w:r>
      <w:r w:rsidR="00725D4A">
        <w:t xml:space="preserve"> </w:t>
      </w:r>
    </w:p>
    <w:p w14:paraId="1E987D46" w14:textId="6AE1D314" w:rsidR="005B0DA2" w:rsidRPr="00503FDB" w:rsidRDefault="00BE53F4">
      <w:r>
        <w:rPr>
          <w:color w:val="auto"/>
        </w:rPr>
        <w:t xml:space="preserve">Regional managers gained a greater range of enforcement provisions under the SFNT Act. </w:t>
      </w:r>
      <w:r w:rsidRPr="00FC7AF6">
        <w:t xml:space="preserve">In administering the licensing scheme, NIAA’s approach has been to work with stores to address </w:t>
      </w:r>
      <w:r w:rsidRPr="00046D47">
        <w:t>performance issues, rather than pursuing legal remedies or applying penalties which could impact on a store’s ongoing viability and</w:t>
      </w:r>
      <w:r w:rsidR="0042451D" w:rsidRPr="00046D47">
        <w:t xml:space="preserve"> subsequently</w:t>
      </w:r>
      <w:r w:rsidRPr="00046D47">
        <w:t xml:space="preserve"> food security.</w:t>
      </w:r>
      <w:r w:rsidR="000C5B65" w:rsidRPr="00046D47">
        <w:t xml:space="preserve"> </w:t>
      </w:r>
      <w:r w:rsidR="0011153C" w:rsidRPr="00046D47">
        <w:rPr>
          <w:color w:val="auto"/>
        </w:rPr>
        <w:t xml:space="preserve">To date no stores </w:t>
      </w:r>
      <w:r w:rsidR="0011153C" w:rsidRPr="00046D47">
        <w:t xml:space="preserve">have been prohibited from operating or prosecuted under the SFNT Act. </w:t>
      </w:r>
      <w:r w:rsidR="00503FDB" w:rsidRPr="00046D47">
        <w:t>For example,</w:t>
      </w:r>
      <w:r w:rsidR="00FE1917" w:rsidRPr="00046D47">
        <w:t xml:space="preserve"> there have been cases</w:t>
      </w:r>
      <w:r w:rsidR="000C5B65" w:rsidRPr="00046D47">
        <w:t xml:space="preserve"> where</w:t>
      </w:r>
      <w:r w:rsidR="00FE1917" w:rsidRPr="00046D47">
        <w:t xml:space="preserve"> stores</w:t>
      </w:r>
      <w:r w:rsidR="000C5B65" w:rsidRPr="00046D47">
        <w:t xml:space="preserve"> were licensed but due to change </w:t>
      </w:r>
      <w:r w:rsidR="008762D6" w:rsidRPr="00046D47">
        <w:t>in ownership</w:t>
      </w:r>
      <w:r w:rsidR="000C5B65" w:rsidRPr="00046D47">
        <w:t xml:space="preserve"> the licence was no longer valid, however, </w:t>
      </w:r>
      <w:proofErr w:type="gramStart"/>
      <w:r w:rsidR="000C5B65" w:rsidRPr="00046D47">
        <w:t>neither previous or</w:t>
      </w:r>
      <w:proofErr w:type="gramEnd"/>
      <w:r w:rsidR="000C5B65" w:rsidRPr="00046D47">
        <w:t xml:space="preserve"> new owners advised Regional Managers of this change in circumstances</w:t>
      </w:r>
      <w:r w:rsidR="008762D6" w:rsidRPr="00046D47">
        <w:t>.</w:t>
      </w:r>
      <w:r w:rsidR="000C5B65" w:rsidRPr="00046D47">
        <w:t xml:space="preserve"> This is a breach of licence conditions</w:t>
      </w:r>
      <w:r w:rsidR="003E1F4D">
        <w:t>.</w:t>
      </w:r>
      <w:r w:rsidR="000C5B65" w:rsidRPr="00046D47">
        <w:t xml:space="preserve"> </w:t>
      </w:r>
      <w:r w:rsidR="003E1F4D">
        <w:t>R</w:t>
      </w:r>
      <w:r w:rsidR="008762D6" w:rsidRPr="00046D47">
        <w:t xml:space="preserve">ather than issuing a penalty </w:t>
      </w:r>
      <w:r w:rsidR="000C5B65" w:rsidRPr="00046D47">
        <w:t xml:space="preserve">Regional Managers </w:t>
      </w:r>
      <w:r w:rsidR="008762D6" w:rsidRPr="00046D47">
        <w:t xml:space="preserve">resolved the issue by reminding owners they must advise the agency of a change in ownership or management so the agency can conduct an assessment to determine whether a new licence is required. </w:t>
      </w:r>
      <w:r w:rsidR="00A54C90" w:rsidRPr="00046D47">
        <w:t>By adopting a risk-based approach, the NIAA concentrates its efforts on higher risk stores and monitoring ongoing compliance with licensing requirements with a view to building stores’ ongoing capacity to support food security.</w:t>
      </w:r>
      <w:r w:rsidR="00A54C90" w:rsidRPr="00FC7AF6">
        <w:t xml:space="preserve"> </w:t>
      </w:r>
    </w:p>
    <w:p w14:paraId="3ED79EB1" w14:textId="4A82FFB4" w:rsidR="00A54C90" w:rsidRPr="00FC7AF6" w:rsidRDefault="00A54C90" w:rsidP="00A54C90">
      <w:pPr>
        <w:pStyle w:val="Heading4"/>
        <w:rPr>
          <w:sz w:val="20"/>
          <w:szCs w:val="20"/>
        </w:rPr>
      </w:pPr>
      <w:r w:rsidRPr="00FC7AF6">
        <w:t>Impact</w:t>
      </w:r>
    </w:p>
    <w:p w14:paraId="1E35A296" w14:textId="7016806A" w:rsidR="008B1A54" w:rsidRDefault="0091338C" w:rsidP="0091338C">
      <w:pPr>
        <w:rPr>
          <w:color w:val="000000"/>
        </w:rPr>
      </w:pPr>
      <w:r w:rsidRPr="00557799">
        <w:rPr>
          <w:color w:val="000000"/>
        </w:rPr>
        <w:t xml:space="preserve">Part 4 ‘Food security’ has been </w:t>
      </w:r>
      <w:r>
        <w:rPr>
          <w:color w:val="000000"/>
        </w:rPr>
        <w:t>subject to</w:t>
      </w:r>
      <w:r w:rsidRPr="00557799">
        <w:rPr>
          <w:color w:val="000000"/>
        </w:rPr>
        <w:t xml:space="preserve"> three independent reviews. Two were reviews of the whole SFNT Act led by KPMG (2015) and the Parliamentary Joint Committee on Human Rights Commission (2016) while the Australian National Audit Office (ANAO) (2015) conducted a </w:t>
      </w:r>
      <w:r>
        <w:rPr>
          <w:color w:val="000000"/>
        </w:rPr>
        <w:t xml:space="preserve">performance audit </w:t>
      </w:r>
      <w:r w:rsidRPr="00557799">
        <w:rPr>
          <w:color w:val="000000"/>
        </w:rPr>
        <w:t>of Part 4</w:t>
      </w:r>
      <w:r w:rsidR="008B1A54">
        <w:rPr>
          <w:color w:val="000000"/>
        </w:rPr>
        <w:t xml:space="preserve"> only</w:t>
      </w:r>
      <w:r w:rsidRPr="00557799">
        <w:rPr>
          <w:color w:val="000000"/>
        </w:rPr>
        <w:t xml:space="preserve">. </w:t>
      </w:r>
      <w:r w:rsidR="00333577" w:rsidRPr="00FC7AF6">
        <w:t>In 2020 the House of Representatives Standing Committee on Indigenous Affairs (</w:t>
      </w:r>
      <w:proofErr w:type="spellStart"/>
      <w:r w:rsidR="00333577" w:rsidRPr="00AC642E">
        <w:rPr>
          <w:color w:val="auto"/>
        </w:rPr>
        <w:t>HoRSCIA</w:t>
      </w:r>
      <w:proofErr w:type="spellEnd"/>
      <w:r w:rsidR="00333577" w:rsidRPr="00AC642E">
        <w:rPr>
          <w:color w:val="auto"/>
        </w:rPr>
        <w:t>) conducted an inquiry on food insecurity and pricing in remote Aboriginal and Torres Strait Islander communities across Australia which included disc</w:t>
      </w:r>
      <w:r w:rsidR="00AB04EA" w:rsidRPr="00AC642E">
        <w:rPr>
          <w:color w:val="auto"/>
        </w:rPr>
        <w:t>u</w:t>
      </w:r>
      <w:r w:rsidR="00333577" w:rsidRPr="00AC642E">
        <w:rPr>
          <w:color w:val="auto"/>
        </w:rPr>
        <w:t>ssion on store governance and licensing</w:t>
      </w:r>
      <w:r w:rsidR="00333577">
        <w:t>.</w:t>
      </w:r>
    </w:p>
    <w:p w14:paraId="452AE39B" w14:textId="603719ED" w:rsidR="008B1A54" w:rsidRPr="00C31D4A" w:rsidRDefault="008B1A54" w:rsidP="0091338C">
      <w:pPr>
        <w:rPr>
          <w:color w:val="auto"/>
        </w:rPr>
      </w:pPr>
      <w:r w:rsidRPr="00C31D4A">
        <w:rPr>
          <w:color w:val="auto"/>
        </w:rPr>
        <w:t xml:space="preserve">KPMG found </w:t>
      </w:r>
      <w:r w:rsidR="000736FE" w:rsidRPr="00C31D4A">
        <w:rPr>
          <w:color w:val="auto"/>
        </w:rPr>
        <w:t>anecdotal feedback from stakeholder</w:t>
      </w:r>
      <w:r w:rsidR="008850B3">
        <w:rPr>
          <w:color w:val="auto"/>
        </w:rPr>
        <w:t>s</w:t>
      </w:r>
      <w:r w:rsidR="000736FE" w:rsidRPr="00C31D4A">
        <w:rPr>
          <w:color w:val="auto"/>
        </w:rPr>
        <w:t xml:space="preserve"> was broadly positive. The review noted stakeholders believed improvements in store regulation, governance and management likely improve</w:t>
      </w:r>
      <w:r w:rsidR="008D255A">
        <w:rPr>
          <w:color w:val="auto"/>
        </w:rPr>
        <w:t>d</w:t>
      </w:r>
      <w:r w:rsidR="000736FE" w:rsidRPr="00C31D4A">
        <w:rPr>
          <w:color w:val="auto"/>
        </w:rPr>
        <w:t xml:space="preserve"> food security </w:t>
      </w:r>
      <w:r w:rsidR="00747E6F" w:rsidRPr="00C31D4A">
        <w:rPr>
          <w:color w:val="auto"/>
        </w:rPr>
        <w:t>but</w:t>
      </w:r>
      <w:r w:rsidR="000736FE" w:rsidRPr="00C31D4A">
        <w:rPr>
          <w:color w:val="auto"/>
        </w:rPr>
        <w:t xml:space="preserve"> the impact </w:t>
      </w:r>
      <w:r w:rsidR="00E547DB">
        <w:rPr>
          <w:color w:val="auto"/>
        </w:rPr>
        <w:t xml:space="preserve">of </w:t>
      </w:r>
      <w:r w:rsidR="000736FE" w:rsidRPr="00C31D4A">
        <w:rPr>
          <w:color w:val="auto"/>
        </w:rPr>
        <w:t xml:space="preserve">the </w:t>
      </w:r>
      <w:r w:rsidR="00583B69" w:rsidRPr="00C31D4A">
        <w:rPr>
          <w:color w:val="auto"/>
        </w:rPr>
        <w:t xml:space="preserve">community store licensing on food security in remote regions </w:t>
      </w:r>
      <w:r w:rsidR="00747E6F" w:rsidRPr="00C31D4A">
        <w:rPr>
          <w:color w:val="auto"/>
        </w:rPr>
        <w:t>could not</w:t>
      </w:r>
      <w:r w:rsidR="00583B69" w:rsidRPr="00C31D4A">
        <w:rPr>
          <w:color w:val="auto"/>
        </w:rPr>
        <w:t xml:space="preserve"> </w:t>
      </w:r>
      <w:r w:rsidR="007D3F39">
        <w:rPr>
          <w:color w:val="auto"/>
        </w:rPr>
        <w:t xml:space="preserve">be </w:t>
      </w:r>
      <w:r w:rsidR="00747E6F" w:rsidRPr="00C31D4A">
        <w:rPr>
          <w:color w:val="auto"/>
        </w:rPr>
        <w:t>quantif</w:t>
      </w:r>
      <w:r w:rsidR="007D3F39">
        <w:rPr>
          <w:color w:val="auto"/>
        </w:rPr>
        <w:t>ied</w:t>
      </w:r>
      <w:r w:rsidR="00812821" w:rsidRPr="00C31D4A">
        <w:rPr>
          <w:color w:val="auto"/>
        </w:rPr>
        <w:t>.</w:t>
      </w:r>
      <w:r w:rsidR="00812821" w:rsidRPr="00C31D4A">
        <w:rPr>
          <w:rStyle w:val="FootnoteReference"/>
          <w:color w:val="auto"/>
        </w:rPr>
        <w:footnoteReference w:id="155"/>
      </w:r>
      <w:r w:rsidR="00812821" w:rsidRPr="00C31D4A">
        <w:rPr>
          <w:color w:val="auto"/>
        </w:rPr>
        <w:t xml:space="preserve"> </w:t>
      </w:r>
      <w:r w:rsidR="000736FE" w:rsidRPr="00C31D4A">
        <w:rPr>
          <w:color w:val="auto"/>
        </w:rPr>
        <w:t>Stakeholders express</w:t>
      </w:r>
      <w:r w:rsidR="007D3F39">
        <w:rPr>
          <w:color w:val="auto"/>
        </w:rPr>
        <w:t>ed</w:t>
      </w:r>
      <w:r w:rsidR="000736FE" w:rsidRPr="00C31D4A">
        <w:rPr>
          <w:color w:val="auto"/>
        </w:rPr>
        <w:t xml:space="preserve"> support for inclusion of the CATSI Act registration contributing to improvement in governance practices and financial management of stores, </w:t>
      </w:r>
      <w:r w:rsidR="00AD3434">
        <w:rPr>
          <w:color w:val="auto"/>
        </w:rPr>
        <w:t>suggesting</w:t>
      </w:r>
      <w:r w:rsidR="000736FE" w:rsidRPr="00C31D4A">
        <w:rPr>
          <w:color w:val="auto"/>
        </w:rPr>
        <w:t xml:space="preserve"> stores perform better than before the NTER community store licen</w:t>
      </w:r>
      <w:r w:rsidR="005F4A09" w:rsidRPr="00C31D4A">
        <w:rPr>
          <w:color w:val="auto"/>
        </w:rPr>
        <w:t>s</w:t>
      </w:r>
      <w:r w:rsidR="000736FE" w:rsidRPr="00C31D4A">
        <w:rPr>
          <w:color w:val="auto"/>
        </w:rPr>
        <w:t xml:space="preserve">ing was introduced. </w:t>
      </w:r>
      <w:r w:rsidR="000B40A9">
        <w:rPr>
          <w:color w:val="auto"/>
        </w:rPr>
        <w:t>F</w:t>
      </w:r>
      <w:r w:rsidR="000736FE" w:rsidRPr="00C31D4A">
        <w:rPr>
          <w:color w:val="auto"/>
        </w:rPr>
        <w:t xml:space="preserve">ewer reported </w:t>
      </w:r>
      <w:r w:rsidR="000736FE" w:rsidRPr="00C31D4A">
        <w:rPr>
          <w:color w:val="auto"/>
        </w:rPr>
        <w:lastRenderedPageBreak/>
        <w:t>problems in relation to finances and government as well as cleanliness, hygiene, stock management.</w:t>
      </w:r>
      <w:r w:rsidR="000736FE" w:rsidRPr="00C31D4A">
        <w:rPr>
          <w:rStyle w:val="FootnoteReference"/>
          <w:color w:val="auto"/>
        </w:rPr>
        <w:footnoteReference w:id="156"/>
      </w:r>
      <w:r w:rsidR="000736FE" w:rsidRPr="00C31D4A">
        <w:rPr>
          <w:color w:val="auto"/>
        </w:rPr>
        <w:t xml:space="preserve"> </w:t>
      </w:r>
      <w:r w:rsidR="00812821" w:rsidRPr="00C31D4A">
        <w:rPr>
          <w:color w:val="auto"/>
        </w:rPr>
        <w:t>The review noted authorised officers reported store owners and managers were more likely to work with the NIAA to resolve issues due to the enforceable conditions, which were broadened under the SFNT Act community store licensing scheme.</w:t>
      </w:r>
      <w:r w:rsidR="00812821" w:rsidRPr="00C31D4A">
        <w:rPr>
          <w:rStyle w:val="FootnoteReference"/>
          <w:color w:val="auto"/>
        </w:rPr>
        <w:footnoteReference w:id="157"/>
      </w:r>
    </w:p>
    <w:p w14:paraId="5C768E3A" w14:textId="34233166" w:rsidR="0091338C" w:rsidRDefault="0091338C" w:rsidP="0091338C">
      <w:pPr>
        <w:rPr>
          <w:color w:val="000000"/>
        </w:rPr>
      </w:pPr>
      <w:r w:rsidRPr="00557799">
        <w:rPr>
          <w:color w:val="000000"/>
        </w:rPr>
        <w:t xml:space="preserve">The Human Rights Commission found the ‘Food security’ measures </w:t>
      </w:r>
      <w:r>
        <w:rPr>
          <w:color w:val="000000"/>
        </w:rPr>
        <w:t xml:space="preserve">of the SFNT Act </w:t>
      </w:r>
      <w:r w:rsidRPr="00557799">
        <w:rPr>
          <w:color w:val="000000"/>
        </w:rPr>
        <w:t>are consistent with human rights and ‘are likely to promote the right to adequate standard of living (including the right to food).’</w:t>
      </w:r>
    </w:p>
    <w:p w14:paraId="035E481F" w14:textId="4B50470E" w:rsidR="006F1EDC" w:rsidRDefault="00911FA2" w:rsidP="00A54C90">
      <w:r w:rsidRPr="00F25D72">
        <w:t>The ANAO</w:t>
      </w:r>
      <w:r w:rsidR="000C5B65">
        <w:t xml:space="preserve"> performance audit</w:t>
      </w:r>
      <w:r w:rsidR="00F25D72" w:rsidRPr="00F25D72">
        <w:t>,</w:t>
      </w:r>
      <w:r w:rsidR="0031528E" w:rsidRPr="00F25D72">
        <w:t xml:space="preserve"> </w:t>
      </w:r>
      <w:r w:rsidR="00F25D72" w:rsidRPr="00F25D72">
        <w:t xml:space="preserve">based on stakeholder interviews and surveys, </w:t>
      </w:r>
      <w:r w:rsidRPr="00F25D72">
        <w:t xml:space="preserve">of the first three years of Part 4 of the SFNT Act </w:t>
      </w:r>
      <w:r w:rsidR="00F25D72" w:rsidRPr="00F25D72">
        <w:t>found</w:t>
      </w:r>
      <w:r w:rsidR="00B237C0" w:rsidRPr="00F25D72">
        <w:t xml:space="preserve"> many of the licence conditions were</w:t>
      </w:r>
      <w:r w:rsidR="00B237C0" w:rsidRPr="00FC7AF6">
        <w:t xml:space="preserve"> successful in improving food security for Aboriginal peoples in remote regions</w:t>
      </w:r>
      <w:r w:rsidR="00B237C0">
        <w:t xml:space="preserve"> in the NT</w:t>
      </w:r>
      <w:r w:rsidR="00B237C0" w:rsidRPr="00FC7AF6">
        <w:t>.</w:t>
      </w:r>
      <w:r w:rsidR="00B237C0">
        <w:rPr>
          <w:rStyle w:val="FootnoteReference"/>
        </w:rPr>
        <w:footnoteReference w:id="158"/>
      </w:r>
      <w:r w:rsidR="00AA3E42">
        <w:t xml:space="preserve"> </w:t>
      </w:r>
    </w:p>
    <w:p w14:paraId="62DF20E8" w14:textId="2FF96B15" w:rsidR="00A50DFA" w:rsidRPr="00CA4D72" w:rsidRDefault="00A50DFA" w:rsidP="00CA4D72">
      <w:pPr>
        <w:rPr>
          <w:color w:val="FF0000"/>
        </w:rPr>
      </w:pPr>
      <w:r w:rsidRPr="00390284">
        <w:rPr>
          <w:color w:val="auto"/>
        </w:rPr>
        <w:t>The</w:t>
      </w:r>
      <w:r w:rsidR="00333577" w:rsidRPr="00390284">
        <w:rPr>
          <w:color w:val="auto"/>
        </w:rPr>
        <w:t xml:space="preserve"> </w:t>
      </w:r>
      <w:proofErr w:type="spellStart"/>
      <w:r w:rsidR="00333577" w:rsidRPr="00390284">
        <w:rPr>
          <w:color w:val="auto"/>
        </w:rPr>
        <w:t>HoRSCIA</w:t>
      </w:r>
      <w:proofErr w:type="spellEnd"/>
      <w:r w:rsidRPr="00390284">
        <w:rPr>
          <w:color w:val="auto"/>
        </w:rPr>
        <w:t xml:space="preserve"> inquiry</w:t>
      </w:r>
      <w:r w:rsidRPr="00390284">
        <w:rPr>
          <w:rFonts w:cstheme="minorHAnsi"/>
          <w:color w:val="auto"/>
        </w:rPr>
        <w:t xml:space="preserve"> found food insecurity was still an issue </w:t>
      </w:r>
      <w:r w:rsidR="00432C0F" w:rsidRPr="00390284">
        <w:rPr>
          <w:rFonts w:cstheme="minorHAnsi"/>
          <w:color w:val="auto"/>
        </w:rPr>
        <w:t xml:space="preserve">in 2020 </w:t>
      </w:r>
      <w:r w:rsidRPr="00390284">
        <w:rPr>
          <w:rFonts w:cstheme="minorHAnsi"/>
          <w:color w:val="auto"/>
        </w:rPr>
        <w:t>in many remote Aboriginal and Torres Strait communities around Australia.</w:t>
      </w:r>
      <w:r w:rsidRPr="00390284">
        <w:rPr>
          <w:rStyle w:val="FootnoteReference"/>
          <w:rFonts w:cstheme="minorHAnsi"/>
          <w:color w:val="auto"/>
        </w:rPr>
        <w:footnoteReference w:id="159"/>
      </w:r>
      <w:r w:rsidRPr="00390284">
        <w:rPr>
          <w:color w:val="auto"/>
        </w:rPr>
        <w:t xml:space="preserve">. </w:t>
      </w:r>
      <w:r w:rsidR="008850B3">
        <w:rPr>
          <w:color w:val="auto"/>
        </w:rPr>
        <w:t xml:space="preserve">The </w:t>
      </w:r>
      <w:proofErr w:type="spellStart"/>
      <w:r>
        <w:t>HoRSCIA</w:t>
      </w:r>
      <w:proofErr w:type="spellEnd"/>
      <w:r w:rsidRPr="00FC7AF6">
        <w:t xml:space="preserve"> reported </w:t>
      </w:r>
      <w:r w:rsidR="008850B3">
        <w:t>its</w:t>
      </w:r>
      <w:r w:rsidRPr="00FC7AF6">
        <w:t xml:space="preserve"> findings, along with 16 recommendations for future food security initiatives</w:t>
      </w:r>
      <w:r>
        <w:t xml:space="preserve"> in the </w:t>
      </w:r>
      <w:r w:rsidRPr="00FC7AF6">
        <w:rPr>
          <w:i/>
          <w:iCs/>
        </w:rPr>
        <w:t>Report on food pricing and food security in remote Indigenous communities</w:t>
      </w:r>
      <w:r w:rsidRPr="00FC7AF6">
        <w:t xml:space="preserve">. </w:t>
      </w:r>
      <w:r w:rsidR="008850B3">
        <w:t xml:space="preserve">The </w:t>
      </w:r>
      <w:proofErr w:type="spellStart"/>
      <w:r w:rsidRPr="00FC7AF6">
        <w:rPr>
          <w:color w:val="auto"/>
        </w:rPr>
        <w:t>HoRSCIA</w:t>
      </w:r>
      <w:proofErr w:type="spellEnd"/>
      <w:r w:rsidRPr="00FC7AF6">
        <w:rPr>
          <w:color w:val="auto"/>
        </w:rPr>
        <w:t xml:space="preserve"> found ‘… </w:t>
      </w:r>
      <w:r w:rsidRPr="00FC7AF6">
        <w:t xml:space="preserve">effective governance and oversight of community stores will be a vital part of any future solutions to food pricing and food security in remote </w:t>
      </w:r>
      <w:r w:rsidRPr="00390284">
        <w:rPr>
          <w:color w:val="auto"/>
        </w:rPr>
        <w:t>communities.’</w:t>
      </w:r>
      <w:r w:rsidRPr="00390284">
        <w:rPr>
          <w:rStyle w:val="FootnoteReference"/>
          <w:color w:val="auto"/>
        </w:rPr>
        <w:footnoteReference w:id="160"/>
      </w:r>
      <w:r w:rsidRPr="00390284">
        <w:rPr>
          <w:color w:val="auto"/>
        </w:rPr>
        <w:t xml:space="preserve"> </w:t>
      </w:r>
      <w:r w:rsidRPr="00390284">
        <w:rPr>
          <w:rFonts w:cstheme="minorHAnsi"/>
          <w:color w:val="auto"/>
        </w:rPr>
        <w:t>The inquiry conclude</w:t>
      </w:r>
      <w:r w:rsidR="00390284" w:rsidRPr="00390284">
        <w:rPr>
          <w:rFonts w:cstheme="minorHAnsi"/>
          <w:color w:val="auto"/>
        </w:rPr>
        <w:t>d</w:t>
      </w:r>
      <w:r w:rsidRPr="00390284">
        <w:rPr>
          <w:rFonts w:cstheme="minorHAnsi"/>
          <w:color w:val="auto"/>
        </w:rPr>
        <w:t xml:space="preserve"> the SFNT Act licensing scheme is a reasonably effective system for regulating remote community stores.</w:t>
      </w:r>
      <w:r w:rsidRPr="00390284">
        <w:rPr>
          <w:rStyle w:val="FootnoteReference"/>
          <w:rFonts w:cstheme="minorHAnsi"/>
          <w:color w:val="auto"/>
        </w:rPr>
        <w:footnoteReference w:id="161"/>
      </w:r>
      <w:r w:rsidRPr="00390284">
        <w:rPr>
          <w:rFonts w:cstheme="minorHAnsi"/>
          <w:color w:val="auto"/>
        </w:rPr>
        <w:t xml:space="preserve"> </w:t>
      </w:r>
      <w:r w:rsidR="008850B3">
        <w:rPr>
          <w:rFonts w:cstheme="minorHAnsi"/>
          <w:color w:val="auto"/>
        </w:rPr>
        <w:t xml:space="preserve">The </w:t>
      </w:r>
      <w:proofErr w:type="spellStart"/>
      <w:r w:rsidRPr="00390284">
        <w:rPr>
          <w:color w:val="auto"/>
        </w:rPr>
        <w:t>HoRSCIA’s</w:t>
      </w:r>
      <w:proofErr w:type="spellEnd"/>
      <w:r w:rsidRPr="00390284">
        <w:rPr>
          <w:color w:val="auto"/>
        </w:rPr>
        <w:t xml:space="preserve"> </w:t>
      </w:r>
      <w:r w:rsidRPr="00AA28C5">
        <w:t>report</w:t>
      </w:r>
      <w:r w:rsidRPr="00FC7AF6">
        <w:t xml:space="preserve"> </w:t>
      </w:r>
      <w:r>
        <w:t>recommended</w:t>
      </w:r>
      <w:r w:rsidRPr="00FC7AF6">
        <w:t xml:space="preserve"> community store licensing should be a future strategy for curbing food insecurity </w:t>
      </w:r>
      <w:r>
        <w:t>in</w:t>
      </w:r>
      <w:r w:rsidRPr="00FC7AF6">
        <w:t xml:space="preserve"> remote Aboriginal and Torres Strait Islander communities</w:t>
      </w:r>
      <w:r w:rsidR="008850B3">
        <w:t xml:space="preserve"> and </w:t>
      </w:r>
      <w:r>
        <w:t xml:space="preserve">the </w:t>
      </w:r>
      <w:r w:rsidRPr="00067C01">
        <w:t>establish</w:t>
      </w:r>
      <w:r>
        <w:t>ment of</w:t>
      </w:r>
      <w:r w:rsidRPr="00067C01">
        <w:t xml:space="preserve"> a national community store licensing scheme.</w:t>
      </w:r>
      <w:r w:rsidRPr="00067C01">
        <w:rPr>
          <w:rStyle w:val="FootnoteReference"/>
        </w:rPr>
        <w:footnoteReference w:id="162"/>
      </w:r>
      <w:r w:rsidRPr="00067C01">
        <w:t xml:space="preserve"> </w:t>
      </w:r>
    </w:p>
    <w:p w14:paraId="4F5C6EB8" w14:textId="149890BA" w:rsidR="00A54C90" w:rsidRDefault="006F1EDC" w:rsidP="00A54C90">
      <w:r>
        <w:t>In addition, t</w:t>
      </w:r>
      <w:r w:rsidRPr="00986D4E">
        <w:t xml:space="preserve">he </w:t>
      </w:r>
      <w:r w:rsidR="005538F8">
        <w:t xml:space="preserve">then </w:t>
      </w:r>
      <w:r w:rsidRPr="00986D4E">
        <w:t>NT Department of Health and Community Services develope</w:t>
      </w:r>
      <w:r w:rsidR="00694AC7">
        <w:t>d a survey to monitor</w:t>
      </w:r>
      <w:r w:rsidRPr="00986D4E">
        <w:t xml:space="preserve"> food quality, quantity, cost, and availability in remote community stores across the NT. The survey also collects information on store management, employment of Aboriginal peoples and existence of a store nutrition policy. This survey is called the NT Market Basket Survey and is conducted annually. The 2019 NT Market Basket Survey engaged 58 stores, 86 per cent of these stores hold community store licences under the SFNT Act. This review has used the 2019 NT Market Basket Survey as it provides evidence across years, on different measures of food security, such as variety, quality</w:t>
      </w:r>
      <w:r>
        <w:t>,</w:t>
      </w:r>
      <w:r w:rsidRPr="00986D4E">
        <w:t xml:space="preserve"> and governance.</w:t>
      </w:r>
      <w:r w:rsidR="00FE0CC3">
        <w:t xml:space="preserve"> </w:t>
      </w:r>
      <w:r w:rsidR="009850F4">
        <w:t>The 2019</w:t>
      </w:r>
      <w:r w:rsidR="002270A5">
        <w:t xml:space="preserve"> NT</w:t>
      </w:r>
      <w:r w:rsidR="009850F4">
        <w:t xml:space="preserve"> Market Basket Survey shows an increase in the range of fruit and vegetables and stores with nutrition policies</w:t>
      </w:r>
      <w:r w:rsidR="005F4A09">
        <w:t>;</w:t>
      </w:r>
      <w:r w:rsidR="009850F4">
        <w:t xml:space="preserve"> however, </w:t>
      </w:r>
      <w:r w:rsidR="00FE0CC3">
        <w:t xml:space="preserve">it is not possible to </w:t>
      </w:r>
      <w:r w:rsidR="0042451D">
        <w:t>attribute this</w:t>
      </w:r>
      <w:r w:rsidR="009850F4">
        <w:t xml:space="preserve"> to the Australian Government</w:t>
      </w:r>
      <w:r w:rsidR="0042451D">
        <w:t xml:space="preserve"> community store</w:t>
      </w:r>
      <w:r w:rsidR="009850F4">
        <w:t xml:space="preserve"> licensing schemes. </w:t>
      </w:r>
    </w:p>
    <w:p w14:paraId="5E9C3096" w14:textId="0E327255" w:rsidR="00FE0CC3" w:rsidRDefault="00FE0CC3" w:rsidP="00A54C90">
      <w:r>
        <w:t>The following sections provide further information on the impact of the SFNT Act on the elements of f</w:t>
      </w:r>
      <w:r w:rsidRPr="00FE0CC3">
        <w:t>ood security defined in the SFNT Act as a ‘reasonable ongoing level of access to a range of food, drink and grocery items that is reasonably priced, safe and of sufficient quantity and quality to meet nutritional and related household needs.’</w:t>
      </w:r>
    </w:p>
    <w:p w14:paraId="78A11047" w14:textId="1909164B" w:rsidR="00AA3E42" w:rsidRPr="00745227" w:rsidRDefault="00745227" w:rsidP="00944E2D">
      <w:pPr>
        <w:pStyle w:val="Heading5"/>
        <w:rPr>
          <w:color w:val="auto"/>
        </w:rPr>
      </w:pPr>
      <w:r>
        <w:t>Variety of food</w:t>
      </w:r>
    </w:p>
    <w:p w14:paraId="39627CE1" w14:textId="35A1B827" w:rsidR="00A54C90" w:rsidRPr="00FC7AF6" w:rsidRDefault="009850F4" w:rsidP="00A54C90">
      <w:r>
        <w:t>To improve the</w:t>
      </w:r>
      <w:r w:rsidR="00A54C90" w:rsidRPr="00FC7AF6">
        <w:t xml:space="preserve"> variety and availability of healthy food in remote community stores </w:t>
      </w:r>
      <w:r w:rsidR="00FE0CC3">
        <w:t>the NIAA</w:t>
      </w:r>
      <w:r w:rsidR="00846F66">
        <w:t xml:space="preserve"> impose</w:t>
      </w:r>
      <w:r w:rsidR="00FE0CC3">
        <w:t>s</w:t>
      </w:r>
      <w:r w:rsidR="00846F66">
        <w:t xml:space="preserve"> a licence condition on store managers to maintain a minimum range of healthy food, depending on the store size, turnover and with consideration of the community needs</w:t>
      </w:r>
      <w:r w:rsidR="0034715B">
        <w:t xml:space="preserve">. </w:t>
      </w:r>
      <w:r w:rsidR="00A54C90" w:rsidRPr="00FC7AF6">
        <w:t xml:space="preserve">The evidence about whether this </w:t>
      </w:r>
      <w:r w:rsidR="00846F66">
        <w:t xml:space="preserve">licence </w:t>
      </w:r>
      <w:r w:rsidR="00A54C90" w:rsidRPr="00FC7AF6">
        <w:t xml:space="preserve">condition has been effective is inconclusive. </w:t>
      </w:r>
      <w:r w:rsidR="00911FA2">
        <w:t>T</w:t>
      </w:r>
      <w:r w:rsidR="00A54C90" w:rsidRPr="00FC7AF6">
        <w:t xml:space="preserve">he ANAO </w:t>
      </w:r>
      <w:r w:rsidR="000C5B65">
        <w:t xml:space="preserve">performance audit </w:t>
      </w:r>
      <w:r w:rsidR="00A54C90" w:rsidRPr="00FC7AF6">
        <w:t>indicated the majority of licensed stores were stocking the required products and stakeholders were generally positive about the availability of healthy foods.</w:t>
      </w:r>
      <w:r w:rsidR="00A54C90" w:rsidRPr="00FC7AF6">
        <w:rPr>
          <w:rStyle w:val="FootnoteReference"/>
        </w:rPr>
        <w:footnoteReference w:id="163"/>
      </w:r>
      <w:r w:rsidR="00A54C90" w:rsidRPr="00FC7AF6">
        <w:t xml:space="preserve"> The results of the 2019</w:t>
      </w:r>
      <w:r w:rsidR="00A019DF" w:rsidRPr="00FC7AF6">
        <w:t xml:space="preserve"> </w:t>
      </w:r>
      <w:r w:rsidR="002270A5">
        <w:t xml:space="preserve">NT </w:t>
      </w:r>
      <w:r w:rsidR="00A54C90" w:rsidRPr="00FC7AF6">
        <w:t xml:space="preserve">Market Basket Survey show there has been an increase in the range of fruit and vegetables since the licensing scheme was introduced under the </w:t>
      </w:r>
      <w:r w:rsidR="006E6D64" w:rsidRPr="00FC7AF6">
        <w:t>NTER</w:t>
      </w:r>
      <w:r w:rsidR="002C6CF4" w:rsidRPr="00FC7AF6">
        <w:t xml:space="preserve"> </w:t>
      </w:r>
      <w:r w:rsidR="00A54C90" w:rsidRPr="00FC7AF6">
        <w:t>(see graph below).</w:t>
      </w:r>
      <w:r w:rsidR="00A54C90" w:rsidRPr="00FC7AF6">
        <w:rPr>
          <w:rStyle w:val="FootnoteReference"/>
        </w:rPr>
        <w:footnoteReference w:id="164"/>
      </w:r>
      <w:r w:rsidR="00A54C90" w:rsidRPr="00FC7AF6">
        <w:t xml:space="preserve"> However, </w:t>
      </w:r>
      <w:r w:rsidR="0042451D">
        <w:t xml:space="preserve">the </w:t>
      </w:r>
      <w:r w:rsidR="002270A5">
        <w:t xml:space="preserve">NT </w:t>
      </w:r>
      <w:r w:rsidR="0042451D">
        <w:t>Government</w:t>
      </w:r>
      <w:r w:rsidR="00F67441">
        <w:t xml:space="preserve"> </w:t>
      </w:r>
      <w:r w:rsidR="0042451D">
        <w:t>notes there has been a</w:t>
      </w:r>
      <w:r w:rsidR="00A54C90" w:rsidRPr="00FC7AF6">
        <w:t xml:space="preserve"> steady increase since 2000</w:t>
      </w:r>
      <w:r w:rsidR="00CB4521" w:rsidRPr="00FC7AF6">
        <w:t xml:space="preserve">, </w:t>
      </w:r>
      <w:r w:rsidR="0042451D">
        <w:t>7</w:t>
      </w:r>
      <w:r w:rsidR="00A06B86">
        <w:t xml:space="preserve"> years before the NTER and </w:t>
      </w:r>
      <w:r w:rsidR="00CB4521" w:rsidRPr="00FC7AF6">
        <w:t xml:space="preserve">12 </w:t>
      </w:r>
      <w:r w:rsidR="008762D6">
        <w:lastRenderedPageBreak/>
        <w:t xml:space="preserve">years </w:t>
      </w:r>
      <w:r w:rsidR="00CB4521" w:rsidRPr="00FC7AF6">
        <w:t>before the SFNT Act.</w:t>
      </w:r>
      <w:r w:rsidR="00A54C90" w:rsidRPr="00FC7AF6">
        <w:rPr>
          <w:rStyle w:val="FootnoteReference"/>
        </w:rPr>
        <w:footnoteReference w:id="165"/>
      </w:r>
      <w:r w:rsidR="00A54C90" w:rsidRPr="00FC7AF6">
        <w:t xml:space="preserve"> Since there was already an upward trajectory prior to </w:t>
      </w:r>
      <w:r w:rsidR="00FE0CC3">
        <w:t xml:space="preserve">a </w:t>
      </w:r>
      <w:r w:rsidR="00A54C90" w:rsidRPr="00FC7AF6">
        <w:t>store</w:t>
      </w:r>
      <w:r w:rsidR="00FE0CC3">
        <w:t>s</w:t>
      </w:r>
      <w:r w:rsidR="00A54C90" w:rsidRPr="00FC7AF6">
        <w:t xml:space="preserve"> licensing scheme</w:t>
      </w:r>
      <w:r w:rsidR="00FE0CC3">
        <w:t xml:space="preserve"> being </w:t>
      </w:r>
      <w:r w:rsidR="0042451D">
        <w:t>enacted</w:t>
      </w:r>
      <w:r w:rsidR="00A54C90" w:rsidRPr="00FC7AF6">
        <w:t xml:space="preserve"> </w:t>
      </w:r>
      <w:r w:rsidR="00F67441">
        <w:t>a</w:t>
      </w:r>
      <w:r w:rsidR="00CB4521" w:rsidRPr="00FC7AF6">
        <w:t xml:space="preserve"> direct </w:t>
      </w:r>
      <w:r w:rsidR="00FE0CC3">
        <w:t>attribution of</w:t>
      </w:r>
      <w:r w:rsidR="00A54C90" w:rsidRPr="00FC7AF6">
        <w:t xml:space="preserve"> the increase</w:t>
      </w:r>
      <w:r w:rsidR="00CB4521" w:rsidRPr="00FC7AF6">
        <w:t xml:space="preserve"> in food variety</w:t>
      </w:r>
      <w:r w:rsidR="00A54C90" w:rsidRPr="00FC7AF6">
        <w:t xml:space="preserve"> to licence conditions</w:t>
      </w:r>
      <w:r w:rsidR="00F67441">
        <w:t xml:space="preserve"> is not possible</w:t>
      </w:r>
      <w:r w:rsidR="00A54C90" w:rsidRPr="00FC7AF6">
        <w:t xml:space="preserve">. </w:t>
      </w:r>
    </w:p>
    <w:p w14:paraId="519145FD" w14:textId="33BC01D0" w:rsidR="002608F0" w:rsidRPr="002608F0" w:rsidRDefault="00CF316E" w:rsidP="0062215B">
      <w:pPr>
        <w:pStyle w:val="Caption"/>
      </w:pPr>
      <w:r w:rsidRPr="00FC7AF6">
        <w:t xml:space="preserve">Graph 1. </w:t>
      </w:r>
      <w:r w:rsidRPr="00FC7AF6">
        <w:rPr>
          <w:i/>
          <w:iCs w:val="0"/>
        </w:rPr>
        <w:t>2019 NT Market Basket Survey</w:t>
      </w:r>
      <w:r w:rsidR="0033213D">
        <w:rPr>
          <w:rStyle w:val="FootnoteReference"/>
          <w:i/>
          <w:iCs w:val="0"/>
        </w:rPr>
        <w:footnoteReference w:id="166"/>
      </w:r>
    </w:p>
    <w:p w14:paraId="41CF4E8B" w14:textId="38B77C71" w:rsidR="0062215B" w:rsidRDefault="0062215B" w:rsidP="00391DA5">
      <w:pPr>
        <w:pStyle w:val="BodyText"/>
      </w:pPr>
      <w:r>
        <w:rPr>
          <w:noProof/>
          <w:lang w:eastAsia="en-AU"/>
        </w:rPr>
        <w:drawing>
          <wp:inline distT="0" distB="0" distL="0" distR="0" wp14:anchorId="722DBF3C" wp14:editId="33BFE48D">
            <wp:extent cx="4397071" cy="2127003"/>
            <wp:effectExtent l="0" t="0" r="3810" b="6985"/>
            <wp:docPr id="1" name="Picture 1" descr="Graph one shows the range of fresh produce available in remote stores over the years. The range of fresh fruits and vegetables has increased gradually since the store licensing scheme was introduced in 2007. The average number of choices for fruits has remained steady over the two years to 2019, whereas the average number of choices for vegetables has declined slightly between 2018 and 2019 after remaining steady over several years p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 one shows the range of fresh produce available in remote stores over the years. The range of fresh fruits and vegetables has increased gradually since the store licensing scheme was introduced in 2007. The average number of choices for fruits has remained steady over the two years to 2019, whereas the average number of choices for vegetables has declined slightly between 2018 and 2019 after remaining steady over several years prior."/>
                    <pic:cNvPicPr/>
                  </pic:nvPicPr>
                  <pic:blipFill>
                    <a:blip r:embed="rId32"/>
                    <a:stretch>
                      <a:fillRect/>
                    </a:stretch>
                  </pic:blipFill>
                  <pic:spPr>
                    <a:xfrm>
                      <a:off x="0" y="0"/>
                      <a:ext cx="4425846" cy="2140923"/>
                    </a:xfrm>
                    <a:prstGeom prst="rect">
                      <a:avLst/>
                    </a:prstGeom>
                  </pic:spPr>
                </pic:pic>
              </a:graphicData>
            </a:graphic>
          </wp:inline>
        </w:drawing>
      </w:r>
    </w:p>
    <w:p w14:paraId="610E4F4F" w14:textId="224B6786" w:rsidR="00745227" w:rsidRPr="00745227" w:rsidRDefault="00745227" w:rsidP="00944E2D">
      <w:pPr>
        <w:pStyle w:val="Heading5"/>
      </w:pPr>
      <w:r>
        <w:t>Quality of food</w:t>
      </w:r>
    </w:p>
    <w:p w14:paraId="71AED28E" w14:textId="2655DED8" w:rsidR="00A72F66" w:rsidRPr="00FC7AF6" w:rsidRDefault="00A54C90" w:rsidP="00A54C90">
      <w:pPr>
        <w:rPr>
          <w:lang w:eastAsia="en-AU"/>
        </w:rPr>
      </w:pPr>
      <w:r w:rsidRPr="00FC7AF6">
        <w:t xml:space="preserve">Data on the changes to quality of fresh produce during the </w:t>
      </w:r>
      <w:r w:rsidR="00642392" w:rsidRPr="00FC7AF6">
        <w:t>SFNT Act</w:t>
      </w:r>
      <w:r w:rsidRPr="00FC7AF6">
        <w:t xml:space="preserve"> have been varied. The ANAO reported stakeholders were generally positive about the improvement in the quality of produce in community stores.</w:t>
      </w:r>
      <w:r w:rsidRPr="00FC7AF6">
        <w:rPr>
          <w:rStyle w:val="FootnoteReference"/>
        </w:rPr>
        <w:footnoteReference w:id="167"/>
      </w:r>
      <w:r w:rsidRPr="00FC7AF6">
        <w:t xml:space="preserve"> However, </w:t>
      </w:r>
      <w:r w:rsidR="00F67441">
        <w:t>data in</w:t>
      </w:r>
      <w:r w:rsidRPr="00FC7AF6">
        <w:t xml:space="preserve"> the</w:t>
      </w:r>
      <w:r w:rsidR="002270A5">
        <w:t xml:space="preserve"> 2019</w:t>
      </w:r>
      <w:r w:rsidRPr="00FC7AF6">
        <w:t xml:space="preserve"> NT Market Basket </w:t>
      </w:r>
      <w:r w:rsidR="00FF17A8">
        <w:t>S</w:t>
      </w:r>
      <w:r w:rsidRPr="00FC7AF6">
        <w:t xml:space="preserve">urvey </w:t>
      </w:r>
      <w:r w:rsidR="00F67441">
        <w:t>shows</w:t>
      </w:r>
      <w:r w:rsidRPr="00FC7AF6">
        <w:t xml:space="preserve"> the quality of fresh produce has varied between 2000 and 2019</w:t>
      </w:r>
      <w:r w:rsidR="00F67441">
        <w:t xml:space="preserve"> </w:t>
      </w:r>
      <w:r w:rsidR="00911FA2">
        <w:t>(see graph below)</w:t>
      </w:r>
      <w:r w:rsidR="00F67441">
        <w:t xml:space="preserve"> and</w:t>
      </w:r>
      <w:r w:rsidRPr="00FC7AF6">
        <w:t xml:space="preserve"> there was no significant trend to show the licensing scheme had an impact on the quality of produce available.</w:t>
      </w:r>
      <w:r w:rsidRPr="00FC7AF6">
        <w:rPr>
          <w:rStyle w:val="FootnoteReference"/>
        </w:rPr>
        <w:footnoteReference w:id="168"/>
      </w:r>
      <w:r w:rsidR="00A72F66" w:rsidRPr="00FC7AF6">
        <w:rPr>
          <w:lang w:eastAsia="en-AU"/>
        </w:rPr>
        <w:t xml:space="preserve"> </w:t>
      </w:r>
    </w:p>
    <w:p w14:paraId="5AD09396" w14:textId="7A293C4C" w:rsidR="00A72F66" w:rsidRDefault="00A72F66" w:rsidP="00A72F66">
      <w:pPr>
        <w:pStyle w:val="Caption"/>
        <w:rPr>
          <w:i/>
          <w:iCs w:val="0"/>
        </w:rPr>
      </w:pPr>
      <w:bookmarkStart w:id="108" w:name="_Hlk68852725"/>
      <w:r w:rsidRPr="00FC7AF6">
        <w:t xml:space="preserve">Graph 2. </w:t>
      </w:r>
      <w:bookmarkEnd w:id="108"/>
      <w:r w:rsidRPr="00FC7AF6">
        <w:rPr>
          <w:i/>
          <w:iCs w:val="0"/>
        </w:rPr>
        <w:t>2019 NT Market Basket Survey</w:t>
      </w:r>
      <w:r w:rsidR="00D87BDF">
        <w:rPr>
          <w:rStyle w:val="FootnoteReference"/>
          <w:i/>
          <w:iCs w:val="0"/>
        </w:rPr>
        <w:footnoteReference w:id="169"/>
      </w:r>
    </w:p>
    <w:p w14:paraId="3878C8EF" w14:textId="4E9E689F" w:rsidR="00A54C90" w:rsidRPr="00FC7AF6" w:rsidRDefault="00E16369" w:rsidP="00A54C90">
      <w:r>
        <w:rPr>
          <w:noProof/>
          <w:lang w:eastAsia="en-AU"/>
        </w:rPr>
        <w:drawing>
          <wp:inline distT="0" distB="0" distL="0" distR="0" wp14:anchorId="7C6AEA75" wp14:editId="03BE4C1B">
            <wp:extent cx="4351460" cy="2423069"/>
            <wp:effectExtent l="0" t="0" r="0" b="0"/>
            <wp:docPr id="7" name="Picture 7" descr="Graph two shows the quality of fresh produce available in remote stores over the years. The quality of fresh produce has decreased gradually from 2015 to 2018 and increased slightly between 2018 and 201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 two shows the quality of fresh produce available in remote stores over the years. The quality of fresh produce has decreased gradually from 2015 to 2018 and increased slightly between 2018 and 2019. "/>
                    <pic:cNvPicPr/>
                  </pic:nvPicPr>
                  <pic:blipFill>
                    <a:blip r:embed="rId33"/>
                    <a:stretch>
                      <a:fillRect/>
                    </a:stretch>
                  </pic:blipFill>
                  <pic:spPr>
                    <a:xfrm>
                      <a:off x="0" y="0"/>
                      <a:ext cx="4385210" cy="2441862"/>
                    </a:xfrm>
                    <a:prstGeom prst="rect">
                      <a:avLst/>
                    </a:prstGeom>
                  </pic:spPr>
                </pic:pic>
              </a:graphicData>
            </a:graphic>
          </wp:inline>
        </w:drawing>
      </w:r>
    </w:p>
    <w:p w14:paraId="14F4197B" w14:textId="7A103949" w:rsidR="00AA2C72" w:rsidRPr="00745227" w:rsidRDefault="00745227" w:rsidP="00944E2D">
      <w:pPr>
        <w:pStyle w:val="Heading5"/>
      </w:pPr>
      <w:r>
        <w:t>Governance and staffing</w:t>
      </w:r>
    </w:p>
    <w:p w14:paraId="66DAAE07" w14:textId="05F71703" w:rsidR="00257379" w:rsidRDefault="0042451D" w:rsidP="00315D76">
      <w:pPr>
        <w:rPr>
          <w:shd w:val="clear" w:color="auto" w:fill="FAF9F8"/>
        </w:rPr>
      </w:pPr>
      <w:r w:rsidRPr="00FC7AF6">
        <w:rPr>
          <w:rFonts w:eastAsia="Times New Roman"/>
          <w:color w:val="000000" w:themeColor="text1"/>
        </w:rPr>
        <w:t>Skills and knowledge of business management are essential for the successful governance of community stores</w:t>
      </w:r>
      <w:r w:rsidRPr="00FC7AF6">
        <w:rPr>
          <w:shd w:val="clear" w:color="auto" w:fill="FAF9F8"/>
        </w:rPr>
        <w:t>.</w:t>
      </w:r>
      <w:r w:rsidRPr="00FC7AF6">
        <w:rPr>
          <w:rStyle w:val="FootnoteReference"/>
          <w:shd w:val="clear" w:color="auto" w:fill="FAF9F8"/>
        </w:rPr>
        <w:footnoteReference w:id="170"/>
      </w:r>
      <w:r w:rsidRPr="00FC7AF6">
        <w:rPr>
          <w:shd w:val="clear" w:color="auto" w:fill="FAF9F8"/>
        </w:rPr>
        <w:t xml:space="preserve"> </w:t>
      </w:r>
      <w:r w:rsidRPr="00FC7AF6">
        <w:rPr>
          <w:rFonts w:eastAsia="Times New Roman"/>
          <w:color w:val="000000" w:themeColor="text1"/>
        </w:rPr>
        <w:t xml:space="preserve">Governance and financial practice difficulties have been a recurring problem </w:t>
      </w:r>
      <w:r w:rsidR="00E30AA5">
        <w:rPr>
          <w:rFonts w:eastAsia="Times New Roman"/>
          <w:color w:val="000000" w:themeColor="text1"/>
        </w:rPr>
        <w:t>in</w:t>
      </w:r>
      <w:r w:rsidRPr="00FC7AF6">
        <w:rPr>
          <w:rFonts w:eastAsia="Times New Roman"/>
          <w:color w:val="000000" w:themeColor="text1"/>
        </w:rPr>
        <w:t xml:space="preserve"> community stores with resulting impacts on </w:t>
      </w:r>
      <w:r w:rsidRPr="00FC7AF6">
        <w:rPr>
          <w:rFonts w:eastAsia="Times New Roman"/>
          <w:color w:val="000000" w:themeColor="text1"/>
        </w:rPr>
        <w:lastRenderedPageBreak/>
        <w:t>food security.</w:t>
      </w:r>
      <w:r w:rsidRPr="00FC7AF6">
        <w:rPr>
          <w:rStyle w:val="FootnoteReference"/>
          <w:rFonts w:eastAsia="Times New Roman"/>
          <w:color w:val="000000" w:themeColor="text1"/>
        </w:rPr>
        <w:footnoteReference w:id="171"/>
      </w:r>
      <w:r w:rsidRPr="00FC7AF6">
        <w:rPr>
          <w:shd w:val="clear" w:color="auto" w:fill="FAF9F8"/>
        </w:rPr>
        <w:t xml:space="preserve"> </w:t>
      </w:r>
      <w:r w:rsidRPr="00FC7AF6">
        <w:rPr>
          <w:rFonts w:eastAsia="Times New Roman"/>
          <w:color w:val="000000" w:themeColor="text1"/>
        </w:rPr>
        <w:t xml:space="preserve">The primary cause of poor governance is </w:t>
      </w:r>
      <w:r w:rsidR="00E30AA5">
        <w:rPr>
          <w:rFonts w:eastAsia="Times New Roman"/>
          <w:color w:val="000000" w:themeColor="text1"/>
        </w:rPr>
        <w:t>because</w:t>
      </w:r>
      <w:r w:rsidRPr="00FC7AF6">
        <w:rPr>
          <w:rFonts w:eastAsia="Times New Roman"/>
          <w:color w:val="000000" w:themeColor="text1"/>
        </w:rPr>
        <w:t xml:space="preserve"> store owners or managers </w:t>
      </w:r>
      <w:r w:rsidR="00E30AA5">
        <w:rPr>
          <w:rFonts w:eastAsia="Times New Roman"/>
          <w:color w:val="000000" w:themeColor="text1"/>
        </w:rPr>
        <w:t xml:space="preserve">have </w:t>
      </w:r>
      <w:r w:rsidRPr="00FC7AF6">
        <w:rPr>
          <w:rFonts w:eastAsia="Times New Roman"/>
          <w:color w:val="000000" w:themeColor="text1"/>
        </w:rPr>
        <w:t>limited experience or training in business management</w:t>
      </w:r>
      <w:r w:rsidRPr="00FC7AF6">
        <w:rPr>
          <w:shd w:val="clear" w:color="auto" w:fill="FAF9F8"/>
        </w:rPr>
        <w:t>.</w:t>
      </w:r>
      <w:r w:rsidRPr="00FC7AF6">
        <w:rPr>
          <w:rStyle w:val="FootnoteReference"/>
          <w:shd w:val="clear" w:color="auto" w:fill="FAF9F8"/>
        </w:rPr>
        <w:footnoteReference w:id="172"/>
      </w:r>
      <w:r w:rsidRPr="00FC7AF6">
        <w:rPr>
          <w:shd w:val="clear" w:color="auto" w:fill="FAF9F8"/>
        </w:rPr>
        <w:t xml:space="preserve"> </w:t>
      </w:r>
      <w:r w:rsidRPr="00F14024">
        <w:rPr>
          <w:rFonts w:eastAsia="Times New Roman"/>
          <w:color w:val="000000" w:themeColor="text1"/>
        </w:rPr>
        <w:t>T</w:t>
      </w:r>
      <w:r>
        <w:rPr>
          <w:rFonts w:eastAsia="Times New Roman"/>
          <w:color w:val="000000" w:themeColor="text1"/>
        </w:rPr>
        <w:t xml:space="preserve">o </w:t>
      </w:r>
      <w:r w:rsidR="00E30AA5">
        <w:rPr>
          <w:rFonts w:eastAsia="Times New Roman"/>
          <w:color w:val="000000" w:themeColor="text1"/>
        </w:rPr>
        <w:t xml:space="preserve">help address </w:t>
      </w:r>
      <w:r>
        <w:rPr>
          <w:rFonts w:eastAsia="Times New Roman"/>
          <w:color w:val="000000" w:themeColor="text1"/>
        </w:rPr>
        <w:t>this t</w:t>
      </w:r>
      <w:r w:rsidRPr="00F14024">
        <w:rPr>
          <w:rFonts w:eastAsia="Times New Roman"/>
          <w:color w:val="000000" w:themeColor="text1"/>
        </w:rPr>
        <w:t xml:space="preserve">he NIAA offers guidance to store owners and managers to address issues related to store governance, employment, management and financial practices. </w:t>
      </w:r>
      <w:r w:rsidR="00257379" w:rsidRPr="00FC7AF6">
        <w:rPr>
          <w:rFonts w:eastAsia="Times New Roman"/>
          <w:color w:val="000000" w:themeColor="text1"/>
        </w:rPr>
        <w:t xml:space="preserve">Consultations conducted by the ANAO concluded store owners believed </w:t>
      </w:r>
      <w:r w:rsidRPr="00FC7AF6">
        <w:rPr>
          <w:rFonts w:eastAsia="Times New Roman"/>
          <w:color w:val="000000" w:themeColor="text1"/>
        </w:rPr>
        <w:t>focus on good governance and business management practices</w:t>
      </w:r>
      <w:r w:rsidR="00257379" w:rsidRPr="00FC7AF6">
        <w:rPr>
          <w:rFonts w:eastAsia="Times New Roman"/>
          <w:color w:val="000000" w:themeColor="text1"/>
        </w:rPr>
        <w:t xml:space="preserve"> had improved store retail management practices</w:t>
      </w:r>
      <w:r w:rsidR="00257379" w:rsidRPr="00FC7AF6">
        <w:rPr>
          <w:shd w:val="clear" w:color="auto" w:fill="FAF9F8"/>
        </w:rPr>
        <w:t>.</w:t>
      </w:r>
      <w:r w:rsidR="00257379" w:rsidRPr="00FC7AF6">
        <w:rPr>
          <w:rStyle w:val="FootnoteReference"/>
          <w:shd w:val="clear" w:color="auto" w:fill="FAF9F8"/>
        </w:rPr>
        <w:footnoteReference w:id="173"/>
      </w:r>
    </w:p>
    <w:p w14:paraId="7CD36968" w14:textId="53594A49" w:rsidR="00FA7ACD" w:rsidRDefault="00FA7ACD" w:rsidP="00FA7ACD">
      <w:pPr>
        <w:spacing w:after="0" w:line="240" w:lineRule="auto"/>
        <w:rPr>
          <w:rFonts w:eastAsia="Times New Roman"/>
          <w:color w:val="FF0000"/>
        </w:rPr>
      </w:pPr>
      <w:r w:rsidRPr="00FC7AF6">
        <w:t>Assessment</w:t>
      </w:r>
      <w:r>
        <w:t>s</w:t>
      </w:r>
      <w:r w:rsidRPr="00FC7AF6">
        <w:t xml:space="preserve"> conducted by authorised officers ha</w:t>
      </w:r>
      <w:r w:rsidR="00E30AA5">
        <w:t>ve</w:t>
      </w:r>
      <w:r w:rsidRPr="00FC7AF6">
        <w:t xml:space="preserve"> impacted the governance and management of many stores by identifying and supporting the rectification of problematic practices. </w:t>
      </w:r>
      <w:r w:rsidRPr="0050233E">
        <w:rPr>
          <w:rFonts w:eastAsia="Times New Roman"/>
        </w:rPr>
        <w:t xml:space="preserve">Monitoring visits and assessments by authorised officers can hold store owners and managers accountable to abiding by licence conditions and conducting good operational practices. </w:t>
      </w:r>
      <w:r w:rsidR="00A4150D">
        <w:rPr>
          <w:rFonts w:eastAsia="Times New Roman"/>
        </w:rPr>
        <w:t xml:space="preserve">Over the duration of the </w:t>
      </w:r>
      <w:r w:rsidRPr="0050233E">
        <w:rPr>
          <w:rFonts w:eastAsia="Times New Roman"/>
        </w:rPr>
        <w:t xml:space="preserve">SFNT Act authorised officers </w:t>
      </w:r>
      <w:r w:rsidR="00A4150D">
        <w:rPr>
          <w:rFonts w:eastAsia="Times New Roman"/>
        </w:rPr>
        <w:t xml:space="preserve">have </w:t>
      </w:r>
      <w:r w:rsidRPr="0050233E">
        <w:rPr>
          <w:rFonts w:eastAsia="Times New Roman"/>
        </w:rPr>
        <w:t xml:space="preserve">identified a </w:t>
      </w:r>
      <w:r w:rsidRPr="0050233E">
        <w:rPr>
          <w:rFonts w:eastAsia="Times New Roman"/>
          <w:color w:val="auto"/>
        </w:rPr>
        <w:t xml:space="preserve">stores with poor operational practices such as misuse of </w:t>
      </w:r>
      <w:proofErr w:type="spellStart"/>
      <w:r w:rsidRPr="0050233E">
        <w:rPr>
          <w:rFonts w:eastAsia="Times New Roman"/>
          <w:color w:val="auto"/>
        </w:rPr>
        <w:t>BasicsCards</w:t>
      </w:r>
      <w:proofErr w:type="spellEnd"/>
      <w:r w:rsidR="00986D4E">
        <w:rPr>
          <w:rFonts w:eastAsia="Times New Roman"/>
          <w:color w:val="auto"/>
        </w:rPr>
        <w:t xml:space="preserve"> and</w:t>
      </w:r>
      <w:r w:rsidRPr="0050233E">
        <w:rPr>
          <w:rFonts w:eastAsia="Times New Roman"/>
          <w:color w:val="auto"/>
        </w:rPr>
        <w:t xml:space="preserve"> Centrepay, use of lay-by systems as a suspected vehicle for book-up, stocking items past the used-by dates and not notifying the NIAA of change in ownership or management. </w:t>
      </w:r>
      <w:r w:rsidR="00A4150D">
        <w:rPr>
          <w:rFonts w:eastAsia="Times New Roman"/>
          <w:color w:val="auto"/>
        </w:rPr>
        <w:t xml:space="preserve">NIAA </w:t>
      </w:r>
      <w:r w:rsidRPr="0050233E">
        <w:rPr>
          <w:rFonts w:eastAsia="Times New Roman"/>
          <w:color w:val="auto"/>
        </w:rPr>
        <w:t xml:space="preserve">Regional Managers </w:t>
      </w:r>
      <w:r w:rsidR="00A4150D">
        <w:rPr>
          <w:rFonts w:eastAsia="Times New Roman"/>
          <w:color w:val="auto"/>
        </w:rPr>
        <w:t xml:space="preserve">have </w:t>
      </w:r>
      <w:r>
        <w:rPr>
          <w:rFonts w:eastAsia="Times New Roman"/>
          <w:color w:val="auto"/>
        </w:rPr>
        <w:t xml:space="preserve">remedied poor </w:t>
      </w:r>
      <w:r w:rsidRPr="0050233E">
        <w:rPr>
          <w:rFonts w:eastAsia="Times New Roman"/>
          <w:color w:val="auto"/>
        </w:rPr>
        <w:t>store operations</w:t>
      </w:r>
      <w:r>
        <w:rPr>
          <w:rFonts w:eastAsia="Times New Roman"/>
          <w:color w:val="auto"/>
        </w:rPr>
        <w:t xml:space="preserve"> </w:t>
      </w:r>
      <w:r w:rsidR="00A4150D">
        <w:rPr>
          <w:rFonts w:eastAsia="Times New Roman"/>
          <w:color w:val="auto"/>
        </w:rPr>
        <w:t xml:space="preserve">by </w:t>
      </w:r>
      <w:r>
        <w:rPr>
          <w:rFonts w:eastAsia="Times New Roman"/>
          <w:color w:val="auto"/>
        </w:rPr>
        <w:t xml:space="preserve">working with store owners and managers or </w:t>
      </w:r>
      <w:r w:rsidR="00FB407D">
        <w:rPr>
          <w:rFonts w:eastAsia="Times New Roman"/>
          <w:color w:val="auto"/>
        </w:rPr>
        <w:t xml:space="preserve">on four occasions, by </w:t>
      </w:r>
      <w:r>
        <w:rPr>
          <w:rFonts w:eastAsia="Times New Roman"/>
          <w:color w:val="auto"/>
        </w:rPr>
        <w:t>varying licence by a</w:t>
      </w:r>
      <w:r w:rsidRPr="00FB69E0">
        <w:rPr>
          <w:rFonts w:eastAsia="Times New Roman"/>
          <w:color w:val="auto"/>
        </w:rPr>
        <w:t>dding</w:t>
      </w:r>
      <w:r w:rsidRPr="0050233E">
        <w:rPr>
          <w:rFonts w:eastAsia="Times New Roman"/>
          <w:color w:val="auto"/>
        </w:rPr>
        <w:t xml:space="preserve"> conditions </w:t>
      </w:r>
      <w:r>
        <w:rPr>
          <w:rFonts w:eastAsia="Times New Roman"/>
          <w:color w:val="auto"/>
        </w:rPr>
        <w:t>which</w:t>
      </w:r>
      <w:r w:rsidRPr="0050233E">
        <w:rPr>
          <w:rFonts w:eastAsia="Times New Roman"/>
          <w:color w:val="auto"/>
        </w:rPr>
        <w:t xml:space="preserve"> prohibited and penalise</w:t>
      </w:r>
      <w:r>
        <w:rPr>
          <w:rFonts w:eastAsia="Times New Roman"/>
          <w:color w:val="auto"/>
        </w:rPr>
        <w:t>d</w:t>
      </w:r>
      <w:r w:rsidRPr="0050233E">
        <w:rPr>
          <w:rFonts w:eastAsia="Times New Roman"/>
          <w:color w:val="auto"/>
        </w:rPr>
        <w:t xml:space="preserve"> problematic practices.</w:t>
      </w:r>
    </w:p>
    <w:p w14:paraId="1DB9FDCB" w14:textId="77777777" w:rsidR="00FA7ACD" w:rsidRPr="00FA7ACD" w:rsidRDefault="00FA7ACD" w:rsidP="00FA7ACD">
      <w:pPr>
        <w:spacing w:after="0" w:line="240" w:lineRule="auto"/>
        <w:rPr>
          <w:rFonts w:eastAsia="Times New Roman"/>
          <w:color w:val="FF0000"/>
        </w:rPr>
      </w:pPr>
    </w:p>
    <w:p w14:paraId="7ADBDE92" w14:textId="08665E4F" w:rsidR="00FF17A0" w:rsidRPr="00F14024" w:rsidRDefault="00A25837" w:rsidP="00A25837">
      <w:pPr>
        <w:rPr>
          <w:rFonts w:eastAsia="Times New Roman"/>
          <w:color w:val="000000" w:themeColor="text1"/>
        </w:rPr>
      </w:pPr>
      <w:r w:rsidRPr="00F14024">
        <w:rPr>
          <w:rFonts w:eastAsia="Times New Roman"/>
          <w:color w:val="000000" w:themeColor="text1"/>
        </w:rPr>
        <w:t xml:space="preserve">From June 2016 the </w:t>
      </w:r>
      <w:r w:rsidR="00FA7ACD">
        <w:rPr>
          <w:rFonts w:eastAsia="Times New Roman"/>
          <w:color w:val="000000" w:themeColor="text1"/>
        </w:rPr>
        <w:t xml:space="preserve">NIAA </w:t>
      </w:r>
      <w:r w:rsidRPr="00F14024">
        <w:rPr>
          <w:rFonts w:eastAsia="Times New Roman"/>
          <w:color w:val="000000" w:themeColor="text1"/>
        </w:rPr>
        <w:t xml:space="preserve">began collating data on stores’ risk ratings. </w:t>
      </w:r>
      <w:r w:rsidR="00482D5B" w:rsidRPr="00F14024">
        <w:rPr>
          <w:rFonts w:eastAsia="Times New Roman"/>
          <w:color w:val="000000" w:themeColor="text1"/>
        </w:rPr>
        <w:t xml:space="preserve">Risk </w:t>
      </w:r>
      <w:r w:rsidR="00620CE9" w:rsidRPr="00F14024">
        <w:rPr>
          <w:rFonts w:eastAsia="Times New Roman"/>
          <w:color w:val="000000" w:themeColor="text1"/>
        </w:rPr>
        <w:t xml:space="preserve">is assessed on </w:t>
      </w:r>
      <w:r w:rsidR="00A50CEB">
        <w:rPr>
          <w:rFonts w:eastAsia="Times New Roman"/>
          <w:color w:val="000000" w:themeColor="text1"/>
        </w:rPr>
        <w:t xml:space="preserve">a </w:t>
      </w:r>
      <w:r w:rsidR="00620CE9" w:rsidRPr="00F14024">
        <w:rPr>
          <w:rFonts w:eastAsia="Times New Roman"/>
          <w:color w:val="000000" w:themeColor="text1"/>
        </w:rPr>
        <w:t>store-by-store basis</w:t>
      </w:r>
      <w:r w:rsidR="00A50CEB">
        <w:rPr>
          <w:rFonts w:eastAsia="Times New Roman"/>
          <w:color w:val="000000" w:themeColor="text1"/>
        </w:rPr>
        <w:t xml:space="preserve"> with </w:t>
      </w:r>
      <w:r w:rsidR="00620CE9" w:rsidRPr="00F14024">
        <w:rPr>
          <w:rFonts w:eastAsia="Times New Roman"/>
          <w:color w:val="000000" w:themeColor="text1"/>
        </w:rPr>
        <w:t>ratings</w:t>
      </w:r>
      <w:r w:rsidR="00A50CEB">
        <w:rPr>
          <w:rFonts w:eastAsia="Times New Roman"/>
          <w:color w:val="000000" w:themeColor="text1"/>
        </w:rPr>
        <w:t xml:space="preserve"> </w:t>
      </w:r>
      <w:r w:rsidR="00620CE9" w:rsidRPr="00F14024">
        <w:rPr>
          <w:rFonts w:eastAsia="Times New Roman"/>
          <w:color w:val="000000" w:themeColor="text1"/>
        </w:rPr>
        <w:t xml:space="preserve">determined by the level of risk store operations pose to food security. </w:t>
      </w:r>
      <w:r w:rsidRPr="00F14024">
        <w:rPr>
          <w:rFonts w:eastAsia="Times New Roman"/>
          <w:color w:val="000000" w:themeColor="text1"/>
        </w:rPr>
        <w:t>Assessments conducted from June</w:t>
      </w:r>
      <w:r w:rsidR="00620CE9" w:rsidRPr="00F14024">
        <w:rPr>
          <w:rFonts w:eastAsia="Times New Roman"/>
          <w:color w:val="000000" w:themeColor="text1"/>
        </w:rPr>
        <w:t> </w:t>
      </w:r>
      <w:r w:rsidRPr="00F14024">
        <w:rPr>
          <w:rFonts w:eastAsia="Times New Roman"/>
          <w:color w:val="000000" w:themeColor="text1"/>
        </w:rPr>
        <w:t>2016 until February</w:t>
      </w:r>
      <w:r w:rsidR="00620CE9" w:rsidRPr="00F14024">
        <w:rPr>
          <w:rFonts w:eastAsia="Times New Roman"/>
          <w:color w:val="000000" w:themeColor="text1"/>
        </w:rPr>
        <w:t> </w:t>
      </w:r>
      <w:r w:rsidRPr="00F14024">
        <w:rPr>
          <w:rFonts w:eastAsia="Times New Roman"/>
          <w:color w:val="000000" w:themeColor="text1"/>
        </w:rPr>
        <w:t>2021 show an increase in the number of stores rated as low risk and decreases in the number of stores rated as extreme, high, and moderate risk, see in table below. This is likely due to the higher frequency in monitoring and assessment checks conducted by authorised officers on stores with high</w:t>
      </w:r>
      <w:r w:rsidR="00CF5C07">
        <w:rPr>
          <w:rFonts w:eastAsia="Times New Roman"/>
          <w:color w:val="000000" w:themeColor="text1"/>
        </w:rPr>
        <w:t>-</w:t>
      </w:r>
      <w:r w:rsidRPr="00F14024">
        <w:rPr>
          <w:rFonts w:eastAsia="Times New Roman"/>
          <w:color w:val="000000" w:themeColor="text1"/>
        </w:rPr>
        <w:t>risk ratings. During monitoring visits authorised officers identify problem areas and assist store owners and managers to identify solutions, with follow up by the officer on their next visit.</w:t>
      </w:r>
      <w:r w:rsidR="0082483D" w:rsidRPr="00F14024">
        <w:rPr>
          <w:rFonts w:eastAsia="Times New Roman"/>
          <w:color w:val="000000" w:themeColor="text1"/>
        </w:rPr>
        <w:t xml:space="preserve"> </w:t>
      </w:r>
    </w:p>
    <w:p w14:paraId="31C8B3DB" w14:textId="6536435B" w:rsidR="00A25837" w:rsidRPr="00E7002C" w:rsidRDefault="00A25837" w:rsidP="00A25837">
      <w:pPr>
        <w:pStyle w:val="Caption"/>
      </w:pPr>
      <w:r w:rsidRPr="00E7002C">
        <w:t xml:space="preserve">Table </w:t>
      </w:r>
      <w:r w:rsidR="006215FB">
        <w:t>2</w:t>
      </w:r>
      <w:r w:rsidRPr="00E7002C">
        <w:t>. Risk ratings of stores</w:t>
      </w:r>
      <w:r w:rsidRPr="00E7002C">
        <w:rPr>
          <w:rStyle w:val="FootnoteReference"/>
        </w:rPr>
        <w:footnoteReference w:id="174"/>
      </w:r>
    </w:p>
    <w:tbl>
      <w:tblPr>
        <w:tblStyle w:val="NIAADefaultTableStyle"/>
        <w:tblW w:w="0" w:type="auto"/>
        <w:tblLook w:val="04A0" w:firstRow="1" w:lastRow="0" w:firstColumn="1" w:lastColumn="0" w:noHBand="0" w:noVBand="1"/>
      </w:tblPr>
      <w:tblGrid>
        <w:gridCol w:w="1701"/>
        <w:gridCol w:w="1276"/>
        <w:gridCol w:w="1559"/>
      </w:tblGrid>
      <w:tr w:rsidR="00A25837" w:rsidRPr="00E7002C" w14:paraId="0D8272EA" w14:textId="77777777" w:rsidTr="00615510">
        <w:trPr>
          <w:cnfStyle w:val="100000000000" w:firstRow="1" w:lastRow="0" w:firstColumn="0" w:lastColumn="0" w:oddVBand="0" w:evenVBand="0" w:oddHBand="0" w:evenHBand="0" w:firstRowFirstColumn="0" w:firstRowLastColumn="0" w:lastRowFirstColumn="0" w:lastRowLastColumn="0"/>
          <w:cantSplit/>
        </w:trPr>
        <w:tc>
          <w:tcPr>
            <w:tcW w:w="0" w:type="dxa"/>
            <w:shd w:val="clear" w:color="auto" w:fill="auto"/>
          </w:tcPr>
          <w:p w14:paraId="7BA8AAC0" w14:textId="416228A5" w:rsidR="00A25837" w:rsidRPr="00256C45" w:rsidRDefault="00256C45" w:rsidP="00A25837">
            <w:pPr>
              <w:rPr>
                <w:bCs/>
              </w:rPr>
            </w:pPr>
            <w:r w:rsidRPr="00256C45">
              <w:rPr>
                <w:bCs/>
              </w:rPr>
              <w:t>Risk level</w:t>
            </w:r>
          </w:p>
        </w:tc>
        <w:tc>
          <w:tcPr>
            <w:tcW w:w="0" w:type="dxa"/>
            <w:shd w:val="clear" w:color="auto" w:fill="auto"/>
          </w:tcPr>
          <w:p w14:paraId="10AB91EC" w14:textId="77777777" w:rsidR="00A25837" w:rsidRPr="00E7002C" w:rsidRDefault="00A25837" w:rsidP="00A25837">
            <w:pPr>
              <w:rPr>
                <w:b w:val="0"/>
              </w:rPr>
            </w:pPr>
            <w:r w:rsidRPr="00E7002C">
              <w:t>June 2016</w:t>
            </w:r>
          </w:p>
        </w:tc>
        <w:tc>
          <w:tcPr>
            <w:tcW w:w="0" w:type="dxa"/>
            <w:shd w:val="clear" w:color="auto" w:fill="auto"/>
          </w:tcPr>
          <w:p w14:paraId="2109BC1D" w14:textId="5D91AEF1" w:rsidR="00A25837" w:rsidRPr="00E7002C" w:rsidRDefault="00C013F2" w:rsidP="00A25837">
            <w:pPr>
              <w:rPr>
                <w:b w:val="0"/>
              </w:rPr>
            </w:pPr>
            <w:r>
              <w:t>April</w:t>
            </w:r>
            <w:r w:rsidR="00A25837" w:rsidRPr="00E7002C">
              <w:t xml:space="preserve"> 2021</w:t>
            </w:r>
          </w:p>
        </w:tc>
      </w:tr>
      <w:tr w:rsidR="00A25837" w:rsidRPr="00E7002C" w14:paraId="2E95639E" w14:textId="77777777" w:rsidTr="00A25837">
        <w:trPr>
          <w:cnfStyle w:val="000000100000" w:firstRow="0" w:lastRow="0" w:firstColumn="0" w:lastColumn="0" w:oddVBand="0" w:evenVBand="0" w:oddHBand="1" w:evenHBand="0" w:firstRowFirstColumn="0" w:firstRowLastColumn="0" w:lastRowFirstColumn="0" w:lastRowLastColumn="0"/>
        </w:trPr>
        <w:tc>
          <w:tcPr>
            <w:tcW w:w="1701" w:type="dxa"/>
          </w:tcPr>
          <w:p w14:paraId="607F2E55" w14:textId="77777777" w:rsidR="00A25837" w:rsidRPr="00F14024" w:rsidRDefault="00A25837" w:rsidP="00A25837">
            <w:pPr>
              <w:rPr>
                <w:szCs w:val="18"/>
              </w:rPr>
            </w:pPr>
            <w:r w:rsidRPr="00F14024">
              <w:rPr>
                <w:szCs w:val="18"/>
              </w:rPr>
              <w:t>Low risk</w:t>
            </w:r>
          </w:p>
        </w:tc>
        <w:tc>
          <w:tcPr>
            <w:tcW w:w="1276" w:type="dxa"/>
          </w:tcPr>
          <w:p w14:paraId="0A215CFB" w14:textId="77777777" w:rsidR="00A25837" w:rsidRPr="00F14024" w:rsidRDefault="00A25837" w:rsidP="00A25837">
            <w:pPr>
              <w:rPr>
                <w:szCs w:val="18"/>
              </w:rPr>
            </w:pPr>
            <w:r w:rsidRPr="00F14024">
              <w:rPr>
                <w:szCs w:val="18"/>
              </w:rPr>
              <w:t>66</w:t>
            </w:r>
          </w:p>
        </w:tc>
        <w:tc>
          <w:tcPr>
            <w:tcW w:w="1559" w:type="dxa"/>
          </w:tcPr>
          <w:p w14:paraId="3CF8C474" w14:textId="77777777" w:rsidR="00A25837" w:rsidRPr="00F14024" w:rsidRDefault="00A25837" w:rsidP="00A25837">
            <w:pPr>
              <w:rPr>
                <w:szCs w:val="18"/>
              </w:rPr>
            </w:pPr>
            <w:r w:rsidRPr="00F14024">
              <w:rPr>
                <w:szCs w:val="18"/>
              </w:rPr>
              <w:t>75</w:t>
            </w:r>
          </w:p>
        </w:tc>
      </w:tr>
      <w:tr w:rsidR="00A25837" w:rsidRPr="00E7002C" w14:paraId="0797E7BC" w14:textId="77777777" w:rsidTr="00A25837">
        <w:trPr>
          <w:cnfStyle w:val="000000010000" w:firstRow="0" w:lastRow="0" w:firstColumn="0" w:lastColumn="0" w:oddVBand="0" w:evenVBand="0" w:oddHBand="0" w:evenHBand="1" w:firstRowFirstColumn="0" w:firstRowLastColumn="0" w:lastRowFirstColumn="0" w:lastRowLastColumn="0"/>
        </w:trPr>
        <w:tc>
          <w:tcPr>
            <w:tcW w:w="1701" w:type="dxa"/>
          </w:tcPr>
          <w:p w14:paraId="341B7732" w14:textId="77777777" w:rsidR="00A25837" w:rsidRPr="00F14024" w:rsidRDefault="00A25837" w:rsidP="00A25837">
            <w:pPr>
              <w:rPr>
                <w:szCs w:val="18"/>
              </w:rPr>
            </w:pPr>
            <w:r w:rsidRPr="00F14024">
              <w:rPr>
                <w:szCs w:val="18"/>
              </w:rPr>
              <w:t>Moderate risk</w:t>
            </w:r>
          </w:p>
        </w:tc>
        <w:tc>
          <w:tcPr>
            <w:tcW w:w="1276" w:type="dxa"/>
          </w:tcPr>
          <w:p w14:paraId="1CB887FE" w14:textId="77777777" w:rsidR="00A25837" w:rsidRPr="00F14024" w:rsidRDefault="00A25837" w:rsidP="00A25837">
            <w:pPr>
              <w:rPr>
                <w:szCs w:val="18"/>
              </w:rPr>
            </w:pPr>
            <w:r w:rsidRPr="00F14024">
              <w:rPr>
                <w:szCs w:val="18"/>
              </w:rPr>
              <w:t>24</w:t>
            </w:r>
          </w:p>
        </w:tc>
        <w:tc>
          <w:tcPr>
            <w:tcW w:w="1559" w:type="dxa"/>
          </w:tcPr>
          <w:p w14:paraId="6E45D20B" w14:textId="77777777" w:rsidR="00A25837" w:rsidRPr="00F14024" w:rsidRDefault="00A25837" w:rsidP="00A25837">
            <w:pPr>
              <w:rPr>
                <w:szCs w:val="18"/>
              </w:rPr>
            </w:pPr>
            <w:r w:rsidRPr="00F14024">
              <w:rPr>
                <w:szCs w:val="18"/>
              </w:rPr>
              <w:t>16</w:t>
            </w:r>
          </w:p>
        </w:tc>
      </w:tr>
      <w:tr w:rsidR="00A25837" w:rsidRPr="00E7002C" w14:paraId="767D7D0B" w14:textId="77777777" w:rsidTr="00A25837">
        <w:trPr>
          <w:cnfStyle w:val="000000100000" w:firstRow="0" w:lastRow="0" w:firstColumn="0" w:lastColumn="0" w:oddVBand="0" w:evenVBand="0" w:oddHBand="1" w:evenHBand="0" w:firstRowFirstColumn="0" w:firstRowLastColumn="0" w:lastRowFirstColumn="0" w:lastRowLastColumn="0"/>
        </w:trPr>
        <w:tc>
          <w:tcPr>
            <w:tcW w:w="1701" w:type="dxa"/>
          </w:tcPr>
          <w:p w14:paraId="69A1D4F6" w14:textId="77777777" w:rsidR="00A25837" w:rsidRPr="00F14024" w:rsidRDefault="00A25837" w:rsidP="00A25837">
            <w:pPr>
              <w:rPr>
                <w:szCs w:val="18"/>
              </w:rPr>
            </w:pPr>
            <w:r w:rsidRPr="00F14024">
              <w:rPr>
                <w:szCs w:val="18"/>
              </w:rPr>
              <w:t>High risk</w:t>
            </w:r>
          </w:p>
        </w:tc>
        <w:tc>
          <w:tcPr>
            <w:tcW w:w="1276" w:type="dxa"/>
          </w:tcPr>
          <w:p w14:paraId="0073CE04" w14:textId="77777777" w:rsidR="00A25837" w:rsidRPr="00F14024" w:rsidRDefault="00A25837" w:rsidP="00A25837">
            <w:pPr>
              <w:rPr>
                <w:szCs w:val="18"/>
              </w:rPr>
            </w:pPr>
            <w:r w:rsidRPr="00F14024">
              <w:rPr>
                <w:szCs w:val="18"/>
              </w:rPr>
              <w:t>9</w:t>
            </w:r>
          </w:p>
        </w:tc>
        <w:tc>
          <w:tcPr>
            <w:tcW w:w="1559" w:type="dxa"/>
          </w:tcPr>
          <w:p w14:paraId="75B33176" w14:textId="77777777" w:rsidR="00A25837" w:rsidRPr="00F14024" w:rsidRDefault="00A25837" w:rsidP="00A25837">
            <w:pPr>
              <w:rPr>
                <w:szCs w:val="18"/>
              </w:rPr>
            </w:pPr>
            <w:r w:rsidRPr="00F14024">
              <w:rPr>
                <w:szCs w:val="18"/>
              </w:rPr>
              <w:t>7</w:t>
            </w:r>
          </w:p>
        </w:tc>
      </w:tr>
      <w:tr w:rsidR="00A25837" w:rsidRPr="00E7002C" w14:paraId="554B704E" w14:textId="77777777" w:rsidTr="00A25837">
        <w:trPr>
          <w:cnfStyle w:val="000000010000" w:firstRow="0" w:lastRow="0" w:firstColumn="0" w:lastColumn="0" w:oddVBand="0" w:evenVBand="0" w:oddHBand="0" w:evenHBand="1" w:firstRowFirstColumn="0" w:firstRowLastColumn="0" w:lastRowFirstColumn="0" w:lastRowLastColumn="0"/>
        </w:trPr>
        <w:tc>
          <w:tcPr>
            <w:tcW w:w="1701" w:type="dxa"/>
          </w:tcPr>
          <w:p w14:paraId="4732FA12" w14:textId="77777777" w:rsidR="00A25837" w:rsidRPr="00F14024" w:rsidRDefault="00A25837" w:rsidP="00A25837">
            <w:pPr>
              <w:rPr>
                <w:szCs w:val="18"/>
              </w:rPr>
            </w:pPr>
            <w:r w:rsidRPr="00F14024">
              <w:rPr>
                <w:szCs w:val="18"/>
              </w:rPr>
              <w:t>Extreme risk</w:t>
            </w:r>
          </w:p>
        </w:tc>
        <w:tc>
          <w:tcPr>
            <w:tcW w:w="1276" w:type="dxa"/>
          </w:tcPr>
          <w:p w14:paraId="09B04DBF" w14:textId="77777777" w:rsidR="00A25837" w:rsidRPr="00F14024" w:rsidRDefault="00A25837" w:rsidP="00A25837">
            <w:pPr>
              <w:rPr>
                <w:szCs w:val="18"/>
              </w:rPr>
            </w:pPr>
            <w:r w:rsidRPr="00F14024">
              <w:rPr>
                <w:szCs w:val="18"/>
              </w:rPr>
              <w:t>3</w:t>
            </w:r>
          </w:p>
        </w:tc>
        <w:tc>
          <w:tcPr>
            <w:tcW w:w="1559" w:type="dxa"/>
          </w:tcPr>
          <w:p w14:paraId="4BA35D9F" w14:textId="77777777" w:rsidR="00A25837" w:rsidRPr="00F14024" w:rsidRDefault="00A25837" w:rsidP="00A25837">
            <w:pPr>
              <w:rPr>
                <w:szCs w:val="18"/>
              </w:rPr>
            </w:pPr>
            <w:r w:rsidRPr="00F14024">
              <w:rPr>
                <w:szCs w:val="18"/>
              </w:rPr>
              <w:t>0</w:t>
            </w:r>
          </w:p>
        </w:tc>
      </w:tr>
      <w:tr w:rsidR="00A25837" w:rsidRPr="00E7002C" w14:paraId="03216D6F" w14:textId="77777777" w:rsidTr="00A25837">
        <w:trPr>
          <w:cnfStyle w:val="000000100000" w:firstRow="0" w:lastRow="0" w:firstColumn="0" w:lastColumn="0" w:oddVBand="0" w:evenVBand="0" w:oddHBand="1" w:evenHBand="0" w:firstRowFirstColumn="0" w:firstRowLastColumn="0" w:lastRowFirstColumn="0" w:lastRowLastColumn="0"/>
        </w:trPr>
        <w:tc>
          <w:tcPr>
            <w:tcW w:w="1701" w:type="dxa"/>
          </w:tcPr>
          <w:p w14:paraId="4A204E7B" w14:textId="77777777" w:rsidR="00A25837" w:rsidRPr="00F14024" w:rsidRDefault="00A25837" w:rsidP="00A25837">
            <w:pPr>
              <w:rPr>
                <w:szCs w:val="18"/>
              </w:rPr>
            </w:pPr>
            <w:r w:rsidRPr="00F14024">
              <w:rPr>
                <w:szCs w:val="18"/>
              </w:rPr>
              <w:t>Total stores</w:t>
            </w:r>
          </w:p>
        </w:tc>
        <w:tc>
          <w:tcPr>
            <w:tcW w:w="1276" w:type="dxa"/>
          </w:tcPr>
          <w:p w14:paraId="546F9EF9" w14:textId="77777777" w:rsidR="00A25837" w:rsidRPr="00F14024" w:rsidRDefault="00A25837" w:rsidP="00A25837">
            <w:pPr>
              <w:rPr>
                <w:szCs w:val="18"/>
              </w:rPr>
            </w:pPr>
            <w:r w:rsidRPr="00F14024">
              <w:rPr>
                <w:szCs w:val="18"/>
              </w:rPr>
              <w:t>102</w:t>
            </w:r>
          </w:p>
        </w:tc>
        <w:tc>
          <w:tcPr>
            <w:tcW w:w="1559" w:type="dxa"/>
          </w:tcPr>
          <w:p w14:paraId="59328B93" w14:textId="77777777" w:rsidR="00A25837" w:rsidRPr="00F14024" w:rsidRDefault="00A25837" w:rsidP="00A25837">
            <w:pPr>
              <w:rPr>
                <w:szCs w:val="18"/>
              </w:rPr>
            </w:pPr>
            <w:r w:rsidRPr="00F14024">
              <w:rPr>
                <w:szCs w:val="18"/>
              </w:rPr>
              <w:t>98</w:t>
            </w:r>
          </w:p>
        </w:tc>
      </w:tr>
    </w:tbl>
    <w:p w14:paraId="4D93061A" w14:textId="4B0DD542" w:rsidR="00EA3871" w:rsidRPr="00E7002C" w:rsidRDefault="0082483D" w:rsidP="00315D76">
      <w:r w:rsidRPr="00E7002C">
        <w:t xml:space="preserve"> </w:t>
      </w:r>
    </w:p>
    <w:p w14:paraId="1067AA75" w14:textId="6D86F55C" w:rsidR="00315D76" w:rsidRDefault="0083320E" w:rsidP="00315D76">
      <w:r w:rsidRPr="00E7002C">
        <w:t xml:space="preserve">Since the NTER </w:t>
      </w:r>
      <w:r w:rsidR="009E5341">
        <w:t>community store</w:t>
      </w:r>
      <w:r w:rsidR="00266AD6">
        <w:t xml:space="preserve"> </w:t>
      </w:r>
      <w:r w:rsidRPr="00E7002C">
        <w:t>licensing scheme began</w:t>
      </w:r>
      <w:r w:rsidR="008762D6" w:rsidRPr="00E7002C">
        <w:t>,</w:t>
      </w:r>
      <w:r w:rsidR="009934E2" w:rsidRPr="00E7002C">
        <w:t xml:space="preserve"> the number of</w:t>
      </w:r>
      <w:r w:rsidRPr="00E7002C">
        <w:t xml:space="preserve"> </w:t>
      </w:r>
      <w:r w:rsidR="00364486" w:rsidRPr="00E7002C">
        <w:t xml:space="preserve">stores </w:t>
      </w:r>
      <w:r w:rsidR="009934E2" w:rsidRPr="00E7002C">
        <w:t xml:space="preserve">with a </w:t>
      </w:r>
      <w:r w:rsidR="00364486" w:rsidRPr="00E7002C">
        <w:t>nutrition polic</w:t>
      </w:r>
      <w:r w:rsidR="009934E2" w:rsidRPr="00E7002C">
        <w:t>y</w:t>
      </w:r>
      <w:r w:rsidR="00364486" w:rsidRPr="00E7002C">
        <w:t xml:space="preserve"> has increased. While part of this increase is due to the Australian Government’s </w:t>
      </w:r>
      <w:r w:rsidR="009E5341">
        <w:t>community store</w:t>
      </w:r>
      <w:r w:rsidR="00266AD6">
        <w:t xml:space="preserve"> </w:t>
      </w:r>
      <w:r w:rsidR="00364486" w:rsidRPr="00E7002C">
        <w:t xml:space="preserve">licensing schemes, it is largely due to the increase in stores engaging </w:t>
      </w:r>
      <w:r w:rsidR="00676D37" w:rsidRPr="00E7002C">
        <w:t>store groups</w:t>
      </w:r>
      <w:r w:rsidR="009D21B4">
        <w:t>.</w:t>
      </w:r>
      <w:r w:rsidR="008655D2" w:rsidRPr="00E7002C">
        <w:t xml:space="preserve"> </w:t>
      </w:r>
      <w:r w:rsidR="009D21B4">
        <w:t xml:space="preserve">Store groups such as Outback Stores </w:t>
      </w:r>
      <w:r w:rsidR="009D21B4" w:rsidRPr="009D21B4">
        <w:t>and Arnhem Land Progress Aborigina</w:t>
      </w:r>
      <w:r w:rsidR="009D21B4">
        <w:t xml:space="preserve">l Corporation </w:t>
      </w:r>
      <w:r w:rsidR="009D21B4" w:rsidRPr="009D21B4">
        <w:t>provide retail management services and support for stores who engage them</w:t>
      </w:r>
      <w:r w:rsidR="009D21B4">
        <w:t xml:space="preserve"> - </w:t>
      </w:r>
      <w:r w:rsidR="009D21B4" w:rsidRPr="00E7002C">
        <w:t>nutritional</w:t>
      </w:r>
      <w:r w:rsidR="009D21B4" w:rsidRPr="00FC7AF6">
        <w:t xml:space="preserve"> policies are part of their business model.</w:t>
      </w:r>
      <w:r w:rsidR="009D21B4" w:rsidRPr="00FC7AF6">
        <w:rPr>
          <w:rStyle w:val="FootnoteReference"/>
        </w:rPr>
        <w:footnoteReference w:id="175"/>
      </w:r>
      <w:r w:rsidR="009D21B4">
        <w:t>.</w:t>
      </w:r>
      <w:r w:rsidR="009D21B4" w:rsidRPr="009D21B4">
        <w:t xml:space="preserve"> </w:t>
      </w:r>
      <w:r w:rsidR="00A63C23">
        <w:t>The 2019</w:t>
      </w:r>
      <w:r w:rsidR="002270A5">
        <w:t xml:space="preserve"> NT</w:t>
      </w:r>
      <w:r w:rsidR="00A63C23">
        <w:t xml:space="preserve"> </w:t>
      </w:r>
      <w:r w:rsidR="00A63C23" w:rsidRPr="00A63C23">
        <w:t>Market Basket Survey</w:t>
      </w:r>
      <w:r w:rsidR="008655D2">
        <w:t xml:space="preserve"> shows</w:t>
      </w:r>
      <w:r w:rsidR="009E6C0F" w:rsidRPr="00FC7AF6">
        <w:t xml:space="preserve"> </w:t>
      </w:r>
      <w:r w:rsidR="00315D76" w:rsidRPr="00FC7AF6">
        <w:t xml:space="preserve">a significant jump </w:t>
      </w:r>
      <w:r>
        <w:t xml:space="preserve">of stores with nutrition policies </w:t>
      </w:r>
      <w:r w:rsidR="009934E2" w:rsidRPr="00FC7AF6">
        <w:t xml:space="preserve">in 2009 </w:t>
      </w:r>
      <w:r w:rsidR="009934E2" w:rsidRPr="00FC7AF6">
        <w:lastRenderedPageBreak/>
        <w:t xml:space="preserve">(two years after the licensing scheme was introduced under the NTER) </w:t>
      </w:r>
      <w:r w:rsidR="008B4366" w:rsidRPr="00FC7AF6">
        <w:t xml:space="preserve">and it </w:t>
      </w:r>
      <w:r w:rsidR="00AA2C72" w:rsidRPr="00FC7AF6">
        <w:t xml:space="preserve">has </w:t>
      </w:r>
      <w:r w:rsidR="00315D76" w:rsidRPr="00FC7AF6">
        <w:t xml:space="preserve">remained </w:t>
      </w:r>
      <w:r w:rsidR="008655D2">
        <w:t>above 50 per cent since the SFNT Act was enacted</w:t>
      </w:r>
      <w:r w:rsidR="009934E2">
        <w:t xml:space="preserve"> (see in graph below)</w:t>
      </w:r>
      <w:r w:rsidR="00315D76" w:rsidRPr="00FC7AF6">
        <w:t>.</w:t>
      </w:r>
      <w:r w:rsidR="00315D76" w:rsidRPr="00FC7AF6">
        <w:rPr>
          <w:rStyle w:val="FootnoteReference"/>
        </w:rPr>
        <w:footnoteReference w:id="176"/>
      </w:r>
    </w:p>
    <w:p w14:paraId="66CA3C2B" w14:textId="3B9B9137" w:rsidR="00A63C23" w:rsidRDefault="00A63C23" w:rsidP="00A63C23">
      <w:pPr>
        <w:pStyle w:val="Caption"/>
        <w:rPr>
          <w:i/>
          <w:iCs w:val="0"/>
        </w:rPr>
      </w:pPr>
      <w:r w:rsidRPr="00FC7AF6">
        <w:t xml:space="preserve">Graph </w:t>
      </w:r>
      <w:r>
        <w:t>3</w:t>
      </w:r>
      <w:r w:rsidRPr="00FC7AF6">
        <w:t xml:space="preserve">. </w:t>
      </w:r>
      <w:r w:rsidRPr="00FC7AF6">
        <w:rPr>
          <w:i/>
          <w:iCs w:val="0"/>
        </w:rPr>
        <w:t>2019 NT Market Basket Survey</w:t>
      </w:r>
      <w:r w:rsidR="00536FC5">
        <w:rPr>
          <w:rStyle w:val="FootnoteReference"/>
          <w:i/>
          <w:iCs w:val="0"/>
        </w:rPr>
        <w:footnoteReference w:id="177"/>
      </w:r>
    </w:p>
    <w:p w14:paraId="5A1EBD40" w14:textId="2D832FAC" w:rsidR="00356346" w:rsidRPr="00356346" w:rsidRDefault="00F9719E" w:rsidP="00356346">
      <w:r>
        <w:rPr>
          <w:noProof/>
          <w:lang w:eastAsia="en-AU"/>
        </w:rPr>
        <w:drawing>
          <wp:inline distT="0" distB="0" distL="0" distR="0" wp14:anchorId="4E4131F5" wp14:editId="6DB2B5A0">
            <wp:extent cx="4675367" cy="2304694"/>
            <wp:effectExtent l="0" t="0" r="0" b="635"/>
            <wp:docPr id="16" name="Picture 16" descr="Graph 3 shows the percentage of stores with a nutrition policy continued to increase since the introduction of the licensing scheme in 2007 although at varied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 3 shows the percentage of stores with a nutrition policy continued to increase since the introduction of the licensing scheme in 2007 although at varied rates."/>
                    <pic:cNvPicPr/>
                  </pic:nvPicPr>
                  <pic:blipFill>
                    <a:blip r:embed="rId34"/>
                    <a:stretch>
                      <a:fillRect/>
                    </a:stretch>
                  </pic:blipFill>
                  <pic:spPr>
                    <a:xfrm>
                      <a:off x="0" y="0"/>
                      <a:ext cx="4691693" cy="2312742"/>
                    </a:xfrm>
                    <a:prstGeom prst="rect">
                      <a:avLst/>
                    </a:prstGeom>
                  </pic:spPr>
                </pic:pic>
              </a:graphicData>
            </a:graphic>
          </wp:inline>
        </w:drawing>
      </w:r>
      <w:r>
        <w:rPr>
          <w:noProof/>
          <w:lang w:eastAsia="en-AU"/>
        </w:rPr>
        <w:t xml:space="preserve"> </w:t>
      </w:r>
    </w:p>
    <w:p w14:paraId="730BA4B0" w14:textId="2DC3EDA1" w:rsidR="0083320E" w:rsidRDefault="0083320E" w:rsidP="0083320E">
      <w:pPr>
        <w:pStyle w:val="BodyText"/>
      </w:pPr>
      <w:r>
        <w:t>Of the stores surveyed in the 2019</w:t>
      </w:r>
      <w:r w:rsidR="002270A5">
        <w:t xml:space="preserve"> NT</w:t>
      </w:r>
      <w:r>
        <w:t xml:space="preserve"> Market Basket Survey 92.86 per cent of the stores managed and/or owned by a store group</w:t>
      </w:r>
      <w:r w:rsidR="00730C60">
        <w:t xml:space="preserve"> </w:t>
      </w:r>
      <w:r>
        <w:t>had a nutrition policy.</w:t>
      </w:r>
      <w:r w:rsidR="007005E5">
        <w:rPr>
          <w:rStyle w:val="FootnoteReference"/>
        </w:rPr>
        <w:footnoteReference w:id="178"/>
      </w:r>
      <w:r>
        <w:t xml:space="preserve"> Compared to 41.67 per cent of privately owned stores and 11.11 per cent of stores owned and managed by community or Aboriginal corporation.</w:t>
      </w:r>
      <w:r w:rsidR="007005E5">
        <w:rPr>
          <w:rStyle w:val="FootnoteReference"/>
        </w:rPr>
        <w:footnoteReference w:id="179"/>
      </w:r>
      <w:r>
        <w:t xml:space="preserve"> </w:t>
      </w:r>
    </w:p>
    <w:p w14:paraId="2D6384D7" w14:textId="103F925C" w:rsidR="000A1FC0" w:rsidRDefault="000A1FC0" w:rsidP="000A1FC0">
      <w:pPr>
        <w:pStyle w:val="Caption"/>
      </w:pPr>
      <w:r>
        <w:t xml:space="preserve">Table </w:t>
      </w:r>
      <w:r w:rsidR="006215FB">
        <w:t>3</w:t>
      </w:r>
      <w:r w:rsidRPr="00FC7AF6">
        <w:t xml:space="preserve">. </w:t>
      </w:r>
      <w:r>
        <w:t xml:space="preserve">Stores </w:t>
      </w:r>
      <w:r w:rsidR="00274BF8">
        <w:t xml:space="preserve">(surveyed for the Market Basket survey) </w:t>
      </w:r>
      <w:r>
        <w:t>with a Nutrition Policy at 2019</w:t>
      </w:r>
      <w:r w:rsidR="007005E5">
        <w:rPr>
          <w:rStyle w:val="FootnoteReference"/>
        </w:rPr>
        <w:footnoteReference w:id="180"/>
      </w:r>
    </w:p>
    <w:tbl>
      <w:tblPr>
        <w:tblStyle w:val="NIAADefaultTableStyle"/>
        <w:tblW w:w="0" w:type="auto"/>
        <w:tblLook w:val="04A0" w:firstRow="1" w:lastRow="0" w:firstColumn="1" w:lastColumn="0" w:noHBand="0" w:noVBand="1"/>
      </w:tblPr>
      <w:tblGrid>
        <w:gridCol w:w="3765"/>
        <w:gridCol w:w="1247"/>
        <w:gridCol w:w="1247"/>
        <w:gridCol w:w="1247"/>
        <w:gridCol w:w="1474"/>
      </w:tblGrid>
      <w:tr w:rsidR="008655D2" w14:paraId="65AB3D74" w14:textId="5F324237" w:rsidTr="00615510">
        <w:trPr>
          <w:cnfStyle w:val="100000000000" w:firstRow="1" w:lastRow="0" w:firstColumn="0" w:lastColumn="0" w:oddVBand="0" w:evenVBand="0" w:oddHBand="0" w:evenHBand="0" w:firstRowFirstColumn="0" w:firstRowLastColumn="0" w:lastRowFirstColumn="0" w:lastRowLastColumn="0"/>
          <w:cantSplit/>
        </w:trPr>
        <w:tc>
          <w:tcPr>
            <w:tcW w:w="0" w:type="dxa"/>
            <w:shd w:val="clear" w:color="auto" w:fill="auto"/>
            <w:vAlign w:val="bottom"/>
          </w:tcPr>
          <w:p w14:paraId="548C616D" w14:textId="56985023" w:rsidR="008655D2" w:rsidRPr="000A1FC0" w:rsidRDefault="00860EC7" w:rsidP="000A1FC0">
            <w:pPr>
              <w:rPr>
                <w:bCs/>
              </w:rPr>
            </w:pPr>
            <w:r>
              <w:rPr>
                <w:bCs/>
              </w:rPr>
              <w:t>Ownership type</w:t>
            </w:r>
          </w:p>
        </w:tc>
        <w:tc>
          <w:tcPr>
            <w:tcW w:w="0" w:type="dxa"/>
            <w:shd w:val="clear" w:color="auto" w:fill="auto"/>
          </w:tcPr>
          <w:p w14:paraId="288273B5" w14:textId="0474FF2F" w:rsidR="008655D2" w:rsidRPr="000A1FC0" w:rsidRDefault="008655D2" w:rsidP="000A1FC0">
            <w:pPr>
              <w:pStyle w:val="BodyText"/>
              <w:rPr>
                <w:bCs/>
              </w:rPr>
            </w:pPr>
            <w:r w:rsidRPr="000A1FC0">
              <w:rPr>
                <w:bCs/>
              </w:rPr>
              <w:t>Yes</w:t>
            </w:r>
          </w:p>
        </w:tc>
        <w:tc>
          <w:tcPr>
            <w:tcW w:w="0" w:type="dxa"/>
            <w:shd w:val="clear" w:color="auto" w:fill="auto"/>
          </w:tcPr>
          <w:p w14:paraId="2F9DA9D1" w14:textId="33B97010" w:rsidR="008655D2" w:rsidRPr="000A1FC0" w:rsidRDefault="008655D2" w:rsidP="000A1FC0">
            <w:pPr>
              <w:pStyle w:val="BodyText"/>
              <w:rPr>
                <w:bCs/>
              </w:rPr>
            </w:pPr>
            <w:r w:rsidRPr="000A1FC0">
              <w:rPr>
                <w:bCs/>
              </w:rPr>
              <w:t>No</w:t>
            </w:r>
          </w:p>
        </w:tc>
        <w:tc>
          <w:tcPr>
            <w:tcW w:w="0" w:type="dxa"/>
            <w:shd w:val="clear" w:color="auto" w:fill="auto"/>
          </w:tcPr>
          <w:p w14:paraId="4E888035" w14:textId="1C51E0F8" w:rsidR="008655D2" w:rsidRPr="000A1FC0" w:rsidRDefault="008655D2" w:rsidP="000A1FC0">
            <w:pPr>
              <w:pStyle w:val="BodyText"/>
              <w:rPr>
                <w:bCs/>
              </w:rPr>
            </w:pPr>
            <w:r w:rsidRPr="000A1FC0">
              <w:rPr>
                <w:bCs/>
              </w:rPr>
              <w:t>Unknown</w:t>
            </w:r>
          </w:p>
        </w:tc>
        <w:tc>
          <w:tcPr>
            <w:tcW w:w="0" w:type="dxa"/>
            <w:shd w:val="clear" w:color="auto" w:fill="auto"/>
          </w:tcPr>
          <w:p w14:paraId="26231C16" w14:textId="5266EDD4" w:rsidR="008655D2" w:rsidRPr="000A1FC0" w:rsidRDefault="008655D2" w:rsidP="000A1FC0">
            <w:pPr>
              <w:pStyle w:val="BodyText"/>
              <w:rPr>
                <w:bCs/>
              </w:rPr>
            </w:pPr>
            <w:r w:rsidRPr="000A1FC0">
              <w:rPr>
                <w:bCs/>
              </w:rPr>
              <w:t>Total remote stores</w:t>
            </w:r>
          </w:p>
        </w:tc>
      </w:tr>
      <w:tr w:rsidR="008655D2" w14:paraId="5FF8F324" w14:textId="46B5907B" w:rsidTr="000A1FC0">
        <w:trPr>
          <w:cnfStyle w:val="000000100000" w:firstRow="0" w:lastRow="0" w:firstColumn="0" w:lastColumn="0" w:oddVBand="0" w:evenVBand="0" w:oddHBand="1" w:evenHBand="0" w:firstRowFirstColumn="0" w:firstRowLastColumn="0" w:lastRowFirstColumn="0" w:lastRowLastColumn="0"/>
          <w:trHeight w:val="697"/>
        </w:trPr>
        <w:tc>
          <w:tcPr>
            <w:tcW w:w="3765" w:type="dxa"/>
          </w:tcPr>
          <w:p w14:paraId="756180ED" w14:textId="6D5106A0" w:rsidR="008655D2" w:rsidRPr="000A1FC0" w:rsidRDefault="008655D2" w:rsidP="000A1FC0">
            <w:r w:rsidRPr="000A1FC0">
              <w:t>Owned and managed by community or Aboriginal corporation</w:t>
            </w:r>
          </w:p>
        </w:tc>
        <w:tc>
          <w:tcPr>
            <w:tcW w:w="1247" w:type="dxa"/>
          </w:tcPr>
          <w:p w14:paraId="389BF29E" w14:textId="01A6C421" w:rsidR="008655D2" w:rsidRPr="000A1FC0" w:rsidRDefault="008655D2" w:rsidP="000A1FC0">
            <w:r w:rsidRPr="000A1FC0">
              <w:t>5</w:t>
            </w:r>
          </w:p>
        </w:tc>
        <w:tc>
          <w:tcPr>
            <w:tcW w:w="1247" w:type="dxa"/>
          </w:tcPr>
          <w:p w14:paraId="51B76E3D" w14:textId="176E685F" w:rsidR="008655D2" w:rsidRPr="000A1FC0" w:rsidRDefault="008655D2" w:rsidP="000A1FC0">
            <w:r w:rsidRPr="000A1FC0">
              <w:t>5</w:t>
            </w:r>
          </w:p>
        </w:tc>
        <w:tc>
          <w:tcPr>
            <w:tcW w:w="1247" w:type="dxa"/>
          </w:tcPr>
          <w:p w14:paraId="050D0802" w14:textId="75BEE1A1" w:rsidR="008655D2" w:rsidRPr="000A1FC0" w:rsidRDefault="008655D2" w:rsidP="000A1FC0">
            <w:r w:rsidRPr="000A1FC0">
              <w:t>2</w:t>
            </w:r>
          </w:p>
        </w:tc>
        <w:tc>
          <w:tcPr>
            <w:tcW w:w="1474" w:type="dxa"/>
          </w:tcPr>
          <w:p w14:paraId="3E749AB2" w14:textId="35FE4801" w:rsidR="008655D2" w:rsidRPr="000A1FC0" w:rsidRDefault="008655D2" w:rsidP="000A1FC0">
            <w:r w:rsidRPr="000A1FC0">
              <w:t>12</w:t>
            </w:r>
          </w:p>
        </w:tc>
      </w:tr>
      <w:tr w:rsidR="008655D2" w14:paraId="4141AF60" w14:textId="03B3FC1A" w:rsidTr="000A1FC0">
        <w:trPr>
          <w:cnfStyle w:val="000000010000" w:firstRow="0" w:lastRow="0" w:firstColumn="0" w:lastColumn="0" w:oddVBand="0" w:evenVBand="0" w:oddHBand="0" w:evenHBand="1" w:firstRowFirstColumn="0" w:firstRowLastColumn="0" w:lastRowFirstColumn="0" w:lastRowLastColumn="0"/>
          <w:trHeight w:val="453"/>
        </w:trPr>
        <w:tc>
          <w:tcPr>
            <w:tcW w:w="3765" w:type="dxa"/>
          </w:tcPr>
          <w:p w14:paraId="6C9491AE" w14:textId="6BC70ED0" w:rsidR="008655D2" w:rsidRPr="000A1FC0" w:rsidRDefault="008655D2" w:rsidP="000A1FC0">
            <w:r w:rsidRPr="000A1FC0">
              <w:t>Privately owned</w:t>
            </w:r>
          </w:p>
        </w:tc>
        <w:tc>
          <w:tcPr>
            <w:tcW w:w="1247" w:type="dxa"/>
          </w:tcPr>
          <w:p w14:paraId="1AA5A5BE" w14:textId="0C70ADF1" w:rsidR="008655D2" w:rsidRPr="000A1FC0" w:rsidRDefault="008655D2" w:rsidP="000A1FC0">
            <w:r w:rsidRPr="000A1FC0">
              <w:t>2</w:t>
            </w:r>
          </w:p>
        </w:tc>
        <w:tc>
          <w:tcPr>
            <w:tcW w:w="1247" w:type="dxa"/>
          </w:tcPr>
          <w:p w14:paraId="5FD4224B" w14:textId="0F127D22" w:rsidR="008655D2" w:rsidRPr="000A1FC0" w:rsidRDefault="008655D2" w:rsidP="000A1FC0">
            <w:r w:rsidRPr="000A1FC0">
              <w:t>13</w:t>
            </w:r>
          </w:p>
        </w:tc>
        <w:tc>
          <w:tcPr>
            <w:tcW w:w="1247" w:type="dxa"/>
          </w:tcPr>
          <w:p w14:paraId="683480E5" w14:textId="59CDBC02" w:rsidR="008655D2" w:rsidRPr="000A1FC0" w:rsidRDefault="008655D2" w:rsidP="000A1FC0">
            <w:r w:rsidRPr="000A1FC0">
              <w:t>3</w:t>
            </w:r>
          </w:p>
        </w:tc>
        <w:tc>
          <w:tcPr>
            <w:tcW w:w="1474" w:type="dxa"/>
          </w:tcPr>
          <w:p w14:paraId="2ADB23CC" w14:textId="27CA06B9" w:rsidR="008655D2" w:rsidRPr="000A1FC0" w:rsidRDefault="008655D2" w:rsidP="000A1FC0">
            <w:r w:rsidRPr="000A1FC0">
              <w:t>18</w:t>
            </w:r>
          </w:p>
        </w:tc>
      </w:tr>
      <w:tr w:rsidR="008655D2" w14:paraId="2F5C53FD" w14:textId="2E58A12B" w:rsidTr="000A1FC0">
        <w:trPr>
          <w:cnfStyle w:val="000000100000" w:firstRow="0" w:lastRow="0" w:firstColumn="0" w:lastColumn="0" w:oddVBand="0" w:evenVBand="0" w:oddHBand="1" w:evenHBand="0" w:firstRowFirstColumn="0" w:firstRowLastColumn="0" w:lastRowFirstColumn="0" w:lastRowLastColumn="0"/>
          <w:trHeight w:val="502"/>
        </w:trPr>
        <w:tc>
          <w:tcPr>
            <w:tcW w:w="3765" w:type="dxa"/>
          </w:tcPr>
          <w:p w14:paraId="0FF1DC15" w14:textId="1ED634E2" w:rsidR="008655D2" w:rsidRPr="000A1FC0" w:rsidRDefault="008655D2" w:rsidP="000A1FC0">
            <w:r w:rsidRPr="000A1FC0">
              <w:t>Owned and/or managed by store group</w:t>
            </w:r>
          </w:p>
        </w:tc>
        <w:tc>
          <w:tcPr>
            <w:tcW w:w="1247" w:type="dxa"/>
          </w:tcPr>
          <w:p w14:paraId="4C94BBD0" w14:textId="76350BC4" w:rsidR="008655D2" w:rsidRPr="000A1FC0" w:rsidRDefault="008655D2" w:rsidP="000A1FC0">
            <w:r w:rsidRPr="000A1FC0">
              <w:t>26</w:t>
            </w:r>
          </w:p>
        </w:tc>
        <w:tc>
          <w:tcPr>
            <w:tcW w:w="1247" w:type="dxa"/>
          </w:tcPr>
          <w:p w14:paraId="00F5FE85" w14:textId="771D24FA" w:rsidR="008655D2" w:rsidRPr="000A1FC0" w:rsidRDefault="008655D2" w:rsidP="000A1FC0">
            <w:r w:rsidRPr="000A1FC0">
              <w:t>2</w:t>
            </w:r>
          </w:p>
        </w:tc>
        <w:tc>
          <w:tcPr>
            <w:tcW w:w="1247" w:type="dxa"/>
          </w:tcPr>
          <w:p w14:paraId="7831F3A1" w14:textId="34208A20" w:rsidR="008655D2" w:rsidRPr="000A1FC0" w:rsidRDefault="008655D2" w:rsidP="000A1FC0">
            <w:r w:rsidRPr="000A1FC0">
              <w:t>0</w:t>
            </w:r>
          </w:p>
        </w:tc>
        <w:tc>
          <w:tcPr>
            <w:tcW w:w="1474" w:type="dxa"/>
          </w:tcPr>
          <w:p w14:paraId="192BC8EA" w14:textId="6E577072" w:rsidR="008655D2" w:rsidRPr="000A1FC0" w:rsidRDefault="008655D2" w:rsidP="000A1FC0">
            <w:r w:rsidRPr="000A1FC0">
              <w:t>28</w:t>
            </w:r>
          </w:p>
        </w:tc>
      </w:tr>
    </w:tbl>
    <w:p w14:paraId="6FD6DCF9" w14:textId="1CD78C4C" w:rsidR="004D07CA" w:rsidRDefault="004D07CA" w:rsidP="00315D76">
      <w:pPr>
        <w:rPr>
          <w:highlight w:val="yellow"/>
        </w:rPr>
      </w:pPr>
    </w:p>
    <w:p w14:paraId="57C28229" w14:textId="56CA39CA" w:rsidR="00745227" w:rsidRPr="00745227" w:rsidRDefault="00745227" w:rsidP="00944E2D">
      <w:pPr>
        <w:pStyle w:val="Heading5"/>
      </w:pPr>
      <w:r>
        <w:t>Pricing</w:t>
      </w:r>
      <w:r w:rsidR="00F14024">
        <w:t xml:space="preserve"> of food</w:t>
      </w:r>
    </w:p>
    <w:p w14:paraId="74030099" w14:textId="6D56CEE9" w:rsidR="00315D76" w:rsidRPr="00FC7AF6" w:rsidRDefault="008B4366" w:rsidP="00315D76">
      <w:r w:rsidRPr="00FC7AF6">
        <w:t xml:space="preserve">Reviews of </w:t>
      </w:r>
      <w:r w:rsidR="00A72F66" w:rsidRPr="00FC7AF6">
        <w:t xml:space="preserve">the </w:t>
      </w:r>
      <w:r w:rsidRPr="00FC7AF6">
        <w:t>pric</w:t>
      </w:r>
      <w:r w:rsidR="00A72F66" w:rsidRPr="00FC7AF6">
        <w:t>ing</w:t>
      </w:r>
      <w:r w:rsidRPr="00FC7AF6">
        <w:t xml:space="preserve"> of healthy food in remote community stores since the introduction of store licensing do not show an</w:t>
      </w:r>
      <w:r w:rsidR="008C1893">
        <w:t xml:space="preserve"> </w:t>
      </w:r>
      <w:r w:rsidRPr="00FC7AF6">
        <w:t>impact</w:t>
      </w:r>
      <w:r w:rsidR="00AA2C72" w:rsidRPr="00FC7AF6">
        <w:t xml:space="preserve"> on pricing</w:t>
      </w:r>
      <w:r w:rsidRPr="00FC7AF6">
        <w:t xml:space="preserve">. </w:t>
      </w:r>
      <w:r w:rsidR="00315D76" w:rsidRPr="00FC7AF6">
        <w:t xml:space="preserve">The SFNT Act does not provide powers </w:t>
      </w:r>
      <w:r w:rsidR="00020E4C" w:rsidRPr="00FC7AF6">
        <w:t>to</w:t>
      </w:r>
      <w:r w:rsidR="00315D76" w:rsidRPr="00FC7AF6">
        <w:t xml:space="preserve"> the </w:t>
      </w:r>
      <w:r w:rsidR="00F83062" w:rsidRPr="00FC7AF6">
        <w:t>Australian Government</w:t>
      </w:r>
      <w:r w:rsidR="00315D76" w:rsidRPr="00FC7AF6">
        <w:t xml:space="preserve"> to set prices in licensed stores, but stores can be required to have pricing policies</w:t>
      </w:r>
      <w:r w:rsidR="00AA28C5">
        <w:t xml:space="preserve"> through licence conditions</w:t>
      </w:r>
      <w:r w:rsidR="00AA2C72" w:rsidRPr="00FC7AF6">
        <w:t xml:space="preserve">. </w:t>
      </w:r>
      <w:r w:rsidR="00315D76" w:rsidRPr="00FC7AF6">
        <w:t xml:space="preserve">The 2019 </w:t>
      </w:r>
      <w:r w:rsidR="002270A5">
        <w:t xml:space="preserve">NT </w:t>
      </w:r>
      <w:r w:rsidR="00315D76" w:rsidRPr="00FC7AF6">
        <w:t xml:space="preserve">Market Basket Survey shows the gap between the cost of a healthy food basket </w:t>
      </w:r>
      <w:r w:rsidR="007D70D4" w:rsidRPr="00FC7AF6">
        <w:t>(</w:t>
      </w:r>
      <w:r w:rsidR="007D70D4" w:rsidRPr="00893B36">
        <w:t xml:space="preserve">see </w:t>
      </w:r>
      <w:r w:rsidR="005E481F" w:rsidRPr="005E13F9">
        <w:rPr>
          <w:b/>
        </w:rPr>
        <w:t>A</w:t>
      </w:r>
      <w:r w:rsidR="007D70D4" w:rsidRPr="005E13F9">
        <w:rPr>
          <w:b/>
        </w:rPr>
        <w:t xml:space="preserve">ttachment </w:t>
      </w:r>
      <w:r w:rsidR="00E22EB5" w:rsidRPr="005E13F9">
        <w:rPr>
          <w:b/>
        </w:rPr>
        <w:t>E</w:t>
      </w:r>
      <w:r w:rsidR="007D70D4" w:rsidRPr="00893B36">
        <w:t xml:space="preserve"> for definition</w:t>
      </w:r>
      <w:r w:rsidR="007D70D4" w:rsidRPr="00FC7AF6">
        <w:t xml:space="preserve">) </w:t>
      </w:r>
      <w:r w:rsidR="00315D76" w:rsidRPr="00FC7AF6">
        <w:t>in remote and urban regions is widening</w:t>
      </w:r>
      <w:r w:rsidR="00B75DC1" w:rsidRPr="00FC7AF6">
        <w:t>, w</w:t>
      </w:r>
      <w:r w:rsidR="00315D76" w:rsidRPr="00FC7AF6">
        <w:t>ith the greatest difference occurring in 2017.</w:t>
      </w:r>
      <w:r w:rsidR="00315D76" w:rsidRPr="00FC7AF6">
        <w:rPr>
          <w:rStyle w:val="FootnoteReference"/>
        </w:rPr>
        <w:footnoteReference w:id="181"/>
      </w:r>
      <w:r w:rsidR="00315D76" w:rsidRPr="00FC7AF6">
        <w:t xml:space="preserve"> </w:t>
      </w:r>
      <w:r w:rsidR="000121F2">
        <w:t xml:space="preserve">The </w:t>
      </w:r>
      <w:proofErr w:type="spellStart"/>
      <w:r w:rsidR="00315D76" w:rsidRPr="00FC7AF6">
        <w:t>HoRSCIA’s</w:t>
      </w:r>
      <w:proofErr w:type="spellEnd"/>
      <w:r w:rsidR="00315D76" w:rsidRPr="00FC7AF6">
        <w:t xml:space="preserve"> inquiry into food security did not find systematic price gouging in remote communities and determine</w:t>
      </w:r>
      <w:r w:rsidR="00AA2C72" w:rsidRPr="00FC7AF6">
        <w:t>d</w:t>
      </w:r>
      <w:r w:rsidR="00315D76" w:rsidRPr="00FC7AF6">
        <w:t xml:space="preserve"> higher costs for food was representative of the higher operational costs of community stores.</w:t>
      </w:r>
      <w:r w:rsidR="00315D76" w:rsidRPr="00FC7AF6">
        <w:rPr>
          <w:rStyle w:val="FootnoteReference"/>
        </w:rPr>
        <w:footnoteReference w:id="182"/>
      </w:r>
      <w:r w:rsidR="00315D76" w:rsidRPr="00FC7AF6">
        <w:t xml:space="preserve"> </w:t>
      </w:r>
      <w:r w:rsidR="007005E5" w:rsidRPr="00FC7AF6">
        <w:t xml:space="preserve">Since the SFNT Act did not have a focus on decreasing stores’ operational costs any impact on pricing from store licences </w:t>
      </w:r>
      <w:r w:rsidR="000121F2">
        <w:t>is likely</w:t>
      </w:r>
      <w:r w:rsidR="007005E5" w:rsidRPr="00FC7AF6">
        <w:t xml:space="preserve"> minimal.</w:t>
      </w:r>
    </w:p>
    <w:p w14:paraId="4D066223" w14:textId="56929161" w:rsidR="00A72F66" w:rsidRDefault="00A72F66" w:rsidP="00A72F66">
      <w:pPr>
        <w:pStyle w:val="Caption"/>
        <w:rPr>
          <w:i/>
          <w:iCs w:val="0"/>
        </w:rPr>
      </w:pPr>
      <w:r w:rsidRPr="00FC7AF6">
        <w:lastRenderedPageBreak/>
        <w:t xml:space="preserve">Graph </w:t>
      </w:r>
      <w:r w:rsidR="006215FB">
        <w:t>4</w:t>
      </w:r>
      <w:r w:rsidRPr="00FC7AF6">
        <w:t xml:space="preserve">. </w:t>
      </w:r>
      <w:r w:rsidRPr="00FC7AF6">
        <w:rPr>
          <w:i/>
          <w:iCs w:val="0"/>
        </w:rPr>
        <w:t>2019 NT Market Basket Survey</w:t>
      </w:r>
      <w:r w:rsidR="00536FC5">
        <w:rPr>
          <w:rStyle w:val="FootnoteReference"/>
          <w:i/>
          <w:iCs w:val="0"/>
        </w:rPr>
        <w:footnoteReference w:id="183"/>
      </w:r>
    </w:p>
    <w:p w14:paraId="4FE00DFB" w14:textId="1CC8A072" w:rsidR="00356346" w:rsidRPr="00356346" w:rsidRDefault="004A50E7" w:rsidP="00356346">
      <w:r>
        <w:rPr>
          <w:noProof/>
          <w:lang w:eastAsia="en-AU"/>
        </w:rPr>
        <w:drawing>
          <wp:inline distT="0" distB="0" distL="0" distR="0" wp14:anchorId="5C1E201B" wp14:editId="069ACB3B">
            <wp:extent cx="4794636" cy="2525955"/>
            <wp:effectExtent l="0" t="0" r="6350" b="8255"/>
            <wp:docPr id="27" name="Picture 27" descr="Graph 4 compares the average cost of food between remote stores, corner stores and supermarkets. The cost of food is significantly higher in remote stores compared to supermarket prices. The introduction of stores licensing scheme has not had any impact on the price of food in remote st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Graph 4 compares the average cost of food between remote stores, corner stores and supermarkets. The cost of food is significantly higher in remote stores compared to supermarket prices. The introduction of stores licensing scheme has not had any impact on the price of food in remote stores."/>
                    <pic:cNvPicPr/>
                  </pic:nvPicPr>
                  <pic:blipFill>
                    <a:blip r:embed="rId35"/>
                    <a:stretch>
                      <a:fillRect/>
                    </a:stretch>
                  </pic:blipFill>
                  <pic:spPr>
                    <a:xfrm>
                      <a:off x="0" y="0"/>
                      <a:ext cx="4806375" cy="2532139"/>
                    </a:xfrm>
                    <a:prstGeom prst="rect">
                      <a:avLst/>
                    </a:prstGeom>
                  </pic:spPr>
                </pic:pic>
              </a:graphicData>
            </a:graphic>
          </wp:inline>
        </w:drawing>
      </w:r>
      <w:r w:rsidDel="004A50E7">
        <w:rPr>
          <w:noProof/>
          <w:lang w:eastAsia="en-AU"/>
        </w:rPr>
        <w:t xml:space="preserve"> </w:t>
      </w:r>
    </w:p>
    <w:p w14:paraId="6FD642D9" w14:textId="43372836" w:rsidR="00A54C90" w:rsidRPr="00FC7AF6" w:rsidRDefault="00A54C90" w:rsidP="00A54C90">
      <w:pPr>
        <w:pStyle w:val="Heading4"/>
      </w:pPr>
      <w:r w:rsidRPr="00FC7AF6">
        <w:t>Findings</w:t>
      </w:r>
    </w:p>
    <w:p w14:paraId="41A8C185" w14:textId="77777777" w:rsidR="00E70D84" w:rsidRDefault="00E70D84" w:rsidP="00BB35F7">
      <w:r>
        <w:t xml:space="preserve">The evidence suggests a stores licensing and compliance regime in the Northern Territory has had a positive impact on food security in remote Aboriginal communities and should be retained to safeguard </w:t>
      </w:r>
      <w:r w:rsidRPr="00FC7AF6">
        <w:t>effective governance and oversight of community stores</w:t>
      </w:r>
      <w:r>
        <w:t xml:space="preserve"> and prevent reintroduction of pre-NTER practices.</w:t>
      </w:r>
    </w:p>
    <w:p w14:paraId="04311292" w14:textId="04CB3CD7" w:rsidR="00012659" w:rsidRDefault="00E70D84" w:rsidP="00BB35F7">
      <w:r>
        <w:t xml:space="preserve">Evidence presented at the </w:t>
      </w:r>
      <w:proofErr w:type="spellStart"/>
      <w:r>
        <w:t>HoRSCIA</w:t>
      </w:r>
      <w:proofErr w:type="spellEnd"/>
      <w:r>
        <w:t xml:space="preserve"> by community and ownership groups shows</w:t>
      </w:r>
      <w:r w:rsidR="00012659">
        <w:t xml:space="preserve"> support for continuat</w:t>
      </w:r>
      <w:r w:rsidR="000F1CDC">
        <w:t>i</w:t>
      </w:r>
      <w:r w:rsidR="00012659">
        <w:t xml:space="preserve">on of stores licensing. </w:t>
      </w:r>
    </w:p>
    <w:p w14:paraId="2294F6F5" w14:textId="63A38DEB" w:rsidR="004F4090" w:rsidRDefault="00012659" w:rsidP="00BB35F7">
      <w:r>
        <w:t>As in the transition between NTER and SFNT, some adjustments to the scheme</w:t>
      </w:r>
      <w:r w:rsidR="00DC45CA">
        <w:t xml:space="preserve"> may be warranted</w:t>
      </w:r>
      <w:r>
        <w:t xml:space="preserve">. For example, </w:t>
      </w:r>
      <w:r w:rsidR="004F4090">
        <w:t xml:space="preserve">incorporation of the </w:t>
      </w:r>
      <w:proofErr w:type="spellStart"/>
      <w:r w:rsidR="004F4090" w:rsidRPr="004F4090">
        <w:t>HoRSCIA</w:t>
      </w:r>
      <w:proofErr w:type="spellEnd"/>
      <w:r w:rsidR="004F4090" w:rsidRPr="004F4090">
        <w:t xml:space="preserve"> inquiry recommendation to remove the provision requiring prior notice be given to store owners befor</w:t>
      </w:r>
      <w:r w:rsidR="004F4090">
        <w:t>e conducting a monitoring visit.</w:t>
      </w:r>
    </w:p>
    <w:p w14:paraId="260953A1" w14:textId="247BA120" w:rsidR="00104D53" w:rsidRDefault="004F4090" w:rsidP="00BB35F7">
      <w:pPr>
        <w:rPr>
          <w:color w:val="auto"/>
        </w:rPr>
      </w:pPr>
      <w:r>
        <w:t>This</w:t>
      </w:r>
      <w:r w:rsidR="005414EA">
        <w:t xml:space="preserve"> review</w:t>
      </w:r>
      <w:r w:rsidR="00473681" w:rsidRPr="00C204B6">
        <w:rPr>
          <w:color w:val="auto"/>
        </w:rPr>
        <w:t xml:space="preserve"> suggests</w:t>
      </w:r>
      <w:r w:rsidR="005414EA">
        <w:rPr>
          <w:color w:val="auto"/>
        </w:rPr>
        <w:t xml:space="preserve"> </w:t>
      </w:r>
      <w:r>
        <w:rPr>
          <w:color w:val="auto"/>
        </w:rPr>
        <w:t xml:space="preserve">the most appropriate option is for </w:t>
      </w:r>
      <w:r w:rsidR="005414EA">
        <w:rPr>
          <w:color w:val="auto"/>
        </w:rPr>
        <w:t xml:space="preserve">the NT Government </w:t>
      </w:r>
      <w:r>
        <w:rPr>
          <w:color w:val="auto"/>
        </w:rPr>
        <w:t xml:space="preserve">to </w:t>
      </w:r>
      <w:r w:rsidR="005414EA">
        <w:rPr>
          <w:color w:val="auto"/>
        </w:rPr>
        <w:t>enact</w:t>
      </w:r>
      <w:r w:rsidR="00473681" w:rsidRPr="00C204B6">
        <w:rPr>
          <w:color w:val="auto"/>
        </w:rPr>
        <w:t xml:space="preserve"> NT</w:t>
      </w:r>
      <w:r w:rsidR="005414EA">
        <w:rPr>
          <w:color w:val="auto"/>
        </w:rPr>
        <w:t xml:space="preserve"> community</w:t>
      </w:r>
      <w:r w:rsidR="00473681" w:rsidRPr="00C204B6">
        <w:rPr>
          <w:color w:val="auto"/>
        </w:rPr>
        <w:t xml:space="preserve"> store licensing legislation</w:t>
      </w:r>
      <w:r>
        <w:rPr>
          <w:color w:val="auto"/>
        </w:rPr>
        <w:t xml:space="preserve"> </w:t>
      </w:r>
      <w:r w:rsidR="00C204B6" w:rsidRPr="00C204B6">
        <w:rPr>
          <w:color w:val="auto"/>
        </w:rPr>
        <w:t>modelled on the SFNT Act</w:t>
      </w:r>
      <w:r>
        <w:rPr>
          <w:color w:val="auto"/>
        </w:rPr>
        <w:t xml:space="preserve"> in order to continue the licensing regime once the SFNT</w:t>
      </w:r>
      <w:r w:rsidR="00B036EF">
        <w:rPr>
          <w:color w:val="auto"/>
        </w:rPr>
        <w:t xml:space="preserve"> Act sunset and provide certainty to remote communities and the stores sector. Stores licensing is a state and territory responsibility. This could build on the existing </w:t>
      </w:r>
      <w:r w:rsidR="00CB70F3">
        <w:t>NT Government</w:t>
      </w:r>
      <w:r w:rsidR="048DBA9A" w:rsidRPr="00C204B6">
        <w:t xml:space="preserve"> annual Market Basket Survey</w:t>
      </w:r>
      <w:r w:rsidR="00B036EF">
        <w:t>.</w:t>
      </w:r>
    </w:p>
    <w:p w14:paraId="4A731BFD" w14:textId="72070B31" w:rsidR="00A54C90" w:rsidRPr="00FC7AF6" w:rsidRDefault="00A54C90" w:rsidP="00A54C90">
      <w:pPr>
        <w:pStyle w:val="Heading3"/>
      </w:pPr>
      <w:bookmarkStart w:id="110" w:name="_Toc65182444"/>
      <w:bookmarkStart w:id="111" w:name="_Toc70498827"/>
      <w:bookmarkStart w:id="112" w:name="_Toc71629911"/>
      <w:bookmarkStart w:id="113" w:name="_Toc108719959"/>
      <w:bookmarkEnd w:id="104"/>
      <w:r w:rsidRPr="00FC7AF6">
        <w:t xml:space="preserve">Division 5 </w:t>
      </w:r>
      <w:r w:rsidR="00CD3C0B" w:rsidRPr="00FC7AF6">
        <w:t>–</w:t>
      </w:r>
      <w:r w:rsidRPr="00FC7AF6">
        <w:t xml:space="preserve"> </w:t>
      </w:r>
      <w:r w:rsidR="00CD3C0B" w:rsidRPr="00FC7AF6">
        <w:t>(</w:t>
      </w:r>
      <w:r w:rsidRPr="00FC7AF6">
        <w:t xml:space="preserve">Requirement to register under the Corporations (Aboriginal and Torres Strait Islander) Act </w:t>
      </w:r>
      <w:bookmarkEnd w:id="110"/>
      <w:r w:rsidR="00EA3871" w:rsidRPr="00FC7AF6">
        <w:t>2006)</w:t>
      </w:r>
      <w:r w:rsidR="00EA3871">
        <w:t xml:space="preserve"> (</w:t>
      </w:r>
      <w:r w:rsidR="00704022">
        <w:t>CATSI Act</w:t>
      </w:r>
      <w:r w:rsidR="00CD3C0B" w:rsidRPr="00FC7AF6">
        <w:t>)</w:t>
      </w:r>
      <w:bookmarkEnd w:id="111"/>
      <w:bookmarkEnd w:id="112"/>
      <w:bookmarkEnd w:id="113"/>
    </w:p>
    <w:p w14:paraId="40C503E8" w14:textId="12580E34" w:rsidR="00A54C90" w:rsidRPr="00FC7AF6" w:rsidRDefault="00A54C90" w:rsidP="00A54C90">
      <w:pPr>
        <w:pStyle w:val="Heading4"/>
        <w:rPr>
          <w:sz w:val="20"/>
          <w:szCs w:val="20"/>
        </w:rPr>
      </w:pPr>
      <w:r w:rsidRPr="00FC7AF6">
        <w:t>Implementation</w:t>
      </w:r>
    </w:p>
    <w:p w14:paraId="6CB5656B" w14:textId="7A632439" w:rsidR="00A54C90" w:rsidRPr="00FC7AF6" w:rsidRDefault="00A54C90" w:rsidP="00A54C90">
      <w:pPr>
        <w:rPr>
          <w:lang w:eastAsia="en-AU"/>
        </w:rPr>
      </w:pPr>
      <w:r w:rsidRPr="00FC7AF6">
        <w:rPr>
          <w:lang w:eastAsia="en-AU"/>
        </w:rPr>
        <w:t xml:space="preserve">Under </w:t>
      </w:r>
      <w:r w:rsidR="005426CD" w:rsidRPr="00FC7AF6">
        <w:rPr>
          <w:lang w:eastAsia="en-AU"/>
        </w:rPr>
        <w:t>Division</w:t>
      </w:r>
      <w:r w:rsidRPr="00FC7AF6">
        <w:rPr>
          <w:lang w:eastAsia="en-AU"/>
        </w:rPr>
        <w:t xml:space="preserve"> 5 the </w:t>
      </w:r>
      <w:r w:rsidR="00D0070D">
        <w:rPr>
          <w:lang w:eastAsia="en-AU"/>
        </w:rPr>
        <w:t>relevant delegate (</w:t>
      </w:r>
      <w:r w:rsidR="007005E5">
        <w:rPr>
          <w:lang w:eastAsia="en-AU"/>
        </w:rPr>
        <w:t>currently the CEO of the NIAA</w:t>
      </w:r>
      <w:r w:rsidR="00D0070D">
        <w:rPr>
          <w:lang w:eastAsia="en-AU"/>
        </w:rPr>
        <w:t>)</w:t>
      </w:r>
      <w:r w:rsidRPr="00FC7AF6">
        <w:rPr>
          <w:lang w:eastAsia="en-AU"/>
        </w:rPr>
        <w:t xml:space="preserve"> can require the owner of a community store to register under the CATSI Act. The CATSI Act is administered by the Office of the Registrar of Indigenous Corporations (ORIC). </w:t>
      </w:r>
      <w:r w:rsidR="00EF3D22" w:rsidRPr="00FC7AF6">
        <w:rPr>
          <w:lang w:eastAsia="en-AU"/>
        </w:rPr>
        <w:t>ORIC provides</w:t>
      </w:r>
      <w:r w:rsidR="00F236F3" w:rsidRPr="00FC7AF6">
        <w:rPr>
          <w:lang w:eastAsia="en-AU"/>
        </w:rPr>
        <w:t xml:space="preserve"> registered</w:t>
      </w:r>
      <w:r w:rsidR="00EF3D22" w:rsidRPr="00FC7AF6">
        <w:rPr>
          <w:lang w:eastAsia="en-AU"/>
        </w:rPr>
        <w:t xml:space="preserve"> community stores </w:t>
      </w:r>
      <w:r w:rsidRPr="00FC7AF6">
        <w:rPr>
          <w:color w:val="000000"/>
        </w:rPr>
        <w:t xml:space="preserve">experiencing governance or financial difficulties </w:t>
      </w:r>
      <w:r w:rsidR="00D611DD" w:rsidRPr="00FC7AF6">
        <w:rPr>
          <w:color w:val="000000"/>
        </w:rPr>
        <w:t>with</w:t>
      </w:r>
      <w:r w:rsidRPr="00FC7AF6">
        <w:rPr>
          <w:color w:val="000000"/>
        </w:rPr>
        <w:t xml:space="preserve"> support to improve </w:t>
      </w:r>
      <w:r w:rsidR="00342B02" w:rsidRPr="00FC7AF6">
        <w:rPr>
          <w:color w:val="000000"/>
        </w:rPr>
        <w:t>their</w:t>
      </w:r>
      <w:r w:rsidRPr="00FC7AF6">
        <w:rPr>
          <w:color w:val="000000"/>
        </w:rPr>
        <w:t xml:space="preserve"> governance practices</w:t>
      </w:r>
      <w:r w:rsidR="00D611DD" w:rsidRPr="00FC7AF6">
        <w:rPr>
          <w:color w:val="000000"/>
        </w:rPr>
        <w:t>,</w:t>
      </w:r>
      <w:r w:rsidRPr="00FC7AF6">
        <w:rPr>
          <w:color w:val="000000"/>
        </w:rPr>
        <w:t xml:space="preserve"> financial position</w:t>
      </w:r>
      <w:r w:rsidR="00D611DD" w:rsidRPr="00FC7AF6">
        <w:rPr>
          <w:color w:val="000000"/>
        </w:rPr>
        <w:t xml:space="preserve"> and </w:t>
      </w:r>
      <w:r w:rsidRPr="00FC7AF6">
        <w:rPr>
          <w:color w:val="000000"/>
        </w:rPr>
        <w:t xml:space="preserve">build the capacity of </w:t>
      </w:r>
      <w:r w:rsidR="00ED1B85" w:rsidRPr="00FC7AF6">
        <w:rPr>
          <w:color w:val="000000"/>
        </w:rPr>
        <w:t>members and directors</w:t>
      </w:r>
      <w:r w:rsidRPr="00FC7AF6">
        <w:rPr>
          <w:color w:val="000000"/>
        </w:rPr>
        <w:t xml:space="preserve"> to run a corporation effectively.</w:t>
      </w:r>
      <w:r w:rsidR="008268B7" w:rsidRPr="00FC7AF6">
        <w:rPr>
          <w:color w:val="000000"/>
        </w:rPr>
        <w:t xml:space="preserve"> </w:t>
      </w:r>
      <w:r w:rsidR="009E6924" w:rsidRPr="00FC7AF6">
        <w:rPr>
          <w:color w:val="000000"/>
        </w:rPr>
        <w:t xml:space="preserve">The </w:t>
      </w:r>
      <w:r w:rsidR="007005E5">
        <w:rPr>
          <w:color w:val="000000"/>
        </w:rPr>
        <w:t>CEO</w:t>
      </w:r>
      <w:r w:rsidR="00DF0DED" w:rsidRPr="00FC7AF6">
        <w:rPr>
          <w:color w:val="000000"/>
        </w:rPr>
        <w:t xml:space="preserve"> </w:t>
      </w:r>
      <w:r w:rsidR="009E6924" w:rsidRPr="00FC7AF6">
        <w:rPr>
          <w:color w:val="000000"/>
        </w:rPr>
        <w:t xml:space="preserve">cannot </w:t>
      </w:r>
      <w:r w:rsidR="0019563B" w:rsidRPr="00FC7AF6">
        <w:rPr>
          <w:lang w:eastAsia="en-AU"/>
        </w:rPr>
        <w:t>require</w:t>
      </w:r>
      <w:r w:rsidR="009E6924" w:rsidRPr="00FC7AF6">
        <w:rPr>
          <w:lang w:eastAsia="en-AU"/>
        </w:rPr>
        <w:t xml:space="preserve"> a </w:t>
      </w:r>
      <w:r w:rsidR="009E5341">
        <w:rPr>
          <w:lang w:eastAsia="en-AU"/>
        </w:rPr>
        <w:t>community store</w:t>
      </w:r>
      <w:r w:rsidR="00266AD6">
        <w:rPr>
          <w:lang w:eastAsia="en-AU"/>
        </w:rPr>
        <w:t xml:space="preserve"> </w:t>
      </w:r>
      <w:r w:rsidRPr="00FC7AF6">
        <w:rPr>
          <w:lang w:eastAsia="en-AU"/>
        </w:rPr>
        <w:t>to register under the CATSI Act unless the owner holds a community store licence</w:t>
      </w:r>
      <w:r w:rsidR="00140E9F">
        <w:rPr>
          <w:lang w:eastAsia="en-AU"/>
        </w:rPr>
        <w:t xml:space="preserve"> for the store</w:t>
      </w:r>
      <w:r w:rsidRPr="00FC7AF6">
        <w:rPr>
          <w:lang w:eastAsia="en-AU"/>
        </w:rPr>
        <w:t xml:space="preserve">. </w:t>
      </w:r>
    </w:p>
    <w:p w14:paraId="643E6222" w14:textId="578EDA57" w:rsidR="00A54C90" w:rsidRPr="00FC7AF6" w:rsidRDefault="00704022" w:rsidP="00A54C90">
      <w:pPr>
        <w:rPr>
          <w:lang w:eastAsia="en-AU"/>
        </w:rPr>
      </w:pPr>
      <w:r>
        <w:rPr>
          <w:lang w:eastAsia="en-AU"/>
        </w:rPr>
        <w:t xml:space="preserve">To date the </w:t>
      </w:r>
      <w:r w:rsidR="007005E5">
        <w:rPr>
          <w:lang w:eastAsia="en-AU"/>
        </w:rPr>
        <w:t xml:space="preserve">CEO </w:t>
      </w:r>
      <w:r>
        <w:rPr>
          <w:lang w:eastAsia="en-AU"/>
        </w:rPr>
        <w:t>has</w:t>
      </w:r>
      <w:r w:rsidR="00A54C90" w:rsidRPr="00FC7AF6">
        <w:rPr>
          <w:lang w:eastAsia="en-AU"/>
        </w:rPr>
        <w:t xml:space="preserve"> not </w:t>
      </w:r>
      <w:r>
        <w:rPr>
          <w:lang w:eastAsia="en-AU"/>
        </w:rPr>
        <w:t>used</w:t>
      </w:r>
      <w:r w:rsidR="00A54C90" w:rsidRPr="00FC7AF6">
        <w:rPr>
          <w:lang w:eastAsia="en-AU"/>
        </w:rPr>
        <w:t xml:space="preserve"> this power under the </w:t>
      </w:r>
      <w:r w:rsidR="00642392" w:rsidRPr="00FC7AF6">
        <w:rPr>
          <w:lang w:eastAsia="en-AU"/>
        </w:rPr>
        <w:t>SFNT Act</w:t>
      </w:r>
      <w:r w:rsidR="00A54C90" w:rsidRPr="00FC7AF6">
        <w:rPr>
          <w:lang w:eastAsia="en-AU"/>
        </w:rPr>
        <w:t xml:space="preserve">. </w:t>
      </w:r>
      <w:r w:rsidR="004562FC">
        <w:rPr>
          <w:lang w:eastAsia="en-AU"/>
        </w:rPr>
        <w:t>Most of the current licensed stores were registered under</w:t>
      </w:r>
      <w:r w:rsidR="008762D6">
        <w:rPr>
          <w:lang w:eastAsia="en-AU"/>
        </w:rPr>
        <w:t xml:space="preserve"> the CATSI Act during</w:t>
      </w:r>
      <w:r w:rsidR="004562FC">
        <w:rPr>
          <w:lang w:eastAsia="en-AU"/>
        </w:rPr>
        <w:t xml:space="preserve"> NTER</w:t>
      </w:r>
      <w:r w:rsidR="008762D6">
        <w:rPr>
          <w:lang w:eastAsia="en-AU"/>
        </w:rPr>
        <w:t>. T</w:t>
      </w:r>
      <w:r w:rsidR="004562FC">
        <w:rPr>
          <w:lang w:eastAsia="en-AU"/>
        </w:rPr>
        <w:t xml:space="preserve">he few stores licensed during the SFNT Act were not identified as requiring </w:t>
      </w:r>
      <w:r w:rsidR="00EA3871">
        <w:rPr>
          <w:lang w:eastAsia="en-AU"/>
        </w:rPr>
        <w:t>further</w:t>
      </w:r>
      <w:r w:rsidR="004562FC">
        <w:rPr>
          <w:lang w:eastAsia="en-AU"/>
        </w:rPr>
        <w:t xml:space="preserve"> assistance</w:t>
      </w:r>
      <w:r w:rsidR="008762D6">
        <w:rPr>
          <w:lang w:eastAsia="en-AU"/>
        </w:rPr>
        <w:t xml:space="preserve"> from ORI</w:t>
      </w:r>
      <w:r w:rsidR="001D5809">
        <w:rPr>
          <w:lang w:eastAsia="en-AU"/>
        </w:rPr>
        <w:t>C.</w:t>
      </w:r>
      <w:r w:rsidR="004562FC">
        <w:rPr>
          <w:lang w:eastAsia="en-AU"/>
        </w:rPr>
        <w:t xml:space="preserve"> </w:t>
      </w:r>
    </w:p>
    <w:p w14:paraId="589EEEDC" w14:textId="1615FBEA" w:rsidR="00A54C90" w:rsidRPr="00FC7AF6" w:rsidRDefault="00A54C90" w:rsidP="00A54C90">
      <w:pPr>
        <w:pStyle w:val="Heading4"/>
        <w:rPr>
          <w:lang w:eastAsia="en-AU"/>
        </w:rPr>
      </w:pPr>
      <w:r w:rsidRPr="00FC7AF6">
        <w:rPr>
          <w:lang w:eastAsia="en-AU"/>
        </w:rPr>
        <w:lastRenderedPageBreak/>
        <w:t>Impact</w:t>
      </w:r>
    </w:p>
    <w:p w14:paraId="686AB5FE" w14:textId="03D5DCB2" w:rsidR="00A54C90" w:rsidRPr="00FC7AF6" w:rsidRDefault="00A54C90" w:rsidP="00A54C90">
      <w:pPr>
        <w:rPr>
          <w:color w:val="000000"/>
        </w:rPr>
      </w:pPr>
      <w:r w:rsidRPr="00FC7AF6">
        <w:rPr>
          <w:lang w:eastAsia="en-AU"/>
        </w:rPr>
        <w:t xml:space="preserve">The intended impact of this </w:t>
      </w:r>
      <w:r w:rsidR="00893467" w:rsidRPr="00FC7AF6">
        <w:rPr>
          <w:lang w:eastAsia="en-AU"/>
        </w:rPr>
        <w:t>Division</w:t>
      </w:r>
      <w:r w:rsidRPr="00FC7AF6">
        <w:rPr>
          <w:lang w:eastAsia="en-AU"/>
        </w:rPr>
        <w:t xml:space="preserve"> was to boost the viability of stores, particularly those with poor operational processes or finances. Since the </w:t>
      </w:r>
      <w:r w:rsidR="007005E5">
        <w:rPr>
          <w:lang w:eastAsia="en-AU"/>
        </w:rPr>
        <w:t>CEO</w:t>
      </w:r>
      <w:r w:rsidRPr="00FC7AF6">
        <w:rPr>
          <w:lang w:eastAsia="en-AU"/>
        </w:rPr>
        <w:t xml:space="preserve"> </w:t>
      </w:r>
      <w:r w:rsidR="001D5809">
        <w:rPr>
          <w:lang w:eastAsia="en-AU"/>
        </w:rPr>
        <w:t xml:space="preserve">has </w:t>
      </w:r>
      <w:r w:rsidRPr="00FC7AF6">
        <w:rPr>
          <w:lang w:eastAsia="en-AU"/>
        </w:rPr>
        <w:t xml:space="preserve">not </w:t>
      </w:r>
      <w:r w:rsidR="001D5809">
        <w:rPr>
          <w:lang w:eastAsia="en-AU"/>
        </w:rPr>
        <w:t xml:space="preserve">to date </w:t>
      </w:r>
      <w:r w:rsidRPr="00FC7AF6">
        <w:rPr>
          <w:lang w:eastAsia="en-AU"/>
        </w:rPr>
        <w:t>exercise</w:t>
      </w:r>
      <w:r w:rsidR="001D5809">
        <w:rPr>
          <w:lang w:eastAsia="en-AU"/>
        </w:rPr>
        <w:t>d</w:t>
      </w:r>
      <w:r w:rsidRPr="00FC7AF6">
        <w:rPr>
          <w:lang w:eastAsia="en-AU"/>
        </w:rPr>
        <w:t xml:space="preserve"> this power, the impact of this </w:t>
      </w:r>
      <w:r w:rsidR="00893467" w:rsidRPr="00FC7AF6">
        <w:rPr>
          <w:lang w:eastAsia="en-AU"/>
        </w:rPr>
        <w:t>Division</w:t>
      </w:r>
      <w:r w:rsidRPr="00FC7AF6">
        <w:rPr>
          <w:lang w:eastAsia="en-AU"/>
        </w:rPr>
        <w:t xml:space="preserve"> cannot be assessed. Community stores registered under the CATSI Act during the period of the </w:t>
      </w:r>
      <w:r w:rsidR="00642392" w:rsidRPr="00FC7AF6">
        <w:rPr>
          <w:lang w:eastAsia="en-AU"/>
        </w:rPr>
        <w:t>SFNT Act</w:t>
      </w:r>
      <w:r w:rsidRPr="00FC7AF6">
        <w:rPr>
          <w:lang w:eastAsia="en-AU"/>
        </w:rPr>
        <w:t xml:space="preserve"> did so voluntarily or </w:t>
      </w:r>
      <w:r w:rsidR="00942802" w:rsidRPr="00FC7AF6">
        <w:rPr>
          <w:lang w:eastAsia="en-AU"/>
        </w:rPr>
        <w:t xml:space="preserve">because </w:t>
      </w:r>
      <w:r w:rsidRPr="00FC7AF6">
        <w:rPr>
          <w:lang w:eastAsia="en-AU"/>
        </w:rPr>
        <w:t xml:space="preserve">Outback Stores and </w:t>
      </w:r>
      <w:r w:rsidR="00F907E0" w:rsidRPr="00FC7AF6">
        <w:t>Arnhem Land Progress Aboriginal Corporation</w:t>
      </w:r>
      <w:r w:rsidR="00942802" w:rsidRPr="00FC7AF6">
        <w:rPr>
          <w:lang w:eastAsia="en-AU"/>
        </w:rPr>
        <w:t xml:space="preserve"> </w:t>
      </w:r>
      <w:r w:rsidR="001D5809">
        <w:rPr>
          <w:lang w:eastAsia="en-AU"/>
        </w:rPr>
        <w:t xml:space="preserve">in their management role </w:t>
      </w:r>
      <w:r w:rsidRPr="00FC7AF6">
        <w:rPr>
          <w:lang w:eastAsia="en-AU"/>
        </w:rPr>
        <w:t>encourage</w:t>
      </w:r>
      <w:r w:rsidR="00942802" w:rsidRPr="00FC7AF6">
        <w:rPr>
          <w:lang w:eastAsia="en-AU"/>
        </w:rPr>
        <w:t>d</w:t>
      </w:r>
      <w:r w:rsidRPr="00FC7AF6">
        <w:rPr>
          <w:lang w:eastAsia="en-AU"/>
        </w:rPr>
        <w:t xml:space="preserve"> </w:t>
      </w:r>
      <w:r w:rsidR="00CD5B98">
        <w:rPr>
          <w:lang w:eastAsia="en-AU"/>
        </w:rPr>
        <w:t xml:space="preserve">stores </w:t>
      </w:r>
      <w:r w:rsidR="007C0E03">
        <w:rPr>
          <w:lang w:eastAsia="en-AU"/>
        </w:rPr>
        <w:t xml:space="preserve">which </w:t>
      </w:r>
      <w:r w:rsidR="00CD5B98">
        <w:rPr>
          <w:lang w:eastAsia="en-AU"/>
        </w:rPr>
        <w:t>employ them to</w:t>
      </w:r>
      <w:r w:rsidRPr="00FC7AF6">
        <w:rPr>
          <w:lang w:eastAsia="en-AU"/>
        </w:rPr>
        <w:t xml:space="preserve"> regist</w:t>
      </w:r>
      <w:r w:rsidR="00CD5B98">
        <w:rPr>
          <w:lang w:eastAsia="en-AU"/>
        </w:rPr>
        <w:t>er</w:t>
      </w:r>
      <w:r w:rsidRPr="00FC7AF6">
        <w:rPr>
          <w:lang w:eastAsia="en-AU"/>
        </w:rPr>
        <w:t>.</w:t>
      </w:r>
    </w:p>
    <w:p w14:paraId="646DEEB0" w14:textId="29AE8E4F" w:rsidR="00A54C90" w:rsidRPr="00FC7AF6" w:rsidRDefault="00A54C90" w:rsidP="00A54C90">
      <w:pPr>
        <w:pStyle w:val="Heading4"/>
        <w:rPr>
          <w:lang w:eastAsia="en-AU"/>
        </w:rPr>
      </w:pPr>
      <w:r w:rsidRPr="00FC7AF6">
        <w:rPr>
          <w:lang w:eastAsia="en-AU"/>
        </w:rPr>
        <w:t xml:space="preserve">Findings </w:t>
      </w:r>
    </w:p>
    <w:p w14:paraId="27C3D1D1" w14:textId="7B61586C" w:rsidR="00A54C90" w:rsidRPr="00FC7AF6" w:rsidRDefault="00A54C90" w:rsidP="00A54C90">
      <w:r w:rsidRPr="0027292A">
        <w:t xml:space="preserve">The </w:t>
      </w:r>
      <w:proofErr w:type="spellStart"/>
      <w:r w:rsidRPr="0027292A">
        <w:t>sunsetting</w:t>
      </w:r>
      <w:proofErr w:type="spellEnd"/>
      <w:r w:rsidRPr="0027292A">
        <w:t xml:space="preserve"> of </w:t>
      </w:r>
      <w:r w:rsidR="005426CD" w:rsidRPr="0027292A">
        <w:t>Division</w:t>
      </w:r>
      <w:r w:rsidRPr="0027292A">
        <w:t xml:space="preserve"> 5 will not impact </w:t>
      </w:r>
      <w:r w:rsidR="00F9163A" w:rsidRPr="0027292A">
        <w:t xml:space="preserve">the option for </w:t>
      </w:r>
      <w:r w:rsidRPr="0027292A">
        <w:t>community stores to register under the CATSI Act or impact community stores currently registered under the CATSI Act.</w:t>
      </w:r>
    </w:p>
    <w:p w14:paraId="03B280AB" w14:textId="69BC457A" w:rsidR="00A54C90" w:rsidRPr="00FC7AF6" w:rsidRDefault="00A54C90" w:rsidP="00A54C90">
      <w:pPr>
        <w:pStyle w:val="Heading3"/>
      </w:pPr>
      <w:bookmarkStart w:id="114" w:name="_Toc65182448"/>
      <w:bookmarkStart w:id="115" w:name="_Toc70498828"/>
      <w:bookmarkStart w:id="116" w:name="_Toc71629912"/>
      <w:bookmarkStart w:id="117" w:name="_Toc108719960"/>
      <w:r w:rsidRPr="00FC7AF6">
        <w:t xml:space="preserve">Division 7 </w:t>
      </w:r>
      <w:r w:rsidR="00CD3C0B" w:rsidRPr="00FC7AF6">
        <w:t>(a</w:t>
      </w:r>
      <w:r w:rsidRPr="00FC7AF6">
        <w:t>reas that are not in the food security area</w:t>
      </w:r>
      <w:bookmarkEnd w:id="114"/>
      <w:r w:rsidR="00CD3C0B" w:rsidRPr="00FC7AF6">
        <w:t>)</w:t>
      </w:r>
      <w:bookmarkEnd w:id="115"/>
      <w:bookmarkEnd w:id="116"/>
      <w:bookmarkEnd w:id="117"/>
    </w:p>
    <w:p w14:paraId="79BF6B17" w14:textId="264DDA01" w:rsidR="00A54C90" w:rsidRPr="00FC7AF6" w:rsidRDefault="00A54C90" w:rsidP="00A54C90">
      <w:pPr>
        <w:pStyle w:val="Heading4"/>
      </w:pPr>
      <w:r w:rsidRPr="00FC7AF6">
        <w:t>Implementation</w:t>
      </w:r>
    </w:p>
    <w:p w14:paraId="0CDD693A" w14:textId="77E53D22" w:rsidR="00A54C90" w:rsidRPr="00FC7AF6" w:rsidRDefault="005426CD" w:rsidP="00A54C90">
      <w:pPr>
        <w:rPr>
          <w:color w:val="000000" w:themeColor="text1"/>
        </w:rPr>
      </w:pPr>
      <w:r w:rsidRPr="00FC7AF6">
        <w:rPr>
          <w:color w:val="000000" w:themeColor="text1"/>
        </w:rPr>
        <w:t>Division</w:t>
      </w:r>
      <w:r w:rsidR="00A54C90" w:rsidRPr="00FC7AF6">
        <w:rPr>
          <w:color w:val="000000" w:themeColor="text1"/>
        </w:rPr>
        <w:t xml:space="preserve"> 7 </w:t>
      </w:r>
      <w:r w:rsidR="00140E9F">
        <w:rPr>
          <w:color w:val="000000" w:themeColor="text1"/>
        </w:rPr>
        <w:t xml:space="preserve">permits a </w:t>
      </w:r>
      <w:r w:rsidR="00A54C90" w:rsidRPr="00FC7AF6">
        <w:rPr>
          <w:color w:val="000000" w:themeColor="text1"/>
        </w:rPr>
        <w:t xml:space="preserve">legislative instrument </w:t>
      </w:r>
      <w:r w:rsidR="00140E9F">
        <w:rPr>
          <w:color w:val="000000" w:themeColor="text1"/>
        </w:rPr>
        <w:t xml:space="preserve">to be made that </w:t>
      </w:r>
      <w:r w:rsidR="00A54C90" w:rsidRPr="00FC7AF6">
        <w:rPr>
          <w:color w:val="000000" w:themeColor="text1"/>
        </w:rPr>
        <w:t xml:space="preserve">excludes areas of the </w:t>
      </w:r>
      <w:r w:rsidR="00854647" w:rsidRPr="00FC7AF6">
        <w:rPr>
          <w:color w:val="000000" w:themeColor="text1"/>
        </w:rPr>
        <w:t xml:space="preserve">NT </w:t>
      </w:r>
      <w:r w:rsidR="00A54C90" w:rsidRPr="00FC7AF6">
        <w:rPr>
          <w:color w:val="000000" w:themeColor="text1"/>
        </w:rPr>
        <w:t xml:space="preserve">from the food security area. The </w:t>
      </w:r>
      <w:r w:rsidR="005D0B23" w:rsidRPr="00FC7AF6">
        <w:rPr>
          <w:color w:val="000000" w:themeColor="text1"/>
        </w:rPr>
        <w:t xml:space="preserve">excluded areas are </w:t>
      </w:r>
      <w:r w:rsidR="00A54C90" w:rsidRPr="00FC7AF6">
        <w:rPr>
          <w:color w:val="000000" w:themeColor="text1"/>
        </w:rPr>
        <w:t>urban areas of Darwin</w:t>
      </w:r>
      <w:r w:rsidR="00140E9F">
        <w:rPr>
          <w:color w:val="000000" w:themeColor="text1"/>
        </w:rPr>
        <w:t>, Howard Springs, Humpty Doo</w:t>
      </w:r>
      <w:r w:rsidR="00A54C90" w:rsidRPr="00FC7AF6">
        <w:rPr>
          <w:color w:val="000000" w:themeColor="text1"/>
        </w:rPr>
        <w:t xml:space="preserve"> and Palmerston and the regional centres of Katherine, Tennant Creek, Alice Springs, and Nhulunbuy</w:t>
      </w:r>
      <w:r w:rsidR="005D0B23" w:rsidRPr="00FC7AF6">
        <w:rPr>
          <w:color w:val="000000" w:themeColor="text1"/>
        </w:rPr>
        <w:t xml:space="preserve">. </w:t>
      </w:r>
      <w:r w:rsidR="00140E9F">
        <w:rPr>
          <w:color w:val="000000" w:themeColor="text1"/>
        </w:rPr>
        <w:t>The l</w:t>
      </w:r>
      <w:r w:rsidR="00650F69" w:rsidRPr="00FC7AF6">
        <w:rPr>
          <w:color w:val="000000" w:themeColor="text1"/>
        </w:rPr>
        <w:t>icensing</w:t>
      </w:r>
      <w:r w:rsidR="00140E9F">
        <w:rPr>
          <w:color w:val="000000" w:themeColor="text1"/>
        </w:rPr>
        <w:t xml:space="preserve"> scheme doe</w:t>
      </w:r>
      <w:r w:rsidR="004562FC">
        <w:rPr>
          <w:color w:val="000000" w:themeColor="text1"/>
        </w:rPr>
        <w:t>s</w:t>
      </w:r>
      <w:r w:rsidR="00650F69" w:rsidRPr="00FC7AF6">
        <w:rPr>
          <w:color w:val="000000" w:themeColor="text1"/>
        </w:rPr>
        <w:t xml:space="preserve"> not </w:t>
      </w:r>
      <w:r w:rsidR="00140E9F">
        <w:rPr>
          <w:color w:val="000000" w:themeColor="text1"/>
        </w:rPr>
        <w:t>apply</w:t>
      </w:r>
      <w:r w:rsidR="00650F69" w:rsidRPr="00FC7AF6">
        <w:rPr>
          <w:color w:val="000000" w:themeColor="text1"/>
        </w:rPr>
        <w:t xml:space="preserve"> in these areas because of </w:t>
      </w:r>
      <w:r w:rsidR="00A54C90" w:rsidRPr="00FC7AF6">
        <w:rPr>
          <w:color w:val="000000" w:themeColor="text1"/>
        </w:rPr>
        <w:t>the level of competition, choice in retail outlets and a higher level of consumer awareness.</w:t>
      </w:r>
    </w:p>
    <w:p w14:paraId="28964438" w14:textId="4227F9BB" w:rsidR="00A54C90" w:rsidRPr="00FC7AF6" w:rsidRDefault="00A54C90" w:rsidP="00A54C90">
      <w:pPr>
        <w:pStyle w:val="Heading4"/>
        <w:rPr>
          <w:lang w:eastAsia="en-AU"/>
        </w:rPr>
      </w:pPr>
      <w:r w:rsidRPr="00FC7AF6">
        <w:rPr>
          <w:lang w:eastAsia="en-AU"/>
        </w:rPr>
        <w:t xml:space="preserve">Impact </w:t>
      </w:r>
    </w:p>
    <w:p w14:paraId="12A446C4" w14:textId="408ED750" w:rsidR="00A54C90" w:rsidRPr="00FC7AF6" w:rsidRDefault="00A54C90" w:rsidP="00A54C90">
      <w:r w:rsidRPr="00FC7AF6">
        <w:t xml:space="preserve">Division 7 ensured the </w:t>
      </w:r>
      <w:r w:rsidR="00C969A5" w:rsidRPr="00FC7AF6">
        <w:t>Australian Government</w:t>
      </w:r>
      <w:r w:rsidRPr="00FC7AF6">
        <w:t xml:space="preserve"> </w:t>
      </w:r>
      <w:r w:rsidR="0097236A" w:rsidRPr="00FC7AF6">
        <w:t>targeted</w:t>
      </w:r>
      <w:r w:rsidRPr="00FC7AF6">
        <w:t xml:space="preserve"> resources to</w:t>
      </w:r>
      <w:r w:rsidR="0097757C" w:rsidRPr="00FC7AF6">
        <w:t>wards</w:t>
      </w:r>
      <w:r w:rsidRPr="00FC7AF6">
        <w:t xml:space="preserve"> </w:t>
      </w:r>
      <w:r w:rsidR="00A7347E" w:rsidRPr="00FC7AF6">
        <w:t xml:space="preserve">remote Aboriginal </w:t>
      </w:r>
      <w:r w:rsidRPr="00FC7AF6">
        <w:t>communitie</w:t>
      </w:r>
      <w:r w:rsidR="0097757C" w:rsidRPr="00FC7AF6">
        <w:t>s</w:t>
      </w:r>
      <w:r w:rsidR="00A7347E" w:rsidRPr="00FC7AF6">
        <w:t xml:space="preserve"> </w:t>
      </w:r>
      <w:r w:rsidR="001D5809">
        <w:t>at</w:t>
      </w:r>
      <w:r w:rsidR="00A7347E" w:rsidRPr="00FC7AF6">
        <w:t xml:space="preserve"> </w:t>
      </w:r>
      <w:r w:rsidR="001D5809">
        <w:t xml:space="preserve">greater </w:t>
      </w:r>
      <w:r w:rsidR="00A7347E" w:rsidRPr="00FC7AF6">
        <w:t xml:space="preserve">risk </w:t>
      </w:r>
      <w:r w:rsidR="001D5809">
        <w:t xml:space="preserve">of experiencing </w:t>
      </w:r>
      <w:r w:rsidRPr="00FC7AF6">
        <w:t xml:space="preserve">food </w:t>
      </w:r>
      <w:r w:rsidR="00A7347E" w:rsidRPr="00FC7AF6">
        <w:t>in</w:t>
      </w:r>
      <w:r w:rsidRPr="00FC7AF6">
        <w:t>security</w:t>
      </w:r>
      <w:r w:rsidR="00A7347E" w:rsidRPr="00FC7AF6">
        <w:t>.</w:t>
      </w:r>
      <w:r w:rsidR="00B46A4C" w:rsidRPr="00FC7AF6">
        <w:t xml:space="preserve"> </w:t>
      </w:r>
    </w:p>
    <w:p w14:paraId="75E548D3" w14:textId="2BEFA4AA" w:rsidR="00A54C90" w:rsidRPr="00FC7AF6" w:rsidRDefault="00A54C90" w:rsidP="00A54C90">
      <w:pPr>
        <w:pStyle w:val="Heading4"/>
        <w:rPr>
          <w:lang w:eastAsia="en-AU"/>
        </w:rPr>
      </w:pPr>
      <w:r w:rsidRPr="00FC7AF6">
        <w:rPr>
          <w:lang w:eastAsia="en-AU"/>
        </w:rPr>
        <w:t>Findings</w:t>
      </w:r>
    </w:p>
    <w:p w14:paraId="13EA47C6" w14:textId="41F25A1F" w:rsidR="00A54C90" w:rsidRPr="00FC7AF6" w:rsidRDefault="007C0E03" w:rsidP="00A54C90">
      <w:r>
        <w:t xml:space="preserve">There is no evidence the targeting of Part 4 was misaligned or required amendment. </w:t>
      </w:r>
    </w:p>
    <w:p w14:paraId="5BA624A5" w14:textId="2FC8FEE6" w:rsidR="00A54C90" w:rsidRPr="00FC7AF6" w:rsidRDefault="00A54C90" w:rsidP="00A54C90">
      <w:pPr>
        <w:pStyle w:val="Heading3"/>
      </w:pPr>
      <w:bookmarkStart w:id="118" w:name="_Toc65182449"/>
      <w:bookmarkStart w:id="119" w:name="_Toc70498829"/>
      <w:bookmarkStart w:id="120" w:name="_Toc71629913"/>
      <w:bookmarkStart w:id="121" w:name="_Toc108719961"/>
      <w:r w:rsidRPr="00FC7AF6">
        <w:t xml:space="preserve">Division 9 </w:t>
      </w:r>
      <w:r w:rsidR="00CD3C0B" w:rsidRPr="00FC7AF6">
        <w:t>(o</w:t>
      </w:r>
      <w:r w:rsidRPr="00FC7AF6">
        <w:t>ther matters</w:t>
      </w:r>
      <w:bookmarkEnd w:id="118"/>
      <w:r w:rsidR="00CD3C0B" w:rsidRPr="00FC7AF6">
        <w:t>)</w:t>
      </w:r>
      <w:bookmarkEnd w:id="119"/>
      <w:bookmarkEnd w:id="120"/>
      <w:bookmarkEnd w:id="121"/>
    </w:p>
    <w:p w14:paraId="200990C3" w14:textId="00AE459F" w:rsidR="00A54C90" w:rsidRPr="00FC7AF6" w:rsidRDefault="00A54C90" w:rsidP="00A54C90">
      <w:pPr>
        <w:pStyle w:val="Heading4"/>
      </w:pPr>
      <w:r w:rsidRPr="00FC7AF6">
        <w:t xml:space="preserve">Implementation </w:t>
      </w:r>
    </w:p>
    <w:p w14:paraId="0EA05F8E" w14:textId="25DFBC8E" w:rsidR="00A54C90" w:rsidRPr="00FC7AF6" w:rsidRDefault="00A54C90" w:rsidP="00A54C90">
      <w:r w:rsidRPr="00FC7AF6">
        <w:t xml:space="preserve">Division 9 includes </w:t>
      </w:r>
      <w:r w:rsidR="0093577B">
        <w:t xml:space="preserve">the following </w:t>
      </w:r>
      <w:r w:rsidRPr="00FC7AF6">
        <w:t>miscellaneous provisions:</w:t>
      </w:r>
    </w:p>
    <w:p w14:paraId="397E7E36" w14:textId="2054FEBB" w:rsidR="00A54C90" w:rsidRPr="000D648D" w:rsidRDefault="00A54C90" w:rsidP="00F20239">
      <w:pPr>
        <w:pStyle w:val="BodyText"/>
        <w:numPr>
          <w:ilvl w:val="0"/>
          <w:numId w:val="30"/>
        </w:numPr>
      </w:pPr>
      <w:bookmarkStart w:id="122" w:name="_Hlk65222481"/>
      <w:r w:rsidRPr="000D648D">
        <w:t xml:space="preserve">The </w:t>
      </w:r>
      <w:r w:rsidR="007D3449" w:rsidRPr="000D648D">
        <w:t xml:space="preserve">NIAA CEO </w:t>
      </w:r>
      <w:r w:rsidRPr="000D648D">
        <w:t xml:space="preserve">may request written consent from store owners or managers to enable </w:t>
      </w:r>
      <w:r w:rsidR="00FD3EFB" w:rsidRPr="000D648D">
        <w:t>criminal</w:t>
      </w:r>
      <w:r w:rsidRPr="000D648D">
        <w:t xml:space="preserve"> record</w:t>
      </w:r>
      <w:r w:rsidR="00FD3EFB" w:rsidRPr="000D648D">
        <w:t>s</w:t>
      </w:r>
      <w:r w:rsidRPr="000D648D">
        <w:t xml:space="preserve"> checks</w:t>
      </w:r>
      <w:r w:rsidR="008762D6" w:rsidRPr="000D648D">
        <w:t>.</w:t>
      </w:r>
    </w:p>
    <w:p w14:paraId="44BCBD3A" w14:textId="5E951595" w:rsidR="00A54C90" w:rsidRPr="000D648D" w:rsidRDefault="00A54C90" w:rsidP="00F20239">
      <w:pPr>
        <w:pStyle w:val="BodyText"/>
        <w:numPr>
          <w:ilvl w:val="0"/>
          <w:numId w:val="30"/>
        </w:numPr>
      </w:pPr>
      <w:r w:rsidRPr="000D648D">
        <w:t>The</w:t>
      </w:r>
      <w:r w:rsidR="007D3449" w:rsidRPr="000D648D">
        <w:t xml:space="preserve"> NIAA CEO</w:t>
      </w:r>
      <w:r w:rsidR="00583070" w:rsidRPr="000D648D">
        <w:t xml:space="preserve"> </w:t>
      </w:r>
      <w:r w:rsidRPr="000D648D">
        <w:t xml:space="preserve">may request information from a </w:t>
      </w:r>
      <w:r w:rsidR="00116732" w:rsidRPr="000D648D">
        <w:t>d</w:t>
      </w:r>
      <w:r w:rsidRPr="000D648D">
        <w:t xml:space="preserve">epartment, agency or authority of the </w:t>
      </w:r>
      <w:r w:rsidR="00C969A5" w:rsidRPr="000D648D">
        <w:t>Australian Government</w:t>
      </w:r>
      <w:r w:rsidRPr="000D648D">
        <w:t xml:space="preserve">, a </w:t>
      </w:r>
      <w:r w:rsidR="00116732" w:rsidRPr="000D648D">
        <w:t>s</w:t>
      </w:r>
      <w:r w:rsidR="00D23235" w:rsidRPr="000D648D">
        <w:t>tate</w:t>
      </w:r>
      <w:r w:rsidRPr="000D648D">
        <w:t xml:space="preserve"> or </w:t>
      </w:r>
      <w:r w:rsidR="00116732" w:rsidRPr="000D648D">
        <w:t>t</w:t>
      </w:r>
      <w:r w:rsidRPr="000D648D">
        <w:t>erritory</w:t>
      </w:r>
      <w:r w:rsidR="008762D6" w:rsidRPr="000D648D">
        <w:t>.</w:t>
      </w:r>
    </w:p>
    <w:p w14:paraId="17B42B38" w14:textId="4256B616" w:rsidR="00A54C90" w:rsidRPr="000D648D" w:rsidRDefault="00A54C90" w:rsidP="00F20239">
      <w:pPr>
        <w:pStyle w:val="BodyText"/>
        <w:numPr>
          <w:ilvl w:val="0"/>
          <w:numId w:val="30"/>
        </w:numPr>
      </w:pPr>
      <w:r w:rsidRPr="000D648D">
        <w:t xml:space="preserve">The </w:t>
      </w:r>
      <w:r w:rsidR="007D3449" w:rsidRPr="000D648D">
        <w:t xml:space="preserve">NIAA CEO </w:t>
      </w:r>
      <w:r w:rsidRPr="000D648D">
        <w:t>may disclose information to public officials if considered reasonabl</w:t>
      </w:r>
      <w:r w:rsidR="00487FAE" w:rsidRPr="000D648D">
        <w:t xml:space="preserve">y </w:t>
      </w:r>
      <w:r w:rsidRPr="000D648D">
        <w:t>necess</w:t>
      </w:r>
      <w:r w:rsidR="00FA514D" w:rsidRPr="000D648D">
        <w:t>ary</w:t>
      </w:r>
      <w:r w:rsidR="008762D6" w:rsidRPr="000D648D">
        <w:t>.</w:t>
      </w:r>
    </w:p>
    <w:p w14:paraId="3124FC69" w14:textId="374ECC6E" w:rsidR="00140E9F" w:rsidRPr="000D648D" w:rsidRDefault="00140E9F" w:rsidP="00F20239">
      <w:pPr>
        <w:pStyle w:val="BodyText"/>
        <w:numPr>
          <w:ilvl w:val="0"/>
          <w:numId w:val="30"/>
        </w:numPr>
      </w:pPr>
      <w:r w:rsidRPr="000D648D">
        <w:t xml:space="preserve">An application may be made to the Administrative Appeals Tribunal for review of the particular determinations under the SFNT Act by the </w:t>
      </w:r>
      <w:r w:rsidR="007D3449" w:rsidRPr="000D648D">
        <w:t>NIAA CEO</w:t>
      </w:r>
      <w:r w:rsidR="008762D6" w:rsidRPr="000D648D">
        <w:t>.</w:t>
      </w:r>
    </w:p>
    <w:bookmarkEnd w:id="122"/>
    <w:p w14:paraId="25DFBCD7" w14:textId="0234E8E1" w:rsidR="007012D1" w:rsidRPr="00FC7AF6" w:rsidRDefault="0093577B" w:rsidP="00615510">
      <w:pPr>
        <w:pStyle w:val="BodyText"/>
      </w:pPr>
      <w:r>
        <w:t xml:space="preserve">These provisions create the opportunity for information sharing and enhance </w:t>
      </w:r>
      <w:r w:rsidR="00EA3871">
        <w:t>transparency</w:t>
      </w:r>
      <w:r>
        <w:t xml:space="preserve"> with the effect of supporting officials to make informed decisions on</w:t>
      </w:r>
      <w:r w:rsidR="001D5809">
        <w:t xml:space="preserve"> community</w:t>
      </w:r>
      <w:r>
        <w:t xml:space="preserve"> stores </w:t>
      </w:r>
      <w:r w:rsidR="00EA3871">
        <w:t>licensing</w:t>
      </w:r>
      <w:r>
        <w:t xml:space="preserve">. </w:t>
      </w:r>
      <w:r w:rsidR="004562FC">
        <w:t xml:space="preserve">The </w:t>
      </w:r>
      <w:r w:rsidR="007D3449">
        <w:t xml:space="preserve">NIAA </w:t>
      </w:r>
      <w:r w:rsidR="004562FC">
        <w:t xml:space="preserve">CEO delegated these powers to Regional Managers. </w:t>
      </w:r>
      <w:r w:rsidR="004562FC" w:rsidRPr="00FC7AF6">
        <w:t xml:space="preserve">Regional </w:t>
      </w:r>
      <w:r w:rsidR="004562FC">
        <w:t>M</w:t>
      </w:r>
      <w:r w:rsidR="004562FC" w:rsidRPr="00FC7AF6">
        <w:t xml:space="preserve">anagers </w:t>
      </w:r>
      <w:r w:rsidR="004562FC">
        <w:t xml:space="preserve">may use </w:t>
      </w:r>
      <w:r w:rsidR="004562FC" w:rsidRPr="00FC7AF6">
        <w:t xml:space="preserve">their delegated authority to request criminal record checks for new managers and owners where their character </w:t>
      </w:r>
      <w:r w:rsidR="004562FC">
        <w:t>and beh</w:t>
      </w:r>
      <w:r w:rsidR="00BD02C3">
        <w:t>a</w:t>
      </w:r>
      <w:r w:rsidR="004562FC">
        <w:t xml:space="preserve">viour </w:t>
      </w:r>
      <w:r w:rsidR="004562FC" w:rsidRPr="00FC7AF6">
        <w:t>ha</w:t>
      </w:r>
      <w:r w:rsidR="004562FC">
        <w:t xml:space="preserve">s raised issues. </w:t>
      </w:r>
      <w:r>
        <w:t>While t</w:t>
      </w:r>
      <w:r w:rsidRPr="0093577B">
        <w:t>he existence of a criminal history does not necessarily exclude the store owner from being considered for a licence</w:t>
      </w:r>
      <w:r>
        <w:t xml:space="preserve">, </w:t>
      </w:r>
      <w:r w:rsidRPr="0093577B">
        <w:t xml:space="preserve">Regional Managers may take it into consideration when making a store licensing decision. </w:t>
      </w:r>
      <w:r w:rsidR="00EA3871">
        <w:t xml:space="preserve">Regional Managers </w:t>
      </w:r>
      <w:r w:rsidR="00275757">
        <w:t xml:space="preserve">have </w:t>
      </w:r>
      <w:r w:rsidR="00CE2BD7">
        <w:t>seldom</w:t>
      </w:r>
      <w:r w:rsidR="00EA3871">
        <w:t xml:space="preserve"> requested criminal records checks as most stores </w:t>
      </w:r>
      <w:r w:rsidR="00275757">
        <w:t xml:space="preserve">have </w:t>
      </w:r>
      <w:r w:rsidR="00EA3871">
        <w:t xml:space="preserve">tobacco licences which requires store owners to undergo a police history check. </w:t>
      </w:r>
    </w:p>
    <w:p w14:paraId="439594AF" w14:textId="6C9BE2B0" w:rsidR="009A05D7" w:rsidRDefault="009A05D7" w:rsidP="00615510">
      <w:pPr>
        <w:pStyle w:val="BodyText"/>
        <w:keepNext/>
      </w:pPr>
      <w:r>
        <w:lastRenderedPageBreak/>
        <w:t>Examples of action under this division ha</w:t>
      </w:r>
      <w:r w:rsidR="00275757">
        <w:t>ve</w:t>
      </w:r>
      <w:r>
        <w:t xml:space="preserve"> included:</w:t>
      </w:r>
    </w:p>
    <w:p w14:paraId="25DCE64C" w14:textId="1977713E" w:rsidR="007012D1" w:rsidRPr="00C65A68" w:rsidRDefault="00CE2BD7" w:rsidP="00F20239">
      <w:pPr>
        <w:pStyle w:val="BodyText"/>
        <w:numPr>
          <w:ilvl w:val="0"/>
          <w:numId w:val="31"/>
        </w:numPr>
      </w:pPr>
      <w:r>
        <w:t>A</w:t>
      </w:r>
      <w:r w:rsidR="00D720B3" w:rsidRPr="00FC7AF6">
        <w:t xml:space="preserve"> </w:t>
      </w:r>
      <w:r w:rsidR="001D5809">
        <w:t>delegate</w:t>
      </w:r>
      <w:r w:rsidR="007012D1" w:rsidRPr="00FC7AF6">
        <w:t xml:space="preserve"> </w:t>
      </w:r>
      <w:r w:rsidR="00BE075D" w:rsidRPr="00FC7AF6">
        <w:t>disclos</w:t>
      </w:r>
      <w:r w:rsidR="00113EEB">
        <w:t>ing</w:t>
      </w:r>
      <w:r w:rsidR="007012D1" w:rsidRPr="00FC7AF6">
        <w:t xml:space="preserve"> information </w:t>
      </w:r>
      <w:r w:rsidR="003147BA" w:rsidRPr="00FC7AF6">
        <w:t>about a store</w:t>
      </w:r>
      <w:r w:rsidR="007012D1" w:rsidRPr="00FC7AF6">
        <w:t xml:space="preserve"> to ORIC due to concerns about the</w:t>
      </w:r>
      <w:r w:rsidR="003147BA" w:rsidRPr="00FC7AF6">
        <w:t>ir</w:t>
      </w:r>
      <w:r w:rsidR="007012D1" w:rsidRPr="00FC7AF6">
        <w:t xml:space="preserve"> financial situation and because </w:t>
      </w:r>
      <w:r w:rsidR="004D33C1" w:rsidRPr="00FC7AF6">
        <w:t>it was likely the store was operating whil</w:t>
      </w:r>
      <w:r w:rsidR="00DE4116">
        <w:t>e</w:t>
      </w:r>
      <w:r w:rsidR="004D33C1" w:rsidRPr="00FC7AF6">
        <w:t xml:space="preserve"> insolvent which is an offence under the </w:t>
      </w:r>
      <w:r w:rsidR="004D33C1" w:rsidRPr="00FC7AF6">
        <w:rPr>
          <w:i/>
        </w:rPr>
        <w:t>Corporations Act 2001</w:t>
      </w:r>
      <w:r w:rsidR="007012D1" w:rsidRPr="00FC7AF6">
        <w:t xml:space="preserve">. </w:t>
      </w:r>
      <w:r w:rsidR="007012D1" w:rsidRPr="00C65A68">
        <w:t xml:space="preserve">Information </w:t>
      </w:r>
      <w:r w:rsidR="00BE075D" w:rsidRPr="00C65A68">
        <w:t>disclosed</w:t>
      </w:r>
      <w:r w:rsidR="007012D1" w:rsidRPr="00C65A68">
        <w:t xml:space="preserve"> to ORIC </w:t>
      </w:r>
      <w:r w:rsidR="009A05D7">
        <w:t>trigger</w:t>
      </w:r>
      <w:r w:rsidR="00EB1FFC">
        <w:t>ed</w:t>
      </w:r>
      <w:r w:rsidR="009A05D7">
        <w:t xml:space="preserve"> action</w:t>
      </w:r>
      <w:r w:rsidR="00EB1FFC">
        <w:t>s</w:t>
      </w:r>
      <w:r w:rsidR="009A05D7">
        <w:t xml:space="preserve"> to improve</w:t>
      </w:r>
      <w:r w:rsidR="007012D1" w:rsidRPr="00C65A68">
        <w:t xml:space="preserve"> the financial performance of </w:t>
      </w:r>
      <w:r w:rsidR="002E5BA2" w:rsidRPr="00C65A68">
        <w:t>the store</w:t>
      </w:r>
      <w:r w:rsidR="007012D1" w:rsidRPr="00C65A68">
        <w:t xml:space="preserve">. </w:t>
      </w:r>
    </w:p>
    <w:p w14:paraId="6404795B" w14:textId="0BC32AA5" w:rsidR="009A05D7" w:rsidRPr="009A05D7" w:rsidRDefault="00CE2BD7" w:rsidP="00F20239">
      <w:pPr>
        <w:pStyle w:val="BodyText"/>
        <w:numPr>
          <w:ilvl w:val="0"/>
          <w:numId w:val="20"/>
        </w:numPr>
        <w:spacing w:line="276" w:lineRule="auto"/>
        <w:rPr>
          <w:color w:val="auto"/>
        </w:rPr>
      </w:pPr>
      <w:r>
        <w:t>A</w:t>
      </w:r>
      <w:r w:rsidR="001858BC" w:rsidRPr="00C65A68">
        <w:t xml:space="preserve"> </w:t>
      </w:r>
      <w:r w:rsidR="001D5809">
        <w:t xml:space="preserve">delegate </w:t>
      </w:r>
      <w:r w:rsidR="007012D1" w:rsidRPr="00C65A68">
        <w:t>request</w:t>
      </w:r>
      <w:r w:rsidR="009A05D7">
        <w:t>ing</w:t>
      </w:r>
      <w:r w:rsidR="007012D1" w:rsidRPr="00C65A68">
        <w:t xml:space="preserve"> information from the </w:t>
      </w:r>
      <w:r w:rsidR="00516185" w:rsidRPr="00C65A68">
        <w:t xml:space="preserve">NT </w:t>
      </w:r>
      <w:r w:rsidR="007012D1" w:rsidRPr="00C65A68">
        <w:t xml:space="preserve">Department of Health </w:t>
      </w:r>
      <w:r w:rsidR="00866C40">
        <w:t xml:space="preserve">(Environmental Health) </w:t>
      </w:r>
      <w:r w:rsidR="002E5BA2" w:rsidRPr="00C65A68">
        <w:t>in response to</w:t>
      </w:r>
      <w:r w:rsidR="007012D1" w:rsidRPr="00C65A68">
        <w:t xml:space="preserve"> </w:t>
      </w:r>
      <w:r w:rsidR="006E6D64" w:rsidRPr="00C65A68">
        <w:t>several</w:t>
      </w:r>
      <w:r w:rsidR="007012D1" w:rsidRPr="00C65A68">
        <w:t xml:space="preserve"> environmental health risks </w:t>
      </w:r>
      <w:r w:rsidR="002644A5" w:rsidRPr="00C65A68">
        <w:t>of</w:t>
      </w:r>
      <w:r w:rsidR="007012D1" w:rsidRPr="00C65A68">
        <w:t xml:space="preserve"> a store</w:t>
      </w:r>
      <w:r w:rsidR="00E030CE" w:rsidRPr="00C65A68">
        <w:t>’</w:t>
      </w:r>
      <w:r w:rsidR="007012D1" w:rsidRPr="00C65A68">
        <w:t>s takeaway kitchen</w:t>
      </w:r>
      <w:r w:rsidR="00E868B9">
        <w:t xml:space="preserve">. </w:t>
      </w:r>
      <w:bookmarkStart w:id="123" w:name="_Hlk69908248"/>
      <w:r w:rsidR="00E868B9" w:rsidRPr="0027292A">
        <w:t>The store manager left</w:t>
      </w:r>
      <w:r w:rsidR="009A05D7" w:rsidRPr="0027292A">
        <w:t xml:space="preserve"> the </w:t>
      </w:r>
      <w:r w:rsidR="00E868B9" w:rsidRPr="0027292A">
        <w:t>business</w:t>
      </w:r>
      <w:r w:rsidR="00BD02C3">
        <w:t xml:space="preserve"> and</w:t>
      </w:r>
      <w:r w:rsidR="00E868B9" w:rsidRPr="0027292A">
        <w:t xml:space="preserve"> the new manager</w:t>
      </w:r>
      <w:r w:rsidR="00942592">
        <w:t>s</w:t>
      </w:r>
      <w:r w:rsidR="00E868B9" w:rsidRPr="0027292A">
        <w:t xml:space="preserve"> adopted recommendations from the NT Department of Health.</w:t>
      </w:r>
      <w:bookmarkEnd w:id="123"/>
    </w:p>
    <w:p w14:paraId="172FB55E" w14:textId="5FAC1A81" w:rsidR="007012D1" w:rsidRPr="00FC7AF6" w:rsidRDefault="009A05D7" w:rsidP="00F20239">
      <w:pPr>
        <w:pStyle w:val="BodyText"/>
        <w:numPr>
          <w:ilvl w:val="0"/>
          <w:numId w:val="20"/>
        </w:numPr>
        <w:spacing w:line="276" w:lineRule="auto"/>
        <w:rPr>
          <w:color w:val="auto"/>
        </w:rPr>
      </w:pPr>
      <w:r>
        <w:t>A</w:t>
      </w:r>
      <w:r w:rsidR="007012D1" w:rsidRPr="00C65A68">
        <w:t xml:space="preserve"> </w:t>
      </w:r>
      <w:r w:rsidR="001D5809">
        <w:t>delegate</w:t>
      </w:r>
      <w:r w:rsidR="001B6BF2" w:rsidRPr="00C65A68">
        <w:t xml:space="preserve"> requested</w:t>
      </w:r>
      <w:r w:rsidR="007012D1" w:rsidRPr="00C65A68">
        <w:t xml:space="preserve"> information from the </w:t>
      </w:r>
      <w:r w:rsidR="009C39E5" w:rsidRPr="00C65A68">
        <w:t xml:space="preserve">then NT </w:t>
      </w:r>
      <w:r w:rsidR="007012D1" w:rsidRPr="00C65A68">
        <w:t>Department of Business about</w:t>
      </w:r>
      <w:r w:rsidR="007012D1" w:rsidRPr="00FC7AF6">
        <w:t xml:space="preserve"> </w:t>
      </w:r>
      <w:r w:rsidR="00BD5FC2" w:rsidRPr="00FC7AF6">
        <w:t xml:space="preserve">a store’s </w:t>
      </w:r>
      <w:r w:rsidR="007012D1" w:rsidRPr="00FC7AF6">
        <w:t>t</w:t>
      </w:r>
      <w:r w:rsidR="00F85388" w:rsidRPr="00FC7AF6">
        <w:t>o</w:t>
      </w:r>
      <w:r w:rsidR="007012D1" w:rsidRPr="00FC7AF6">
        <w:t>bacco retailer licence</w:t>
      </w:r>
      <w:r w:rsidR="00BD5FC2" w:rsidRPr="00FC7AF6">
        <w:t xml:space="preserve">, as it was </w:t>
      </w:r>
      <w:r w:rsidR="001858BC">
        <w:t>considered</w:t>
      </w:r>
      <w:r w:rsidR="00BD5FC2" w:rsidRPr="00FC7AF6">
        <w:t xml:space="preserve"> the store</w:t>
      </w:r>
      <w:r w:rsidR="007012D1" w:rsidRPr="00FC7AF6">
        <w:t xml:space="preserve"> had been </w:t>
      </w:r>
      <w:r w:rsidR="007012D1" w:rsidRPr="00FC7AF6">
        <w:rPr>
          <w:color w:val="auto"/>
        </w:rPr>
        <w:t>breaching conditions.</w:t>
      </w:r>
      <w:r w:rsidR="00E868B9">
        <w:rPr>
          <w:color w:val="auto"/>
        </w:rPr>
        <w:t xml:space="preserve"> Soon after the store registered for a tobacco retailer licence.</w:t>
      </w:r>
    </w:p>
    <w:p w14:paraId="2CA1792A" w14:textId="4C185CF2" w:rsidR="00A54C90" w:rsidRPr="00FC7AF6" w:rsidRDefault="00A54C90" w:rsidP="00A54C90">
      <w:pPr>
        <w:pStyle w:val="Heading4"/>
      </w:pPr>
      <w:r w:rsidRPr="00FC7AF6">
        <w:t xml:space="preserve">Impact </w:t>
      </w:r>
    </w:p>
    <w:p w14:paraId="7D6B6E12" w14:textId="4BBAB2D7" w:rsidR="004E2DEE" w:rsidRPr="00FC7AF6" w:rsidRDefault="004E2DEE" w:rsidP="008E08AE">
      <w:pPr>
        <w:pStyle w:val="BodyText"/>
      </w:pPr>
      <w:r w:rsidRPr="00FC7AF6">
        <w:rPr>
          <w:rFonts w:cstheme="minorHAnsi"/>
        </w:rPr>
        <w:t xml:space="preserve">Regional </w:t>
      </w:r>
      <w:r w:rsidR="004F2404">
        <w:rPr>
          <w:rFonts w:cstheme="minorHAnsi"/>
        </w:rPr>
        <w:t>M</w:t>
      </w:r>
      <w:r w:rsidRPr="00FC7AF6">
        <w:rPr>
          <w:rFonts w:cstheme="minorHAnsi"/>
        </w:rPr>
        <w:t xml:space="preserve">anagers triggering criminal record checks created an additional safeguard </w:t>
      </w:r>
      <w:r w:rsidR="004562FC">
        <w:rPr>
          <w:rFonts w:cstheme="minorHAnsi"/>
        </w:rPr>
        <w:t>for</w:t>
      </w:r>
      <w:r w:rsidRPr="00FC7AF6">
        <w:rPr>
          <w:rFonts w:cstheme="minorHAnsi"/>
        </w:rPr>
        <w:t xml:space="preserve"> ensuring store owners and managers could effectively operate a store and promote food security. Since none of the criminal records identified fraud or other concerning behaviour, the review cannot assess how this would have influenced the licensing decisions.</w:t>
      </w:r>
      <w:r w:rsidR="000736FE" w:rsidRPr="008F29E7">
        <w:rPr>
          <w:rFonts w:cstheme="minorHAnsi"/>
          <w:color w:val="auto"/>
        </w:rPr>
        <w:t xml:space="preserve"> Authorised officers noted the introduction of criminal history checks resulted in a number of store managers leaving the industry in the</w:t>
      </w:r>
      <w:r w:rsidR="00615510">
        <w:rPr>
          <w:rFonts w:cstheme="minorHAnsi"/>
          <w:color w:val="auto"/>
        </w:rPr>
        <w:t> </w:t>
      </w:r>
      <w:r w:rsidR="000736FE" w:rsidRPr="008F29E7">
        <w:rPr>
          <w:rFonts w:cstheme="minorHAnsi"/>
          <w:color w:val="auto"/>
        </w:rPr>
        <w:t>NT.</w:t>
      </w:r>
      <w:r w:rsidR="000736FE" w:rsidRPr="008F29E7">
        <w:rPr>
          <w:rStyle w:val="FootnoteReference"/>
          <w:rFonts w:cstheme="minorHAnsi"/>
          <w:color w:val="auto"/>
        </w:rPr>
        <w:footnoteReference w:id="184"/>
      </w:r>
    </w:p>
    <w:p w14:paraId="2E5013AE" w14:textId="5526C918" w:rsidR="00094F69" w:rsidRPr="00FC7AF6" w:rsidRDefault="0093577B" w:rsidP="008E08AE">
      <w:pPr>
        <w:pStyle w:val="BodyText"/>
      </w:pPr>
      <w:r>
        <w:t xml:space="preserve">This </w:t>
      </w:r>
      <w:r w:rsidR="004562FC">
        <w:t>D</w:t>
      </w:r>
      <w:r>
        <w:t xml:space="preserve">ivision supported the sharing of information between agencies of the NIAA and the </w:t>
      </w:r>
      <w:r w:rsidR="00CB70F3">
        <w:t>NT Government</w:t>
      </w:r>
      <w:r>
        <w:t xml:space="preserve">. This </w:t>
      </w:r>
      <w:r w:rsidR="0061084B" w:rsidRPr="00FC7AF6">
        <w:t>allowed relevant agencies to provide support to store</w:t>
      </w:r>
      <w:r w:rsidR="005C4636">
        <w:t>s</w:t>
      </w:r>
      <w:r w:rsidR="0061084B" w:rsidRPr="00FC7AF6">
        <w:t xml:space="preserve"> to resolve </w:t>
      </w:r>
      <w:r w:rsidR="00D524E1" w:rsidRPr="00FC7AF6">
        <w:t>issues</w:t>
      </w:r>
      <w:r w:rsidR="0004732B" w:rsidRPr="00FC7AF6">
        <w:t xml:space="preserve"> </w:t>
      </w:r>
      <w:r w:rsidR="00D524E1" w:rsidRPr="00FC7AF6">
        <w:t xml:space="preserve">and bring </w:t>
      </w:r>
      <w:r w:rsidR="00DF3F10">
        <w:t>them</w:t>
      </w:r>
      <w:r w:rsidR="00D524E1" w:rsidRPr="00FC7AF6">
        <w:t xml:space="preserve"> to expected standards</w:t>
      </w:r>
      <w:r w:rsidR="00517C72" w:rsidRPr="00FC7AF6">
        <w:t>.</w:t>
      </w:r>
      <w:r w:rsidR="00D524E1" w:rsidRPr="00FC7AF6">
        <w:t xml:space="preserve"> </w:t>
      </w:r>
    </w:p>
    <w:p w14:paraId="508B423D" w14:textId="5A5051A3" w:rsidR="00A54C90" w:rsidRPr="00FC7AF6" w:rsidRDefault="00A54C90" w:rsidP="00A54C90">
      <w:pPr>
        <w:pStyle w:val="Heading4"/>
      </w:pPr>
      <w:r w:rsidRPr="00FC7AF6">
        <w:t>Findings</w:t>
      </w:r>
    </w:p>
    <w:p w14:paraId="1F06AEF6" w14:textId="179B106D" w:rsidR="00770DF8" w:rsidRDefault="006E6D64" w:rsidP="00A54C90">
      <w:r w:rsidRPr="00FC7AF6">
        <w:t xml:space="preserve">If it is agreed to sunset Part 4 </w:t>
      </w:r>
      <w:r w:rsidR="00131C81" w:rsidRPr="00FC7AF6">
        <w:t xml:space="preserve">‘Food </w:t>
      </w:r>
      <w:r w:rsidR="009C39E5">
        <w:t>s</w:t>
      </w:r>
      <w:r w:rsidR="00131C81" w:rsidRPr="00FC7AF6">
        <w:t xml:space="preserve">ecurity’ </w:t>
      </w:r>
      <w:r w:rsidRPr="00FC7AF6">
        <w:t xml:space="preserve">of the SFNT Act (recommendation </w:t>
      </w:r>
      <w:r w:rsidR="00D720B3" w:rsidRPr="00FC7AF6">
        <w:t>7</w:t>
      </w:r>
      <w:r w:rsidRPr="00FC7AF6">
        <w:t xml:space="preserve">), </w:t>
      </w:r>
      <w:r w:rsidR="048DBA9A" w:rsidRPr="00FC7AF6">
        <w:t xml:space="preserve">this </w:t>
      </w:r>
      <w:r w:rsidR="00893467" w:rsidRPr="00FC7AF6">
        <w:t>Division</w:t>
      </w:r>
      <w:r w:rsidR="048DBA9A" w:rsidRPr="00FC7AF6">
        <w:t xml:space="preserve"> </w:t>
      </w:r>
      <w:r w:rsidR="00131C81" w:rsidRPr="00FC7AF6">
        <w:t>will be rende</w:t>
      </w:r>
      <w:r w:rsidR="005C4636">
        <w:t>red</w:t>
      </w:r>
      <w:r w:rsidR="00131C81" w:rsidRPr="00FC7AF6">
        <w:t xml:space="preserve"> </w:t>
      </w:r>
      <w:r w:rsidR="048DBA9A" w:rsidRPr="00FC7AF6">
        <w:rPr>
          <w:color w:val="auto"/>
        </w:rPr>
        <w:t>obsolete</w:t>
      </w:r>
      <w:r w:rsidR="00CF5C07">
        <w:rPr>
          <w:color w:val="auto"/>
        </w:rPr>
        <w:t>,</w:t>
      </w:r>
      <w:r w:rsidR="001858BC">
        <w:rPr>
          <w:color w:val="auto"/>
        </w:rPr>
        <w:t xml:space="preserve"> and t</w:t>
      </w:r>
      <w:r w:rsidR="00131C81" w:rsidRPr="00FC7AF6">
        <w:t>he Australian Government will no longer require the above provision</w:t>
      </w:r>
      <w:r w:rsidR="00140E9F">
        <w:t>s</w:t>
      </w:r>
      <w:r w:rsidR="00131C81" w:rsidRPr="00FC7AF6">
        <w:t>.</w:t>
      </w:r>
    </w:p>
    <w:p w14:paraId="15F6546A" w14:textId="5CD27AD4" w:rsidR="00D731D4" w:rsidRDefault="00D731D4" w:rsidP="005E13F9">
      <w:pPr>
        <w:pStyle w:val="Heading3"/>
      </w:pPr>
      <w:bookmarkStart w:id="124" w:name="_Toc71629914"/>
      <w:bookmarkStart w:id="125" w:name="_Toc108719962"/>
      <w:r>
        <w:t>Summary of Findings</w:t>
      </w:r>
      <w:bookmarkEnd w:id="124"/>
      <w:bookmarkEnd w:id="125"/>
    </w:p>
    <w:p w14:paraId="15DAF917" w14:textId="6881ACFD" w:rsidR="00D731D4" w:rsidRDefault="00D731D4" w:rsidP="00615510">
      <w:pPr>
        <w:keepNext/>
      </w:pPr>
      <w:r w:rsidRPr="002C4EB8">
        <w:t xml:space="preserve">Over the last 20 years there have been multiple influences </w:t>
      </w:r>
      <w:r w:rsidR="00117221">
        <w:t>on</w:t>
      </w:r>
      <w:r w:rsidR="00117221" w:rsidRPr="002C4EB8">
        <w:t xml:space="preserve"> </w:t>
      </w:r>
      <w:r w:rsidRPr="002C4EB8">
        <w:t>change in the remote food sector</w:t>
      </w:r>
      <w:r w:rsidR="00BD56EB">
        <w:t xml:space="preserve"> in addition to </w:t>
      </w:r>
      <w:r w:rsidR="006142F2">
        <w:t xml:space="preserve">the SFNT Act. </w:t>
      </w:r>
      <w:r>
        <w:t xml:space="preserve">This </w:t>
      </w:r>
      <w:r w:rsidRPr="002C4EB8">
        <w:t>include</w:t>
      </w:r>
      <w:r>
        <w:t>s</w:t>
      </w:r>
      <w:r w:rsidRPr="002C4EB8">
        <w:t xml:space="preserve"> monitoring</w:t>
      </w:r>
      <w:r w:rsidR="002B1B19">
        <w:t xml:space="preserve"> and regulation</w:t>
      </w:r>
      <w:r w:rsidRPr="002C4EB8">
        <w:t xml:space="preserve"> by </w:t>
      </w:r>
      <w:r>
        <w:t xml:space="preserve">the NT Government </w:t>
      </w:r>
      <w:r w:rsidRPr="002C4EB8">
        <w:t xml:space="preserve">and a </w:t>
      </w:r>
      <w:proofErr w:type="spellStart"/>
      <w:r w:rsidRPr="002C4EB8">
        <w:t>professionalisation</w:t>
      </w:r>
      <w:proofErr w:type="spellEnd"/>
      <w:r w:rsidRPr="002C4EB8">
        <w:t xml:space="preserve"> of the sector by store groups such as Outback Stores and Arnhem Land Progress Aboriginal Corporation. </w:t>
      </w:r>
    </w:p>
    <w:p w14:paraId="569782B4" w14:textId="1E05F92F" w:rsidR="006142F2" w:rsidRDefault="006142F2" w:rsidP="006142F2">
      <w:r>
        <w:t xml:space="preserve">The evidence suggests a stores licensing and compliance regime in the </w:t>
      </w:r>
      <w:r w:rsidR="005249C6">
        <w:t>NT</w:t>
      </w:r>
      <w:r>
        <w:t xml:space="preserve"> has had a positive impact on food security in remote Aboriginal communities and should be retained to safeguard effective governance and oversight of community stores and prevent reintroduction of pre-NTER practices.</w:t>
      </w:r>
    </w:p>
    <w:p w14:paraId="29F8398C" w14:textId="26A87446" w:rsidR="003B2DE0" w:rsidRPr="00934CB7" w:rsidRDefault="006142F2" w:rsidP="006142F2">
      <w:pPr>
        <w:rPr>
          <w:color w:val="auto"/>
        </w:rPr>
      </w:pPr>
      <w:r>
        <w:t xml:space="preserve">Evidence </w:t>
      </w:r>
      <w:r w:rsidRPr="00934CB7">
        <w:rPr>
          <w:color w:val="auto"/>
        </w:rPr>
        <w:t xml:space="preserve">presented </w:t>
      </w:r>
      <w:r w:rsidR="00117221">
        <w:rPr>
          <w:color w:val="auto"/>
        </w:rPr>
        <w:t>to</w:t>
      </w:r>
      <w:r w:rsidR="00117221" w:rsidRPr="00934CB7">
        <w:rPr>
          <w:color w:val="auto"/>
        </w:rPr>
        <w:t xml:space="preserve"> </w:t>
      </w:r>
      <w:r w:rsidRPr="00934CB7">
        <w:rPr>
          <w:color w:val="auto"/>
        </w:rPr>
        <w:t xml:space="preserve">the </w:t>
      </w:r>
      <w:proofErr w:type="spellStart"/>
      <w:r w:rsidRPr="00934CB7">
        <w:rPr>
          <w:color w:val="auto"/>
        </w:rPr>
        <w:t>HoRSCIA</w:t>
      </w:r>
      <w:proofErr w:type="spellEnd"/>
      <w:r w:rsidRPr="00934CB7">
        <w:rPr>
          <w:color w:val="auto"/>
        </w:rPr>
        <w:t xml:space="preserve"> by community groups shows support for continuat</w:t>
      </w:r>
      <w:r w:rsidR="000F1CDC" w:rsidRPr="00934CB7">
        <w:rPr>
          <w:color w:val="auto"/>
        </w:rPr>
        <w:t>i</w:t>
      </w:r>
      <w:r w:rsidRPr="00934CB7">
        <w:rPr>
          <w:color w:val="auto"/>
        </w:rPr>
        <w:t xml:space="preserve">on of </w:t>
      </w:r>
      <w:r w:rsidR="00CF38C6" w:rsidRPr="00934CB7">
        <w:rPr>
          <w:color w:val="auto"/>
        </w:rPr>
        <w:t xml:space="preserve">community </w:t>
      </w:r>
      <w:r w:rsidRPr="00934CB7">
        <w:rPr>
          <w:color w:val="auto"/>
        </w:rPr>
        <w:t>store licensing</w:t>
      </w:r>
      <w:r w:rsidR="00CF38C6" w:rsidRPr="00934CB7">
        <w:rPr>
          <w:color w:val="auto"/>
        </w:rPr>
        <w:t xml:space="preserve"> if shortcomings are addressed</w:t>
      </w:r>
      <w:r w:rsidRPr="00934CB7">
        <w:rPr>
          <w:color w:val="auto"/>
        </w:rPr>
        <w:t xml:space="preserve">. </w:t>
      </w:r>
      <w:r w:rsidR="00EC63D9" w:rsidRPr="00934CB7">
        <w:rPr>
          <w:color w:val="auto"/>
        </w:rPr>
        <w:t xml:space="preserve">Community groups </w:t>
      </w:r>
      <w:r w:rsidR="003B2DE0" w:rsidRPr="00934CB7">
        <w:rPr>
          <w:color w:val="auto"/>
        </w:rPr>
        <w:t>such as APONT, Central Australia</w:t>
      </w:r>
      <w:r w:rsidR="00AB04EA" w:rsidRPr="00934CB7">
        <w:rPr>
          <w:color w:val="auto"/>
        </w:rPr>
        <w:t xml:space="preserve"> Health Service and</w:t>
      </w:r>
      <w:r w:rsidR="003B2DE0" w:rsidRPr="00934CB7">
        <w:rPr>
          <w:color w:val="auto"/>
        </w:rPr>
        <w:t xml:space="preserve"> </w:t>
      </w:r>
      <w:proofErr w:type="spellStart"/>
      <w:r w:rsidR="003B2DE0" w:rsidRPr="00934CB7">
        <w:rPr>
          <w:color w:val="auto"/>
        </w:rPr>
        <w:t>Miwatj</w:t>
      </w:r>
      <w:proofErr w:type="spellEnd"/>
      <w:r w:rsidR="003B2DE0" w:rsidRPr="00934CB7">
        <w:rPr>
          <w:color w:val="auto"/>
        </w:rPr>
        <w:t xml:space="preserve"> Health Aboriginal Co</w:t>
      </w:r>
      <w:r w:rsidR="00AB04EA" w:rsidRPr="00934CB7">
        <w:rPr>
          <w:color w:val="auto"/>
        </w:rPr>
        <w:t>r</w:t>
      </w:r>
      <w:r w:rsidR="003B2DE0" w:rsidRPr="00934CB7">
        <w:rPr>
          <w:color w:val="auto"/>
        </w:rPr>
        <w:t xml:space="preserve">poration </w:t>
      </w:r>
      <w:r w:rsidR="00EC63D9" w:rsidRPr="00934CB7">
        <w:rPr>
          <w:color w:val="auto"/>
        </w:rPr>
        <w:t xml:space="preserve">noted improvements </w:t>
      </w:r>
      <w:r w:rsidR="003B2DE0" w:rsidRPr="00934CB7">
        <w:rPr>
          <w:color w:val="auto"/>
        </w:rPr>
        <w:t>should be made in regard to:</w:t>
      </w:r>
    </w:p>
    <w:p w14:paraId="0F0A46AA" w14:textId="62133BC1" w:rsidR="003B2DE0" w:rsidRPr="00934CB7" w:rsidRDefault="00EC63D9" w:rsidP="00F20239">
      <w:pPr>
        <w:pStyle w:val="ListParagraph"/>
        <w:numPr>
          <w:ilvl w:val="0"/>
          <w:numId w:val="27"/>
        </w:numPr>
        <w:rPr>
          <w:color w:val="auto"/>
        </w:rPr>
      </w:pPr>
      <w:r w:rsidRPr="00934CB7">
        <w:rPr>
          <w:color w:val="auto"/>
        </w:rPr>
        <w:t>compliance monitoring</w:t>
      </w:r>
      <w:r w:rsidR="003C0FE7" w:rsidRPr="00934CB7">
        <w:rPr>
          <w:color w:val="auto"/>
        </w:rPr>
        <w:t xml:space="preserve"> </w:t>
      </w:r>
      <w:r w:rsidR="00F54BFD" w:rsidRPr="00934CB7">
        <w:rPr>
          <w:rStyle w:val="FootnoteReference"/>
          <w:color w:val="auto"/>
        </w:rPr>
        <w:footnoteReference w:id="185"/>
      </w:r>
      <w:r w:rsidRPr="00934CB7">
        <w:rPr>
          <w:color w:val="auto"/>
        </w:rPr>
        <w:t xml:space="preserve">. </w:t>
      </w:r>
    </w:p>
    <w:p w14:paraId="1EA35473" w14:textId="77777777" w:rsidR="003C0FE7" w:rsidRPr="00934CB7" w:rsidRDefault="00EF101C" w:rsidP="00F20239">
      <w:pPr>
        <w:pStyle w:val="ListParagraph"/>
        <w:numPr>
          <w:ilvl w:val="0"/>
          <w:numId w:val="27"/>
        </w:numPr>
        <w:rPr>
          <w:color w:val="auto"/>
        </w:rPr>
      </w:pPr>
      <w:r w:rsidRPr="00934CB7">
        <w:rPr>
          <w:color w:val="auto"/>
        </w:rPr>
        <w:lastRenderedPageBreak/>
        <w:t xml:space="preserve">store operational and quality standards </w:t>
      </w:r>
      <w:r w:rsidR="003C0FE7" w:rsidRPr="00934CB7">
        <w:rPr>
          <w:rStyle w:val="FootnoteReference"/>
          <w:color w:val="auto"/>
        </w:rPr>
        <w:footnoteReference w:id="186"/>
      </w:r>
    </w:p>
    <w:p w14:paraId="546155D9" w14:textId="79E47423" w:rsidR="003B2DE0" w:rsidRPr="00934CB7" w:rsidRDefault="00EF101C" w:rsidP="00F20239">
      <w:pPr>
        <w:pStyle w:val="ListParagraph"/>
        <w:numPr>
          <w:ilvl w:val="0"/>
          <w:numId w:val="27"/>
        </w:numPr>
        <w:rPr>
          <w:color w:val="auto"/>
        </w:rPr>
      </w:pPr>
      <w:r w:rsidRPr="00934CB7">
        <w:rPr>
          <w:color w:val="auto"/>
        </w:rPr>
        <w:t xml:space="preserve">nutrition </w:t>
      </w:r>
      <w:r w:rsidR="003B2DE0" w:rsidRPr="00934CB7">
        <w:rPr>
          <w:color w:val="auto"/>
        </w:rPr>
        <w:t>s</w:t>
      </w:r>
      <w:r w:rsidR="00EC63D9" w:rsidRPr="00934CB7">
        <w:rPr>
          <w:color w:val="auto"/>
        </w:rPr>
        <w:t>tandard</w:t>
      </w:r>
      <w:r w:rsidRPr="00934CB7">
        <w:rPr>
          <w:color w:val="auto"/>
        </w:rPr>
        <w:t>s</w:t>
      </w:r>
      <w:r w:rsidR="003C0FE7" w:rsidRPr="00934CB7">
        <w:rPr>
          <w:rStyle w:val="FootnoteReference"/>
          <w:color w:val="auto"/>
        </w:rPr>
        <w:footnoteReference w:id="187"/>
      </w:r>
    </w:p>
    <w:p w14:paraId="41C1CD1E" w14:textId="3A724D39" w:rsidR="003B2DE0" w:rsidRPr="00934CB7" w:rsidRDefault="003B2DE0" w:rsidP="00F20239">
      <w:pPr>
        <w:pStyle w:val="ListParagraph"/>
        <w:numPr>
          <w:ilvl w:val="0"/>
          <w:numId w:val="27"/>
        </w:numPr>
        <w:rPr>
          <w:color w:val="auto"/>
        </w:rPr>
      </w:pPr>
      <w:r w:rsidRPr="00934CB7">
        <w:rPr>
          <w:color w:val="auto"/>
        </w:rPr>
        <w:t>compla</w:t>
      </w:r>
      <w:r w:rsidR="00D23F50" w:rsidRPr="00934CB7">
        <w:rPr>
          <w:color w:val="auto"/>
        </w:rPr>
        <w:t>i</w:t>
      </w:r>
      <w:r w:rsidRPr="00934CB7">
        <w:rPr>
          <w:color w:val="auto"/>
        </w:rPr>
        <w:t>nt mech</w:t>
      </w:r>
      <w:r w:rsidR="00AB04EA" w:rsidRPr="00934CB7">
        <w:rPr>
          <w:color w:val="auto"/>
        </w:rPr>
        <w:t>a</w:t>
      </w:r>
      <w:r w:rsidRPr="00934CB7">
        <w:rPr>
          <w:color w:val="auto"/>
        </w:rPr>
        <w:t>nisms for community</w:t>
      </w:r>
      <w:r w:rsidR="003C0FE7" w:rsidRPr="00934CB7">
        <w:rPr>
          <w:rStyle w:val="FootnoteReference"/>
          <w:color w:val="auto"/>
        </w:rPr>
        <w:footnoteReference w:id="188"/>
      </w:r>
      <w:r w:rsidRPr="00934CB7">
        <w:rPr>
          <w:color w:val="auto"/>
        </w:rPr>
        <w:t xml:space="preserve"> </w:t>
      </w:r>
    </w:p>
    <w:p w14:paraId="0D7E1AB8" w14:textId="3477F1A7" w:rsidR="006142F2" w:rsidRPr="00934CB7" w:rsidRDefault="003B2DE0" w:rsidP="00F20239">
      <w:pPr>
        <w:pStyle w:val="ListParagraph"/>
        <w:numPr>
          <w:ilvl w:val="0"/>
          <w:numId w:val="27"/>
        </w:numPr>
        <w:rPr>
          <w:color w:val="auto"/>
        </w:rPr>
      </w:pPr>
      <w:r w:rsidRPr="00934CB7">
        <w:rPr>
          <w:color w:val="auto"/>
        </w:rPr>
        <w:t>training and ongoing development of store directors and managers</w:t>
      </w:r>
      <w:r w:rsidR="003C0FE7" w:rsidRPr="00934CB7">
        <w:rPr>
          <w:rStyle w:val="FootnoteReference"/>
          <w:color w:val="auto"/>
        </w:rPr>
        <w:footnoteReference w:id="189"/>
      </w:r>
      <w:r w:rsidRPr="00934CB7">
        <w:rPr>
          <w:color w:val="auto"/>
        </w:rPr>
        <w:t xml:space="preserve"> </w:t>
      </w:r>
    </w:p>
    <w:p w14:paraId="79DB2A3A" w14:textId="54E983C4" w:rsidR="00E32DC1" w:rsidRPr="00934CB7" w:rsidRDefault="00E32DC1" w:rsidP="00F20239">
      <w:pPr>
        <w:pStyle w:val="ListParagraph"/>
        <w:numPr>
          <w:ilvl w:val="0"/>
          <w:numId w:val="27"/>
        </w:numPr>
        <w:rPr>
          <w:color w:val="auto"/>
        </w:rPr>
      </w:pPr>
      <w:r w:rsidRPr="00934CB7">
        <w:rPr>
          <w:color w:val="auto"/>
        </w:rPr>
        <w:t>price regulation</w:t>
      </w:r>
      <w:r w:rsidR="00B72B1B">
        <w:rPr>
          <w:color w:val="auto"/>
        </w:rPr>
        <w:t>.</w:t>
      </w:r>
      <w:r w:rsidR="003C0FE7" w:rsidRPr="00934CB7">
        <w:rPr>
          <w:rStyle w:val="FootnoteReference"/>
          <w:color w:val="auto"/>
        </w:rPr>
        <w:footnoteReference w:id="190"/>
      </w:r>
    </w:p>
    <w:p w14:paraId="39D3CAD4" w14:textId="2781605F" w:rsidR="006142F2" w:rsidRDefault="006142F2" w:rsidP="006142F2">
      <w:r w:rsidRPr="005249C6">
        <w:t xml:space="preserve">As in the transition between NTER and SFNT, some adjustments to the scheme may be warranted. For example, incorporation of the </w:t>
      </w:r>
      <w:proofErr w:type="spellStart"/>
      <w:r w:rsidRPr="005249C6">
        <w:t>HoRSCIA</w:t>
      </w:r>
      <w:proofErr w:type="spellEnd"/>
      <w:r w:rsidRPr="005249C6">
        <w:t xml:space="preserve"> inquiry recommendation to remove the provision requiring prior notice be given to store owners before conducting a monitoring visit.</w:t>
      </w:r>
      <w:r w:rsidRPr="006142F2">
        <w:t xml:space="preserve"> </w:t>
      </w:r>
      <w:r>
        <w:t xml:space="preserve">The </w:t>
      </w:r>
      <w:proofErr w:type="spellStart"/>
      <w:r>
        <w:t>Ho</w:t>
      </w:r>
      <w:r w:rsidR="00127916">
        <w:t>R</w:t>
      </w:r>
      <w:r>
        <w:t>SCIA</w:t>
      </w:r>
      <w:proofErr w:type="spellEnd"/>
      <w:r>
        <w:t xml:space="preserve"> inquiry also found prices </w:t>
      </w:r>
      <w:r w:rsidRPr="006142F2">
        <w:t xml:space="preserve">reflect higher operational costs of running a remote community store, rather than price gouging. This review recognises, while out of scope for the SFNT Act, future activity could </w:t>
      </w:r>
      <w:r>
        <w:t>look to</w:t>
      </w:r>
      <w:r w:rsidRPr="006142F2">
        <w:t xml:space="preserve"> </w:t>
      </w:r>
      <w:r>
        <w:t>mechanism</w:t>
      </w:r>
      <w:r w:rsidR="00117221">
        <w:t>s</w:t>
      </w:r>
      <w:r>
        <w:t xml:space="preserve"> to lower </w:t>
      </w:r>
      <w:r w:rsidRPr="006142F2">
        <w:t>operational costs to impr</w:t>
      </w:r>
      <w:r>
        <w:t>ove</w:t>
      </w:r>
      <w:r w:rsidRPr="006142F2">
        <w:t xml:space="preserve"> pricing in remote regions as a companion piece to regulation.</w:t>
      </w:r>
    </w:p>
    <w:p w14:paraId="7D77EA50" w14:textId="2BD5673D" w:rsidR="006142F2" w:rsidRPr="002B1B19" w:rsidRDefault="006142F2" w:rsidP="00D731D4">
      <w:pPr>
        <w:rPr>
          <w:color w:val="FF0000"/>
        </w:rPr>
      </w:pPr>
      <w:r>
        <w:t>Stores licensing is a state and territory responsibility. This review suggests the most appropriate option is for the NT Government to enact NT community store licensing legislation modelled on the SFNT Act in order to continue the licensing regime once the SFNT Act sunsets and provide certainty to remote communities and the stores sector. This could build on the existing NT Government annual Market Basket Sur</w:t>
      </w:r>
      <w:r w:rsidRPr="002B1B19">
        <w:rPr>
          <w:color w:val="25303B" w:themeColor="accent1"/>
        </w:rPr>
        <w:t>vey</w:t>
      </w:r>
      <w:r w:rsidR="002B1B19" w:rsidRPr="002B1B19">
        <w:rPr>
          <w:color w:val="25303B" w:themeColor="accent1"/>
        </w:rPr>
        <w:t xml:space="preserve"> and aligns with the NT Department of Health responsibility for food safety and regulation of NT food businesses.</w:t>
      </w:r>
    </w:p>
    <w:p w14:paraId="096B037E" w14:textId="03B94A84" w:rsidR="008555D4" w:rsidRPr="00FC7AF6" w:rsidRDefault="008555D4" w:rsidP="008555D4">
      <w:pPr>
        <w:pStyle w:val="Heading3"/>
      </w:pPr>
      <w:bookmarkStart w:id="126" w:name="_Toc70498830"/>
      <w:bookmarkStart w:id="127" w:name="_Toc71629915"/>
      <w:bookmarkStart w:id="128" w:name="_Toc108719963"/>
      <w:r w:rsidRPr="00FC7AF6">
        <w:t>Recommendations</w:t>
      </w:r>
      <w:bookmarkEnd w:id="126"/>
      <w:bookmarkEnd w:id="127"/>
      <w:bookmarkEnd w:id="128"/>
    </w:p>
    <w:p w14:paraId="5B01460E" w14:textId="5C666633" w:rsidR="00D720B3" w:rsidRPr="00FC7AF6" w:rsidRDefault="00D720B3" w:rsidP="00D720B3">
      <w:pPr>
        <w:pStyle w:val="EmphasisPanelHeading"/>
        <w:rPr>
          <w:lang w:val="en-AU"/>
        </w:rPr>
      </w:pPr>
      <w:r w:rsidRPr="00FC7AF6">
        <w:rPr>
          <w:lang w:val="en-AU"/>
        </w:rPr>
        <w:t>Food Security recommendations</w:t>
      </w:r>
    </w:p>
    <w:p w14:paraId="6256DB2F" w14:textId="77777777" w:rsidR="00412792" w:rsidRPr="00412792" w:rsidRDefault="00241310" w:rsidP="00F20239">
      <w:pPr>
        <w:pStyle w:val="EmphasisPanelHeading"/>
        <w:numPr>
          <w:ilvl w:val="0"/>
          <w:numId w:val="26"/>
        </w:numPr>
        <w:rPr>
          <w:rFonts w:asciiTheme="minorHAnsi" w:hAnsiTheme="minorHAnsi" w:cstheme="minorHAnsi"/>
          <w:b w:val="0"/>
          <w:bCs/>
          <w:sz w:val="20"/>
          <w:szCs w:val="20"/>
          <w:lang w:val="en-AU"/>
        </w:rPr>
      </w:pPr>
      <w:r w:rsidRPr="00412792">
        <w:rPr>
          <w:rFonts w:asciiTheme="minorHAnsi" w:hAnsiTheme="minorHAnsi" w:cstheme="minorHAnsi"/>
          <w:b w:val="0"/>
          <w:bCs/>
          <w:sz w:val="20"/>
          <w:szCs w:val="20"/>
          <w:lang w:val="en-AU"/>
        </w:rPr>
        <w:t>The Australian Government allows Part 4 ‘Food security’ of the SFNT Act to sunset.</w:t>
      </w:r>
    </w:p>
    <w:p w14:paraId="5F6B8C84" w14:textId="285FAA89" w:rsidR="00241310" w:rsidRPr="00412792" w:rsidRDefault="00241310" w:rsidP="00F20239">
      <w:pPr>
        <w:pStyle w:val="EmphasisPanelHeading"/>
        <w:numPr>
          <w:ilvl w:val="0"/>
          <w:numId w:val="26"/>
        </w:numPr>
        <w:rPr>
          <w:rFonts w:asciiTheme="minorHAnsi" w:hAnsiTheme="minorHAnsi" w:cstheme="minorHAnsi"/>
          <w:b w:val="0"/>
          <w:bCs/>
          <w:sz w:val="20"/>
          <w:szCs w:val="20"/>
          <w:lang w:val="en-AU"/>
        </w:rPr>
      </w:pPr>
      <w:r w:rsidRPr="00412792">
        <w:rPr>
          <w:rFonts w:asciiTheme="minorHAnsi" w:hAnsiTheme="minorHAnsi" w:cstheme="minorHAnsi"/>
          <w:b w:val="0"/>
          <w:bCs/>
          <w:sz w:val="20"/>
          <w:szCs w:val="20"/>
          <w:lang w:val="en-AU"/>
        </w:rPr>
        <w:t xml:space="preserve">The Australian Government </w:t>
      </w:r>
      <w:r w:rsidR="006112AA">
        <w:rPr>
          <w:rFonts w:asciiTheme="minorHAnsi" w:hAnsiTheme="minorHAnsi" w:cstheme="minorHAnsi"/>
          <w:b w:val="0"/>
          <w:bCs/>
          <w:sz w:val="20"/>
          <w:szCs w:val="20"/>
          <w:lang w:val="en-AU"/>
        </w:rPr>
        <w:t>encourage</w:t>
      </w:r>
      <w:r w:rsidR="006112AA" w:rsidRPr="00412792">
        <w:rPr>
          <w:rFonts w:asciiTheme="minorHAnsi" w:hAnsiTheme="minorHAnsi" w:cstheme="minorHAnsi"/>
          <w:b w:val="0"/>
          <w:bCs/>
          <w:sz w:val="20"/>
          <w:szCs w:val="20"/>
          <w:lang w:val="en-AU"/>
        </w:rPr>
        <w:t xml:space="preserve">s </w:t>
      </w:r>
      <w:r w:rsidRPr="00412792">
        <w:rPr>
          <w:rFonts w:asciiTheme="minorHAnsi" w:hAnsiTheme="minorHAnsi" w:cstheme="minorHAnsi"/>
          <w:b w:val="0"/>
          <w:bCs/>
          <w:sz w:val="20"/>
          <w:szCs w:val="20"/>
          <w:lang w:val="en-AU"/>
        </w:rPr>
        <w:t xml:space="preserve">the NT Government to introduce a stores licensing scheme under NT legislation. The NT legislation </w:t>
      </w:r>
      <w:r w:rsidR="006112AA">
        <w:rPr>
          <w:rFonts w:asciiTheme="minorHAnsi" w:hAnsiTheme="minorHAnsi" w:cstheme="minorHAnsi"/>
          <w:b w:val="0"/>
          <w:bCs/>
          <w:sz w:val="20"/>
          <w:szCs w:val="20"/>
          <w:lang w:val="en-AU"/>
        </w:rPr>
        <w:t>c</w:t>
      </w:r>
      <w:r w:rsidR="006112AA" w:rsidRPr="00412792">
        <w:rPr>
          <w:rFonts w:asciiTheme="minorHAnsi" w:hAnsiTheme="minorHAnsi" w:cstheme="minorHAnsi"/>
          <w:b w:val="0"/>
          <w:bCs/>
          <w:sz w:val="20"/>
          <w:szCs w:val="20"/>
          <w:lang w:val="en-AU"/>
        </w:rPr>
        <w:t xml:space="preserve">ould </w:t>
      </w:r>
      <w:r w:rsidRPr="00412792">
        <w:rPr>
          <w:rFonts w:asciiTheme="minorHAnsi" w:hAnsiTheme="minorHAnsi" w:cstheme="minorHAnsi"/>
          <w:b w:val="0"/>
          <w:bCs/>
          <w:sz w:val="20"/>
          <w:szCs w:val="20"/>
          <w:lang w:val="en-AU"/>
        </w:rPr>
        <w:t xml:space="preserve">be modelled on the SFNT Act with an additional provision to allow inspections without prior notice. </w:t>
      </w:r>
    </w:p>
    <w:bookmarkEnd w:id="95"/>
    <w:p w14:paraId="7105A569" w14:textId="77777777" w:rsidR="00A54C90" w:rsidRPr="00FC7AF6" w:rsidRDefault="00A54C90" w:rsidP="005D387D">
      <w:pPr>
        <w:pStyle w:val="Heading2"/>
        <w:sectPr w:rsidR="00A54C90" w:rsidRPr="00FC7AF6" w:rsidSect="00753174">
          <w:pgSz w:w="11906" w:h="16838"/>
          <w:pgMar w:top="1559" w:right="851" w:bottom="1701" w:left="851" w:header="567" w:footer="57" w:gutter="0"/>
          <w:cols w:space="708"/>
          <w:docGrid w:linePitch="360"/>
        </w:sectPr>
      </w:pPr>
    </w:p>
    <w:p w14:paraId="2E54B908" w14:textId="06C28F71" w:rsidR="00833A30" w:rsidRPr="00FC7AF6" w:rsidRDefault="00435DF0" w:rsidP="005D387D">
      <w:pPr>
        <w:pStyle w:val="Heading2"/>
      </w:pPr>
      <w:bookmarkStart w:id="129" w:name="_Toc70498831"/>
      <w:bookmarkStart w:id="130" w:name="_Toc71629916"/>
      <w:bookmarkStart w:id="131" w:name="_Toc108719964"/>
      <w:r>
        <w:lastRenderedPageBreak/>
        <w:t xml:space="preserve">SFNT Act: </w:t>
      </w:r>
      <w:r w:rsidR="00833A30" w:rsidRPr="00FC7AF6">
        <w:t>Part 5 Other Matters</w:t>
      </w:r>
      <w:bookmarkEnd w:id="129"/>
      <w:bookmarkEnd w:id="130"/>
      <w:bookmarkEnd w:id="131"/>
    </w:p>
    <w:p w14:paraId="7977CE8F" w14:textId="77777777" w:rsidR="00E7674A" w:rsidRPr="00FC7AF6" w:rsidRDefault="00E7674A" w:rsidP="005D387D">
      <w:pPr>
        <w:pStyle w:val="Heading3"/>
      </w:pPr>
      <w:bookmarkStart w:id="132" w:name="_Toc70498832"/>
      <w:bookmarkStart w:id="133" w:name="_Toc71629917"/>
      <w:bookmarkStart w:id="134" w:name="_Toc108719965"/>
      <w:r w:rsidRPr="00FC7AF6">
        <w:t>Division 2 Miscellaneous</w:t>
      </w:r>
      <w:bookmarkEnd w:id="132"/>
      <w:bookmarkEnd w:id="133"/>
      <w:bookmarkEnd w:id="134"/>
    </w:p>
    <w:p w14:paraId="060C9AA9" w14:textId="53569FFC" w:rsidR="00E7674A" w:rsidRPr="00FC7AF6" w:rsidRDefault="00E7674A" w:rsidP="005D387D">
      <w:pPr>
        <w:pStyle w:val="Heading4"/>
      </w:pPr>
      <w:r w:rsidRPr="00FC7AF6">
        <w:t xml:space="preserve">Implementation </w:t>
      </w:r>
    </w:p>
    <w:p w14:paraId="15C6E299" w14:textId="12DB61FE" w:rsidR="00E7674A" w:rsidRPr="00FC7AF6" w:rsidRDefault="00E7674A" w:rsidP="00E7674A">
      <w:r w:rsidRPr="00FC7AF6">
        <w:t xml:space="preserve">Part </w:t>
      </w:r>
      <w:r w:rsidR="005D387D" w:rsidRPr="00FC7AF6">
        <w:t xml:space="preserve">5 </w:t>
      </w:r>
      <w:r w:rsidRPr="00FC7AF6">
        <w:t xml:space="preserve">of the </w:t>
      </w:r>
      <w:r w:rsidR="005D387D" w:rsidRPr="00FC7AF6">
        <w:rPr>
          <w:i/>
        </w:rPr>
        <w:t>Stronger Futures in the Northern Territory Act 2012</w:t>
      </w:r>
      <w:r w:rsidR="005D387D" w:rsidRPr="00FC7AF6">
        <w:t xml:space="preserve"> (SFNT Act) </w:t>
      </w:r>
      <w:r w:rsidR="003F7BB2" w:rsidRPr="00FC7AF6">
        <w:t xml:space="preserve">provides </w:t>
      </w:r>
      <w:r w:rsidRPr="00FC7AF6">
        <w:t>miscellaneous provisions</w:t>
      </w:r>
      <w:r w:rsidR="001011FE" w:rsidRPr="00FC7AF6">
        <w:t>. Most of these do not require an analysis of their implementation or impact</w:t>
      </w:r>
      <w:r w:rsidR="0098315F">
        <w:t>, including</w:t>
      </w:r>
      <w:r w:rsidR="005B0DA2" w:rsidRPr="00FC7AF6">
        <w:t>:</w:t>
      </w:r>
      <w:r w:rsidR="001011FE" w:rsidRPr="00FC7AF6">
        <w:t xml:space="preserve"> </w:t>
      </w:r>
    </w:p>
    <w:p w14:paraId="63793D0E" w14:textId="68096618" w:rsidR="0098315F" w:rsidRPr="000D648D" w:rsidRDefault="00BD02C3" w:rsidP="00F20239">
      <w:pPr>
        <w:pStyle w:val="BodyText"/>
        <w:numPr>
          <w:ilvl w:val="0"/>
          <w:numId w:val="28"/>
        </w:numPr>
      </w:pPr>
      <w:r w:rsidRPr="000D648D">
        <w:t>r</w:t>
      </w:r>
      <w:r w:rsidR="0098315F" w:rsidRPr="000D648D">
        <w:t xml:space="preserve">ules on interpreting </w:t>
      </w:r>
      <w:r w:rsidR="00F546B0" w:rsidRPr="000D648D">
        <w:t>Australian Government</w:t>
      </w:r>
      <w:r w:rsidR="0098315F" w:rsidRPr="000D648D">
        <w:t xml:space="preserve"> or Northern Territory (NT) laws that have been modified by, or under, the SFNT Act </w:t>
      </w:r>
    </w:p>
    <w:p w14:paraId="72E703A7" w14:textId="5BBDC7BC" w:rsidR="002E1791" w:rsidRPr="000D648D" w:rsidRDefault="004D7853" w:rsidP="00F20239">
      <w:pPr>
        <w:pStyle w:val="BodyText"/>
        <w:numPr>
          <w:ilvl w:val="0"/>
          <w:numId w:val="28"/>
        </w:numPr>
      </w:pPr>
      <w:r w:rsidRPr="000D648D">
        <w:t>the relationship between NT laws modified under the SFNT Act and NT legislation related to general application and interpretation</w:t>
      </w:r>
    </w:p>
    <w:p w14:paraId="4C1F4715" w14:textId="72C249C1" w:rsidR="0098315F" w:rsidRPr="000D648D" w:rsidRDefault="0098315F" w:rsidP="00F20239">
      <w:pPr>
        <w:pStyle w:val="BodyText"/>
        <w:numPr>
          <w:ilvl w:val="0"/>
          <w:numId w:val="28"/>
        </w:numPr>
      </w:pPr>
      <w:r w:rsidRPr="000D648D">
        <w:t>Section 49 of the Northern Territory (Self-Government) Act 1978, which provides that trade and commerce between the NT and the States, is free, does not apply in relation to the operation of the SFNT Act</w:t>
      </w:r>
    </w:p>
    <w:p w14:paraId="67B9F1AC" w14:textId="03D7C686" w:rsidR="0098315F" w:rsidRPr="000D648D" w:rsidRDefault="0098315F" w:rsidP="00F20239">
      <w:pPr>
        <w:pStyle w:val="BodyText"/>
        <w:numPr>
          <w:ilvl w:val="0"/>
          <w:numId w:val="28"/>
        </w:numPr>
      </w:pPr>
      <w:r w:rsidRPr="000D648D">
        <w:t>provision for compensation for acquisition of property that may occur as a result of the operation of the SFNT Act</w:t>
      </w:r>
    </w:p>
    <w:p w14:paraId="5526B8BE" w14:textId="07B811A1" w:rsidR="004A3553" w:rsidRPr="000D648D" w:rsidRDefault="004A3553" w:rsidP="00F20239">
      <w:pPr>
        <w:pStyle w:val="BodyText"/>
        <w:numPr>
          <w:ilvl w:val="0"/>
          <w:numId w:val="28"/>
        </w:numPr>
      </w:pPr>
      <w:r w:rsidRPr="000D648D">
        <w:t>provision</w:t>
      </w:r>
      <w:r w:rsidR="001011FE" w:rsidRPr="000D648D">
        <w:t xml:space="preserve"> for the SFNT Act to sunset</w:t>
      </w:r>
    </w:p>
    <w:p w14:paraId="64372E05" w14:textId="73B2868E" w:rsidR="001011FE" w:rsidRPr="000D648D" w:rsidRDefault="001011FE" w:rsidP="00F20239">
      <w:pPr>
        <w:pStyle w:val="BodyText"/>
        <w:numPr>
          <w:ilvl w:val="0"/>
          <w:numId w:val="28"/>
        </w:numPr>
      </w:pPr>
      <w:r w:rsidRPr="000D648D">
        <w:t>power for the</w:t>
      </w:r>
      <w:r w:rsidR="00E310E1" w:rsidRPr="000D648D">
        <w:t xml:space="preserve"> Minister for Indigenous Australians (the </w:t>
      </w:r>
      <w:r w:rsidR="001D66A7" w:rsidRPr="000D648D">
        <w:t>Australian Government</w:t>
      </w:r>
      <w:r w:rsidR="00E310E1" w:rsidRPr="000D648D">
        <w:t xml:space="preserve"> Minister) </w:t>
      </w:r>
      <w:r w:rsidRPr="000D648D">
        <w:t>and Secretary to delegate any of the functions or powers within the SFNT</w:t>
      </w:r>
      <w:r w:rsidR="00F14024" w:rsidRPr="000D648D">
        <w:t> </w:t>
      </w:r>
      <w:r w:rsidRPr="000D648D">
        <w:t>Act</w:t>
      </w:r>
    </w:p>
    <w:p w14:paraId="096A9E32" w14:textId="77777777" w:rsidR="001011FE" w:rsidRPr="000D648D" w:rsidRDefault="001011FE" w:rsidP="00F20239">
      <w:pPr>
        <w:pStyle w:val="BodyText"/>
        <w:numPr>
          <w:ilvl w:val="0"/>
          <w:numId w:val="28"/>
        </w:numPr>
      </w:pPr>
      <w:r w:rsidRPr="000D648D">
        <w:t>provision for an independent review of the SFNT Act of the first three years of the operation</w:t>
      </w:r>
    </w:p>
    <w:p w14:paraId="3D478BAA" w14:textId="22E0FC3C" w:rsidR="001011FE" w:rsidRPr="000D648D" w:rsidRDefault="001011FE" w:rsidP="00F20239">
      <w:pPr>
        <w:pStyle w:val="BodyText"/>
        <w:numPr>
          <w:ilvl w:val="0"/>
          <w:numId w:val="28"/>
        </w:numPr>
      </w:pPr>
      <w:r w:rsidRPr="000D648D">
        <w:t xml:space="preserve">power for the </w:t>
      </w:r>
      <w:r w:rsidR="001D66A7" w:rsidRPr="000D648D">
        <w:t>Australian Government</w:t>
      </w:r>
      <w:r w:rsidR="00893467" w:rsidRPr="000D648D">
        <w:t xml:space="preserve"> Minister</w:t>
      </w:r>
      <w:r w:rsidRPr="000D648D">
        <w:t xml:space="preserve"> to make rules under the SFNT Act by legislative instrument</w:t>
      </w:r>
    </w:p>
    <w:p w14:paraId="5AAA1B37" w14:textId="36D63CBD" w:rsidR="001011FE" w:rsidRPr="000D648D" w:rsidRDefault="001011FE" w:rsidP="00F20239">
      <w:pPr>
        <w:pStyle w:val="BodyText"/>
        <w:numPr>
          <w:ilvl w:val="0"/>
          <w:numId w:val="28"/>
        </w:numPr>
      </w:pPr>
      <w:r w:rsidRPr="000D648D">
        <w:t>power of the Governor-General to make regulations under the SFNT Act</w:t>
      </w:r>
      <w:r w:rsidR="001858BC" w:rsidRPr="000D648D">
        <w:t>.</w:t>
      </w:r>
    </w:p>
    <w:p w14:paraId="5C4F1B3C" w14:textId="083E9AEA" w:rsidR="003F7BB2" w:rsidRPr="00BD02C3" w:rsidRDefault="003F7BB2" w:rsidP="008158A6">
      <w:pPr>
        <w:rPr>
          <w:color w:val="auto"/>
        </w:rPr>
      </w:pPr>
    </w:p>
    <w:p w14:paraId="64C9BA3A" w14:textId="43C822D7" w:rsidR="00AE3A8D" w:rsidRPr="00BD02C3" w:rsidRDefault="00BD02C3" w:rsidP="008158A6">
      <w:pPr>
        <w:rPr>
          <w:color w:val="auto"/>
        </w:rPr>
      </w:pPr>
      <w:r w:rsidRPr="00BD02C3">
        <w:rPr>
          <w:color w:val="auto"/>
        </w:rPr>
        <w:t xml:space="preserve">The following list outlines how these provisions were </w:t>
      </w:r>
      <w:r w:rsidR="00EA3871" w:rsidRPr="00BD02C3">
        <w:rPr>
          <w:color w:val="auto"/>
        </w:rPr>
        <w:t>implemented</w:t>
      </w:r>
      <w:r w:rsidR="00AE3A8D" w:rsidRPr="00BD02C3">
        <w:rPr>
          <w:color w:val="auto"/>
        </w:rPr>
        <w:t>:</w:t>
      </w:r>
    </w:p>
    <w:p w14:paraId="1BD33E57" w14:textId="4C4ED7B9" w:rsidR="00AB2A9C" w:rsidRPr="000D648D" w:rsidRDefault="001011FE" w:rsidP="00F20239">
      <w:pPr>
        <w:pStyle w:val="BodyText"/>
        <w:numPr>
          <w:ilvl w:val="0"/>
          <w:numId w:val="29"/>
        </w:numPr>
      </w:pPr>
      <w:r w:rsidRPr="000D648D">
        <w:t>The Secretary</w:t>
      </w:r>
      <w:r w:rsidR="00EB33B7" w:rsidRPr="000D648D">
        <w:t>, currently the CEO of the NIAA,</w:t>
      </w:r>
      <w:r w:rsidRPr="000D648D">
        <w:t xml:space="preserve"> </w:t>
      </w:r>
      <w:r w:rsidR="00FC47FC" w:rsidRPr="000D648D">
        <w:t xml:space="preserve">delegated </w:t>
      </w:r>
      <w:r w:rsidR="000D5B77" w:rsidRPr="000D648D">
        <w:t>all the</w:t>
      </w:r>
      <w:r w:rsidR="00FC47FC" w:rsidRPr="000D648D">
        <w:t xml:space="preserve"> </w:t>
      </w:r>
      <w:r w:rsidRPr="000D648D">
        <w:t>functions and powers</w:t>
      </w:r>
      <w:r w:rsidR="00FC47FC" w:rsidRPr="000D648D">
        <w:t xml:space="preserve"> under Part 4 ‘Food </w:t>
      </w:r>
      <w:r w:rsidR="00591BB7" w:rsidRPr="000D648D">
        <w:t>s</w:t>
      </w:r>
      <w:r w:rsidR="00FC47FC" w:rsidRPr="000D648D">
        <w:t>ecurity’ to Senior Executive Service</w:t>
      </w:r>
      <w:r w:rsidR="001A3203" w:rsidRPr="000D648D">
        <w:t xml:space="preserve"> (SES)</w:t>
      </w:r>
      <w:r w:rsidR="00FC47FC" w:rsidRPr="000D648D">
        <w:t xml:space="preserve"> employee</w:t>
      </w:r>
      <w:r w:rsidR="005C4636" w:rsidRPr="000D648D">
        <w:t>s</w:t>
      </w:r>
      <w:r w:rsidR="00EB33B7" w:rsidRPr="000D648D">
        <w:t>.</w:t>
      </w:r>
    </w:p>
    <w:p w14:paraId="1C38D574" w14:textId="32510C75" w:rsidR="008158A6" w:rsidRPr="000D648D" w:rsidRDefault="007F68DE" w:rsidP="00F20239">
      <w:pPr>
        <w:pStyle w:val="BodyText"/>
        <w:numPr>
          <w:ilvl w:val="0"/>
          <w:numId w:val="29"/>
        </w:numPr>
      </w:pPr>
      <w:r w:rsidRPr="000D648D">
        <w:t xml:space="preserve">In 2015, the Department of </w:t>
      </w:r>
      <w:r w:rsidR="001858BC" w:rsidRPr="000D648D">
        <w:t xml:space="preserve">the </w:t>
      </w:r>
      <w:r w:rsidRPr="000D648D">
        <w:t>Prime Minister and Cabinet</w:t>
      </w:r>
      <w:r w:rsidR="008158A6" w:rsidRPr="000D648D">
        <w:t xml:space="preserve"> engaged KPMG </w:t>
      </w:r>
      <w:r w:rsidR="0022186C" w:rsidRPr="000D648D">
        <w:t xml:space="preserve">to </w:t>
      </w:r>
      <w:r w:rsidR="008158A6" w:rsidRPr="000D648D">
        <w:t>undert</w:t>
      </w:r>
      <w:r w:rsidR="0022186C" w:rsidRPr="000D648D">
        <w:t>a</w:t>
      </w:r>
      <w:r w:rsidR="008158A6" w:rsidRPr="000D648D">
        <w:t>k</w:t>
      </w:r>
      <w:r w:rsidR="0022186C" w:rsidRPr="000D648D">
        <w:t>e</w:t>
      </w:r>
      <w:r w:rsidR="008158A6" w:rsidRPr="000D648D">
        <w:t xml:space="preserve"> a</w:t>
      </w:r>
      <w:r w:rsidR="0022186C" w:rsidRPr="000D648D">
        <w:t>n independent</w:t>
      </w:r>
      <w:r w:rsidR="008158A6" w:rsidRPr="000D648D">
        <w:t xml:space="preserve"> review of the first three years of the </w:t>
      </w:r>
      <w:r w:rsidR="00642392" w:rsidRPr="000D648D">
        <w:t>SFNT Act</w:t>
      </w:r>
      <w:r w:rsidR="0022186C" w:rsidRPr="000D648D">
        <w:t xml:space="preserve"> special measures</w:t>
      </w:r>
      <w:r w:rsidR="008158A6" w:rsidRPr="000D648D">
        <w:t>.</w:t>
      </w:r>
    </w:p>
    <w:p w14:paraId="43C0EA0B" w14:textId="006C1331" w:rsidR="001A3203" w:rsidRPr="000D648D" w:rsidRDefault="008158A6" w:rsidP="00F20239">
      <w:pPr>
        <w:pStyle w:val="BodyText"/>
        <w:numPr>
          <w:ilvl w:val="0"/>
          <w:numId w:val="29"/>
        </w:numPr>
      </w:pPr>
      <w:r w:rsidRPr="000D648D">
        <w:t xml:space="preserve">The Secretary enacted two rules, The Stronger Futures in </w:t>
      </w:r>
      <w:r w:rsidR="001A3203" w:rsidRPr="000D648D">
        <w:t xml:space="preserve">the </w:t>
      </w:r>
      <w:r w:rsidRPr="000D648D">
        <w:t xml:space="preserve">Northern Territory (Alcohol </w:t>
      </w:r>
      <w:r w:rsidR="007C5E45" w:rsidRPr="000D648D">
        <w:t>M</w:t>
      </w:r>
      <w:r w:rsidRPr="000D648D">
        <w:t xml:space="preserve">anagement </w:t>
      </w:r>
      <w:r w:rsidR="0098315F" w:rsidRPr="000D648D">
        <w:t>Plans</w:t>
      </w:r>
      <w:r w:rsidRPr="000D648D">
        <w:t>) Rule 2013 and the Stronger Futures in</w:t>
      </w:r>
      <w:r w:rsidR="001A3203" w:rsidRPr="000D648D">
        <w:t xml:space="preserve"> the</w:t>
      </w:r>
      <w:r w:rsidRPr="000D648D">
        <w:t xml:space="preserve"> Northern Territory (Food Security Areas) Rule 2012. </w:t>
      </w:r>
    </w:p>
    <w:p w14:paraId="3D4079DA" w14:textId="2D4C1CF2" w:rsidR="005108E7" w:rsidRDefault="001A3203" w:rsidP="00F20239">
      <w:pPr>
        <w:pStyle w:val="BodyText"/>
        <w:numPr>
          <w:ilvl w:val="0"/>
          <w:numId w:val="29"/>
        </w:numPr>
      </w:pPr>
      <w:r w:rsidRPr="000D648D">
        <w:t>Th</w:t>
      </w:r>
      <w:r w:rsidR="008158A6" w:rsidRPr="000D648D">
        <w:t xml:space="preserve">e </w:t>
      </w:r>
      <w:r w:rsidR="002E1791" w:rsidRPr="000D648D">
        <w:t>Governor-General</w:t>
      </w:r>
      <w:r w:rsidR="00FC47FC" w:rsidRPr="000D648D">
        <w:t xml:space="preserve"> </w:t>
      </w:r>
      <w:r w:rsidRPr="000D648D">
        <w:t xml:space="preserve">made one regulation under Part 3 ‘Land </w:t>
      </w:r>
      <w:r w:rsidR="00591BB7" w:rsidRPr="000D648D">
        <w:t>r</w:t>
      </w:r>
      <w:r w:rsidRPr="000D648D">
        <w:t>eform’ of the SFNT Act – Stronger Futures in the Northern Territory Regulation 2013.</w:t>
      </w:r>
    </w:p>
    <w:p w14:paraId="41CB9D96" w14:textId="2461211F" w:rsidR="00E7674A" w:rsidRPr="00FC7AF6" w:rsidRDefault="00E7674A" w:rsidP="005D387D">
      <w:pPr>
        <w:pStyle w:val="Heading4"/>
      </w:pPr>
      <w:r w:rsidRPr="00FC7AF6">
        <w:t xml:space="preserve">Impact </w:t>
      </w:r>
    </w:p>
    <w:p w14:paraId="44CDA697" w14:textId="4E6312CD" w:rsidR="00E7674A" w:rsidRPr="00FC7AF6" w:rsidRDefault="008158A6" w:rsidP="00E7674A">
      <w:r w:rsidRPr="00FC7AF6">
        <w:t xml:space="preserve">It was beneficial </w:t>
      </w:r>
      <w:r w:rsidR="00E7674A" w:rsidRPr="00FC7AF6">
        <w:t xml:space="preserve">for the Secretary to delegate functions </w:t>
      </w:r>
      <w:r w:rsidR="0022186C" w:rsidRPr="00FC7AF6">
        <w:t>and</w:t>
      </w:r>
      <w:r w:rsidR="00E7674A" w:rsidRPr="00FC7AF6">
        <w:t xml:space="preserve"> powers of an administrative nature to appropriate SES, such as Regional Managers</w:t>
      </w:r>
      <w:r w:rsidRPr="00FC7AF6">
        <w:t xml:space="preserve">. </w:t>
      </w:r>
      <w:r w:rsidR="0022186C" w:rsidRPr="00FC7AF6">
        <w:t>This ensure</w:t>
      </w:r>
      <w:r w:rsidR="00BD02C3">
        <w:t>d</w:t>
      </w:r>
      <w:r w:rsidR="0022186C" w:rsidRPr="00FC7AF6">
        <w:t xml:space="preserve"> greater efficiency of these functions of the SFNT Act.</w:t>
      </w:r>
    </w:p>
    <w:p w14:paraId="7A212F23" w14:textId="7977ABCB" w:rsidR="001A3203" w:rsidRPr="00FC7AF6" w:rsidRDefault="001A3203" w:rsidP="00E7674A">
      <w:r w:rsidRPr="00FC7AF6">
        <w:lastRenderedPageBreak/>
        <w:t xml:space="preserve">Several of the findings from the KPMG review have already been discussed and informed this review. In summary, it found </w:t>
      </w:r>
      <w:r w:rsidR="00AE3A8D">
        <w:t>t</w:t>
      </w:r>
      <w:r w:rsidR="00FF4480">
        <w:t>he land reforms and food security reforms created ‘a legislative and policy framework in which beneficial results can occur</w:t>
      </w:r>
      <w:r w:rsidR="00E310E1">
        <w:t>.</w:t>
      </w:r>
      <w:r w:rsidR="00FF4480">
        <w:t>’</w:t>
      </w:r>
      <w:r w:rsidR="00FF4480">
        <w:rPr>
          <w:rStyle w:val="FootnoteReference"/>
        </w:rPr>
        <w:footnoteReference w:id="191"/>
      </w:r>
      <w:r w:rsidR="00FF4480">
        <w:t xml:space="preserve"> However, it noted insufficient data to assess the impact of alcohol reforms.</w:t>
      </w:r>
      <w:r w:rsidR="00FF4480">
        <w:rPr>
          <w:rStyle w:val="FootnoteReference"/>
        </w:rPr>
        <w:footnoteReference w:id="192"/>
      </w:r>
      <w:r w:rsidR="002B423A">
        <w:t xml:space="preserve"> </w:t>
      </w:r>
    </w:p>
    <w:p w14:paraId="24F2E56A" w14:textId="101ED658" w:rsidR="001A3203" w:rsidRPr="00FC7AF6" w:rsidRDefault="001A3203" w:rsidP="00E7674A">
      <w:r w:rsidRPr="00FC7AF6">
        <w:t xml:space="preserve">This review has already discussed the impact of the rules and regulations </w:t>
      </w:r>
      <w:r w:rsidR="001834CF" w:rsidRPr="00FC7AF6">
        <w:t xml:space="preserve">stated above, in the ‘Tackling </w:t>
      </w:r>
      <w:r w:rsidR="00591BB7">
        <w:t>a</w:t>
      </w:r>
      <w:r w:rsidR="001834CF" w:rsidRPr="00FC7AF6">
        <w:t xml:space="preserve">lcohol </w:t>
      </w:r>
      <w:r w:rsidR="00591BB7">
        <w:t>a</w:t>
      </w:r>
      <w:r w:rsidR="001834CF" w:rsidRPr="00FC7AF6">
        <w:t>buse</w:t>
      </w:r>
      <w:r w:rsidR="00883403">
        <w:t>,</w:t>
      </w:r>
      <w:r w:rsidR="001834CF" w:rsidRPr="00FC7AF6">
        <w:t xml:space="preserve">’ ‘Land </w:t>
      </w:r>
      <w:r w:rsidR="00591BB7">
        <w:t>r</w:t>
      </w:r>
      <w:r w:rsidR="001834CF" w:rsidRPr="00FC7AF6">
        <w:t xml:space="preserve">eform’ and ‘Food </w:t>
      </w:r>
      <w:r w:rsidR="00591BB7">
        <w:t>s</w:t>
      </w:r>
      <w:r w:rsidR="001834CF" w:rsidRPr="00FC7AF6">
        <w:t>ecurity’ parts</w:t>
      </w:r>
      <w:r w:rsidR="00AE3A8D">
        <w:t>.</w:t>
      </w:r>
    </w:p>
    <w:p w14:paraId="5EDF030E" w14:textId="77777777" w:rsidR="00E7674A" w:rsidRPr="00FC7AF6" w:rsidRDefault="00E7674A" w:rsidP="005D387D">
      <w:pPr>
        <w:pStyle w:val="Heading4"/>
      </w:pPr>
      <w:r w:rsidRPr="00FC7AF6">
        <w:t>Findings</w:t>
      </w:r>
    </w:p>
    <w:p w14:paraId="2D77CCB0" w14:textId="020A3895" w:rsidR="008158A6" w:rsidRPr="00FC7AF6" w:rsidRDefault="001834CF" w:rsidP="0022186C">
      <w:pPr>
        <w:pStyle w:val="BodyText"/>
      </w:pPr>
      <w:r w:rsidRPr="00FC7AF6">
        <w:t xml:space="preserve">Part 5 provides enabling provisions for the SFNT Act </w:t>
      </w:r>
      <w:r w:rsidR="00AE3A8D" w:rsidRPr="00AE3A8D">
        <w:rPr>
          <w:color w:val="auto"/>
        </w:rPr>
        <w:t>which</w:t>
      </w:r>
      <w:r w:rsidRPr="00FC7AF6">
        <w:t xml:space="preserve"> should cease to have affect when the SFNT Act sunsets.</w:t>
      </w:r>
      <w:r w:rsidR="0022186C" w:rsidRPr="00FC7AF6">
        <w:t xml:space="preserve"> </w:t>
      </w:r>
    </w:p>
    <w:p w14:paraId="06B32EDA" w14:textId="77777777" w:rsidR="00435DF0" w:rsidRDefault="00435DF0">
      <w:pPr>
        <w:rPr>
          <w:rFonts w:asciiTheme="majorHAnsi" w:eastAsiaTheme="majorEastAsia" w:hAnsiTheme="majorHAnsi" w:cstheme="majorBidi"/>
          <w:b/>
          <w:color w:val="25303B" w:themeColor="accent1"/>
          <w:sz w:val="40"/>
          <w:szCs w:val="40"/>
        </w:rPr>
      </w:pPr>
      <w:r>
        <w:br w:type="page"/>
      </w:r>
    </w:p>
    <w:p w14:paraId="7595BD39" w14:textId="0275638A" w:rsidR="00435DF0" w:rsidRPr="00FC7AF6" w:rsidRDefault="00435DF0" w:rsidP="00435DF0">
      <w:pPr>
        <w:pStyle w:val="Heading2"/>
      </w:pPr>
      <w:bookmarkStart w:id="135" w:name="_Toc70498833"/>
      <w:bookmarkStart w:id="136" w:name="_Toc71629918"/>
      <w:bookmarkStart w:id="137" w:name="_Toc108719966"/>
      <w:r>
        <w:lastRenderedPageBreak/>
        <w:t>Classification Act: Part 10 Material prohibited in certain areas in the Northern Territory</w:t>
      </w:r>
      <w:bookmarkEnd w:id="135"/>
      <w:bookmarkEnd w:id="136"/>
      <w:bookmarkEnd w:id="137"/>
    </w:p>
    <w:p w14:paraId="47D33644" w14:textId="56859579" w:rsidR="00786920" w:rsidRDefault="001A52AA" w:rsidP="00C20AA5">
      <w:pPr>
        <w:spacing w:before="120"/>
        <w:rPr>
          <w:rFonts w:cstheme="minorHAnsi"/>
        </w:rPr>
      </w:pPr>
      <w:r w:rsidRPr="00EA645E">
        <w:rPr>
          <w:rFonts w:cstheme="minorHAnsi"/>
        </w:rPr>
        <w:t xml:space="preserve">The </w:t>
      </w:r>
      <w:r w:rsidR="00786920">
        <w:rPr>
          <w:rFonts w:cstheme="minorHAnsi"/>
        </w:rPr>
        <w:t>purpose</w:t>
      </w:r>
      <w:r w:rsidRPr="00EA645E">
        <w:rPr>
          <w:rFonts w:cstheme="minorHAnsi"/>
        </w:rPr>
        <w:t xml:space="preserve"> of Part 10 of the </w:t>
      </w:r>
      <w:r w:rsidRPr="00EA645E">
        <w:rPr>
          <w:rFonts w:cstheme="minorHAnsi"/>
          <w:i/>
          <w:iCs/>
        </w:rPr>
        <w:t>Classification (Publications, Films and Computer Games) Act 1995</w:t>
      </w:r>
      <w:r>
        <w:rPr>
          <w:rFonts w:cstheme="minorHAnsi"/>
        </w:rPr>
        <w:t xml:space="preserve"> (</w:t>
      </w:r>
      <w:r w:rsidRPr="00EA645E">
        <w:rPr>
          <w:rFonts w:cstheme="minorHAnsi"/>
        </w:rPr>
        <w:t>Classification Act</w:t>
      </w:r>
      <w:r>
        <w:rPr>
          <w:rFonts w:cstheme="minorHAnsi"/>
        </w:rPr>
        <w:t>)</w:t>
      </w:r>
      <w:r w:rsidRPr="00EA645E">
        <w:rPr>
          <w:rFonts w:cstheme="minorHAnsi"/>
        </w:rPr>
        <w:t xml:space="preserve"> is ‘to </w:t>
      </w:r>
      <w:r w:rsidR="00786920" w:rsidRPr="000626B7">
        <w:rPr>
          <w:rFonts w:cstheme="minorHAnsi"/>
        </w:rPr>
        <w:t xml:space="preserve">allow special measures to be taken to </w:t>
      </w:r>
      <w:r w:rsidRPr="00EA645E">
        <w:rPr>
          <w:rFonts w:cstheme="minorHAnsi"/>
        </w:rPr>
        <w:t xml:space="preserve">protect children living in </w:t>
      </w:r>
      <w:r w:rsidR="00786920" w:rsidRPr="000626B7">
        <w:rPr>
          <w:rFonts w:cstheme="minorHAnsi"/>
        </w:rPr>
        <w:t>Aboriginal</w:t>
      </w:r>
      <w:r w:rsidRPr="00EA645E">
        <w:rPr>
          <w:rFonts w:cstheme="minorHAnsi"/>
        </w:rPr>
        <w:t xml:space="preserve"> communities in the Northern Territory </w:t>
      </w:r>
      <w:r>
        <w:rPr>
          <w:rFonts w:cstheme="minorHAnsi"/>
        </w:rPr>
        <w:t xml:space="preserve">(NT) </w:t>
      </w:r>
      <w:r w:rsidRPr="00EA645E">
        <w:rPr>
          <w:rFonts w:cstheme="minorHAnsi"/>
        </w:rPr>
        <w:t xml:space="preserve">from being exposed to </w:t>
      </w:r>
      <w:r w:rsidR="00786920">
        <w:rPr>
          <w:rFonts w:cstheme="minorHAnsi"/>
        </w:rPr>
        <w:t xml:space="preserve">‘prohibited </w:t>
      </w:r>
      <w:r w:rsidR="00786920" w:rsidRPr="000626B7">
        <w:rPr>
          <w:rFonts w:cstheme="minorHAnsi"/>
        </w:rPr>
        <w:t>material</w:t>
      </w:r>
      <w:r w:rsidR="00786920">
        <w:rPr>
          <w:rFonts w:cstheme="minorHAnsi"/>
        </w:rPr>
        <w:t>’</w:t>
      </w:r>
      <w:r w:rsidR="00786920" w:rsidRPr="000626B7">
        <w:rPr>
          <w:rFonts w:cstheme="minorHAnsi"/>
        </w:rPr>
        <w:t xml:space="preserve"> that is, or would likely be, Refused Classification or classified X18+</w:t>
      </w:r>
      <w:r w:rsidR="00E310E1">
        <w:rPr>
          <w:rFonts w:cstheme="minorHAnsi"/>
        </w:rPr>
        <w:t>.</w:t>
      </w:r>
      <w:r w:rsidRPr="00EA645E">
        <w:rPr>
          <w:rFonts w:cstheme="minorHAnsi"/>
        </w:rPr>
        <w:t>’</w:t>
      </w:r>
      <w:r>
        <w:rPr>
          <w:rStyle w:val="FootnoteReference"/>
          <w:rFonts w:cstheme="minorHAnsi"/>
        </w:rPr>
        <w:footnoteReference w:id="193"/>
      </w:r>
    </w:p>
    <w:p w14:paraId="75AAADA8" w14:textId="5BFF33DF" w:rsidR="001A52AA" w:rsidRDefault="00DD2824" w:rsidP="00C20AA5">
      <w:pPr>
        <w:spacing w:before="120"/>
        <w:rPr>
          <w:rFonts w:cstheme="minorHAnsi"/>
        </w:rPr>
      </w:pPr>
      <w:r>
        <w:rPr>
          <w:rFonts w:cstheme="minorHAnsi"/>
        </w:rPr>
        <w:t>Part</w:t>
      </w:r>
      <w:r w:rsidR="00786920">
        <w:rPr>
          <w:rFonts w:cstheme="minorHAnsi"/>
        </w:rPr>
        <w:t xml:space="preserve"> 10</w:t>
      </w:r>
      <w:r w:rsidR="001A52AA">
        <w:rPr>
          <w:rFonts w:cstheme="minorHAnsi"/>
        </w:rPr>
        <w:t xml:space="preserve"> </w:t>
      </w:r>
      <w:r w:rsidR="001A52AA" w:rsidRPr="00EA645E">
        <w:rPr>
          <w:rFonts w:cstheme="minorHAnsi"/>
        </w:rPr>
        <w:t xml:space="preserve">allows the Minister for Indigenous Australians </w:t>
      </w:r>
      <w:r w:rsidR="0084416C">
        <w:rPr>
          <w:rFonts w:cstheme="minorHAnsi"/>
        </w:rPr>
        <w:t>(</w:t>
      </w:r>
      <w:r w:rsidR="001D66A7">
        <w:rPr>
          <w:rFonts w:cstheme="minorHAnsi"/>
        </w:rPr>
        <w:t>Australian Government</w:t>
      </w:r>
      <w:r w:rsidR="0084416C">
        <w:rPr>
          <w:rFonts w:cstheme="minorHAnsi"/>
        </w:rPr>
        <w:t xml:space="preserve"> Minister) </w:t>
      </w:r>
      <w:r w:rsidR="001A52AA" w:rsidRPr="00EA645E">
        <w:rPr>
          <w:rFonts w:cstheme="minorHAnsi"/>
        </w:rPr>
        <w:t xml:space="preserve">to determine by legislative instrument an area in the </w:t>
      </w:r>
      <w:r w:rsidR="001A52AA">
        <w:rPr>
          <w:rFonts w:cstheme="minorHAnsi"/>
        </w:rPr>
        <w:t>NT</w:t>
      </w:r>
      <w:r w:rsidR="001A52AA" w:rsidRPr="00EA645E">
        <w:rPr>
          <w:rFonts w:cstheme="minorHAnsi"/>
        </w:rPr>
        <w:t xml:space="preserve"> is a ‘prohibited material area’ and subject to prohibitions on the possession, control and supply of certain publications, films, games</w:t>
      </w:r>
      <w:r w:rsidR="00883403">
        <w:rPr>
          <w:rFonts w:cstheme="minorHAnsi"/>
        </w:rPr>
        <w:t>,</w:t>
      </w:r>
      <w:r w:rsidR="001A52AA" w:rsidRPr="00EA645E">
        <w:rPr>
          <w:rFonts w:cstheme="minorHAnsi"/>
        </w:rPr>
        <w:t xml:space="preserve"> and advertisements. </w:t>
      </w:r>
      <w:r w:rsidR="001A52AA" w:rsidRPr="003F3968">
        <w:rPr>
          <w:rFonts w:cstheme="minorHAnsi"/>
        </w:rPr>
        <w:t xml:space="preserve">Prohibited material areas align with the prescribed areas </w:t>
      </w:r>
      <w:r w:rsidR="00514446">
        <w:rPr>
          <w:rFonts w:cstheme="minorHAnsi"/>
        </w:rPr>
        <w:t xml:space="preserve">previously </w:t>
      </w:r>
      <w:r w:rsidR="001A52AA" w:rsidRPr="003F3968">
        <w:rPr>
          <w:rFonts w:cstheme="minorHAnsi"/>
        </w:rPr>
        <w:t xml:space="preserve">provided for under the </w:t>
      </w:r>
      <w:r w:rsidR="0084416C" w:rsidRPr="0084416C">
        <w:rPr>
          <w:rFonts w:cstheme="minorHAnsi"/>
          <w:i/>
          <w:iCs/>
        </w:rPr>
        <w:t xml:space="preserve">Northern </w:t>
      </w:r>
      <w:r w:rsidR="00EA3871" w:rsidRPr="0084416C">
        <w:rPr>
          <w:rFonts w:cstheme="minorHAnsi"/>
          <w:i/>
          <w:iCs/>
        </w:rPr>
        <w:t>Territory</w:t>
      </w:r>
      <w:r w:rsidR="0084416C" w:rsidRPr="0084416C">
        <w:rPr>
          <w:rFonts w:cstheme="minorHAnsi"/>
          <w:i/>
          <w:iCs/>
        </w:rPr>
        <w:t xml:space="preserve"> </w:t>
      </w:r>
      <w:r w:rsidR="00514446">
        <w:rPr>
          <w:rFonts w:cstheme="minorHAnsi"/>
          <w:i/>
          <w:iCs/>
        </w:rPr>
        <w:t xml:space="preserve">National Emergency Response </w:t>
      </w:r>
      <w:r w:rsidR="0084416C" w:rsidRPr="0084416C">
        <w:rPr>
          <w:rFonts w:cstheme="minorHAnsi"/>
          <w:i/>
          <w:iCs/>
        </w:rPr>
        <w:t xml:space="preserve">Act </w:t>
      </w:r>
      <w:r w:rsidR="00514446">
        <w:rPr>
          <w:rFonts w:cstheme="minorHAnsi"/>
          <w:i/>
          <w:iCs/>
        </w:rPr>
        <w:t>2007</w:t>
      </w:r>
      <w:r w:rsidR="001A52AA" w:rsidRPr="003F3968">
        <w:rPr>
          <w:rFonts w:cstheme="minorHAnsi"/>
        </w:rPr>
        <w:t>.</w:t>
      </w:r>
      <w:r w:rsidR="00514446">
        <w:rPr>
          <w:rStyle w:val="FootnoteReference"/>
          <w:rFonts w:cstheme="minorHAnsi"/>
        </w:rPr>
        <w:footnoteReference w:id="194"/>
      </w:r>
    </w:p>
    <w:p w14:paraId="2FD501E4" w14:textId="405738CC" w:rsidR="001A52AA" w:rsidRDefault="001A52AA" w:rsidP="00C20AA5">
      <w:pPr>
        <w:spacing w:before="120"/>
        <w:rPr>
          <w:rFonts w:cstheme="minorHAnsi"/>
        </w:rPr>
      </w:pPr>
      <w:r>
        <w:rPr>
          <w:rFonts w:cstheme="minorHAnsi"/>
        </w:rPr>
        <w:t xml:space="preserve">Since the introduction of this legislation the manner and format in which prohibited material is distributed has changed significantly due to technological advances. Whilst the legislation may have fulfilled its intention in restricting hard copies of prohibited materials in </w:t>
      </w:r>
      <w:r w:rsidR="00786920">
        <w:rPr>
          <w:rFonts w:cstheme="minorHAnsi"/>
        </w:rPr>
        <w:t>remote Aboriginal c</w:t>
      </w:r>
      <w:r>
        <w:rPr>
          <w:rFonts w:cstheme="minorHAnsi"/>
        </w:rPr>
        <w:t xml:space="preserve">ommunities, technology has become the enabler for prohibited materials to be shared more readily and with a wider audience. The enforcement of the possession and distribution </w:t>
      </w:r>
      <w:r w:rsidR="001B3B6B">
        <w:rPr>
          <w:rFonts w:cstheme="minorHAnsi"/>
        </w:rPr>
        <w:t xml:space="preserve">of prohibited materials </w:t>
      </w:r>
      <w:r>
        <w:rPr>
          <w:rFonts w:cstheme="minorHAnsi"/>
        </w:rPr>
        <w:t xml:space="preserve">in </w:t>
      </w:r>
      <w:r w:rsidR="00DD2824">
        <w:rPr>
          <w:rFonts w:cstheme="minorHAnsi"/>
        </w:rPr>
        <w:t xml:space="preserve">Aboriginal </w:t>
      </w:r>
      <w:r>
        <w:rPr>
          <w:rFonts w:cstheme="minorHAnsi"/>
        </w:rPr>
        <w:t xml:space="preserve">communities has become much harder due to the accessibility </w:t>
      </w:r>
      <w:r w:rsidR="009F0B6F">
        <w:rPr>
          <w:rFonts w:cstheme="minorHAnsi"/>
        </w:rPr>
        <w:t xml:space="preserve">of material </w:t>
      </w:r>
      <w:r>
        <w:rPr>
          <w:rFonts w:cstheme="minorHAnsi"/>
        </w:rPr>
        <w:t>on mobile devices.</w:t>
      </w:r>
    </w:p>
    <w:p w14:paraId="19B6450C" w14:textId="4D47DEFE" w:rsidR="001A52AA" w:rsidRDefault="00786920" w:rsidP="00C20AA5">
      <w:pPr>
        <w:spacing w:before="120"/>
      </w:pPr>
      <w:r>
        <w:t xml:space="preserve">The review considers </w:t>
      </w:r>
      <w:r w:rsidR="001A52AA" w:rsidRPr="00595A70">
        <w:t xml:space="preserve">Part </w:t>
      </w:r>
      <w:r w:rsidR="001A52AA">
        <w:t>10 of the C</w:t>
      </w:r>
      <w:r w:rsidR="001A52AA" w:rsidRPr="00595A70">
        <w:t xml:space="preserve">lassification </w:t>
      </w:r>
      <w:r w:rsidR="001A52AA">
        <w:t>A</w:t>
      </w:r>
      <w:r w:rsidR="001A52AA" w:rsidRPr="00595A70">
        <w:t xml:space="preserve">ct should be allowed to sunset without enacting legislation to replace it. The </w:t>
      </w:r>
      <w:r w:rsidR="003E629A">
        <w:t>NT</w:t>
      </w:r>
      <w:r w:rsidR="001A52AA" w:rsidRPr="00595A70">
        <w:t xml:space="preserve"> Government </w:t>
      </w:r>
      <w:r w:rsidR="001B3B6B">
        <w:rPr>
          <w:rFonts w:cstheme="minorHAnsi"/>
        </w:rPr>
        <w:t>should</w:t>
      </w:r>
      <w:r w:rsidR="001A52AA" w:rsidRPr="00EA645E">
        <w:rPr>
          <w:rFonts w:cstheme="minorHAnsi"/>
        </w:rPr>
        <w:t xml:space="preserve"> determin</w:t>
      </w:r>
      <w:r w:rsidR="001B3B6B">
        <w:rPr>
          <w:rFonts w:cstheme="minorHAnsi"/>
        </w:rPr>
        <w:t>e</w:t>
      </w:r>
      <w:r w:rsidR="001A52AA" w:rsidRPr="00EA645E">
        <w:rPr>
          <w:rFonts w:cstheme="minorHAnsi"/>
        </w:rPr>
        <w:t xml:space="preserve"> a future legislative approach </w:t>
      </w:r>
      <w:r w:rsidR="001A52AA">
        <w:rPr>
          <w:rFonts w:cstheme="minorHAnsi"/>
        </w:rPr>
        <w:t xml:space="preserve">to </w:t>
      </w:r>
      <w:r w:rsidR="001B3B6B">
        <w:rPr>
          <w:rFonts w:cstheme="minorHAnsi"/>
        </w:rPr>
        <w:t>classifications</w:t>
      </w:r>
      <w:r w:rsidR="001A52AA">
        <w:rPr>
          <w:rFonts w:cstheme="minorHAnsi"/>
        </w:rPr>
        <w:t>.</w:t>
      </w:r>
      <w:r w:rsidR="001A52AA" w:rsidRPr="00595A70">
        <w:rPr>
          <w:rFonts w:cstheme="minorHAnsi"/>
        </w:rPr>
        <w:t xml:space="preserve"> </w:t>
      </w:r>
      <w:r w:rsidR="001A52AA">
        <w:rPr>
          <w:rFonts w:cstheme="minorHAnsi"/>
        </w:rPr>
        <w:t xml:space="preserve">The Australian Government </w:t>
      </w:r>
      <w:r w:rsidR="00160583">
        <w:rPr>
          <w:rFonts w:cstheme="minorHAnsi"/>
        </w:rPr>
        <w:t xml:space="preserve">could </w:t>
      </w:r>
      <w:r w:rsidR="001A52AA">
        <w:rPr>
          <w:rFonts w:cstheme="minorHAnsi"/>
        </w:rPr>
        <w:t xml:space="preserve">continue to prioritise child safety nationally and in remote </w:t>
      </w:r>
      <w:r>
        <w:rPr>
          <w:rFonts w:cstheme="minorHAnsi"/>
        </w:rPr>
        <w:t xml:space="preserve">Aboriginal </w:t>
      </w:r>
      <w:r w:rsidR="001A52AA">
        <w:rPr>
          <w:rFonts w:cstheme="minorHAnsi"/>
        </w:rPr>
        <w:t xml:space="preserve">communities </w:t>
      </w:r>
      <w:r>
        <w:rPr>
          <w:rFonts w:cstheme="minorHAnsi"/>
        </w:rPr>
        <w:t xml:space="preserve">in the NT, </w:t>
      </w:r>
      <w:r w:rsidR="001A52AA">
        <w:rPr>
          <w:rFonts w:cstheme="minorHAnsi"/>
        </w:rPr>
        <w:t xml:space="preserve">through developing </w:t>
      </w:r>
      <w:r>
        <w:rPr>
          <w:rFonts w:cstheme="minorHAnsi"/>
        </w:rPr>
        <w:t>and implementing strategies under</w:t>
      </w:r>
      <w:r w:rsidR="001A52AA">
        <w:rPr>
          <w:rFonts w:cstheme="minorHAnsi"/>
        </w:rPr>
        <w:t xml:space="preserve"> the </w:t>
      </w:r>
      <w:r w:rsidR="001A52AA" w:rsidRPr="0064051D">
        <w:rPr>
          <w:rFonts w:cstheme="minorHAnsi"/>
        </w:rPr>
        <w:t>National Strategy to Prevent Child Sexual Abuse</w:t>
      </w:r>
      <w:r w:rsidR="001A52AA">
        <w:rPr>
          <w:rFonts w:cstheme="minorHAnsi"/>
        </w:rPr>
        <w:t>.</w:t>
      </w:r>
    </w:p>
    <w:p w14:paraId="0083A033" w14:textId="77777777" w:rsidR="001A52AA" w:rsidRPr="00FC7AF6" w:rsidRDefault="001A52AA" w:rsidP="00615510">
      <w:pPr>
        <w:pStyle w:val="Heading3"/>
      </w:pPr>
      <w:bookmarkStart w:id="138" w:name="_Toc108719967"/>
      <w:r w:rsidRPr="00FC7AF6">
        <w:t>Implementation</w:t>
      </w:r>
      <w:bookmarkEnd w:id="138"/>
      <w:r w:rsidRPr="00FC7AF6">
        <w:t xml:space="preserve"> </w:t>
      </w:r>
    </w:p>
    <w:p w14:paraId="54A578E7" w14:textId="0F4B77EA" w:rsidR="001A52AA" w:rsidRPr="00EA645E" w:rsidRDefault="001A52AA" w:rsidP="00C20AA5">
      <w:pPr>
        <w:spacing w:before="120"/>
        <w:rPr>
          <w:rFonts w:cstheme="minorHAnsi"/>
        </w:rPr>
      </w:pPr>
      <w:r w:rsidRPr="00EA645E">
        <w:rPr>
          <w:rFonts w:cstheme="minorHAnsi"/>
        </w:rPr>
        <w:t xml:space="preserve">Part 10 was added to the </w:t>
      </w:r>
      <w:r>
        <w:rPr>
          <w:rFonts w:cstheme="minorHAnsi"/>
        </w:rPr>
        <w:t xml:space="preserve">Classification Act </w:t>
      </w:r>
      <w:r w:rsidRPr="00EA645E">
        <w:rPr>
          <w:rFonts w:cstheme="minorHAnsi"/>
        </w:rPr>
        <w:t xml:space="preserve">as part of the </w:t>
      </w:r>
      <w:r w:rsidR="00CB70F3">
        <w:rPr>
          <w:rFonts w:cstheme="minorHAnsi"/>
        </w:rPr>
        <w:t>NT Government</w:t>
      </w:r>
      <w:r w:rsidR="003E629A">
        <w:rPr>
          <w:rFonts w:cstheme="minorHAnsi"/>
        </w:rPr>
        <w:t>’s</w:t>
      </w:r>
      <w:r w:rsidRPr="00EA645E">
        <w:rPr>
          <w:rFonts w:cstheme="minorHAnsi"/>
        </w:rPr>
        <w:t xml:space="preserve"> National Emergency Response package in 2007 and continued </w:t>
      </w:r>
      <w:r>
        <w:rPr>
          <w:rFonts w:cstheme="minorHAnsi"/>
        </w:rPr>
        <w:t>with</w:t>
      </w:r>
      <w:r w:rsidRPr="00EA645E">
        <w:rPr>
          <w:rFonts w:cstheme="minorHAnsi"/>
        </w:rPr>
        <w:t xml:space="preserve"> further amend</w:t>
      </w:r>
      <w:r>
        <w:rPr>
          <w:rFonts w:cstheme="minorHAnsi"/>
        </w:rPr>
        <w:t>ments un</w:t>
      </w:r>
      <w:r w:rsidRPr="00EA645E">
        <w:rPr>
          <w:rFonts w:cstheme="minorHAnsi"/>
        </w:rPr>
        <w:t xml:space="preserve">der the </w:t>
      </w:r>
      <w:r w:rsidRPr="00EA645E">
        <w:rPr>
          <w:rFonts w:cstheme="minorHAnsi"/>
          <w:i/>
          <w:iCs/>
        </w:rPr>
        <w:t>Stronger Futures in the Northern Territory (Consequential and Transitional Provisions) Act 2012</w:t>
      </w:r>
      <w:r w:rsidRPr="00EA645E">
        <w:rPr>
          <w:rFonts w:cstheme="minorHAnsi"/>
        </w:rPr>
        <w:t>.</w:t>
      </w:r>
      <w:r>
        <w:rPr>
          <w:rStyle w:val="FootnoteReference"/>
          <w:rFonts w:cstheme="minorHAnsi"/>
        </w:rPr>
        <w:footnoteReference w:id="195"/>
      </w:r>
      <w:r>
        <w:rPr>
          <w:rFonts w:cstheme="minorHAnsi"/>
        </w:rPr>
        <w:t xml:space="preserve"> The most significant amendments added a sunset and review date.</w:t>
      </w:r>
      <w:r>
        <w:rPr>
          <w:rStyle w:val="FootnoteReference"/>
          <w:rFonts w:cstheme="minorHAnsi"/>
        </w:rPr>
        <w:footnoteReference w:id="196"/>
      </w:r>
      <w:r>
        <w:rPr>
          <w:rFonts w:cstheme="minorHAnsi"/>
        </w:rPr>
        <w:t xml:space="preserve"> </w:t>
      </w:r>
      <w:r w:rsidRPr="00EA645E">
        <w:rPr>
          <w:rFonts w:ascii="Calibri" w:hAnsi="Calibri" w:cs="Calibri"/>
        </w:rPr>
        <w:t xml:space="preserve">Part 10 ceases to have </w:t>
      </w:r>
      <w:r w:rsidR="00127916">
        <w:rPr>
          <w:rFonts w:ascii="Calibri" w:hAnsi="Calibri" w:cs="Calibri"/>
        </w:rPr>
        <w:t>e</w:t>
      </w:r>
      <w:r w:rsidRPr="00D9470D">
        <w:rPr>
          <w:rFonts w:ascii="Calibri" w:hAnsi="Calibri" w:cs="Calibri"/>
        </w:rPr>
        <w:t>ffect</w:t>
      </w:r>
      <w:r w:rsidR="00722F97">
        <w:rPr>
          <w:rFonts w:ascii="Calibri" w:hAnsi="Calibri" w:cs="Calibri"/>
        </w:rPr>
        <w:t xml:space="preserve"> on 1</w:t>
      </w:r>
      <w:r w:rsidR="000F1E17">
        <w:rPr>
          <w:rFonts w:ascii="Calibri" w:hAnsi="Calibri" w:cs="Calibri"/>
        </w:rPr>
        <w:t>7</w:t>
      </w:r>
      <w:r w:rsidR="00722F97">
        <w:rPr>
          <w:rFonts w:ascii="Calibri" w:hAnsi="Calibri" w:cs="Calibri"/>
        </w:rPr>
        <w:t xml:space="preserve"> July 2022,</w:t>
      </w:r>
      <w:r w:rsidRPr="00EA645E">
        <w:rPr>
          <w:rFonts w:ascii="Calibri" w:hAnsi="Calibri" w:cs="Calibri"/>
        </w:rPr>
        <w:t xml:space="preserve"> </w:t>
      </w:r>
      <w:r>
        <w:rPr>
          <w:rFonts w:ascii="Calibri" w:hAnsi="Calibri" w:cs="Calibri"/>
        </w:rPr>
        <w:t>‘</w:t>
      </w:r>
      <w:r w:rsidRPr="00EA645E">
        <w:rPr>
          <w:rFonts w:ascii="Calibri" w:hAnsi="Calibri" w:cs="Calibri"/>
        </w:rPr>
        <w:t xml:space="preserve">10 years after the day section 3 of the </w:t>
      </w:r>
      <w:r w:rsidRPr="00EA645E">
        <w:rPr>
          <w:rFonts w:ascii="Calibri" w:hAnsi="Calibri" w:cs="Calibri"/>
          <w:i/>
        </w:rPr>
        <w:t>Stronger Futures in the Northern Territory Act</w:t>
      </w:r>
      <w:r w:rsidRPr="00EA645E">
        <w:rPr>
          <w:rFonts w:ascii="Calibri" w:hAnsi="Calibri" w:cs="Calibri"/>
        </w:rPr>
        <w:t xml:space="preserve"> 2012</w:t>
      </w:r>
      <w:r>
        <w:rPr>
          <w:rFonts w:ascii="Calibri" w:hAnsi="Calibri" w:cs="Calibri"/>
        </w:rPr>
        <w:t xml:space="preserve"> (SFNT Act)</w:t>
      </w:r>
      <w:r w:rsidRPr="00EA645E">
        <w:rPr>
          <w:rFonts w:ascii="Calibri" w:hAnsi="Calibri" w:cs="Calibri"/>
        </w:rPr>
        <w:t xml:space="preserve"> commences</w:t>
      </w:r>
      <w:r w:rsidR="00E310E1">
        <w:rPr>
          <w:rFonts w:ascii="Calibri" w:hAnsi="Calibri" w:cs="Calibri"/>
        </w:rPr>
        <w:t>.</w:t>
      </w:r>
      <w:r w:rsidRPr="00EA645E">
        <w:rPr>
          <w:rFonts w:ascii="Calibri" w:hAnsi="Calibri" w:cs="Calibri"/>
        </w:rPr>
        <w:t>'</w:t>
      </w:r>
      <w:r>
        <w:rPr>
          <w:rStyle w:val="FootnoteReference"/>
          <w:rFonts w:ascii="Calibri" w:hAnsi="Calibri" w:cs="Calibri"/>
        </w:rPr>
        <w:footnoteReference w:id="197"/>
      </w:r>
      <w:r w:rsidRPr="00EA645E">
        <w:rPr>
          <w:rFonts w:ascii="Calibri" w:hAnsi="Calibri" w:cs="Calibri"/>
        </w:rPr>
        <w:t xml:space="preserve"> </w:t>
      </w:r>
    </w:p>
    <w:p w14:paraId="6B1C0E7B" w14:textId="0F42C650" w:rsidR="001A52AA" w:rsidRPr="00F9047C" w:rsidRDefault="001A52AA" w:rsidP="00C20AA5">
      <w:pPr>
        <w:spacing w:before="120"/>
        <w:rPr>
          <w:rFonts w:cstheme="minorHAnsi"/>
        </w:rPr>
      </w:pPr>
      <w:r w:rsidRPr="00F9047C">
        <w:rPr>
          <w:rFonts w:cstheme="minorHAnsi"/>
        </w:rPr>
        <w:t xml:space="preserve">There are four divisions in Part 10. </w:t>
      </w:r>
      <w:r w:rsidRPr="00F9047C">
        <w:t>Division 1 sets out preliminary content such as the objective of the part</w:t>
      </w:r>
      <w:r w:rsidR="00514446">
        <w:t xml:space="preserve">, </w:t>
      </w:r>
      <w:r w:rsidRPr="00F9047C">
        <w:t>definitions</w:t>
      </w:r>
      <w:r w:rsidR="00883403">
        <w:t>,</w:t>
      </w:r>
      <w:r w:rsidR="00514446">
        <w:t xml:space="preserve"> and the ability of the Minister to determine that an area is a prohibited material area</w:t>
      </w:r>
      <w:r w:rsidRPr="00F9047C">
        <w:t>. Division 2 creates offences for the possession or control and supply of prohibited mat</w:t>
      </w:r>
      <w:r>
        <w:t xml:space="preserve">erials. Division 3 relates to </w:t>
      </w:r>
      <w:r w:rsidRPr="00F9047C">
        <w:t>police officer</w:t>
      </w:r>
      <w:r>
        <w:t xml:space="preserve"> power to seize prohibited</w:t>
      </w:r>
      <w:r w:rsidRPr="00F9047C">
        <w:t xml:space="preserve"> materials. Division 4 contains miscellaneous provisi</w:t>
      </w:r>
      <w:r w:rsidRPr="005C4D7B">
        <w:t>ons including providing for a review</w:t>
      </w:r>
      <w:r w:rsidRPr="00F9047C">
        <w:t xml:space="preserve"> of the operation of part 10 and a sunset provision.</w:t>
      </w:r>
    </w:p>
    <w:p w14:paraId="2E6484D0" w14:textId="1C7F6A61" w:rsidR="001A52AA" w:rsidRPr="00EA645E" w:rsidRDefault="001A52AA" w:rsidP="00C20AA5">
      <w:pPr>
        <w:spacing w:before="120"/>
        <w:rPr>
          <w:rFonts w:cstheme="minorHAnsi"/>
        </w:rPr>
      </w:pPr>
      <w:r w:rsidRPr="00EA645E">
        <w:rPr>
          <w:rFonts w:cstheme="minorHAnsi"/>
        </w:rPr>
        <w:t xml:space="preserve">State and territory governments each have varying classification schemes about how films, computer games and publications can be distributed, </w:t>
      </w:r>
      <w:r w:rsidR="00EA3871" w:rsidRPr="00EA645E">
        <w:rPr>
          <w:rFonts w:cstheme="minorHAnsi"/>
        </w:rPr>
        <w:t>shown,</w:t>
      </w:r>
      <w:r w:rsidRPr="00EA645E">
        <w:rPr>
          <w:rFonts w:cstheme="minorHAnsi"/>
        </w:rPr>
        <w:t xml:space="preserve"> and advertised. The </w:t>
      </w:r>
      <w:r>
        <w:rPr>
          <w:rFonts w:cstheme="minorHAnsi"/>
        </w:rPr>
        <w:t>NT</w:t>
      </w:r>
      <w:r w:rsidRPr="00EA645E">
        <w:rPr>
          <w:rFonts w:cstheme="minorHAnsi"/>
        </w:rPr>
        <w:t xml:space="preserve"> </w:t>
      </w:r>
      <w:r w:rsidR="007C1990">
        <w:rPr>
          <w:rFonts w:cstheme="minorHAnsi"/>
        </w:rPr>
        <w:t xml:space="preserve">Government enacted </w:t>
      </w:r>
      <w:r w:rsidRPr="00EA645E">
        <w:rPr>
          <w:rFonts w:cstheme="minorHAnsi"/>
        </w:rPr>
        <w:t>the</w:t>
      </w:r>
      <w:r w:rsidRPr="00EA645E">
        <w:rPr>
          <w:rFonts w:cstheme="minorHAnsi"/>
          <w:i/>
        </w:rPr>
        <w:t xml:space="preserve"> Classification of Publications, Films and Computer Games Act 1985</w:t>
      </w:r>
      <w:r w:rsidRPr="00EA645E">
        <w:rPr>
          <w:rFonts w:cstheme="minorHAnsi"/>
        </w:rPr>
        <w:t xml:space="preserve"> (NT) (</w:t>
      </w:r>
      <w:r w:rsidR="007C1990">
        <w:rPr>
          <w:rFonts w:cstheme="minorHAnsi"/>
        </w:rPr>
        <w:t>N</w:t>
      </w:r>
      <w:r w:rsidRPr="00EA645E">
        <w:rPr>
          <w:rFonts w:cstheme="minorHAnsi"/>
        </w:rPr>
        <w:t>T Classification Act).</w:t>
      </w:r>
      <w:r>
        <w:rPr>
          <w:rStyle w:val="FootnoteReference"/>
          <w:rFonts w:cstheme="minorHAnsi"/>
        </w:rPr>
        <w:footnoteReference w:id="198"/>
      </w:r>
      <w:r w:rsidRPr="00EA645E">
        <w:rPr>
          <w:rFonts w:cstheme="minorHAnsi"/>
        </w:rPr>
        <w:t xml:space="preserve"> </w:t>
      </w:r>
    </w:p>
    <w:p w14:paraId="6147EA6A" w14:textId="78944D70" w:rsidR="001A52AA" w:rsidRPr="00B82F60" w:rsidRDefault="001A52AA" w:rsidP="00C20AA5">
      <w:pPr>
        <w:spacing w:before="120"/>
        <w:rPr>
          <w:rFonts w:cstheme="minorHAnsi"/>
        </w:rPr>
      </w:pPr>
      <w:r w:rsidRPr="00B82F60">
        <w:rPr>
          <w:rFonts w:cstheme="minorHAnsi"/>
        </w:rPr>
        <w:t xml:space="preserve">Some provisions in the </w:t>
      </w:r>
      <w:r>
        <w:rPr>
          <w:rFonts w:cstheme="minorHAnsi"/>
        </w:rPr>
        <w:t>NT</w:t>
      </w:r>
      <w:r w:rsidRPr="00B82F60">
        <w:rPr>
          <w:rFonts w:cstheme="minorHAnsi"/>
        </w:rPr>
        <w:t xml:space="preserve"> legislation </w:t>
      </w:r>
      <w:r>
        <w:rPr>
          <w:rFonts w:cstheme="minorHAnsi"/>
        </w:rPr>
        <w:t>are</w:t>
      </w:r>
      <w:r w:rsidRPr="00B82F60">
        <w:rPr>
          <w:rFonts w:cstheme="minorHAnsi"/>
        </w:rPr>
        <w:t xml:space="preserve"> similar to Part 10 </w:t>
      </w:r>
      <w:r>
        <w:rPr>
          <w:rFonts w:cstheme="minorHAnsi"/>
        </w:rPr>
        <w:t>of the Classification Act</w:t>
      </w:r>
      <w:r w:rsidRPr="00B82F60">
        <w:rPr>
          <w:rFonts w:cstheme="minorHAnsi"/>
        </w:rPr>
        <w:t xml:space="preserve"> </w:t>
      </w:r>
      <w:r>
        <w:rPr>
          <w:rFonts w:cstheme="minorHAnsi"/>
        </w:rPr>
        <w:t xml:space="preserve">in </w:t>
      </w:r>
      <w:r w:rsidRPr="00B82F60">
        <w:rPr>
          <w:rFonts w:cstheme="minorHAnsi"/>
        </w:rPr>
        <w:t xml:space="preserve">relation to offences for supply of different categories of prohibited material but there </w:t>
      </w:r>
      <w:r w:rsidR="00AD471B">
        <w:rPr>
          <w:rFonts w:cstheme="minorHAnsi"/>
        </w:rPr>
        <w:t>are</w:t>
      </w:r>
      <w:r w:rsidRPr="00B82F60">
        <w:rPr>
          <w:rFonts w:cstheme="minorHAnsi"/>
        </w:rPr>
        <w:t xml:space="preserve"> no equivalent possession offences in the NT</w:t>
      </w:r>
      <w:r w:rsidR="007C1990">
        <w:rPr>
          <w:rFonts w:cstheme="minorHAnsi"/>
        </w:rPr>
        <w:t xml:space="preserve"> legislation</w:t>
      </w:r>
      <w:r w:rsidRPr="00B82F60">
        <w:rPr>
          <w:rFonts w:cstheme="minorHAnsi"/>
        </w:rPr>
        <w:t xml:space="preserve"> </w:t>
      </w:r>
      <w:r w:rsidR="007C1990">
        <w:rPr>
          <w:rFonts w:cstheme="minorHAnsi"/>
        </w:rPr>
        <w:t>which</w:t>
      </w:r>
      <w:r w:rsidRPr="00B82F60">
        <w:rPr>
          <w:rFonts w:cstheme="minorHAnsi"/>
        </w:rPr>
        <w:t xml:space="preserve"> duplicate</w:t>
      </w:r>
      <w:r w:rsidR="007C1990">
        <w:rPr>
          <w:rFonts w:cstheme="minorHAnsi"/>
        </w:rPr>
        <w:t>s</w:t>
      </w:r>
      <w:r w:rsidRPr="00B82F60">
        <w:rPr>
          <w:rFonts w:cstheme="minorHAnsi"/>
        </w:rPr>
        <w:t xml:space="preserve"> the possession offences under Part 10 for prohibited material areas. </w:t>
      </w:r>
    </w:p>
    <w:p w14:paraId="1EF8CFF5" w14:textId="77777777" w:rsidR="001A52AA" w:rsidRDefault="001A52AA" w:rsidP="00615510">
      <w:pPr>
        <w:pStyle w:val="Heading3"/>
      </w:pPr>
      <w:bookmarkStart w:id="140" w:name="_Toc108719968"/>
      <w:r w:rsidRPr="00FC7AF6">
        <w:lastRenderedPageBreak/>
        <w:t>Impact</w:t>
      </w:r>
      <w:bookmarkEnd w:id="140"/>
    </w:p>
    <w:p w14:paraId="4A4EAF9D" w14:textId="5ED1309A" w:rsidR="001A52AA" w:rsidRPr="004E73BA" w:rsidRDefault="001A52AA" w:rsidP="00C20AA5">
      <w:pPr>
        <w:pStyle w:val="BodyText"/>
        <w:rPr>
          <w:rFonts w:cstheme="minorHAnsi"/>
        </w:rPr>
      </w:pPr>
      <w:r w:rsidRPr="004E73BA">
        <w:rPr>
          <w:rFonts w:cstheme="minorHAnsi"/>
        </w:rPr>
        <w:t xml:space="preserve">Although </w:t>
      </w:r>
      <w:r w:rsidR="00786920">
        <w:rPr>
          <w:rFonts w:cstheme="minorHAnsi"/>
        </w:rPr>
        <w:t>P</w:t>
      </w:r>
      <w:r w:rsidRPr="004E73BA">
        <w:rPr>
          <w:rFonts w:cstheme="minorHAnsi"/>
        </w:rPr>
        <w:t xml:space="preserve">art 10 </w:t>
      </w:r>
      <w:r w:rsidR="00514446">
        <w:rPr>
          <w:rFonts w:cstheme="minorHAnsi"/>
        </w:rPr>
        <w:t xml:space="preserve">of the Classification Act </w:t>
      </w:r>
      <w:r w:rsidRPr="004E73BA">
        <w:rPr>
          <w:rFonts w:cstheme="minorHAnsi"/>
        </w:rPr>
        <w:t xml:space="preserve">had some impact when it was first introduced, </w:t>
      </w:r>
      <w:r w:rsidR="00AD471B">
        <w:rPr>
          <w:rFonts w:cstheme="minorHAnsi"/>
        </w:rPr>
        <w:t xml:space="preserve">its effectiveness was diminished by rapid </w:t>
      </w:r>
      <w:r w:rsidRPr="004E73BA">
        <w:rPr>
          <w:rFonts w:cstheme="minorHAnsi"/>
        </w:rPr>
        <w:t xml:space="preserve">technological advancements </w:t>
      </w:r>
      <w:r w:rsidR="00AD471B">
        <w:rPr>
          <w:rFonts w:cstheme="minorHAnsi"/>
        </w:rPr>
        <w:t xml:space="preserve">such as </w:t>
      </w:r>
      <w:r w:rsidR="00A11BF4">
        <w:rPr>
          <w:rFonts w:cstheme="minorHAnsi"/>
        </w:rPr>
        <w:t>smart</w:t>
      </w:r>
      <w:r w:rsidR="00AD471B">
        <w:rPr>
          <w:rFonts w:cstheme="minorHAnsi"/>
        </w:rPr>
        <w:t xml:space="preserve"> phones and internet availability </w:t>
      </w:r>
      <w:r w:rsidRPr="004E73BA">
        <w:rPr>
          <w:rFonts w:cstheme="minorHAnsi"/>
        </w:rPr>
        <w:t>that increased access to prohibited materials in remote areas. Although charges were made for offences under the Classification Act and the NT Classification Act, the legislative framework and enforcement methods were not equipped to respond to the rapid increase in internet access in remote communities.</w:t>
      </w:r>
    </w:p>
    <w:p w14:paraId="5C271AFD" w14:textId="4C93B68C" w:rsidR="001A52AA" w:rsidRPr="00EA645E" w:rsidRDefault="008063DD" w:rsidP="00C20AA5">
      <w:pPr>
        <w:spacing w:before="120"/>
        <w:rPr>
          <w:rFonts w:cstheme="minorHAnsi"/>
        </w:rPr>
      </w:pPr>
      <w:r>
        <w:rPr>
          <w:rFonts w:cstheme="minorHAnsi"/>
        </w:rPr>
        <w:t>T</w:t>
      </w:r>
      <w:r w:rsidR="001A52AA" w:rsidRPr="008063DD">
        <w:rPr>
          <w:rFonts w:cstheme="minorHAnsi"/>
          <w:i/>
          <w:iCs/>
        </w:rPr>
        <w:t xml:space="preserve">he Stronger Futures </w:t>
      </w:r>
      <w:r w:rsidRPr="00E25C68">
        <w:rPr>
          <w:rFonts w:cstheme="minorHAnsi"/>
          <w:i/>
          <w:iCs/>
          <w:color w:val="auto"/>
        </w:rPr>
        <w:t>in the Northern Territory (C</w:t>
      </w:r>
      <w:r w:rsidR="001A52AA" w:rsidRPr="00E25C68">
        <w:rPr>
          <w:rFonts w:cstheme="minorHAnsi"/>
          <w:i/>
          <w:iCs/>
          <w:color w:val="auto"/>
        </w:rPr>
        <w:t xml:space="preserve">onsequential </w:t>
      </w:r>
      <w:r w:rsidRPr="00E25C68">
        <w:rPr>
          <w:rFonts w:cstheme="minorHAnsi"/>
          <w:i/>
          <w:iCs/>
          <w:color w:val="auto"/>
        </w:rPr>
        <w:t>and Transitional Provisions) Act 2012</w:t>
      </w:r>
      <w:r w:rsidR="001A52AA" w:rsidRPr="00E25C68">
        <w:rPr>
          <w:rFonts w:cstheme="minorHAnsi"/>
          <w:color w:val="auto"/>
        </w:rPr>
        <w:t xml:space="preserve"> inserted </w:t>
      </w:r>
      <w:r w:rsidR="001A52AA" w:rsidRPr="008063DD">
        <w:t>s</w:t>
      </w:r>
      <w:r w:rsidR="007C1990" w:rsidRPr="008063DD">
        <w:t>ection</w:t>
      </w:r>
      <w:r w:rsidR="007E1E7D">
        <w:t xml:space="preserve"> </w:t>
      </w:r>
      <w:r w:rsidR="001A52AA" w:rsidRPr="008063DD">
        <w:t>114</w:t>
      </w:r>
      <w:r w:rsidR="001A52AA" w:rsidRPr="00EA645E">
        <w:rPr>
          <w:rFonts w:cstheme="minorHAnsi"/>
        </w:rPr>
        <w:t xml:space="preserve"> into Part 10</w:t>
      </w:r>
      <w:r w:rsidR="00514446">
        <w:rPr>
          <w:rFonts w:cstheme="minorHAnsi"/>
        </w:rPr>
        <w:t xml:space="preserve"> of the Classification Act</w:t>
      </w:r>
      <w:r w:rsidR="001A52AA" w:rsidRPr="00EA645E">
        <w:rPr>
          <w:rFonts w:cstheme="minorHAnsi"/>
        </w:rPr>
        <w:t>, requiring a review into the effectiveness of the provisions within the first seven years of operation.</w:t>
      </w:r>
      <w:r w:rsidR="001A52AA">
        <w:rPr>
          <w:rFonts w:cstheme="minorHAnsi"/>
        </w:rPr>
        <w:t xml:space="preserve"> </w:t>
      </w:r>
      <w:r w:rsidR="001A52AA" w:rsidRPr="00EA645E">
        <w:rPr>
          <w:rFonts w:cstheme="minorHAnsi"/>
        </w:rPr>
        <w:t xml:space="preserve">A review of the effectiveness of Part 10 was commissioned by the Department of </w:t>
      </w:r>
      <w:r w:rsidR="00786920">
        <w:rPr>
          <w:rFonts w:cstheme="minorHAnsi"/>
        </w:rPr>
        <w:t xml:space="preserve">the </w:t>
      </w:r>
      <w:r w:rsidR="001A52AA" w:rsidRPr="00EA645E">
        <w:rPr>
          <w:rFonts w:cstheme="minorHAnsi"/>
        </w:rPr>
        <w:t>Prime Minister and Cabinet and conducted by Minter Ellison in 2015</w:t>
      </w:r>
      <w:r w:rsidR="001A52AA">
        <w:rPr>
          <w:rFonts w:cstheme="minorHAnsi"/>
        </w:rPr>
        <w:t>.</w:t>
      </w:r>
      <w:r w:rsidR="00BA673A">
        <w:rPr>
          <w:rFonts w:cstheme="minorHAnsi"/>
        </w:rPr>
        <w:t xml:space="preserve"> </w:t>
      </w:r>
      <w:r w:rsidR="007C1990">
        <w:rPr>
          <w:rFonts w:cstheme="minorHAnsi"/>
        </w:rPr>
        <w:t>The</w:t>
      </w:r>
      <w:r w:rsidR="001A52AA" w:rsidRPr="00EA645E">
        <w:rPr>
          <w:rFonts w:cstheme="minorHAnsi"/>
        </w:rPr>
        <w:t xml:space="preserve"> </w:t>
      </w:r>
      <w:r w:rsidR="00BA673A">
        <w:rPr>
          <w:rFonts w:cstheme="minorHAnsi"/>
        </w:rPr>
        <w:t>desktop review</w:t>
      </w:r>
      <w:r w:rsidR="001A52AA" w:rsidRPr="00EA645E">
        <w:rPr>
          <w:rFonts w:cstheme="minorHAnsi"/>
        </w:rPr>
        <w:t xml:space="preserve"> concluded there was insufficient evidence to determine the effectiveness or otherwise of the measures in Part 10</w:t>
      </w:r>
      <w:r w:rsidR="00514446">
        <w:rPr>
          <w:rFonts w:cstheme="minorHAnsi"/>
        </w:rPr>
        <w:t xml:space="preserve"> of the Classification Act</w:t>
      </w:r>
      <w:r w:rsidR="001A52AA" w:rsidRPr="00EA645E">
        <w:rPr>
          <w:rFonts w:cstheme="minorHAnsi"/>
        </w:rPr>
        <w:t>.</w:t>
      </w:r>
      <w:r w:rsidR="00D956B4">
        <w:rPr>
          <w:rStyle w:val="FootnoteReference"/>
          <w:rFonts w:cstheme="minorHAnsi"/>
        </w:rPr>
        <w:footnoteReference w:id="199"/>
      </w:r>
      <w:r w:rsidR="001A52AA" w:rsidRPr="00EA645E">
        <w:rPr>
          <w:rFonts w:cstheme="minorHAnsi"/>
        </w:rPr>
        <w:t xml:space="preserve"> It further noted the </w:t>
      </w:r>
      <w:r w:rsidR="00F546B0">
        <w:rPr>
          <w:rFonts w:cstheme="minorHAnsi"/>
        </w:rPr>
        <w:t>Australian Government</w:t>
      </w:r>
      <w:r w:rsidR="001A52AA" w:rsidRPr="00EA645E">
        <w:rPr>
          <w:rFonts w:cstheme="minorHAnsi"/>
        </w:rPr>
        <w:t xml:space="preserve"> provisions supported the seizure of relevant prohibited material and therefore may, if sufficiently enforced, reduce the risk of inappropriate supply and viewing of that material.</w:t>
      </w:r>
      <w:r w:rsidR="00A54D68">
        <w:rPr>
          <w:rStyle w:val="FootnoteReference"/>
          <w:rFonts w:cstheme="minorHAnsi"/>
        </w:rPr>
        <w:footnoteReference w:id="200"/>
      </w:r>
    </w:p>
    <w:p w14:paraId="5CCA75E3" w14:textId="59428BB1" w:rsidR="001A62E5" w:rsidRDefault="001A52AA" w:rsidP="00C20AA5">
      <w:pPr>
        <w:spacing w:before="120"/>
        <w:rPr>
          <w:rFonts w:cstheme="minorHAnsi"/>
        </w:rPr>
      </w:pPr>
      <w:r>
        <w:rPr>
          <w:rFonts w:cstheme="minorHAnsi"/>
        </w:rPr>
        <w:t>Since 2007</w:t>
      </w:r>
      <w:r w:rsidR="00AD471B">
        <w:rPr>
          <w:rFonts w:cstheme="minorHAnsi"/>
        </w:rPr>
        <w:t>,</w:t>
      </w:r>
      <w:r>
        <w:rPr>
          <w:rFonts w:cstheme="minorHAnsi"/>
        </w:rPr>
        <w:t xml:space="preserve"> persons charged with offences against the Classification Act and NT </w:t>
      </w:r>
      <w:r w:rsidRPr="00FA5242">
        <w:rPr>
          <w:rFonts w:cstheme="minorHAnsi"/>
        </w:rPr>
        <w:t xml:space="preserve">Classification Act </w:t>
      </w:r>
      <w:r w:rsidR="007E1E7D">
        <w:rPr>
          <w:rFonts w:cstheme="minorHAnsi"/>
        </w:rPr>
        <w:t xml:space="preserve">has </w:t>
      </w:r>
      <w:r w:rsidR="00AD471B">
        <w:rPr>
          <w:rFonts w:cstheme="minorHAnsi"/>
        </w:rPr>
        <w:t>resulted in</w:t>
      </w:r>
      <w:r w:rsidRPr="00FA5242">
        <w:rPr>
          <w:rFonts w:cstheme="minorHAnsi"/>
        </w:rPr>
        <w:t xml:space="preserve"> 75 cases, with 83</w:t>
      </w:r>
      <w:r w:rsidR="0084416C">
        <w:rPr>
          <w:rFonts w:cstheme="minorHAnsi"/>
        </w:rPr>
        <w:t xml:space="preserve"> per cent</w:t>
      </w:r>
      <w:r w:rsidRPr="00FA5242">
        <w:rPr>
          <w:rFonts w:cstheme="minorHAnsi"/>
        </w:rPr>
        <w:t xml:space="preserve"> of cases </w:t>
      </w:r>
      <w:r w:rsidRPr="00F91480">
        <w:rPr>
          <w:rFonts w:cstheme="minorHAnsi"/>
        </w:rPr>
        <w:t>involving an</w:t>
      </w:r>
      <w:r w:rsidR="00DD2824">
        <w:rPr>
          <w:rFonts w:cstheme="minorHAnsi"/>
        </w:rPr>
        <w:t xml:space="preserve"> Aboriginal or Torres Strait Islander</w:t>
      </w:r>
      <w:r w:rsidRPr="00F91480">
        <w:rPr>
          <w:rFonts w:cstheme="minorHAnsi"/>
        </w:rPr>
        <w:t xml:space="preserve"> person</w:t>
      </w:r>
      <w:r w:rsidRPr="00FA5242">
        <w:rPr>
          <w:rFonts w:cstheme="minorHAnsi"/>
        </w:rPr>
        <w:t>.</w:t>
      </w:r>
      <w:r w:rsidRPr="00FA5242">
        <w:rPr>
          <w:rStyle w:val="FootnoteReference"/>
          <w:rFonts w:cstheme="minorHAnsi"/>
        </w:rPr>
        <w:footnoteReference w:id="201"/>
      </w:r>
      <w:r w:rsidRPr="00FA5242">
        <w:rPr>
          <w:rFonts w:cstheme="minorHAnsi"/>
        </w:rPr>
        <w:t xml:space="preserve"> </w:t>
      </w:r>
      <w:r w:rsidR="001A62E5" w:rsidRPr="001D7950">
        <w:rPr>
          <w:rFonts w:cstheme="minorHAnsi"/>
        </w:rPr>
        <w:t>The number of offences charged in individual cases suggests the majority of offences during the period reported relate to possession rather than supply</w:t>
      </w:r>
      <w:r w:rsidR="001A62E5">
        <w:rPr>
          <w:rFonts w:cstheme="minorHAnsi"/>
        </w:rPr>
        <w:t>.</w:t>
      </w:r>
    </w:p>
    <w:p w14:paraId="24CAF46A" w14:textId="020703F6" w:rsidR="001A52AA" w:rsidRPr="00EA645E" w:rsidRDefault="001A52AA" w:rsidP="00C20AA5">
      <w:pPr>
        <w:spacing w:before="120"/>
        <w:rPr>
          <w:rFonts w:cstheme="minorHAnsi"/>
        </w:rPr>
      </w:pPr>
      <w:r w:rsidRPr="00EA645E">
        <w:rPr>
          <w:rFonts w:cstheme="minorHAnsi"/>
        </w:rPr>
        <w:t xml:space="preserve">The impact of Part 10 </w:t>
      </w:r>
      <w:r w:rsidR="00514446">
        <w:rPr>
          <w:rFonts w:cstheme="minorHAnsi"/>
        </w:rPr>
        <w:t xml:space="preserve">of the Classification Act </w:t>
      </w:r>
      <w:r w:rsidRPr="00EA645E">
        <w:rPr>
          <w:rFonts w:cstheme="minorHAnsi"/>
        </w:rPr>
        <w:t>over time should be considered in light of the changing landscape of access to technology to view and disseminate prohibited material and the relationship of these changes to the enforceability of these provisions.</w:t>
      </w:r>
      <w:r>
        <w:rPr>
          <w:rFonts w:cstheme="minorHAnsi"/>
        </w:rPr>
        <w:t xml:space="preserve"> </w:t>
      </w:r>
      <w:r w:rsidRPr="00EA645E">
        <w:rPr>
          <w:rFonts w:cstheme="minorHAnsi"/>
        </w:rPr>
        <w:t>At the time the provisions were introduced, they were primarily directed at hard copy materials or material accessed on public internet access points in remote communities.</w:t>
      </w:r>
    </w:p>
    <w:p w14:paraId="6305BC27" w14:textId="3BE5B518" w:rsidR="00B6438E" w:rsidRDefault="001A52AA" w:rsidP="00C20AA5">
      <w:pPr>
        <w:spacing w:before="120"/>
        <w:rPr>
          <w:rFonts w:cstheme="minorHAnsi"/>
        </w:rPr>
      </w:pPr>
      <w:r w:rsidRPr="00EA645E">
        <w:rPr>
          <w:rFonts w:cstheme="minorHAnsi"/>
        </w:rPr>
        <w:t xml:space="preserve">The provisions pre-dated and could not have foreseen the availability of smart phones and other internet enabled mobile devices, which were introduced in Australia </w:t>
      </w:r>
      <w:r w:rsidR="00A11BF4">
        <w:rPr>
          <w:rFonts w:cstheme="minorHAnsi"/>
        </w:rPr>
        <w:t>from</w:t>
      </w:r>
      <w:r w:rsidR="00A11BF4" w:rsidRPr="00EA645E">
        <w:rPr>
          <w:rFonts w:cstheme="minorHAnsi"/>
        </w:rPr>
        <w:t xml:space="preserve"> </w:t>
      </w:r>
      <w:r w:rsidRPr="00EA645E">
        <w:rPr>
          <w:rFonts w:cstheme="minorHAnsi"/>
        </w:rPr>
        <w:t xml:space="preserve">2007. To illustrate the shifts in technology since 2007, a June 2013 Joint Select Committee on Cyber-Safety Inquiry Issues Surrounding Cyber-Safety for Indigenous Australians reported that in 2007, internet </w:t>
      </w:r>
      <w:r w:rsidR="00902470">
        <w:rPr>
          <w:rFonts w:cstheme="minorHAnsi"/>
        </w:rPr>
        <w:t>access</w:t>
      </w:r>
      <w:r w:rsidRPr="00EA645E">
        <w:rPr>
          <w:rFonts w:cstheme="minorHAnsi"/>
        </w:rPr>
        <w:t xml:space="preserve"> by ‘remote’ and ‘very remote’ </w:t>
      </w:r>
      <w:r w:rsidR="00DD2824">
        <w:rPr>
          <w:rFonts w:cstheme="minorHAnsi"/>
        </w:rPr>
        <w:t>Aboriginal and Torres Strait Islander</w:t>
      </w:r>
      <w:r w:rsidRPr="00EA645E">
        <w:rPr>
          <w:rFonts w:cstheme="minorHAnsi"/>
        </w:rPr>
        <w:t xml:space="preserve"> households was at 25 per</w:t>
      </w:r>
      <w:r w:rsidR="00061884">
        <w:rPr>
          <w:rFonts w:cstheme="minorHAnsi"/>
        </w:rPr>
        <w:t xml:space="preserve"> </w:t>
      </w:r>
      <w:r w:rsidRPr="00EA645E">
        <w:rPr>
          <w:rFonts w:cstheme="minorHAnsi"/>
        </w:rPr>
        <w:t xml:space="preserve">cent and </w:t>
      </w:r>
      <w:r w:rsidR="001C25E1">
        <w:rPr>
          <w:rFonts w:cstheme="minorHAnsi"/>
        </w:rPr>
        <w:t>8</w:t>
      </w:r>
      <w:r w:rsidRPr="00EA645E">
        <w:rPr>
          <w:rFonts w:cstheme="minorHAnsi"/>
        </w:rPr>
        <w:t xml:space="preserve"> per</w:t>
      </w:r>
      <w:r w:rsidR="0084416C">
        <w:rPr>
          <w:rFonts w:cstheme="minorHAnsi"/>
        </w:rPr>
        <w:t xml:space="preserve"> </w:t>
      </w:r>
      <w:r w:rsidRPr="00EA645E">
        <w:rPr>
          <w:rFonts w:cstheme="minorHAnsi"/>
        </w:rPr>
        <w:t>cent</w:t>
      </w:r>
      <w:r w:rsidR="00883403">
        <w:rPr>
          <w:rFonts w:cstheme="minorHAnsi"/>
        </w:rPr>
        <w:t>,</w:t>
      </w:r>
      <w:r w:rsidRPr="00EA645E">
        <w:rPr>
          <w:rFonts w:cstheme="minorHAnsi"/>
        </w:rPr>
        <w:t xml:space="preserve"> respectively.</w:t>
      </w:r>
      <w:r>
        <w:rPr>
          <w:rStyle w:val="FootnoteReference"/>
          <w:rFonts w:cstheme="minorHAnsi"/>
        </w:rPr>
        <w:footnoteReference w:id="202"/>
      </w:r>
      <w:r w:rsidR="00902470">
        <w:rPr>
          <w:rFonts w:cstheme="minorHAnsi"/>
        </w:rPr>
        <w:t xml:space="preserve"> </w:t>
      </w:r>
      <w:r w:rsidRPr="00D40226">
        <w:rPr>
          <w:rFonts w:cstheme="minorHAnsi"/>
        </w:rPr>
        <w:t xml:space="preserve">The </w:t>
      </w:r>
      <w:r>
        <w:rPr>
          <w:rFonts w:cstheme="minorHAnsi"/>
        </w:rPr>
        <w:t xml:space="preserve">Australian Bureau of Statistic </w:t>
      </w:r>
      <w:r w:rsidRPr="00D40226">
        <w:rPr>
          <w:rFonts w:cstheme="minorHAnsi"/>
        </w:rPr>
        <w:t>2016 Census</w:t>
      </w:r>
      <w:r>
        <w:rPr>
          <w:rFonts w:cstheme="minorHAnsi"/>
        </w:rPr>
        <w:t>, in comparison,</w:t>
      </w:r>
      <w:r w:rsidRPr="00D40226">
        <w:rPr>
          <w:rFonts w:cstheme="minorHAnsi"/>
        </w:rPr>
        <w:t xml:space="preserve"> </w:t>
      </w:r>
      <w:r>
        <w:rPr>
          <w:rFonts w:cstheme="minorHAnsi"/>
        </w:rPr>
        <w:t xml:space="preserve">demonstrates the growth in internet usage in households. </w:t>
      </w:r>
      <w:bookmarkStart w:id="142" w:name="_Hlk69898378"/>
      <w:r>
        <w:rPr>
          <w:rFonts w:cstheme="minorHAnsi"/>
        </w:rPr>
        <w:t>The 2016 Census found 75.3</w:t>
      </w:r>
      <w:r w:rsidR="00DE0E80">
        <w:rPr>
          <w:rFonts w:cstheme="minorHAnsi"/>
        </w:rPr>
        <w:t xml:space="preserve"> per cent</w:t>
      </w:r>
      <w:r>
        <w:rPr>
          <w:rFonts w:cstheme="minorHAnsi"/>
        </w:rPr>
        <w:t xml:space="preserve"> of Aboriginal and </w:t>
      </w:r>
      <w:r w:rsidRPr="00D40226">
        <w:rPr>
          <w:rFonts w:cstheme="minorHAnsi"/>
        </w:rPr>
        <w:t xml:space="preserve">Torres Strait Islander households are accessing the internet, </w:t>
      </w:r>
      <w:r>
        <w:rPr>
          <w:rFonts w:cstheme="minorHAnsi"/>
        </w:rPr>
        <w:t xml:space="preserve">with </w:t>
      </w:r>
      <w:r w:rsidRPr="00D40226">
        <w:rPr>
          <w:rFonts w:cstheme="minorHAnsi"/>
        </w:rPr>
        <w:t>82.8</w:t>
      </w:r>
      <w:r w:rsidR="00DE0E80">
        <w:rPr>
          <w:rFonts w:cstheme="minorHAnsi"/>
        </w:rPr>
        <w:t xml:space="preserve"> per cent</w:t>
      </w:r>
      <w:r w:rsidRPr="00D40226">
        <w:rPr>
          <w:rFonts w:cstheme="minorHAnsi"/>
        </w:rPr>
        <w:t xml:space="preserve"> in major metropolitan areas access</w:t>
      </w:r>
      <w:r>
        <w:rPr>
          <w:rFonts w:cstheme="minorHAnsi"/>
        </w:rPr>
        <w:t>ing</w:t>
      </w:r>
      <w:r w:rsidRPr="00D40226">
        <w:rPr>
          <w:rFonts w:cstheme="minorHAnsi"/>
        </w:rPr>
        <w:t xml:space="preserve"> the</w:t>
      </w:r>
      <w:r>
        <w:rPr>
          <w:rFonts w:cstheme="minorHAnsi"/>
        </w:rPr>
        <w:t xml:space="preserve"> </w:t>
      </w:r>
      <w:r w:rsidRPr="00D40226">
        <w:rPr>
          <w:rFonts w:cstheme="minorHAnsi"/>
        </w:rPr>
        <w:t>internet, 73.2</w:t>
      </w:r>
      <w:r w:rsidR="00DE0E80">
        <w:rPr>
          <w:rFonts w:cstheme="minorHAnsi"/>
        </w:rPr>
        <w:t xml:space="preserve"> per cent</w:t>
      </w:r>
      <w:r w:rsidRPr="00D40226">
        <w:rPr>
          <w:rFonts w:cstheme="minorHAnsi"/>
        </w:rPr>
        <w:t xml:space="preserve"> in regional areas, 61.3</w:t>
      </w:r>
      <w:r w:rsidR="00DE0E80">
        <w:rPr>
          <w:rFonts w:cstheme="minorHAnsi"/>
        </w:rPr>
        <w:t xml:space="preserve"> per cent</w:t>
      </w:r>
      <w:r w:rsidRPr="00D40226">
        <w:rPr>
          <w:rFonts w:cstheme="minorHAnsi"/>
        </w:rPr>
        <w:t xml:space="preserve"> in </w:t>
      </w:r>
      <w:r>
        <w:rPr>
          <w:rFonts w:cstheme="minorHAnsi"/>
        </w:rPr>
        <w:t>remote areas, and 49.9</w:t>
      </w:r>
      <w:r w:rsidR="00DE0E80">
        <w:rPr>
          <w:rFonts w:cstheme="minorHAnsi"/>
        </w:rPr>
        <w:t xml:space="preserve"> per cent</w:t>
      </w:r>
      <w:r>
        <w:rPr>
          <w:rFonts w:cstheme="minorHAnsi"/>
        </w:rPr>
        <w:t xml:space="preserve"> in very remote areas.</w:t>
      </w:r>
      <w:r>
        <w:rPr>
          <w:rStyle w:val="FootnoteReference"/>
          <w:rFonts w:cstheme="minorHAnsi"/>
        </w:rPr>
        <w:footnoteReference w:id="203"/>
      </w:r>
      <w:r>
        <w:rPr>
          <w:rFonts w:cstheme="minorHAnsi"/>
        </w:rPr>
        <w:t xml:space="preserve"> </w:t>
      </w:r>
      <w:bookmarkEnd w:id="142"/>
      <w:r w:rsidRPr="00EA645E">
        <w:rPr>
          <w:rFonts w:cstheme="minorHAnsi"/>
        </w:rPr>
        <w:t xml:space="preserve">Most prescribed prohibited material areas in the </w:t>
      </w:r>
      <w:r>
        <w:rPr>
          <w:rFonts w:cstheme="minorHAnsi"/>
        </w:rPr>
        <w:t>NT</w:t>
      </w:r>
      <w:r w:rsidRPr="00EA645E">
        <w:rPr>
          <w:rFonts w:cstheme="minorHAnsi"/>
        </w:rPr>
        <w:t xml:space="preserve"> are in ‘very remote areas.’ </w:t>
      </w:r>
      <w:bookmarkStart w:id="145" w:name="_Hlk69895417"/>
    </w:p>
    <w:p w14:paraId="7BF8FEA2" w14:textId="642154A9" w:rsidR="001A52AA" w:rsidRPr="00EA645E" w:rsidRDefault="00B6438E" w:rsidP="00C20AA5">
      <w:pPr>
        <w:spacing w:before="120"/>
        <w:rPr>
          <w:rFonts w:cstheme="minorHAnsi"/>
        </w:rPr>
      </w:pPr>
      <w:r>
        <w:rPr>
          <w:rFonts w:cstheme="minorHAnsi"/>
        </w:rPr>
        <w:t>I</w:t>
      </w:r>
      <w:r w:rsidR="001A52AA" w:rsidRPr="00EA645E">
        <w:rPr>
          <w:rFonts w:cstheme="minorHAnsi"/>
        </w:rPr>
        <w:t xml:space="preserve">ssues with access and quality of internet </w:t>
      </w:r>
      <w:r w:rsidR="00F36C6A">
        <w:rPr>
          <w:rFonts w:cstheme="minorHAnsi"/>
        </w:rPr>
        <w:t xml:space="preserve">connections </w:t>
      </w:r>
      <w:r w:rsidR="001A52AA" w:rsidRPr="00EA645E">
        <w:rPr>
          <w:rFonts w:cstheme="minorHAnsi"/>
        </w:rPr>
        <w:t>in remote communities has not prevented a significant uptake and reliance on mobile devices in remote communities.</w:t>
      </w:r>
      <w:r w:rsidR="00B15E2B">
        <w:rPr>
          <w:rStyle w:val="FootnoteReference"/>
          <w:rFonts w:cstheme="minorHAnsi"/>
        </w:rPr>
        <w:footnoteReference w:id="204"/>
      </w:r>
      <w:r w:rsidR="001A52AA" w:rsidRPr="00EA645E">
        <w:rPr>
          <w:rFonts w:cstheme="minorHAnsi"/>
        </w:rPr>
        <w:t xml:space="preserve"> </w:t>
      </w:r>
      <w:bookmarkEnd w:id="145"/>
      <w:r w:rsidR="001A52AA" w:rsidRPr="00EA645E">
        <w:rPr>
          <w:rFonts w:cstheme="minorHAnsi"/>
        </w:rPr>
        <w:t xml:space="preserve">This comes with related challenges in terms of cyber-security issues. In particular, sharing of devices and connections is common. This can create issues </w:t>
      </w:r>
      <w:r w:rsidR="001A62E5">
        <w:rPr>
          <w:rFonts w:cstheme="minorHAnsi"/>
        </w:rPr>
        <w:t>relating to online safety and cyberbullying</w:t>
      </w:r>
      <w:r w:rsidR="001A52AA" w:rsidRPr="00EA645E">
        <w:rPr>
          <w:rFonts w:cstheme="minorHAnsi"/>
        </w:rPr>
        <w:t xml:space="preserve"> such as one person bearing costs of other users, young people dominating use of </w:t>
      </w:r>
      <w:r>
        <w:rPr>
          <w:rFonts w:cstheme="minorHAnsi"/>
        </w:rPr>
        <w:t xml:space="preserve">a </w:t>
      </w:r>
      <w:r w:rsidR="001A52AA" w:rsidRPr="00EA645E">
        <w:rPr>
          <w:rFonts w:cstheme="minorHAnsi"/>
        </w:rPr>
        <w:t>device, inappropriate text or social media messages being sent from another person’s account and the inability t</w:t>
      </w:r>
      <w:r w:rsidR="001A52AA">
        <w:rPr>
          <w:rFonts w:cstheme="minorHAnsi"/>
        </w:rPr>
        <w:t>o tailor user settings</w:t>
      </w:r>
      <w:r w:rsidR="001A52AA" w:rsidRPr="00EA645E">
        <w:rPr>
          <w:rFonts w:cstheme="minorHAnsi"/>
        </w:rPr>
        <w:t>.</w:t>
      </w:r>
    </w:p>
    <w:p w14:paraId="1A4D84E4" w14:textId="1F29185E" w:rsidR="001A52AA" w:rsidRPr="00E91599" w:rsidRDefault="001A52AA" w:rsidP="00C20AA5">
      <w:pPr>
        <w:spacing w:before="120"/>
        <w:rPr>
          <w:rFonts w:cstheme="minorHAnsi"/>
        </w:rPr>
      </w:pPr>
      <w:r w:rsidRPr="00EA645E">
        <w:rPr>
          <w:rFonts w:cstheme="minorHAnsi"/>
        </w:rPr>
        <w:t xml:space="preserve">While the Stronger Futures legislation and associated funding measures enabled early resourcing for policing of the use of publicly funded computers, rapid uptake of personal mobile devices has superseded publicly available computers in terms of </w:t>
      </w:r>
      <w:r w:rsidRPr="00EA645E">
        <w:rPr>
          <w:rFonts w:cstheme="minorHAnsi"/>
        </w:rPr>
        <w:lastRenderedPageBreak/>
        <w:t xml:space="preserve">the mode of internet access. </w:t>
      </w:r>
      <w:r w:rsidRPr="00E91599">
        <w:rPr>
          <w:rFonts w:cstheme="minorHAnsi"/>
        </w:rPr>
        <w:t xml:space="preserve">In 2018 it was reported that </w:t>
      </w:r>
      <w:r w:rsidRPr="00E91599">
        <w:rPr>
          <w:rFonts w:cstheme="minorHAnsi"/>
          <w:color w:val="000000"/>
          <w:shd w:val="clear" w:color="auto" w:fill="FFFFFF"/>
        </w:rPr>
        <w:t>households likely to have internet access at home for remote or very remote parts of Australia was 77</w:t>
      </w:r>
      <w:r w:rsidR="0084416C">
        <w:rPr>
          <w:rFonts w:cstheme="minorHAnsi"/>
          <w:color w:val="000000"/>
          <w:shd w:val="clear" w:color="auto" w:fill="FFFFFF"/>
        </w:rPr>
        <w:t xml:space="preserve"> per cent</w:t>
      </w:r>
      <w:r w:rsidRPr="00E91599">
        <w:rPr>
          <w:rFonts w:cstheme="minorHAnsi"/>
          <w:color w:val="000000"/>
          <w:shd w:val="clear" w:color="auto" w:fill="FFFFFF"/>
        </w:rPr>
        <w:t xml:space="preserve"> compared to 88</w:t>
      </w:r>
      <w:r w:rsidR="0084416C">
        <w:rPr>
          <w:rFonts w:cstheme="minorHAnsi"/>
          <w:color w:val="000000"/>
          <w:shd w:val="clear" w:color="auto" w:fill="FFFFFF"/>
        </w:rPr>
        <w:t xml:space="preserve"> per cent</w:t>
      </w:r>
      <w:r w:rsidRPr="00E91599">
        <w:rPr>
          <w:rFonts w:cstheme="minorHAnsi"/>
          <w:color w:val="000000"/>
          <w:shd w:val="clear" w:color="auto" w:fill="FFFFFF"/>
        </w:rPr>
        <w:t xml:space="preserve"> for major cities.</w:t>
      </w:r>
      <w:r w:rsidRPr="00E91599">
        <w:rPr>
          <w:rStyle w:val="FootnoteReference"/>
          <w:rFonts w:cstheme="minorHAnsi"/>
          <w:color w:val="000000"/>
          <w:shd w:val="clear" w:color="auto" w:fill="FFFFFF"/>
        </w:rPr>
        <w:footnoteReference w:id="205"/>
      </w:r>
    </w:p>
    <w:p w14:paraId="2AEFD201" w14:textId="77777777" w:rsidR="001A52AA" w:rsidRPr="00FC7AF6" w:rsidRDefault="001A52AA" w:rsidP="00615510">
      <w:pPr>
        <w:pStyle w:val="Heading3"/>
      </w:pPr>
      <w:bookmarkStart w:id="151" w:name="_Toc108719969"/>
      <w:r w:rsidRPr="00FC7AF6">
        <w:t>Finding</w:t>
      </w:r>
      <w:bookmarkEnd w:id="151"/>
    </w:p>
    <w:p w14:paraId="4D584C86" w14:textId="45D96ED9" w:rsidR="001A52AA" w:rsidRPr="00EA645E" w:rsidRDefault="00514446" w:rsidP="00C20AA5">
      <w:pPr>
        <w:spacing w:before="120"/>
        <w:rPr>
          <w:rFonts w:cstheme="minorHAnsi"/>
        </w:rPr>
      </w:pPr>
      <w:r>
        <w:rPr>
          <w:rFonts w:cstheme="minorHAnsi"/>
        </w:rPr>
        <w:t>Extension of</w:t>
      </w:r>
      <w:r w:rsidR="001A52AA" w:rsidRPr="00EA645E">
        <w:rPr>
          <w:rFonts w:cstheme="minorHAnsi"/>
        </w:rPr>
        <w:t xml:space="preserve"> Australian Government </w:t>
      </w:r>
      <w:r>
        <w:rPr>
          <w:rFonts w:cstheme="minorHAnsi"/>
        </w:rPr>
        <w:t xml:space="preserve">regulation of classified material in prohibited material areas under Part 10 of the Classification Act is </w:t>
      </w:r>
      <w:r w:rsidR="001A52AA" w:rsidRPr="00EA645E">
        <w:rPr>
          <w:rFonts w:cstheme="minorHAnsi"/>
        </w:rPr>
        <w:t xml:space="preserve">not </w:t>
      </w:r>
      <w:r>
        <w:rPr>
          <w:rFonts w:cstheme="minorHAnsi"/>
        </w:rPr>
        <w:t>warranted</w:t>
      </w:r>
      <w:r w:rsidR="001A52AA" w:rsidRPr="00EA645E">
        <w:rPr>
          <w:rFonts w:cstheme="minorHAnsi"/>
        </w:rPr>
        <w:t xml:space="preserve">. The </w:t>
      </w:r>
      <w:r w:rsidR="00CB70F3">
        <w:rPr>
          <w:rFonts w:cstheme="minorHAnsi"/>
        </w:rPr>
        <w:t>NT Government</w:t>
      </w:r>
      <w:r w:rsidR="001A52AA" w:rsidRPr="00EA645E">
        <w:rPr>
          <w:rFonts w:cstheme="minorHAnsi"/>
        </w:rPr>
        <w:t xml:space="preserve">, through its </w:t>
      </w:r>
      <w:r w:rsidR="001647AD">
        <w:rPr>
          <w:rFonts w:cstheme="minorHAnsi"/>
        </w:rPr>
        <w:t>c</w:t>
      </w:r>
      <w:r w:rsidR="001A52AA" w:rsidRPr="00EA645E">
        <w:rPr>
          <w:rFonts w:cstheme="minorHAnsi"/>
        </w:rPr>
        <w:t xml:space="preserve">lassifications scheme </w:t>
      </w:r>
      <w:r w:rsidR="001B3B6B">
        <w:rPr>
          <w:rFonts w:cstheme="minorHAnsi"/>
        </w:rPr>
        <w:t>can</w:t>
      </w:r>
      <w:r w:rsidR="001A52AA" w:rsidRPr="00EA645E">
        <w:rPr>
          <w:rFonts w:cstheme="minorHAnsi"/>
        </w:rPr>
        <w:t xml:space="preserve"> </w:t>
      </w:r>
      <w:r>
        <w:rPr>
          <w:rFonts w:cstheme="minorHAnsi"/>
        </w:rPr>
        <w:t>regulat</w:t>
      </w:r>
      <w:r w:rsidR="001B3B6B">
        <w:rPr>
          <w:rFonts w:cstheme="minorHAnsi"/>
        </w:rPr>
        <w:t>e</w:t>
      </w:r>
      <w:r>
        <w:rPr>
          <w:rFonts w:cstheme="minorHAnsi"/>
        </w:rPr>
        <w:t xml:space="preserve"> classified material in the jurisdiction</w:t>
      </w:r>
      <w:r w:rsidR="001A52AA" w:rsidRPr="00EA645E">
        <w:rPr>
          <w:rFonts w:cstheme="minorHAnsi"/>
        </w:rPr>
        <w:t>. Since the provisions commenced</w:t>
      </w:r>
      <w:r w:rsidR="001A62E5">
        <w:rPr>
          <w:rFonts w:cstheme="minorHAnsi"/>
        </w:rPr>
        <w:t>,</w:t>
      </w:r>
      <w:r w:rsidR="001A52AA" w:rsidRPr="00EA645E">
        <w:rPr>
          <w:rFonts w:cstheme="minorHAnsi"/>
        </w:rPr>
        <w:t xml:space="preserve"> the </w:t>
      </w:r>
      <w:r w:rsidR="00F546B0">
        <w:rPr>
          <w:rFonts w:cstheme="minorHAnsi"/>
        </w:rPr>
        <w:t>Australian Government</w:t>
      </w:r>
      <w:r w:rsidR="001A52AA" w:rsidRPr="00EA645E">
        <w:rPr>
          <w:rFonts w:cstheme="minorHAnsi"/>
        </w:rPr>
        <w:t xml:space="preserve"> </w:t>
      </w:r>
      <w:r w:rsidR="001647AD">
        <w:rPr>
          <w:rFonts w:cstheme="minorHAnsi"/>
        </w:rPr>
        <w:t xml:space="preserve">has </w:t>
      </w:r>
      <w:r w:rsidR="001A52AA" w:rsidRPr="00EA645E">
        <w:rPr>
          <w:rFonts w:cstheme="minorHAnsi"/>
        </w:rPr>
        <w:t>established the Office of the E-Safety Commissioner in 2015</w:t>
      </w:r>
      <w:r w:rsidR="001A62E5">
        <w:rPr>
          <w:rFonts w:cstheme="minorHAnsi"/>
        </w:rPr>
        <w:t>. The Commissioner’s</w:t>
      </w:r>
      <w:r w:rsidR="001A52AA" w:rsidRPr="00EA645E">
        <w:rPr>
          <w:rFonts w:cstheme="minorHAnsi"/>
        </w:rPr>
        <w:t xml:space="preserve"> remit is enhancing online safety for Australian children.</w:t>
      </w:r>
    </w:p>
    <w:p w14:paraId="4F7C9A8E" w14:textId="6DB9D01A" w:rsidR="001A52AA" w:rsidRDefault="001A52AA" w:rsidP="00C20AA5">
      <w:pPr>
        <w:spacing w:before="120"/>
        <w:rPr>
          <w:rFonts w:cstheme="minorHAnsi"/>
        </w:rPr>
      </w:pPr>
      <w:r w:rsidRPr="00EA645E">
        <w:rPr>
          <w:rFonts w:cstheme="minorHAnsi"/>
        </w:rPr>
        <w:t xml:space="preserve">The </w:t>
      </w:r>
      <w:r w:rsidR="00F546B0">
        <w:rPr>
          <w:rFonts w:cstheme="minorHAnsi"/>
        </w:rPr>
        <w:t>Australian Government</w:t>
      </w:r>
      <w:r w:rsidRPr="00EA645E">
        <w:rPr>
          <w:rFonts w:cstheme="minorHAnsi"/>
        </w:rPr>
        <w:t xml:space="preserve"> continues to consider child safety in remote communities a major priority and </w:t>
      </w:r>
      <w:r w:rsidR="001A62E5">
        <w:rPr>
          <w:rFonts w:cstheme="minorHAnsi"/>
        </w:rPr>
        <w:t xml:space="preserve">this focus </w:t>
      </w:r>
      <w:r w:rsidRPr="00EA645E">
        <w:rPr>
          <w:rFonts w:cstheme="minorHAnsi"/>
        </w:rPr>
        <w:t xml:space="preserve">is </w:t>
      </w:r>
      <w:r w:rsidR="001A62E5">
        <w:rPr>
          <w:rFonts w:cstheme="minorHAnsi"/>
        </w:rPr>
        <w:t>reflected through the work of</w:t>
      </w:r>
      <w:r w:rsidRPr="00EA645E">
        <w:rPr>
          <w:rFonts w:cstheme="minorHAnsi"/>
        </w:rPr>
        <w:t xml:space="preserve"> National Office for Child Safety, the Department of Social Services, the Office of the E-Safety Commissioner</w:t>
      </w:r>
      <w:r w:rsidR="00883403">
        <w:rPr>
          <w:rFonts w:cstheme="minorHAnsi"/>
        </w:rPr>
        <w:t>,</w:t>
      </w:r>
      <w:r w:rsidRPr="00EA645E">
        <w:rPr>
          <w:rFonts w:cstheme="minorHAnsi"/>
        </w:rPr>
        <w:t xml:space="preserve"> </w:t>
      </w:r>
      <w:r w:rsidR="001A62E5">
        <w:rPr>
          <w:rFonts w:cstheme="minorHAnsi"/>
        </w:rPr>
        <w:t xml:space="preserve">and the Department of Home Affairs </w:t>
      </w:r>
      <w:r w:rsidRPr="00EA645E">
        <w:rPr>
          <w:rFonts w:cstheme="minorHAnsi"/>
        </w:rPr>
        <w:t xml:space="preserve">on the development of the </w:t>
      </w:r>
      <w:r w:rsidR="00FC1C94">
        <w:rPr>
          <w:rFonts w:cstheme="minorHAnsi"/>
        </w:rPr>
        <w:t>‘</w:t>
      </w:r>
      <w:r w:rsidRPr="00EA645E">
        <w:rPr>
          <w:rFonts w:cstheme="minorHAnsi"/>
        </w:rPr>
        <w:t>National Strategy for the Prevention of Child Sexual Abuse</w:t>
      </w:r>
      <w:r w:rsidR="00FC1C94">
        <w:rPr>
          <w:rFonts w:cstheme="minorHAnsi"/>
        </w:rPr>
        <w:t>’</w:t>
      </w:r>
      <w:r w:rsidR="001A62E5">
        <w:rPr>
          <w:rFonts w:cstheme="minorHAnsi"/>
        </w:rPr>
        <w:t xml:space="preserve"> (National Strategy)</w:t>
      </w:r>
      <w:r w:rsidRPr="00EA645E">
        <w:rPr>
          <w:rFonts w:cstheme="minorHAnsi"/>
        </w:rPr>
        <w:t>.</w:t>
      </w:r>
      <w:r>
        <w:rPr>
          <w:rFonts w:cstheme="minorHAnsi"/>
        </w:rPr>
        <w:t xml:space="preserve"> </w:t>
      </w:r>
      <w:r w:rsidRPr="0064051D">
        <w:rPr>
          <w:rFonts w:cstheme="minorHAnsi"/>
        </w:rPr>
        <w:t xml:space="preserve">The National Strategy will focus on encouraging cultural change, supporting victims and survivors of child sexual </w:t>
      </w:r>
      <w:r w:rsidR="00EA3871" w:rsidRPr="0064051D">
        <w:rPr>
          <w:rFonts w:cstheme="minorHAnsi"/>
        </w:rPr>
        <w:t>abuse</w:t>
      </w:r>
      <w:r w:rsidR="001A62E5">
        <w:rPr>
          <w:rFonts w:cstheme="minorHAnsi"/>
        </w:rPr>
        <w:t>, law enforcement</w:t>
      </w:r>
      <w:r w:rsidR="00EA3871" w:rsidRPr="0064051D">
        <w:rPr>
          <w:rFonts w:cstheme="minorHAnsi"/>
        </w:rPr>
        <w:t>,</w:t>
      </w:r>
      <w:r w:rsidRPr="0064051D">
        <w:rPr>
          <w:rFonts w:cstheme="minorHAnsi"/>
        </w:rPr>
        <w:t xml:space="preserve"> and developing initiatives aimed at offenders. </w:t>
      </w:r>
      <w:r>
        <w:rPr>
          <w:rFonts w:cstheme="minorHAnsi"/>
        </w:rPr>
        <w:t>The N</w:t>
      </w:r>
      <w:r w:rsidR="00745C62">
        <w:rPr>
          <w:rFonts w:cstheme="minorHAnsi"/>
        </w:rPr>
        <w:t xml:space="preserve">ational Indigenous </w:t>
      </w:r>
      <w:r>
        <w:rPr>
          <w:rFonts w:cstheme="minorHAnsi"/>
        </w:rPr>
        <w:t>A</w:t>
      </w:r>
      <w:r w:rsidR="00745C62">
        <w:rPr>
          <w:rFonts w:cstheme="minorHAnsi"/>
        </w:rPr>
        <w:t xml:space="preserve">ustralian </w:t>
      </w:r>
      <w:r>
        <w:rPr>
          <w:rFonts w:cstheme="minorHAnsi"/>
        </w:rPr>
        <w:t>A</w:t>
      </w:r>
      <w:r w:rsidR="00745C62">
        <w:rPr>
          <w:rFonts w:cstheme="minorHAnsi"/>
        </w:rPr>
        <w:t>gency</w:t>
      </w:r>
      <w:r>
        <w:rPr>
          <w:rFonts w:cstheme="minorHAnsi"/>
        </w:rPr>
        <w:t>’s focus is ensuring the strategy recognises and prioritises Aboriginal and Torres Strait Islander</w:t>
      </w:r>
      <w:r w:rsidR="001A62E5">
        <w:rPr>
          <w:rFonts w:cstheme="minorHAnsi"/>
        </w:rPr>
        <w:t>s</w:t>
      </w:r>
      <w:r>
        <w:rPr>
          <w:rFonts w:cstheme="minorHAnsi"/>
        </w:rPr>
        <w:t xml:space="preserve"> as a key cohort and supports culturally appropriate and sensitive interventions, including those related to exposure to harmful online material. The National Strategy is anticipated to be delivered in </w:t>
      </w:r>
      <w:r w:rsidRPr="0064051D">
        <w:rPr>
          <w:rFonts w:cstheme="minorHAnsi"/>
        </w:rPr>
        <w:t>2021.</w:t>
      </w:r>
      <w:r>
        <w:rPr>
          <w:rFonts w:cstheme="minorHAnsi"/>
        </w:rPr>
        <w:t xml:space="preserve"> The </w:t>
      </w:r>
      <w:r w:rsidRPr="000D648D">
        <w:rPr>
          <w:rFonts w:cstheme="minorHAnsi"/>
          <w:i/>
        </w:rPr>
        <w:t xml:space="preserve">Online Safety </w:t>
      </w:r>
      <w:r w:rsidR="00E50A70" w:rsidRPr="000D648D">
        <w:rPr>
          <w:rFonts w:cstheme="minorHAnsi"/>
          <w:i/>
        </w:rPr>
        <w:t xml:space="preserve">Act </w:t>
      </w:r>
      <w:r w:rsidRPr="000D648D">
        <w:rPr>
          <w:rFonts w:cstheme="minorHAnsi"/>
          <w:i/>
        </w:rPr>
        <w:t>2021</w:t>
      </w:r>
      <w:r w:rsidR="002C4357" w:rsidRPr="002C4357">
        <w:rPr>
          <w:rFonts w:cstheme="minorHAnsi"/>
        </w:rPr>
        <w:t xml:space="preserve"> </w:t>
      </w:r>
      <w:r w:rsidR="002C4357">
        <w:rPr>
          <w:rFonts w:cstheme="minorHAnsi"/>
        </w:rPr>
        <w:t>further enhances powers for the E-Safety Commissioner to combat this issue.</w:t>
      </w:r>
      <w:r>
        <w:rPr>
          <w:rStyle w:val="FootnoteReference"/>
          <w:rFonts w:cstheme="minorHAnsi"/>
        </w:rPr>
        <w:footnoteReference w:id="206"/>
      </w:r>
      <w:r>
        <w:rPr>
          <w:rFonts w:cstheme="minorHAnsi"/>
        </w:rPr>
        <w:t xml:space="preserve"> </w:t>
      </w:r>
    </w:p>
    <w:p w14:paraId="7A42064F" w14:textId="309F29BD" w:rsidR="001A52AA" w:rsidRDefault="001A52AA" w:rsidP="00615510">
      <w:pPr>
        <w:pStyle w:val="Heading3"/>
      </w:pPr>
      <w:bookmarkStart w:id="152" w:name="_Toc108719970"/>
      <w:r>
        <w:t>Recommendation</w:t>
      </w:r>
      <w:bookmarkEnd w:id="152"/>
    </w:p>
    <w:p w14:paraId="6FC53E9A" w14:textId="7B731B24" w:rsidR="006424B5" w:rsidRPr="00FC7AF6" w:rsidRDefault="006424B5" w:rsidP="006424B5">
      <w:pPr>
        <w:pStyle w:val="EmphasisPanelHeading"/>
        <w:rPr>
          <w:lang w:val="en-AU"/>
        </w:rPr>
      </w:pPr>
      <w:r>
        <w:rPr>
          <w:lang w:val="en-AU"/>
        </w:rPr>
        <w:t>Part 10 of the Classification Act</w:t>
      </w:r>
      <w:r w:rsidRPr="00FC7AF6">
        <w:rPr>
          <w:lang w:val="en-AU"/>
        </w:rPr>
        <w:t xml:space="preserve"> recommendations</w:t>
      </w:r>
    </w:p>
    <w:p w14:paraId="74CF354A" w14:textId="51545A24" w:rsidR="006424B5" w:rsidRPr="00605689" w:rsidRDefault="006424B5" w:rsidP="00F20239">
      <w:pPr>
        <w:pStyle w:val="EmphasisPanelHeading"/>
        <w:numPr>
          <w:ilvl w:val="0"/>
          <w:numId w:val="17"/>
        </w:numPr>
        <w:rPr>
          <w:rFonts w:asciiTheme="minorHAnsi" w:hAnsiTheme="minorHAnsi" w:cstheme="minorHAnsi"/>
          <w:b w:val="0"/>
          <w:sz w:val="20"/>
          <w:lang w:val="en-AU"/>
        </w:rPr>
      </w:pPr>
      <w:r w:rsidRPr="006424B5">
        <w:rPr>
          <w:rFonts w:asciiTheme="minorHAnsi" w:hAnsiTheme="minorHAnsi" w:cstheme="minorHAnsi"/>
          <w:b w:val="0"/>
          <w:sz w:val="20"/>
          <w:lang w:val="en-AU"/>
        </w:rPr>
        <w:t xml:space="preserve">The Australian Government allows Part 10 of the Classification (Publications, Films and Computer Games) Act 1995 to sunset. </w:t>
      </w:r>
    </w:p>
    <w:p w14:paraId="48E0CA4A" w14:textId="5CE1B43E" w:rsidR="006424B5" w:rsidRPr="006278FA" w:rsidRDefault="006424B5" w:rsidP="00F20239">
      <w:pPr>
        <w:pStyle w:val="EmphasisPanelHeading"/>
        <w:numPr>
          <w:ilvl w:val="0"/>
          <w:numId w:val="17"/>
        </w:numPr>
        <w:rPr>
          <w:rFonts w:asciiTheme="minorHAnsi" w:hAnsiTheme="minorHAnsi" w:cstheme="minorHAnsi"/>
          <w:b w:val="0"/>
          <w:color w:val="auto"/>
          <w:sz w:val="20"/>
          <w:lang w:val="en-AU"/>
        </w:rPr>
      </w:pPr>
      <w:r w:rsidRPr="006278FA">
        <w:rPr>
          <w:rFonts w:asciiTheme="minorHAnsi" w:hAnsiTheme="minorHAnsi" w:cstheme="minorHAnsi"/>
          <w:b w:val="0"/>
          <w:color w:val="auto"/>
          <w:sz w:val="20"/>
          <w:lang w:val="en-AU"/>
        </w:rPr>
        <w:t xml:space="preserve">The Australian and </w:t>
      </w:r>
      <w:r w:rsidR="004B1C6C" w:rsidRPr="006278FA">
        <w:rPr>
          <w:rFonts w:asciiTheme="minorHAnsi" w:hAnsiTheme="minorHAnsi" w:cstheme="minorHAnsi"/>
          <w:b w:val="0"/>
          <w:color w:val="auto"/>
          <w:sz w:val="20"/>
          <w:lang w:val="en-AU"/>
        </w:rPr>
        <w:t xml:space="preserve">NT </w:t>
      </w:r>
      <w:r w:rsidRPr="006278FA">
        <w:rPr>
          <w:rFonts w:asciiTheme="minorHAnsi" w:hAnsiTheme="minorHAnsi" w:cstheme="minorHAnsi"/>
          <w:b w:val="0"/>
          <w:color w:val="auto"/>
          <w:sz w:val="20"/>
          <w:lang w:val="en-AU"/>
        </w:rPr>
        <w:t>Government</w:t>
      </w:r>
      <w:r w:rsidR="00C42A92" w:rsidRPr="006278FA">
        <w:rPr>
          <w:rFonts w:asciiTheme="minorHAnsi" w:hAnsiTheme="minorHAnsi" w:cstheme="minorHAnsi"/>
          <w:b w:val="0"/>
          <w:color w:val="auto"/>
          <w:sz w:val="20"/>
          <w:lang w:val="en-AU"/>
        </w:rPr>
        <w:t>s</w:t>
      </w:r>
      <w:r w:rsidR="004B1C6C" w:rsidRPr="006278FA">
        <w:rPr>
          <w:rFonts w:asciiTheme="minorHAnsi" w:hAnsiTheme="minorHAnsi" w:cstheme="minorHAnsi"/>
          <w:b w:val="0"/>
          <w:color w:val="auto"/>
          <w:sz w:val="20"/>
          <w:lang w:val="en-AU"/>
        </w:rPr>
        <w:t xml:space="preserve"> </w:t>
      </w:r>
      <w:r w:rsidR="006278FA" w:rsidRPr="006278FA">
        <w:rPr>
          <w:rFonts w:asciiTheme="minorHAnsi" w:hAnsiTheme="minorHAnsi" w:cstheme="minorHAnsi"/>
          <w:b w:val="0"/>
          <w:color w:val="auto"/>
          <w:sz w:val="20"/>
          <w:lang w:val="en-AU"/>
        </w:rPr>
        <w:t>collate and share</w:t>
      </w:r>
      <w:r w:rsidR="00C42A92" w:rsidRPr="006278FA">
        <w:rPr>
          <w:rFonts w:asciiTheme="minorHAnsi" w:hAnsiTheme="minorHAnsi" w:cstheme="minorHAnsi"/>
          <w:b w:val="0"/>
          <w:color w:val="auto"/>
          <w:sz w:val="20"/>
          <w:lang w:val="en-AU"/>
        </w:rPr>
        <w:t xml:space="preserve"> </w:t>
      </w:r>
      <w:r w:rsidR="004B1C6C" w:rsidRPr="006278FA">
        <w:rPr>
          <w:rFonts w:asciiTheme="minorHAnsi" w:hAnsiTheme="minorHAnsi" w:cstheme="minorHAnsi"/>
          <w:b w:val="0"/>
          <w:color w:val="auto"/>
          <w:sz w:val="20"/>
          <w:lang w:val="en-AU"/>
        </w:rPr>
        <w:t xml:space="preserve">regional and community level data </w:t>
      </w:r>
      <w:r w:rsidR="00C42A92" w:rsidRPr="006278FA">
        <w:rPr>
          <w:rFonts w:asciiTheme="minorHAnsi" w:hAnsiTheme="minorHAnsi" w:cstheme="minorHAnsi"/>
          <w:b w:val="0"/>
          <w:color w:val="auto"/>
          <w:sz w:val="20"/>
          <w:lang w:val="en-AU"/>
        </w:rPr>
        <w:t>on children</w:t>
      </w:r>
      <w:r w:rsidR="006278FA" w:rsidRPr="006278FA">
        <w:rPr>
          <w:rFonts w:asciiTheme="minorHAnsi" w:hAnsiTheme="minorHAnsi" w:cstheme="minorHAnsi"/>
          <w:b w:val="0"/>
          <w:color w:val="auto"/>
          <w:sz w:val="20"/>
          <w:lang w:val="en-AU"/>
        </w:rPr>
        <w:t>, young people</w:t>
      </w:r>
      <w:r w:rsidR="00883403">
        <w:rPr>
          <w:rFonts w:asciiTheme="minorHAnsi" w:hAnsiTheme="minorHAnsi" w:cstheme="minorHAnsi"/>
          <w:b w:val="0"/>
          <w:color w:val="auto"/>
          <w:sz w:val="20"/>
          <w:lang w:val="en-AU"/>
        </w:rPr>
        <w:t>,</w:t>
      </w:r>
      <w:r w:rsidR="00C42A92" w:rsidRPr="006278FA">
        <w:rPr>
          <w:rFonts w:asciiTheme="minorHAnsi" w:hAnsiTheme="minorHAnsi" w:cstheme="minorHAnsi"/>
          <w:b w:val="0"/>
          <w:color w:val="auto"/>
          <w:sz w:val="20"/>
          <w:lang w:val="en-AU"/>
        </w:rPr>
        <w:t xml:space="preserve"> and family outcomes</w:t>
      </w:r>
      <w:r w:rsidR="006278FA" w:rsidRPr="006278FA">
        <w:rPr>
          <w:rFonts w:asciiTheme="minorHAnsi" w:hAnsiTheme="minorHAnsi" w:cstheme="minorHAnsi"/>
          <w:b w:val="0"/>
          <w:color w:val="auto"/>
          <w:sz w:val="20"/>
          <w:lang w:val="en-AU"/>
        </w:rPr>
        <w:t xml:space="preserve"> with each other and with communities,</w:t>
      </w:r>
      <w:r w:rsidR="00C42A92" w:rsidRPr="006278FA">
        <w:rPr>
          <w:rFonts w:asciiTheme="minorHAnsi" w:hAnsiTheme="minorHAnsi" w:cstheme="minorHAnsi"/>
          <w:b w:val="0"/>
          <w:color w:val="auto"/>
          <w:sz w:val="20"/>
          <w:lang w:val="en-AU"/>
        </w:rPr>
        <w:t xml:space="preserve"> </w:t>
      </w:r>
      <w:r w:rsidR="004B1C6C" w:rsidRPr="006278FA">
        <w:rPr>
          <w:rFonts w:asciiTheme="minorHAnsi" w:hAnsiTheme="minorHAnsi" w:cstheme="minorHAnsi"/>
          <w:b w:val="0"/>
          <w:color w:val="auto"/>
          <w:sz w:val="20"/>
          <w:lang w:val="en-AU"/>
        </w:rPr>
        <w:t>to assess the effectiveness of child</w:t>
      </w:r>
      <w:r w:rsidR="00883403">
        <w:rPr>
          <w:rFonts w:asciiTheme="minorHAnsi" w:hAnsiTheme="minorHAnsi" w:cstheme="minorHAnsi"/>
          <w:b w:val="0"/>
          <w:color w:val="auto"/>
          <w:sz w:val="20"/>
          <w:lang w:val="en-AU"/>
        </w:rPr>
        <w:noBreakHyphen/>
      </w:r>
      <w:r w:rsidR="004B1C6C" w:rsidRPr="006278FA">
        <w:rPr>
          <w:rFonts w:asciiTheme="minorHAnsi" w:hAnsiTheme="minorHAnsi" w:cstheme="minorHAnsi"/>
          <w:b w:val="0"/>
          <w:color w:val="auto"/>
          <w:sz w:val="20"/>
          <w:lang w:val="en-AU"/>
        </w:rPr>
        <w:t>safety, including e</w:t>
      </w:r>
      <w:r w:rsidR="00883403">
        <w:rPr>
          <w:rFonts w:asciiTheme="minorHAnsi" w:hAnsiTheme="minorHAnsi" w:cstheme="minorHAnsi"/>
          <w:b w:val="0"/>
          <w:color w:val="auto"/>
          <w:sz w:val="20"/>
          <w:lang w:val="en-AU"/>
        </w:rPr>
        <w:noBreakHyphen/>
      </w:r>
      <w:r w:rsidR="004B1C6C" w:rsidRPr="006278FA">
        <w:rPr>
          <w:rFonts w:asciiTheme="minorHAnsi" w:hAnsiTheme="minorHAnsi" w:cstheme="minorHAnsi"/>
          <w:b w:val="0"/>
          <w:color w:val="auto"/>
          <w:sz w:val="20"/>
          <w:lang w:val="en-AU"/>
        </w:rPr>
        <w:t xml:space="preserve">safety measures, in accordance with the recommendations in the </w:t>
      </w:r>
      <w:r w:rsidR="00C42A92" w:rsidRPr="006278FA">
        <w:rPr>
          <w:rFonts w:asciiTheme="minorHAnsi" w:hAnsiTheme="minorHAnsi" w:cstheme="minorHAnsi"/>
          <w:b w:val="0"/>
          <w:color w:val="auto"/>
          <w:sz w:val="20"/>
          <w:lang w:val="en-AU"/>
        </w:rPr>
        <w:t>Productivity Commission’s report on</w:t>
      </w:r>
      <w:r w:rsidR="004B1C6C" w:rsidRPr="006278FA">
        <w:rPr>
          <w:rFonts w:asciiTheme="minorHAnsi" w:hAnsiTheme="minorHAnsi" w:cstheme="minorHAnsi"/>
          <w:b w:val="0"/>
          <w:color w:val="auto"/>
          <w:sz w:val="20"/>
          <w:lang w:val="en-AU"/>
        </w:rPr>
        <w:t xml:space="preserve"> ‘Expenditure on Children in the Northern Territory</w:t>
      </w:r>
      <w:r w:rsidR="00C42A92" w:rsidRPr="006278FA">
        <w:rPr>
          <w:rFonts w:asciiTheme="minorHAnsi" w:hAnsiTheme="minorHAnsi" w:cstheme="minorHAnsi"/>
          <w:b w:val="0"/>
          <w:color w:val="auto"/>
          <w:sz w:val="20"/>
          <w:lang w:val="en-AU"/>
        </w:rPr>
        <w:t>’</w:t>
      </w:r>
      <w:r w:rsidR="004B1C6C" w:rsidRPr="006278FA">
        <w:rPr>
          <w:rFonts w:asciiTheme="minorHAnsi" w:hAnsiTheme="minorHAnsi" w:cstheme="minorHAnsi"/>
          <w:b w:val="0"/>
          <w:color w:val="auto"/>
          <w:sz w:val="20"/>
          <w:lang w:val="en-AU"/>
        </w:rPr>
        <w:t xml:space="preserve"> 2020.</w:t>
      </w:r>
    </w:p>
    <w:p w14:paraId="60558710" w14:textId="0C891CAF" w:rsidR="00435DF0" w:rsidRDefault="00435DF0" w:rsidP="00435DF0">
      <w:pPr>
        <w:rPr>
          <w:rFonts w:asciiTheme="majorHAnsi" w:eastAsiaTheme="majorEastAsia" w:hAnsiTheme="majorHAnsi" w:cstheme="majorBidi"/>
          <w:b/>
          <w:color w:val="25303B" w:themeColor="accent1"/>
          <w:sz w:val="40"/>
          <w:szCs w:val="40"/>
        </w:rPr>
      </w:pPr>
      <w:r>
        <w:br w:type="page"/>
      </w:r>
    </w:p>
    <w:p w14:paraId="6C15678E" w14:textId="14933CFB" w:rsidR="005B0DA2" w:rsidRPr="00FC7AF6" w:rsidRDefault="005B0DA2" w:rsidP="005B0DA2">
      <w:pPr>
        <w:pStyle w:val="Heading2"/>
      </w:pPr>
      <w:bookmarkStart w:id="153" w:name="_Toc70498834"/>
      <w:bookmarkStart w:id="154" w:name="_Toc71629919"/>
      <w:bookmarkStart w:id="155" w:name="_Toc108719971"/>
      <w:r w:rsidRPr="00FC7AF6">
        <w:lastRenderedPageBreak/>
        <w:t>Conclusion</w:t>
      </w:r>
      <w:bookmarkEnd w:id="153"/>
      <w:bookmarkEnd w:id="154"/>
      <w:bookmarkEnd w:id="155"/>
    </w:p>
    <w:p w14:paraId="4BA88E3E" w14:textId="0945DB1E" w:rsidR="005B0DA2" w:rsidRPr="00FC7AF6" w:rsidRDefault="005B0DA2" w:rsidP="005B0DA2">
      <w:pPr>
        <w:rPr>
          <w:rFonts w:cstheme="minorHAnsi"/>
        </w:rPr>
      </w:pPr>
      <w:r w:rsidRPr="00FC7AF6">
        <w:rPr>
          <w:rFonts w:cstheme="minorHAnsi"/>
        </w:rPr>
        <w:t xml:space="preserve">This review recommends the Australian Government allows the </w:t>
      </w:r>
      <w:r w:rsidRPr="000D14ED">
        <w:rPr>
          <w:rFonts w:cstheme="minorHAnsi"/>
          <w:i/>
          <w:iCs/>
        </w:rPr>
        <w:t>Stronger Futures in the Northern Territory Act</w:t>
      </w:r>
      <w:r w:rsidR="000D14ED">
        <w:rPr>
          <w:rFonts w:cstheme="minorHAnsi"/>
          <w:i/>
          <w:iCs/>
        </w:rPr>
        <w:t xml:space="preserve"> 2012</w:t>
      </w:r>
      <w:r w:rsidRPr="00FC7AF6">
        <w:rPr>
          <w:rFonts w:cstheme="minorHAnsi"/>
        </w:rPr>
        <w:t xml:space="preserve"> (SFNT Act)</w:t>
      </w:r>
      <w:r w:rsidR="001A52AA">
        <w:rPr>
          <w:rFonts w:cstheme="minorHAnsi"/>
        </w:rPr>
        <w:t xml:space="preserve"> and </w:t>
      </w:r>
      <w:r w:rsidR="001A52AA" w:rsidRPr="001A52AA">
        <w:rPr>
          <w:rFonts w:cstheme="minorHAnsi"/>
          <w:color w:val="auto"/>
        </w:rPr>
        <w:t xml:space="preserve">Part 10 of the </w:t>
      </w:r>
      <w:r w:rsidR="001A52AA" w:rsidRPr="001A52AA">
        <w:rPr>
          <w:rFonts w:cstheme="minorHAnsi"/>
          <w:i/>
          <w:iCs/>
          <w:color w:val="auto"/>
        </w:rPr>
        <w:t xml:space="preserve">Classification (Publications, Films and Computer Games) Act 1995 </w:t>
      </w:r>
      <w:r w:rsidR="001A52AA" w:rsidRPr="001A52AA">
        <w:rPr>
          <w:rFonts w:cstheme="minorHAnsi"/>
          <w:iCs/>
          <w:color w:val="auto"/>
        </w:rPr>
        <w:t>(Classification Act)</w:t>
      </w:r>
      <w:r w:rsidRPr="001A52AA">
        <w:rPr>
          <w:rFonts w:cstheme="minorHAnsi"/>
          <w:color w:val="auto"/>
        </w:rPr>
        <w:t xml:space="preserve"> </w:t>
      </w:r>
      <w:r w:rsidRPr="00FC7AF6">
        <w:rPr>
          <w:rFonts w:cstheme="minorHAnsi"/>
        </w:rPr>
        <w:t xml:space="preserve">to </w:t>
      </w:r>
      <w:r w:rsidR="001A52AA">
        <w:rPr>
          <w:rFonts w:cstheme="minorHAnsi"/>
        </w:rPr>
        <w:t xml:space="preserve">sunset. This will </w:t>
      </w:r>
      <w:r w:rsidRPr="00FC7AF6">
        <w:rPr>
          <w:rFonts w:cstheme="minorHAnsi"/>
        </w:rPr>
        <w:t>return legislative responsibility for these matters to the Northern Territory Government (NT</w:t>
      </w:r>
      <w:r w:rsidR="004B1C6C">
        <w:rPr>
          <w:rFonts w:cstheme="minorHAnsi"/>
        </w:rPr>
        <w:t xml:space="preserve"> Government</w:t>
      </w:r>
      <w:r w:rsidRPr="00FC7AF6">
        <w:rPr>
          <w:rFonts w:cstheme="minorHAnsi"/>
        </w:rPr>
        <w:t xml:space="preserve">). </w:t>
      </w:r>
      <w:r w:rsidR="001A52AA">
        <w:rPr>
          <w:rFonts w:cstheme="minorHAnsi"/>
        </w:rPr>
        <w:t>It will also align</w:t>
      </w:r>
      <w:r w:rsidRPr="00FC7AF6">
        <w:rPr>
          <w:rFonts w:cstheme="minorHAnsi"/>
        </w:rPr>
        <w:t xml:space="preserve"> the NT</w:t>
      </w:r>
      <w:r w:rsidR="004B1C6C">
        <w:rPr>
          <w:rFonts w:cstheme="minorHAnsi"/>
        </w:rPr>
        <w:t xml:space="preserve"> Government’s</w:t>
      </w:r>
      <w:r w:rsidRPr="00FC7AF6">
        <w:rPr>
          <w:rFonts w:cstheme="minorHAnsi"/>
        </w:rPr>
        <w:t xml:space="preserve"> jurisdictional responsibility with other Australian states and territories.</w:t>
      </w:r>
    </w:p>
    <w:p w14:paraId="04ECEC0B" w14:textId="1C1B9350" w:rsidR="00C42A92" w:rsidRPr="004847BF" w:rsidRDefault="005B0DA2" w:rsidP="004847BF">
      <w:pPr>
        <w:rPr>
          <w:rFonts w:cstheme="minorHAnsi"/>
        </w:rPr>
        <w:sectPr w:rsidR="00C42A92" w:rsidRPr="004847BF" w:rsidSect="00753174">
          <w:pgSz w:w="11906" w:h="16838"/>
          <w:pgMar w:top="1559" w:right="851" w:bottom="1701" w:left="851" w:header="567" w:footer="57" w:gutter="0"/>
          <w:cols w:space="708"/>
          <w:docGrid w:linePitch="360"/>
        </w:sectPr>
      </w:pPr>
      <w:bookmarkStart w:id="156" w:name="_Toc70498835"/>
      <w:r w:rsidRPr="00FC7AF6">
        <w:rPr>
          <w:rFonts w:cstheme="minorHAnsi"/>
        </w:rPr>
        <w:t xml:space="preserve">There is ongoing recognition the Australian Government and the NT </w:t>
      </w:r>
      <w:r w:rsidR="00D02994">
        <w:rPr>
          <w:rFonts w:cstheme="minorHAnsi"/>
        </w:rPr>
        <w:t xml:space="preserve">Government </w:t>
      </w:r>
      <w:r w:rsidRPr="00FC7AF6">
        <w:rPr>
          <w:rFonts w:cstheme="minorHAnsi"/>
        </w:rPr>
        <w:t>have a mutual interest in improving outcomes for Aboriginal peoples land tenure and food security</w:t>
      </w:r>
      <w:r w:rsidR="00D02994">
        <w:rPr>
          <w:rFonts w:cstheme="minorHAnsi"/>
        </w:rPr>
        <w:t>,</w:t>
      </w:r>
      <w:r w:rsidR="001A52AA">
        <w:rPr>
          <w:rFonts w:cstheme="minorHAnsi"/>
        </w:rPr>
        <w:t xml:space="preserve"> reducing harm related to alcohol misuse </w:t>
      </w:r>
      <w:r w:rsidR="00D02994">
        <w:rPr>
          <w:rFonts w:cstheme="minorHAnsi"/>
        </w:rPr>
        <w:t xml:space="preserve">and </w:t>
      </w:r>
      <w:r w:rsidR="00514446">
        <w:rPr>
          <w:rFonts w:cstheme="minorHAnsi"/>
        </w:rPr>
        <w:t>classified materials</w:t>
      </w:r>
      <w:r w:rsidR="00EA3871">
        <w:rPr>
          <w:rFonts w:cstheme="minorHAnsi"/>
        </w:rPr>
        <w:t>.</w:t>
      </w:r>
      <w:r w:rsidRPr="00FC7AF6">
        <w:rPr>
          <w:rFonts w:cstheme="minorHAnsi"/>
        </w:rPr>
        <w:t xml:space="preserve"> Both Governments should </w:t>
      </w:r>
      <w:r w:rsidR="00B725B5">
        <w:rPr>
          <w:rFonts w:cstheme="minorHAnsi"/>
        </w:rPr>
        <w:t xml:space="preserve">continue to </w:t>
      </w:r>
      <w:r w:rsidRPr="00FC7AF6">
        <w:rPr>
          <w:rFonts w:cstheme="minorHAnsi"/>
        </w:rPr>
        <w:t xml:space="preserve">work together to achieve outcomes and ensure </w:t>
      </w:r>
      <w:r w:rsidR="00972559">
        <w:rPr>
          <w:rFonts w:cstheme="minorHAnsi"/>
        </w:rPr>
        <w:t>program</w:t>
      </w:r>
      <w:r w:rsidRPr="00FC7AF6">
        <w:rPr>
          <w:rFonts w:cstheme="minorHAnsi"/>
        </w:rPr>
        <w:t xml:space="preserve">s and services benefit Aboriginal peoples </w:t>
      </w:r>
      <w:r w:rsidR="004847BF">
        <w:rPr>
          <w:rFonts w:cstheme="minorHAnsi"/>
        </w:rPr>
        <w:t xml:space="preserve">across </w:t>
      </w:r>
      <w:r w:rsidR="003E629A">
        <w:rPr>
          <w:rFonts w:cstheme="minorHAnsi"/>
        </w:rPr>
        <w:t>the N</w:t>
      </w:r>
      <w:r w:rsidR="00770DF8">
        <w:rPr>
          <w:rFonts w:cstheme="minorHAnsi"/>
        </w:rPr>
        <w:t>T</w:t>
      </w:r>
      <w:r w:rsidR="003E629A">
        <w:rPr>
          <w:rFonts w:cstheme="minorHAnsi"/>
        </w:rPr>
        <w:t>.</w:t>
      </w:r>
    </w:p>
    <w:p w14:paraId="5E5D545A" w14:textId="2147AB38" w:rsidR="00E22EB5" w:rsidRPr="00FC7AF6" w:rsidRDefault="00A74666" w:rsidP="00E22EB5">
      <w:pPr>
        <w:pStyle w:val="Heading1"/>
      </w:pPr>
      <w:bookmarkStart w:id="157" w:name="_Toc71629920"/>
      <w:bookmarkStart w:id="158" w:name="_Toc108719972"/>
      <w:r w:rsidRPr="00FC7AF6">
        <w:lastRenderedPageBreak/>
        <w:t xml:space="preserve">Attachment </w:t>
      </w:r>
      <w:r>
        <w:t>A</w:t>
      </w:r>
      <w:bookmarkEnd w:id="156"/>
      <w:bookmarkEnd w:id="157"/>
      <w:bookmarkEnd w:id="158"/>
      <w:r w:rsidR="00E22EB5" w:rsidRPr="00FC7AF6">
        <w:t xml:space="preserve"> </w:t>
      </w:r>
    </w:p>
    <w:p w14:paraId="4C7EA7AF" w14:textId="6828D340" w:rsidR="000A08B6" w:rsidRPr="00FC7AF6" w:rsidRDefault="000A08B6" w:rsidP="000A08B6">
      <w:pPr>
        <w:pStyle w:val="Heading2"/>
      </w:pPr>
      <w:bookmarkStart w:id="159" w:name="_Toc70498836"/>
      <w:bookmarkStart w:id="160" w:name="_Toc71629921"/>
      <w:bookmarkStart w:id="161" w:name="_Toc108719973"/>
      <w:r>
        <w:t>Stronger Futures package of legislation</w:t>
      </w:r>
      <w:bookmarkEnd w:id="159"/>
      <w:bookmarkEnd w:id="160"/>
      <w:bookmarkEnd w:id="161"/>
    </w:p>
    <w:p w14:paraId="31F3B9EB" w14:textId="77777777" w:rsidR="000A08B6" w:rsidRPr="00AA2220" w:rsidRDefault="000A08B6" w:rsidP="000A08B6">
      <w:pPr>
        <w:spacing w:before="100" w:beforeAutospacing="1" w:after="100" w:afterAutospacing="1" w:line="240" w:lineRule="auto"/>
        <w:rPr>
          <w:rFonts w:asciiTheme="majorHAnsi" w:hAnsiTheme="majorHAnsi"/>
          <w:b/>
          <w:iCs/>
          <w:color w:val="00948D" w:themeColor="accent3"/>
          <w:szCs w:val="18"/>
        </w:rPr>
      </w:pPr>
      <w:r w:rsidRPr="00AA2220">
        <w:rPr>
          <w:rFonts w:asciiTheme="majorHAnsi" w:hAnsiTheme="majorHAnsi"/>
          <w:b/>
          <w:iCs/>
          <w:color w:val="00948D" w:themeColor="accent3"/>
          <w:szCs w:val="18"/>
        </w:rPr>
        <w:t>Acts:</w:t>
      </w:r>
    </w:p>
    <w:p w14:paraId="6E3041F0" w14:textId="77777777" w:rsidR="000A08B6" w:rsidRPr="00AA2220" w:rsidRDefault="000A08B6" w:rsidP="00F20239">
      <w:pPr>
        <w:numPr>
          <w:ilvl w:val="0"/>
          <w:numId w:val="18"/>
        </w:numPr>
        <w:spacing w:before="100" w:beforeAutospacing="1" w:after="100" w:afterAutospacing="1" w:line="276" w:lineRule="auto"/>
        <w:rPr>
          <w:i/>
        </w:rPr>
      </w:pPr>
      <w:r w:rsidRPr="00AA2220">
        <w:rPr>
          <w:i/>
        </w:rPr>
        <w:t>Stronger Futures in the Northern Territory Act 2012</w:t>
      </w:r>
    </w:p>
    <w:p w14:paraId="4C5E7EA9" w14:textId="77777777" w:rsidR="000A08B6" w:rsidRPr="00AA2220" w:rsidRDefault="000A08B6" w:rsidP="00F20239">
      <w:pPr>
        <w:numPr>
          <w:ilvl w:val="0"/>
          <w:numId w:val="18"/>
        </w:numPr>
        <w:spacing w:before="100" w:beforeAutospacing="1" w:after="100" w:afterAutospacing="1" w:line="276" w:lineRule="auto"/>
        <w:rPr>
          <w:i/>
        </w:rPr>
      </w:pPr>
      <w:r w:rsidRPr="00AA2220">
        <w:rPr>
          <w:i/>
        </w:rPr>
        <w:t xml:space="preserve">Stronger Futures in the Northern Territory (Consequential and Transitional Provisions) Act 2012 </w:t>
      </w:r>
    </w:p>
    <w:p w14:paraId="602DF794" w14:textId="77777777" w:rsidR="000A08B6" w:rsidRPr="00AA2220" w:rsidRDefault="000A08B6" w:rsidP="00F20239">
      <w:pPr>
        <w:numPr>
          <w:ilvl w:val="0"/>
          <w:numId w:val="18"/>
        </w:numPr>
        <w:spacing w:before="100" w:beforeAutospacing="1" w:after="100" w:afterAutospacing="1" w:line="276" w:lineRule="auto"/>
        <w:rPr>
          <w:i/>
        </w:rPr>
      </w:pPr>
      <w:r w:rsidRPr="00AA2220">
        <w:rPr>
          <w:i/>
        </w:rPr>
        <w:t xml:space="preserve">Social Security Legislation Amendment Act 2012 </w:t>
      </w:r>
    </w:p>
    <w:p w14:paraId="5E7FCEF7" w14:textId="77777777" w:rsidR="000A08B6" w:rsidRPr="00AA2220" w:rsidRDefault="000A08B6" w:rsidP="00F20239">
      <w:pPr>
        <w:numPr>
          <w:ilvl w:val="0"/>
          <w:numId w:val="18"/>
        </w:numPr>
        <w:spacing w:before="100" w:beforeAutospacing="1" w:after="100" w:afterAutospacing="1" w:line="276" w:lineRule="auto"/>
        <w:rPr>
          <w:i/>
        </w:rPr>
      </w:pPr>
      <w:r w:rsidRPr="00AA2220">
        <w:rPr>
          <w:i/>
        </w:rPr>
        <w:t xml:space="preserve">Social Security and Other Legislation Amendment (Further 2012 Budget and Other Measures) Act 2012 </w:t>
      </w:r>
    </w:p>
    <w:p w14:paraId="6833D0A4" w14:textId="77777777" w:rsidR="000A08B6" w:rsidRPr="00AA2220" w:rsidRDefault="000A08B6" w:rsidP="000A08B6">
      <w:pPr>
        <w:spacing w:before="100" w:beforeAutospacing="1" w:after="100" w:afterAutospacing="1" w:line="240" w:lineRule="auto"/>
        <w:rPr>
          <w:rFonts w:asciiTheme="majorHAnsi" w:hAnsiTheme="majorHAnsi"/>
          <w:b/>
          <w:iCs/>
          <w:color w:val="00948D" w:themeColor="accent3"/>
          <w:szCs w:val="18"/>
        </w:rPr>
      </w:pPr>
      <w:r w:rsidRPr="00AA2220">
        <w:rPr>
          <w:rFonts w:asciiTheme="majorHAnsi" w:hAnsiTheme="majorHAnsi"/>
          <w:b/>
          <w:iCs/>
          <w:color w:val="00948D" w:themeColor="accent3"/>
          <w:szCs w:val="18"/>
        </w:rPr>
        <w:t>Legislative instruments:</w:t>
      </w:r>
    </w:p>
    <w:p w14:paraId="26D80789" w14:textId="77777777" w:rsidR="000A08B6" w:rsidRPr="00AA2220" w:rsidRDefault="000A08B6" w:rsidP="00F20239">
      <w:pPr>
        <w:numPr>
          <w:ilvl w:val="0"/>
          <w:numId w:val="18"/>
        </w:numPr>
        <w:spacing w:before="100" w:beforeAutospacing="1" w:after="100" w:afterAutospacing="1" w:line="276" w:lineRule="auto"/>
      </w:pPr>
      <w:r w:rsidRPr="00AA2220">
        <w:t>Social Security (Administration) (Penalty Amount) (</w:t>
      </w:r>
      <w:proofErr w:type="spellStart"/>
      <w:r w:rsidRPr="00AA2220">
        <w:t>FaHCSIA</w:t>
      </w:r>
      <w:proofErr w:type="spellEnd"/>
      <w:r w:rsidRPr="00AA2220">
        <w:t xml:space="preserve">) Determination 2012 (No. 1) F2012L01335 </w:t>
      </w:r>
    </w:p>
    <w:p w14:paraId="48A5D215" w14:textId="77777777" w:rsidR="000A08B6" w:rsidRPr="00AA2220" w:rsidRDefault="000A08B6" w:rsidP="00F20239">
      <w:pPr>
        <w:numPr>
          <w:ilvl w:val="0"/>
          <w:numId w:val="18"/>
        </w:numPr>
        <w:spacing w:before="100" w:beforeAutospacing="1" w:after="100" w:afterAutospacing="1" w:line="276" w:lineRule="auto"/>
      </w:pPr>
      <w:r w:rsidRPr="00AA2220">
        <w:t xml:space="preserve">Social Security (Administration) (Penalty Amount) (DEEWR) Determination 2012 (No. 1) F2012L01338 </w:t>
      </w:r>
    </w:p>
    <w:p w14:paraId="1C795C21" w14:textId="77777777" w:rsidR="000A08B6" w:rsidRPr="00AA2220" w:rsidRDefault="000A08B6" w:rsidP="00F20239">
      <w:pPr>
        <w:numPr>
          <w:ilvl w:val="0"/>
          <w:numId w:val="18"/>
        </w:numPr>
        <w:spacing w:before="100" w:beforeAutospacing="1" w:after="100" w:afterAutospacing="1" w:line="276" w:lineRule="auto"/>
      </w:pPr>
      <w:r w:rsidRPr="00AA2220">
        <w:t xml:space="preserve">Social Security (Administration) (Declared income management areas) Determination 2012 F2012L01371 </w:t>
      </w:r>
    </w:p>
    <w:p w14:paraId="76D0120F" w14:textId="77777777" w:rsidR="000A08B6" w:rsidRPr="00AA2220" w:rsidRDefault="000A08B6" w:rsidP="00F20239">
      <w:pPr>
        <w:numPr>
          <w:ilvl w:val="0"/>
          <w:numId w:val="18"/>
        </w:numPr>
        <w:spacing w:before="100" w:beforeAutospacing="1" w:after="100" w:afterAutospacing="1" w:line="276" w:lineRule="auto"/>
      </w:pPr>
      <w:r w:rsidRPr="00AA2220">
        <w:t>Social Security (Administration) (Declared voluntary income management areas - New South Wales, Queensland, South Australia</w:t>
      </w:r>
      <w:r>
        <w:t>,</w:t>
      </w:r>
      <w:r w:rsidRPr="00AA2220">
        <w:t xml:space="preserve"> and Victoria) Determination 2012 F2012L01374 </w:t>
      </w:r>
    </w:p>
    <w:p w14:paraId="2751D2DF" w14:textId="77777777" w:rsidR="000A08B6" w:rsidRPr="00AA2220" w:rsidRDefault="000A08B6" w:rsidP="00F20239">
      <w:pPr>
        <w:numPr>
          <w:ilvl w:val="0"/>
          <w:numId w:val="18"/>
        </w:numPr>
        <w:spacing w:before="100" w:beforeAutospacing="1" w:after="100" w:afterAutospacing="1" w:line="276" w:lineRule="auto"/>
      </w:pPr>
      <w:r w:rsidRPr="00AA2220">
        <w:t>Social Security (Administration) (Declared child protection State - New South Wales, Queensland, South Australia</w:t>
      </w:r>
      <w:r>
        <w:t xml:space="preserve">, </w:t>
      </w:r>
      <w:r w:rsidRPr="00AA2220">
        <w:t xml:space="preserve">and Victoria) Determination 2012 F2012L01377 </w:t>
      </w:r>
    </w:p>
    <w:p w14:paraId="09136D96" w14:textId="77777777" w:rsidR="000A08B6" w:rsidRPr="00AA2220" w:rsidRDefault="000A08B6" w:rsidP="00F20239">
      <w:pPr>
        <w:numPr>
          <w:ilvl w:val="0"/>
          <w:numId w:val="18"/>
        </w:numPr>
        <w:spacing w:before="100" w:beforeAutospacing="1" w:after="100" w:afterAutospacing="1" w:line="276" w:lineRule="auto"/>
      </w:pPr>
      <w:r w:rsidRPr="00AA2220">
        <w:t xml:space="preserve">Social Security (Administration) (Vulnerable Welfare Payment Recipient) Principles 2012 F2012L01379 </w:t>
      </w:r>
    </w:p>
    <w:p w14:paraId="495FCC4A" w14:textId="77777777" w:rsidR="000A08B6" w:rsidRPr="00AA2220" w:rsidRDefault="000A08B6" w:rsidP="00F20239">
      <w:pPr>
        <w:numPr>
          <w:ilvl w:val="0"/>
          <w:numId w:val="18"/>
        </w:numPr>
        <w:spacing w:before="100" w:beforeAutospacing="1" w:after="100" w:afterAutospacing="1" w:line="276" w:lineRule="auto"/>
      </w:pPr>
      <w:r w:rsidRPr="00AA2220">
        <w:t xml:space="preserve">Social Security (Administration) (Classes of Exempt Welfare Payment Recipients) Specification 2012 F2012L01380 </w:t>
      </w:r>
    </w:p>
    <w:p w14:paraId="7B2D0095" w14:textId="77777777" w:rsidR="000A08B6" w:rsidRPr="00AA2220" w:rsidRDefault="000A08B6" w:rsidP="00F20239">
      <w:pPr>
        <w:numPr>
          <w:ilvl w:val="0"/>
          <w:numId w:val="18"/>
        </w:numPr>
        <w:spacing w:before="100" w:beforeAutospacing="1" w:after="100" w:afterAutospacing="1" w:line="276" w:lineRule="auto"/>
      </w:pPr>
      <w:r w:rsidRPr="00AA2220">
        <w:t xml:space="preserve">Stronger Futures in the Northern Territory Proclamation 2012 F2012L01543 </w:t>
      </w:r>
    </w:p>
    <w:p w14:paraId="087C3BD5" w14:textId="77777777" w:rsidR="000A08B6" w:rsidRPr="00AA2220" w:rsidRDefault="000A08B6" w:rsidP="00F20239">
      <w:pPr>
        <w:numPr>
          <w:ilvl w:val="0"/>
          <w:numId w:val="18"/>
        </w:numPr>
        <w:spacing w:before="100" w:beforeAutospacing="1" w:after="100" w:afterAutospacing="1" w:line="276" w:lineRule="auto"/>
      </w:pPr>
      <w:r w:rsidRPr="00AA2220">
        <w:t xml:space="preserve">Social Security (Administration) (Specified income management Territory - Northern Territory) Specification 2012 F2012L01613 </w:t>
      </w:r>
    </w:p>
    <w:p w14:paraId="21101CD8" w14:textId="77777777" w:rsidR="000A08B6" w:rsidRPr="00AA2220" w:rsidRDefault="000A08B6" w:rsidP="00F20239">
      <w:pPr>
        <w:numPr>
          <w:ilvl w:val="0"/>
          <w:numId w:val="18"/>
        </w:numPr>
        <w:spacing w:before="100" w:beforeAutospacing="1" w:after="100" w:afterAutospacing="1" w:line="276" w:lineRule="auto"/>
      </w:pPr>
      <w:r w:rsidRPr="00AA2220">
        <w:t xml:space="preserve">Social Security (Administration) (Vulnerable income management areas) Specification 2012 F2012L01614 </w:t>
      </w:r>
    </w:p>
    <w:p w14:paraId="022F425F" w14:textId="77777777" w:rsidR="000A08B6" w:rsidRPr="00AA2220" w:rsidRDefault="000A08B6" w:rsidP="00F20239">
      <w:pPr>
        <w:numPr>
          <w:ilvl w:val="0"/>
          <w:numId w:val="18"/>
        </w:numPr>
        <w:spacing w:before="100" w:beforeAutospacing="1" w:after="100" w:afterAutospacing="1" w:line="276" w:lineRule="auto"/>
      </w:pPr>
      <w:r w:rsidRPr="00AA2220">
        <w:t xml:space="preserve">Social Security (Administration) (Declared income management area - </w:t>
      </w:r>
      <w:proofErr w:type="spellStart"/>
      <w:r w:rsidRPr="00AA2220">
        <w:t>Anangu</w:t>
      </w:r>
      <w:proofErr w:type="spellEnd"/>
      <w:r w:rsidRPr="00AA2220">
        <w:t xml:space="preserve"> Pitjantjatjara Yankunytjatjara lands) Determination 2012 F2012L01943 </w:t>
      </w:r>
    </w:p>
    <w:p w14:paraId="6A11D6F4" w14:textId="77777777" w:rsidR="000A08B6" w:rsidRPr="00AA2220" w:rsidRDefault="000A08B6" w:rsidP="00F20239">
      <w:pPr>
        <w:numPr>
          <w:ilvl w:val="0"/>
          <w:numId w:val="18"/>
        </w:numPr>
        <w:spacing w:before="100" w:beforeAutospacing="1" w:after="100" w:afterAutospacing="1" w:line="276" w:lineRule="auto"/>
      </w:pPr>
      <w:r w:rsidRPr="00AA2220">
        <w:t xml:space="preserve">Social Security (Administration) (Recognised State or Territory - Northern Territory) Determination 2012 F2012L01979 </w:t>
      </w:r>
    </w:p>
    <w:p w14:paraId="4970416F" w14:textId="77777777" w:rsidR="000A08B6" w:rsidRPr="00AA2220" w:rsidRDefault="000A08B6" w:rsidP="00F20239">
      <w:pPr>
        <w:numPr>
          <w:ilvl w:val="0"/>
          <w:numId w:val="18"/>
        </w:numPr>
        <w:spacing w:before="100" w:beforeAutospacing="1" w:after="100" w:afterAutospacing="1" w:line="276" w:lineRule="auto"/>
      </w:pPr>
      <w:r w:rsidRPr="00AA2220">
        <w:t xml:space="preserve">Social Security (Administration) (Recognised State/Territory Authority - NT Alcohol and Drugs Tribunal) Determination 2012 F2012L01980 </w:t>
      </w:r>
    </w:p>
    <w:p w14:paraId="728B144A" w14:textId="77777777" w:rsidR="000A08B6" w:rsidRPr="00AA2220" w:rsidRDefault="000A08B6" w:rsidP="00F20239">
      <w:pPr>
        <w:numPr>
          <w:ilvl w:val="0"/>
          <w:numId w:val="18"/>
        </w:numPr>
        <w:spacing w:before="100" w:beforeAutospacing="1" w:after="100" w:afterAutospacing="1" w:line="276" w:lineRule="auto"/>
      </w:pPr>
      <w:r w:rsidRPr="00AA2220">
        <w:t xml:space="preserve">Stronger Futures in the Northern Territory (Food Security Areas) Rule 2012 F2012L02073 </w:t>
      </w:r>
    </w:p>
    <w:p w14:paraId="5C965A56" w14:textId="77777777" w:rsidR="000A08B6" w:rsidRPr="00AA2220" w:rsidRDefault="000A08B6" w:rsidP="00F20239">
      <w:pPr>
        <w:numPr>
          <w:ilvl w:val="0"/>
          <w:numId w:val="18"/>
        </w:numPr>
        <w:spacing w:before="100" w:beforeAutospacing="1" w:after="100" w:afterAutospacing="1" w:line="276" w:lineRule="auto"/>
      </w:pPr>
      <w:r w:rsidRPr="00AA2220">
        <w:t xml:space="preserve">Social Security (Administration) (Schooling Requirements - Person Responsible) Specification 2012 F2012L02179 </w:t>
      </w:r>
    </w:p>
    <w:p w14:paraId="0F146E09" w14:textId="77777777" w:rsidR="000A08B6" w:rsidRPr="00AA2220" w:rsidRDefault="000A08B6" w:rsidP="00F20239">
      <w:pPr>
        <w:numPr>
          <w:ilvl w:val="0"/>
          <w:numId w:val="18"/>
        </w:numPr>
        <w:spacing w:before="100" w:beforeAutospacing="1" w:after="100" w:afterAutospacing="1" w:line="276" w:lineRule="auto"/>
      </w:pPr>
      <w:r w:rsidRPr="00AA2220">
        <w:t xml:space="preserve">Social Security (Administration) (Schooling Requirement) Amendment Determination 2012 (No. 1) F2012L02182 </w:t>
      </w:r>
    </w:p>
    <w:p w14:paraId="1DCE0C1D" w14:textId="77777777" w:rsidR="000A08B6" w:rsidRPr="00AA2220" w:rsidRDefault="000A08B6" w:rsidP="00F20239">
      <w:pPr>
        <w:numPr>
          <w:ilvl w:val="0"/>
          <w:numId w:val="18"/>
        </w:numPr>
        <w:spacing w:before="100" w:beforeAutospacing="1" w:after="100" w:afterAutospacing="1" w:line="276" w:lineRule="auto"/>
      </w:pPr>
      <w:r w:rsidRPr="00AA2220">
        <w:t>Stronger Futures in the Northern Territory (Alcohol Management Plans) Rule 2013 F2013L00290</w:t>
      </w:r>
    </w:p>
    <w:p w14:paraId="04B37AE6" w14:textId="77777777" w:rsidR="000A08B6" w:rsidRPr="00AA2220" w:rsidRDefault="000A08B6" w:rsidP="00F20239">
      <w:pPr>
        <w:numPr>
          <w:ilvl w:val="0"/>
          <w:numId w:val="18"/>
        </w:numPr>
        <w:spacing w:before="100" w:beforeAutospacing="1" w:after="100" w:afterAutospacing="1" w:line="276" w:lineRule="auto"/>
      </w:pPr>
      <w:r w:rsidRPr="00AA2220">
        <w:t>Social Security (Administration) (Declared income management areas –</w:t>
      </w:r>
      <w:proofErr w:type="spellStart"/>
      <w:r w:rsidRPr="00AA2220">
        <w:t>Ngaanyatjarra</w:t>
      </w:r>
      <w:proofErr w:type="spellEnd"/>
      <w:r w:rsidRPr="00AA2220">
        <w:t xml:space="preserve"> Lands and Laverton) Determination 2013 F2013L00652</w:t>
      </w:r>
    </w:p>
    <w:p w14:paraId="747E6C2B" w14:textId="77777777" w:rsidR="000A08B6" w:rsidRPr="00AA2220" w:rsidRDefault="000A08B6" w:rsidP="00F20239">
      <w:pPr>
        <w:numPr>
          <w:ilvl w:val="0"/>
          <w:numId w:val="18"/>
        </w:numPr>
        <w:spacing w:before="100" w:beforeAutospacing="1" w:after="100" w:afterAutospacing="1" w:line="276" w:lineRule="auto"/>
      </w:pPr>
      <w:r w:rsidRPr="00AA2220">
        <w:t>Social Security (Administration) – Queensland Commission (Family Responsibilities Commission) Specification 2012 F2012L02581</w:t>
      </w:r>
    </w:p>
    <w:p w14:paraId="280DEB51" w14:textId="7A4675F8" w:rsidR="006D2A02" w:rsidRPr="00FC7AF6" w:rsidRDefault="000A08B6" w:rsidP="00F20239">
      <w:pPr>
        <w:numPr>
          <w:ilvl w:val="0"/>
          <w:numId w:val="18"/>
        </w:numPr>
        <w:spacing w:before="100" w:beforeAutospacing="1" w:after="100" w:afterAutospacing="1" w:line="276" w:lineRule="auto"/>
        <w:sectPr w:rsidR="006D2A02" w:rsidRPr="00FC7AF6" w:rsidSect="00753174">
          <w:pgSz w:w="11906" w:h="16838"/>
          <w:pgMar w:top="1559" w:right="851" w:bottom="1701" w:left="851" w:header="567" w:footer="57" w:gutter="0"/>
          <w:cols w:space="708"/>
          <w:docGrid w:linePitch="360"/>
        </w:sectPr>
      </w:pPr>
      <w:r w:rsidRPr="00AA2220">
        <w:t>Stronger Futures in the Northern Territory (Alcohol Management Plans) Rule 2013 F2013L00290</w:t>
      </w:r>
    </w:p>
    <w:p w14:paraId="5F3D10BF" w14:textId="523E41E7" w:rsidR="00A832C2" w:rsidRPr="00FC7AF6" w:rsidRDefault="00A832C2" w:rsidP="00A832C2">
      <w:pPr>
        <w:pStyle w:val="Heading1"/>
      </w:pPr>
      <w:bookmarkStart w:id="162" w:name="_Toc70498837"/>
      <w:bookmarkStart w:id="163" w:name="_Toc71629922"/>
      <w:bookmarkStart w:id="164" w:name="_Toc108719974"/>
      <w:r w:rsidRPr="00FC7AF6">
        <w:lastRenderedPageBreak/>
        <w:t xml:space="preserve">Attachment </w:t>
      </w:r>
      <w:r w:rsidR="00A74666" w:rsidRPr="00FC7AF6">
        <w:t>B</w:t>
      </w:r>
      <w:bookmarkEnd w:id="162"/>
      <w:bookmarkEnd w:id="163"/>
      <w:bookmarkEnd w:id="164"/>
      <w:r w:rsidRPr="00FC7AF6">
        <w:t xml:space="preserve"> </w:t>
      </w:r>
    </w:p>
    <w:p w14:paraId="44B8458E" w14:textId="6C23957B" w:rsidR="00A832C2" w:rsidRPr="007E6E52" w:rsidRDefault="00A832C2" w:rsidP="00A832C2">
      <w:pPr>
        <w:pStyle w:val="Heading2"/>
      </w:pPr>
      <w:bookmarkStart w:id="165" w:name="_Toc70498838"/>
      <w:bookmarkStart w:id="166" w:name="_Toc71629923"/>
      <w:bookmarkStart w:id="167" w:name="_Toc108719975"/>
      <w:r w:rsidRPr="007E6E52">
        <w:t xml:space="preserve">List of </w:t>
      </w:r>
      <w:r w:rsidR="0091414A" w:rsidRPr="007E6E52">
        <w:t>c</w:t>
      </w:r>
      <w:r w:rsidRPr="007E6E52">
        <w:t xml:space="preserve">ommunity </w:t>
      </w:r>
      <w:r w:rsidR="0091414A" w:rsidRPr="007E6E52">
        <w:t>l</w:t>
      </w:r>
      <w:r w:rsidRPr="007E6E52">
        <w:t xml:space="preserve">iving </w:t>
      </w:r>
      <w:r w:rsidR="0091414A" w:rsidRPr="007E6E52">
        <w:t>a</w:t>
      </w:r>
      <w:r w:rsidRPr="007E6E52">
        <w:t>reas</w:t>
      </w:r>
      <w:r w:rsidR="0091414A" w:rsidRPr="007E6E52">
        <w:t xml:space="preserve"> (CLAs)</w:t>
      </w:r>
      <w:bookmarkEnd w:id="165"/>
      <w:bookmarkEnd w:id="166"/>
      <w:bookmarkEnd w:id="167"/>
      <w:r w:rsidR="00231AB2">
        <w:t xml:space="preserve"> </w:t>
      </w:r>
    </w:p>
    <w:tbl>
      <w:tblPr>
        <w:tblStyle w:val="NIAADefaultTableStyle"/>
        <w:tblW w:w="4248" w:type="dxa"/>
        <w:tblLook w:val="04A0" w:firstRow="1" w:lastRow="0" w:firstColumn="1" w:lastColumn="0" w:noHBand="0" w:noVBand="1"/>
      </w:tblPr>
      <w:tblGrid>
        <w:gridCol w:w="4248"/>
      </w:tblGrid>
      <w:tr w:rsidR="00231AB2" w:rsidRPr="00231AB2" w14:paraId="08321217" w14:textId="77777777" w:rsidTr="00231AB2">
        <w:trPr>
          <w:cnfStyle w:val="100000000000" w:firstRow="1" w:lastRow="0" w:firstColumn="0" w:lastColumn="0" w:oddVBand="0" w:evenVBand="0" w:oddHBand="0" w:evenHBand="0" w:firstRowFirstColumn="0" w:firstRowLastColumn="0" w:lastRowFirstColumn="0" w:lastRowLastColumn="0"/>
          <w:trHeight w:val="284"/>
        </w:trPr>
        <w:tc>
          <w:tcPr>
            <w:tcW w:w="4248" w:type="dxa"/>
          </w:tcPr>
          <w:p w14:paraId="7AC58FFF" w14:textId="06AC683A" w:rsidR="00231AB2" w:rsidRPr="00231AB2" w:rsidRDefault="00280442" w:rsidP="00231AB2">
            <w:pPr>
              <w:rPr>
                <w:rFonts w:cstheme="minorHAnsi"/>
                <w:color w:val="auto"/>
                <w:spacing w:val="-1"/>
              </w:rPr>
            </w:pPr>
            <w:r>
              <w:rPr>
                <w:rFonts w:cstheme="minorHAnsi"/>
                <w:color w:val="auto"/>
                <w:spacing w:val="-1"/>
              </w:rPr>
              <w:t>Location and c</w:t>
            </w:r>
            <w:r w:rsidR="00231AB2">
              <w:rPr>
                <w:rFonts w:cstheme="minorHAnsi"/>
                <w:color w:val="auto"/>
                <w:spacing w:val="-1"/>
              </w:rPr>
              <w:t>ommunity names</w:t>
            </w:r>
            <w:r w:rsidR="00231AB2">
              <w:rPr>
                <w:rStyle w:val="FootnoteReference"/>
                <w:rFonts w:cstheme="minorHAnsi"/>
                <w:color w:val="auto"/>
                <w:spacing w:val="-1"/>
              </w:rPr>
              <w:footnoteReference w:id="207"/>
            </w:r>
          </w:p>
        </w:tc>
      </w:tr>
      <w:tr w:rsidR="00231AB2" w:rsidRPr="00231AB2" w14:paraId="039EC9CC" w14:textId="77777777" w:rsidTr="00231AB2">
        <w:trPr>
          <w:cnfStyle w:val="000000100000" w:firstRow="0" w:lastRow="0" w:firstColumn="0" w:lastColumn="0" w:oddVBand="0" w:evenVBand="0" w:oddHBand="1" w:evenHBand="0" w:firstRowFirstColumn="0" w:firstRowLastColumn="0" w:lastRowFirstColumn="0" w:lastRowLastColumn="0"/>
          <w:trHeight w:val="284"/>
        </w:trPr>
        <w:tc>
          <w:tcPr>
            <w:tcW w:w="4248" w:type="dxa"/>
          </w:tcPr>
          <w:p w14:paraId="7D49646E" w14:textId="4298E3AB" w:rsidR="00231AB2" w:rsidRPr="00231AB2" w:rsidRDefault="00231AB2" w:rsidP="00231AB2">
            <w:pPr>
              <w:rPr>
                <w:rFonts w:cstheme="minorHAnsi"/>
                <w:color w:val="auto"/>
                <w:sz w:val="20"/>
              </w:rPr>
            </w:pPr>
            <w:bookmarkStart w:id="168" w:name="_Toc70498839"/>
            <w:bookmarkStart w:id="169" w:name="_Toc71629924"/>
            <w:r w:rsidRPr="00231AB2">
              <w:rPr>
                <w:rFonts w:cstheme="minorHAnsi"/>
                <w:color w:val="auto"/>
                <w:spacing w:val="-1"/>
                <w:sz w:val="20"/>
              </w:rPr>
              <w:t>AILERON</w:t>
            </w:r>
            <w:r w:rsidRPr="00231AB2">
              <w:rPr>
                <w:rFonts w:cstheme="minorHAnsi"/>
                <w:color w:val="auto"/>
                <w:sz w:val="20"/>
              </w:rPr>
              <w:t xml:space="preserve"> </w:t>
            </w:r>
            <w:r w:rsidRPr="00231AB2">
              <w:rPr>
                <w:rFonts w:cstheme="minorHAnsi"/>
                <w:color w:val="auto"/>
                <w:spacing w:val="-1"/>
                <w:sz w:val="20"/>
              </w:rPr>
              <w:t>(</w:t>
            </w:r>
            <w:proofErr w:type="spellStart"/>
            <w:r w:rsidRPr="00231AB2">
              <w:rPr>
                <w:rFonts w:cstheme="minorHAnsi"/>
                <w:color w:val="auto"/>
                <w:spacing w:val="-1"/>
                <w:sz w:val="20"/>
              </w:rPr>
              <w:t>Alyuen</w:t>
            </w:r>
            <w:proofErr w:type="spellEnd"/>
            <w:r w:rsidRPr="00231AB2">
              <w:rPr>
                <w:rFonts w:cstheme="minorHAnsi"/>
                <w:color w:val="auto"/>
                <w:spacing w:val="-1"/>
                <w:sz w:val="20"/>
              </w:rPr>
              <w:t>)</w:t>
            </w:r>
          </w:p>
        </w:tc>
      </w:tr>
      <w:tr w:rsidR="00231AB2" w:rsidRPr="00231AB2" w14:paraId="712F96E2" w14:textId="77777777" w:rsidTr="00231AB2">
        <w:trPr>
          <w:cnfStyle w:val="000000010000" w:firstRow="0" w:lastRow="0" w:firstColumn="0" w:lastColumn="0" w:oddVBand="0" w:evenVBand="0" w:oddHBand="0" w:evenHBand="1" w:firstRowFirstColumn="0" w:firstRowLastColumn="0" w:lastRowFirstColumn="0" w:lastRowLastColumn="0"/>
          <w:trHeight w:val="284"/>
        </w:trPr>
        <w:tc>
          <w:tcPr>
            <w:tcW w:w="4248" w:type="dxa"/>
          </w:tcPr>
          <w:p w14:paraId="7DB05812" w14:textId="31C75412" w:rsidR="00231AB2" w:rsidRPr="00231AB2" w:rsidRDefault="00231AB2" w:rsidP="00231AB2">
            <w:pPr>
              <w:rPr>
                <w:rFonts w:cstheme="minorHAnsi"/>
                <w:color w:val="auto"/>
                <w:sz w:val="20"/>
              </w:rPr>
            </w:pPr>
            <w:r w:rsidRPr="00231AB2">
              <w:rPr>
                <w:rFonts w:cstheme="minorHAnsi"/>
                <w:color w:val="auto"/>
                <w:spacing w:val="-1"/>
                <w:sz w:val="20"/>
              </w:rPr>
              <w:t>ALCOOTA</w:t>
            </w:r>
            <w:r w:rsidRPr="00231AB2">
              <w:rPr>
                <w:rFonts w:cstheme="minorHAnsi"/>
                <w:color w:val="auto"/>
                <w:sz w:val="20"/>
              </w:rPr>
              <w:t xml:space="preserve"> </w:t>
            </w:r>
            <w:r w:rsidRPr="00231AB2">
              <w:rPr>
                <w:rFonts w:cstheme="minorHAnsi"/>
                <w:color w:val="auto"/>
                <w:spacing w:val="-1"/>
                <w:sz w:val="20"/>
              </w:rPr>
              <w:t>(</w:t>
            </w:r>
            <w:proofErr w:type="spellStart"/>
            <w:r w:rsidRPr="00231AB2">
              <w:rPr>
                <w:rFonts w:cstheme="minorHAnsi"/>
                <w:color w:val="auto"/>
                <w:spacing w:val="-1"/>
                <w:sz w:val="20"/>
              </w:rPr>
              <w:t>Alatyeye</w:t>
            </w:r>
            <w:proofErr w:type="spellEnd"/>
            <w:r w:rsidRPr="00231AB2">
              <w:rPr>
                <w:rFonts w:cstheme="minorHAnsi"/>
                <w:color w:val="auto"/>
                <w:spacing w:val="-1"/>
                <w:sz w:val="20"/>
              </w:rPr>
              <w:t>)</w:t>
            </w:r>
          </w:p>
        </w:tc>
      </w:tr>
      <w:tr w:rsidR="00231AB2" w:rsidRPr="00231AB2" w14:paraId="583404D8" w14:textId="77777777" w:rsidTr="00231AB2">
        <w:trPr>
          <w:cnfStyle w:val="000000100000" w:firstRow="0" w:lastRow="0" w:firstColumn="0" w:lastColumn="0" w:oddVBand="0" w:evenVBand="0" w:oddHBand="1" w:evenHBand="0" w:firstRowFirstColumn="0" w:firstRowLastColumn="0" w:lastRowFirstColumn="0" w:lastRowLastColumn="0"/>
          <w:trHeight w:val="284"/>
        </w:trPr>
        <w:tc>
          <w:tcPr>
            <w:tcW w:w="4248" w:type="dxa"/>
          </w:tcPr>
          <w:p w14:paraId="49BC4F1E" w14:textId="46F0F627" w:rsidR="00231AB2" w:rsidRPr="00231AB2" w:rsidRDefault="00231AB2" w:rsidP="00231AB2">
            <w:pPr>
              <w:rPr>
                <w:rFonts w:cstheme="minorHAnsi"/>
                <w:color w:val="auto"/>
                <w:sz w:val="20"/>
              </w:rPr>
            </w:pPr>
            <w:r w:rsidRPr="00231AB2">
              <w:rPr>
                <w:rFonts w:cstheme="minorHAnsi"/>
                <w:color w:val="auto"/>
                <w:spacing w:val="-1"/>
                <w:sz w:val="20"/>
              </w:rPr>
              <w:t>ALCOOTA</w:t>
            </w:r>
            <w:r w:rsidRPr="00231AB2">
              <w:rPr>
                <w:rFonts w:cstheme="minorHAnsi"/>
                <w:color w:val="auto"/>
                <w:sz w:val="20"/>
              </w:rPr>
              <w:t xml:space="preserve"> </w:t>
            </w:r>
            <w:r w:rsidRPr="00231AB2">
              <w:rPr>
                <w:rFonts w:cstheme="minorHAnsi"/>
                <w:color w:val="auto"/>
                <w:spacing w:val="-1"/>
                <w:sz w:val="20"/>
              </w:rPr>
              <w:t>(</w:t>
            </w:r>
            <w:proofErr w:type="spellStart"/>
            <w:r w:rsidRPr="00231AB2">
              <w:rPr>
                <w:rFonts w:cstheme="minorHAnsi"/>
                <w:color w:val="auto"/>
                <w:spacing w:val="-1"/>
                <w:sz w:val="20"/>
              </w:rPr>
              <w:t>Engawala</w:t>
            </w:r>
            <w:proofErr w:type="spellEnd"/>
            <w:r w:rsidRPr="00231AB2">
              <w:rPr>
                <w:rFonts w:cstheme="minorHAnsi"/>
                <w:color w:val="auto"/>
                <w:spacing w:val="-1"/>
                <w:sz w:val="20"/>
              </w:rPr>
              <w:t>)</w:t>
            </w:r>
          </w:p>
        </w:tc>
      </w:tr>
      <w:tr w:rsidR="00231AB2" w:rsidRPr="00231AB2" w14:paraId="55113F54" w14:textId="77777777" w:rsidTr="00231AB2">
        <w:trPr>
          <w:cnfStyle w:val="000000010000" w:firstRow="0" w:lastRow="0" w:firstColumn="0" w:lastColumn="0" w:oddVBand="0" w:evenVBand="0" w:oddHBand="0" w:evenHBand="1" w:firstRowFirstColumn="0" w:firstRowLastColumn="0" w:lastRowFirstColumn="0" w:lastRowLastColumn="0"/>
          <w:trHeight w:val="284"/>
        </w:trPr>
        <w:tc>
          <w:tcPr>
            <w:tcW w:w="4248" w:type="dxa"/>
          </w:tcPr>
          <w:p w14:paraId="5EAAAF3A" w14:textId="2520182D" w:rsidR="00231AB2" w:rsidRPr="00231AB2" w:rsidRDefault="00231AB2" w:rsidP="00231AB2">
            <w:pPr>
              <w:rPr>
                <w:rFonts w:cstheme="minorHAnsi"/>
                <w:color w:val="auto"/>
                <w:sz w:val="20"/>
              </w:rPr>
            </w:pPr>
            <w:r w:rsidRPr="00231AB2">
              <w:rPr>
                <w:rFonts w:cstheme="minorHAnsi"/>
                <w:color w:val="auto"/>
                <w:spacing w:val="-1"/>
                <w:sz w:val="20"/>
              </w:rPr>
              <w:t>ALROY</w:t>
            </w:r>
            <w:r w:rsidRPr="00231AB2">
              <w:rPr>
                <w:rFonts w:cstheme="minorHAnsi"/>
                <w:color w:val="auto"/>
                <w:spacing w:val="-3"/>
                <w:sz w:val="20"/>
              </w:rPr>
              <w:t xml:space="preserve"> </w:t>
            </w:r>
            <w:r w:rsidRPr="00231AB2">
              <w:rPr>
                <w:rFonts w:cstheme="minorHAnsi"/>
                <w:color w:val="auto"/>
                <w:spacing w:val="1"/>
                <w:sz w:val="20"/>
              </w:rPr>
              <w:t>DOWNS</w:t>
            </w:r>
            <w:r w:rsidRPr="00231AB2">
              <w:rPr>
                <w:rFonts w:cstheme="minorHAnsi"/>
                <w:color w:val="auto"/>
                <w:sz w:val="20"/>
              </w:rPr>
              <w:t xml:space="preserve"> </w:t>
            </w:r>
            <w:r w:rsidRPr="00231AB2">
              <w:rPr>
                <w:rFonts w:cstheme="minorHAnsi"/>
                <w:color w:val="auto"/>
                <w:spacing w:val="-1"/>
                <w:sz w:val="20"/>
              </w:rPr>
              <w:t>(</w:t>
            </w:r>
            <w:proofErr w:type="spellStart"/>
            <w:r w:rsidRPr="00231AB2">
              <w:rPr>
                <w:rFonts w:cstheme="minorHAnsi"/>
                <w:color w:val="auto"/>
                <w:spacing w:val="-1"/>
                <w:sz w:val="20"/>
              </w:rPr>
              <w:t>Gulunguru</w:t>
            </w:r>
            <w:proofErr w:type="spellEnd"/>
            <w:r w:rsidRPr="00231AB2">
              <w:rPr>
                <w:rFonts w:cstheme="minorHAnsi"/>
                <w:color w:val="auto"/>
                <w:spacing w:val="-1"/>
                <w:sz w:val="20"/>
              </w:rPr>
              <w:t>)</w:t>
            </w:r>
          </w:p>
        </w:tc>
      </w:tr>
      <w:tr w:rsidR="00231AB2" w:rsidRPr="00231AB2" w14:paraId="3FDD890D" w14:textId="77777777" w:rsidTr="00231AB2">
        <w:trPr>
          <w:cnfStyle w:val="000000100000" w:firstRow="0" w:lastRow="0" w:firstColumn="0" w:lastColumn="0" w:oddVBand="0" w:evenVBand="0" w:oddHBand="1" w:evenHBand="0" w:firstRowFirstColumn="0" w:firstRowLastColumn="0" w:lastRowFirstColumn="0" w:lastRowLastColumn="0"/>
          <w:trHeight w:val="284"/>
        </w:trPr>
        <w:tc>
          <w:tcPr>
            <w:tcW w:w="4248" w:type="dxa"/>
          </w:tcPr>
          <w:p w14:paraId="11B74BA4" w14:textId="1C8ABEE9" w:rsidR="00231AB2" w:rsidRPr="00231AB2" w:rsidRDefault="00231AB2" w:rsidP="005E489F">
            <w:pPr>
              <w:rPr>
                <w:rFonts w:cstheme="minorHAnsi"/>
                <w:color w:val="auto"/>
                <w:sz w:val="20"/>
              </w:rPr>
            </w:pPr>
            <w:r w:rsidRPr="00280442">
              <w:rPr>
                <w:rFonts w:cstheme="minorHAnsi"/>
                <w:color w:val="auto"/>
                <w:spacing w:val="-1"/>
                <w:sz w:val="20"/>
              </w:rPr>
              <w:t>AMBALINDUM</w:t>
            </w:r>
            <w:r w:rsidRPr="00280442">
              <w:rPr>
                <w:rFonts w:cstheme="minorHAnsi"/>
                <w:color w:val="auto"/>
                <w:spacing w:val="47"/>
                <w:sz w:val="20"/>
              </w:rPr>
              <w:t xml:space="preserve"> </w:t>
            </w:r>
            <w:r w:rsidR="005E489F" w:rsidRPr="00280442">
              <w:rPr>
                <w:rFonts w:cstheme="minorHAnsi"/>
                <w:color w:val="auto"/>
                <w:sz w:val="20"/>
              </w:rPr>
              <w:t>–</w:t>
            </w:r>
            <w:r w:rsidRPr="00280442">
              <w:rPr>
                <w:rFonts w:cstheme="minorHAnsi"/>
                <w:color w:val="auto"/>
                <w:sz w:val="20"/>
              </w:rPr>
              <w:t xml:space="preserve"> </w:t>
            </w:r>
            <w:r w:rsidR="005E489F" w:rsidRPr="00280442">
              <w:rPr>
                <w:rFonts w:cstheme="minorHAnsi"/>
                <w:color w:val="auto"/>
                <w:sz w:val="20"/>
              </w:rPr>
              <w:t>(</w:t>
            </w:r>
            <w:proofErr w:type="spellStart"/>
            <w:r w:rsidR="005E489F" w:rsidRPr="00280442">
              <w:rPr>
                <w:rFonts w:cstheme="minorHAnsi"/>
                <w:color w:val="auto"/>
                <w:sz w:val="20"/>
              </w:rPr>
              <w:t>Pantharrpilenhe</w:t>
            </w:r>
            <w:proofErr w:type="spellEnd"/>
            <w:r w:rsidR="005E489F" w:rsidRPr="00280442">
              <w:rPr>
                <w:rFonts w:cstheme="minorHAnsi"/>
                <w:color w:val="auto"/>
                <w:sz w:val="20"/>
              </w:rPr>
              <w:t>)</w:t>
            </w:r>
          </w:p>
        </w:tc>
      </w:tr>
      <w:tr w:rsidR="00231AB2" w:rsidRPr="00231AB2" w14:paraId="0C2DAF7F" w14:textId="77777777" w:rsidTr="00231AB2">
        <w:trPr>
          <w:cnfStyle w:val="000000010000" w:firstRow="0" w:lastRow="0" w:firstColumn="0" w:lastColumn="0" w:oddVBand="0" w:evenVBand="0" w:oddHBand="0" w:evenHBand="1" w:firstRowFirstColumn="0" w:firstRowLastColumn="0" w:lastRowFirstColumn="0" w:lastRowLastColumn="0"/>
          <w:trHeight w:val="284"/>
        </w:trPr>
        <w:tc>
          <w:tcPr>
            <w:tcW w:w="4248" w:type="dxa"/>
          </w:tcPr>
          <w:p w14:paraId="30DF9396" w14:textId="174BAE87" w:rsidR="00231AB2" w:rsidRPr="00231AB2" w:rsidRDefault="00231AB2" w:rsidP="00231AB2">
            <w:pPr>
              <w:rPr>
                <w:rFonts w:cstheme="minorHAnsi"/>
                <w:color w:val="auto"/>
                <w:sz w:val="20"/>
              </w:rPr>
            </w:pPr>
            <w:r w:rsidRPr="00231AB2">
              <w:rPr>
                <w:rFonts w:cstheme="minorHAnsi"/>
                <w:color w:val="auto"/>
                <w:spacing w:val="-2"/>
                <w:sz w:val="20"/>
              </w:rPr>
              <w:t>AMBURLA</w:t>
            </w:r>
            <w:r w:rsidRPr="00231AB2">
              <w:rPr>
                <w:rFonts w:cstheme="minorHAnsi"/>
                <w:color w:val="auto"/>
                <w:spacing w:val="50"/>
                <w:sz w:val="20"/>
              </w:rPr>
              <w:t xml:space="preserve"> </w:t>
            </w:r>
            <w:r w:rsidRPr="00231AB2">
              <w:rPr>
                <w:rFonts w:cstheme="minorHAnsi"/>
                <w:color w:val="auto"/>
                <w:sz w:val="20"/>
              </w:rPr>
              <w:t>(</w:t>
            </w:r>
            <w:proofErr w:type="spellStart"/>
            <w:r w:rsidRPr="00231AB2">
              <w:rPr>
                <w:rFonts w:cstheme="minorHAnsi"/>
                <w:color w:val="auto"/>
                <w:sz w:val="20"/>
              </w:rPr>
              <w:t>Injulkama</w:t>
            </w:r>
            <w:proofErr w:type="spellEnd"/>
            <w:r w:rsidRPr="00231AB2">
              <w:rPr>
                <w:rFonts w:cstheme="minorHAnsi"/>
                <w:color w:val="auto"/>
                <w:sz w:val="20"/>
              </w:rPr>
              <w:t>)</w:t>
            </w:r>
          </w:p>
        </w:tc>
      </w:tr>
      <w:tr w:rsidR="00231AB2" w:rsidRPr="00231AB2" w14:paraId="070008E4" w14:textId="77777777" w:rsidTr="00231AB2">
        <w:trPr>
          <w:cnfStyle w:val="000000100000" w:firstRow="0" w:lastRow="0" w:firstColumn="0" w:lastColumn="0" w:oddVBand="0" w:evenVBand="0" w:oddHBand="1" w:evenHBand="0" w:firstRowFirstColumn="0" w:firstRowLastColumn="0" w:lastRowFirstColumn="0" w:lastRowLastColumn="0"/>
          <w:trHeight w:val="284"/>
        </w:trPr>
        <w:tc>
          <w:tcPr>
            <w:tcW w:w="4248" w:type="dxa"/>
          </w:tcPr>
          <w:p w14:paraId="4FB251FC" w14:textId="0889B6AC" w:rsidR="00231AB2" w:rsidRPr="00231AB2" w:rsidRDefault="00231AB2" w:rsidP="00280442">
            <w:pPr>
              <w:rPr>
                <w:rFonts w:cstheme="minorHAnsi"/>
                <w:color w:val="auto"/>
                <w:sz w:val="20"/>
              </w:rPr>
            </w:pPr>
            <w:r w:rsidRPr="00280442">
              <w:rPr>
                <w:rFonts w:cstheme="minorHAnsi"/>
                <w:color w:val="auto"/>
                <w:spacing w:val="-1"/>
                <w:sz w:val="20"/>
              </w:rPr>
              <w:t xml:space="preserve">ANDADO </w:t>
            </w:r>
          </w:p>
        </w:tc>
      </w:tr>
      <w:tr w:rsidR="00231AB2" w:rsidRPr="00231AB2" w14:paraId="6DE485CA" w14:textId="77777777" w:rsidTr="00231AB2">
        <w:trPr>
          <w:cnfStyle w:val="000000010000" w:firstRow="0" w:lastRow="0" w:firstColumn="0" w:lastColumn="0" w:oddVBand="0" w:evenVBand="0" w:oddHBand="0" w:evenHBand="1" w:firstRowFirstColumn="0" w:firstRowLastColumn="0" w:lastRowFirstColumn="0" w:lastRowLastColumn="0"/>
          <w:trHeight w:val="284"/>
        </w:trPr>
        <w:tc>
          <w:tcPr>
            <w:tcW w:w="4248" w:type="dxa"/>
          </w:tcPr>
          <w:p w14:paraId="2761CC3A" w14:textId="7EB2BBA8" w:rsidR="00231AB2" w:rsidRPr="00231AB2" w:rsidRDefault="00231AB2" w:rsidP="00231AB2">
            <w:pPr>
              <w:rPr>
                <w:rFonts w:cstheme="minorHAnsi"/>
                <w:color w:val="auto"/>
                <w:sz w:val="20"/>
              </w:rPr>
            </w:pPr>
            <w:r w:rsidRPr="00231AB2">
              <w:rPr>
                <w:rFonts w:cstheme="minorHAnsi"/>
                <w:color w:val="auto"/>
                <w:spacing w:val="-1"/>
                <w:sz w:val="20"/>
              </w:rPr>
              <w:t>ANNINGIE</w:t>
            </w:r>
            <w:r w:rsidRPr="00231AB2">
              <w:rPr>
                <w:rFonts w:cstheme="minorHAnsi"/>
                <w:color w:val="auto"/>
                <w:sz w:val="20"/>
              </w:rPr>
              <w:t xml:space="preserve"> </w:t>
            </w:r>
            <w:r w:rsidRPr="00231AB2">
              <w:rPr>
                <w:rFonts w:cstheme="minorHAnsi"/>
                <w:color w:val="auto"/>
                <w:spacing w:val="-1"/>
                <w:sz w:val="20"/>
              </w:rPr>
              <w:t>(</w:t>
            </w:r>
            <w:proofErr w:type="spellStart"/>
            <w:r w:rsidRPr="00231AB2">
              <w:rPr>
                <w:rFonts w:cstheme="minorHAnsi"/>
                <w:color w:val="auto"/>
                <w:spacing w:val="-1"/>
                <w:sz w:val="20"/>
              </w:rPr>
              <w:t>Yanginj</w:t>
            </w:r>
            <w:proofErr w:type="spellEnd"/>
            <w:r w:rsidRPr="00231AB2">
              <w:rPr>
                <w:rFonts w:cstheme="minorHAnsi"/>
                <w:color w:val="auto"/>
                <w:spacing w:val="-1"/>
                <w:sz w:val="20"/>
              </w:rPr>
              <w:t>)</w:t>
            </w:r>
          </w:p>
        </w:tc>
      </w:tr>
      <w:tr w:rsidR="00231AB2" w:rsidRPr="00231AB2" w14:paraId="02FC1D64" w14:textId="77777777" w:rsidTr="00231AB2">
        <w:trPr>
          <w:cnfStyle w:val="000000100000" w:firstRow="0" w:lastRow="0" w:firstColumn="0" w:lastColumn="0" w:oddVBand="0" w:evenVBand="0" w:oddHBand="1" w:evenHBand="0" w:firstRowFirstColumn="0" w:firstRowLastColumn="0" w:lastRowFirstColumn="0" w:lastRowLastColumn="0"/>
          <w:trHeight w:val="284"/>
        </w:trPr>
        <w:tc>
          <w:tcPr>
            <w:tcW w:w="4248" w:type="dxa"/>
          </w:tcPr>
          <w:p w14:paraId="132EBC57" w14:textId="1D003942" w:rsidR="00231AB2" w:rsidRPr="00231AB2" w:rsidRDefault="00231AB2" w:rsidP="00231AB2">
            <w:pPr>
              <w:rPr>
                <w:rFonts w:cstheme="minorHAnsi"/>
                <w:color w:val="auto"/>
                <w:spacing w:val="-1"/>
                <w:sz w:val="20"/>
              </w:rPr>
            </w:pPr>
            <w:r w:rsidRPr="00231AB2">
              <w:rPr>
                <w:rFonts w:cstheme="minorHAnsi"/>
                <w:color w:val="auto"/>
                <w:spacing w:val="-1"/>
                <w:sz w:val="20"/>
              </w:rPr>
              <w:t>ANTHONY</w:t>
            </w:r>
            <w:r w:rsidRPr="00231AB2">
              <w:rPr>
                <w:rFonts w:cstheme="minorHAnsi"/>
                <w:color w:val="auto"/>
                <w:spacing w:val="-3"/>
                <w:sz w:val="20"/>
              </w:rPr>
              <w:t xml:space="preserve"> </w:t>
            </w:r>
            <w:r w:rsidRPr="00231AB2">
              <w:rPr>
                <w:rFonts w:cstheme="minorHAnsi"/>
                <w:color w:val="auto"/>
                <w:spacing w:val="-1"/>
                <w:sz w:val="20"/>
              </w:rPr>
              <w:t>LAGOON</w:t>
            </w:r>
          </w:p>
        </w:tc>
      </w:tr>
      <w:tr w:rsidR="00231AB2" w:rsidRPr="00231AB2" w14:paraId="2495A124" w14:textId="77777777" w:rsidTr="00231AB2">
        <w:trPr>
          <w:cnfStyle w:val="000000010000" w:firstRow="0" w:lastRow="0" w:firstColumn="0" w:lastColumn="0" w:oddVBand="0" w:evenVBand="0" w:oddHBand="0" w:evenHBand="1" w:firstRowFirstColumn="0" w:firstRowLastColumn="0" w:lastRowFirstColumn="0" w:lastRowLastColumn="0"/>
          <w:trHeight w:val="284"/>
        </w:trPr>
        <w:tc>
          <w:tcPr>
            <w:tcW w:w="4248" w:type="dxa"/>
          </w:tcPr>
          <w:p w14:paraId="4249CEF7" w14:textId="1B539987" w:rsidR="00231AB2" w:rsidRPr="00231AB2" w:rsidRDefault="00231AB2" w:rsidP="00231AB2">
            <w:pPr>
              <w:rPr>
                <w:rFonts w:cstheme="minorHAnsi"/>
                <w:color w:val="auto"/>
                <w:spacing w:val="-1"/>
                <w:sz w:val="20"/>
              </w:rPr>
            </w:pPr>
            <w:r w:rsidRPr="00231AB2">
              <w:rPr>
                <w:rFonts w:cstheme="minorHAnsi"/>
                <w:color w:val="auto"/>
                <w:spacing w:val="-1"/>
                <w:sz w:val="20"/>
              </w:rPr>
              <w:t>ATARTINGA</w:t>
            </w:r>
            <w:r w:rsidRPr="00231AB2">
              <w:rPr>
                <w:rFonts w:cstheme="minorHAnsi"/>
                <w:color w:val="auto"/>
                <w:sz w:val="20"/>
              </w:rPr>
              <w:t xml:space="preserve"> (</w:t>
            </w:r>
            <w:proofErr w:type="spellStart"/>
            <w:r w:rsidRPr="00231AB2">
              <w:rPr>
                <w:rFonts w:cstheme="minorHAnsi"/>
                <w:color w:val="auto"/>
                <w:sz w:val="20"/>
              </w:rPr>
              <w:t>Angula</w:t>
            </w:r>
            <w:proofErr w:type="spellEnd"/>
            <w:r w:rsidRPr="00231AB2">
              <w:rPr>
                <w:rFonts w:cstheme="minorHAnsi"/>
                <w:color w:val="auto"/>
                <w:sz w:val="20"/>
              </w:rPr>
              <w:t>)</w:t>
            </w:r>
          </w:p>
        </w:tc>
      </w:tr>
      <w:tr w:rsidR="00231AB2" w:rsidRPr="00231AB2" w14:paraId="467CB245" w14:textId="77777777" w:rsidTr="00231AB2">
        <w:trPr>
          <w:cnfStyle w:val="000000100000" w:firstRow="0" w:lastRow="0" w:firstColumn="0" w:lastColumn="0" w:oddVBand="0" w:evenVBand="0" w:oddHBand="1" w:evenHBand="0" w:firstRowFirstColumn="0" w:firstRowLastColumn="0" w:lastRowFirstColumn="0" w:lastRowLastColumn="0"/>
          <w:trHeight w:val="284"/>
        </w:trPr>
        <w:tc>
          <w:tcPr>
            <w:tcW w:w="4248" w:type="dxa"/>
          </w:tcPr>
          <w:p w14:paraId="2F64BB93" w14:textId="38CFDFED" w:rsidR="00231AB2" w:rsidRPr="00231AB2" w:rsidRDefault="00231AB2" w:rsidP="00231AB2">
            <w:pPr>
              <w:rPr>
                <w:rFonts w:cstheme="minorHAnsi"/>
                <w:color w:val="auto"/>
                <w:spacing w:val="-1"/>
                <w:sz w:val="20"/>
              </w:rPr>
            </w:pPr>
            <w:r w:rsidRPr="00231AB2">
              <w:rPr>
                <w:rFonts w:cstheme="minorHAnsi"/>
                <w:color w:val="auto"/>
                <w:spacing w:val="-1"/>
                <w:sz w:val="20"/>
              </w:rPr>
              <w:t>ATATINGA</w:t>
            </w:r>
            <w:r w:rsidRPr="00231AB2">
              <w:rPr>
                <w:rFonts w:cstheme="minorHAnsi"/>
                <w:color w:val="auto"/>
                <w:sz w:val="20"/>
              </w:rPr>
              <w:t xml:space="preserve"> </w:t>
            </w:r>
            <w:r w:rsidRPr="00231AB2">
              <w:rPr>
                <w:rFonts w:cstheme="minorHAnsi"/>
                <w:color w:val="auto"/>
                <w:spacing w:val="-1"/>
                <w:sz w:val="20"/>
              </w:rPr>
              <w:t>(Mulga</w:t>
            </w:r>
            <w:r w:rsidRPr="00231AB2">
              <w:rPr>
                <w:rFonts w:cstheme="minorHAnsi"/>
                <w:color w:val="auto"/>
                <w:spacing w:val="1"/>
                <w:sz w:val="20"/>
              </w:rPr>
              <w:t xml:space="preserve"> </w:t>
            </w:r>
            <w:r w:rsidRPr="00231AB2">
              <w:rPr>
                <w:rFonts w:cstheme="minorHAnsi"/>
                <w:color w:val="auto"/>
                <w:sz w:val="20"/>
              </w:rPr>
              <w:t>Bore)</w:t>
            </w:r>
          </w:p>
        </w:tc>
      </w:tr>
      <w:tr w:rsidR="00231AB2" w:rsidRPr="00231AB2" w14:paraId="7F72BFB7" w14:textId="77777777" w:rsidTr="00231AB2">
        <w:trPr>
          <w:cnfStyle w:val="000000010000" w:firstRow="0" w:lastRow="0" w:firstColumn="0" w:lastColumn="0" w:oddVBand="0" w:evenVBand="0" w:oddHBand="0" w:evenHBand="1" w:firstRowFirstColumn="0" w:firstRowLastColumn="0" w:lastRowFirstColumn="0" w:lastRowLastColumn="0"/>
          <w:trHeight w:val="284"/>
        </w:trPr>
        <w:tc>
          <w:tcPr>
            <w:tcW w:w="4248" w:type="dxa"/>
          </w:tcPr>
          <w:p w14:paraId="1D2A6BB5" w14:textId="7031BBD3" w:rsidR="00231AB2" w:rsidRPr="00231AB2" w:rsidRDefault="00231AB2" w:rsidP="00231AB2">
            <w:pPr>
              <w:rPr>
                <w:rFonts w:cstheme="minorHAnsi"/>
                <w:color w:val="auto"/>
                <w:spacing w:val="-1"/>
                <w:sz w:val="20"/>
              </w:rPr>
            </w:pPr>
            <w:r w:rsidRPr="00231AB2">
              <w:rPr>
                <w:rFonts w:cstheme="minorHAnsi"/>
                <w:color w:val="auto"/>
                <w:spacing w:val="-1"/>
                <w:sz w:val="20"/>
              </w:rPr>
              <w:t xml:space="preserve">BEETALOO </w:t>
            </w:r>
            <w:r w:rsidRPr="00231AB2">
              <w:rPr>
                <w:rFonts w:cstheme="minorHAnsi"/>
                <w:color w:val="auto"/>
                <w:sz w:val="20"/>
              </w:rPr>
              <w:t>(</w:t>
            </w:r>
            <w:proofErr w:type="spellStart"/>
            <w:r w:rsidRPr="00231AB2">
              <w:rPr>
                <w:rFonts w:cstheme="minorHAnsi"/>
                <w:color w:val="auto"/>
                <w:sz w:val="20"/>
              </w:rPr>
              <w:t>Jingaloo</w:t>
            </w:r>
            <w:proofErr w:type="spellEnd"/>
            <w:r w:rsidRPr="00231AB2">
              <w:rPr>
                <w:rFonts w:cstheme="minorHAnsi"/>
                <w:color w:val="auto"/>
                <w:sz w:val="20"/>
              </w:rPr>
              <w:t>)</w:t>
            </w:r>
          </w:p>
        </w:tc>
      </w:tr>
      <w:tr w:rsidR="00231AB2" w:rsidRPr="00231AB2" w14:paraId="4534AFF0" w14:textId="77777777" w:rsidTr="00231AB2">
        <w:trPr>
          <w:cnfStyle w:val="000000100000" w:firstRow="0" w:lastRow="0" w:firstColumn="0" w:lastColumn="0" w:oddVBand="0" w:evenVBand="0" w:oddHBand="1" w:evenHBand="0" w:firstRowFirstColumn="0" w:firstRowLastColumn="0" w:lastRowFirstColumn="0" w:lastRowLastColumn="0"/>
          <w:trHeight w:val="284"/>
        </w:trPr>
        <w:tc>
          <w:tcPr>
            <w:tcW w:w="4248" w:type="dxa"/>
          </w:tcPr>
          <w:p w14:paraId="6AF7F310" w14:textId="114E5F3C" w:rsidR="00231AB2" w:rsidRPr="00231AB2" w:rsidRDefault="00231AB2" w:rsidP="00231AB2">
            <w:pPr>
              <w:rPr>
                <w:rFonts w:cstheme="minorHAnsi"/>
                <w:color w:val="auto"/>
                <w:spacing w:val="-1"/>
                <w:sz w:val="20"/>
              </w:rPr>
            </w:pPr>
            <w:r w:rsidRPr="00231AB2">
              <w:rPr>
                <w:rFonts w:cstheme="minorHAnsi"/>
                <w:color w:val="auto"/>
                <w:spacing w:val="-1"/>
                <w:sz w:val="20"/>
              </w:rPr>
              <w:t xml:space="preserve">BEETALOO </w:t>
            </w:r>
            <w:r w:rsidRPr="00231AB2">
              <w:rPr>
                <w:rFonts w:cstheme="minorHAnsi"/>
                <w:color w:val="auto"/>
                <w:sz w:val="20"/>
              </w:rPr>
              <w:t>(Lily</w:t>
            </w:r>
            <w:r w:rsidRPr="00231AB2">
              <w:rPr>
                <w:rFonts w:cstheme="minorHAnsi"/>
                <w:color w:val="auto"/>
                <w:spacing w:val="-1"/>
                <w:sz w:val="20"/>
              </w:rPr>
              <w:t xml:space="preserve"> Hole</w:t>
            </w:r>
            <w:r w:rsidRPr="00231AB2">
              <w:rPr>
                <w:rFonts w:cstheme="minorHAnsi"/>
                <w:color w:val="auto"/>
                <w:spacing w:val="1"/>
                <w:sz w:val="20"/>
              </w:rPr>
              <w:t xml:space="preserve"> </w:t>
            </w:r>
            <w:r w:rsidRPr="00231AB2">
              <w:rPr>
                <w:rFonts w:cstheme="minorHAnsi"/>
                <w:color w:val="auto"/>
                <w:sz w:val="20"/>
              </w:rPr>
              <w:t>Creek)</w:t>
            </w:r>
          </w:p>
        </w:tc>
      </w:tr>
      <w:tr w:rsidR="00231AB2" w:rsidRPr="00231AB2" w14:paraId="5D8B9AC2" w14:textId="77777777" w:rsidTr="00231AB2">
        <w:trPr>
          <w:cnfStyle w:val="000000010000" w:firstRow="0" w:lastRow="0" w:firstColumn="0" w:lastColumn="0" w:oddVBand="0" w:evenVBand="0" w:oddHBand="0" w:evenHBand="1" w:firstRowFirstColumn="0" w:firstRowLastColumn="0" w:lastRowFirstColumn="0" w:lastRowLastColumn="0"/>
          <w:trHeight w:val="284"/>
        </w:trPr>
        <w:tc>
          <w:tcPr>
            <w:tcW w:w="4248" w:type="dxa"/>
          </w:tcPr>
          <w:p w14:paraId="7ED8C85D" w14:textId="4FBCF1CC" w:rsidR="00231AB2" w:rsidRPr="00231AB2" w:rsidRDefault="00231AB2" w:rsidP="00231AB2">
            <w:pPr>
              <w:rPr>
                <w:rFonts w:cstheme="minorHAnsi"/>
                <w:color w:val="auto"/>
                <w:spacing w:val="-1"/>
                <w:sz w:val="20"/>
              </w:rPr>
            </w:pPr>
            <w:r w:rsidRPr="00231AB2">
              <w:rPr>
                <w:rFonts w:cstheme="minorHAnsi"/>
                <w:color w:val="auto"/>
                <w:spacing w:val="-2"/>
                <w:sz w:val="20"/>
              </w:rPr>
              <w:t>BRUNETTE</w:t>
            </w:r>
            <w:r w:rsidRPr="00231AB2">
              <w:rPr>
                <w:rFonts w:cstheme="minorHAnsi"/>
                <w:color w:val="auto"/>
                <w:spacing w:val="50"/>
                <w:sz w:val="20"/>
              </w:rPr>
              <w:t xml:space="preserve"> </w:t>
            </w:r>
            <w:r w:rsidRPr="00231AB2">
              <w:rPr>
                <w:rFonts w:cstheme="minorHAnsi"/>
                <w:color w:val="auto"/>
                <w:spacing w:val="1"/>
                <w:sz w:val="20"/>
              </w:rPr>
              <w:t>DOWNS</w:t>
            </w:r>
            <w:r w:rsidRPr="00231AB2">
              <w:rPr>
                <w:rFonts w:cstheme="minorHAnsi"/>
                <w:color w:val="auto"/>
                <w:sz w:val="20"/>
              </w:rPr>
              <w:t xml:space="preserve"> </w:t>
            </w:r>
            <w:r w:rsidRPr="00231AB2">
              <w:rPr>
                <w:rFonts w:cstheme="minorHAnsi"/>
                <w:color w:val="auto"/>
                <w:spacing w:val="-1"/>
                <w:sz w:val="20"/>
              </w:rPr>
              <w:t>(Corella</w:t>
            </w:r>
            <w:r w:rsidRPr="00231AB2">
              <w:rPr>
                <w:rFonts w:cstheme="minorHAnsi"/>
                <w:color w:val="auto"/>
                <w:spacing w:val="1"/>
                <w:sz w:val="20"/>
              </w:rPr>
              <w:t xml:space="preserve"> </w:t>
            </w:r>
            <w:r w:rsidRPr="00231AB2">
              <w:rPr>
                <w:rFonts w:cstheme="minorHAnsi"/>
                <w:color w:val="auto"/>
                <w:sz w:val="20"/>
              </w:rPr>
              <w:t>Creek)</w:t>
            </w:r>
          </w:p>
        </w:tc>
      </w:tr>
      <w:tr w:rsidR="00231AB2" w:rsidRPr="00231AB2" w14:paraId="54D14FE7" w14:textId="77777777" w:rsidTr="00231AB2">
        <w:trPr>
          <w:cnfStyle w:val="000000100000" w:firstRow="0" w:lastRow="0" w:firstColumn="0" w:lastColumn="0" w:oddVBand="0" w:evenVBand="0" w:oddHBand="1" w:evenHBand="0" w:firstRowFirstColumn="0" w:firstRowLastColumn="0" w:lastRowFirstColumn="0" w:lastRowLastColumn="0"/>
          <w:trHeight w:val="284"/>
        </w:trPr>
        <w:tc>
          <w:tcPr>
            <w:tcW w:w="4248" w:type="dxa"/>
          </w:tcPr>
          <w:p w14:paraId="5433730B" w14:textId="7CF321C3" w:rsidR="00231AB2" w:rsidRPr="00231AB2" w:rsidRDefault="00231AB2" w:rsidP="00231AB2">
            <w:pPr>
              <w:rPr>
                <w:rFonts w:cstheme="minorHAnsi"/>
                <w:color w:val="auto"/>
                <w:spacing w:val="-2"/>
                <w:sz w:val="20"/>
              </w:rPr>
            </w:pPr>
            <w:r w:rsidRPr="00231AB2">
              <w:rPr>
                <w:rFonts w:cstheme="minorHAnsi"/>
                <w:color w:val="auto"/>
                <w:spacing w:val="-1"/>
                <w:sz w:val="20"/>
              </w:rPr>
              <w:t>CALVERT</w:t>
            </w:r>
            <w:r w:rsidRPr="00231AB2">
              <w:rPr>
                <w:rFonts w:cstheme="minorHAnsi"/>
                <w:color w:val="auto"/>
                <w:spacing w:val="-2"/>
                <w:sz w:val="20"/>
              </w:rPr>
              <w:t xml:space="preserve"> </w:t>
            </w:r>
            <w:r w:rsidRPr="00231AB2">
              <w:rPr>
                <w:rFonts w:cstheme="minorHAnsi"/>
                <w:color w:val="auto"/>
                <w:spacing w:val="-1"/>
                <w:sz w:val="20"/>
              </w:rPr>
              <w:t>HILLS</w:t>
            </w:r>
            <w:r w:rsidRPr="00231AB2">
              <w:rPr>
                <w:rFonts w:cstheme="minorHAnsi"/>
                <w:color w:val="auto"/>
                <w:sz w:val="20"/>
              </w:rPr>
              <w:t xml:space="preserve"> </w:t>
            </w:r>
            <w:r w:rsidRPr="00231AB2">
              <w:rPr>
                <w:rFonts w:cstheme="minorHAnsi"/>
                <w:color w:val="auto"/>
                <w:spacing w:val="-1"/>
                <w:sz w:val="20"/>
              </w:rPr>
              <w:t>(</w:t>
            </w:r>
            <w:proofErr w:type="spellStart"/>
            <w:r w:rsidRPr="00231AB2">
              <w:rPr>
                <w:rFonts w:cstheme="minorHAnsi"/>
                <w:color w:val="auto"/>
                <w:spacing w:val="-1"/>
                <w:sz w:val="20"/>
              </w:rPr>
              <w:t>Yangulinyina</w:t>
            </w:r>
            <w:proofErr w:type="spellEnd"/>
            <w:r w:rsidRPr="00231AB2">
              <w:rPr>
                <w:rFonts w:cstheme="minorHAnsi"/>
                <w:color w:val="auto"/>
                <w:spacing w:val="-1"/>
                <w:sz w:val="20"/>
              </w:rPr>
              <w:t>)</w:t>
            </w:r>
          </w:p>
        </w:tc>
      </w:tr>
      <w:tr w:rsidR="00231AB2" w:rsidRPr="00231AB2" w14:paraId="0A7AC8CD" w14:textId="77777777" w:rsidTr="00231AB2">
        <w:trPr>
          <w:cnfStyle w:val="000000010000" w:firstRow="0" w:lastRow="0" w:firstColumn="0" w:lastColumn="0" w:oddVBand="0" w:evenVBand="0" w:oddHBand="0" w:evenHBand="1" w:firstRowFirstColumn="0" w:firstRowLastColumn="0" w:lastRowFirstColumn="0" w:lastRowLastColumn="0"/>
          <w:trHeight w:val="284"/>
        </w:trPr>
        <w:tc>
          <w:tcPr>
            <w:tcW w:w="4248" w:type="dxa"/>
          </w:tcPr>
          <w:p w14:paraId="770EB676" w14:textId="237624BC" w:rsidR="00231AB2" w:rsidRPr="00231AB2" w:rsidRDefault="00231AB2" w:rsidP="00231AB2">
            <w:pPr>
              <w:rPr>
                <w:rFonts w:cstheme="minorHAnsi"/>
                <w:color w:val="auto"/>
                <w:spacing w:val="-1"/>
                <w:sz w:val="20"/>
              </w:rPr>
            </w:pPr>
            <w:r w:rsidRPr="00231AB2">
              <w:rPr>
                <w:rFonts w:cstheme="minorHAnsi"/>
                <w:color w:val="auto"/>
                <w:spacing w:val="-1"/>
                <w:sz w:val="20"/>
              </w:rPr>
              <w:t>CAMFIELD</w:t>
            </w:r>
            <w:r w:rsidRPr="00231AB2">
              <w:rPr>
                <w:rFonts w:cstheme="minorHAnsi"/>
                <w:color w:val="auto"/>
                <w:sz w:val="20"/>
              </w:rPr>
              <w:t xml:space="preserve"> (</w:t>
            </w:r>
            <w:proofErr w:type="spellStart"/>
            <w:r w:rsidRPr="00231AB2">
              <w:rPr>
                <w:rFonts w:cstheme="minorHAnsi"/>
                <w:color w:val="auto"/>
                <w:sz w:val="20"/>
              </w:rPr>
              <w:t>Camfield</w:t>
            </w:r>
            <w:proofErr w:type="spellEnd"/>
            <w:r w:rsidRPr="00231AB2">
              <w:rPr>
                <w:rFonts w:cstheme="minorHAnsi"/>
                <w:color w:val="auto"/>
                <w:spacing w:val="1"/>
                <w:sz w:val="20"/>
              </w:rPr>
              <w:t xml:space="preserve"> </w:t>
            </w:r>
            <w:proofErr w:type="spellStart"/>
            <w:r w:rsidRPr="00231AB2">
              <w:rPr>
                <w:rFonts w:cstheme="minorHAnsi"/>
                <w:color w:val="auto"/>
                <w:spacing w:val="-1"/>
                <w:sz w:val="20"/>
              </w:rPr>
              <w:t>Mudburra</w:t>
            </w:r>
            <w:proofErr w:type="spellEnd"/>
            <w:r w:rsidRPr="00231AB2">
              <w:rPr>
                <w:rFonts w:cstheme="minorHAnsi"/>
                <w:color w:val="auto"/>
                <w:spacing w:val="-1"/>
                <w:sz w:val="20"/>
              </w:rPr>
              <w:t>)</w:t>
            </w:r>
          </w:p>
        </w:tc>
      </w:tr>
      <w:tr w:rsidR="00231AB2" w:rsidRPr="00231AB2" w14:paraId="7F20A4C3" w14:textId="77777777" w:rsidTr="00231AB2">
        <w:trPr>
          <w:cnfStyle w:val="000000100000" w:firstRow="0" w:lastRow="0" w:firstColumn="0" w:lastColumn="0" w:oddVBand="0" w:evenVBand="0" w:oddHBand="1" w:evenHBand="0" w:firstRowFirstColumn="0" w:firstRowLastColumn="0" w:lastRowFirstColumn="0" w:lastRowLastColumn="0"/>
          <w:trHeight w:val="284"/>
        </w:trPr>
        <w:tc>
          <w:tcPr>
            <w:tcW w:w="4248" w:type="dxa"/>
          </w:tcPr>
          <w:p w14:paraId="792E452C" w14:textId="225DCFBE" w:rsidR="00231AB2" w:rsidRPr="00231AB2" w:rsidRDefault="00231AB2" w:rsidP="00231AB2">
            <w:pPr>
              <w:rPr>
                <w:rFonts w:cstheme="minorHAnsi"/>
                <w:color w:val="auto"/>
                <w:spacing w:val="-1"/>
                <w:sz w:val="20"/>
              </w:rPr>
            </w:pPr>
            <w:r w:rsidRPr="00231AB2">
              <w:rPr>
                <w:rFonts w:cstheme="minorHAnsi"/>
                <w:color w:val="auto"/>
                <w:spacing w:val="-1"/>
                <w:sz w:val="20"/>
              </w:rPr>
              <w:t>CAMFIELD</w:t>
            </w:r>
            <w:r w:rsidRPr="00231AB2">
              <w:rPr>
                <w:rFonts w:cstheme="minorHAnsi"/>
                <w:color w:val="auto"/>
                <w:sz w:val="20"/>
              </w:rPr>
              <w:t xml:space="preserve"> (</w:t>
            </w:r>
            <w:proofErr w:type="spellStart"/>
            <w:r w:rsidRPr="00231AB2">
              <w:rPr>
                <w:rFonts w:cstheme="minorHAnsi"/>
                <w:color w:val="auto"/>
                <w:sz w:val="20"/>
              </w:rPr>
              <w:t>Kalumbulani</w:t>
            </w:r>
            <w:proofErr w:type="spellEnd"/>
            <w:r w:rsidRPr="00231AB2">
              <w:rPr>
                <w:rFonts w:cstheme="minorHAnsi"/>
                <w:color w:val="auto"/>
                <w:sz w:val="20"/>
              </w:rPr>
              <w:t>)</w:t>
            </w:r>
          </w:p>
        </w:tc>
      </w:tr>
      <w:tr w:rsidR="00231AB2" w:rsidRPr="00231AB2" w14:paraId="33458602" w14:textId="77777777" w:rsidTr="00231AB2">
        <w:trPr>
          <w:cnfStyle w:val="000000010000" w:firstRow="0" w:lastRow="0" w:firstColumn="0" w:lastColumn="0" w:oddVBand="0" w:evenVBand="0" w:oddHBand="0" w:evenHBand="1" w:firstRowFirstColumn="0" w:firstRowLastColumn="0" w:lastRowFirstColumn="0" w:lastRowLastColumn="0"/>
          <w:trHeight w:val="284"/>
        </w:trPr>
        <w:tc>
          <w:tcPr>
            <w:tcW w:w="4248" w:type="dxa"/>
          </w:tcPr>
          <w:p w14:paraId="45FA6D72" w14:textId="0D32BB2B" w:rsidR="00231AB2" w:rsidRPr="00231AB2" w:rsidRDefault="00231AB2" w:rsidP="00231AB2">
            <w:pPr>
              <w:rPr>
                <w:rFonts w:cstheme="minorHAnsi"/>
                <w:color w:val="auto"/>
                <w:spacing w:val="-1"/>
                <w:sz w:val="20"/>
              </w:rPr>
            </w:pPr>
            <w:r w:rsidRPr="00231AB2">
              <w:rPr>
                <w:rFonts w:cstheme="minorHAnsi"/>
                <w:color w:val="auto"/>
                <w:spacing w:val="-1"/>
                <w:sz w:val="20"/>
              </w:rPr>
              <w:t>CENTRAL</w:t>
            </w:r>
            <w:r w:rsidRPr="00231AB2">
              <w:rPr>
                <w:rFonts w:cstheme="minorHAnsi"/>
                <w:color w:val="auto"/>
                <w:spacing w:val="1"/>
                <w:sz w:val="20"/>
              </w:rPr>
              <w:t xml:space="preserve"> </w:t>
            </w:r>
            <w:r w:rsidRPr="00231AB2">
              <w:rPr>
                <w:rFonts w:cstheme="minorHAnsi"/>
                <w:color w:val="auto"/>
                <w:spacing w:val="-2"/>
                <w:sz w:val="20"/>
              </w:rPr>
              <w:t xml:space="preserve">MOUNT </w:t>
            </w:r>
            <w:r w:rsidRPr="00231AB2">
              <w:rPr>
                <w:rFonts w:cstheme="minorHAnsi"/>
                <w:color w:val="auto"/>
                <w:spacing w:val="1"/>
                <w:sz w:val="20"/>
              </w:rPr>
              <w:t>WEDGE</w:t>
            </w:r>
            <w:r w:rsidRPr="00231AB2">
              <w:rPr>
                <w:rFonts w:cstheme="minorHAnsi"/>
                <w:color w:val="auto"/>
                <w:sz w:val="20"/>
              </w:rPr>
              <w:t xml:space="preserve"> </w:t>
            </w:r>
            <w:r w:rsidRPr="00231AB2">
              <w:rPr>
                <w:rFonts w:cstheme="minorHAnsi"/>
                <w:color w:val="auto"/>
                <w:spacing w:val="-1"/>
                <w:sz w:val="20"/>
              </w:rPr>
              <w:t>(</w:t>
            </w:r>
            <w:proofErr w:type="spellStart"/>
            <w:r w:rsidRPr="00231AB2">
              <w:rPr>
                <w:rFonts w:cstheme="minorHAnsi"/>
                <w:color w:val="auto"/>
                <w:spacing w:val="-1"/>
                <w:sz w:val="20"/>
              </w:rPr>
              <w:t>Karrinyarra</w:t>
            </w:r>
            <w:proofErr w:type="spellEnd"/>
            <w:r w:rsidRPr="00231AB2">
              <w:rPr>
                <w:rFonts w:cstheme="minorHAnsi"/>
                <w:color w:val="auto"/>
                <w:spacing w:val="-1"/>
                <w:sz w:val="20"/>
              </w:rPr>
              <w:t>)</w:t>
            </w:r>
          </w:p>
        </w:tc>
      </w:tr>
      <w:tr w:rsidR="00231AB2" w:rsidRPr="00231AB2" w14:paraId="6FB175D7" w14:textId="77777777" w:rsidTr="00231AB2">
        <w:trPr>
          <w:cnfStyle w:val="000000100000" w:firstRow="0" w:lastRow="0" w:firstColumn="0" w:lastColumn="0" w:oddVBand="0" w:evenVBand="0" w:oddHBand="1" w:evenHBand="0" w:firstRowFirstColumn="0" w:firstRowLastColumn="0" w:lastRowFirstColumn="0" w:lastRowLastColumn="0"/>
          <w:trHeight w:val="284"/>
        </w:trPr>
        <w:tc>
          <w:tcPr>
            <w:tcW w:w="4248" w:type="dxa"/>
          </w:tcPr>
          <w:p w14:paraId="1F9D46CA" w14:textId="0602BDBB" w:rsidR="00231AB2" w:rsidRPr="00231AB2" w:rsidRDefault="00231AB2" w:rsidP="00231AB2">
            <w:pPr>
              <w:rPr>
                <w:rFonts w:cstheme="minorHAnsi"/>
                <w:color w:val="auto"/>
                <w:spacing w:val="-1"/>
                <w:sz w:val="20"/>
              </w:rPr>
            </w:pPr>
            <w:r w:rsidRPr="00231AB2">
              <w:rPr>
                <w:rFonts w:cstheme="minorHAnsi"/>
                <w:color w:val="auto"/>
                <w:spacing w:val="-1"/>
                <w:sz w:val="20"/>
              </w:rPr>
              <w:t>CONISTON</w:t>
            </w:r>
            <w:r w:rsidRPr="00231AB2">
              <w:rPr>
                <w:rFonts w:cstheme="minorHAnsi"/>
                <w:color w:val="auto"/>
                <w:sz w:val="20"/>
              </w:rPr>
              <w:t xml:space="preserve"> </w:t>
            </w:r>
            <w:r w:rsidRPr="00231AB2">
              <w:rPr>
                <w:rFonts w:cstheme="minorHAnsi"/>
                <w:color w:val="auto"/>
                <w:spacing w:val="-1"/>
                <w:sz w:val="20"/>
              </w:rPr>
              <w:t>(</w:t>
            </w:r>
            <w:proofErr w:type="spellStart"/>
            <w:r w:rsidRPr="00231AB2">
              <w:rPr>
                <w:rFonts w:cstheme="minorHAnsi"/>
                <w:color w:val="auto"/>
                <w:spacing w:val="-1"/>
                <w:sz w:val="20"/>
              </w:rPr>
              <w:t>Mamp</w:t>
            </w:r>
            <w:proofErr w:type="spellEnd"/>
            <w:r w:rsidRPr="00231AB2">
              <w:rPr>
                <w:rFonts w:cstheme="minorHAnsi"/>
                <w:color w:val="auto"/>
                <w:spacing w:val="-1"/>
                <w:sz w:val="20"/>
              </w:rPr>
              <w:t>)</w:t>
            </w:r>
          </w:p>
        </w:tc>
      </w:tr>
      <w:tr w:rsidR="00231AB2" w:rsidRPr="00231AB2" w14:paraId="2440E1E4" w14:textId="77777777" w:rsidTr="00231AB2">
        <w:trPr>
          <w:cnfStyle w:val="000000010000" w:firstRow="0" w:lastRow="0" w:firstColumn="0" w:lastColumn="0" w:oddVBand="0" w:evenVBand="0" w:oddHBand="0" w:evenHBand="1" w:firstRowFirstColumn="0" w:firstRowLastColumn="0" w:lastRowFirstColumn="0" w:lastRowLastColumn="0"/>
          <w:trHeight w:val="284"/>
        </w:trPr>
        <w:tc>
          <w:tcPr>
            <w:tcW w:w="4248" w:type="dxa"/>
          </w:tcPr>
          <w:p w14:paraId="47F88631" w14:textId="6291046C" w:rsidR="00231AB2" w:rsidRPr="00231AB2" w:rsidRDefault="00231AB2" w:rsidP="00231AB2">
            <w:pPr>
              <w:rPr>
                <w:rFonts w:cstheme="minorHAnsi"/>
                <w:color w:val="auto"/>
                <w:spacing w:val="-1"/>
                <w:sz w:val="20"/>
              </w:rPr>
            </w:pPr>
            <w:r w:rsidRPr="00231AB2">
              <w:rPr>
                <w:rFonts w:cstheme="minorHAnsi"/>
                <w:color w:val="auto"/>
                <w:spacing w:val="-1"/>
                <w:sz w:val="20"/>
              </w:rPr>
              <w:t>DERRY</w:t>
            </w:r>
            <w:r w:rsidRPr="00231AB2">
              <w:rPr>
                <w:rFonts w:cstheme="minorHAnsi"/>
                <w:color w:val="auto"/>
                <w:spacing w:val="-3"/>
                <w:sz w:val="20"/>
              </w:rPr>
              <w:t xml:space="preserve"> </w:t>
            </w:r>
            <w:r w:rsidRPr="00231AB2">
              <w:rPr>
                <w:rFonts w:cstheme="minorHAnsi"/>
                <w:color w:val="auto"/>
                <w:spacing w:val="1"/>
                <w:sz w:val="20"/>
              </w:rPr>
              <w:t>DOWNS</w:t>
            </w:r>
            <w:r w:rsidRPr="00231AB2">
              <w:rPr>
                <w:rFonts w:cstheme="minorHAnsi"/>
                <w:color w:val="auto"/>
                <w:sz w:val="20"/>
              </w:rPr>
              <w:t xml:space="preserve"> </w:t>
            </w:r>
            <w:r w:rsidR="00C076BB">
              <w:rPr>
                <w:rFonts w:cstheme="minorHAnsi"/>
                <w:color w:val="auto"/>
                <w:spacing w:val="-1"/>
                <w:sz w:val="20"/>
              </w:rPr>
              <w:t>(</w:t>
            </w:r>
            <w:proofErr w:type="spellStart"/>
            <w:r w:rsidR="00C076BB">
              <w:rPr>
                <w:rFonts w:cstheme="minorHAnsi"/>
                <w:color w:val="auto"/>
                <w:spacing w:val="-1"/>
                <w:sz w:val="20"/>
              </w:rPr>
              <w:t>Areyn</w:t>
            </w:r>
            <w:proofErr w:type="spellEnd"/>
            <w:r w:rsidR="00C076BB">
              <w:rPr>
                <w:rFonts w:cstheme="minorHAnsi"/>
                <w:color w:val="auto"/>
                <w:spacing w:val="-1"/>
                <w:sz w:val="20"/>
              </w:rPr>
              <w:t>)</w:t>
            </w:r>
          </w:p>
        </w:tc>
      </w:tr>
      <w:tr w:rsidR="00231AB2" w:rsidRPr="00231AB2" w14:paraId="409F1CA9" w14:textId="77777777" w:rsidTr="00231AB2">
        <w:trPr>
          <w:cnfStyle w:val="000000100000" w:firstRow="0" w:lastRow="0" w:firstColumn="0" w:lastColumn="0" w:oddVBand="0" w:evenVBand="0" w:oddHBand="1" w:evenHBand="0" w:firstRowFirstColumn="0" w:firstRowLastColumn="0" w:lastRowFirstColumn="0" w:lastRowLastColumn="0"/>
          <w:trHeight w:val="284"/>
        </w:trPr>
        <w:tc>
          <w:tcPr>
            <w:tcW w:w="4248" w:type="dxa"/>
          </w:tcPr>
          <w:p w14:paraId="21471FE3" w14:textId="05326837" w:rsidR="00231AB2" w:rsidRPr="00231AB2" w:rsidRDefault="00231AB2" w:rsidP="00231AB2">
            <w:pPr>
              <w:rPr>
                <w:rFonts w:cstheme="minorHAnsi"/>
                <w:color w:val="auto"/>
                <w:spacing w:val="-1"/>
                <w:sz w:val="20"/>
              </w:rPr>
            </w:pPr>
            <w:r w:rsidRPr="00231AB2">
              <w:rPr>
                <w:rFonts w:cstheme="minorHAnsi"/>
                <w:color w:val="auto"/>
                <w:spacing w:val="-1"/>
                <w:sz w:val="20"/>
              </w:rPr>
              <w:t>DERRY</w:t>
            </w:r>
            <w:r w:rsidRPr="00231AB2">
              <w:rPr>
                <w:rFonts w:cstheme="minorHAnsi"/>
                <w:color w:val="auto"/>
                <w:spacing w:val="-3"/>
                <w:sz w:val="20"/>
              </w:rPr>
              <w:t xml:space="preserve"> </w:t>
            </w:r>
            <w:r w:rsidRPr="00231AB2">
              <w:rPr>
                <w:rFonts w:cstheme="minorHAnsi"/>
                <w:color w:val="auto"/>
                <w:spacing w:val="1"/>
                <w:sz w:val="20"/>
              </w:rPr>
              <w:t>DOWNS</w:t>
            </w:r>
            <w:r w:rsidRPr="00231AB2">
              <w:rPr>
                <w:rFonts w:cstheme="minorHAnsi"/>
                <w:color w:val="auto"/>
                <w:sz w:val="20"/>
              </w:rPr>
              <w:t xml:space="preserve"> </w:t>
            </w:r>
            <w:r w:rsidR="00C076BB">
              <w:rPr>
                <w:rFonts w:cstheme="minorHAnsi"/>
                <w:color w:val="auto"/>
                <w:spacing w:val="1"/>
                <w:sz w:val="20"/>
              </w:rPr>
              <w:t>(</w:t>
            </w:r>
            <w:proofErr w:type="spellStart"/>
            <w:r w:rsidR="00C076BB">
              <w:rPr>
                <w:rFonts w:cstheme="minorHAnsi"/>
                <w:color w:val="auto"/>
                <w:spacing w:val="1"/>
                <w:sz w:val="20"/>
              </w:rPr>
              <w:t>Welere</w:t>
            </w:r>
            <w:proofErr w:type="spellEnd"/>
            <w:r w:rsidR="00C076BB">
              <w:rPr>
                <w:rFonts w:cstheme="minorHAnsi"/>
                <w:color w:val="auto"/>
                <w:spacing w:val="1"/>
                <w:sz w:val="20"/>
              </w:rPr>
              <w:t>)</w:t>
            </w:r>
          </w:p>
        </w:tc>
      </w:tr>
      <w:tr w:rsidR="00231AB2" w:rsidRPr="00231AB2" w14:paraId="6E70B87F" w14:textId="77777777" w:rsidTr="00231AB2">
        <w:trPr>
          <w:cnfStyle w:val="000000010000" w:firstRow="0" w:lastRow="0" w:firstColumn="0" w:lastColumn="0" w:oddVBand="0" w:evenVBand="0" w:oddHBand="0" w:evenHBand="1" w:firstRowFirstColumn="0" w:firstRowLastColumn="0" w:lastRowFirstColumn="0" w:lastRowLastColumn="0"/>
          <w:trHeight w:val="284"/>
        </w:trPr>
        <w:tc>
          <w:tcPr>
            <w:tcW w:w="4248" w:type="dxa"/>
          </w:tcPr>
          <w:p w14:paraId="3A1C658E" w14:textId="7562DE03" w:rsidR="00231AB2" w:rsidRPr="00231AB2" w:rsidRDefault="00231AB2" w:rsidP="00231AB2">
            <w:pPr>
              <w:rPr>
                <w:rFonts w:cstheme="minorHAnsi"/>
                <w:color w:val="auto"/>
                <w:spacing w:val="-1"/>
                <w:sz w:val="20"/>
              </w:rPr>
            </w:pPr>
            <w:r w:rsidRPr="00231AB2">
              <w:rPr>
                <w:rFonts w:cstheme="minorHAnsi"/>
                <w:color w:val="auto"/>
                <w:spacing w:val="-1"/>
                <w:sz w:val="20"/>
              </w:rPr>
              <w:t>DNEIPER</w:t>
            </w:r>
            <w:r w:rsidRPr="00231AB2">
              <w:rPr>
                <w:rFonts w:cstheme="minorHAnsi"/>
                <w:color w:val="auto"/>
                <w:sz w:val="20"/>
              </w:rPr>
              <w:t xml:space="preserve"> </w:t>
            </w:r>
            <w:r w:rsidRPr="00231AB2">
              <w:rPr>
                <w:rFonts w:cstheme="minorHAnsi"/>
                <w:color w:val="auto"/>
                <w:spacing w:val="-1"/>
                <w:sz w:val="20"/>
              </w:rPr>
              <w:t>(</w:t>
            </w:r>
            <w:proofErr w:type="spellStart"/>
            <w:r w:rsidRPr="00231AB2">
              <w:rPr>
                <w:rFonts w:cstheme="minorHAnsi"/>
                <w:color w:val="auto"/>
                <w:spacing w:val="-1"/>
                <w:sz w:val="20"/>
              </w:rPr>
              <w:t>Ngkerralye</w:t>
            </w:r>
            <w:proofErr w:type="spellEnd"/>
            <w:r w:rsidRPr="00231AB2">
              <w:rPr>
                <w:rFonts w:cstheme="minorHAnsi"/>
                <w:color w:val="auto"/>
                <w:spacing w:val="-1"/>
                <w:sz w:val="20"/>
              </w:rPr>
              <w:t>)</w:t>
            </w:r>
          </w:p>
        </w:tc>
      </w:tr>
      <w:tr w:rsidR="00231AB2" w:rsidRPr="00231AB2" w14:paraId="75D9BEF5" w14:textId="77777777" w:rsidTr="00231AB2">
        <w:trPr>
          <w:cnfStyle w:val="000000100000" w:firstRow="0" w:lastRow="0" w:firstColumn="0" w:lastColumn="0" w:oddVBand="0" w:evenVBand="0" w:oddHBand="1" w:evenHBand="0" w:firstRowFirstColumn="0" w:firstRowLastColumn="0" w:lastRowFirstColumn="0" w:lastRowLastColumn="0"/>
          <w:trHeight w:val="284"/>
        </w:trPr>
        <w:tc>
          <w:tcPr>
            <w:tcW w:w="4248" w:type="dxa"/>
          </w:tcPr>
          <w:p w14:paraId="397919A6" w14:textId="3D7FAC0C" w:rsidR="00231AB2" w:rsidRPr="00231AB2" w:rsidRDefault="00231AB2" w:rsidP="00231AB2">
            <w:pPr>
              <w:rPr>
                <w:rFonts w:cstheme="minorHAnsi"/>
                <w:color w:val="auto"/>
                <w:spacing w:val="-1"/>
                <w:sz w:val="20"/>
              </w:rPr>
            </w:pPr>
            <w:r w:rsidRPr="00231AB2">
              <w:rPr>
                <w:rFonts w:cstheme="minorHAnsi"/>
                <w:color w:val="auto"/>
                <w:spacing w:val="-1"/>
                <w:sz w:val="20"/>
              </w:rPr>
              <w:t>DULCIE</w:t>
            </w:r>
            <w:r w:rsidRPr="00231AB2">
              <w:rPr>
                <w:rFonts w:cstheme="minorHAnsi"/>
                <w:color w:val="auto"/>
                <w:sz w:val="20"/>
              </w:rPr>
              <w:t xml:space="preserve"> </w:t>
            </w:r>
            <w:r w:rsidRPr="00231AB2">
              <w:rPr>
                <w:rFonts w:cstheme="minorHAnsi"/>
                <w:color w:val="auto"/>
                <w:spacing w:val="-1"/>
                <w:sz w:val="20"/>
              </w:rPr>
              <w:t>RANGE</w:t>
            </w:r>
            <w:r w:rsidRPr="00231AB2">
              <w:rPr>
                <w:rFonts w:cstheme="minorHAnsi"/>
                <w:color w:val="auto"/>
                <w:sz w:val="20"/>
              </w:rPr>
              <w:t xml:space="preserve"> </w:t>
            </w:r>
            <w:r w:rsidRPr="00231AB2">
              <w:rPr>
                <w:rFonts w:cstheme="minorHAnsi"/>
                <w:color w:val="auto"/>
                <w:spacing w:val="-1"/>
                <w:sz w:val="20"/>
              </w:rPr>
              <w:t>NATIONAL</w:t>
            </w:r>
            <w:r w:rsidRPr="00231AB2">
              <w:rPr>
                <w:rFonts w:cstheme="minorHAnsi"/>
                <w:color w:val="auto"/>
                <w:spacing w:val="1"/>
                <w:sz w:val="20"/>
              </w:rPr>
              <w:t xml:space="preserve"> </w:t>
            </w:r>
            <w:r w:rsidRPr="00231AB2">
              <w:rPr>
                <w:rFonts w:cstheme="minorHAnsi"/>
                <w:color w:val="auto"/>
                <w:spacing w:val="-1"/>
                <w:sz w:val="20"/>
              </w:rPr>
              <w:t>PARK</w:t>
            </w:r>
            <w:r w:rsidRPr="00231AB2">
              <w:rPr>
                <w:rFonts w:cstheme="minorHAnsi"/>
                <w:color w:val="auto"/>
                <w:sz w:val="20"/>
              </w:rPr>
              <w:t xml:space="preserve"> (Dulcie</w:t>
            </w:r>
            <w:r w:rsidRPr="00231AB2">
              <w:rPr>
                <w:rFonts w:cstheme="minorHAnsi"/>
                <w:color w:val="auto"/>
                <w:spacing w:val="1"/>
                <w:sz w:val="20"/>
              </w:rPr>
              <w:t xml:space="preserve"> </w:t>
            </w:r>
            <w:r w:rsidRPr="00231AB2">
              <w:rPr>
                <w:rFonts w:cstheme="minorHAnsi"/>
                <w:color w:val="auto"/>
                <w:spacing w:val="-1"/>
                <w:sz w:val="20"/>
              </w:rPr>
              <w:t>Range)</w:t>
            </w:r>
          </w:p>
        </w:tc>
      </w:tr>
      <w:tr w:rsidR="00231AB2" w:rsidRPr="00231AB2" w14:paraId="2D756AFC" w14:textId="77777777" w:rsidTr="00231AB2">
        <w:trPr>
          <w:cnfStyle w:val="000000010000" w:firstRow="0" w:lastRow="0" w:firstColumn="0" w:lastColumn="0" w:oddVBand="0" w:evenVBand="0" w:oddHBand="0" w:evenHBand="1" w:firstRowFirstColumn="0" w:firstRowLastColumn="0" w:lastRowFirstColumn="0" w:lastRowLastColumn="0"/>
          <w:trHeight w:val="284"/>
        </w:trPr>
        <w:tc>
          <w:tcPr>
            <w:tcW w:w="4248" w:type="dxa"/>
          </w:tcPr>
          <w:p w14:paraId="7C644343" w14:textId="0C9612F4" w:rsidR="00231AB2" w:rsidRPr="00231AB2" w:rsidRDefault="00231AB2" w:rsidP="00231AB2">
            <w:pPr>
              <w:rPr>
                <w:rFonts w:cstheme="minorHAnsi"/>
                <w:color w:val="auto"/>
                <w:spacing w:val="-1"/>
                <w:sz w:val="20"/>
              </w:rPr>
            </w:pPr>
            <w:r w:rsidRPr="00231AB2">
              <w:rPr>
                <w:rFonts w:cstheme="minorHAnsi"/>
                <w:color w:val="auto"/>
                <w:spacing w:val="-1"/>
                <w:sz w:val="20"/>
              </w:rPr>
              <w:t>ELKEDRA</w:t>
            </w:r>
            <w:r w:rsidRPr="00231AB2">
              <w:rPr>
                <w:rFonts w:cstheme="minorHAnsi"/>
                <w:color w:val="auto"/>
                <w:sz w:val="20"/>
              </w:rPr>
              <w:t xml:space="preserve"> (</w:t>
            </w:r>
            <w:proofErr w:type="spellStart"/>
            <w:r w:rsidRPr="00231AB2">
              <w:rPr>
                <w:rFonts w:cstheme="minorHAnsi"/>
                <w:color w:val="auto"/>
                <w:sz w:val="20"/>
              </w:rPr>
              <w:t>Imperrenth</w:t>
            </w:r>
            <w:proofErr w:type="spellEnd"/>
            <w:r w:rsidRPr="00231AB2">
              <w:rPr>
                <w:rFonts w:cstheme="minorHAnsi"/>
                <w:color w:val="auto"/>
                <w:sz w:val="20"/>
              </w:rPr>
              <w:t>)</w:t>
            </w:r>
          </w:p>
        </w:tc>
      </w:tr>
      <w:tr w:rsidR="00231AB2" w:rsidRPr="00231AB2" w14:paraId="3CBE2EF3" w14:textId="77777777" w:rsidTr="00231AB2">
        <w:trPr>
          <w:cnfStyle w:val="000000100000" w:firstRow="0" w:lastRow="0" w:firstColumn="0" w:lastColumn="0" w:oddVBand="0" w:evenVBand="0" w:oddHBand="1" w:evenHBand="0" w:firstRowFirstColumn="0" w:firstRowLastColumn="0" w:lastRowFirstColumn="0" w:lastRowLastColumn="0"/>
          <w:trHeight w:val="284"/>
        </w:trPr>
        <w:tc>
          <w:tcPr>
            <w:tcW w:w="4248" w:type="dxa"/>
          </w:tcPr>
          <w:p w14:paraId="65139EC1" w14:textId="671BFC23" w:rsidR="00231AB2" w:rsidRPr="00231AB2" w:rsidRDefault="00231AB2" w:rsidP="00231AB2">
            <w:pPr>
              <w:rPr>
                <w:rFonts w:cstheme="minorHAnsi"/>
                <w:color w:val="auto"/>
                <w:spacing w:val="-1"/>
                <w:sz w:val="20"/>
              </w:rPr>
            </w:pPr>
            <w:r w:rsidRPr="00231AB2">
              <w:rPr>
                <w:rFonts w:cstheme="minorHAnsi"/>
                <w:color w:val="auto"/>
                <w:spacing w:val="-1"/>
                <w:sz w:val="20"/>
              </w:rPr>
              <w:t>ELKEDRA</w:t>
            </w:r>
            <w:r w:rsidRPr="00231AB2">
              <w:rPr>
                <w:rFonts w:cstheme="minorHAnsi"/>
                <w:color w:val="auto"/>
                <w:sz w:val="20"/>
              </w:rPr>
              <w:t xml:space="preserve"> </w:t>
            </w:r>
            <w:r w:rsidRPr="00231AB2">
              <w:rPr>
                <w:rFonts w:cstheme="minorHAnsi"/>
                <w:color w:val="auto"/>
                <w:spacing w:val="-1"/>
                <w:sz w:val="20"/>
              </w:rPr>
              <w:t>(Tranter)</w:t>
            </w:r>
          </w:p>
        </w:tc>
      </w:tr>
      <w:tr w:rsidR="00231AB2" w:rsidRPr="00231AB2" w14:paraId="1CE703AA" w14:textId="77777777" w:rsidTr="00231AB2">
        <w:trPr>
          <w:cnfStyle w:val="000000010000" w:firstRow="0" w:lastRow="0" w:firstColumn="0" w:lastColumn="0" w:oddVBand="0" w:evenVBand="0" w:oddHBand="0" w:evenHBand="1" w:firstRowFirstColumn="0" w:firstRowLastColumn="0" w:lastRowFirstColumn="0" w:lastRowLastColumn="0"/>
          <w:trHeight w:val="284"/>
        </w:trPr>
        <w:tc>
          <w:tcPr>
            <w:tcW w:w="4248" w:type="dxa"/>
          </w:tcPr>
          <w:p w14:paraId="46433F7A" w14:textId="65844A27" w:rsidR="00231AB2" w:rsidRPr="00231AB2" w:rsidRDefault="00231AB2" w:rsidP="00231AB2">
            <w:pPr>
              <w:rPr>
                <w:rFonts w:cstheme="minorHAnsi"/>
                <w:color w:val="auto"/>
                <w:spacing w:val="-1"/>
                <w:sz w:val="20"/>
              </w:rPr>
            </w:pPr>
            <w:r w:rsidRPr="00231AB2">
              <w:rPr>
                <w:rFonts w:cstheme="minorHAnsi"/>
                <w:color w:val="auto"/>
                <w:spacing w:val="-1"/>
                <w:sz w:val="20"/>
              </w:rPr>
              <w:t>ELSEY</w:t>
            </w:r>
            <w:r w:rsidRPr="00231AB2">
              <w:rPr>
                <w:rFonts w:cstheme="minorHAnsi"/>
                <w:color w:val="auto"/>
                <w:spacing w:val="-3"/>
                <w:sz w:val="20"/>
              </w:rPr>
              <w:t xml:space="preserve"> </w:t>
            </w:r>
            <w:r w:rsidRPr="00231AB2">
              <w:rPr>
                <w:rFonts w:cstheme="minorHAnsi"/>
                <w:color w:val="auto"/>
                <w:sz w:val="20"/>
              </w:rPr>
              <w:t>(</w:t>
            </w:r>
            <w:proofErr w:type="spellStart"/>
            <w:r w:rsidRPr="00231AB2">
              <w:rPr>
                <w:rFonts w:cstheme="minorHAnsi"/>
                <w:color w:val="auto"/>
                <w:sz w:val="20"/>
              </w:rPr>
              <w:t>Jilkminggan</w:t>
            </w:r>
            <w:proofErr w:type="spellEnd"/>
            <w:r w:rsidRPr="00231AB2">
              <w:rPr>
                <w:rFonts w:cstheme="minorHAnsi"/>
                <w:color w:val="auto"/>
                <w:sz w:val="20"/>
              </w:rPr>
              <w:t>)</w:t>
            </w:r>
          </w:p>
        </w:tc>
      </w:tr>
      <w:tr w:rsidR="00231AB2" w:rsidRPr="00231AB2" w14:paraId="391230CB" w14:textId="77777777" w:rsidTr="00231AB2">
        <w:trPr>
          <w:cnfStyle w:val="000000100000" w:firstRow="0" w:lastRow="0" w:firstColumn="0" w:lastColumn="0" w:oddVBand="0" w:evenVBand="0" w:oddHBand="1" w:evenHBand="0" w:firstRowFirstColumn="0" w:firstRowLastColumn="0" w:lastRowFirstColumn="0" w:lastRowLastColumn="0"/>
          <w:trHeight w:val="284"/>
        </w:trPr>
        <w:tc>
          <w:tcPr>
            <w:tcW w:w="4248" w:type="dxa"/>
          </w:tcPr>
          <w:p w14:paraId="4D8D1958" w14:textId="09E69DD6" w:rsidR="00231AB2" w:rsidRPr="00231AB2" w:rsidRDefault="00231AB2" w:rsidP="00231AB2">
            <w:pPr>
              <w:rPr>
                <w:rFonts w:cstheme="minorHAnsi"/>
                <w:color w:val="auto"/>
                <w:spacing w:val="-1"/>
                <w:sz w:val="20"/>
              </w:rPr>
            </w:pPr>
            <w:r w:rsidRPr="00231AB2">
              <w:rPr>
                <w:rFonts w:cstheme="minorHAnsi"/>
                <w:color w:val="auto"/>
                <w:spacing w:val="-1"/>
                <w:sz w:val="20"/>
              </w:rPr>
              <w:lastRenderedPageBreak/>
              <w:t>EPENARRA</w:t>
            </w:r>
            <w:r w:rsidRPr="00231AB2">
              <w:rPr>
                <w:rFonts w:cstheme="minorHAnsi"/>
                <w:color w:val="auto"/>
                <w:sz w:val="20"/>
              </w:rPr>
              <w:t xml:space="preserve"> (</w:t>
            </w:r>
            <w:proofErr w:type="spellStart"/>
            <w:r w:rsidRPr="00231AB2">
              <w:rPr>
                <w:rFonts w:cstheme="minorHAnsi"/>
                <w:color w:val="auto"/>
                <w:sz w:val="20"/>
              </w:rPr>
              <w:t>Wutungurrgura</w:t>
            </w:r>
            <w:proofErr w:type="spellEnd"/>
            <w:r w:rsidRPr="00231AB2">
              <w:rPr>
                <w:rFonts w:cstheme="minorHAnsi"/>
                <w:color w:val="auto"/>
                <w:sz w:val="20"/>
              </w:rPr>
              <w:t>)</w:t>
            </w:r>
          </w:p>
        </w:tc>
      </w:tr>
      <w:tr w:rsidR="00231AB2" w:rsidRPr="00231AB2" w14:paraId="62AEA740" w14:textId="77777777" w:rsidTr="00231AB2">
        <w:trPr>
          <w:cnfStyle w:val="000000010000" w:firstRow="0" w:lastRow="0" w:firstColumn="0" w:lastColumn="0" w:oddVBand="0" w:evenVBand="0" w:oddHBand="0" w:evenHBand="1" w:firstRowFirstColumn="0" w:firstRowLastColumn="0" w:lastRowFirstColumn="0" w:lastRowLastColumn="0"/>
          <w:trHeight w:val="284"/>
        </w:trPr>
        <w:tc>
          <w:tcPr>
            <w:tcW w:w="4248" w:type="dxa"/>
          </w:tcPr>
          <w:p w14:paraId="4BC1BE4F" w14:textId="6153382F" w:rsidR="00231AB2" w:rsidRPr="00231AB2" w:rsidRDefault="00231AB2" w:rsidP="00231AB2">
            <w:pPr>
              <w:rPr>
                <w:rFonts w:cstheme="minorHAnsi"/>
                <w:color w:val="auto"/>
                <w:spacing w:val="-1"/>
                <w:sz w:val="20"/>
              </w:rPr>
            </w:pPr>
            <w:r w:rsidRPr="00231AB2">
              <w:rPr>
                <w:rFonts w:cstheme="minorHAnsi"/>
                <w:color w:val="auto"/>
                <w:spacing w:val="-1"/>
                <w:sz w:val="20"/>
              </w:rPr>
              <w:t>ERLDUNDA</w:t>
            </w:r>
            <w:r w:rsidRPr="00231AB2">
              <w:rPr>
                <w:rFonts w:cstheme="minorHAnsi"/>
                <w:color w:val="auto"/>
                <w:sz w:val="20"/>
              </w:rPr>
              <w:t xml:space="preserve"> </w:t>
            </w:r>
            <w:r w:rsidRPr="00231AB2">
              <w:rPr>
                <w:rFonts w:cstheme="minorHAnsi"/>
                <w:color w:val="auto"/>
                <w:spacing w:val="-1"/>
                <w:sz w:val="20"/>
              </w:rPr>
              <w:t>(</w:t>
            </w:r>
            <w:proofErr w:type="spellStart"/>
            <w:r w:rsidRPr="00231AB2">
              <w:rPr>
                <w:rFonts w:cstheme="minorHAnsi"/>
                <w:color w:val="auto"/>
                <w:spacing w:val="-1"/>
                <w:sz w:val="20"/>
              </w:rPr>
              <w:t>Karu</w:t>
            </w:r>
            <w:proofErr w:type="spellEnd"/>
            <w:r w:rsidRPr="00231AB2">
              <w:rPr>
                <w:rFonts w:cstheme="minorHAnsi"/>
                <w:color w:val="auto"/>
                <w:spacing w:val="1"/>
                <w:sz w:val="20"/>
              </w:rPr>
              <w:t xml:space="preserve"> </w:t>
            </w:r>
            <w:proofErr w:type="spellStart"/>
            <w:r w:rsidRPr="00231AB2">
              <w:rPr>
                <w:rFonts w:cstheme="minorHAnsi"/>
                <w:color w:val="auto"/>
                <w:spacing w:val="-1"/>
                <w:sz w:val="20"/>
              </w:rPr>
              <w:t>Mutu</w:t>
            </w:r>
            <w:proofErr w:type="spellEnd"/>
            <w:r w:rsidRPr="00231AB2">
              <w:rPr>
                <w:rFonts w:cstheme="minorHAnsi"/>
                <w:color w:val="auto"/>
                <w:spacing w:val="-1"/>
                <w:sz w:val="20"/>
              </w:rPr>
              <w:t>)</w:t>
            </w:r>
          </w:p>
        </w:tc>
      </w:tr>
      <w:tr w:rsidR="00231AB2" w:rsidRPr="00231AB2" w14:paraId="3A7D3C16" w14:textId="77777777" w:rsidTr="00231AB2">
        <w:trPr>
          <w:cnfStyle w:val="000000100000" w:firstRow="0" w:lastRow="0" w:firstColumn="0" w:lastColumn="0" w:oddVBand="0" w:evenVBand="0" w:oddHBand="1" w:evenHBand="0" w:firstRowFirstColumn="0" w:firstRowLastColumn="0" w:lastRowFirstColumn="0" w:lastRowLastColumn="0"/>
          <w:trHeight w:val="284"/>
        </w:trPr>
        <w:tc>
          <w:tcPr>
            <w:tcW w:w="4248" w:type="dxa"/>
          </w:tcPr>
          <w:p w14:paraId="0D20B2EF" w14:textId="7176F9D9" w:rsidR="00231AB2" w:rsidRPr="00231AB2" w:rsidRDefault="00231AB2" w:rsidP="00231AB2">
            <w:pPr>
              <w:rPr>
                <w:rFonts w:cstheme="minorHAnsi"/>
                <w:color w:val="auto"/>
                <w:spacing w:val="-1"/>
                <w:sz w:val="20"/>
              </w:rPr>
            </w:pPr>
            <w:r w:rsidRPr="00231AB2">
              <w:rPr>
                <w:rFonts w:cstheme="minorHAnsi"/>
                <w:color w:val="auto"/>
                <w:spacing w:val="-1"/>
                <w:sz w:val="20"/>
              </w:rPr>
              <w:t>FINNISS</w:t>
            </w:r>
            <w:r w:rsidRPr="00231AB2">
              <w:rPr>
                <w:rFonts w:cstheme="minorHAnsi"/>
                <w:color w:val="auto"/>
                <w:sz w:val="20"/>
              </w:rPr>
              <w:t xml:space="preserve"> </w:t>
            </w:r>
            <w:r w:rsidRPr="00231AB2">
              <w:rPr>
                <w:rFonts w:cstheme="minorHAnsi"/>
                <w:color w:val="auto"/>
                <w:spacing w:val="-1"/>
                <w:sz w:val="20"/>
              </w:rPr>
              <w:t>RANGE</w:t>
            </w:r>
            <w:r w:rsidRPr="00231AB2">
              <w:rPr>
                <w:rFonts w:cstheme="minorHAnsi"/>
                <w:color w:val="auto"/>
                <w:sz w:val="20"/>
              </w:rPr>
              <w:t xml:space="preserve"> (</w:t>
            </w:r>
            <w:proofErr w:type="spellStart"/>
            <w:r w:rsidRPr="00231AB2">
              <w:rPr>
                <w:rFonts w:cstheme="minorHAnsi"/>
                <w:color w:val="auto"/>
                <w:sz w:val="20"/>
              </w:rPr>
              <w:t>Woolaning</w:t>
            </w:r>
            <w:proofErr w:type="spellEnd"/>
            <w:r w:rsidRPr="00231AB2">
              <w:rPr>
                <w:rFonts w:cstheme="minorHAnsi"/>
                <w:color w:val="auto"/>
                <w:sz w:val="20"/>
              </w:rPr>
              <w:t>)</w:t>
            </w:r>
          </w:p>
        </w:tc>
      </w:tr>
      <w:tr w:rsidR="00231AB2" w:rsidRPr="00231AB2" w14:paraId="29E5C267" w14:textId="77777777" w:rsidTr="00231AB2">
        <w:trPr>
          <w:cnfStyle w:val="000000010000" w:firstRow="0" w:lastRow="0" w:firstColumn="0" w:lastColumn="0" w:oddVBand="0" w:evenVBand="0" w:oddHBand="0" w:evenHBand="1" w:firstRowFirstColumn="0" w:firstRowLastColumn="0" w:lastRowFirstColumn="0" w:lastRowLastColumn="0"/>
          <w:trHeight w:val="284"/>
        </w:trPr>
        <w:tc>
          <w:tcPr>
            <w:tcW w:w="4248" w:type="dxa"/>
          </w:tcPr>
          <w:p w14:paraId="6B1BF07C" w14:textId="6E5FBEE9" w:rsidR="00231AB2" w:rsidRPr="00231AB2" w:rsidRDefault="00231AB2" w:rsidP="00231AB2">
            <w:pPr>
              <w:rPr>
                <w:rFonts w:cstheme="minorHAnsi"/>
                <w:color w:val="auto"/>
                <w:spacing w:val="-1"/>
                <w:sz w:val="20"/>
              </w:rPr>
            </w:pPr>
            <w:r w:rsidRPr="00231AB2">
              <w:rPr>
                <w:rFonts w:cstheme="minorHAnsi"/>
                <w:color w:val="auto"/>
                <w:spacing w:val="-1"/>
                <w:sz w:val="20"/>
              </w:rPr>
              <w:t>FITZROY</w:t>
            </w:r>
            <w:r w:rsidRPr="00231AB2">
              <w:rPr>
                <w:rFonts w:cstheme="minorHAnsi"/>
                <w:color w:val="auto"/>
                <w:spacing w:val="-3"/>
                <w:sz w:val="20"/>
              </w:rPr>
              <w:t xml:space="preserve"> </w:t>
            </w:r>
            <w:r w:rsidRPr="00231AB2">
              <w:rPr>
                <w:rFonts w:cstheme="minorHAnsi"/>
                <w:color w:val="auto"/>
                <w:spacing w:val="-1"/>
                <w:sz w:val="20"/>
              </w:rPr>
              <w:t>(</w:t>
            </w:r>
            <w:proofErr w:type="spellStart"/>
            <w:r w:rsidRPr="00231AB2">
              <w:rPr>
                <w:rFonts w:cstheme="minorHAnsi"/>
                <w:color w:val="auto"/>
                <w:spacing w:val="-1"/>
                <w:sz w:val="20"/>
              </w:rPr>
              <w:t>Gilwi</w:t>
            </w:r>
            <w:proofErr w:type="spellEnd"/>
            <w:r w:rsidRPr="00231AB2">
              <w:rPr>
                <w:rFonts w:cstheme="minorHAnsi"/>
                <w:color w:val="auto"/>
                <w:spacing w:val="-1"/>
                <w:sz w:val="20"/>
              </w:rPr>
              <w:t>)</w:t>
            </w:r>
          </w:p>
        </w:tc>
      </w:tr>
      <w:tr w:rsidR="00231AB2" w:rsidRPr="00231AB2" w14:paraId="16B37022" w14:textId="77777777" w:rsidTr="00231AB2">
        <w:trPr>
          <w:cnfStyle w:val="000000100000" w:firstRow="0" w:lastRow="0" w:firstColumn="0" w:lastColumn="0" w:oddVBand="0" w:evenVBand="0" w:oddHBand="1" w:evenHBand="0" w:firstRowFirstColumn="0" w:firstRowLastColumn="0" w:lastRowFirstColumn="0" w:lastRowLastColumn="0"/>
          <w:trHeight w:val="284"/>
        </w:trPr>
        <w:tc>
          <w:tcPr>
            <w:tcW w:w="4248" w:type="dxa"/>
          </w:tcPr>
          <w:p w14:paraId="2E769809" w14:textId="7CE17A2D" w:rsidR="00231AB2" w:rsidRPr="00231AB2" w:rsidRDefault="00231AB2" w:rsidP="00231AB2">
            <w:pPr>
              <w:rPr>
                <w:rFonts w:cstheme="minorHAnsi"/>
                <w:color w:val="auto"/>
                <w:spacing w:val="-1"/>
                <w:sz w:val="20"/>
              </w:rPr>
            </w:pPr>
            <w:r w:rsidRPr="00231AB2">
              <w:rPr>
                <w:rFonts w:cstheme="minorHAnsi"/>
                <w:color w:val="auto"/>
                <w:spacing w:val="-2"/>
                <w:sz w:val="20"/>
              </w:rPr>
              <w:t>GOYDER</w:t>
            </w:r>
            <w:r w:rsidRPr="00231AB2">
              <w:rPr>
                <w:rFonts w:cstheme="minorHAnsi"/>
                <w:color w:val="auto"/>
                <w:sz w:val="20"/>
              </w:rPr>
              <w:t xml:space="preserve"> </w:t>
            </w:r>
            <w:r w:rsidRPr="00231AB2">
              <w:rPr>
                <w:rFonts w:cstheme="minorHAnsi"/>
                <w:color w:val="auto"/>
                <w:spacing w:val="-1"/>
                <w:sz w:val="20"/>
              </w:rPr>
              <w:t>STOCK</w:t>
            </w:r>
            <w:r w:rsidRPr="00231AB2">
              <w:rPr>
                <w:rFonts w:cstheme="minorHAnsi"/>
                <w:color w:val="auto"/>
                <w:sz w:val="20"/>
              </w:rPr>
              <w:t xml:space="preserve"> </w:t>
            </w:r>
            <w:r w:rsidRPr="00231AB2">
              <w:rPr>
                <w:rFonts w:cstheme="minorHAnsi"/>
                <w:color w:val="auto"/>
                <w:spacing w:val="-1"/>
                <w:sz w:val="20"/>
              </w:rPr>
              <w:t>ROUTE</w:t>
            </w:r>
            <w:r w:rsidRPr="00231AB2">
              <w:rPr>
                <w:rFonts w:cstheme="minorHAnsi"/>
                <w:color w:val="auto"/>
                <w:sz w:val="20"/>
              </w:rPr>
              <w:t xml:space="preserve"> </w:t>
            </w:r>
            <w:r w:rsidRPr="00231AB2">
              <w:rPr>
                <w:rFonts w:cstheme="minorHAnsi"/>
                <w:color w:val="auto"/>
                <w:spacing w:val="-1"/>
                <w:sz w:val="20"/>
              </w:rPr>
              <w:t>(Doolan)</w:t>
            </w:r>
          </w:p>
        </w:tc>
      </w:tr>
      <w:tr w:rsidR="00231AB2" w:rsidRPr="00231AB2" w14:paraId="267F625B" w14:textId="77777777" w:rsidTr="00231AB2">
        <w:trPr>
          <w:cnfStyle w:val="000000010000" w:firstRow="0" w:lastRow="0" w:firstColumn="0" w:lastColumn="0" w:oddVBand="0" w:evenVBand="0" w:oddHBand="0" w:evenHBand="1" w:firstRowFirstColumn="0" w:firstRowLastColumn="0" w:lastRowFirstColumn="0" w:lastRowLastColumn="0"/>
          <w:trHeight w:val="284"/>
        </w:trPr>
        <w:tc>
          <w:tcPr>
            <w:tcW w:w="4248" w:type="dxa"/>
          </w:tcPr>
          <w:p w14:paraId="686930BB" w14:textId="31D0B3B4" w:rsidR="00231AB2" w:rsidRPr="00231AB2" w:rsidRDefault="00231AB2" w:rsidP="00231AB2">
            <w:pPr>
              <w:rPr>
                <w:rFonts w:cstheme="minorHAnsi"/>
                <w:color w:val="auto"/>
                <w:spacing w:val="-2"/>
                <w:sz w:val="20"/>
              </w:rPr>
            </w:pPr>
            <w:r w:rsidRPr="00231AB2">
              <w:rPr>
                <w:rFonts w:cstheme="minorHAnsi"/>
                <w:color w:val="auto"/>
                <w:spacing w:val="-1"/>
                <w:sz w:val="20"/>
              </w:rPr>
              <w:t>GREGORY</w:t>
            </w:r>
            <w:r w:rsidRPr="00231AB2">
              <w:rPr>
                <w:rFonts w:cstheme="minorHAnsi"/>
                <w:color w:val="auto"/>
                <w:spacing w:val="-3"/>
                <w:sz w:val="20"/>
              </w:rPr>
              <w:t xml:space="preserve"> </w:t>
            </w:r>
            <w:r w:rsidR="00280442">
              <w:rPr>
                <w:rFonts w:cstheme="minorHAnsi"/>
                <w:color w:val="auto"/>
                <w:spacing w:val="-1"/>
                <w:sz w:val="20"/>
              </w:rPr>
              <w:t>NATIONAL</w:t>
            </w:r>
            <w:r w:rsidRPr="00231AB2">
              <w:rPr>
                <w:rFonts w:cstheme="minorHAnsi"/>
                <w:color w:val="auto"/>
                <w:sz w:val="20"/>
              </w:rPr>
              <w:t xml:space="preserve"> P</w:t>
            </w:r>
            <w:r w:rsidR="00280442">
              <w:rPr>
                <w:rFonts w:cstheme="minorHAnsi"/>
                <w:color w:val="auto"/>
                <w:sz w:val="20"/>
              </w:rPr>
              <w:t>ARK</w:t>
            </w:r>
            <w:r w:rsidRPr="00231AB2">
              <w:rPr>
                <w:rFonts w:cstheme="minorHAnsi"/>
                <w:color w:val="auto"/>
                <w:sz w:val="20"/>
              </w:rPr>
              <w:t xml:space="preserve"> </w:t>
            </w:r>
            <w:r w:rsidRPr="00231AB2">
              <w:rPr>
                <w:rFonts w:cstheme="minorHAnsi"/>
                <w:color w:val="auto"/>
                <w:spacing w:val="1"/>
                <w:sz w:val="20"/>
              </w:rPr>
              <w:t xml:space="preserve"> </w:t>
            </w:r>
            <w:r w:rsidRPr="00231AB2">
              <w:rPr>
                <w:rFonts w:cstheme="minorHAnsi"/>
                <w:color w:val="auto"/>
                <w:sz w:val="20"/>
              </w:rPr>
              <w:t>(</w:t>
            </w:r>
            <w:proofErr w:type="spellStart"/>
            <w:r w:rsidRPr="00231AB2">
              <w:rPr>
                <w:rFonts w:cstheme="minorHAnsi"/>
                <w:color w:val="auto"/>
                <w:sz w:val="20"/>
              </w:rPr>
              <w:t>Barrac</w:t>
            </w:r>
            <w:proofErr w:type="spellEnd"/>
            <w:r w:rsidRPr="00231AB2">
              <w:rPr>
                <w:rFonts w:cstheme="minorHAnsi"/>
                <w:color w:val="auto"/>
                <w:spacing w:val="1"/>
                <w:sz w:val="20"/>
              </w:rPr>
              <w:t xml:space="preserve"> </w:t>
            </w:r>
            <w:proofErr w:type="spellStart"/>
            <w:r w:rsidRPr="00231AB2">
              <w:rPr>
                <w:rFonts w:cstheme="minorHAnsi"/>
                <w:color w:val="auto"/>
                <w:sz w:val="20"/>
              </w:rPr>
              <w:t>Barrac</w:t>
            </w:r>
            <w:proofErr w:type="spellEnd"/>
            <w:r w:rsidRPr="00231AB2">
              <w:rPr>
                <w:rFonts w:cstheme="minorHAnsi"/>
                <w:color w:val="auto"/>
                <w:sz w:val="20"/>
              </w:rPr>
              <w:t>)</w:t>
            </w:r>
          </w:p>
        </w:tc>
      </w:tr>
      <w:tr w:rsidR="00231AB2" w:rsidRPr="00231AB2" w14:paraId="1EF09CBB" w14:textId="77777777" w:rsidTr="00231AB2">
        <w:trPr>
          <w:cnfStyle w:val="000000100000" w:firstRow="0" w:lastRow="0" w:firstColumn="0" w:lastColumn="0" w:oddVBand="0" w:evenVBand="0" w:oddHBand="1" w:evenHBand="0" w:firstRowFirstColumn="0" w:firstRowLastColumn="0" w:lastRowFirstColumn="0" w:lastRowLastColumn="0"/>
          <w:trHeight w:val="284"/>
        </w:trPr>
        <w:tc>
          <w:tcPr>
            <w:tcW w:w="4248" w:type="dxa"/>
          </w:tcPr>
          <w:p w14:paraId="471C2CD4" w14:textId="3F480428" w:rsidR="00231AB2" w:rsidRPr="00231AB2" w:rsidRDefault="00231AB2" w:rsidP="00231AB2">
            <w:pPr>
              <w:rPr>
                <w:rFonts w:cstheme="minorHAnsi"/>
                <w:color w:val="auto"/>
                <w:spacing w:val="-1"/>
                <w:sz w:val="20"/>
              </w:rPr>
            </w:pPr>
            <w:r w:rsidRPr="00231AB2">
              <w:rPr>
                <w:rFonts w:cstheme="minorHAnsi"/>
                <w:color w:val="auto"/>
                <w:spacing w:val="-1"/>
                <w:sz w:val="20"/>
              </w:rPr>
              <w:t>GREGORY</w:t>
            </w:r>
            <w:r w:rsidRPr="00231AB2">
              <w:rPr>
                <w:rFonts w:cstheme="minorHAnsi"/>
                <w:color w:val="auto"/>
                <w:spacing w:val="-3"/>
                <w:sz w:val="20"/>
              </w:rPr>
              <w:t xml:space="preserve"> </w:t>
            </w:r>
            <w:r w:rsidR="00280442">
              <w:rPr>
                <w:rFonts w:cstheme="minorHAnsi"/>
                <w:color w:val="auto"/>
                <w:spacing w:val="-1"/>
                <w:sz w:val="20"/>
              </w:rPr>
              <w:t>NATIONAL</w:t>
            </w:r>
            <w:r w:rsidR="00280442">
              <w:rPr>
                <w:rFonts w:cstheme="minorHAnsi"/>
                <w:color w:val="auto"/>
                <w:sz w:val="20"/>
              </w:rPr>
              <w:t xml:space="preserve"> PARK</w:t>
            </w:r>
            <w:r w:rsidRPr="00231AB2">
              <w:rPr>
                <w:rFonts w:cstheme="minorHAnsi"/>
                <w:color w:val="auto"/>
                <w:sz w:val="20"/>
              </w:rPr>
              <w:t xml:space="preserve"> </w:t>
            </w:r>
            <w:r w:rsidRPr="00231AB2">
              <w:rPr>
                <w:rFonts w:cstheme="minorHAnsi"/>
                <w:color w:val="auto"/>
                <w:spacing w:val="1"/>
                <w:sz w:val="20"/>
              </w:rPr>
              <w:t xml:space="preserve"> </w:t>
            </w:r>
            <w:r w:rsidRPr="00231AB2">
              <w:rPr>
                <w:rFonts w:cstheme="minorHAnsi"/>
                <w:color w:val="auto"/>
                <w:sz w:val="20"/>
              </w:rPr>
              <w:t>(Bobs</w:t>
            </w:r>
            <w:r w:rsidRPr="00231AB2">
              <w:rPr>
                <w:rFonts w:cstheme="minorHAnsi"/>
                <w:color w:val="auto"/>
                <w:spacing w:val="1"/>
                <w:sz w:val="20"/>
              </w:rPr>
              <w:t xml:space="preserve"> </w:t>
            </w:r>
            <w:r w:rsidRPr="00231AB2">
              <w:rPr>
                <w:rFonts w:cstheme="minorHAnsi"/>
                <w:color w:val="auto"/>
                <w:spacing w:val="-1"/>
                <w:sz w:val="20"/>
              </w:rPr>
              <w:t>Yard)</w:t>
            </w:r>
          </w:p>
        </w:tc>
      </w:tr>
      <w:tr w:rsidR="00231AB2" w:rsidRPr="00231AB2" w14:paraId="27A5E0B8" w14:textId="77777777" w:rsidTr="00231AB2">
        <w:trPr>
          <w:cnfStyle w:val="000000010000" w:firstRow="0" w:lastRow="0" w:firstColumn="0" w:lastColumn="0" w:oddVBand="0" w:evenVBand="0" w:oddHBand="0" w:evenHBand="1" w:firstRowFirstColumn="0" w:firstRowLastColumn="0" w:lastRowFirstColumn="0" w:lastRowLastColumn="0"/>
          <w:trHeight w:val="284"/>
        </w:trPr>
        <w:tc>
          <w:tcPr>
            <w:tcW w:w="4248" w:type="dxa"/>
          </w:tcPr>
          <w:p w14:paraId="22D02EF3" w14:textId="21AAAE6A" w:rsidR="00231AB2" w:rsidRPr="00231AB2" w:rsidRDefault="00231AB2" w:rsidP="00231AB2">
            <w:pPr>
              <w:rPr>
                <w:rFonts w:cstheme="minorHAnsi"/>
                <w:color w:val="auto"/>
                <w:spacing w:val="-1"/>
                <w:sz w:val="20"/>
              </w:rPr>
            </w:pPr>
            <w:r w:rsidRPr="00231AB2">
              <w:rPr>
                <w:rFonts w:cstheme="minorHAnsi"/>
                <w:color w:val="auto"/>
                <w:spacing w:val="-1"/>
                <w:sz w:val="20"/>
              </w:rPr>
              <w:t>HENBURY</w:t>
            </w:r>
            <w:r w:rsidRPr="00231AB2">
              <w:rPr>
                <w:rFonts w:cstheme="minorHAnsi"/>
                <w:color w:val="auto"/>
                <w:spacing w:val="-3"/>
                <w:sz w:val="20"/>
              </w:rPr>
              <w:t xml:space="preserve"> </w:t>
            </w:r>
            <w:r w:rsidRPr="00231AB2">
              <w:rPr>
                <w:rFonts w:cstheme="minorHAnsi"/>
                <w:color w:val="auto"/>
                <w:sz w:val="20"/>
              </w:rPr>
              <w:t>(</w:t>
            </w:r>
            <w:proofErr w:type="spellStart"/>
            <w:r w:rsidRPr="00231AB2">
              <w:rPr>
                <w:rFonts w:cstheme="minorHAnsi"/>
                <w:color w:val="auto"/>
                <w:sz w:val="20"/>
              </w:rPr>
              <w:t>Ilpurla</w:t>
            </w:r>
            <w:proofErr w:type="spellEnd"/>
            <w:r w:rsidRPr="00231AB2">
              <w:rPr>
                <w:rFonts w:cstheme="minorHAnsi"/>
                <w:color w:val="auto"/>
                <w:sz w:val="20"/>
              </w:rPr>
              <w:t>/</w:t>
            </w:r>
            <w:proofErr w:type="spellStart"/>
            <w:r w:rsidRPr="00231AB2">
              <w:rPr>
                <w:rFonts w:cstheme="minorHAnsi"/>
                <w:color w:val="auto"/>
                <w:sz w:val="20"/>
              </w:rPr>
              <w:t>Ilperle</w:t>
            </w:r>
            <w:proofErr w:type="spellEnd"/>
            <w:r w:rsidRPr="00231AB2">
              <w:rPr>
                <w:rFonts w:cstheme="minorHAnsi"/>
                <w:color w:val="auto"/>
                <w:sz w:val="20"/>
              </w:rPr>
              <w:t>)</w:t>
            </w:r>
          </w:p>
        </w:tc>
      </w:tr>
      <w:tr w:rsidR="00231AB2" w:rsidRPr="00231AB2" w14:paraId="223A611A" w14:textId="77777777" w:rsidTr="00231AB2">
        <w:trPr>
          <w:cnfStyle w:val="000000100000" w:firstRow="0" w:lastRow="0" w:firstColumn="0" w:lastColumn="0" w:oddVBand="0" w:evenVBand="0" w:oddHBand="1" w:evenHBand="0" w:firstRowFirstColumn="0" w:firstRowLastColumn="0" w:lastRowFirstColumn="0" w:lastRowLastColumn="0"/>
          <w:trHeight w:val="284"/>
        </w:trPr>
        <w:tc>
          <w:tcPr>
            <w:tcW w:w="4248" w:type="dxa"/>
          </w:tcPr>
          <w:p w14:paraId="787E5972" w14:textId="34ABF17F" w:rsidR="00231AB2" w:rsidRPr="00231AB2" w:rsidRDefault="00231AB2" w:rsidP="00231AB2">
            <w:pPr>
              <w:rPr>
                <w:rFonts w:cstheme="minorHAnsi"/>
                <w:color w:val="auto"/>
                <w:spacing w:val="-1"/>
                <w:sz w:val="20"/>
              </w:rPr>
            </w:pPr>
            <w:r w:rsidRPr="00231AB2">
              <w:rPr>
                <w:rFonts w:cstheme="minorHAnsi"/>
                <w:color w:val="auto"/>
                <w:spacing w:val="-1"/>
                <w:sz w:val="20"/>
              </w:rPr>
              <w:t>HODGSON</w:t>
            </w:r>
            <w:r w:rsidRPr="00231AB2">
              <w:rPr>
                <w:rFonts w:cstheme="minorHAnsi"/>
                <w:color w:val="auto"/>
                <w:sz w:val="20"/>
              </w:rPr>
              <w:t xml:space="preserve"> </w:t>
            </w:r>
            <w:r w:rsidRPr="00231AB2">
              <w:rPr>
                <w:rFonts w:cstheme="minorHAnsi"/>
                <w:color w:val="auto"/>
                <w:spacing w:val="1"/>
                <w:sz w:val="20"/>
              </w:rPr>
              <w:t>DOWNS</w:t>
            </w:r>
            <w:r w:rsidRPr="00231AB2">
              <w:rPr>
                <w:rFonts w:cstheme="minorHAnsi"/>
                <w:color w:val="auto"/>
                <w:sz w:val="20"/>
              </w:rPr>
              <w:t xml:space="preserve"> </w:t>
            </w:r>
            <w:r w:rsidRPr="00231AB2">
              <w:rPr>
                <w:rFonts w:cstheme="minorHAnsi"/>
                <w:color w:val="auto"/>
                <w:spacing w:val="-1"/>
                <w:sz w:val="20"/>
              </w:rPr>
              <w:t>(</w:t>
            </w:r>
            <w:proofErr w:type="spellStart"/>
            <w:r w:rsidRPr="00231AB2">
              <w:rPr>
                <w:rFonts w:cstheme="minorHAnsi"/>
                <w:color w:val="auto"/>
                <w:spacing w:val="-1"/>
                <w:sz w:val="20"/>
              </w:rPr>
              <w:t>Minyeri</w:t>
            </w:r>
            <w:proofErr w:type="spellEnd"/>
            <w:r w:rsidRPr="00231AB2">
              <w:rPr>
                <w:rFonts w:cstheme="minorHAnsi"/>
                <w:color w:val="auto"/>
                <w:spacing w:val="-1"/>
                <w:sz w:val="20"/>
              </w:rPr>
              <w:t>)</w:t>
            </w:r>
          </w:p>
        </w:tc>
      </w:tr>
      <w:tr w:rsidR="00231AB2" w:rsidRPr="00231AB2" w14:paraId="3BE013D4" w14:textId="77777777" w:rsidTr="00231AB2">
        <w:trPr>
          <w:cnfStyle w:val="000000010000" w:firstRow="0" w:lastRow="0" w:firstColumn="0" w:lastColumn="0" w:oddVBand="0" w:evenVBand="0" w:oddHBand="0" w:evenHBand="1" w:firstRowFirstColumn="0" w:firstRowLastColumn="0" w:lastRowFirstColumn="0" w:lastRowLastColumn="0"/>
          <w:trHeight w:val="284"/>
        </w:trPr>
        <w:tc>
          <w:tcPr>
            <w:tcW w:w="4248" w:type="dxa"/>
          </w:tcPr>
          <w:p w14:paraId="49FAF6EF" w14:textId="1E65802A" w:rsidR="00231AB2" w:rsidRPr="00231AB2" w:rsidRDefault="00231AB2" w:rsidP="00231AB2">
            <w:pPr>
              <w:rPr>
                <w:rFonts w:cstheme="minorHAnsi"/>
                <w:color w:val="auto"/>
                <w:spacing w:val="-1"/>
                <w:sz w:val="20"/>
              </w:rPr>
            </w:pPr>
            <w:r w:rsidRPr="00231AB2">
              <w:rPr>
                <w:rFonts w:cstheme="minorHAnsi"/>
                <w:color w:val="auto"/>
                <w:spacing w:val="-1"/>
                <w:sz w:val="20"/>
              </w:rPr>
              <w:t>HODGSON</w:t>
            </w:r>
            <w:r w:rsidRPr="00231AB2">
              <w:rPr>
                <w:rFonts w:cstheme="minorHAnsi"/>
                <w:color w:val="auto"/>
                <w:sz w:val="20"/>
              </w:rPr>
              <w:t xml:space="preserve"> </w:t>
            </w:r>
            <w:r w:rsidRPr="00231AB2">
              <w:rPr>
                <w:rFonts w:cstheme="minorHAnsi"/>
                <w:color w:val="auto"/>
                <w:spacing w:val="-1"/>
                <w:sz w:val="20"/>
              </w:rPr>
              <w:t>RIVER</w:t>
            </w:r>
            <w:r w:rsidRPr="00231AB2">
              <w:rPr>
                <w:rFonts w:cstheme="minorHAnsi"/>
                <w:color w:val="auto"/>
                <w:sz w:val="20"/>
              </w:rPr>
              <w:t xml:space="preserve"> (Flicks</w:t>
            </w:r>
            <w:r w:rsidRPr="00231AB2">
              <w:rPr>
                <w:rFonts w:cstheme="minorHAnsi"/>
                <w:color w:val="auto"/>
                <w:spacing w:val="1"/>
                <w:sz w:val="20"/>
              </w:rPr>
              <w:t xml:space="preserve"> </w:t>
            </w:r>
            <w:r w:rsidRPr="00231AB2">
              <w:rPr>
                <w:rFonts w:cstheme="minorHAnsi"/>
                <w:color w:val="auto"/>
                <w:spacing w:val="-1"/>
                <w:sz w:val="20"/>
              </w:rPr>
              <w:t>Hole)</w:t>
            </w:r>
          </w:p>
        </w:tc>
      </w:tr>
      <w:tr w:rsidR="00231AB2" w:rsidRPr="00231AB2" w14:paraId="5B952177" w14:textId="77777777" w:rsidTr="00231AB2">
        <w:trPr>
          <w:cnfStyle w:val="000000100000" w:firstRow="0" w:lastRow="0" w:firstColumn="0" w:lastColumn="0" w:oddVBand="0" w:evenVBand="0" w:oddHBand="1" w:evenHBand="0" w:firstRowFirstColumn="0" w:firstRowLastColumn="0" w:lastRowFirstColumn="0" w:lastRowLastColumn="0"/>
          <w:trHeight w:val="284"/>
        </w:trPr>
        <w:tc>
          <w:tcPr>
            <w:tcW w:w="4248" w:type="dxa"/>
          </w:tcPr>
          <w:p w14:paraId="0FDAE523" w14:textId="0331C373" w:rsidR="00231AB2" w:rsidRPr="00231AB2" w:rsidRDefault="00231AB2" w:rsidP="00231AB2">
            <w:pPr>
              <w:rPr>
                <w:rFonts w:cstheme="minorHAnsi"/>
                <w:color w:val="auto"/>
                <w:spacing w:val="-1"/>
                <w:sz w:val="20"/>
              </w:rPr>
            </w:pPr>
            <w:r w:rsidRPr="00231AB2">
              <w:rPr>
                <w:rFonts w:cstheme="minorHAnsi"/>
                <w:color w:val="auto"/>
                <w:spacing w:val="-1"/>
                <w:sz w:val="20"/>
              </w:rPr>
              <w:t>HUCKITTA</w:t>
            </w:r>
            <w:r w:rsidRPr="00231AB2">
              <w:rPr>
                <w:rFonts w:cstheme="minorHAnsi"/>
                <w:color w:val="auto"/>
                <w:sz w:val="20"/>
              </w:rPr>
              <w:t xml:space="preserve"> (Dempsey</w:t>
            </w:r>
            <w:r w:rsidRPr="00231AB2">
              <w:rPr>
                <w:rFonts w:cstheme="minorHAnsi"/>
                <w:color w:val="auto"/>
                <w:spacing w:val="-1"/>
                <w:sz w:val="20"/>
              </w:rPr>
              <w:t xml:space="preserve"> </w:t>
            </w:r>
            <w:r w:rsidRPr="00231AB2">
              <w:rPr>
                <w:rFonts w:cstheme="minorHAnsi"/>
                <w:color w:val="auto"/>
                <w:sz w:val="20"/>
              </w:rPr>
              <w:t>&amp; Blue)</w:t>
            </w:r>
          </w:p>
        </w:tc>
      </w:tr>
      <w:tr w:rsidR="00231AB2" w:rsidRPr="00231AB2" w14:paraId="646B7E37" w14:textId="77777777" w:rsidTr="00231AB2">
        <w:trPr>
          <w:cnfStyle w:val="000000010000" w:firstRow="0" w:lastRow="0" w:firstColumn="0" w:lastColumn="0" w:oddVBand="0" w:evenVBand="0" w:oddHBand="0" w:evenHBand="1" w:firstRowFirstColumn="0" w:firstRowLastColumn="0" w:lastRowFirstColumn="0" w:lastRowLastColumn="0"/>
          <w:trHeight w:val="284"/>
        </w:trPr>
        <w:tc>
          <w:tcPr>
            <w:tcW w:w="4248" w:type="dxa"/>
          </w:tcPr>
          <w:p w14:paraId="251CFEE6" w14:textId="7839204B" w:rsidR="00231AB2" w:rsidRPr="00231AB2" w:rsidRDefault="00231AB2" w:rsidP="00231AB2">
            <w:pPr>
              <w:rPr>
                <w:rFonts w:cstheme="minorHAnsi"/>
                <w:color w:val="auto"/>
                <w:spacing w:val="-1"/>
                <w:sz w:val="20"/>
              </w:rPr>
            </w:pPr>
            <w:r w:rsidRPr="00231AB2">
              <w:rPr>
                <w:rFonts w:cstheme="minorHAnsi"/>
                <w:color w:val="auto"/>
                <w:spacing w:val="-1"/>
                <w:sz w:val="20"/>
              </w:rPr>
              <w:t>HUCKITTA</w:t>
            </w:r>
            <w:r w:rsidRPr="00231AB2">
              <w:rPr>
                <w:rFonts w:cstheme="minorHAnsi"/>
                <w:color w:val="auto"/>
                <w:sz w:val="20"/>
              </w:rPr>
              <w:t xml:space="preserve"> </w:t>
            </w:r>
            <w:r w:rsidRPr="00231AB2">
              <w:rPr>
                <w:rFonts w:cstheme="minorHAnsi"/>
                <w:color w:val="auto"/>
                <w:spacing w:val="-1"/>
                <w:sz w:val="20"/>
              </w:rPr>
              <w:t>(</w:t>
            </w:r>
            <w:proofErr w:type="spellStart"/>
            <w:r w:rsidRPr="00231AB2">
              <w:rPr>
                <w:rFonts w:cstheme="minorHAnsi"/>
                <w:color w:val="auto"/>
                <w:spacing w:val="-1"/>
                <w:sz w:val="20"/>
              </w:rPr>
              <w:t>Inelye</w:t>
            </w:r>
            <w:proofErr w:type="spellEnd"/>
            <w:r w:rsidRPr="00231AB2">
              <w:rPr>
                <w:rFonts w:cstheme="minorHAnsi"/>
                <w:color w:val="auto"/>
                <w:spacing w:val="-1"/>
                <w:sz w:val="20"/>
              </w:rPr>
              <w:t>)</w:t>
            </w:r>
          </w:p>
        </w:tc>
      </w:tr>
      <w:tr w:rsidR="00231AB2" w:rsidRPr="00231AB2" w14:paraId="1F7C2235" w14:textId="77777777" w:rsidTr="00231AB2">
        <w:trPr>
          <w:cnfStyle w:val="000000100000" w:firstRow="0" w:lastRow="0" w:firstColumn="0" w:lastColumn="0" w:oddVBand="0" w:evenVBand="0" w:oddHBand="1" w:evenHBand="0" w:firstRowFirstColumn="0" w:firstRowLastColumn="0" w:lastRowFirstColumn="0" w:lastRowLastColumn="0"/>
          <w:trHeight w:val="284"/>
        </w:trPr>
        <w:tc>
          <w:tcPr>
            <w:tcW w:w="4248" w:type="dxa"/>
          </w:tcPr>
          <w:p w14:paraId="6FCCD108" w14:textId="23E416A7" w:rsidR="00231AB2" w:rsidRPr="00231AB2" w:rsidRDefault="00231AB2" w:rsidP="00231AB2">
            <w:pPr>
              <w:rPr>
                <w:rFonts w:cstheme="minorHAnsi"/>
                <w:color w:val="auto"/>
                <w:spacing w:val="-1"/>
                <w:sz w:val="20"/>
              </w:rPr>
            </w:pPr>
            <w:r w:rsidRPr="00231AB2">
              <w:rPr>
                <w:rFonts w:cstheme="minorHAnsi"/>
                <w:color w:val="auto"/>
                <w:spacing w:val="-1"/>
                <w:sz w:val="20"/>
              </w:rPr>
              <w:t>HUMBERT</w:t>
            </w:r>
            <w:r w:rsidRPr="00231AB2">
              <w:rPr>
                <w:rFonts w:cstheme="minorHAnsi"/>
                <w:color w:val="auto"/>
                <w:spacing w:val="-2"/>
                <w:sz w:val="20"/>
              </w:rPr>
              <w:t xml:space="preserve"> </w:t>
            </w:r>
            <w:r w:rsidRPr="00231AB2">
              <w:rPr>
                <w:rFonts w:cstheme="minorHAnsi"/>
                <w:color w:val="auto"/>
                <w:spacing w:val="-1"/>
                <w:sz w:val="20"/>
              </w:rPr>
              <w:t>RIVER</w:t>
            </w:r>
            <w:r w:rsidRPr="00231AB2">
              <w:rPr>
                <w:rFonts w:cstheme="minorHAnsi"/>
                <w:color w:val="auto"/>
                <w:sz w:val="20"/>
              </w:rPr>
              <w:t xml:space="preserve"> (</w:t>
            </w:r>
            <w:proofErr w:type="spellStart"/>
            <w:r w:rsidRPr="00231AB2">
              <w:rPr>
                <w:rFonts w:cstheme="minorHAnsi"/>
                <w:color w:val="auto"/>
                <w:sz w:val="20"/>
              </w:rPr>
              <w:t>Lingara</w:t>
            </w:r>
            <w:proofErr w:type="spellEnd"/>
            <w:r w:rsidRPr="00231AB2">
              <w:rPr>
                <w:rFonts w:cstheme="minorHAnsi"/>
                <w:color w:val="auto"/>
                <w:sz w:val="20"/>
              </w:rPr>
              <w:t>)</w:t>
            </w:r>
          </w:p>
        </w:tc>
      </w:tr>
      <w:tr w:rsidR="00231AB2" w:rsidRPr="00231AB2" w14:paraId="64DBABEA" w14:textId="77777777" w:rsidTr="00231AB2">
        <w:trPr>
          <w:cnfStyle w:val="000000010000" w:firstRow="0" w:lastRow="0" w:firstColumn="0" w:lastColumn="0" w:oddVBand="0" w:evenVBand="0" w:oddHBand="0" w:evenHBand="1" w:firstRowFirstColumn="0" w:firstRowLastColumn="0" w:lastRowFirstColumn="0" w:lastRowLastColumn="0"/>
          <w:trHeight w:val="284"/>
        </w:trPr>
        <w:tc>
          <w:tcPr>
            <w:tcW w:w="4248" w:type="dxa"/>
          </w:tcPr>
          <w:p w14:paraId="0F0C45BA" w14:textId="5A5F12D1" w:rsidR="00231AB2" w:rsidRPr="00231AB2" w:rsidRDefault="00231AB2" w:rsidP="00231AB2">
            <w:pPr>
              <w:rPr>
                <w:rFonts w:cstheme="minorHAnsi"/>
                <w:color w:val="auto"/>
                <w:spacing w:val="-1"/>
                <w:sz w:val="20"/>
              </w:rPr>
            </w:pPr>
            <w:r w:rsidRPr="00231AB2">
              <w:rPr>
                <w:rFonts w:cstheme="minorHAnsi"/>
                <w:color w:val="auto"/>
                <w:spacing w:val="-1"/>
                <w:sz w:val="20"/>
              </w:rPr>
              <w:t>JERVOIS</w:t>
            </w:r>
            <w:r w:rsidRPr="00231AB2">
              <w:rPr>
                <w:rFonts w:cstheme="minorHAnsi"/>
                <w:color w:val="auto"/>
                <w:sz w:val="20"/>
              </w:rPr>
              <w:t xml:space="preserve"> </w:t>
            </w:r>
            <w:r w:rsidRPr="00231AB2">
              <w:rPr>
                <w:rFonts w:cstheme="minorHAnsi"/>
                <w:color w:val="auto"/>
                <w:spacing w:val="-1"/>
                <w:sz w:val="20"/>
              </w:rPr>
              <w:t>(</w:t>
            </w:r>
            <w:proofErr w:type="spellStart"/>
            <w:r w:rsidRPr="00231AB2">
              <w:rPr>
                <w:rFonts w:cstheme="minorHAnsi"/>
                <w:color w:val="auto"/>
                <w:spacing w:val="-1"/>
                <w:sz w:val="20"/>
              </w:rPr>
              <w:t>Orrtipa</w:t>
            </w:r>
            <w:proofErr w:type="spellEnd"/>
            <w:r w:rsidRPr="00231AB2">
              <w:rPr>
                <w:rFonts w:cstheme="minorHAnsi"/>
                <w:color w:val="auto"/>
                <w:spacing w:val="1"/>
                <w:sz w:val="20"/>
              </w:rPr>
              <w:t xml:space="preserve"> </w:t>
            </w:r>
            <w:proofErr w:type="spellStart"/>
            <w:r w:rsidRPr="00231AB2">
              <w:rPr>
                <w:rFonts w:cstheme="minorHAnsi"/>
                <w:color w:val="auto"/>
                <w:spacing w:val="-1"/>
                <w:sz w:val="20"/>
              </w:rPr>
              <w:t>Thurra</w:t>
            </w:r>
            <w:proofErr w:type="spellEnd"/>
            <w:r w:rsidRPr="00231AB2">
              <w:rPr>
                <w:rFonts w:cstheme="minorHAnsi"/>
                <w:color w:val="auto"/>
                <w:spacing w:val="-1"/>
                <w:sz w:val="20"/>
              </w:rPr>
              <w:t>)</w:t>
            </w:r>
          </w:p>
        </w:tc>
      </w:tr>
      <w:tr w:rsidR="00231AB2" w:rsidRPr="00231AB2" w14:paraId="2A191398" w14:textId="77777777" w:rsidTr="00231AB2">
        <w:trPr>
          <w:cnfStyle w:val="000000100000" w:firstRow="0" w:lastRow="0" w:firstColumn="0" w:lastColumn="0" w:oddVBand="0" w:evenVBand="0" w:oddHBand="1" w:evenHBand="0" w:firstRowFirstColumn="0" w:firstRowLastColumn="0" w:lastRowFirstColumn="0" w:lastRowLastColumn="0"/>
          <w:trHeight w:val="284"/>
        </w:trPr>
        <w:tc>
          <w:tcPr>
            <w:tcW w:w="4248" w:type="dxa"/>
          </w:tcPr>
          <w:p w14:paraId="20103DA1" w14:textId="4EB08EBE" w:rsidR="00231AB2" w:rsidRPr="00231AB2" w:rsidRDefault="00231AB2" w:rsidP="005E489F">
            <w:pPr>
              <w:rPr>
                <w:rFonts w:cstheme="minorHAnsi"/>
                <w:color w:val="auto"/>
                <w:spacing w:val="-1"/>
                <w:sz w:val="20"/>
              </w:rPr>
            </w:pPr>
            <w:r w:rsidRPr="005E489F">
              <w:rPr>
                <w:rFonts w:cstheme="minorHAnsi"/>
                <w:color w:val="auto"/>
                <w:sz w:val="20"/>
              </w:rPr>
              <w:t xml:space="preserve">KEEP </w:t>
            </w:r>
            <w:r w:rsidRPr="005E489F">
              <w:rPr>
                <w:rFonts w:cstheme="minorHAnsi"/>
                <w:color w:val="auto"/>
                <w:spacing w:val="-1"/>
                <w:sz w:val="20"/>
              </w:rPr>
              <w:t>RIVER</w:t>
            </w:r>
            <w:r w:rsidRPr="005E489F">
              <w:rPr>
                <w:rFonts w:cstheme="minorHAnsi"/>
                <w:color w:val="auto"/>
                <w:sz w:val="20"/>
              </w:rPr>
              <w:t xml:space="preserve"> </w:t>
            </w:r>
            <w:r w:rsidR="005E489F" w:rsidRPr="005E489F">
              <w:rPr>
                <w:rFonts w:cstheme="minorHAnsi"/>
                <w:color w:val="auto"/>
                <w:spacing w:val="-1"/>
                <w:sz w:val="20"/>
              </w:rPr>
              <w:t>NATIONAL PARK</w:t>
            </w:r>
            <w:r w:rsidRPr="005E489F">
              <w:rPr>
                <w:rFonts w:cstheme="minorHAnsi"/>
                <w:color w:val="auto"/>
                <w:spacing w:val="50"/>
                <w:sz w:val="20"/>
              </w:rPr>
              <w:t xml:space="preserve"> </w:t>
            </w:r>
            <w:r w:rsidR="005E489F" w:rsidRPr="005E489F">
              <w:rPr>
                <w:rFonts w:cstheme="minorHAnsi"/>
                <w:color w:val="auto"/>
                <w:spacing w:val="-1"/>
                <w:sz w:val="20"/>
              </w:rPr>
              <w:t>(</w:t>
            </w:r>
            <w:proofErr w:type="spellStart"/>
            <w:r w:rsidR="005E489F" w:rsidRPr="005E489F">
              <w:rPr>
                <w:rFonts w:cstheme="minorHAnsi"/>
                <w:color w:val="auto"/>
                <w:spacing w:val="-1"/>
                <w:sz w:val="20"/>
              </w:rPr>
              <w:t>Binjen</w:t>
            </w:r>
            <w:proofErr w:type="spellEnd"/>
            <w:r w:rsidR="005E489F" w:rsidRPr="005E489F">
              <w:rPr>
                <w:rFonts w:cstheme="minorHAnsi"/>
                <w:color w:val="auto"/>
                <w:spacing w:val="-1"/>
                <w:sz w:val="20"/>
              </w:rPr>
              <w:t xml:space="preserve"> </w:t>
            </w:r>
            <w:proofErr w:type="spellStart"/>
            <w:r w:rsidR="005E489F" w:rsidRPr="005E489F">
              <w:rPr>
                <w:rFonts w:cstheme="minorHAnsi"/>
                <w:color w:val="auto"/>
                <w:spacing w:val="-1"/>
                <w:sz w:val="20"/>
              </w:rPr>
              <w:t>Ningguwung</w:t>
            </w:r>
            <w:proofErr w:type="spellEnd"/>
            <w:r w:rsidRPr="005E489F">
              <w:rPr>
                <w:rFonts w:cstheme="minorHAnsi"/>
                <w:color w:val="auto"/>
                <w:spacing w:val="-1"/>
                <w:sz w:val="20"/>
              </w:rPr>
              <w:t>)</w:t>
            </w:r>
          </w:p>
        </w:tc>
      </w:tr>
      <w:tr w:rsidR="00231AB2" w:rsidRPr="00231AB2" w14:paraId="20A046F0" w14:textId="77777777" w:rsidTr="00231AB2">
        <w:trPr>
          <w:cnfStyle w:val="000000010000" w:firstRow="0" w:lastRow="0" w:firstColumn="0" w:lastColumn="0" w:oddVBand="0" w:evenVBand="0" w:oddHBand="0" w:evenHBand="1" w:firstRowFirstColumn="0" w:firstRowLastColumn="0" w:lastRowFirstColumn="0" w:lastRowLastColumn="0"/>
          <w:trHeight w:val="284"/>
        </w:trPr>
        <w:tc>
          <w:tcPr>
            <w:tcW w:w="4248" w:type="dxa"/>
          </w:tcPr>
          <w:p w14:paraId="25E6C1A9" w14:textId="76E838BD" w:rsidR="00231AB2" w:rsidRPr="00231AB2" w:rsidRDefault="00231AB2" w:rsidP="00231AB2">
            <w:pPr>
              <w:rPr>
                <w:rFonts w:cstheme="minorHAnsi"/>
                <w:color w:val="auto"/>
                <w:sz w:val="20"/>
              </w:rPr>
            </w:pPr>
            <w:r w:rsidRPr="00231AB2">
              <w:rPr>
                <w:rFonts w:cstheme="minorHAnsi"/>
                <w:color w:val="auto"/>
                <w:sz w:val="20"/>
              </w:rPr>
              <w:t xml:space="preserve">KEEP </w:t>
            </w:r>
            <w:r w:rsidRPr="00231AB2">
              <w:rPr>
                <w:rFonts w:cstheme="minorHAnsi"/>
                <w:color w:val="auto"/>
                <w:spacing w:val="-1"/>
                <w:sz w:val="20"/>
              </w:rPr>
              <w:t>RVR</w:t>
            </w:r>
            <w:r w:rsidRPr="00231AB2">
              <w:rPr>
                <w:rFonts w:cstheme="minorHAnsi"/>
                <w:color w:val="auto"/>
                <w:sz w:val="20"/>
              </w:rPr>
              <w:t xml:space="preserve"> </w:t>
            </w:r>
            <w:r w:rsidR="005E489F">
              <w:rPr>
                <w:rFonts w:cstheme="minorHAnsi"/>
                <w:color w:val="auto"/>
                <w:sz w:val="20"/>
              </w:rPr>
              <w:t>N</w:t>
            </w:r>
            <w:r w:rsidR="005E489F">
              <w:rPr>
                <w:rFonts w:cstheme="minorHAnsi"/>
                <w:color w:val="auto"/>
                <w:spacing w:val="-1"/>
                <w:sz w:val="20"/>
              </w:rPr>
              <w:t>ATIONAL PARK</w:t>
            </w:r>
            <w:r w:rsidRPr="00231AB2">
              <w:rPr>
                <w:rFonts w:cstheme="minorHAnsi"/>
                <w:color w:val="auto"/>
                <w:sz w:val="20"/>
              </w:rPr>
              <w:t xml:space="preserve"> (Bucket Springs)</w:t>
            </w:r>
          </w:p>
        </w:tc>
      </w:tr>
      <w:tr w:rsidR="00231AB2" w:rsidRPr="00231AB2" w14:paraId="22EA0973" w14:textId="77777777" w:rsidTr="00231AB2">
        <w:trPr>
          <w:cnfStyle w:val="000000100000" w:firstRow="0" w:lastRow="0" w:firstColumn="0" w:lastColumn="0" w:oddVBand="0" w:evenVBand="0" w:oddHBand="1" w:evenHBand="0" w:firstRowFirstColumn="0" w:firstRowLastColumn="0" w:lastRowFirstColumn="0" w:lastRowLastColumn="0"/>
          <w:trHeight w:val="284"/>
        </w:trPr>
        <w:tc>
          <w:tcPr>
            <w:tcW w:w="4248" w:type="dxa"/>
          </w:tcPr>
          <w:p w14:paraId="21A3C5DA" w14:textId="07793EAC" w:rsidR="00231AB2" w:rsidRPr="00231AB2" w:rsidRDefault="00231AB2" w:rsidP="00231AB2">
            <w:pPr>
              <w:rPr>
                <w:rFonts w:cstheme="minorHAnsi"/>
                <w:color w:val="auto"/>
                <w:sz w:val="20"/>
              </w:rPr>
            </w:pPr>
            <w:r w:rsidRPr="00231AB2">
              <w:rPr>
                <w:rFonts w:cstheme="minorHAnsi"/>
                <w:color w:val="auto"/>
                <w:spacing w:val="-1"/>
                <w:sz w:val="20"/>
              </w:rPr>
              <w:t>KINGS</w:t>
            </w:r>
            <w:r w:rsidRPr="00231AB2">
              <w:rPr>
                <w:rFonts w:cstheme="minorHAnsi"/>
                <w:color w:val="auto"/>
                <w:sz w:val="20"/>
              </w:rPr>
              <w:t xml:space="preserve"> </w:t>
            </w:r>
            <w:r w:rsidRPr="00231AB2">
              <w:rPr>
                <w:rFonts w:cstheme="minorHAnsi"/>
                <w:color w:val="auto"/>
                <w:spacing w:val="-2"/>
                <w:sz w:val="20"/>
              </w:rPr>
              <w:t>CANYON</w:t>
            </w:r>
            <w:r w:rsidRPr="00231AB2">
              <w:rPr>
                <w:rFonts w:cstheme="minorHAnsi"/>
                <w:color w:val="auto"/>
                <w:sz w:val="20"/>
              </w:rPr>
              <w:t xml:space="preserve"> (</w:t>
            </w:r>
            <w:proofErr w:type="spellStart"/>
            <w:r w:rsidRPr="00231AB2">
              <w:rPr>
                <w:rFonts w:cstheme="minorHAnsi"/>
                <w:color w:val="auto"/>
                <w:sz w:val="20"/>
              </w:rPr>
              <w:t>Lilla</w:t>
            </w:r>
            <w:proofErr w:type="spellEnd"/>
            <w:r w:rsidRPr="00231AB2">
              <w:rPr>
                <w:rFonts w:cstheme="minorHAnsi"/>
                <w:color w:val="auto"/>
                <w:sz w:val="20"/>
              </w:rPr>
              <w:t>)</w:t>
            </w:r>
          </w:p>
        </w:tc>
      </w:tr>
      <w:tr w:rsidR="00231AB2" w:rsidRPr="00231AB2" w14:paraId="1460950F" w14:textId="77777777" w:rsidTr="00231AB2">
        <w:trPr>
          <w:cnfStyle w:val="000000010000" w:firstRow="0" w:lastRow="0" w:firstColumn="0" w:lastColumn="0" w:oddVBand="0" w:evenVBand="0" w:oddHBand="0" w:evenHBand="1" w:firstRowFirstColumn="0" w:firstRowLastColumn="0" w:lastRowFirstColumn="0" w:lastRowLastColumn="0"/>
          <w:trHeight w:val="284"/>
        </w:trPr>
        <w:tc>
          <w:tcPr>
            <w:tcW w:w="4248" w:type="dxa"/>
          </w:tcPr>
          <w:p w14:paraId="514D0FB6" w14:textId="58430F0E" w:rsidR="00231AB2" w:rsidRPr="00231AB2" w:rsidRDefault="00231AB2" w:rsidP="00231AB2">
            <w:pPr>
              <w:rPr>
                <w:rFonts w:cstheme="minorHAnsi"/>
                <w:color w:val="auto"/>
                <w:spacing w:val="-1"/>
                <w:sz w:val="20"/>
              </w:rPr>
            </w:pPr>
            <w:r w:rsidRPr="00231AB2">
              <w:rPr>
                <w:rFonts w:cstheme="minorHAnsi"/>
                <w:color w:val="auto"/>
                <w:spacing w:val="-1"/>
                <w:sz w:val="20"/>
              </w:rPr>
              <w:t>KINGS</w:t>
            </w:r>
            <w:r w:rsidRPr="00231AB2">
              <w:rPr>
                <w:rFonts w:cstheme="minorHAnsi"/>
                <w:color w:val="auto"/>
                <w:sz w:val="20"/>
              </w:rPr>
              <w:t xml:space="preserve"> </w:t>
            </w:r>
            <w:r w:rsidRPr="00231AB2">
              <w:rPr>
                <w:rFonts w:cstheme="minorHAnsi"/>
                <w:color w:val="auto"/>
                <w:spacing w:val="-2"/>
                <w:sz w:val="20"/>
              </w:rPr>
              <w:t>CANYON</w:t>
            </w:r>
            <w:r w:rsidRPr="00231AB2">
              <w:rPr>
                <w:rFonts w:cstheme="minorHAnsi"/>
                <w:color w:val="auto"/>
                <w:sz w:val="20"/>
              </w:rPr>
              <w:t xml:space="preserve"> </w:t>
            </w:r>
            <w:r w:rsidRPr="00231AB2">
              <w:rPr>
                <w:rFonts w:cstheme="minorHAnsi"/>
                <w:color w:val="auto"/>
                <w:spacing w:val="-1"/>
                <w:sz w:val="20"/>
              </w:rPr>
              <w:t>(</w:t>
            </w:r>
            <w:proofErr w:type="spellStart"/>
            <w:r w:rsidRPr="00231AB2">
              <w:rPr>
                <w:rFonts w:cstheme="minorHAnsi"/>
                <w:color w:val="auto"/>
                <w:spacing w:val="-1"/>
                <w:sz w:val="20"/>
              </w:rPr>
              <w:t>Ulpanyali</w:t>
            </w:r>
            <w:proofErr w:type="spellEnd"/>
            <w:r w:rsidRPr="00231AB2">
              <w:rPr>
                <w:rFonts w:cstheme="minorHAnsi"/>
                <w:color w:val="auto"/>
                <w:spacing w:val="-1"/>
                <w:sz w:val="20"/>
              </w:rPr>
              <w:t>)</w:t>
            </w:r>
          </w:p>
        </w:tc>
      </w:tr>
      <w:tr w:rsidR="00231AB2" w:rsidRPr="00231AB2" w14:paraId="29046A0D" w14:textId="77777777" w:rsidTr="00231AB2">
        <w:trPr>
          <w:cnfStyle w:val="000000100000" w:firstRow="0" w:lastRow="0" w:firstColumn="0" w:lastColumn="0" w:oddVBand="0" w:evenVBand="0" w:oddHBand="1" w:evenHBand="0" w:firstRowFirstColumn="0" w:firstRowLastColumn="0" w:lastRowFirstColumn="0" w:lastRowLastColumn="0"/>
          <w:trHeight w:val="284"/>
        </w:trPr>
        <w:tc>
          <w:tcPr>
            <w:tcW w:w="4248" w:type="dxa"/>
          </w:tcPr>
          <w:p w14:paraId="27274811" w14:textId="29653F34" w:rsidR="00231AB2" w:rsidRPr="00231AB2" w:rsidRDefault="00231AB2" w:rsidP="00231AB2">
            <w:pPr>
              <w:rPr>
                <w:rFonts w:cstheme="minorHAnsi"/>
                <w:color w:val="auto"/>
                <w:spacing w:val="-1"/>
                <w:sz w:val="20"/>
              </w:rPr>
            </w:pPr>
            <w:r w:rsidRPr="00231AB2">
              <w:rPr>
                <w:rFonts w:cstheme="minorHAnsi"/>
                <w:color w:val="auto"/>
                <w:spacing w:val="-1"/>
                <w:sz w:val="20"/>
              </w:rPr>
              <w:t>KINGS</w:t>
            </w:r>
            <w:r w:rsidRPr="00231AB2">
              <w:rPr>
                <w:rFonts w:cstheme="minorHAnsi"/>
                <w:color w:val="auto"/>
                <w:sz w:val="20"/>
              </w:rPr>
              <w:t xml:space="preserve"> </w:t>
            </w:r>
            <w:r w:rsidRPr="00231AB2">
              <w:rPr>
                <w:rFonts w:cstheme="minorHAnsi"/>
                <w:color w:val="auto"/>
                <w:spacing w:val="-1"/>
                <w:sz w:val="20"/>
              </w:rPr>
              <w:t>CANYON</w:t>
            </w:r>
            <w:r w:rsidRPr="00231AB2">
              <w:rPr>
                <w:rFonts w:cstheme="minorHAnsi"/>
                <w:color w:val="auto"/>
                <w:sz w:val="20"/>
              </w:rPr>
              <w:t xml:space="preserve"> </w:t>
            </w:r>
            <w:r w:rsidRPr="00231AB2">
              <w:rPr>
                <w:rFonts w:cstheme="minorHAnsi"/>
                <w:color w:val="auto"/>
                <w:spacing w:val="1"/>
                <w:sz w:val="20"/>
              </w:rPr>
              <w:t>(</w:t>
            </w:r>
            <w:proofErr w:type="spellStart"/>
            <w:r w:rsidRPr="00231AB2">
              <w:rPr>
                <w:rFonts w:cstheme="minorHAnsi"/>
                <w:color w:val="auto"/>
                <w:spacing w:val="1"/>
                <w:sz w:val="20"/>
              </w:rPr>
              <w:t>Wanmarra</w:t>
            </w:r>
            <w:proofErr w:type="spellEnd"/>
            <w:r w:rsidRPr="00231AB2">
              <w:rPr>
                <w:rFonts w:cstheme="minorHAnsi"/>
                <w:color w:val="auto"/>
                <w:spacing w:val="1"/>
                <w:sz w:val="20"/>
              </w:rPr>
              <w:t>)</w:t>
            </w:r>
          </w:p>
        </w:tc>
      </w:tr>
      <w:tr w:rsidR="00231AB2" w:rsidRPr="00231AB2" w14:paraId="271C0AD9" w14:textId="77777777" w:rsidTr="00231AB2">
        <w:trPr>
          <w:cnfStyle w:val="000000010000" w:firstRow="0" w:lastRow="0" w:firstColumn="0" w:lastColumn="0" w:oddVBand="0" w:evenVBand="0" w:oddHBand="0" w:evenHBand="1" w:firstRowFirstColumn="0" w:firstRowLastColumn="0" w:lastRowFirstColumn="0" w:lastRowLastColumn="0"/>
          <w:trHeight w:val="284"/>
        </w:trPr>
        <w:tc>
          <w:tcPr>
            <w:tcW w:w="4248" w:type="dxa"/>
          </w:tcPr>
          <w:p w14:paraId="406CC05A" w14:textId="79D8EB9D" w:rsidR="00231AB2" w:rsidRPr="00231AB2" w:rsidRDefault="00231AB2" w:rsidP="00231AB2">
            <w:pPr>
              <w:rPr>
                <w:rFonts w:cstheme="minorHAnsi"/>
                <w:color w:val="auto"/>
                <w:spacing w:val="-1"/>
                <w:sz w:val="20"/>
              </w:rPr>
            </w:pPr>
            <w:r w:rsidRPr="00231AB2">
              <w:rPr>
                <w:rFonts w:cstheme="minorHAnsi"/>
                <w:color w:val="auto"/>
                <w:spacing w:val="-1"/>
                <w:sz w:val="20"/>
              </w:rPr>
              <w:t>KIRKIMBIE</w:t>
            </w:r>
            <w:r w:rsidRPr="00231AB2">
              <w:rPr>
                <w:rFonts w:cstheme="minorHAnsi"/>
                <w:color w:val="auto"/>
                <w:sz w:val="20"/>
              </w:rPr>
              <w:t xml:space="preserve"> </w:t>
            </w:r>
            <w:r w:rsidRPr="00231AB2">
              <w:rPr>
                <w:rFonts w:cstheme="minorHAnsi"/>
                <w:color w:val="auto"/>
                <w:spacing w:val="-1"/>
                <w:sz w:val="20"/>
              </w:rPr>
              <w:t>(Mount</w:t>
            </w:r>
            <w:r w:rsidRPr="00231AB2">
              <w:rPr>
                <w:rFonts w:cstheme="minorHAnsi"/>
                <w:color w:val="auto"/>
                <w:sz w:val="20"/>
              </w:rPr>
              <w:t xml:space="preserve"> </w:t>
            </w:r>
            <w:proofErr w:type="spellStart"/>
            <w:r w:rsidRPr="00231AB2">
              <w:rPr>
                <w:rFonts w:cstheme="minorHAnsi"/>
                <w:color w:val="auto"/>
                <w:spacing w:val="-1"/>
                <w:sz w:val="20"/>
              </w:rPr>
              <w:t>Maiyo</w:t>
            </w:r>
            <w:proofErr w:type="spellEnd"/>
            <w:r w:rsidRPr="00231AB2">
              <w:rPr>
                <w:rFonts w:cstheme="minorHAnsi"/>
                <w:color w:val="auto"/>
                <w:spacing w:val="-1"/>
                <w:sz w:val="20"/>
              </w:rPr>
              <w:t>)</w:t>
            </w:r>
          </w:p>
        </w:tc>
      </w:tr>
      <w:tr w:rsidR="00231AB2" w:rsidRPr="00231AB2" w14:paraId="6F03D372" w14:textId="77777777" w:rsidTr="00231AB2">
        <w:trPr>
          <w:cnfStyle w:val="000000100000" w:firstRow="0" w:lastRow="0" w:firstColumn="0" w:lastColumn="0" w:oddVBand="0" w:evenVBand="0" w:oddHBand="1" w:evenHBand="0" w:firstRowFirstColumn="0" w:firstRowLastColumn="0" w:lastRowFirstColumn="0" w:lastRowLastColumn="0"/>
          <w:trHeight w:val="284"/>
        </w:trPr>
        <w:tc>
          <w:tcPr>
            <w:tcW w:w="4248" w:type="dxa"/>
          </w:tcPr>
          <w:p w14:paraId="1384F6FC" w14:textId="0E7471D9" w:rsidR="00231AB2" w:rsidRPr="00231AB2" w:rsidRDefault="00231AB2" w:rsidP="00231AB2">
            <w:pPr>
              <w:rPr>
                <w:rFonts w:cstheme="minorHAnsi"/>
                <w:color w:val="auto"/>
                <w:spacing w:val="-1"/>
                <w:sz w:val="20"/>
              </w:rPr>
            </w:pPr>
            <w:r w:rsidRPr="00231AB2">
              <w:rPr>
                <w:rFonts w:cstheme="minorHAnsi"/>
                <w:color w:val="auto"/>
                <w:spacing w:val="-1"/>
                <w:sz w:val="20"/>
              </w:rPr>
              <w:t>KOOLPINYAH</w:t>
            </w:r>
            <w:r w:rsidRPr="00231AB2">
              <w:rPr>
                <w:rFonts w:cstheme="minorHAnsi"/>
                <w:color w:val="auto"/>
                <w:sz w:val="20"/>
              </w:rPr>
              <w:t xml:space="preserve"> </w:t>
            </w:r>
            <w:r w:rsidRPr="00231AB2">
              <w:rPr>
                <w:rFonts w:cstheme="minorHAnsi"/>
                <w:color w:val="auto"/>
                <w:spacing w:val="-1"/>
                <w:sz w:val="20"/>
              </w:rPr>
              <w:t>(</w:t>
            </w:r>
            <w:proofErr w:type="spellStart"/>
            <w:r w:rsidRPr="00231AB2">
              <w:rPr>
                <w:rFonts w:cstheme="minorHAnsi"/>
                <w:color w:val="auto"/>
                <w:spacing w:val="-1"/>
                <w:sz w:val="20"/>
              </w:rPr>
              <w:t>Durduga</w:t>
            </w:r>
            <w:proofErr w:type="spellEnd"/>
            <w:r w:rsidRPr="00231AB2">
              <w:rPr>
                <w:rFonts w:cstheme="minorHAnsi"/>
                <w:color w:val="auto"/>
                <w:spacing w:val="1"/>
                <w:sz w:val="20"/>
              </w:rPr>
              <w:t xml:space="preserve"> </w:t>
            </w:r>
            <w:r w:rsidRPr="00231AB2">
              <w:rPr>
                <w:rFonts w:cstheme="minorHAnsi"/>
                <w:color w:val="auto"/>
                <w:spacing w:val="-1"/>
                <w:sz w:val="20"/>
              </w:rPr>
              <w:t>Tree</w:t>
            </w:r>
            <w:r w:rsidRPr="00231AB2">
              <w:rPr>
                <w:rFonts w:cstheme="minorHAnsi"/>
                <w:color w:val="auto"/>
                <w:spacing w:val="1"/>
                <w:sz w:val="20"/>
              </w:rPr>
              <w:t xml:space="preserve"> </w:t>
            </w:r>
            <w:r w:rsidRPr="00231AB2">
              <w:rPr>
                <w:rFonts w:cstheme="minorHAnsi"/>
                <w:color w:val="auto"/>
                <w:spacing w:val="-1"/>
                <w:sz w:val="20"/>
              </w:rPr>
              <w:t>Point)</w:t>
            </w:r>
          </w:p>
        </w:tc>
      </w:tr>
      <w:tr w:rsidR="00231AB2" w:rsidRPr="00231AB2" w14:paraId="7E230F83" w14:textId="77777777" w:rsidTr="00231AB2">
        <w:trPr>
          <w:cnfStyle w:val="000000010000" w:firstRow="0" w:lastRow="0" w:firstColumn="0" w:lastColumn="0" w:oddVBand="0" w:evenVBand="0" w:oddHBand="0" w:evenHBand="1" w:firstRowFirstColumn="0" w:firstRowLastColumn="0" w:lastRowFirstColumn="0" w:lastRowLastColumn="0"/>
          <w:trHeight w:val="284"/>
        </w:trPr>
        <w:tc>
          <w:tcPr>
            <w:tcW w:w="4248" w:type="dxa"/>
          </w:tcPr>
          <w:p w14:paraId="5278C4CF" w14:textId="22171E63" w:rsidR="00231AB2" w:rsidRPr="00231AB2" w:rsidRDefault="00231AB2" w:rsidP="00231AB2">
            <w:pPr>
              <w:rPr>
                <w:rFonts w:cstheme="minorHAnsi"/>
                <w:color w:val="auto"/>
                <w:spacing w:val="-1"/>
                <w:sz w:val="20"/>
              </w:rPr>
            </w:pPr>
            <w:r w:rsidRPr="00231AB2">
              <w:rPr>
                <w:rFonts w:cstheme="minorHAnsi"/>
                <w:color w:val="auto"/>
                <w:spacing w:val="-1"/>
                <w:sz w:val="20"/>
              </w:rPr>
              <w:t>KOOLPINYAH</w:t>
            </w:r>
            <w:r w:rsidRPr="00231AB2">
              <w:rPr>
                <w:rFonts w:cstheme="minorHAnsi"/>
                <w:color w:val="auto"/>
                <w:sz w:val="20"/>
              </w:rPr>
              <w:t xml:space="preserve"> (Humpty</w:t>
            </w:r>
            <w:r w:rsidRPr="00231AB2">
              <w:rPr>
                <w:rFonts w:cstheme="minorHAnsi"/>
                <w:color w:val="auto"/>
                <w:spacing w:val="-1"/>
                <w:sz w:val="20"/>
              </w:rPr>
              <w:t xml:space="preserve"> Doo)</w:t>
            </w:r>
          </w:p>
        </w:tc>
      </w:tr>
      <w:tr w:rsidR="00231AB2" w:rsidRPr="00231AB2" w14:paraId="449EBF8F" w14:textId="77777777" w:rsidTr="00231AB2">
        <w:trPr>
          <w:cnfStyle w:val="000000100000" w:firstRow="0" w:lastRow="0" w:firstColumn="0" w:lastColumn="0" w:oddVBand="0" w:evenVBand="0" w:oddHBand="1" w:evenHBand="0" w:firstRowFirstColumn="0" w:firstRowLastColumn="0" w:lastRowFirstColumn="0" w:lastRowLastColumn="0"/>
          <w:trHeight w:val="284"/>
        </w:trPr>
        <w:tc>
          <w:tcPr>
            <w:tcW w:w="4248" w:type="dxa"/>
          </w:tcPr>
          <w:p w14:paraId="41FA9123" w14:textId="1927B49B" w:rsidR="00231AB2" w:rsidRPr="00231AB2" w:rsidRDefault="00231AB2" w:rsidP="00231AB2">
            <w:pPr>
              <w:rPr>
                <w:rFonts w:cstheme="minorHAnsi"/>
                <w:color w:val="auto"/>
                <w:spacing w:val="-1"/>
                <w:sz w:val="20"/>
              </w:rPr>
            </w:pPr>
            <w:r w:rsidRPr="00231AB2">
              <w:rPr>
                <w:rFonts w:cstheme="minorHAnsi"/>
                <w:color w:val="auto"/>
                <w:sz w:val="20"/>
              </w:rPr>
              <w:t xml:space="preserve">LAKE </w:t>
            </w:r>
            <w:r w:rsidRPr="00231AB2">
              <w:rPr>
                <w:rFonts w:cstheme="minorHAnsi"/>
                <w:color w:val="auto"/>
                <w:spacing w:val="-1"/>
                <w:sz w:val="20"/>
              </w:rPr>
              <w:t>NASH</w:t>
            </w:r>
            <w:r w:rsidRPr="00231AB2">
              <w:rPr>
                <w:rFonts w:cstheme="minorHAnsi"/>
                <w:color w:val="auto"/>
                <w:sz w:val="20"/>
              </w:rPr>
              <w:t xml:space="preserve"> (</w:t>
            </w:r>
            <w:proofErr w:type="spellStart"/>
            <w:r w:rsidRPr="00231AB2">
              <w:rPr>
                <w:rFonts w:cstheme="minorHAnsi"/>
                <w:color w:val="auto"/>
                <w:sz w:val="20"/>
              </w:rPr>
              <w:t>Alpurrurulum</w:t>
            </w:r>
            <w:proofErr w:type="spellEnd"/>
            <w:r w:rsidRPr="00231AB2">
              <w:rPr>
                <w:rFonts w:cstheme="minorHAnsi"/>
                <w:color w:val="auto"/>
                <w:sz w:val="20"/>
              </w:rPr>
              <w:t>)</w:t>
            </w:r>
          </w:p>
        </w:tc>
      </w:tr>
      <w:tr w:rsidR="00231AB2" w:rsidRPr="00231AB2" w14:paraId="3DEC6C1C" w14:textId="77777777" w:rsidTr="00231AB2">
        <w:trPr>
          <w:cnfStyle w:val="000000010000" w:firstRow="0" w:lastRow="0" w:firstColumn="0" w:lastColumn="0" w:oddVBand="0" w:evenVBand="0" w:oddHBand="0" w:evenHBand="1" w:firstRowFirstColumn="0" w:firstRowLastColumn="0" w:lastRowFirstColumn="0" w:lastRowLastColumn="0"/>
          <w:trHeight w:val="284"/>
        </w:trPr>
        <w:tc>
          <w:tcPr>
            <w:tcW w:w="4248" w:type="dxa"/>
          </w:tcPr>
          <w:p w14:paraId="2BCEF727" w14:textId="31FC38F4" w:rsidR="00231AB2" w:rsidRPr="00231AB2" w:rsidRDefault="00231AB2" w:rsidP="00231AB2">
            <w:pPr>
              <w:rPr>
                <w:rFonts w:cstheme="minorHAnsi"/>
                <w:color w:val="auto"/>
                <w:sz w:val="20"/>
              </w:rPr>
            </w:pPr>
            <w:r w:rsidRPr="00231AB2">
              <w:rPr>
                <w:rFonts w:cstheme="minorHAnsi"/>
                <w:color w:val="auto"/>
                <w:spacing w:val="-1"/>
                <w:sz w:val="20"/>
              </w:rPr>
              <w:t>LEGUNE</w:t>
            </w:r>
            <w:r w:rsidRPr="00231AB2">
              <w:rPr>
                <w:rFonts w:cstheme="minorHAnsi"/>
                <w:color w:val="auto"/>
                <w:sz w:val="20"/>
              </w:rPr>
              <w:t xml:space="preserve"> </w:t>
            </w:r>
            <w:r w:rsidRPr="00231AB2">
              <w:rPr>
                <w:rFonts w:cstheme="minorHAnsi"/>
                <w:color w:val="auto"/>
                <w:spacing w:val="-1"/>
                <w:sz w:val="20"/>
              </w:rPr>
              <w:t>(</w:t>
            </w:r>
            <w:proofErr w:type="spellStart"/>
            <w:r w:rsidRPr="00231AB2">
              <w:rPr>
                <w:rFonts w:cstheme="minorHAnsi"/>
                <w:color w:val="auto"/>
                <w:spacing w:val="-1"/>
                <w:sz w:val="20"/>
              </w:rPr>
              <w:t>Marralum</w:t>
            </w:r>
            <w:proofErr w:type="spellEnd"/>
            <w:r w:rsidRPr="00231AB2">
              <w:rPr>
                <w:rFonts w:cstheme="minorHAnsi"/>
                <w:color w:val="auto"/>
                <w:spacing w:val="-1"/>
                <w:sz w:val="20"/>
              </w:rPr>
              <w:t>)</w:t>
            </w:r>
          </w:p>
        </w:tc>
      </w:tr>
      <w:tr w:rsidR="00231AB2" w:rsidRPr="00231AB2" w14:paraId="4FEB02E7" w14:textId="77777777" w:rsidTr="00231AB2">
        <w:trPr>
          <w:cnfStyle w:val="000000100000" w:firstRow="0" w:lastRow="0" w:firstColumn="0" w:lastColumn="0" w:oddVBand="0" w:evenVBand="0" w:oddHBand="1" w:evenHBand="0" w:firstRowFirstColumn="0" w:firstRowLastColumn="0" w:lastRowFirstColumn="0" w:lastRowLastColumn="0"/>
          <w:trHeight w:val="284"/>
        </w:trPr>
        <w:tc>
          <w:tcPr>
            <w:tcW w:w="4248" w:type="dxa"/>
          </w:tcPr>
          <w:p w14:paraId="0A072A36" w14:textId="05DB34FC" w:rsidR="00231AB2" w:rsidRPr="00231AB2" w:rsidRDefault="00231AB2" w:rsidP="00231AB2">
            <w:pPr>
              <w:rPr>
                <w:rFonts w:cstheme="minorHAnsi"/>
                <w:color w:val="auto"/>
                <w:spacing w:val="-1"/>
                <w:sz w:val="20"/>
              </w:rPr>
            </w:pPr>
            <w:r w:rsidRPr="00231AB2">
              <w:rPr>
                <w:rFonts w:cstheme="minorHAnsi"/>
                <w:color w:val="auto"/>
                <w:spacing w:val="-2"/>
                <w:sz w:val="20"/>
              </w:rPr>
              <w:t>LIMBUNYA</w:t>
            </w:r>
            <w:r w:rsidRPr="00231AB2">
              <w:rPr>
                <w:rFonts w:cstheme="minorHAnsi"/>
                <w:color w:val="auto"/>
                <w:sz w:val="20"/>
              </w:rPr>
              <w:t xml:space="preserve"> </w:t>
            </w:r>
            <w:r w:rsidRPr="00231AB2">
              <w:rPr>
                <w:rFonts w:cstheme="minorHAnsi"/>
                <w:color w:val="auto"/>
                <w:spacing w:val="-1"/>
                <w:sz w:val="20"/>
              </w:rPr>
              <w:t>(Blue</w:t>
            </w:r>
            <w:r w:rsidRPr="00231AB2">
              <w:rPr>
                <w:rFonts w:cstheme="minorHAnsi"/>
                <w:color w:val="auto"/>
                <w:spacing w:val="1"/>
                <w:sz w:val="20"/>
              </w:rPr>
              <w:t xml:space="preserve"> </w:t>
            </w:r>
            <w:r w:rsidRPr="00231AB2">
              <w:rPr>
                <w:rFonts w:cstheme="minorHAnsi"/>
                <w:color w:val="auto"/>
                <w:spacing w:val="-1"/>
                <w:sz w:val="20"/>
              </w:rPr>
              <w:t>Hole)</w:t>
            </w:r>
          </w:p>
        </w:tc>
      </w:tr>
      <w:tr w:rsidR="00231AB2" w:rsidRPr="00231AB2" w14:paraId="5B0C3D1B" w14:textId="77777777" w:rsidTr="00231AB2">
        <w:trPr>
          <w:cnfStyle w:val="000000010000" w:firstRow="0" w:lastRow="0" w:firstColumn="0" w:lastColumn="0" w:oddVBand="0" w:evenVBand="0" w:oddHBand="0" w:evenHBand="1" w:firstRowFirstColumn="0" w:firstRowLastColumn="0" w:lastRowFirstColumn="0" w:lastRowLastColumn="0"/>
          <w:trHeight w:val="284"/>
        </w:trPr>
        <w:tc>
          <w:tcPr>
            <w:tcW w:w="4248" w:type="dxa"/>
          </w:tcPr>
          <w:p w14:paraId="323CA17E" w14:textId="7F9128F2" w:rsidR="00231AB2" w:rsidRPr="00231AB2" w:rsidRDefault="00231AB2" w:rsidP="00231AB2">
            <w:pPr>
              <w:rPr>
                <w:rFonts w:cstheme="minorHAnsi"/>
                <w:color w:val="auto"/>
                <w:spacing w:val="-2"/>
                <w:sz w:val="20"/>
              </w:rPr>
            </w:pPr>
            <w:r w:rsidRPr="00231AB2">
              <w:rPr>
                <w:rFonts w:cstheme="minorHAnsi"/>
                <w:color w:val="auto"/>
                <w:spacing w:val="-2"/>
                <w:sz w:val="20"/>
              </w:rPr>
              <w:t>LIMBUNYA</w:t>
            </w:r>
            <w:r w:rsidRPr="00231AB2">
              <w:rPr>
                <w:rFonts w:cstheme="minorHAnsi"/>
                <w:color w:val="auto"/>
                <w:sz w:val="20"/>
              </w:rPr>
              <w:t xml:space="preserve"> </w:t>
            </w:r>
            <w:r w:rsidRPr="00231AB2">
              <w:rPr>
                <w:rFonts w:cstheme="minorHAnsi"/>
                <w:color w:val="auto"/>
                <w:spacing w:val="-1"/>
                <w:sz w:val="20"/>
              </w:rPr>
              <w:t>(Swan</w:t>
            </w:r>
            <w:r w:rsidRPr="00231AB2">
              <w:rPr>
                <w:rFonts w:cstheme="minorHAnsi"/>
                <w:color w:val="auto"/>
                <w:spacing w:val="1"/>
                <w:sz w:val="20"/>
              </w:rPr>
              <w:t xml:space="preserve"> </w:t>
            </w:r>
            <w:r w:rsidRPr="00231AB2">
              <w:rPr>
                <w:rFonts w:cstheme="minorHAnsi"/>
                <w:color w:val="auto"/>
                <w:spacing w:val="-1"/>
                <w:sz w:val="20"/>
              </w:rPr>
              <w:t>Yard)</w:t>
            </w:r>
          </w:p>
        </w:tc>
      </w:tr>
      <w:tr w:rsidR="00231AB2" w:rsidRPr="00231AB2" w14:paraId="07EB0BF6" w14:textId="77777777" w:rsidTr="00231AB2">
        <w:trPr>
          <w:cnfStyle w:val="000000100000" w:firstRow="0" w:lastRow="0" w:firstColumn="0" w:lastColumn="0" w:oddVBand="0" w:evenVBand="0" w:oddHBand="1" w:evenHBand="0" w:firstRowFirstColumn="0" w:firstRowLastColumn="0" w:lastRowFirstColumn="0" w:lastRowLastColumn="0"/>
          <w:trHeight w:val="284"/>
        </w:trPr>
        <w:tc>
          <w:tcPr>
            <w:tcW w:w="4248" w:type="dxa"/>
          </w:tcPr>
          <w:p w14:paraId="74EECAE8" w14:textId="5F36A293" w:rsidR="00231AB2" w:rsidRPr="00231AB2" w:rsidRDefault="00231AB2" w:rsidP="00231AB2">
            <w:pPr>
              <w:rPr>
                <w:rFonts w:cstheme="minorHAnsi"/>
                <w:color w:val="auto"/>
                <w:spacing w:val="-2"/>
                <w:sz w:val="20"/>
              </w:rPr>
            </w:pPr>
            <w:r w:rsidRPr="00231AB2">
              <w:rPr>
                <w:rFonts w:cstheme="minorHAnsi"/>
                <w:color w:val="auto"/>
                <w:spacing w:val="-1"/>
                <w:sz w:val="20"/>
              </w:rPr>
              <w:t>LOVES</w:t>
            </w:r>
            <w:r w:rsidRPr="00231AB2">
              <w:rPr>
                <w:rFonts w:cstheme="minorHAnsi"/>
                <w:color w:val="auto"/>
                <w:sz w:val="20"/>
              </w:rPr>
              <w:t xml:space="preserve"> </w:t>
            </w:r>
            <w:r w:rsidRPr="00231AB2">
              <w:rPr>
                <w:rFonts w:cstheme="minorHAnsi"/>
                <w:color w:val="auto"/>
                <w:spacing w:val="-1"/>
                <w:sz w:val="20"/>
              </w:rPr>
              <w:t>CREEK</w:t>
            </w:r>
            <w:r w:rsidRPr="00231AB2">
              <w:rPr>
                <w:rFonts w:cstheme="minorHAnsi"/>
                <w:color w:val="auto"/>
                <w:sz w:val="20"/>
              </w:rPr>
              <w:t xml:space="preserve"> </w:t>
            </w:r>
            <w:r w:rsidRPr="00231AB2">
              <w:rPr>
                <w:rFonts w:cstheme="minorHAnsi"/>
                <w:color w:val="auto"/>
                <w:spacing w:val="-1"/>
                <w:sz w:val="20"/>
              </w:rPr>
              <w:t>(</w:t>
            </w:r>
            <w:proofErr w:type="spellStart"/>
            <w:r w:rsidRPr="00231AB2">
              <w:rPr>
                <w:rFonts w:cstheme="minorHAnsi"/>
                <w:color w:val="auto"/>
                <w:spacing w:val="-1"/>
                <w:sz w:val="20"/>
              </w:rPr>
              <w:t>Aluralkwa</w:t>
            </w:r>
            <w:proofErr w:type="spellEnd"/>
            <w:r w:rsidRPr="00231AB2">
              <w:rPr>
                <w:rFonts w:cstheme="minorHAnsi"/>
                <w:color w:val="auto"/>
                <w:spacing w:val="-1"/>
                <w:sz w:val="20"/>
              </w:rPr>
              <w:t>)</w:t>
            </w:r>
          </w:p>
        </w:tc>
      </w:tr>
      <w:tr w:rsidR="00231AB2" w:rsidRPr="00231AB2" w14:paraId="3A2D1D83" w14:textId="77777777" w:rsidTr="00231AB2">
        <w:trPr>
          <w:cnfStyle w:val="000000010000" w:firstRow="0" w:lastRow="0" w:firstColumn="0" w:lastColumn="0" w:oddVBand="0" w:evenVBand="0" w:oddHBand="0" w:evenHBand="1" w:firstRowFirstColumn="0" w:firstRowLastColumn="0" w:lastRowFirstColumn="0" w:lastRowLastColumn="0"/>
          <w:trHeight w:val="284"/>
        </w:trPr>
        <w:tc>
          <w:tcPr>
            <w:tcW w:w="4248" w:type="dxa"/>
          </w:tcPr>
          <w:p w14:paraId="1AC95E23" w14:textId="338DE653" w:rsidR="00231AB2" w:rsidRPr="00231AB2" w:rsidRDefault="00231AB2" w:rsidP="00231AB2">
            <w:pPr>
              <w:rPr>
                <w:rFonts w:cstheme="minorHAnsi"/>
                <w:color w:val="auto"/>
                <w:spacing w:val="-1"/>
                <w:sz w:val="20"/>
              </w:rPr>
            </w:pPr>
            <w:r w:rsidRPr="00231AB2">
              <w:rPr>
                <w:rFonts w:cstheme="minorHAnsi"/>
                <w:color w:val="auto"/>
                <w:spacing w:val="-1"/>
                <w:sz w:val="20"/>
              </w:rPr>
              <w:t>LUCY</w:t>
            </w:r>
            <w:r w:rsidRPr="00231AB2">
              <w:rPr>
                <w:rFonts w:cstheme="minorHAnsi"/>
                <w:color w:val="auto"/>
                <w:spacing w:val="-3"/>
                <w:sz w:val="20"/>
              </w:rPr>
              <w:t xml:space="preserve"> </w:t>
            </w:r>
            <w:r w:rsidR="00C076BB">
              <w:rPr>
                <w:rFonts w:cstheme="minorHAnsi"/>
                <w:color w:val="auto"/>
                <w:spacing w:val="-1"/>
                <w:sz w:val="20"/>
              </w:rPr>
              <w:t>CREEK</w:t>
            </w:r>
            <w:r w:rsidRPr="00231AB2">
              <w:rPr>
                <w:rFonts w:cstheme="minorHAnsi"/>
                <w:color w:val="auto"/>
                <w:sz w:val="20"/>
              </w:rPr>
              <w:t xml:space="preserve"> </w:t>
            </w:r>
            <w:r w:rsidRPr="00231AB2">
              <w:rPr>
                <w:rFonts w:cstheme="minorHAnsi"/>
                <w:color w:val="auto"/>
                <w:spacing w:val="-1"/>
                <w:sz w:val="20"/>
              </w:rPr>
              <w:t>(</w:t>
            </w:r>
            <w:proofErr w:type="spellStart"/>
            <w:r w:rsidRPr="00231AB2">
              <w:rPr>
                <w:rFonts w:cstheme="minorHAnsi"/>
                <w:color w:val="auto"/>
                <w:spacing w:val="-1"/>
                <w:sz w:val="20"/>
              </w:rPr>
              <w:t>Maperte</w:t>
            </w:r>
            <w:proofErr w:type="spellEnd"/>
            <w:r w:rsidRPr="00231AB2">
              <w:rPr>
                <w:rFonts w:cstheme="minorHAnsi"/>
                <w:color w:val="auto"/>
                <w:spacing w:val="-1"/>
                <w:sz w:val="20"/>
              </w:rPr>
              <w:t>)</w:t>
            </w:r>
          </w:p>
        </w:tc>
      </w:tr>
      <w:tr w:rsidR="00231AB2" w:rsidRPr="00231AB2" w14:paraId="511C80E6" w14:textId="77777777" w:rsidTr="00231AB2">
        <w:trPr>
          <w:cnfStyle w:val="000000100000" w:firstRow="0" w:lastRow="0" w:firstColumn="0" w:lastColumn="0" w:oddVBand="0" w:evenVBand="0" w:oddHBand="1" w:evenHBand="0" w:firstRowFirstColumn="0" w:firstRowLastColumn="0" w:lastRowFirstColumn="0" w:lastRowLastColumn="0"/>
          <w:trHeight w:val="284"/>
        </w:trPr>
        <w:tc>
          <w:tcPr>
            <w:tcW w:w="4248" w:type="dxa"/>
          </w:tcPr>
          <w:p w14:paraId="5A823AF4" w14:textId="4D89E4BA" w:rsidR="00231AB2" w:rsidRPr="00231AB2" w:rsidRDefault="00231AB2" w:rsidP="00231AB2">
            <w:pPr>
              <w:rPr>
                <w:rFonts w:cstheme="minorHAnsi"/>
                <w:color w:val="auto"/>
                <w:spacing w:val="-1"/>
                <w:sz w:val="20"/>
              </w:rPr>
            </w:pPr>
            <w:r w:rsidRPr="00231AB2">
              <w:rPr>
                <w:rFonts w:cstheme="minorHAnsi"/>
                <w:color w:val="auto"/>
                <w:spacing w:val="-1"/>
                <w:sz w:val="20"/>
              </w:rPr>
              <w:t>LYNDAVALE</w:t>
            </w:r>
            <w:r w:rsidRPr="00231AB2">
              <w:rPr>
                <w:rFonts w:cstheme="minorHAnsi"/>
                <w:color w:val="auto"/>
                <w:sz w:val="20"/>
              </w:rPr>
              <w:t xml:space="preserve"> (Staines)</w:t>
            </w:r>
          </w:p>
        </w:tc>
      </w:tr>
      <w:tr w:rsidR="00231AB2" w:rsidRPr="00231AB2" w14:paraId="2A9D0EE3" w14:textId="77777777" w:rsidTr="00231AB2">
        <w:trPr>
          <w:cnfStyle w:val="000000010000" w:firstRow="0" w:lastRow="0" w:firstColumn="0" w:lastColumn="0" w:oddVBand="0" w:evenVBand="0" w:oddHBand="0" w:evenHBand="1" w:firstRowFirstColumn="0" w:firstRowLastColumn="0" w:lastRowFirstColumn="0" w:lastRowLastColumn="0"/>
          <w:trHeight w:val="284"/>
        </w:trPr>
        <w:tc>
          <w:tcPr>
            <w:tcW w:w="4248" w:type="dxa"/>
          </w:tcPr>
          <w:p w14:paraId="4CF33DF7" w14:textId="6650F25B" w:rsidR="00231AB2" w:rsidRPr="00231AB2" w:rsidRDefault="00231AB2" w:rsidP="00231AB2">
            <w:pPr>
              <w:rPr>
                <w:rFonts w:cstheme="minorHAnsi"/>
                <w:color w:val="auto"/>
                <w:spacing w:val="-1"/>
                <w:sz w:val="20"/>
              </w:rPr>
            </w:pPr>
            <w:r w:rsidRPr="00231AB2">
              <w:rPr>
                <w:rFonts w:cstheme="minorHAnsi"/>
                <w:color w:val="auto"/>
                <w:spacing w:val="-1"/>
                <w:sz w:val="20"/>
              </w:rPr>
              <w:t>LYNDAVALE</w:t>
            </w:r>
            <w:r w:rsidRPr="00231AB2">
              <w:rPr>
                <w:rFonts w:cstheme="minorHAnsi"/>
                <w:color w:val="auto"/>
                <w:sz w:val="20"/>
              </w:rPr>
              <w:t xml:space="preserve"> </w:t>
            </w:r>
            <w:r w:rsidRPr="00231AB2">
              <w:rPr>
                <w:rFonts w:cstheme="minorHAnsi"/>
                <w:color w:val="auto"/>
                <w:spacing w:val="1"/>
                <w:sz w:val="20"/>
              </w:rPr>
              <w:t>(White)</w:t>
            </w:r>
          </w:p>
        </w:tc>
      </w:tr>
      <w:tr w:rsidR="00231AB2" w:rsidRPr="00231AB2" w14:paraId="4328CBDA" w14:textId="77777777" w:rsidTr="00231AB2">
        <w:trPr>
          <w:cnfStyle w:val="000000100000" w:firstRow="0" w:lastRow="0" w:firstColumn="0" w:lastColumn="0" w:oddVBand="0" w:evenVBand="0" w:oddHBand="1" w:evenHBand="0" w:firstRowFirstColumn="0" w:firstRowLastColumn="0" w:lastRowFirstColumn="0" w:lastRowLastColumn="0"/>
          <w:trHeight w:val="284"/>
        </w:trPr>
        <w:tc>
          <w:tcPr>
            <w:tcW w:w="4248" w:type="dxa"/>
          </w:tcPr>
          <w:p w14:paraId="08CD32F6" w14:textId="0F2144C9" w:rsidR="00231AB2" w:rsidRPr="00231AB2" w:rsidRDefault="00231AB2" w:rsidP="00231AB2">
            <w:pPr>
              <w:rPr>
                <w:rFonts w:cstheme="minorHAnsi"/>
                <w:color w:val="auto"/>
                <w:spacing w:val="-1"/>
                <w:sz w:val="20"/>
              </w:rPr>
            </w:pPr>
            <w:r w:rsidRPr="00231AB2">
              <w:rPr>
                <w:rFonts w:cstheme="minorHAnsi"/>
                <w:color w:val="auto"/>
                <w:spacing w:val="-1"/>
                <w:sz w:val="20"/>
              </w:rPr>
              <w:t>MACDONALD</w:t>
            </w:r>
            <w:r w:rsidRPr="00231AB2">
              <w:rPr>
                <w:rFonts w:cstheme="minorHAnsi"/>
                <w:color w:val="auto"/>
                <w:sz w:val="20"/>
              </w:rPr>
              <w:t xml:space="preserve"> </w:t>
            </w:r>
            <w:r w:rsidRPr="00231AB2">
              <w:rPr>
                <w:rFonts w:cstheme="minorHAnsi"/>
                <w:color w:val="auto"/>
                <w:spacing w:val="1"/>
                <w:sz w:val="20"/>
              </w:rPr>
              <w:t>DOWNS</w:t>
            </w:r>
            <w:r w:rsidRPr="00231AB2">
              <w:rPr>
                <w:rFonts w:cstheme="minorHAnsi"/>
                <w:color w:val="auto"/>
                <w:sz w:val="20"/>
              </w:rPr>
              <w:t xml:space="preserve"> (</w:t>
            </w:r>
            <w:proofErr w:type="spellStart"/>
            <w:r w:rsidRPr="00231AB2">
              <w:rPr>
                <w:rFonts w:cstheme="minorHAnsi"/>
                <w:color w:val="auto"/>
                <w:sz w:val="20"/>
              </w:rPr>
              <w:t>Irrerlirre</w:t>
            </w:r>
            <w:proofErr w:type="spellEnd"/>
            <w:r w:rsidRPr="00231AB2">
              <w:rPr>
                <w:rFonts w:cstheme="minorHAnsi"/>
                <w:color w:val="auto"/>
                <w:sz w:val="20"/>
              </w:rPr>
              <w:t>)</w:t>
            </w:r>
          </w:p>
        </w:tc>
      </w:tr>
      <w:tr w:rsidR="00231AB2" w:rsidRPr="00231AB2" w14:paraId="3F60B9CE" w14:textId="77777777" w:rsidTr="00231AB2">
        <w:trPr>
          <w:cnfStyle w:val="000000010000" w:firstRow="0" w:lastRow="0" w:firstColumn="0" w:lastColumn="0" w:oddVBand="0" w:evenVBand="0" w:oddHBand="0" w:evenHBand="1" w:firstRowFirstColumn="0" w:firstRowLastColumn="0" w:lastRowFirstColumn="0" w:lastRowLastColumn="0"/>
          <w:trHeight w:val="284"/>
        </w:trPr>
        <w:tc>
          <w:tcPr>
            <w:tcW w:w="4248" w:type="dxa"/>
          </w:tcPr>
          <w:p w14:paraId="04A4BFDA" w14:textId="7CC4E2BB" w:rsidR="00231AB2" w:rsidRPr="00231AB2" w:rsidRDefault="00231AB2" w:rsidP="00231AB2">
            <w:pPr>
              <w:rPr>
                <w:rFonts w:cstheme="minorHAnsi"/>
                <w:color w:val="auto"/>
                <w:spacing w:val="-1"/>
                <w:sz w:val="20"/>
              </w:rPr>
            </w:pPr>
            <w:r w:rsidRPr="00231AB2">
              <w:rPr>
                <w:rFonts w:cstheme="minorHAnsi"/>
                <w:color w:val="auto"/>
                <w:spacing w:val="-1"/>
                <w:sz w:val="20"/>
              </w:rPr>
              <w:t>MANANGOORA</w:t>
            </w:r>
            <w:r w:rsidRPr="00231AB2">
              <w:rPr>
                <w:rFonts w:cstheme="minorHAnsi"/>
                <w:color w:val="auto"/>
                <w:sz w:val="20"/>
              </w:rPr>
              <w:t xml:space="preserve"> </w:t>
            </w:r>
            <w:r w:rsidRPr="00231AB2">
              <w:rPr>
                <w:rFonts w:cstheme="minorHAnsi"/>
                <w:color w:val="auto"/>
                <w:spacing w:val="1"/>
                <w:sz w:val="20"/>
              </w:rPr>
              <w:t>(</w:t>
            </w:r>
            <w:proofErr w:type="spellStart"/>
            <w:r w:rsidRPr="00231AB2">
              <w:rPr>
                <w:rFonts w:cstheme="minorHAnsi"/>
                <w:color w:val="auto"/>
                <w:spacing w:val="1"/>
                <w:sz w:val="20"/>
              </w:rPr>
              <w:t>Wonmurri</w:t>
            </w:r>
            <w:proofErr w:type="spellEnd"/>
            <w:r w:rsidRPr="00231AB2">
              <w:rPr>
                <w:rFonts w:cstheme="minorHAnsi"/>
                <w:color w:val="auto"/>
                <w:spacing w:val="1"/>
                <w:sz w:val="20"/>
              </w:rPr>
              <w:t>)</w:t>
            </w:r>
          </w:p>
        </w:tc>
      </w:tr>
      <w:tr w:rsidR="00231AB2" w:rsidRPr="00231AB2" w14:paraId="3FC64A60" w14:textId="77777777" w:rsidTr="00231AB2">
        <w:trPr>
          <w:cnfStyle w:val="000000100000" w:firstRow="0" w:lastRow="0" w:firstColumn="0" w:lastColumn="0" w:oddVBand="0" w:evenVBand="0" w:oddHBand="1" w:evenHBand="0" w:firstRowFirstColumn="0" w:firstRowLastColumn="0" w:lastRowFirstColumn="0" w:lastRowLastColumn="0"/>
          <w:trHeight w:val="284"/>
        </w:trPr>
        <w:tc>
          <w:tcPr>
            <w:tcW w:w="4248" w:type="dxa"/>
          </w:tcPr>
          <w:p w14:paraId="00D67EAC" w14:textId="35202011" w:rsidR="00231AB2" w:rsidRPr="00231AB2" w:rsidRDefault="00231AB2" w:rsidP="00231AB2">
            <w:pPr>
              <w:rPr>
                <w:rFonts w:cstheme="minorHAnsi"/>
                <w:color w:val="auto"/>
                <w:spacing w:val="-1"/>
                <w:sz w:val="20"/>
              </w:rPr>
            </w:pPr>
            <w:r w:rsidRPr="00231AB2">
              <w:rPr>
                <w:rFonts w:cstheme="minorHAnsi"/>
                <w:color w:val="auto"/>
                <w:spacing w:val="-1"/>
                <w:sz w:val="20"/>
              </w:rPr>
              <w:lastRenderedPageBreak/>
              <w:t xml:space="preserve">MANBULLO </w:t>
            </w:r>
            <w:r w:rsidRPr="00231AB2">
              <w:rPr>
                <w:rFonts w:cstheme="minorHAnsi"/>
                <w:color w:val="auto"/>
                <w:sz w:val="20"/>
              </w:rPr>
              <w:t>(</w:t>
            </w:r>
            <w:proofErr w:type="spellStart"/>
            <w:r w:rsidRPr="00231AB2">
              <w:rPr>
                <w:rFonts w:cstheme="minorHAnsi"/>
                <w:color w:val="auto"/>
                <w:sz w:val="20"/>
              </w:rPr>
              <w:t>Binjari</w:t>
            </w:r>
            <w:proofErr w:type="spellEnd"/>
            <w:r w:rsidRPr="00231AB2">
              <w:rPr>
                <w:rFonts w:cstheme="minorHAnsi"/>
                <w:color w:val="auto"/>
                <w:sz w:val="20"/>
              </w:rPr>
              <w:t>)</w:t>
            </w:r>
          </w:p>
        </w:tc>
      </w:tr>
      <w:tr w:rsidR="00231AB2" w:rsidRPr="00231AB2" w14:paraId="0014BA1A" w14:textId="77777777" w:rsidTr="00231AB2">
        <w:trPr>
          <w:cnfStyle w:val="000000010000" w:firstRow="0" w:lastRow="0" w:firstColumn="0" w:lastColumn="0" w:oddVBand="0" w:evenVBand="0" w:oddHBand="0" w:evenHBand="1" w:firstRowFirstColumn="0" w:firstRowLastColumn="0" w:lastRowFirstColumn="0" w:lastRowLastColumn="0"/>
          <w:trHeight w:val="284"/>
        </w:trPr>
        <w:tc>
          <w:tcPr>
            <w:tcW w:w="4248" w:type="dxa"/>
          </w:tcPr>
          <w:p w14:paraId="02EE03CE" w14:textId="363416C5" w:rsidR="00231AB2" w:rsidRPr="00231AB2" w:rsidRDefault="00231AB2" w:rsidP="00231AB2">
            <w:pPr>
              <w:rPr>
                <w:rFonts w:cstheme="minorHAnsi"/>
                <w:color w:val="auto"/>
                <w:spacing w:val="-1"/>
                <w:sz w:val="20"/>
              </w:rPr>
            </w:pPr>
            <w:r w:rsidRPr="00231AB2">
              <w:rPr>
                <w:rFonts w:cstheme="minorHAnsi"/>
                <w:color w:val="auto"/>
                <w:spacing w:val="-1"/>
                <w:sz w:val="20"/>
              </w:rPr>
              <w:t>MARYVALE</w:t>
            </w:r>
            <w:r w:rsidRPr="00231AB2">
              <w:rPr>
                <w:rFonts w:cstheme="minorHAnsi"/>
                <w:color w:val="auto"/>
                <w:sz w:val="20"/>
              </w:rPr>
              <w:t xml:space="preserve"> </w:t>
            </w:r>
            <w:r w:rsidRPr="00231AB2">
              <w:rPr>
                <w:rFonts w:cstheme="minorHAnsi"/>
                <w:color w:val="auto"/>
                <w:spacing w:val="-1"/>
                <w:sz w:val="20"/>
              </w:rPr>
              <w:t>(</w:t>
            </w:r>
            <w:proofErr w:type="spellStart"/>
            <w:r w:rsidRPr="00231AB2">
              <w:rPr>
                <w:rFonts w:cstheme="minorHAnsi"/>
                <w:color w:val="auto"/>
                <w:spacing w:val="-1"/>
                <w:sz w:val="20"/>
              </w:rPr>
              <w:t>Titjikala</w:t>
            </w:r>
            <w:proofErr w:type="spellEnd"/>
            <w:r w:rsidRPr="00231AB2">
              <w:rPr>
                <w:rFonts w:cstheme="minorHAnsi"/>
                <w:color w:val="auto"/>
                <w:spacing w:val="-1"/>
                <w:sz w:val="20"/>
              </w:rPr>
              <w:t>)</w:t>
            </w:r>
          </w:p>
        </w:tc>
      </w:tr>
      <w:tr w:rsidR="00231AB2" w:rsidRPr="00231AB2" w14:paraId="5635C78A" w14:textId="77777777" w:rsidTr="00231AB2">
        <w:trPr>
          <w:cnfStyle w:val="000000100000" w:firstRow="0" w:lastRow="0" w:firstColumn="0" w:lastColumn="0" w:oddVBand="0" w:evenVBand="0" w:oddHBand="1" w:evenHBand="0" w:firstRowFirstColumn="0" w:firstRowLastColumn="0" w:lastRowFirstColumn="0" w:lastRowLastColumn="0"/>
          <w:trHeight w:val="284"/>
        </w:trPr>
        <w:tc>
          <w:tcPr>
            <w:tcW w:w="4248" w:type="dxa"/>
          </w:tcPr>
          <w:p w14:paraId="2E037895" w14:textId="6834EA0C" w:rsidR="00231AB2" w:rsidRPr="00231AB2" w:rsidRDefault="00231AB2" w:rsidP="00231AB2">
            <w:pPr>
              <w:rPr>
                <w:rFonts w:cstheme="minorHAnsi"/>
                <w:color w:val="auto"/>
                <w:spacing w:val="-1"/>
                <w:sz w:val="20"/>
              </w:rPr>
            </w:pPr>
            <w:r w:rsidRPr="00231AB2">
              <w:rPr>
                <w:rFonts w:cstheme="minorHAnsi"/>
                <w:color w:val="auto"/>
                <w:spacing w:val="-2"/>
                <w:sz w:val="20"/>
              </w:rPr>
              <w:t>MCARTHUR</w:t>
            </w:r>
            <w:r w:rsidRPr="00231AB2">
              <w:rPr>
                <w:rFonts w:cstheme="minorHAnsi"/>
                <w:color w:val="auto"/>
                <w:sz w:val="20"/>
              </w:rPr>
              <w:t xml:space="preserve"> </w:t>
            </w:r>
            <w:r w:rsidRPr="00231AB2">
              <w:rPr>
                <w:rFonts w:cstheme="minorHAnsi"/>
                <w:color w:val="auto"/>
                <w:spacing w:val="-1"/>
                <w:sz w:val="20"/>
              </w:rPr>
              <w:t>RIVER</w:t>
            </w:r>
            <w:r w:rsidRPr="00231AB2">
              <w:rPr>
                <w:rFonts w:cstheme="minorHAnsi"/>
                <w:color w:val="auto"/>
                <w:sz w:val="20"/>
              </w:rPr>
              <w:t xml:space="preserve"> </w:t>
            </w:r>
            <w:r w:rsidRPr="00231AB2">
              <w:rPr>
                <w:rFonts w:cstheme="minorHAnsi"/>
                <w:color w:val="auto"/>
                <w:spacing w:val="-1"/>
                <w:sz w:val="20"/>
              </w:rPr>
              <w:t>(</w:t>
            </w:r>
            <w:proofErr w:type="spellStart"/>
            <w:r w:rsidRPr="00231AB2">
              <w:rPr>
                <w:rFonts w:cstheme="minorHAnsi"/>
                <w:color w:val="auto"/>
                <w:spacing w:val="-1"/>
                <w:sz w:val="20"/>
              </w:rPr>
              <w:t>Gurdangi</w:t>
            </w:r>
            <w:proofErr w:type="spellEnd"/>
            <w:r w:rsidRPr="00231AB2">
              <w:rPr>
                <w:rFonts w:cstheme="minorHAnsi"/>
                <w:color w:val="auto"/>
                <w:spacing w:val="-1"/>
                <w:sz w:val="20"/>
              </w:rPr>
              <w:t>)</w:t>
            </w:r>
          </w:p>
        </w:tc>
      </w:tr>
      <w:tr w:rsidR="00231AB2" w:rsidRPr="00231AB2" w14:paraId="2B1360EB" w14:textId="77777777" w:rsidTr="00231AB2">
        <w:trPr>
          <w:cnfStyle w:val="000000010000" w:firstRow="0" w:lastRow="0" w:firstColumn="0" w:lastColumn="0" w:oddVBand="0" w:evenVBand="0" w:oddHBand="0" w:evenHBand="1" w:firstRowFirstColumn="0" w:firstRowLastColumn="0" w:lastRowFirstColumn="0" w:lastRowLastColumn="0"/>
          <w:trHeight w:val="284"/>
        </w:trPr>
        <w:tc>
          <w:tcPr>
            <w:tcW w:w="4248" w:type="dxa"/>
          </w:tcPr>
          <w:p w14:paraId="188E6DB4" w14:textId="2179D8A3" w:rsidR="00231AB2" w:rsidRPr="00231AB2" w:rsidRDefault="00231AB2" w:rsidP="00231AB2">
            <w:pPr>
              <w:rPr>
                <w:rFonts w:cstheme="minorHAnsi"/>
                <w:color w:val="auto"/>
                <w:spacing w:val="-2"/>
                <w:sz w:val="20"/>
              </w:rPr>
            </w:pPr>
            <w:r w:rsidRPr="00231AB2">
              <w:rPr>
                <w:rFonts w:cstheme="minorHAnsi"/>
                <w:color w:val="auto"/>
                <w:spacing w:val="-2"/>
                <w:sz w:val="20"/>
              </w:rPr>
              <w:t>MCARTHUR</w:t>
            </w:r>
            <w:r w:rsidRPr="00231AB2">
              <w:rPr>
                <w:rFonts w:cstheme="minorHAnsi"/>
                <w:color w:val="auto"/>
                <w:sz w:val="20"/>
              </w:rPr>
              <w:t xml:space="preserve"> </w:t>
            </w:r>
            <w:r w:rsidRPr="00231AB2">
              <w:rPr>
                <w:rFonts w:cstheme="minorHAnsi"/>
                <w:color w:val="auto"/>
                <w:spacing w:val="-1"/>
                <w:sz w:val="20"/>
              </w:rPr>
              <w:t>RIVER</w:t>
            </w:r>
            <w:r w:rsidRPr="00231AB2">
              <w:rPr>
                <w:rFonts w:cstheme="minorHAnsi"/>
                <w:color w:val="auto"/>
                <w:sz w:val="20"/>
              </w:rPr>
              <w:t xml:space="preserve"> (</w:t>
            </w:r>
            <w:proofErr w:type="spellStart"/>
            <w:r w:rsidRPr="00231AB2">
              <w:rPr>
                <w:rFonts w:cstheme="minorHAnsi"/>
                <w:color w:val="auto"/>
                <w:sz w:val="20"/>
              </w:rPr>
              <w:t>Ijarri</w:t>
            </w:r>
            <w:proofErr w:type="spellEnd"/>
            <w:r w:rsidRPr="00231AB2">
              <w:rPr>
                <w:rFonts w:cstheme="minorHAnsi"/>
                <w:color w:val="auto"/>
                <w:sz w:val="20"/>
              </w:rPr>
              <w:t>)</w:t>
            </w:r>
          </w:p>
        </w:tc>
      </w:tr>
      <w:tr w:rsidR="00231AB2" w:rsidRPr="00231AB2" w14:paraId="5FBC5F25" w14:textId="77777777" w:rsidTr="00231AB2">
        <w:trPr>
          <w:cnfStyle w:val="000000100000" w:firstRow="0" w:lastRow="0" w:firstColumn="0" w:lastColumn="0" w:oddVBand="0" w:evenVBand="0" w:oddHBand="1" w:evenHBand="0" w:firstRowFirstColumn="0" w:firstRowLastColumn="0" w:lastRowFirstColumn="0" w:lastRowLastColumn="0"/>
          <w:trHeight w:val="284"/>
        </w:trPr>
        <w:tc>
          <w:tcPr>
            <w:tcW w:w="4248" w:type="dxa"/>
          </w:tcPr>
          <w:p w14:paraId="60BA2222" w14:textId="589B04C1" w:rsidR="00231AB2" w:rsidRPr="00231AB2" w:rsidRDefault="00231AB2" w:rsidP="00231AB2">
            <w:pPr>
              <w:rPr>
                <w:rFonts w:cstheme="minorHAnsi"/>
                <w:color w:val="auto"/>
                <w:spacing w:val="-2"/>
                <w:sz w:val="20"/>
              </w:rPr>
            </w:pPr>
            <w:r w:rsidRPr="00231AB2">
              <w:rPr>
                <w:rFonts w:cstheme="minorHAnsi"/>
                <w:color w:val="auto"/>
                <w:spacing w:val="-2"/>
                <w:sz w:val="20"/>
              </w:rPr>
              <w:t>MCARTHUR</w:t>
            </w:r>
            <w:r w:rsidRPr="00231AB2">
              <w:rPr>
                <w:rFonts w:cstheme="minorHAnsi"/>
                <w:color w:val="auto"/>
                <w:sz w:val="20"/>
              </w:rPr>
              <w:t xml:space="preserve"> </w:t>
            </w:r>
            <w:r w:rsidRPr="00231AB2">
              <w:rPr>
                <w:rFonts w:cstheme="minorHAnsi"/>
                <w:color w:val="auto"/>
                <w:spacing w:val="-1"/>
                <w:sz w:val="20"/>
              </w:rPr>
              <w:t>RIVER</w:t>
            </w:r>
            <w:r w:rsidRPr="00231AB2">
              <w:rPr>
                <w:rFonts w:cstheme="minorHAnsi"/>
                <w:color w:val="auto"/>
                <w:sz w:val="20"/>
              </w:rPr>
              <w:t xml:space="preserve"> (W</w:t>
            </w:r>
            <w:r w:rsidRPr="00231AB2">
              <w:rPr>
                <w:rFonts w:cstheme="minorHAnsi"/>
                <w:color w:val="auto"/>
                <w:spacing w:val="10"/>
                <w:sz w:val="20"/>
              </w:rPr>
              <w:t xml:space="preserve"> </w:t>
            </w:r>
            <w:r w:rsidRPr="00231AB2">
              <w:rPr>
                <w:rFonts w:cstheme="minorHAnsi"/>
                <w:color w:val="auto"/>
                <w:sz w:val="20"/>
              </w:rPr>
              <w:t>Lagoon)</w:t>
            </w:r>
          </w:p>
        </w:tc>
      </w:tr>
      <w:tr w:rsidR="00231AB2" w:rsidRPr="00231AB2" w14:paraId="4F4B120F" w14:textId="77777777" w:rsidTr="00231AB2">
        <w:trPr>
          <w:cnfStyle w:val="000000010000" w:firstRow="0" w:lastRow="0" w:firstColumn="0" w:lastColumn="0" w:oddVBand="0" w:evenVBand="0" w:oddHBand="0" w:evenHBand="1" w:firstRowFirstColumn="0" w:firstRowLastColumn="0" w:lastRowFirstColumn="0" w:lastRowLastColumn="0"/>
          <w:trHeight w:val="284"/>
        </w:trPr>
        <w:tc>
          <w:tcPr>
            <w:tcW w:w="4248" w:type="dxa"/>
          </w:tcPr>
          <w:p w14:paraId="2B2F43DC" w14:textId="0E0099B3" w:rsidR="00231AB2" w:rsidRPr="00231AB2" w:rsidRDefault="00231AB2" w:rsidP="00231AB2">
            <w:pPr>
              <w:rPr>
                <w:rFonts w:cstheme="minorHAnsi"/>
                <w:color w:val="auto"/>
                <w:spacing w:val="-2"/>
                <w:sz w:val="20"/>
              </w:rPr>
            </w:pPr>
            <w:r w:rsidRPr="00231AB2">
              <w:rPr>
                <w:rFonts w:cstheme="minorHAnsi"/>
                <w:color w:val="auto"/>
                <w:spacing w:val="-1"/>
                <w:sz w:val="20"/>
              </w:rPr>
              <w:t>MISTAKE</w:t>
            </w:r>
            <w:r w:rsidRPr="00231AB2">
              <w:rPr>
                <w:rFonts w:cstheme="minorHAnsi"/>
                <w:color w:val="auto"/>
                <w:sz w:val="20"/>
              </w:rPr>
              <w:t xml:space="preserve"> </w:t>
            </w:r>
            <w:r w:rsidRPr="00231AB2">
              <w:rPr>
                <w:rFonts w:cstheme="minorHAnsi"/>
                <w:color w:val="auto"/>
                <w:spacing w:val="-1"/>
                <w:sz w:val="20"/>
              </w:rPr>
              <w:t>CREEK</w:t>
            </w:r>
            <w:r w:rsidRPr="00231AB2">
              <w:rPr>
                <w:rFonts w:cstheme="minorHAnsi"/>
                <w:color w:val="auto"/>
                <w:sz w:val="20"/>
              </w:rPr>
              <w:t xml:space="preserve"> </w:t>
            </w:r>
            <w:r w:rsidRPr="00231AB2">
              <w:rPr>
                <w:rFonts w:cstheme="minorHAnsi"/>
                <w:color w:val="auto"/>
                <w:spacing w:val="-1"/>
                <w:sz w:val="20"/>
              </w:rPr>
              <w:t>(</w:t>
            </w:r>
            <w:proofErr w:type="spellStart"/>
            <w:r w:rsidRPr="00231AB2">
              <w:rPr>
                <w:rFonts w:cstheme="minorHAnsi"/>
                <w:color w:val="auto"/>
                <w:spacing w:val="-1"/>
                <w:sz w:val="20"/>
              </w:rPr>
              <w:t>Moondabijerra</w:t>
            </w:r>
            <w:proofErr w:type="spellEnd"/>
            <w:r w:rsidRPr="00231AB2">
              <w:rPr>
                <w:rFonts w:cstheme="minorHAnsi"/>
                <w:color w:val="auto"/>
                <w:spacing w:val="-1"/>
                <w:sz w:val="20"/>
              </w:rPr>
              <w:t>)</w:t>
            </w:r>
          </w:p>
        </w:tc>
      </w:tr>
      <w:tr w:rsidR="00231AB2" w:rsidRPr="00231AB2" w14:paraId="03982218" w14:textId="77777777" w:rsidTr="00231AB2">
        <w:trPr>
          <w:cnfStyle w:val="000000100000" w:firstRow="0" w:lastRow="0" w:firstColumn="0" w:lastColumn="0" w:oddVBand="0" w:evenVBand="0" w:oddHBand="1" w:evenHBand="0" w:firstRowFirstColumn="0" w:firstRowLastColumn="0" w:lastRowFirstColumn="0" w:lastRowLastColumn="0"/>
          <w:trHeight w:val="284"/>
        </w:trPr>
        <w:tc>
          <w:tcPr>
            <w:tcW w:w="4248" w:type="dxa"/>
          </w:tcPr>
          <w:p w14:paraId="6FE371F8" w14:textId="448C376D" w:rsidR="00231AB2" w:rsidRPr="00231AB2" w:rsidRDefault="00231AB2" w:rsidP="00231AB2">
            <w:pPr>
              <w:rPr>
                <w:rFonts w:cstheme="minorHAnsi"/>
                <w:color w:val="auto"/>
                <w:spacing w:val="-1"/>
                <w:sz w:val="20"/>
              </w:rPr>
            </w:pPr>
            <w:r w:rsidRPr="00231AB2">
              <w:rPr>
                <w:rFonts w:cstheme="minorHAnsi"/>
                <w:color w:val="auto"/>
                <w:spacing w:val="-2"/>
                <w:sz w:val="20"/>
              </w:rPr>
              <w:t xml:space="preserve">MOUNT </w:t>
            </w:r>
            <w:r w:rsidRPr="00231AB2">
              <w:rPr>
                <w:rFonts w:cstheme="minorHAnsi"/>
                <w:color w:val="auto"/>
                <w:spacing w:val="-1"/>
                <w:sz w:val="20"/>
              </w:rPr>
              <w:t>CA</w:t>
            </w:r>
            <w:r w:rsidR="00C076BB">
              <w:rPr>
                <w:rFonts w:cstheme="minorHAnsi"/>
                <w:color w:val="auto"/>
                <w:spacing w:val="-1"/>
                <w:sz w:val="20"/>
              </w:rPr>
              <w:t>VENAGH</w:t>
            </w:r>
            <w:r w:rsidRPr="00231AB2">
              <w:rPr>
                <w:rFonts w:cstheme="minorHAnsi"/>
                <w:color w:val="auto"/>
                <w:sz w:val="20"/>
              </w:rPr>
              <w:t xml:space="preserve"> </w:t>
            </w:r>
            <w:r w:rsidRPr="00231AB2">
              <w:rPr>
                <w:rFonts w:cstheme="minorHAnsi"/>
                <w:color w:val="auto"/>
                <w:spacing w:val="1"/>
                <w:sz w:val="20"/>
              </w:rPr>
              <w:t>(</w:t>
            </w:r>
            <w:proofErr w:type="spellStart"/>
            <w:r w:rsidRPr="00231AB2">
              <w:rPr>
                <w:rFonts w:cstheme="minorHAnsi"/>
                <w:color w:val="auto"/>
                <w:spacing w:val="1"/>
                <w:sz w:val="20"/>
              </w:rPr>
              <w:t>Waju</w:t>
            </w:r>
            <w:proofErr w:type="spellEnd"/>
            <w:r w:rsidRPr="00231AB2">
              <w:rPr>
                <w:rFonts w:cstheme="minorHAnsi"/>
                <w:color w:val="auto"/>
                <w:spacing w:val="1"/>
                <w:sz w:val="20"/>
              </w:rPr>
              <w:t>)</w:t>
            </w:r>
          </w:p>
        </w:tc>
      </w:tr>
      <w:tr w:rsidR="00231AB2" w:rsidRPr="00231AB2" w14:paraId="2990B210" w14:textId="77777777" w:rsidTr="00231AB2">
        <w:trPr>
          <w:cnfStyle w:val="000000010000" w:firstRow="0" w:lastRow="0" w:firstColumn="0" w:lastColumn="0" w:oddVBand="0" w:evenVBand="0" w:oddHBand="0" w:evenHBand="1" w:firstRowFirstColumn="0" w:firstRowLastColumn="0" w:lastRowFirstColumn="0" w:lastRowLastColumn="0"/>
          <w:trHeight w:val="284"/>
        </w:trPr>
        <w:tc>
          <w:tcPr>
            <w:tcW w:w="4248" w:type="dxa"/>
          </w:tcPr>
          <w:p w14:paraId="51A106DA" w14:textId="5FC28C65" w:rsidR="00231AB2" w:rsidRPr="00231AB2" w:rsidRDefault="00231AB2" w:rsidP="00231AB2">
            <w:pPr>
              <w:rPr>
                <w:rFonts w:cstheme="minorHAnsi"/>
                <w:color w:val="auto"/>
                <w:spacing w:val="-2"/>
                <w:sz w:val="20"/>
              </w:rPr>
            </w:pPr>
            <w:r w:rsidRPr="00231AB2">
              <w:rPr>
                <w:rFonts w:cstheme="minorHAnsi"/>
                <w:color w:val="auto"/>
                <w:spacing w:val="-2"/>
                <w:sz w:val="20"/>
              </w:rPr>
              <w:t xml:space="preserve">MOUNT </w:t>
            </w:r>
            <w:r w:rsidR="00C076BB">
              <w:rPr>
                <w:rFonts w:cstheme="minorHAnsi"/>
                <w:color w:val="auto"/>
                <w:spacing w:val="-1"/>
                <w:sz w:val="20"/>
              </w:rPr>
              <w:t>DENISON</w:t>
            </w:r>
            <w:r w:rsidRPr="00231AB2">
              <w:rPr>
                <w:rFonts w:cstheme="minorHAnsi"/>
                <w:color w:val="auto"/>
                <w:sz w:val="20"/>
              </w:rPr>
              <w:t xml:space="preserve"> </w:t>
            </w:r>
            <w:r w:rsidRPr="00231AB2">
              <w:rPr>
                <w:rFonts w:cstheme="minorHAnsi"/>
                <w:color w:val="auto"/>
                <w:spacing w:val="-1"/>
                <w:sz w:val="20"/>
              </w:rPr>
              <w:t>(</w:t>
            </w:r>
            <w:proofErr w:type="spellStart"/>
            <w:r w:rsidRPr="00231AB2">
              <w:rPr>
                <w:rFonts w:cstheme="minorHAnsi"/>
                <w:color w:val="auto"/>
                <w:spacing w:val="-1"/>
                <w:sz w:val="20"/>
              </w:rPr>
              <w:t>Kurripi</w:t>
            </w:r>
            <w:proofErr w:type="spellEnd"/>
            <w:r w:rsidRPr="00231AB2">
              <w:rPr>
                <w:rFonts w:cstheme="minorHAnsi"/>
                <w:color w:val="auto"/>
                <w:spacing w:val="-1"/>
                <w:sz w:val="20"/>
              </w:rPr>
              <w:t>)</w:t>
            </w:r>
          </w:p>
        </w:tc>
      </w:tr>
      <w:tr w:rsidR="00231AB2" w:rsidRPr="00231AB2" w14:paraId="2EF42853" w14:textId="77777777" w:rsidTr="00231AB2">
        <w:trPr>
          <w:cnfStyle w:val="000000100000" w:firstRow="0" w:lastRow="0" w:firstColumn="0" w:lastColumn="0" w:oddVBand="0" w:evenVBand="0" w:oddHBand="1" w:evenHBand="0" w:firstRowFirstColumn="0" w:firstRowLastColumn="0" w:lastRowFirstColumn="0" w:lastRowLastColumn="0"/>
          <w:trHeight w:val="284"/>
        </w:trPr>
        <w:tc>
          <w:tcPr>
            <w:tcW w:w="4248" w:type="dxa"/>
          </w:tcPr>
          <w:p w14:paraId="036AB025" w14:textId="67BBCA6C" w:rsidR="00231AB2" w:rsidRPr="00231AB2" w:rsidRDefault="00231AB2" w:rsidP="00231AB2">
            <w:pPr>
              <w:rPr>
                <w:rFonts w:cstheme="minorHAnsi"/>
                <w:color w:val="auto"/>
                <w:spacing w:val="-2"/>
                <w:sz w:val="20"/>
              </w:rPr>
            </w:pPr>
            <w:r w:rsidRPr="00231AB2">
              <w:rPr>
                <w:rFonts w:cstheme="minorHAnsi"/>
                <w:color w:val="auto"/>
                <w:spacing w:val="-2"/>
                <w:sz w:val="20"/>
              </w:rPr>
              <w:t xml:space="preserve">MOUNT </w:t>
            </w:r>
            <w:r w:rsidRPr="00231AB2">
              <w:rPr>
                <w:rFonts w:cstheme="minorHAnsi"/>
                <w:color w:val="auto"/>
                <w:spacing w:val="-1"/>
                <w:sz w:val="20"/>
              </w:rPr>
              <w:t>DOREEN</w:t>
            </w:r>
            <w:r w:rsidRPr="00231AB2">
              <w:rPr>
                <w:rFonts w:cstheme="minorHAnsi"/>
                <w:color w:val="auto"/>
                <w:sz w:val="20"/>
              </w:rPr>
              <w:t xml:space="preserve"> </w:t>
            </w:r>
            <w:r w:rsidRPr="00231AB2">
              <w:rPr>
                <w:rFonts w:cstheme="minorHAnsi"/>
                <w:color w:val="auto"/>
                <w:spacing w:val="-1"/>
                <w:sz w:val="20"/>
              </w:rPr>
              <w:t>(</w:t>
            </w:r>
            <w:proofErr w:type="spellStart"/>
            <w:r w:rsidRPr="00231AB2">
              <w:rPr>
                <w:rFonts w:cstheme="minorHAnsi"/>
                <w:color w:val="auto"/>
                <w:spacing w:val="-1"/>
                <w:sz w:val="20"/>
              </w:rPr>
              <w:t>Meercantie</w:t>
            </w:r>
            <w:proofErr w:type="spellEnd"/>
            <w:r w:rsidRPr="00231AB2">
              <w:rPr>
                <w:rFonts w:cstheme="minorHAnsi"/>
                <w:color w:val="auto"/>
                <w:spacing w:val="-1"/>
                <w:sz w:val="20"/>
              </w:rPr>
              <w:t>)</w:t>
            </w:r>
          </w:p>
        </w:tc>
      </w:tr>
      <w:tr w:rsidR="00231AB2" w:rsidRPr="00231AB2" w14:paraId="48252115" w14:textId="77777777" w:rsidTr="00231AB2">
        <w:trPr>
          <w:cnfStyle w:val="000000010000" w:firstRow="0" w:lastRow="0" w:firstColumn="0" w:lastColumn="0" w:oddVBand="0" w:evenVBand="0" w:oddHBand="0" w:evenHBand="1" w:firstRowFirstColumn="0" w:firstRowLastColumn="0" w:lastRowFirstColumn="0" w:lastRowLastColumn="0"/>
          <w:trHeight w:val="284"/>
        </w:trPr>
        <w:tc>
          <w:tcPr>
            <w:tcW w:w="4248" w:type="dxa"/>
          </w:tcPr>
          <w:p w14:paraId="130F2C59" w14:textId="5372F8CC" w:rsidR="00231AB2" w:rsidRPr="00231AB2" w:rsidRDefault="00231AB2" w:rsidP="00231AB2">
            <w:pPr>
              <w:rPr>
                <w:rFonts w:cstheme="minorHAnsi"/>
                <w:color w:val="auto"/>
                <w:spacing w:val="-2"/>
                <w:sz w:val="20"/>
              </w:rPr>
            </w:pPr>
            <w:r w:rsidRPr="00231AB2">
              <w:rPr>
                <w:rFonts w:cstheme="minorHAnsi"/>
                <w:color w:val="auto"/>
                <w:spacing w:val="-2"/>
                <w:sz w:val="20"/>
              </w:rPr>
              <w:t xml:space="preserve">MOUNT </w:t>
            </w:r>
            <w:r w:rsidRPr="00231AB2">
              <w:rPr>
                <w:rFonts w:cstheme="minorHAnsi"/>
                <w:color w:val="auto"/>
                <w:spacing w:val="-1"/>
                <w:sz w:val="20"/>
              </w:rPr>
              <w:t>EBENEZER</w:t>
            </w:r>
          </w:p>
        </w:tc>
      </w:tr>
      <w:tr w:rsidR="00231AB2" w:rsidRPr="00231AB2" w14:paraId="61F69002" w14:textId="77777777" w:rsidTr="00231AB2">
        <w:trPr>
          <w:cnfStyle w:val="000000100000" w:firstRow="0" w:lastRow="0" w:firstColumn="0" w:lastColumn="0" w:oddVBand="0" w:evenVBand="0" w:oddHBand="1" w:evenHBand="0" w:firstRowFirstColumn="0" w:firstRowLastColumn="0" w:lastRowFirstColumn="0" w:lastRowLastColumn="0"/>
          <w:trHeight w:val="284"/>
        </w:trPr>
        <w:tc>
          <w:tcPr>
            <w:tcW w:w="4248" w:type="dxa"/>
          </w:tcPr>
          <w:p w14:paraId="598F1A73" w14:textId="4AFF7B96" w:rsidR="00231AB2" w:rsidRPr="00231AB2" w:rsidRDefault="00231AB2" w:rsidP="00231AB2">
            <w:pPr>
              <w:rPr>
                <w:rFonts w:cstheme="minorHAnsi"/>
                <w:color w:val="auto"/>
                <w:spacing w:val="-2"/>
                <w:sz w:val="20"/>
              </w:rPr>
            </w:pPr>
            <w:r w:rsidRPr="00231AB2">
              <w:rPr>
                <w:rFonts w:cstheme="minorHAnsi"/>
                <w:color w:val="auto"/>
                <w:spacing w:val="-2"/>
                <w:sz w:val="20"/>
              </w:rPr>
              <w:t xml:space="preserve">MOUNT </w:t>
            </w:r>
            <w:r w:rsidRPr="00231AB2">
              <w:rPr>
                <w:rFonts w:cstheme="minorHAnsi"/>
                <w:color w:val="auto"/>
                <w:spacing w:val="-1"/>
                <w:sz w:val="20"/>
              </w:rPr>
              <w:t>RIDDOCK</w:t>
            </w:r>
            <w:r w:rsidRPr="00231AB2">
              <w:rPr>
                <w:rFonts w:cstheme="minorHAnsi"/>
                <w:color w:val="auto"/>
                <w:sz w:val="20"/>
              </w:rPr>
              <w:t xml:space="preserve"> </w:t>
            </w:r>
            <w:r w:rsidRPr="00231AB2">
              <w:rPr>
                <w:rFonts w:cstheme="minorHAnsi"/>
                <w:color w:val="auto"/>
                <w:spacing w:val="-1"/>
                <w:sz w:val="20"/>
              </w:rPr>
              <w:t>was</w:t>
            </w:r>
            <w:r w:rsidRPr="00231AB2">
              <w:rPr>
                <w:rFonts w:cstheme="minorHAnsi"/>
                <w:color w:val="auto"/>
                <w:spacing w:val="1"/>
                <w:sz w:val="20"/>
              </w:rPr>
              <w:t xml:space="preserve"> </w:t>
            </w:r>
            <w:r w:rsidRPr="00231AB2">
              <w:rPr>
                <w:rFonts w:cstheme="minorHAnsi"/>
                <w:color w:val="auto"/>
                <w:spacing w:val="-1"/>
                <w:sz w:val="20"/>
              </w:rPr>
              <w:t>HARTS</w:t>
            </w:r>
            <w:r w:rsidRPr="00231AB2">
              <w:rPr>
                <w:rFonts w:cstheme="minorHAnsi"/>
                <w:color w:val="auto"/>
                <w:sz w:val="20"/>
              </w:rPr>
              <w:t xml:space="preserve"> </w:t>
            </w:r>
            <w:r w:rsidRPr="00231AB2">
              <w:rPr>
                <w:rFonts w:cstheme="minorHAnsi"/>
                <w:color w:val="auto"/>
                <w:spacing w:val="-1"/>
                <w:sz w:val="20"/>
              </w:rPr>
              <w:t>Range</w:t>
            </w:r>
            <w:r w:rsidRPr="00231AB2">
              <w:rPr>
                <w:rFonts w:cstheme="minorHAnsi"/>
                <w:color w:val="auto"/>
                <w:spacing w:val="1"/>
                <w:sz w:val="20"/>
              </w:rPr>
              <w:t xml:space="preserve"> </w:t>
            </w:r>
            <w:r w:rsidRPr="00231AB2">
              <w:rPr>
                <w:rFonts w:cstheme="minorHAnsi"/>
                <w:color w:val="auto"/>
                <w:spacing w:val="-1"/>
                <w:sz w:val="20"/>
              </w:rPr>
              <w:t>(</w:t>
            </w:r>
            <w:proofErr w:type="spellStart"/>
            <w:r w:rsidRPr="00231AB2">
              <w:rPr>
                <w:rFonts w:cstheme="minorHAnsi"/>
                <w:color w:val="auto"/>
                <w:spacing w:val="-1"/>
                <w:sz w:val="20"/>
              </w:rPr>
              <w:t>Atitjere</w:t>
            </w:r>
            <w:proofErr w:type="spellEnd"/>
            <w:r w:rsidRPr="00231AB2">
              <w:rPr>
                <w:rFonts w:cstheme="minorHAnsi"/>
                <w:color w:val="auto"/>
                <w:spacing w:val="-1"/>
                <w:sz w:val="20"/>
              </w:rPr>
              <w:t>)</w:t>
            </w:r>
          </w:p>
        </w:tc>
      </w:tr>
      <w:tr w:rsidR="00231AB2" w:rsidRPr="00231AB2" w14:paraId="4447D205" w14:textId="77777777" w:rsidTr="00231AB2">
        <w:trPr>
          <w:cnfStyle w:val="000000010000" w:firstRow="0" w:lastRow="0" w:firstColumn="0" w:lastColumn="0" w:oddVBand="0" w:evenVBand="0" w:oddHBand="0" w:evenHBand="1" w:firstRowFirstColumn="0" w:firstRowLastColumn="0" w:lastRowFirstColumn="0" w:lastRowLastColumn="0"/>
          <w:trHeight w:val="284"/>
        </w:trPr>
        <w:tc>
          <w:tcPr>
            <w:tcW w:w="4248" w:type="dxa"/>
          </w:tcPr>
          <w:p w14:paraId="7A8E6865" w14:textId="1250CFE1" w:rsidR="00231AB2" w:rsidRPr="00231AB2" w:rsidRDefault="00231AB2" w:rsidP="00231AB2">
            <w:pPr>
              <w:rPr>
                <w:rFonts w:cstheme="minorHAnsi"/>
                <w:color w:val="auto"/>
                <w:spacing w:val="-2"/>
                <w:sz w:val="20"/>
              </w:rPr>
            </w:pPr>
            <w:r w:rsidRPr="00231AB2">
              <w:rPr>
                <w:rFonts w:cstheme="minorHAnsi"/>
                <w:color w:val="auto"/>
                <w:spacing w:val="-2"/>
                <w:sz w:val="20"/>
              </w:rPr>
              <w:t xml:space="preserve">MOUNT </w:t>
            </w:r>
            <w:r w:rsidRPr="00231AB2">
              <w:rPr>
                <w:rFonts w:cstheme="minorHAnsi"/>
                <w:color w:val="auto"/>
                <w:spacing w:val="-1"/>
                <w:sz w:val="20"/>
              </w:rPr>
              <w:t>SKINNER</w:t>
            </w:r>
            <w:r w:rsidRPr="00231AB2">
              <w:rPr>
                <w:rFonts w:cstheme="minorHAnsi"/>
                <w:color w:val="auto"/>
                <w:sz w:val="20"/>
              </w:rPr>
              <w:t xml:space="preserve"> </w:t>
            </w:r>
            <w:r w:rsidRPr="00231AB2">
              <w:rPr>
                <w:rFonts w:cstheme="minorHAnsi"/>
                <w:color w:val="auto"/>
                <w:spacing w:val="-1"/>
                <w:sz w:val="20"/>
              </w:rPr>
              <w:t>(</w:t>
            </w:r>
            <w:proofErr w:type="spellStart"/>
            <w:r w:rsidRPr="00231AB2">
              <w:rPr>
                <w:rFonts w:cstheme="minorHAnsi"/>
                <w:color w:val="auto"/>
                <w:spacing w:val="-1"/>
                <w:sz w:val="20"/>
              </w:rPr>
              <w:t>Atneltyey</w:t>
            </w:r>
            <w:proofErr w:type="spellEnd"/>
            <w:r w:rsidRPr="00231AB2">
              <w:rPr>
                <w:rFonts w:cstheme="minorHAnsi"/>
                <w:color w:val="auto"/>
                <w:spacing w:val="-1"/>
                <w:sz w:val="20"/>
              </w:rPr>
              <w:t>)</w:t>
            </w:r>
          </w:p>
        </w:tc>
      </w:tr>
      <w:tr w:rsidR="00231AB2" w:rsidRPr="00231AB2" w14:paraId="0062385B" w14:textId="77777777" w:rsidTr="00231AB2">
        <w:trPr>
          <w:cnfStyle w:val="000000100000" w:firstRow="0" w:lastRow="0" w:firstColumn="0" w:lastColumn="0" w:oddVBand="0" w:evenVBand="0" w:oddHBand="1" w:evenHBand="0" w:firstRowFirstColumn="0" w:firstRowLastColumn="0" w:lastRowFirstColumn="0" w:lastRowLastColumn="0"/>
          <w:trHeight w:val="284"/>
        </w:trPr>
        <w:tc>
          <w:tcPr>
            <w:tcW w:w="4248" w:type="dxa"/>
          </w:tcPr>
          <w:p w14:paraId="592520A5" w14:textId="5318A970" w:rsidR="00231AB2" w:rsidRPr="00231AB2" w:rsidRDefault="00231AB2" w:rsidP="00231AB2">
            <w:pPr>
              <w:rPr>
                <w:rFonts w:cstheme="minorHAnsi"/>
                <w:color w:val="auto"/>
                <w:spacing w:val="-2"/>
                <w:sz w:val="20"/>
              </w:rPr>
            </w:pPr>
            <w:r w:rsidRPr="00231AB2">
              <w:rPr>
                <w:rFonts w:cstheme="minorHAnsi"/>
                <w:color w:val="auto"/>
                <w:spacing w:val="-2"/>
                <w:sz w:val="20"/>
              </w:rPr>
              <w:t>MULGA</w:t>
            </w:r>
            <w:r w:rsidRPr="00231AB2">
              <w:rPr>
                <w:rFonts w:cstheme="minorHAnsi"/>
                <w:color w:val="auto"/>
                <w:sz w:val="20"/>
              </w:rPr>
              <w:t xml:space="preserve"> </w:t>
            </w:r>
            <w:r w:rsidRPr="00231AB2">
              <w:rPr>
                <w:rFonts w:cstheme="minorHAnsi"/>
                <w:color w:val="auto"/>
                <w:spacing w:val="-1"/>
                <w:sz w:val="20"/>
              </w:rPr>
              <w:t>PARK</w:t>
            </w:r>
            <w:r w:rsidRPr="00231AB2">
              <w:rPr>
                <w:rFonts w:cstheme="minorHAnsi"/>
                <w:color w:val="auto"/>
                <w:sz w:val="20"/>
              </w:rPr>
              <w:t xml:space="preserve"> </w:t>
            </w:r>
            <w:r w:rsidRPr="00231AB2">
              <w:rPr>
                <w:rFonts w:cstheme="minorHAnsi"/>
                <w:color w:val="auto"/>
                <w:spacing w:val="1"/>
                <w:sz w:val="20"/>
              </w:rPr>
              <w:t>(</w:t>
            </w:r>
            <w:proofErr w:type="spellStart"/>
            <w:r w:rsidRPr="00231AB2">
              <w:rPr>
                <w:rFonts w:cstheme="minorHAnsi"/>
                <w:color w:val="auto"/>
                <w:spacing w:val="1"/>
                <w:sz w:val="20"/>
              </w:rPr>
              <w:t>Wanarkula</w:t>
            </w:r>
            <w:proofErr w:type="spellEnd"/>
            <w:r w:rsidRPr="00231AB2">
              <w:rPr>
                <w:rFonts w:cstheme="minorHAnsi"/>
                <w:color w:val="auto"/>
                <w:spacing w:val="1"/>
                <w:sz w:val="20"/>
              </w:rPr>
              <w:t>)</w:t>
            </w:r>
          </w:p>
        </w:tc>
      </w:tr>
      <w:tr w:rsidR="00231AB2" w:rsidRPr="00231AB2" w14:paraId="26D145BC" w14:textId="77777777" w:rsidTr="00231AB2">
        <w:trPr>
          <w:cnfStyle w:val="000000010000" w:firstRow="0" w:lastRow="0" w:firstColumn="0" w:lastColumn="0" w:oddVBand="0" w:evenVBand="0" w:oddHBand="0" w:evenHBand="1" w:firstRowFirstColumn="0" w:firstRowLastColumn="0" w:lastRowFirstColumn="0" w:lastRowLastColumn="0"/>
          <w:trHeight w:val="284"/>
        </w:trPr>
        <w:tc>
          <w:tcPr>
            <w:tcW w:w="4248" w:type="dxa"/>
          </w:tcPr>
          <w:p w14:paraId="6793A942" w14:textId="456D0155" w:rsidR="00231AB2" w:rsidRPr="00231AB2" w:rsidRDefault="00231AB2" w:rsidP="00231AB2">
            <w:pPr>
              <w:rPr>
                <w:rFonts w:cstheme="minorHAnsi"/>
                <w:color w:val="auto"/>
                <w:spacing w:val="-2"/>
                <w:sz w:val="20"/>
              </w:rPr>
            </w:pPr>
            <w:r w:rsidRPr="00231AB2">
              <w:rPr>
                <w:rFonts w:cstheme="minorHAnsi"/>
                <w:color w:val="auto"/>
                <w:spacing w:val="-2"/>
                <w:sz w:val="20"/>
              </w:rPr>
              <w:t>MURRAY</w:t>
            </w:r>
            <w:r w:rsidRPr="00231AB2">
              <w:rPr>
                <w:rFonts w:cstheme="minorHAnsi"/>
                <w:color w:val="auto"/>
                <w:spacing w:val="-3"/>
                <w:sz w:val="20"/>
              </w:rPr>
              <w:t xml:space="preserve"> </w:t>
            </w:r>
            <w:r w:rsidRPr="00231AB2">
              <w:rPr>
                <w:rFonts w:cstheme="minorHAnsi"/>
                <w:color w:val="auto"/>
                <w:spacing w:val="1"/>
                <w:sz w:val="20"/>
              </w:rPr>
              <w:t>DOWNS</w:t>
            </w:r>
            <w:r w:rsidRPr="00231AB2">
              <w:rPr>
                <w:rFonts w:cstheme="minorHAnsi"/>
                <w:color w:val="auto"/>
                <w:sz w:val="20"/>
              </w:rPr>
              <w:t xml:space="preserve"> (</w:t>
            </w:r>
            <w:proofErr w:type="spellStart"/>
            <w:r w:rsidRPr="00231AB2">
              <w:rPr>
                <w:rFonts w:cstheme="minorHAnsi"/>
                <w:color w:val="auto"/>
                <w:sz w:val="20"/>
              </w:rPr>
              <w:t>Imangara</w:t>
            </w:r>
            <w:proofErr w:type="spellEnd"/>
            <w:r w:rsidRPr="00231AB2">
              <w:rPr>
                <w:rFonts w:cstheme="minorHAnsi"/>
                <w:color w:val="auto"/>
                <w:sz w:val="20"/>
              </w:rPr>
              <w:t>)</w:t>
            </w:r>
          </w:p>
        </w:tc>
      </w:tr>
      <w:tr w:rsidR="00231AB2" w:rsidRPr="00231AB2" w14:paraId="617BDC48" w14:textId="77777777" w:rsidTr="00231AB2">
        <w:trPr>
          <w:cnfStyle w:val="000000100000" w:firstRow="0" w:lastRow="0" w:firstColumn="0" w:lastColumn="0" w:oddVBand="0" w:evenVBand="0" w:oddHBand="1" w:evenHBand="0" w:firstRowFirstColumn="0" w:firstRowLastColumn="0" w:lastRowFirstColumn="0" w:lastRowLastColumn="0"/>
          <w:trHeight w:val="284"/>
        </w:trPr>
        <w:tc>
          <w:tcPr>
            <w:tcW w:w="4248" w:type="dxa"/>
          </w:tcPr>
          <w:p w14:paraId="7AA3302B" w14:textId="67BE8DE5" w:rsidR="00231AB2" w:rsidRPr="00231AB2" w:rsidRDefault="00231AB2" w:rsidP="00231AB2">
            <w:pPr>
              <w:rPr>
                <w:rFonts w:cstheme="minorHAnsi"/>
                <w:color w:val="auto"/>
                <w:spacing w:val="-2"/>
                <w:sz w:val="20"/>
              </w:rPr>
            </w:pPr>
            <w:r w:rsidRPr="00231AB2">
              <w:rPr>
                <w:rFonts w:cstheme="minorHAnsi"/>
                <w:color w:val="auto"/>
                <w:spacing w:val="-1"/>
                <w:sz w:val="20"/>
              </w:rPr>
              <w:t>NAPPERBY</w:t>
            </w:r>
            <w:r w:rsidRPr="00231AB2">
              <w:rPr>
                <w:rFonts w:cstheme="minorHAnsi"/>
                <w:color w:val="auto"/>
                <w:spacing w:val="-3"/>
                <w:sz w:val="20"/>
              </w:rPr>
              <w:t xml:space="preserve"> </w:t>
            </w:r>
            <w:r w:rsidRPr="00231AB2">
              <w:rPr>
                <w:rFonts w:cstheme="minorHAnsi"/>
                <w:color w:val="auto"/>
                <w:sz w:val="20"/>
              </w:rPr>
              <w:t>(</w:t>
            </w:r>
            <w:proofErr w:type="spellStart"/>
            <w:r w:rsidRPr="00231AB2">
              <w:rPr>
                <w:rFonts w:cstheme="minorHAnsi"/>
                <w:color w:val="auto"/>
                <w:sz w:val="20"/>
              </w:rPr>
              <w:t>Laramba</w:t>
            </w:r>
            <w:proofErr w:type="spellEnd"/>
            <w:r w:rsidRPr="00231AB2">
              <w:rPr>
                <w:rFonts w:cstheme="minorHAnsi"/>
                <w:color w:val="auto"/>
                <w:sz w:val="20"/>
              </w:rPr>
              <w:t>)</w:t>
            </w:r>
          </w:p>
        </w:tc>
      </w:tr>
      <w:tr w:rsidR="00231AB2" w:rsidRPr="00231AB2" w14:paraId="04397DE8" w14:textId="77777777" w:rsidTr="00231AB2">
        <w:trPr>
          <w:cnfStyle w:val="000000010000" w:firstRow="0" w:lastRow="0" w:firstColumn="0" w:lastColumn="0" w:oddVBand="0" w:evenVBand="0" w:oddHBand="0" w:evenHBand="1" w:firstRowFirstColumn="0" w:firstRowLastColumn="0" w:lastRowFirstColumn="0" w:lastRowLastColumn="0"/>
          <w:trHeight w:val="284"/>
        </w:trPr>
        <w:tc>
          <w:tcPr>
            <w:tcW w:w="4248" w:type="dxa"/>
          </w:tcPr>
          <w:p w14:paraId="55504A26" w14:textId="2C9FE88D" w:rsidR="00231AB2" w:rsidRPr="00231AB2" w:rsidRDefault="00231AB2" w:rsidP="00231AB2">
            <w:pPr>
              <w:rPr>
                <w:rFonts w:cstheme="minorHAnsi"/>
                <w:color w:val="auto"/>
                <w:spacing w:val="-1"/>
                <w:sz w:val="20"/>
              </w:rPr>
            </w:pPr>
            <w:r w:rsidRPr="00231AB2">
              <w:rPr>
                <w:rFonts w:cstheme="minorHAnsi"/>
                <w:color w:val="auto"/>
                <w:spacing w:val="-1"/>
                <w:sz w:val="20"/>
              </w:rPr>
              <w:t>NARWIETOOMA</w:t>
            </w:r>
            <w:r w:rsidRPr="00231AB2">
              <w:rPr>
                <w:rFonts w:cstheme="minorHAnsi"/>
                <w:color w:val="auto"/>
                <w:sz w:val="20"/>
              </w:rPr>
              <w:t xml:space="preserve"> </w:t>
            </w:r>
            <w:r w:rsidRPr="00231AB2">
              <w:rPr>
                <w:rFonts w:cstheme="minorHAnsi"/>
                <w:color w:val="auto"/>
                <w:spacing w:val="-1"/>
                <w:sz w:val="20"/>
              </w:rPr>
              <w:t>(</w:t>
            </w:r>
            <w:proofErr w:type="spellStart"/>
            <w:r w:rsidRPr="00231AB2">
              <w:rPr>
                <w:rFonts w:cstheme="minorHAnsi"/>
                <w:color w:val="auto"/>
                <w:spacing w:val="-1"/>
                <w:sz w:val="20"/>
              </w:rPr>
              <w:t>Mbungara</w:t>
            </w:r>
            <w:proofErr w:type="spellEnd"/>
            <w:r w:rsidRPr="00231AB2">
              <w:rPr>
                <w:rFonts w:cstheme="minorHAnsi"/>
                <w:color w:val="auto"/>
                <w:spacing w:val="-1"/>
                <w:sz w:val="20"/>
              </w:rPr>
              <w:t>)</w:t>
            </w:r>
          </w:p>
        </w:tc>
      </w:tr>
      <w:tr w:rsidR="00231AB2" w:rsidRPr="00231AB2" w14:paraId="4BCAC47A" w14:textId="77777777" w:rsidTr="00231AB2">
        <w:trPr>
          <w:cnfStyle w:val="000000100000" w:firstRow="0" w:lastRow="0" w:firstColumn="0" w:lastColumn="0" w:oddVBand="0" w:evenVBand="0" w:oddHBand="1" w:evenHBand="0" w:firstRowFirstColumn="0" w:firstRowLastColumn="0" w:lastRowFirstColumn="0" w:lastRowLastColumn="0"/>
          <w:trHeight w:val="284"/>
        </w:trPr>
        <w:tc>
          <w:tcPr>
            <w:tcW w:w="4248" w:type="dxa"/>
          </w:tcPr>
          <w:p w14:paraId="2FA443D3" w14:textId="3CE05975" w:rsidR="00231AB2" w:rsidRPr="00231AB2" w:rsidRDefault="00231AB2" w:rsidP="00231AB2">
            <w:pPr>
              <w:rPr>
                <w:rFonts w:cstheme="minorHAnsi"/>
                <w:color w:val="auto"/>
                <w:spacing w:val="-1"/>
                <w:sz w:val="20"/>
              </w:rPr>
            </w:pPr>
            <w:r w:rsidRPr="00231AB2">
              <w:rPr>
                <w:rFonts w:cstheme="minorHAnsi"/>
                <w:color w:val="auto"/>
                <w:spacing w:val="-1"/>
                <w:sz w:val="20"/>
              </w:rPr>
              <w:t>NEUTRAL</w:t>
            </w:r>
            <w:r w:rsidRPr="00231AB2">
              <w:rPr>
                <w:rFonts w:cstheme="minorHAnsi"/>
                <w:color w:val="auto"/>
                <w:spacing w:val="1"/>
                <w:sz w:val="20"/>
              </w:rPr>
              <w:t xml:space="preserve"> </w:t>
            </w:r>
            <w:r w:rsidRPr="00231AB2">
              <w:rPr>
                <w:rFonts w:cstheme="minorHAnsi"/>
                <w:color w:val="auto"/>
                <w:spacing w:val="-1"/>
                <w:sz w:val="20"/>
              </w:rPr>
              <w:t>JUNCTION</w:t>
            </w:r>
            <w:r w:rsidRPr="00231AB2">
              <w:rPr>
                <w:rFonts w:cstheme="minorHAnsi"/>
                <w:color w:val="auto"/>
                <w:sz w:val="20"/>
              </w:rPr>
              <w:t xml:space="preserve"> </w:t>
            </w:r>
            <w:r w:rsidRPr="00231AB2">
              <w:rPr>
                <w:rFonts w:cstheme="minorHAnsi"/>
                <w:color w:val="auto"/>
                <w:spacing w:val="-1"/>
                <w:sz w:val="20"/>
              </w:rPr>
              <w:t>(</w:t>
            </w:r>
            <w:proofErr w:type="spellStart"/>
            <w:r w:rsidRPr="00231AB2">
              <w:rPr>
                <w:rFonts w:cstheme="minorHAnsi"/>
                <w:color w:val="auto"/>
                <w:spacing w:val="-1"/>
                <w:sz w:val="20"/>
              </w:rPr>
              <w:t>Akwerrnge</w:t>
            </w:r>
            <w:proofErr w:type="spellEnd"/>
            <w:r w:rsidRPr="00231AB2">
              <w:rPr>
                <w:rFonts w:cstheme="minorHAnsi"/>
                <w:color w:val="auto"/>
                <w:spacing w:val="-1"/>
                <w:sz w:val="20"/>
              </w:rPr>
              <w:t>)</w:t>
            </w:r>
          </w:p>
        </w:tc>
      </w:tr>
      <w:tr w:rsidR="00231AB2" w:rsidRPr="00231AB2" w14:paraId="4AC7BB53" w14:textId="77777777" w:rsidTr="00231AB2">
        <w:trPr>
          <w:cnfStyle w:val="000000010000" w:firstRow="0" w:lastRow="0" w:firstColumn="0" w:lastColumn="0" w:oddVBand="0" w:evenVBand="0" w:oddHBand="0" w:evenHBand="1" w:firstRowFirstColumn="0" w:firstRowLastColumn="0" w:lastRowFirstColumn="0" w:lastRowLastColumn="0"/>
          <w:trHeight w:val="284"/>
        </w:trPr>
        <w:tc>
          <w:tcPr>
            <w:tcW w:w="4248" w:type="dxa"/>
          </w:tcPr>
          <w:p w14:paraId="4B45AB41" w14:textId="6B6A2967" w:rsidR="00231AB2" w:rsidRPr="00231AB2" w:rsidRDefault="00231AB2" w:rsidP="00231AB2">
            <w:pPr>
              <w:rPr>
                <w:rFonts w:cstheme="minorHAnsi"/>
                <w:color w:val="auto"/>
                <w:spacing w:val="-1"/>
                <w:sz w:val="20"/>
              </w:rPr>
            </w:pPr>
            <w:r w:rsidRPr="00231AB2">
              <w:rPr>
                <w:rFonts w:cstheme="minorHAnsi"/>
                <w:color w:val="auto"/>
                <w:spacing w:val="-1"/>
                <w:sz w:val="20"/>
              </w:rPr>
              <w:t>NEUTRAL</w:t>
            </w:r>
            <w:r w:rsidRPr="00231AB2">
              <w:rPr>
                <w:rFonts w:cstheme="minorHAnsi"/>
                <w:color w:val="auto"/>
                <w:spacing w:val="1"/>
                <w:sz w:val="20"/>
              </w:rPr>
              <w:t xml:space="preserve"> </w:t>
            </w:r>
            <w:r w:rsidRPr="00231AB2">
              <w:rPr>
                <w:rFonts w:cstheme="minorHAnsi"/>
                <w:color w:val="auto"/>
                <w:spacing w:val="-1"/>
                <w:sz w:val="20"/>
              </w:rPr>
              <w:t>JUNCTION</w:t>
            </w:r>
            <w:r w:rsidRPr="00231AB2">
              <w:rPr>
                <w:rFonts w:cstheme="minorHAnsi"/>
                <w:color w:val="auto"/>
                <w:sz w:val="20"/>
              </w:rPr>
              <w:t xml:space="preserve"> </w:t>
            </w:r>
            <w:r w:rsidRPr="00231AB2">
              <w:rPr>
                <w:rFonts w:cstheme="minorHAnsi"/>
                <w:color w:val="auto"/>
                <w:spacing w:val="-1"/>
                <w:sz w:val="20"/>
              </w:rPr>
              <w:t>(Tara)</w:t>
            </w:r>
          </w:p>
        </w:tc>
      </w:tr>
      <w:tr w:rsidR="00231AB2" w:rsidRPr="00231AB2" w14:paraId="1F255E21" w14:textId="77777777" w:rsidTr="00231AB2">
        <w:trPr>
          <w:cnfStyle w:val="000000100000" w:firstRow="0" w:lastRow="0" w:firstColumn="0" w:lastColumn="0" w:oddVBand="0" w:evenVBand="0" w:oddHBand="1" w:evenHBand="0" w:firstRowFirstColumn="0" w:firstRowLastColumn="0" w:lastRowFirstColumn="0" w:lastRowLastColumn="0"/>
          <w:trHeight w:val="284"/>
        </w:trPr>
        <w:tc>
          <w:tcPr>
            <w:tcW w:w="4248" w:type="dxa"/>
          </w:tcPr>
          <w:p w14:paraId="7A9AC931" w14:textId="7798DF3E" w:rsidR="00231AB2" w:rsidRPr="00231AB2" w:rsidRDefault="00231AB2" w:rsidP="00231AB2">
            <w:pPr>
              <w:rPr>
                <w:rFonts w:cstheme="minorHAnsi"/>
                <w:color w:val="auto"/>
                <w:spacing w:val="-1"/>
                <w:sz w:val="20"/>
              </w:rPr>
            </w:pPr>
            <w:r w:rsidRPr="00231AB2">
              <w:rPr>
                <w:rFonts w:cstheme="minorHAnsi"/>
                <w:color w:val="auto"/>
                <w:spacing w:val="1"/>
                <w:sz w:val="20"/>
              </w:rPr>
              <w:t>NEWHAVEN</w:t>
            </w:r>
            <w:r w:rsidRPr="00231AB2">
              <w:rPr>
                <w:rFonts w:cstheme="minorHAnsi"/>
                <w:color w:val="auto"/>
                <w:sz w:val="20"/>
              </w:rPr>
              <w:t xml:space="preserve"> </w:t>
            </w:r>
            <w:r w:rsidRPr="00231AB2">
              <w:rPr>
                <w:rFonts w:cstheme="minorHAnsi"/>
                <w:color w:val="auto"/>
                <w:spacing w:val="-1"/>
                <w:sz w:val="20"/>
              </w:rPr>
              <w:t>(</w:t>
            </w:r>
            <w:proofErr w:type="spellStart"/>
            <w:r w:rsidRPr="00231AB2">
              <w:rPr>
                <w:rFonts w:cstheme="minorHAnsi"/>
                <w:color w:val="auto"/>
                <w:spacing w:val="-1"/>
                <w:sz w:val="20"/>
              </w:rPr>
              <w:t>Jungarrayiwarnu</w:t>
            </w:r>
            <w:proofErr w:type="spellEnd"/>
            <w:r w:rsidRPr="00231AB2">
              <w:rPr>
                <w:rFonts w:cstheme="minorHAnsi"/>
                <w:color w:val="auto"/>
                <w:spacing w:val="-1"/>
                <w:sz w:val="20"/>
              </w:rPr>
              <w:t>)</w:t>
            </w:r>
          </w:p>
        </w:tc>
      </w:tr>
      <w:tr w:rsidR="00231AB2" w:rsidRPr="00231AB2" w14:paraId="38EBA232" w14:textId="77777777" w:rsidTr="00231AB2">
        <w:trPr>
          <w:cnfStyle w:val="000000010000" w:firstRow="0" w:lastRow="0" w:firstColumn="0" w:lastColumn="0" w:oddVBand="0" w:evenVBand="0" w:oddHBand="0" w:evenHBand="1" w:firstRowFirstColumn="0" w:firstRowLastColumn="0" w:lastRowFirstColumn="0" w:lastRowLastColumn="0"/>
          <w:trHeight w:val="284"/>
        </w:trPr>
        <w:tc>
          <w:tcPr>
            <w:tcW w:w="4248" w:type="dxa"/>
          </w:tcPr>
          <w:p w14:paraId="64695B97" w14:textId="42BA390C" w:rsidR="00231AB2" w:rsidRPr="00231AB2" w:rsidRDefault="00231AB2" w:rsidP="00231AB2">
            <w:pPr>
              <w:rPr>
                <w:rFonts w:cstheme="minorHAnsi"/>
                <w:color w:val="auto"/>
                <w:spacing w:val="1"/>
                <w:sz w:val="20"/>
              </w:rPr>
            </w:pPr>
            <w:r w:rsidRPr="00231AB2">
              <w:rPr>
                <w:rFonts w:cstheme="minorHAnsi"/>
                <w:color w:val="auto"/>
                <w:spacing w:val="1"/>
                <w:sz w:val="20"/>
              </w:rPr>
              <w:t>NEWRY</w:t>
            </w:r>
            <w:r w:rsidRPr="00231AB2">
              <w:rPr>
                <w:rFonts w:cstheme="minorHAnsi"/>
                <w:color w:val="auto"/>
                <w:spacing w:val="-3"/>
                <w:sz w:val="20"/>
              </w:rPr>
              <w:t xml:space="preserve"> </w:t>
            </w:r>
            <w:r w:rsidRPr="00231AB2">
              <w:rPr>
                <w:rFonts w:cstheme="minorHAnsi"/>
                <w:color w:val="auto"/>
                <w:sz w:val="20"/>
              </w:rPr>
              <w:t>(</w:t>
            </w:r>
            <w:proofErr w:type="spellStart"/>
            <w:r w:rsidRPr="00231AB2">
              <w:rPr>
                <w:rFonts w:cstheme="minorHAnsi"/>
                <w:color w:val="auto"/>
                <w:sz w:val="20"/>
              </w:rPr>
              <w:t>Dumbral</w:t>
            </w:r>
            <w:proofErr w:type="spellEnd"/>
            <w:r w:rsidRPr="00231AB2">
              <w:rPr>
                <w:rFonts w:cstheme="minorHAnsi"/>
                <w:color w:val="auto"/>
                <w:spacing w:val="1"/>
                <w:sz w:val="20"/>
              </w:rPr>
              <w:t xml:space="preserve"> </w:t>
            </w:r>
            <w:r w:rsidRPr="00231AB2">
              <w:rPr>
                <w:rFonts w:cstheme="minorHAnsi"/>
                <w:color w:val="auto"/>
                <w:sz w:val="20"/>
              </w:rPr>
              <w:t>aka</w:t>
            </w:r>
            <w:r w:rsidRPr="00231AB2">
              <w:rPr>
                <w:rFonts w:cstheme="minorHAnsi"/>
                <w:color w:val="auto"/>
                <w:spacing w:val="1"/>
                <w:sz w:val="20"/>
              </w:rPr>
              <w:t xml:space="preserve"> </w:t>
            </w:r>
            <w:r w:rsidRPr="00231AB2">
              <w:rPr>
                <w:rFonts w:cstheme="minorHAnsi"/>
                <w:color w:val="auto"/>
                <w:spacing w:val="-1"/>
                <w:sz w:val="20"/>
              </w:rPr>
              <w:t>Bubble</w:t>
            </w:r>
            <w:r w:rsidRPr="00231AB2">
              <w:rPr>
                <w:rFonts w:cstheme="minorHAnsi"/>
                <w:color w:val="auto"/>
                <w:spacing w:val="1"/>
                <w:sz w:val="20"/>
              </w:rPr>
              <w:t xml:space="preserve"> </w:t>
            </w:r>
            <w:r w:rsidRPr="00231AB2">
              <w:rPr>
                <w:rFonts w:cstheme="minorHAnsi"/>
                <w:color w:val="auto"/>
                <w:spacing w:val="-1"/>
                <w:sz w:val="20"/>
              </w:rPr>
              <w:t>Bubble)</w:t>
            </w:r>
          </w:p>
        </w:tc>
      </w:tr>
      <w:tr w:rsidR="00231AB2" w:rsidRPr="00231AB2" w14:paraId="13B970C2" w14:textId="77777777" w:rsidTr="00231AB2">
        <w:trPr>
          <w:cnfStyle w:val="000000100000" w:firstRow="0" w:lastRow="0" w:firstColumn="0" w:lastColumn="0" w:oddVBand="0" w:evenVBand="0" w:oddHBand="1" w:evenHBand="0" w:firstRowFirstColumn="0" w:firstRowLastColumn="0" w:lastRowFirstColumn="0" w:lastRowLastColumn="0"/>
          <w:trHeight w:val="284"/>
        </w:trPr>
        <w:tc>
          <w:tcPr>
            <w:tcW w:w="4248" w:type="dxa"/>
          </w:tcPr>
          <w:p w14:paraId="028A6E63" w14:textId="4C277D13" w:rsidR="00231AB2" w:rsidRPr="00231AB2" w:rsidRDefault="00231AB2" w:rsidP="00231AB2">
            <w:pPr>
              <w:rPr>
                <w:rFonts w:cstheme="minorHAnsi"/>
                <w:color w:val="auto"/>
                <w:spacing w:val="1"/>
                <w:sz w:val="20"/>
              </w:rPr>
            </w:pPr>
            <w:r w:rsidRPr="00231AB2">
              <w:rPr>
                <w:rFonts w:cstheme="minorHAnsi"/>
                <w:color w:val="auto"/>
                <w:spacing w:val="-1"/>
                <w:sz w:val="20"/>
              </w:rPr>
              <w:t>OORATIPPRA</w:t>
            </w:r>
            <w:r w:rsidRPr="00231AB2">
              <w:rPr>
                <w:rFonts w:cstheme="minorHAnsi"/>
                <w:color w:val="auto"/>
                <w:sz w:val="20"/>
              </w:rPr>
              <w:t xml:space="preserve"> (Barber)</w:t>
            </w:r>
          </w:p>
        </w:tc>
      </w:tr>
      <w:tr w:rsidR="00231AB2" w:rsidRPr="00231AB2" w14:paraId="46F7E910" w14:textId="77777777" w:rsidTr="00231AB2">
        <w:trPr>
          <w:cnfStyle w:val="000000010000" w:firstRow="0" w:lastRow="0" w:firstColumn="0" w:lastColumn="0" w:oddVBand="0" w:evenVBand="0" w:oddHBand="0" w:evenHBand="1" w:firstRowFirstColumn="0" w:firstRowLastColumn="0" w:lastRowFirstColumn="0" w:lastRowLastColumn="0"/>
          <w:trHeight w:val="284"/>
        </w:trPr>
        <w:tc>
          <w:tcPr>
            <w:tcW w:w="4248" w:type="dxa"/>
          </w:tcPr>
          <w:p w14:paraId="7785115C" w14:textId="2E78B3F4" w:rsidR="00231AB2" w:rsidRPr="00231AB2" w:rsidRDefault="00231AB2" w:rsidP="00231AB2">
            <w:pPr>
              <w:rPr>
                <w:rFonts w:cstheme="minorHAnsi"/>
                <w:color w:val="auto"/>
                <w:spacing w:val="-1"/>
                <w:sz w:val="20"/>
              </w:rPr>
            </w:pPr>
            <w:r w:rsidRPr="00231AB2">
              <w:rPr>
                <w:rFonts w:cstheme="minorHAnsi"/>
                <w:color w:val="auto"/>
                <w:spacing w:val="-1"/>
                <w:sz w:val="20"/>
              </w:rPr>
              <w:t>ORANGE</w:t>
            </w:r>
            <w:r w:rsidRPr="00231AB2">
              <w:rPr>
                <w:rFonts w:cstheme="minorHAnsi"/>
                <w:color w:val="auto"/>
                <w:sz w:val="20"/>
              </w:rPr>
              <w:t xml:space="preserve"> </w:t>
            </w:r>
            <w:r w:rsidRPr="00231AB2">
              <w:rPr>
                <w:rFonts w:cstheme="minorHAnsi"/>
                <w:color w:val="auto"/>
                <w:spacing w:val="-1"/>
                <w:sz w:val="20"/>
              </w:rPr>
              <w:t>CREEK</w:t>
            </w:r>
            <w:r w:rsidRPr="00231AB2">
              <w:rPr>
                <w:rFonts w:cstheme="minorHAnsi"/>
                <w:color w:val="auto"/>
                <w:sz w:val="20"/>
              </w:rPr>
              <w:t xml:space="preserve"> </w:t>
            </w:r>
            <w:r w:rsidRPr="00231AB2">
              <w:rPr>
                <w:rFonts w:cstheme="minorHAnsi"/>
                <w:color w:val="auto"/>
                <w:spacing w:val="-1"/>
                <w:sz w:val="20"/>
              </w:rPr>
              <w:t>(</w:t>
            </w:r>
            <w:proofErr w:type="spellStart"/>
            <w:r w:rsidRPr="00231AB2">
              <w:rPr>
                <w:rFonts w:cstheme="minorHAnsi"/>
                <w:color w:val="auto"/>
                <w:spacing w:val="-1"/>
                <w:sz w:val="20"/>
              </w:rPr>
              <w:t>Pwerte</w:t>
            </w:r>
            <w:proofErr w:type="spellEnd"/>
            <w:r w:rsidRPr="00231AB2">
              <w:rPr>
                <w:rFonts w:cstheme="minorHAnsi"/>
                <w:color w:val="auto"/>
                <w:spacing w:val="1"/>
                <w:sz w:val="20"/>
              </w:rPr>
              <w:t xml:space="preserve"> </w:t>
            </w:r>
            <w:proofErr w:type="spellStart"/>
            <w:r w:rsidRPr="00231AB2">
              <w:rPr>
                <w:rFonts w:cstheme="minorHAnsi"/>
                <w:color w:val="auto"/>
                <w:spacing w:val="-1"/>
                <w:sz w:val="20"/>
              </w:rPr>
              <w:t>Marnte</w:t>
            </w:r>
            <w:proofErr w:type="spellEnd"/>
            <w:r w:rsidRPr="00231AB2">
              <w:rPr>
                <w:rFonts w:cstheme="minorHAnsi"/>
                <w:color w:val="auto"/>
                <w:spacing w:val="1"/>
                <w:sz w:val="20"/>
              </w:rPr>
              <w:t xml:space="preserve"> </w:t>
            </w:r>
            <w:proofErr w:type="spellStart"/>
            <w:r w:rsidRPr="00231AB2">
              <w:rPr>
                <w:rFonts w:cstheme="minorHAnsi"/>
                <w:color w:val="auto"/>
                <w:spacing w:val="-1"/>
                <w:sz w:val="20"/>
              </w:rPr>
              <w:t>Marnte</w:t>
            </w:r>
            <w:proofErr w:type="spellEnd"/>
            <w:r w:rsidRPr="00231AB2">
              <w:rPr>
                <w:rFonts w:cstheme="minorHAnsi"/>
                <w:color w:val="auto"/>
                <w:spacing w:val="-1"/>
                <w:sz w:val="20"/>
              </w:rPr>
              <w:t>)</w:t>
            </w:r>
          </w:p>
        </w:tc>
      </w:tr>
      <w:tr w:rsidR="00231AB2" w:rsidRPr="00231AB2" w14:paraId="4FDF61F1" w14:textId="77777777" w:rsidTr="00231AB2">
        <w:trPr>
          <w:cnfStyle w:val="000000100000" w:firstRow="0" w:lastRow="0" w:firstColumn="0" w:lastColumn="0" w:oddVBand="0" w:evenVBand="0" w:oddHBand="1" w:evenHBand="0" w:firstRowFirstColumn="0" w:firstRowLastColumn="0" w:lastRowFirstColumn="0" w:lastRowLastColumn="0"/>
          <w:trHeight w:val="284"/>
        </w:trPr>
        <w:tc>
          <w:tcPr>
            <w:tcW w:w="4248" w:type="dxa"/>
          </w:tcPr>
          <w:p w14:paraId="3F2A2BCE" w14:textId="47BD27CD" w:rsidR="00231AB2" w:rsidRPr="00231AB2" w:rsidRDefault="00231AB2" w:rsidP="00231AB2">
            <w:pPr>
              <w:rPr>
                <w:rFonts w:cstheme="minorHAnsi"/>
                <w:color w:val="auto"/>
                <w:spacing w:val="-1"/>
                <w:sz w:val="20"/>
              </w:rPr>
            </w:pPr>
            <w:r w:rsidRPr="00231AB2">
              <w:rPr>
                <w:rFonts w:cstheme="minorHAnsi"/>
                <w:color w:val="auto"/>
                <w:spacing w:val="-1"/>
                <w:sz w:val="20"/>
              </w:rPr>
              <w:t>PHILLIP</w:t>
            </w:r>
            <w:r w:rsidRPr="00231AB2">
              <w:rPr>
                <w:rFonts w:cstheme="minorHAnsi"/>
                <w:color w:val="auto"/>
                <w:sz w:val="20"/>
              </w:rPr>
              <w:t xml:space="preserve"> </w:t>
            </w:r>
            <w:r w:rsidRPr="00231AB2">
              <w:rPr>
                <w:rFonts w:cstheme="minorHAnsi"/>
                <w:color w:val="auto"/>
                <w:spacing w:val="-1"/>
                <w:sz w:val="20"/>
              </w:rPr>
              <w:t>CREEK</w:t>
            </w:r>
            <w:r w:rsidRPr="00231AB2">
              <w:rPr>
                <w:rFonts w:cstheme="minorHAnsi"/>
                <w:color w:val="auto"/>
                <w:sz w:val="20"/>
              </w:rPr>
              <w:t xml:space="preserve"> (Frank)</w:t>
            </w:r>
          </w:p>
        </w:tc>
      </w:tr>
      <w:tr w:rsidR="00231AB2" w:rsidRPr="00231AB2" w14:paraId="4224BF7D" w14:textId="77777777" w:rsidTr="00231AB2">
        <w:trPr>
          <w:cnfStyle w:val="000000010000" w:firstRow="0" w:lastRow="0" w:firstColumn="0" w:lastColumn="0" w:oddVBand="0" w:evenVBand="0" w:oddHBand="0" w:evenHBand="1" w:firstRowFirstColumn="0" w:firstRowLastColumn="0" w:lastRowFirstColumn="0" w:lastRowLastColumn="0"/>
          <w:trHeight w:val="284"/>
        </w:trPr>
        <w:tc>
          <w:tcPr>
            <w:tcW w:w="4248" w:type="dxa"/>
          </w:tcPr>
          <w:p w14:paraId="057705C3" w14:textId="16D2FA5A" w:rsidR="00231AB2" w:rsidRPr="00231AB2" w:rsidRDefault="00231AB2" w:rsidP="00231AB2">
            <w:pPr>
              <w:rPr>
                <w:rFonts w:cstheme="minorHAnsi"/>
                <w:color w:val="auto"/>
                <w:spacing w:val="-1"/>
                <w:sz w:val="20"/>
              </w:rPr>
            </w:pPr>
            <w:r w:rsidRPr="00231AB2">
              <w:rPr>
                <w:rFonts w:cstheme="minorHAnsi"/>
                <w:color w:val="auto"/>
                <w:spacing w:val="-1"/>
                <w:sz w:val="20"/>
              </w:rPr>
              <w:t>PHILLIP</w:t>
            </w:r>
            <w:r w:rsidRPr="00231AB2">
              <w:rPr>
                <w:rFonts w:cstheme="minorHAnsi"/>
                <w:color w:val="auto"/>
                <w:sz w:val="20"/>
              </w:rPr>
              <w:t xml:space="preserve"> </w:t>
            </w:r>
            <w:r w:rsidRPr="00231AB2">
              <w:rPr>
                <w:rFonts w:cstheme="minorHAnsi"/>
                <w:color w:val="auto"/>
                <w:spacing w:val="-1"/>
                <w:sz w:val="20"/>
              </w:rPr>
              <w:t>CREEK</w:t>
            </w:r>
            <w:r w:rsidRPr="00231AB2">
              <w:rPr>
                <w:rFonts w:cstheme="minorHAnsi"/>
                <w:color w:val="auto"/>
                <w:sz w:val="20"/>
              </w:rPr>
              <w:t xml:space="preserve"> </w:t>
            </w:r>
            <w:r w:rsidRPr="00231AB2">
              <w:rPr>
                <w:rFonts w:cstheme="minorHAnsi"/>
                <w:color w:val="auto"/>
                <w:spacing w:val="-1"/>
                <w:sz w:val="20"/>
              </w:rPr>
              <w:t>(</w:t>
            </w:r>
            <w:proofErr w:type="spellStart"/>
            <w:r w:rsidRPr="00231AB2">
              <w:rPr>
                <w:rFonts w:cstheme="minorHAnsi"/>
                <w:color w:val="auto"/>
                <w:spacing w:val="-1"/>
                <w:sz w:val="20"/>
              </w:rPr>
              <w:t>Nupurrurla</w:t>
            </w:r>
            <w:proofErr w:type="spellEnd"/>
            <w:r w:rsidRPr="00231AB2">
              <w:rPr>
                <w:rFonts w:cstheme="minorHAnsi"/>
                <w:color w:val="auto"/>
                <w:spacing w:val="-1"/>
                <w:sz w:val="20"/>
              </w:rPr>
              <w:t>)</w:t>
            </w:r>
          </w:p>
        </w:tc>
      </w:tr>
      <w:tr w:rsidR="00231AB2" w:rsidRPr="00231AB2" w14:paraId="1356DA88" w14:textId="77777777" w:rsidTr="00231AB2">
        <w:trPr>
          <w:cnfStyle w:val="000000100000" w:firstRow="0" w:lastRow="0" w:firstColumn="0" w:lastColumn="0" w:oddVBand="0" w:evenVBand="0" w:oddHBand="1" w:evenHBand="0" w:firstRowFirstColumn="0" w:firstRowLastColumn="0" w:lastRowFirstColumn="0" w:lastRowLastColumn="0"/>
          <w:trHeight w:val="284"/>
        </w:trPr>
        <w:tc>
          <w:tcPr>
            <w:tcW w:w="4248" w:type="dxa"/>
          </w:tcPr>
          <w:p w14:paraId="0A344C11" w14:textId="060A4949" w:rsidR="00231AB2" w:rsidRPr="00231AB2" w:rsidRDefault="00231AB2" w:rsidP="00231AB2">
            <w:pPr>
              <w:rPr>
                <w:rFonts w:cstheme="minorHAnsi"/>
                <w:color w:val="auto"/>
                <w:spacing w:val="-1"/>
                <w:sz w:val="20"/>
              </w:rPr>
            </w:pPr>
            <w:r w:rsidRPr="00231AB2">
              <w:rPr>
                <w:rFonts w:cstheme="minorHAnsi"/>
                <w:color w:val="auto"/>
                <w:spacing w:val="-1"/>
                <w:sz w:val="20"/>
              </w:rPr>
              <w:t>PHILLIP</w:t>
            </w:r>
            <w:r w:rsidRPr="00231AB2">
              <w:rPr>
                <w:rFonts w:cstheme="minorHAnsi"/>
                <w:color w:val="auto"/>
                <w:sz w:val="20"/>
              </w:rPr>
              <w:t xml:space="preserve"> </w:t>
            </w:r>
            <w:r w:rsidRPr="00231AB2">
              <w:rPr>
                <w:rFonts w:cstheme="minorHAnsi"/>
                <w:color w:val="auto"/>
                <w:spacing w:val="-1"/>
                <w:sz w:val="20"/>
              </w:rPr>
              <w:t>CREEK</w:t>
            </w:r>
            <w:r w:rsidRPr="00231AB2">
              <w:rPr>
                <w:rFonts w:cstheme="minorHAnsi"/>
                <w:color w:val="auto"/>
                <w:sz w:val="20"/>
              </w:rPr>
              <w:t xml:space="preserve"> </w:t>
            </w:r>
            <w:r w:rsidRPr="00231AB2">
              <w:rPr>
                <w:rFonts w:cstheme="minorHAnsi"/>
                <w:color w:val="auto"/>
                <w:spacing w:val="-1"/>
                <w:sz w:val="20"/>
              </w:rPr>
              <w:t>(</w:t>
            </w:r>
            <w:proofErr w:type="spellStart"/>
            <w:r w:rsidRPr="00231AB2">
              <w:rPr>
                <w:rFonts w:cstheme="minorHAnsi"/>
                <w:color w:val="auto"/>
                <w:spacing w:val="-1"/>
                <w:sz w:val="20"/>
              </w:rPr>
              <w:t>Pawuwa</w:t>
            </w:r>
            <w:proofErr w:type="spellEnd"/>
            <w:r w:rsidRPr="00231AB2">
              <w:rPr>
                <w:rFonts w:cstheme="minorHAnsi"/>
                <w:color w:val="auto"/>
                <w:spacing w:val="-1"/>
                <w:sz w:val="20"/>
              </w:rPr>
              <w:t>)</w:t>
            </w:r>
          </w:p>
        </w:tc>
      </w:tr>
      <w:tr w:rsidR="00231AB2" w:rsidRPr="00231AB2" w14:paraId="69913480" w14:textId="77777777" w:rsidTr="00231AB2">
        <w:trPr>
          <w:cnfStyle w:val="000000010000" w:firstRow="0" w:lastRow="0" w:firstColumn="0" w:lastColumn="0" w:oddVBand="0" w:evenVBand="0" w:oddHBand="0" w:evenHBand="1" w:firstRowFirstColumn="0" w:firstRowLastColumn="0" w:lastRowFirstColumn="0" w:lastRowLastColumn="0"/>
          <w:trHeight w:val="284"/>
        </w:trPr>
        <w:tc>
          <w:tcPr>
            <w:tcW w:w="4248" w:type="dxa"/>
          </w:tcPr>
          <w:p w14:paraId="3FA64AD2" w14:textId="02980704" w:rsidR="00231AB2" w:rsidRPr="00231AB2" w:rsidRDefault="00231AB2" w:rsidP="00231AB2">
            <w:pPr>
              <w:rPr>
                <w:rFonts w:cstheme="minorHAnsi"/>
                <w:color w:val="auto"/>
                <w:spacing w:val="-1"/>
                <w:sz w:val="20"/>
              </w:rPr>
            </w:pPr>
            <w:r w:rsidRPr="00231AB2">
              <w:rPr>
                <w:rFonts w:cstheme="minorHAnsi"/>
                <w:color w:val="auto"/>
                <w:spacing w:val="-1"/>
                <w:sz w:val="20"/>
              </w:rPr>
              <w:t>PINE</w:t>
            </w:r>
            <w:r w:rsidRPr="00231AB2">
              <w:rPr>
                <w:rFonts w:cstheme="minorHAnsi"/>
                <w:color w:val="auto"/>
                <w:sz w:val="20"/>
              </w:rPr>
              <w:t xml:space="preserve"> </w:t>
            </w:r>
            <w:r w:rsidRPr="00231AB2">
              <w:rPr>
                <w:rFonts w:cstheme="minorHAnsi"/>
                <w:color w:val="auto"/>
                <w:spacing w:val="-1"/>
                <w:sz w:val="20"/>
              </w:rPr>
              <w:t>HILL</w:t>
            </w:r>
            <w:r w:rsidRPr="00231AB2">
              <w:rPr>
                <w:rFonts w:cstheme="minorHAnsi"/>
                <w:color w:val="auto"/>
                <w:spacing w:val="1"/>
                <w:sz w:val="20"/>
              </w:rPr>
              <w:t xml:space="preserve"> </w:t>
            </w:r>
            <w:r w:rsidRPr="00231AB2">
              <w:rPr>
                <w:rFonts w:cstheme="minorHAnsi"/>
                <w:color w:val="auto"/>
                <w:spacing w:val="-1"/>
                <w:sz w:val="20"/>
              </w:rPr>
              <w:t>(</w:t>
            </w:r>
            <w:proofErr w:type="spellStart"/>
            <w:r w:rsidRPr="00231AB2">
              <w:rPr>
                <w:rFonts w:cstheme="minorHAnsi"/>
                <w:color w:val="auto"/>
                <w:spacing w:val="-1"/>
                <w:sz w:val="20"/>
              </w:rPr>
              <w:t>Anyungyumba</w:t>
            </w:r>
            <w:proofErr w:type="spellEnd"/>
            <w:r w:rsidRPr="00231AB2">
              <w:rPr>
                <w:rFonts w:cstheme="minorHAnsi"/>
                <w:color w:val="auto"/>
                <w:spacing w:val="-1"/>
                <w:sz w:val="20"/>
              </w:rPr>
              <w:t>)</w:t>
            </w:r>
          </w:p>
        </w:tc>
      </w:tr>
      <w:tr w:rsidR="00231AB2" w:rsidRPr="00231AB2" w14:paraId="099D707E" w14:textId="77777777" w:rsidTr="00231AB2">
        <w:trPr>
          <w:cnfStyle w:val="000000100000" w:firstRow="0" w:lastRow="0" w:firstColumn="0" w:lastColumn="0" w:oddVBand="0" w:evenVBand="0" w:oddHBand="1" w:evenHBand="0" w:firstRowFirstColumn="0" w:firstRowLastColumn="0" w:lastRowFirstColumn="0" w:lastRowLastColumn="0"/>
          <w:trHeight w:val="284"/>
        </w:trPr>
        <w:tc>
          <w:tcPr>
            <w:tcW w:w="4248" w:type="dxa"/>
          </w:tcPr>
          <w:p w14:paraId="6A6D9942" w14:textId="77F13A62" w:rsidR="00231AB2" w:rsidRPr="00231AB2" w:rsidRDefault="00231AB2" w:rsidP="00231AB2">
            <w:pPr>
              <w:rPr>
                <w:rFonts w:cstheme="minorHAnsi"/>
                <w:color w:val="auto"/>
                <w:spacing w:val="-1"/>
                <w:sz w:val="20"/>
              </w:rPr>
            </w:pPr>
            <w:r w:rsidRPr="00231AB2">
              <w:rPr>
                <w:rFonts w:cstheme="minorHAnsi"/>
                <w:color w:val="auto"/>
                <w:spacing w:val="1"/>
                <w:sz w:val="20"/>
              </w:rPr>
              <w:t xml:space="preserve">POWELL </w:t>
            </w:r>
            <w:r w:rsidRPr="00231AB2">
              <w:rPr>
                <w:rFonts w:cstheme="minorHAnsi"/>
                <w:color w:val="auto"/>
                <w:spacing w:val="-1"/>
                <w:sz w:val="20"/>
              </w:rPr>
              <w:t>CREEK</w:t>
            </w:r>
            <w:r w:rsidRPr="00231AB2">
              <w:rPr>
                <w:rFonts w:cstheme="minorHAnsi"/>
                <w:color w:val="auto"/>
                <w:sz w:val="20"/>
              </w:rPr>
              <w:t xml:space="preserve"> (Benson</w:t>
            </w:r>
            <w:r w:rsidRPr="00231AB2">
              <w:rPr>
                <w:rFonts w:cstheme="minorHAnsi"/>
                <w:color w:val="auto"/>
                <w:spacing w:val="1"/>
                <w:sz w:val="20"/>
              </w:rPr>
              <w:t xml:space="preserve"> </w:t>
            </w:r>
            <w:proofErr w:type="spellStart"/>
            <w:r w:rsidRPr="00231AB2">
              <w:rPr>
                <w:rFonts w:cstheme="minorHAnsi"/>
                <w:color w:val="auto"/>
                <w:sz w:val="20"/>
              </w:rPr>
              <w:t>Benson</w:t>
            </w:r>
            <w:proofErr w:type="spellEnd"/>
          </w:p>
        </w:tc>
      </w:tr>
      <w:tr w:rsidR="00231AB2" w:rsidRPr="00231AB2" w14:paraId="61870865" w14:textId="77777777" w:rsidTr="00231AB2">
        <w:trPr>
          <w:cnfStyle w:val="000000010000" w:firstRow="0" w:lastRow="0" w:firstColumn="0" w:lastColumn="0" w:oddVBand="0" w:evenVBand="0" w:oddHBand="0" w:evenHBand="1" w:firstRowFirstColumn="0" w:firstRowLastColumn="0" w:lastRowFirstColumn="0" w:lastRowLastColumn="0"/>
          <w:trHeight w:val="284"/>
        </w:trPr>
        <w:tc>
          <w:tcPr>
            <w:tcW w:w="4248" w:type="dxa"/>
          </w:tcPr>
          <w:p w14:paraId="1742320E" w14:textId="1459E535" w:rsidR="00231AB2" w:rsidRPr="00231AB2" w:rsidRDefault="00231AB2" w:rsidP="00231AB2">
            <w:pPr>
              <w:rPr>
                <w:rFonts w:cstheme="minorHAnsi"/>
                <w:color w:val="auto"/>
                <w:spacing w:val="1"/>
                <w:sz w:val="20"/>
              </w:rPr>
            </w:pPr>
            <w:r w:rsidRPr="00231AB2">
              <w:rPr>
                <w:rFonts w:cstheme="minorHAnsi"/>
                <w:color w:val="auto"/>
                <w:spacing w:val="1"/>
                <w:sz w:val="20"/>
              </w:rPr>
              <w:t xml:space="preserve">POWELL </w:t>
            </w:r>
            <w:r w:rsidRPr="00231AB2">
              <w:rPr>
                <w:rFonts w:cstheme="minorHAnsi"/>
                <w:color w:val="auto"/>
                <w:spacing w:val="-1"/>
                <w:sz w:val="20"/>
              </w:rPr>
              <w:t>CREEK</w:t>
            </w:r>
            <w:r w:rsidRPr="00231AB2">
              <w:rPr>
                <w:rFonts w:cstheme="minorHAnsi"/>
                <w:color w:val="auto"/>
                <w:sz w:val="20"/>
              </w:rPr>
              <w:t xml:space="preserve"> (</w:t>
            </w:r>
            <w:proofErr w:type="spellStart"/>
            <w:r w:rsidRPr="00231AB2">
              <w:rPr>
                <w:rFonts w:cstheme="minorHAnsi"/>
                <w:color w:val="auto"/>
                <w:sz w:val="20"/>
              </w:rPr>
              <w:t>Jangirrurlu</w:t>
            </w:r>
            <w:proofErr w:type="spellEnd"/>
            <w:r w:rsidRPr="00231AB2">
              <w:rPr>
                <w:rFonts w:cstheme="minorHAnsi"/>
                <w:color w:val="auto"/>
                <w:sz w:val="20"/>
              </w:rPr>
              <w:t>)</w:t>
            </w:r>
          </w:p>
        </w:tc>
      </w:tr>
      <w:tr w:rsidR="00231AB2" w:rsidRPr="00231AB2" w14:paraId="503FC415" w14:textId="77777777" w:rsidTr="00231AB2">
        <w:trPr>
          <w:cnfStyle w:val="000000100000" w:firstRow="0" w:lastRow="0" w:firstColumn="0" w:lastColumn="0" w:oddVBand="0" w:evenVBand="0" w:oddHBand="1" w:evenHBand="0" w:firstRowFirstColumn="0" w:firstRowLastColumn="0" w:lastRowFirstColumn="0" w:lastRowLastColumn="0"/>
          <w:trHeight w:val="284"/>
        </w:trPr>
        <w:tc>
          <w:tcPr>
            <w:tcW w:w="4248" w:type="dxa"/>
          </w:tcPr>
          <w:p w14:paraId="38131CAC" w14:textId="39522C0D" w:rsidR="00231AB2" w:rsidRPr="00231AB2" w:rsidRDefault="00231AB2" w:rsidP="00231AB2">
            <w:pPr>
              <w:rPr>
                <w:rFonts w:cstheme="minorHAnsi"/>
                <w:color w:val="auto"/>
                <w:spacing w:val="1"/>
                <w:sz w:val="20"/>
              </w:rPr>
            </w:pPr>
            <w:r w:rsidRPr="00231AB2">
              <w:rPr>
                <w:rFonts w:cstheme="minorHAnsi"/>
                <w:color w:val="auto"/>
                <w:spacing w:val="-2"/>
                <w:sz w:val="20"/>
              </w:rPr>
              <w:t>ROCKHAMPTON</w:t>
            </w:r>
            <w:r w:rsidRPr="00231AB2">
              <w:rPr>
                <w:rFonts w:cstheme="minorHAnsi"/>
                <w:color w:val="auto"/>
                <w:sz w:val="20"/>
              </w:rPr>
              <w:t xml:space="preserve"> </w:t>
            </w:r>
            <w:r w:rsidRPr="00231AB2">
              <w:rPr>
                <w:rFonts w:cstheme="minorHAnsi"/>
                <w:color w:val="auto"/>
                <w:spacing w:val="1"/>
                <w:sz w:val="20"/>
              </w:rPr>
              <w:t>DOWNS</w:t>
            </w:r>
            <w:r w:rsidRPr="00231AB2">
              <w:rPr>
                <w:rFonts w:cstheme="minorHAnsi"/>
                <w:color w:val="auto"/>
                <w:sz w:val="20"/>
              </w:rPr>
              <w:t xml:space="preserve"> (</w:t>
            </w:r>
            <w:proofErr w:type="spellStart"/>
            <w:r w:rsidRPr="00231AB2">
              <w:rPr>
                <w:rFonts w:cstheme="minorHAnsi"/>
                <w:color w:val="auto"/>
                <w:sz w:val="20"/>
              </w:rPr>
              <w:t>Wogyala</w:t>
            </w:r>
            <w:proofErr w:type="spellEnd"/>
            <w:r w:rsidRPr="00231AB2">
              <w:rPr>
                <w:rFonts w:cstheme="minorHAnsi"/>
                <w:color w:val="auto"/>
                <w:sz w:val="20"/>
              </w:rPr>
              <w:t>)</w:t>
            </w:r>
          </w:p>
        </w:tc>
      </w:tr>
      <w:tr w:rsidR="00231AB2" w:rsidRPr="00231AB2" w14:paraId="7262F8DE" w14:textId="77777777" w:rsidTr="00231AB2">
        <w:trPr>
          <w:cnfStyle w:val="000000010000" w:firstRow="0" w:lastRow="0" w:firstColumn="0" w:lastColumn="0" w:oddVBand="0" w:evenVBand="0" w:oddHBand="0" w:evenHBand="1" w:firstRowFirstColumn="0" w:firstRowLastColumn="0" w:lastRowFirstColumn="0" w:lastRowLastColumn="0"/>
          <w:trHeight w:val="284"/>
        </w:trPr>
        <w:tc>
          <w:tcPr>
            <w:tcW w:w="4248" w:type="dxa"/>
          </w:tcPr>
          <w:p w14:paraId="20AB9AEB" w14:textId="3759720A" w:rsidR="00231AB2" w:rsidRPr="00231AB2" w:rsidRDefault="00231AB2" w:rsidP="00231AB2">
            <w:pPr>
              <w:tabs>
                <w:tab w:val="left" w:pos="3600"/>
              </w:tabs>
              <w:rPr>
                <w:rFonts w:cstheme="minorHAnsi"/>
                <w:color w:val="auto"/>
                <w:spacing w:val="-2"/>
                <w:sz w:val="20"/>
              </w:rPr>
            </w:pPr>
            <w:r w:rsidRPr="00231AB2">
              <w:rPr>
                <w:rFonts w:cstheme="minorHAnsi"/>
                <w:color w:val="auto"/>
                <w:spacing w:val="-1"/>
                <w:sz w:val="20"/>
              </w:rPr>
              <w:t>ROPER</w:t>
            </w:r>
            <w:r w:rsidRPr="00231AB2">
              <w:rPr>
                <w:rFonts w:cstheme="minorHAnsi"/>
                <w:color w:val="auto"/>
                <w:sz w:val="20"/>
              </w:rPr>
              <w:t xml:space="preserve"> VALLEY</w:t>
            </w:r>
            <w:r w:rsidRPr="00231AB2">
              <w:rPr>
                <w:rFonts w:cstheme="minorHAnsi"/>
                <w:color w:val="auto"/>
                <w:spacing w:val="-3"/>
                <w:sz w:val="20"/>
              </w:rPr>
              <w:t xml:space="preserve"> </w:t>
            </w:r>
            <w:r w:rsidRPr="00231AB2">
              <w:rPr>
                <w:rFonts w:cstheme="minorHAnsi"/>
                <w:color w:val="auto"/>
                <w:sz w:val="20"/>
              </w:rPr>
              <w:t>(</w:t>
            </w:r>
            <w:proofErr w:type="spellStart"/>
            <w:r w:rsidRPr="00231AB2">
              <w:rPr>
                <w:rFonts w:cstheme="minorHAnsi"/>
                <w:color w:val="auto"/>
                <w:sz w:val="20"/>
              </w:rPr>
              <w:t>Bringung</w:t>
            </w:r>
            <w:proofErr w:type="spellEnd"/>
            <w:r w:rsidRPr="00231AB2">
              <w:rPr>
                <w:rFonts w:cstheme="minorHAnsi"/>
                <w:color w:val="auto"/>
                <w:sz w:val="20"/>
              </w:rPr>
              <w:t>)</w:t>
            </w:r>
            <w:r w:rsidRPr="00231AB2">
              <w:rPr>
                <w:rFonts w:cstheme="minorHAnsi"/>
                <w:color w:val="auto"/>
                <w:sz w:val="20"/>
              </w:rPr>
              <w:tab/>
            </w:r>
          </w:p>
        </w:tc>
      </w:tr>
      <w:tr w:rsidR="00231AB2" w:rsidRPr="00231AB2" w14:paraId="15024822" w14:textId="77777777" w:rsidTr="00231AB2">
        <w:trPr>
          <w:cnfStyle w:val="000000100000" w:firstRow="0" w:lastRow="0" w:firstColumn="0" w:lastColumn="0" w:oddVBand="0" w:evenVBand="0" w:oddHBand="1" w:evenHBand="0" w:firstRowFirstColumn="0" w:firstRowLastColumn="0" w:lastRowFirstColumn="0" w:lastRowLastColumn="0"/>
          <w:trHeight w:val="284"/>
        </w:trPr>
        <w:tc>
          <w:tcPr>
            <w:tcW w:w="4248" w:type="dxa"/>
          </w:tcPr>
          <w:p w14:paraId="440BD54A" w14:textId="27B2C520" w:rsidR="00231AB2" w:rsidRPr="00231AB2" w:rsidRDefault="00231AB2" w:rsidP="00231AB2">
            <w:pPr>
              <w:tabs>
                <w:tab w:val="left" w:pos="3600"/>
              </w:tabs>
              <w:rPr>
                <w:rFonts w:cstheme="minorHAnsi"/>
                <w:color w:val="auto"/>
                <w:spacing w:val="-1"/>
                <w:sz w:val="20"/>
              </w:rPr>
            </w:pPr>
            <w:r w:rsidRPr="00231AB2">
              <w:rPr>
                <w:rFonts w:cstheme="minorHAnsi"/>
                <w:color w:val="auto"/>
                <w:sz w:val="20"/>
              </w:rPr>
              <w:t xml:space="preserve">ROSEWOOD </w:t>
            </w:r>
            <w:r w:rsidRPr="00231AB2">
              <w:rPr>
                <w:rFonts w:cstheme="minorHAnsi"/>
                <w:color w:val="auto"/>
                <w:spacing w:val="-1"/>
                <w:sz w:val="20"/>
              </w:rPr>
              <w:t>(</w:t>
            </w:r>
            <w:proofErr w:type="spellStart"/>
            <w:r w:rsidRPr="00231AB2">
              <w:rPr>
                <w:rFonts w:cstheme="minorHAnsi"/>
                <w:color w:val="auto"/>
                <w:spacing w:val="-1"/>
                <w:sz w:val="20"/>
              </w:rPr>
              <w:t>Marurrum</w:t>
            </w:r>
            <w:proofErr w:type="spellEnd"/>
            <w:r w:rsidRPr="00231AB2">
              <w:rPr>
                <w:rFonts w:cstheme="minorHAnsi"/>
                <w:color w:val="auto"/>
                <w:spacing w:val="-1"/>
                <w:sz w:val="20"/>
              </w:rPr>
              <w:t>)</w:t>
            </w:r>
          </w:p>
        </w:tc>
      </w:tr>
      <w:tr w:rsidR="00231AB2" w:rsidRPr="00231AB2" w14:paraId="228BCF6A" w14:textId="77777777" w:rsidTr="00231AB2">
        <w:trPr>
          <w:cnfStyle w:val="000000010000" w:firstRow="0" w:lastRow="0" w:firstColumn="0" w:lastColumn="0" w:oddVBand="0" w:evenVBand="0" w:oddHBand="0" w:evenHBand="1" w:firstRowFirstColumn="0" w:firstRowLastColumn="0" w:lastRowFirstColumn="0" w:lastRowLastColumn="0"/>
          <w:trHeight w:val="284"/>
        </w:trPr>
        <w:tc>
          <w:tcPr>
            <w:tcW w:w="4248" w:type="dxa"/>
          </w:tcPr>
          <w:p w14:paraId="2F607596" w14:textId="68A0D9C4" w:rsidR="00231AB2" w:rsidRPr="00231AB2" w:rsidRDefault="00231AB2" w:rsidP="00231AB2">
            <w:pPr>
              <w:tabs>
                <w:tab w:val="left" w:pos="3600"/>
              </w:tabs>
              <w:rPr>
                <w:rFonts w:cstheme="minorHAnsi"/>
                <w:color w:val="auto"/>
                <w:sz w:val="20"/>
              </w:rPr>
            </w:pPr>
            <w:r w:rsidRPr="00231AB2">
              <w:rPr>
                <w:rFonts w:cstheme="minorHAnsi"/>
                <w:color w:val="auto"/>
                <w:spacing w:val="-1"/>
                <w:sz w:val="20"/>
              </w:rPr>
              <w:t>SPIRIT</w:t>
            </w:r>
            <w:r w:rsidRPr="00231AB2">
              <w:rPr>
                <w:rFonts w:cstheme="minorHAnsi"/>
                <w:color w:val="auto"/>
                <w:spacing w:val="-2"/>
                <w:sz w:val="20"/>
              </w:rPr>
              <w:t xml:space="preserve"> </w:t>
            </w:r>
            <w:r w:rsidRPr="00231AB2">
              <w:rPr>
                <w:rFonts w:cstheme="minorHAnsi"/>
                <w:color w:val="auto"/>
                <w:spacing w:val="-1"/>
                <w:sz w:val="20"/>
              </w:rPr>
              <w:t>HILLS</w:t>
            </w:r>
            <w:r w:rsidRPr="00231AB2">
              <w:rPr>
                <w:rFonts w:cstheme="minorHAnsi"/>
                <w:color w:val="auto"/>
                <w:sz w:val="20"/>
              </w:rPr>
              <w:t xml:space="preserve"> (</w:t>
            </w:r>
            <w:proofErr w:type="spellStart"/>
            <w:r w:rsidRPr="00231AB2">
              <w:rPr>
                <w:rFonts w:cstheme="minorHAnsi"/>
                <w:color w:val="auto"/>
                <w:sz w:val="20"/>
              </w:rPr>
              <w:t>Boombi</w:t>
            </w:r>
            <w:proofErr w:type="spellEnd"/>
            <w:r w:rsidRPr="00231AB2">
              <w:rPr>
                <w:rFonts w:cstheme="minorHAnsi"/>
                <w:color w:val="auto"/>
                <w:sz w:val="20"/>
              </w:rPr>
              <w:t>)</w:t>
            </w:r>
          </w:p>
        </w:tc>
      </w:tr>
      <w:tr w:rsidR="00231AB2" w:rsidRPr="00231AB2" w14:paraId="58D03604" w14:textId="77777777" w:rsidTr="00231AB2">
        <w:trPr>
          <w:cnfStyle w:val="000000100000" w:firstRow="0" w:lastRow="0" w:firstColumn="0" w:lastColumn="0" w:oddVBand="0" w:evenVBand="0" w:oddHBand="1" w:evenHBand="0" w:firstRowFirstColumn="0" w:firstRowLastColumn="0" w:lastRowFirstColumn="0" w:lastRowLastColumn="0"/>
          <w:trHeight w:val="284"/>
        </w:trPr>
        <w:tc>
          <w:tcPr>
            <w:tcW w:w="4248" w:type="dxa"/>
          </w:tcPr>
          <w:p w14:paraId="0E150E3F" w14:textId="46B51AF5" w:rsidR="00231AB2" w:rsidRPr="00231AB2" w:rsidRDefault="00231AB2" w:rsidP="00231AB2">
            <w:pPr>
              <w:tabs>
                <w:tab w:val="left" w:pos="3600"/>
              </w:tabs>
              <w:rPr>
                <w:rFonts w:cstheme="minorHAnsi"/>
                <w:color w:val="auto"/>
                <w:spacing w:val="-1"/>
                <w:sz w:val="20"/>
              </w:rPr>
            </w:pPr>
            <w:r w:rsidRPr="00231AB2">
              <w:rPr>
                <w:rFonts w:cstheme="minorHAnsi"/>
                <w:color w:val="auto"/>
                <w:spacing w:val="-1"/>
                <w:sz w:val="20"/>
              </w:rPr>
              <w:t>SPRING CREEK</w:t>
            </w:r>
            <w:r w:rsidRPr="00231AB2">
              <w:rPr>
                <w:rFonts w:cstheme="minorHAnsi"/>
                <w:color w:val="auto"/>
                <w:sz w:val="20"/>
              </w:rPr>
              <w:t xml:space="preserve"> </w:t>
            </w:r>
            <w:r w:rsidRPr="00231AB2">
              <w:rPr>
                <w:rFonts w:cstheme="minorHAnsi"/>
                <w:color w:val="auto"/>
                <w:spacing w:val="-1"/>
                <w:sz w:val="20"/>
              </w:rPr>
              <w:t>(</w:t>
            </w:r>
            <w:proofErr w:type="spellStart"/>
            <w:r w:rsidRPr="00231AB2">
              <w:rPr>
                <w:rFonts w:cstheme="minorHAnsi"/>
                <w:color w:val="auto"/>
                <w:spacing w:val="-1"/>
                <w:sz w:val="20"/>
              </w:rPr>
              <w:t>Doolgarina</w:t>
            </w:r>
            <w:proofErr w:type="spellEnd"/>
            <w:r w:rsidRPr="00231AB2">
              <w:rPr>
                <w:rFonts w:cstheme="minorHAnsi"/>
                <w:color w:val="auto"/>
                <w:spacing w:val="-1"/>
                <w:sz w:val="20"/>
              </w:rPr>
              <w:t>)</w:t>
            </w:r>
          </w:p>
        </w:tc>
      </w:tr>
      <w:tr w:rsidR="00231AB2" w:rsidRPr="00231AB2" w14:paraId="1B7E9439" w14:textId="77777777" w:rsidTr="00231AB2">
        <w:trPr>
          <w:cnfStyle w:val="000000010000" w:firstRow="0" w:lastRow="0" w:firstColumn="0" w:lastColumn="0" w:oddVBand="0" w:evenVBand="0" w:oddHBand="0" w:evenHBand="1" w:firstRowFirstColumn="0" w:firstRowLastColumn="0" w:lastRowFirstColumn="0" w:lastRowLastColumn="0"/>
          <w:trHeight w:val="284"/>
        </w:trPr>
        <w:tc>
          <w:tcPr>
            <w:tcW w:w="4248" w:type="dxa"/>
          </w:tcPr>
          <w:p w14:paraId="7733DBA7" w14:textId="6209209A" w:rsidR="00231AB2" w:rsidRPr="00231AB2" w:rsidRDefault="00231AB2" w:rsidP="00231AB2">
            <w:pPr>
              <w:tabs>
                <w:tab w:val="left" w:pos="3600"/>
              </w:tabs>
              <w:rPr>
                <w:rFonts w:cstheme="minorHAnsi"/>
                <w:color w:val="auto"/>
                <w:spacing w:val="-1"/>
                <w:sz w:val="20"/>
              </w:rPr>
            </w:pPr>
            <w:r w:rsidRPr="00231AB2">
              <w:rPr>
                <w:rFonts w:cstheme="minorHAnsi"/>
                <w:color w:val="auto"/>
                <w:spacing w:val="-1"/>
                <w:sz w:val="20"/>
              </w:rPr>
              <w:lastRenderedPageBreak/>
              <w:t xml:space="preserve">STIRLING </w:t>
            </w:r>
            <w:r w:rsidRPr="00231AB2">
              <w:rPr>
                <w:rFonts w:cstheme="minorHAnsi"/>
                <w:color w:val="auto"/>
                <w:spacing w:val="1"/>
                <w:sz w:val="20"/>
              </w:rPr>
              <w:t>(</w:t>
            </w:r>
            <w:proofErr w:type="spellStart"/>
            <w:r w:rsidRPr="00231AB2">
              <w:rPr>
                <w:rFonts w:cstheme="minorHAnsi"/>
                <w:color w:val="auto"/>
                <w:spacing w:val="1"/>
                <w:sz w:val="20"/>
              </w:rPr>
              <w:t>Wilora</w:t>
            </w:r>
            <w:proofErr w:type="spellEnd"/>
            <w:r w:rsidRPr="00231AB2">
              <w:rPr>
                <w:rFonts w:cstheme="minorHAnsi"/>
                <w:color w:val="auto"/>
                <w:spacing w:val="1"/>
                <w:sz w:val="20"/>
              </w:rPr>
              <w:t>)</w:t>
            </w:r>
          </w:p>
        </w:tc>
      </w:tr>
      <w:tr w:rsidR="00231AB2" w:rsidRPr="00231AB2" w14:paraId="05D330D8" w14:textId="77777777" w:rsidTr="00231AB2">
        <w:trPr>
          <w:cnfStyle w:val="000000100000" w:firstRow="0" w:lastRow="0" w:firstColumn="0" w:lastColumn="0" w:oddVBand="0" w:evenVBand="0" w:oddHBand="1" w:evenHBand="0" w:firstRowFirstColumn="0" w:firstRowLastColumn="0" w:lastRowFirstColumn="0" w:lastRowLastColumn="0"/>
          <w:trHeight w:val="284"/>
        </w:trPr>
        <w:tc>
          <w:tcPr>
            <w:tcW w:w="4248" w:type="dxa"/>
          </w:tcPr>
          <w:p w14:paraId="6540E662" w14:textId="12058FE2" w:rsidR="00231AB2" w:rsidRPr="00231AB2" w:rsidRDefault="00231AB2" w:rsidP="00231AB2">
            <w:pPr>
              <w:tabs>
                <w:tab w:val="left" w:pos="3600"/>
              </w:tabs>
              <w:rPr>
                <w:rFonts w:cstheme="minorHAnsi"/>
                <w:color w:val="auto"/>
                <w:spacing w:val="-1"/>
                <w:sz w:val="20"/>
              </w:rPr>
            </w:pPr>
            <w:r w:rsidRPr="00231AB2">
              <w:rPr>
                <w:rFonts w:cstheme="minorHAnsi"/>
                <w:color w:val="auto"/>
                <w:spacing w:val="-2"/>
                <w:sz w:val="20"/>
              </w:rPr>
              <w:t>TEMPE</w:t>
            </w:r>
            <w:r w:rsidRPr="00231AB2">
              <w:rPr>
                <w:rFonts w:cstheme="minorHAnsi"/>
                <w:color w:val="auto"/>
                <w:sz w:val="20"/>
              </w:rPr>
              <w:t xml:space="preserve"> </w:t>
            </w:r>
            <w:r w:rsidRPr="00231AB2">
              <w:rPr>
                <w:rFonts w:cstheme="minorHAnsi"/>
                <w:color w:val="auto"/>
                <w:spacing w:val="1"/>
                <w:sz w:val="20"/>
              </w:rPr>
              <w:t>DOWNS</w:t>
            </w:r>
            <w:r w:rsidRPr="00231AB2">
              <w:rPr>
                <w:rFonts w:cstheme="minorHAnsi"/>
                <w:color w:val="auto"/>
                <w:sz w:val="20"/>
              </w:rPr>
              <w:t xml:space="preserve"> (</w:t>
            </w:r>
            <w:proofErr w:type="spellStart"/>
            <w:r w:rsidRPr="00231AB2">
              <w:rPr>
                <w:rFonts w:cstheme="minorHAnsi"/>
                <w:color w:val="auto"/>
                <w:sz w:val="20"/>
              </w:rPr>
              <w:t>Ukaka</w:t>
            </w:r>
            <w:proofErr w:type="spellEnd"/>
            <w:r w:rsidRPr="00231AB2">
              <w:rPr>
                <w:rFonts w:cstheme="minorHAnsi"/>
                <w:color w:val="auto"/>
                <w:sz w:val="20"/>
              </w:rPr>
              <w:t>)</w:t>
            </w:r>
          </w:p>
        </w:tc>
      </w:tr>
      <w:tr w:rsidR="00231AB2" w:rsidRPr="00231AB2" w14:paraId="55B61B1D" w14:textId="77777777" w:rsidTr="00231AB2">
        <w:trPr>
          <w:cnfStyle w:val="000000010000" w:firstRow="0" w:lastRow="0" w:firstColumn="0" w:lastColumn="0" w:oddVBand="0" w:evenVBand="0" w:oddHBand="0" w:evenHBand="1" w:firstRowFirstColumn="0" w:firstRowLastColumn="0" w:lastRowFirstColumn="0" w:lastRowLastColumn="0"/>
          <w:trHeight w:val="284"/>
        </w:trPr>
        <w:tc>
          <w:tcPr>
            <w:tcW w:w="4248" w:type="dxa"/>
          </w:tcPr>
          <w:p w14:paraId="59CE2D8B" w14:textId="463B1DC6" w:rsidR="00231AB2" w:rsidRPr="00231AB2" w:rsidRDefault="00231AB2" w:rsidP="00231AB2">
            <w:pPr>
              <w:tabs>
                <w:tab w:val="left" w:pos="3600"/>
              </w:tabs>
              <w:rPr>
                <w:rFonts w:cstheme="minorHAnsi"/>
                <w:color w:val="auto"/>
                <w:spacing w:val="-2"/>
                <w:sz w:val="20"/>
              </w:rPr>
            </w:pPr>
            <w:r w:rsidRPr="00231AB2">
              <w:rPr>
                <w:rFonts w:cstheme="minorHAnsi"/>
                <w:color w:val="auto"/>
                <w:spacing w:val="-1"/>
                <w:sz w:val="20"/>
              </w:rPr>
              <w:t>THE</w:t>
            </w:r>
            <w:r w:rsidRPr="00231AB2">
              <w:rPr>
                <w:rFonts w:cstheme="minorHAnsi"/>
                <w:color w:val="auto"/>
                <w:sz w:val="20"/>
              </w:rPr>
              <w:t xml:space="preserve"> </w:t>
            </w:r>
            <w:r w:rsidRPr="00231AB2">
              <w:rPr>
                <w:rFonts w:cstheme="minorHAnsi"/>
                <w:color w:val="auto"/>
                <w:spacing w:val="-1"/>
                <w:sz w:val="20"/>
              </w:rPr>
              <w:t>GARDEN</w:t>
            </w:r>
            <w:r w:rsidRPr="00231AB2">
              <w:rPr>
                <w:rFonts w:cstheme="minorHAnsi"/>
                <w:color w:val="auto"/>
                <w:sz w:val="20"/>
              </w:rPr>
              <w:t xml:space="preserve"> (S </w:t>
            </w:r>
            <w:proofErr w:type="spellStart"/>
            <w:r w:rsidRPr="00231AB2">
              <w:rPr>
                <w:rFonts w:cstheme="minorHAnsi"/>
                <w:color w:val="auto"/>
                <w:spacing w:val="-1"/>
                <w:sz w:val="20"/>
              </w:rPr>
              <w:t>Mulladad</w:t>
            </w:r>
            <w:proofErr w:type="spellEnd"/>
            <w:r w:rsidRPr="00231AB2">
              <w:rPr>
                <w:rFonts w:cstheme="minorHAnsi"/>
                <w:color w:val="auto"/>
                <w:spacing w:val="-1"/>
                <w:sz w:val="20"/>
              </w:rPr>
              <w:t>)</w:t>
            </w:r>
          </w:p>
        </w:tc>
      </w:tr>
      <w:tr w:rsidR="00231AB2" w:rsidRPr="00231AB2" w14:paraId="5281FF53" w14:textId="77777777" w:rsidTr="00231AB2">
        <w:trPr>
          <w:cnfStyle w:val="000000100000" w:firstRow="0" w:lastRow="0" w:firstColumn="0" w:lastColumn="0" w:oddVBand="0" w:evenVBand="0" w:oddHBand="1" w:evenHBand="0" w:firstRowFirstColumn="0" w:firstRowLastColumn="0" w:lastRowFirstColumn="0" w:lastRowLastColumn="0"/>
          <w:trHeight w:val="284"/>
        </w:trPr>
        <w:tc>
          <w:tcPr>
            <w:tcW w:w="4248" w:type="dxa"/>
          </w:tcPr>
          <w:p w14:paraId="330B45D0" w14:textId="602CE6EC" w:rsidR="00231AB2" w:rsidRPr="00231AB2" w:rsidRDefault="00231AB2" w:rsidP="00231AB2">
            <w:pPr>
              <w:tabs>
                <w:tab w:val="left" w:pos="3600"/>
              </w:tabs>
              <w:rPr>
                <w:rFonts w:cstheme="minorHAnsi"/>
                <w:color w:val="auto"/>
                <w:spacing w:val="-1"/>
                <w:sz w:val="20"/>
              </w:rPr>
            </w:pPr>
            <w:r w:rsidRPr="00231AB2">
              <w:rPr>
                <w:rFonts w:cstheme="minorHAnsi"/>
                <w:color w:val="auto"/>
                <w:spacing w:val="-1"/>
                <w:sz w:val="20"/>
              </w:rPr>
              <w:t>TOBERMOREY</w:t>
            </w:r>
            <w:r w:rsidRPr="00231AB2">
              <w:rPr>
                <w:rFonts w:cstheme="minorHAnsi"/>
                <w:color w:val="auto"/>
                <w:spacing w:val="-3"/>
                <w:sz w:val="20"/>
              </w:rPr>
              <w:t xml:space="preserve"> </w:t>
            </w:r>
            <w:r w:rsidRPr="00231AB2">
              <w:rPr>
                <w:rFonts w:cstheme="minorHAnsi"/>
                <w:color w:val="auto"/>
                <w:sz w:val="20"/>
              </w:rPr>
              <w:t>(</w:t>
            </w:r>
            <w:proofErr w:type="spellStart"/>
            <w:r w:rsidRPr="00231AB2">
              <w:rPr>
                <w:rFonts w:cstheme="minorHAnsi"/>
                <w:color w:val="auto"/>
                <w:sz w:val="20"/>
              </w:rPr>
              <w:t>Urlampe</w:t>
            </w:r>
            <w:proofErr w:type="spellEnd"/>
            <w:r w:rsidRPr="00231AB2">
              <w:rPr>
                <w:rFonts w:cstheme="minorHAnsi"/>
                <w:color w:val="auto"/>
                <w:sz w:val="20"/>
              </w:rPr>
              <w:t>)</w:t>
            </w:r>
          </w:p>
        </w:tc>
      </w:tr>
      <w:tr w:rsidR="00231AB2" w:rsidRPr="00231AB2" w14:paraId="0268EC24" w14:textId="77777777" w:rsidTr="00231AB2">
        <w:trPr>
          <w:cnfStyle w:val="000000010000" w:firstRow="0" w:lastRow="0" w:firstColumn="0" w:lastColumn="0" w:oddVBand="0" w:evenVBand="0" w:oddHBand="0" w:evenHBand="1" w:firstRowFirstColumn="0" w:firstRowLastColumn="0" w:lastRowFirstColumn="0" w:lastRowLastColumn="0"/>
          <w:trHeight w:val="284"/>
        </w:trPr>
        <w:tc>
          <w:tcPr>
            <w:tcW w:w="4248" w:type="dxa"/>
          </w:tcPr>
          <w:p w14:paraId="674CA528" w14:textId="0E37D72E" w:rsidR="00231AB2" w:rsidRPr="00231AB2" w:rsidRDefault="00231AB2" w:rsidP="00231AB2">
            <w:pPr>
              <w:tabs>
                <w:tab w:val="left" w:pos="3600"/>
              </w:tabs>
              <w:rPr>
                <w:rFonts w:cstheme="minorHAnsi"/>
                <w:color w:val="auto"/>
                <w:spacing w:val="-1"/>
                <w:sz w:val="20"/>
              </w:rPr>
            </w:pPr>
            <w:r w:rsidRPr="00231AB2">
              <w:rPr>
                <w:rFonts w:cstheme="minorHAnsi"/>
                <w:color w:val="auto"/>
                <w:spacing w:val="-1"/>
                <w:sz w:val="20"/>
              </w:rPr>
              <w:t>UMBEARA</w:t>
            </w:r>
            <w:r w:rsidRPr="00231AB2">
              <w:rPr>
                <w:rFonts w:cstheme="minorHAnsi"/>
                <w:color w:val="auto"/>
                <w:sz w:val="20"/>
              </w:rPr>
              <w:t xml:space="preserve"> </w:t>
            </w:r>
            <w:r w:rsidRPr="00231AB2">
              <w:rPr>
                <w:rFonts w:cstheme="minorHAnsi"/>
                <w:color w:val="auto"/>
                <w:spacing w:val="-1"/>
                <w:sz w:val="20"/>
              </w:rPr>
              <w:t>(</w:t>
            </w:r>
            <w:proofErr w:type="spellStart"/>
            <w:r w:rsidRPr="00231AB2">
              <w:rPr>
                <w:rFonts w:cstheme="minorHAnsi"/>
                <w:color w:val="auto"/>
                <w:spacing w:val="-1"/>
                <w:sz w:val="20"/>
              </w:rPr>
              <w:t>Ulbulla</w:t>
            </w:r>
            <w:proofErr w:type="spellEnd"/>
            <w:r w:rsidRPr="00231AB2">
              <w:rPr>
                <w:rFonts w:cstheme="minorHAnsi"/>
                <w:color w:val="auto"/>
                <w:spacing w:val="-1"/>
                <w:sz w:val="20"/>
              </w:rPr>
              <w:t>)</w:t>
            </w:r>
          </w:p>
        </w:tc>
      </w:tr>
      <w:tr w:rsidR="00231AB2" w:rsidRPr="00231AB2" w14:paraId="1E97E06F" w14:textId="77777777" w:rsidTr="00231AB2">
        <w:trPr>
          <w:cnfStyle w:val="000000100000" w:firstRow="0" w:lastRow="0" w:firstColumn="0" w:lastColumn="0" w:oddVBand="0" w:evenVBand="0" w:oddHBand="1" w:evenHBand="0" w:firstRowFirstColumn="0" w:firstRowLastColumn="0" w:lastRowFirstColumn="0" w:lastRowLastColumn="0"/>
          <w:trHeight w:val="284"/>
        </w:trPr>
        <w:tc>
          <w:tcPr>
            <w:tcW w:w="4248" w:type="dxa"/>
          </w:tcPr>
          <w:p w14:paraId="1F807868" w14:textId="592B813B" w:rsidR="00231AB2" w:rsidRPr="00231AB2" w:rsidRDefault="00231AB2" w:rsidP="00231AB2">
            <w:pPr>
              <w:tabs>
                <w:tab w:val="left" w:pos="3600"/>
              </w:tabs>
              <w:rPr>
                <w:rFonts w:cstheme="minorHAnsi"/>
                <w:color w:val="auto"/>
                <w:spacing w:val="-1"/>
                <w:sz w:val="20"/>
              </w:rPr>
            </w:pPr>
            <w:r w:rsidRPr="00231AB2">
              <w:rPr>
                <w:rFonts w:cstheme="minorHAnsi"/>
                <w:color w:val="auto"/>
                <w:spacing w:val="-1"/>
                <w:sz w:val="20"/>
              </w:rPr>
              <w:t>UMBEARA</w:t>
            </w:r>
            <w:r w:rsidRPr="00231AB2">
              <w:rPr>
                <w:rFonts w:cstheme="minorHAnsi"/>
                <w:color w:val="auto"/>
                <w:sz w:val="20"/>
              </w:rPr>
              <w:t xml:space="preserve"> (</w:t>
            </w:r>
            <w:proofErr w:type="spellStart"/>
            <w:r w:rsidRPr="00231AB2">
              <w:rPr>
                <w:rFonts w:cstheme="minorHAnsi"/>
                <w:color w:val="auto"/>
                <w:sz w:val="20"/>
              </w:rPr>
              <w:t>Wirrmalyanya</w:t>
            </w:r>
            <w:proofErr w:type="spellEnd"/>
            <w:r w:rsidRPr="00231AB2">
              <w:rPr>
                <w:rFonts w:cstheme="minorHAnsi"/>
                <w:color w:val="auto"/>
                <w:sz w:val="20"/>
              </w:rPr>
              <w:t>)</w:t>
            </w:r>
          </w:p>
        </w:tc>
      </w:tr>
      <w:tr w:rsidR="00231AB2" w:rsidRPr="00231AB2" w14:paraId="26E1884F" w14:textId="77777777" w:rsidTr="00231AB2">
        <w:trPr>
          <w:cnfStyle w:val="000000010000" w:firstRow="0" w:lastRow="0" w:firstColumn="0" w:lastColumn="0" w:oddVBand="0" w:evenVBand="0" w:oddHBand="0" w:evenHBand="1" w:firstRowFirstColumn="0" w:firstRowLastColumn="0" w:lastRowFirstColumn="0" w:lastRowLastColumn="0"/>
          <w:trHeight w:val="284"/>
        </w:trPr>
        <w:tc>
          <w:tcPr>
            <w:tcW w:w="4248" w:type="dxa"/>
          </w:tcPr>
          <w:p w14:paraId="0C72B049" w14:textId="3537037C" w:rsidR="00231AB2" w:rsidRPr="00231AB2" w:rsidRDefault="00231AB2" w:rsidP="00231AB2">
            <w:pPr>
              <w:tabs>
                <w:tab w:val="left" w:pos="3600"/>
              </w:tabs>
              <w:rPr>
                <w:rFonts w:cstheme="minorHAnsi"/>
                <w:color w:val="auto"/>
                <w:spacing w:val="-1"/>
                <w:sz w:val="20"/>
              </w:rPr>
            </w:pPr>
            <w:r w:rsidRPr="00231AB2">
              <w:rPr>
                <w:rFonts w:cstheme="minorHAnsi"/>
                <w:color w:val="auto"/>
                <w:spacing w:val="-1"/>
                <w:sz w:val="20"/>
              </w:rPr>
              <w:t>URAPUNGA</w:t>
            </w:r>
            <w:r w:rsidRPr="00231AB2">
              <w:rPr>
                <w:rFonts w:cstheme="minorHAnsi"/>
                <w:color w:val="auto"/>
                <w:sz w:val="20"/>
              </w:rPr>
              <w:t xml:space="preserve"> </w:t>
            </w:r>
            <w:r w:rsidRPr="00231AB2">
              <w:rPr>
                <w:rFonts w:cstheme="minorHAnsi"/>
                <w:color w:val="auto"/>
                <w:spacing w:val="-1"/>
                <w:sz w:val="20"/>
              </w:rPr>
              <w:t>(</w:t>
            </w:r>
            <w:proofErr w:type="spellStart"/>
            <w:r w:rsidRPr="00231AB2">
              <w:rPr>
                <w:rFonts w:cstheme="minorHAnsi"/>
                <w:color w:val="auto"/>
                <w:spacing w:val="-1"/>
                <w:sz w:val="20"/>
              </w:rPr>
              <w:t>Rittarangu</w:t>
            </w:r>
            <w:proofErr w:type="spellEnd"/>
            <w:r w:rsidRPr="00231AB2">
              <w:rPr>
                <w:rFonts w:cstheme="minorHAnsi"/>
                <w:color w:val="auto"/>
                <w:spacing w:val="-1"/>
                <w:sz w:val="20"/>
              </w:rPr>
              <w:t>)</w:t>
            </w:r>
          </w:p>
        </w:tc>
      </w:tr>
      <w:tr w:rsidR="00231AB2" w:rsidRPr="00231AB2" w14:paraId="7E667D51" w14:textId="77777777" w:rsidTr="00231AB2">
        <w:trPr>
          <w:cnfStyle w:val="000000100000" w:firstRow="0" w:lastRow="0" w:firstColumn="0" w:lastColumn="0" w:oddVBand="0" w:evenVBand="0" w:oddHBand="1" w:evenHBand="0" w:firstRowFirstColumn="0" w:firstRowLastColumn="0" w:lastRowFirstColumn="0" w:lastRowLastColumn="0"/>
          <w:trHeight w:val="284"/>
        </w:trPr>
        <w:tc>
          <w:tcPr>
            <w:tcW w:w="4248" w:type="dxa"/>
          </w:tcPr>
          <w:p w14:paraId="40E077F3" w14:textId="3CE276AD" w:rsidR="00231AB2" w:rsidRPr="00231AB2" w:rsidRDefault="00231AB2" w:rsidP="00231AB2">
            <w:pPr>
              <w:tabs>
                <w:tab w:val="left" w:pos="3600"/>
              </w:tabs>
              <w:rPr>
                <w:rFonts w:cstheme="minorHAnsi"/>
                <w:color w:val="auto"/>
                <w:spacing w:val="-1"/>
                <w:sz w:val="20"/>
              </w:rPr>
            </w:pPr>
            <w:r w:rsidRPr="00231AB2">
              <w:rPr>
                <w:rFonts w:cstheme="minorHAnsi"/>
                <w:color w:val="auto"/>
                <w:spacing w:val="-1"/>
                <w:sz w:val="20"/>
              </w:rPr>
              <w:t>VICTORIA</w:t>
            </w:r>
            <w:r w:rsidRPr="00231AB2">
              <w:rPr>
                <w:rFonts w:cstheme="minorHAnsi"/>
                <w:color w:val="auto"/>
                <w:sz w:val="20"/>
              </w:rPr>
              <w:t xml:space="preserve"> </w:t>
            </w:r>
            <w:r w:rsidRPr="00231AB2">
              <w:rPr>
                <w:rFonts w:cstheme="minorHAnsi"/>
                <w:color w:val="auto"/>
                <w:spacing w:val="-1"/>
                <w:sz w:val="20"/>
              </w:rPr>
              <w:t>RIVER</w:t>
            </w:r>
            <w:r w:rsidRPr="00231AB2">
              <w:rPr>
                <w:rFonts w:cstheme="minorHAnsi"/>
                <w:color w:val="auto"/>
                <w:sz w:val="20"/>
              </w:rPr>
              <w:t xml:space="preserve"> </w:t>
            </w:r>
            <w:r w:rsidRPr="00231AB2">
              <w:rPr>
                <w:rFonts w:cstheme="minorHAnsi"/>
                <w:color w:val="auto"/>
                <w:spacing w:val="1"/>
                <w:sz w:val="20"/>
              </w:rPr>
              <w:t>DOWNS</w:t>
            </w:r>
            <w:r w:rsidRPr="00231AB2">
              <w:rPr>
                <w:rFonts w:cstheme="minorHAnsi"/>
                <w:color w:val="auto"/>
                <w:sz w:val="20"/>
              </w:rPr>
              <w:t xml:space="preserve"> </w:t>
            </w:r>
            <w:r w:rsidRPr="00231AB2">
              <w:rPr>
                <w:rFonts w:cstheme="minorHAnsi"/>
                <w:color w:val="auto"/>
                <w:spacing w:val="-1"/>
                <w:sz w:val="20"/>
              </w:rPr>
              <w:t>(</w:t>
            </w:r>
            <w:proofErr w:type="spellStart"/>
            <w:r w:rsidRPr="00231AB2">
              <w:rPr>
                <w:rFonts w:cstheme="minorHAnsi"/>
                <w:color w:val="auto"/>
                <w:spacing w:val="-1"/>
                <w:sz w:val="20"/>
              </w:rPr>
              <w:t>Yarralin</w:t>
            </w:r>
            <w:proofErr w:type="spellEnd"/>
            <w:r w:rsidRPr="00231AB2">
              <w:rPr>
                <w:rFonts w:cstheme="minorHAnsi"/>
                <w:color w:val="auto"/>
                <w:spacing w:val="-1"/>
                <w:sz w:val="20"/>
              </w:rPr>
              <w:t>)</w:t>
            </w:r>
          </w:p>
        </w:tc>
      </w:tr>
      <w:tr w:rsidR="00231AB2" w:rsidRPr="00231AB2" w14:paraId="0F5FCB1E" w14:textId="77777777" w:rsidTr="00231AB2">
        <w:trPr>
          <w:cnfStyle w:val="000000010000" w:firstRow="0" w:lastRow="0" w:firstColumn="0" w:lastColumn="0" w:oddVBand="0" w:evenVBand="0" w:oddHBand="0" w:evenHBand="1" w:firstRowFirstColumn="0" w:firstRowLastColumn="0" w:lastRowFirstColumn="0" w:lastRowLastColumn="0"/>
          <w:trHeight w:val="284"/>
        </w:trPr>
        <w:tc>
          <w:tcPr>
            <w:tcW w:w="4248" w:type="dxa"/>
          </w:tcPr>
          <w:p w14:paraId="40156210" w14:textId="6900066D" w:rsidR="00231AB2" w:rsidRPr="00231AB2" w:rsidRDefault="00231AB2" w:rsidP="00231AB2">
            <w:pPr>
              <w:tabs>
                <w:tab w:val="left" w:pos="3600"/>
              </w:tabs>
              <w:rPr>
                <w:rFonts w:cstheme="minorHAnsi"/>
                <w:color w:val="auto"/>
                <w:spacing w:val="-1"/>
                <w:sz w:val="20"/>
              </w:rPr>
            </w:pPr>
            <w:r w:rsidRPr="00231AB2">
              <w:rPr>
                <w:rFonts w:cstheme="minorHAnsi"/>
                <w:color w:val="auto"/>
                <w:spacing w:val="-1"/>
                <w:sz w:val="20"/>
              </w:rPr>
              <w:t>VICTORY</w:t>
            </w:r>
            <w:r w:rsidRPr="00231AB2">
              <w:rPr>
                <w:rFonts w:cstheme="minorHAnsi"/>
                <w:color w:val="auto"/>
                <w:spacing w:val="-3"/>
                <w:sz w:val="20"/>
              </w:rPr>
              <w:t xml:space="preserve"> </w:t>
            </w:r>
            <w:r w:rsidRPr="00231AB2">
              <w:rPr>
                <w:rFonts w:cstheme="minorHAnsi"/>
                <w:color w:val="auto"/>
                <w:spacing w:val="1"/>
                <w:sz w:val="20"/>
              </w:rPr>
              <w:t>DOWNS</w:t>
            </w:r>
            <w:r w:rsidRPr="00231AB2">
              <w:rPr>
                <w:rFonts w:cstheme="minorHAnsi"/>
                <w:color w:val="auto"/>
                <w:sz w:val="20"/>
              </w:rPr>
              <w:t xml:space="preserve"> </w:t>
            </w:r>
            <w:r w:rsidRPr="00231AB2">
              <w:rPr>
                <w:rFonts w:cstheme="minorHAnsi"/>
                <w:color w:val="auto"/>
                <w:spacing w:val="1"/>
                <w:sz w:val="20"/>
              </w:rPr>
              <w:t>(</w:t>
            </w:r>
            <w:proofErr w:type="spellStart"/>
            <w:r w:rsidRPr="00231AB2">
              <w:rPr>
                <w:rFonts w:cstheme="minorHAnsi"/>
                <w:color w:val="auto"/>
                <w:spacing w:val="1"/>
                <w:sz w:val="20"/>
              </w:rPr>
              <w:t>Wapirrka</w:t>
            </w:r>
            <w:proofErr w:type="spellEnd"/>
            <w:r w:rsidRPr="00231AB2">
              <w:rPr>
                <w:rFonts w:cstheme="minorHAnsi"/>
                <w:color w:val="auto"/>
                <w:spacing w:val="1"/>
                <w:sz w:val="20"/>
              </w:rPr>
              <w:t>)</w:t>
            </w:r>
          </w:p>
        </w:tc>
      </w:tr>
      <w:tr w:rsidR="00231AB2" w:rsidRPr="00231AB2" w14:paraId="68A3FB73" w14:textId="77777777" w:rsidTr="00231AB2">
        <w:trPr>
          <w:cnfStyle w:val="000000100000" w:firstRow="0" w:lastRow="0" w:firstColumn="0" w:lastColumn="0" w:oddVBand="0" w:evenVBand="0" w:oddHBand="1" w:evenHBand="0" w:firstRowFirstColumn="0" w:firstRowLastColumn="0" w:lastRowFirstColumn="0" w:lastRowLastColumn="0"/>
          <w:trHeight w:val="284"/>
        </w:trPr>
        <w:tc>
          <w:tcPr>
            <w:tcW w:w="4248" w:type="dxa"/>
          </w:tcPr>
          <w:p w14:paraId="3DE72C87" w14:textId="75F264C2" w:rsidR="00231AB2" w:rsidRPr="00231AB2" w:rsidRDefault="00231AB2" w:rsidP="00231AB2">
            <w:pPr>
              <w:tabs>
                <w:tab w:val="left" w:pos="3600"/>
              </w:tabs>
              <w:rPr>
                <w:rFonts w:cstheme="minorHAnsi"/>
                <w:color w:val="auto"/>
                <w:spacing w:val="-1"/>
                <w:sz w:val="20"/>
              </w:rPr>
            </w:pPr>
            <w:r w:rsidRPr="00231AB2">
              <w:rPr>
                <w:rFonts w:cstheme="minorHAnsi"/>
                <w:color w:val="auto"/>
                <w:sz w:val="20"/>
              </w:rPr>
              <w:t>WATERLOO</w:t>
            </w:r>
            <w:r w:rsidRPr="00231AB2">
              <w:rPr>
                <w:rFonts w:cstheme="minorHAnsi"/>
                <w:color w:val="auto"/>
                <w:spacing w:val="-1"/>
                <w:sz w:val="20"/>
              </w:rPr>
              <w:t xml:space="preserve"> </w:t>
            </w:r>
            <w:r w:rsidRPr="00231AB2">
              <w:rPr>
                <w:rFonts w:cstheme="minorHAnsi"/>
                <w:color w:val="auto"/>
                <w:sz w:val="20"/>
              </w:rPr>
              <w:t>(Bamboo</w:t>
            </w:r>
            <w:r w:rsidRPr="00231AB2">
              <w:rPr>
                <w:rFonts w:cstheme="minorHAnsi"/>
                <w:color w:val="auto"/>
                <w:spacing w:val="1"/>
                <w:sz w:val="20"/>
              </w:rPr>
              <w:t xml:space="preserve"> </w:t>
            </w:r>
            <w:r w:rsidRPr="00231AB2">
              <w:rPr>
                <w:rFonts w:cstheme="minorHAnsi"/>
                <w:color w:val="auto"/>
                <w:sz w:val="20"/>
              </w:rPr>
              <w:t>Springs)</w:t>
            </w:r>
          </w:p>
        </w:tc>
      </w:tr>
      <w:tr w:rsidR="00231AB2" w:rsidRPr="00231AB2" w14:paraId="66A3499E" w14:textId="77777777" w:rsidTr="00231AB2">
        <w:trPr>
          <w:cnfStyle w:val="000000010000" w:firstRow="0" w:lastRow="0" w:firstColumn="0" w:lastColumn="0" w:oddVBand="0" w:evenVBand="0" w:oddHBand="0" w:evenHBand="1" w:firstRowFirstColumn="0" w:firstRowLastColumn="0" w:lastRowFirstColumn="0" w:lastRowLastColumn="0"/>
          <w:trHeight w:val="284"/>
        </w:trPr>
        <w:tc>
          <w:tcPr>
            <w:tcW w:w="4248" w:type="dxa"/>
          </w:tcPr>
          <w:p w14:paraId="61968619" w14:textId="76551FC3" w:rsidR="00231AB2" w:rsidRPr="00231AB2" w:rsidRDefault="00231AB2" w:rsidP="00280442">
            <w:pPr>
              <w:tabs>
                <w:tab w:val="left" w:pos="3600"/>
              </w:tabs>
              <w:rPr>
                <w:rFonts w:cstheme="minorHAnsi"/>
                <w:color w:val="auto"/>
                <w:sz w:val="20"/>
              </w:rPr>
            </w:pPr>
            <w:r w:rsidRPr="00280442">
              <w:rPr>
                <w:rFonts w:cstheme="minorHAnsi"/>
                <w:color w:val="auto"/>
                <w:spacing w:val="2"/>
                <w:sz w:val="20"/>
              </w:rPr>
              <w:t>WEST</w:t>
            </w:r>
            <w:r w:rsidRPr="00280442">
              <w:rPr>
                <w:rFonts w:cstheme="minorHAnsi"/>
                <w:color w:val="auto"/>
                <w:spacing w:val="-2"/>
                <w:sz w:val="20"/>
              </w:rPr>
              <w:t xml:space="preserve"> </w:t>
            </w:r>
            <w:r w:rsidRPr="00280442">
              <w:rPr>
                <w:rFonts w:cstheme="minorHAnsi"/>
                <w:color w:val="auto"/>
                <w:spacing w:val="-1"/>
                <w:sz w:val="20"/>
              </w:rPr>
              <w:t>MACDONNELL</w:t>
            </w:r>
            <w:r w:rsidRPr="00280442">
              <w:rPr>
                <w:rFonts w:cstheme="minorHAnsi"/>
                <w:color w:val="auto"/>
                <w:spacing w:val="1"/>
                <w:sz w:val="20"/>
              </w:rPr>
              <w:t xml:space="preserve"> </w:t>
            </w:r>
            <w:r w:rsidR="005E489F" w:rsidRPr="00280442">
              <w:rPr>
                <w:rFonts w:cstheme="minorHAnsi"/>
                <w:color w:val="auto"/>
                <w:spacing w:val="-1"/>
                <w:sz w:val="20"/>
              </w:rPr>
              <w:t>National Park</w:t>
            </w:r>
            <w:r w:rsidRPr="00280442">
              <w:rPr>
                <w:rFonts w:cstheme="minorHAnsi"/>
                <w:color w:val="auto"/>
                <w:sz w:val="20"/>
              </w:rPr>
              <w:t xml:space="preserve"> </w:t>
            </w:r>
            <w:r w:rsidR="00C076BB" w:rsidRPr="00280442">
              <w:rPr>
                <w:rFonts w:cstheme="minorHAnsi"/>
                <w:color w:val="auto"/>
                <w:spacing w:val="-1"/>
                <w:sz w:val="20"/>
              </w:rPr>
              <w:t>(</w:t>
            </w:r>
            <w:proofErr w:type="spellStart"/>
            <w:r w:rsidR="00C076BB" w:rsidRPr="00280442">
              <w:rPr>
                <w:rFonts w:cstheme="minorHAnsi"/>
                <w:color w:val="auto"/>
                <w:spacing w:val="-1"/>
                <w:sz w:val="20"/>
              </w:rPr>
              <w:t>Ir</w:t>
            </w:r>
            <w:r w:rsidR="00280442" w:rsidRPr="00280442">
              <w:rPr>
                <w:rFonts w:cstheme="minorHAnsi"/>
                <w:color w:val="auto"/>
                <w:spacing w:val="-1"/>
                <w:sz w:val="20"/>
              </w:rPr>
              <w:t>tnwere</w:t>
            </w:r>
            <w:proofErr w:type="spellEnd"/>
            <w:r w:rsidR="00280442" w:rsidRPr="00280442">
              <w:rPr>
                <w:rFonts w:cstheme="minorHAnsi"/>
                <w:color w:val="auto"/>
                <w:spacing w:val="-1"/>
                <w:sz w:val="20"/>
              </w:rPr>
              <w:t xml:space="preserve"> </w:t>
            </w:r>
            <w:proofErr w:type="spellStart"/>
            <w:r w:rsidR="00280442" w:rsidRPr="00280442">
              <w:rPr>
                <w:rFonts w:cstheme="minorHAnsi"/>
                <w:color w:val="auto"/>
                <w:spacing w:val="-1"/>
                <w:sz w:val="20"/>
              </w:rPr>
              <w:t>Tyewelkere</w:t>
            </w:r>
            <w:proofErr w:type="spellEnd"/>
            <w:r w:rsidR="00280442" w:rsidRPr="00280442">
              <w:rPr>
                <w:rFonts w:cstheme="minorHAnsi"/>
                <w:color w:val="auto"/>
                <w:spacing w:val="-1"/>
                <w:sz w:val="20"/>
              </w:rPr>
              <w:t>)</w:t>
            </w:r>
          </w:p>
        </w:tc>
      </w:tr>
      <w:tr w:rsidR="00231AB2" w:rsidRPr="00231AB2" w14:paraId="7F4872A6" w14:textId="77777777" w:rsidTr="00231AB2">
        <w:trPr>
          <w:cnfStyle w:val="000000100000" w:firstRow="0" w:lastRow="0" w:firstColumn="0" w:lastColumn="0" w:oddVBand="0" w:evenVBand="0" w:oddHBand="1" w:evenHBand="0" w:firstRowFirstColumn="0" w:firstRowLastColumn="0" w:lastRowFirstColumn="0" w:lastRowLastColumn="0"/>
          <w:trHeight w:val="284"/>
        </w:trPr>
        <w:tc>
          <w:tcPr>
            <w:tcW w:w="4248" w:type="dxa"/>
          </w:tcPr>
          <w:p w14:paraId="62054582" w14:textId="51691D7E" w:rsidR="00231AB2" w:rsidRPr="00231AB2" w:rsidRDefault="00231AB2" w:rsidP="00231AB2">
            <w:pPr>
              <w:tabs>
                <w:tab w:val="left" w:pos="3600"/>
              </w:tabs>
              <w:rPr>
                <w:rFonts w:cstheme="minorHAnsi"/>
                <w:color w:val="auto"/>
                <w:spacing w:val="2"/>
                <w:sz w:val="20"/>
              </w:rPr>
            </w:pPr>
            <w:r w:rsidRPr="00231AB2">
              <w:rPr>
                <w:rFonts w:cstheme="minorHAnsi"/>
                <w:color w:val="auto"/>
                <w:spacing w:val="2"/>
                <w:sz w:val="20"/>
              </w:rPr>
              <w:t>WEST</w:t>
            </w:r>
            <w:r w:rsidRPr="00231AB2">
              <w:rPr>
                <w:rFonts w:cstheme="minorHAnsi"/>
                <w:color w:val="auto"/>
                <w:spacing w:val="-2"/>
                <w:sz w:val="20"/>
              </w:rPr>
              <w:t xml:space="preserve"> </w:t>
            </w:r>
            <w:r w:rsidRPr="00231AB2">
              <w:rPr>
                <w:rFonts w:cstheme="minorHAnsi"/>
                <w:color w:val="auto"/>
                <w:spacing w:val="-1"/>
                <w:sz w:val="20"/>
              </w:rPr>
              <w:t>MACDONNELL</w:t>
            </w:r>
            <w:r w:rsidRPr="00231AB2">
              <w:rPr>
                <w:rFonts w:cstheme="minorHAnsi"/>
                <w:color w:val="auto"/>
                <w:spacing w:val="1"/>
                <w:sz w:val="20"/>
              </w:rPr>
              <w:t xml:space="preserve"> </w:t>
            </w:r>
            <w:r w:rsidR="005E489F">
              <w:rPr>
                <w:rFonts w:cstheme="minorHAnsi"/>
                <w:color w:val="auto"/>
                <w:spacing w:val="-1"/>
                <w:sz w:val="20"/>
              </w:rPr>
              <w:t>National Park</w:t>
            </w:r>
            <w:r w:rsidRPr="00231AB2">
              <w:rPr>
                <w:rFonts w:cstheme="minorHAnsi"/>
                <w:color w:val="auto"/>
                <w:sz w:val="20"/>
              </w:rPr>
              <w:t xml:space="preserve"> </w:t>
            </w:r>
            <w:r w:rsidR="00BA63DD">
              <w:rPr>
                <w:rFonts w:cstheme="minorHAnsi"/>
                <w:color w:val="auto"/>
                <w:spacing w:val="-1"/>
                <w:sz w:val="20"/>
              </w:rPr>
              <w:t>(</w:t>
            </w:r>
            <w:proofErr w:type="spellStart"/>
            <w:r w:rsidR="00BA63DD">
              <w:rPr>
                <w:rFonts w:cstheme="minorHAnsi"/>
                <w:color w:val="auto"/>
                <w:spacing w:val="-1"/>
                <w:sz w:val="20"/>
              </w:rPr>
              <w:t>Menge</w:t>
            </w:r>
            <w:proofErr w:type="spellEnd"/>
            <w:r w:rsidR="00BA63DD">
              <w:rPr>
                <w:rFonts w:cstheme="minorHAnsi"/>
                <w:color w:val="auto"/>
                <w:spacing w:val="-1"/>
                <w:sz w:val="20"/>
              </w:rPr>
              <w:t>)</w:t>
            </w:r>
          </w:p>
        </w:tc>
      </w:tr>
      <w:tr w:rsidR="00231AB2" w:rsidRPr="00231AB2" w14:paraId="443AA359" w14:textId="77777777" w:rsidTr="00231AB2">
        <w:trPr>
          <w:cnfStyle w:val="000000010000" w:firstRow="0" w:lastRow="0" w:firstColumn="0" w:lastColumn="0" w:oddVBand="0" w:evenVBand="0" w:oddHBand="0" w:evenHBand="1" w:firstRowFirstColumn="0" w:firstRowLastColumn="0" w:lastRowFirstColumn="0" w:lastRowLastColumn="0"/>
          <w:trHeight w:val="284"/>
        </w:trPr>
        <w:tc>
          <w:tcPr>
            <w:tcW w:w="4248" w:type="dxa"/>
          </w:tcPr>
          <w:p w14:paraId="7871E3BC" w14:textId="18997782" w:rsidR="00231AB2" w:rsidRPr="00231AB2" w:rsidRDefault="00231AB2" w:rsidP="00231AB2">
            <w:pPr>
              <w:tabs>
                <w:tab w:val="left" w:pos="3600"/>
              </w:tabs>
              <w:rPr>
                <w:rFonts w:cstheme="minorHAnsi"/>
                <w:color w:val="auto"/>
                <w:spacing w:val="2"/>
                <w:sz w:val="20"/>
              </w:rPr>
            </w:pPr>
            <w:r w:rsidRPr="00231AB2">
              <w:rPr>
                <w:rFonts w:cstheme="minorHAnsi"/>
                <w:color w:val="auto"/>
                <w:spacing w:val="2"/>
                <w:sz w:val="20"/>
              </w:rPr>
              <w:t>WEST</w:t>
            </w:r>
            <w:r w:rsidRPr="00231AB2">
              <w:rPr>
                <w:rFonts w:cstheme="minorHAnsi"/>
                <w:color w:val="auto"/>
                <w:spacing w:val="-2"/>
                <w:sz w:val="20"/>
              </w:rPr>
              <w:t xml:space="preserve"> </w:t>
            </w:r>
            <w:r w:rsidRPr="00231AB2">
              <w:rPr>
                <w:rFonts w:cstheme="minorHAnsi"/>
                <w:color w:val="auto"/>
                <w:spacing w:val="-1"/>
                <w:sz w:val="20"/>
              </w:rPr>
              <w:t>MATHISON</w:t>
            </w:r>
            <w:r w:rsidRPr="00231AB2">
              <w:rPr>
                <w:rFonts w:cstheme="minorHAnsi"/>
                <w:color w:val="auto"/>
                <w:spacing w:val="50"/>
                <w:sz w:val="20"/>
              </w:rPr>
              <w:t xml:space="preserve"> </w:t>
            </w:r>
            <w:r w:rsidRPr="00231AB2">
              <w:rPr>
                <w:rFonts w:cstheme="minorHAnsi"/>
                <w:color w:val="auto"/>
                <w:spacing w:val="-1"/>
                <w:sz w:val="20"/>
              </w:rPr>
              <w:t>(</w:t>
            </w:r>
            <w:proofErr w:type="spellStart"/>
            <w:r w:rsidRPr="00231AB2">
              <w:rPr>
                <w:rFonts w:cstheme="minorHAnsi"/>
                <w:color w:val="auto"/>
                <w:spacing w:val="-1"/>
                <w:sz w:val="20"/>
              </w:rPr>
              <w:t>Djarrung</w:t>
            </w:r>
            <w:proofErr w:type="spellEnd"/>
            <w:r w:rsidRPr="00231AB2">
              <w:rPr>
                <w:rFonts w:cstheme="minorHAnsi"/>
                <w:color w:val="auto"/>
                <w:spacing w:val="-1"/>
                <w:sz w:val="20"/>
              </w:rPr>
              <w:t>)</w:t>
            </w:r>
          </w:p>
        </w:tc>
      </w:tr>
      <w:tr w:rsidR="00231AB2" w:rsidRPr="00231AB2" w14:paraId="1206EBAA" w14:textId="77777777" w:rsidTr="00231AB2">
        <w:trPr>
          <w:cnfStyle w:val="000000100000" w:firstRow="0" w:lastRow="0" w:firstColumn="0" w:lastColumn="0" w:oddVBand="0" w:evenVBand="0" w:oddHBand="1" w:evenHBand="0" w:firstRowFirstColumn="0" w:firstRowLastColumn="0" w:lastRowFirstColumn="0" w:lastRowLastColumn="0"/>
          <w:trHeight w:val="284"/>
        </w:trPr>
        <w:tc>
          <w:tcPr>
            <w:tcW w:w="4248" w:type="dxa"/>
          </w:tcPr>
          <w:p w14:paraId="253C3696" w14:textId="2E8BA410" w:rsidR="00231AB2" w:rsidRPr="00231AB2" w:rsidRDefault="00231AB2" w:rsidP="00231AB2">
            <w:pPr>
              <w:tabs>
                <w:tab w:val="left" w:pos="3600"/>
              </w:tabs>
              <w:rPr>
                <w:rFonts w:cstheme="minorHAnsi"/>
                <w:color w:val="auto"/>
                <w:spacing w:val="2"/>
                <w:sz w:val="20"/>
              </w:rPr>
            </w:pPr>
            <w:r w:rsidRPr="00231AB2">
              <w:rPr>
                <w:rFonts w:cstheme="minorHAnsi"/>
                <w:color w:val="auto"/>
                <w:sz w:val="20"/>
              </w:rPr>
              <w:t>WILLEROO</w:t>
            </w:r>
            <w:r w:rsidRPr="00231AB2">
              <w:rPr>
                <w:rFonts w:cstheme="minorHAnsi"/>
                <w:color w:val="auto"/>
                <w:spacing w:val="-1"/>
                <w:sz w:val="20"/>
              </w:rPr>
              <w:t xml:space="preserve"> </w:t>
            </w:r>
            <w:r w:rsidRPr="00231AB2">
              <w:rPr>
                <w:rFonts w:cstheme="minorHAnsi"/>
                <w:color w:val="auto"/>
                <w:spacing w:val="1"/>
                <w:sz w:val="20"/>
              </w:rPr>
              <w:t>(</w:t>
            </w:r>
            <w:proofErr w:type="spellStart"/>
            <w:r w:rsidRPr="00231AB2">
              <w:rPr>
                <w:rFonts w:cstheme="minorHAnsi"/>
                <w:color w:val="auto"/>
                <w:spacing w:val="1"/>
                <w:sz w:val="20"/>
              </w:rPr>
              <w:t>Wurrkleni</w:t>
            </w:r>
            <w:proofErr w:type="spellEnd"/>
            <w:r w:rsidRPr="00231AB2">
              <w:rPr>
                <w:rFonts w:cstheme="minorHAnsi"/>
                <w:color w:val="auto"/>
                <w:spacing w:val="1"/>
                <w:sz w:val="20"/>
              </w:rPr>
              <w:t>)</w:t>
            </w:r>
          </w:p>
        </w:tc>
      </w:tr>
      <w:tr w:rsidR="00231AB2" w:rsidRPr="00231AB2" w14:paraId="42B57940" w14:textId="77777777" w:rsidTr="00231AB2">
        <w:trPr>
          <w:cnfStyle w:val="000000010000" w:firstRow="0" w:lastRow="0" w:firstColumn="0" w:lastColumn="0" w:oddVBand="0" w:evenVBand="0" w:oddHBand="0" w:evenHBand="1" w:firstRowFirstColumn="0" w:firstRowLastColumn="0" w:lastRowFirstColumn="0" w:lastRowLastColumn="0"/>
          <w:trHeight w:val="284"/>
        </w:trPr>
        <w:tc>
          <w:tcPr>
            <w:tcW w:w="4248" w:type="dxa"/>
          </w:tcPr>
          <w:p w14:paraId="30297D37" w14:textId="46F97706" w:rsidR="00231AB2" w:rsidRPr="00231AB2" w:rsidRDefault="00231AB2" w:rsidP="00231AB2">
            <w:pPr>
              <w:tabs>
                <w:tab w:val="left" w:pos="3600"/>
              </w:tabs>
              <w:rPr>
                <w:rFonts w:cstheme="minorHAnsi"/>
                <w:color w:val="auto"/>
                <w:sz w:val="20"/>
              </w:rPr>
            </w:pPr>
            <w:r w:rsidRPr="00231AB2">
              <w:rPr>
                <w:rFonts w:cstheme="minorHAnsi"/>
                <w:color w:val="auto"/>
                <w:sz w:val="20"/>
              </w:rPr>
              <w:t>WOLLOGORANG</w:t>
            </w:r>
            <w:r w:rsidRPr="00231AB2">
              <w:rPr>
                <w:rFonts w:cstheme="minorHAnsi"/>
                <w:color w:val="auto"/>
                <w:spacing w:val="-1"/>
                <w:sz w:val="20"/>
              </w:rPr>
              <w:t xml:space="preserve"> </w:t>
            </w:r>
            <w:r w:rsidRPr="00231AB2">
              <w:rPr>
                <w:rFonts w:cstheme="minorHAnsi"/>
                <w:color w:val="auto"/>
                <w:sz w:val="20"/>
              </w:rPr>
              <w:t>(</w:t>
            </w:r>
            <w:proofErr w:type="spellStart"/>
            <w:r w:rsidRPr="00231AB2">
              <w:rPr>
                <w:rFonts w:cstheme="minorHAnsi"/>
                <w:color w:val="auto"/>
                <w:sz w:val="20"/>
              </w:rPr>
              <w:t>Jungalina</w:t>
            </w:r>
            <w:proofErr w:type="spellEnd"/>
            <w:r w:rsidRPr="00231AB2">
              <w:rPr>
                <w:rFonts w:cstheme="minorHAnsi"/>
                <w:color w:val="auto"/>
                <w:sz w:val="20"/>
              </w:rPr>
              <w:t>)</w:t>
            </w:r>
          </w:p>
        </w:tc>
      </w:tr>
      <w:tr w:rsidR="00231AB2" w:rsidRPr="00231AB2" w14:paraId="3321FFF3" w14:textId="77777777" w:rsidTr="00231AB2">
        <w:trPr>
          <w:cnfStyle w:val="000000100000" w:firstRow="0" w:lastRow="0" w:firstColumn="0" w:lastColumn="0" w:oddVBand="0" w:evenVBand="0" w:oddHBand="1" w:evenHBand="0" w:firstRowFirstColumn="0" w:firstRowLastColumn="0" w:lastRowFirstColumn="0" w:lastRowLastColumn="0"/>
          <w:trHeight w:val="284"/>
        </w:trPr>
        <w:tc>
          <w:tcPr>
            <w:tcW w:w="4248" w:type="dxa"/>
          </w:tcPr>
          <w:p w14:paraId="28572B39" w14:textId="3A64E9BD" w:rsidR="00231AB2" w:rsidRPr="00231AB2" w:rsidRDefault="00231AB2" w:rsidP="00231AB2">
            <w:pPr>
              <w:tabs>
                <w:tab w:val="left" w:pos="3600"/>
              </w:tabs>
              <w:rPr>
                <w:rFonts w:cstheme="minorHAnsi"/>
                <w:color w:val="auto"/>
                <w:sz w:val="20"/>
              </w:rPr>
            </w:pPr>
            <w:r w:rsidRPr="00231AB2">
              <w:rPr>
                <w:rFonts w:cstheme="minorHAnsi"/>
                <w:color w:val="auto"/>
                <w:sz w:val="20"/>
              </w:rPr>
              <w:t xml:space="preserve">WURRUNBURRU </w:t>
            </w:r>
            <w:r w:rsidRPr="00231AB2">
              <w:rPr>
                <w:rFonts w:cstheme="minorHAnsi"/>
                <w:color w:val="auto"/>
                <w:spacing w:val="2"/>
                <w:sz w:val="20"/>
              </w:rPr>
              <w:t>(Wada</w:t>
            </w:r>
            <w:r w:rsidRPr="00231AB2">
              <w:rPr>
                <w:rFonts w:cstheme="minorHAnsi"/>
                <w:color w:val="auto"/>
                <w:spacing w:val="1"/>
                <w:sz w:val="20"/>
              </w:rPr>
              <w:t xml:space="preserve"> Warra)</w:t>
            </w:r>
          </w:p>
        </w:tc>
      </w:tr>
      <w:tr w:rsidR="00231AB2" w:rsidRPr="00231AB2" w14:paraId="27DE2649" w14:textId="77777777" w:rsidTr="00231AB2">
        <w:trPr>
          <w:cnfStyle w:val="000000010000" w:firstRow="0" w:lastRow="0" w:firstColumn="0" w:lastColumn="0" w:oddVBand="0" w:evenVBand="0" w:oddHBand="0" w:evenHBand="1" w:firstRowFirstColumn="0" w:firstRowLastColumn="0" w:lastRowFirstColumn="0" w:lastRowLastColumn="0"/>
          <w:trHeight w:val="284"/>
        </w:trPr>
        <w:tc>
          <w:tcPr>
            <w:tcW w:w="4248" w:type="dxa"/>
          </w:tcPr>
          <w:p w14:paraId="46B1A39A" w14:textId="106F821C" w:rsidR="00231AB2" w:rsidRPr="00231AB2" w:rsidRDefault="00231AB2" w:rsidP="00231AB2">
            <w:pPr>
              <w:tabs>
                <w:tab w:val="left" w:pos="3600"/>
              </w:tabs>
              <w:rPr>
                <w:rFonts w:cstheme="minorHAnsi"/>
                <w:color w:val="auto"/>
                <w:sz w:val="20"/>
              </w:rPr>
            </w:pPr>
            <w:r w:rsidRPr="00231AB2">
              <w:rPr>
                <w:rFonts w:cstheme="minorHAnsi"/>
                <w:color w:val="auto"/>
                <w:spacing w:val="-2"/>
                <w:sz w:val="20"/>
              </w:rPr>
              <w:t>YAMBAH</w:t>
            </w:r>
            <w:r w:rsidRPr="00231AB2">
              <w:rPr>
                <w:rFonts w:cstheme="minorHAnsi"/>
                <w:color w:val="auto"/>
                <w:sz w:val="20"/>
              </w:rPr>
              <w:t xml:space="preserve"> </w:t>
            </w:r>
            <w:r w:rsidRPr="00231AB2">
              <w:rPr>
                <w:rFonts w:cstheme="minorHAnsi"/>
                <w:color w:val="auto"/>
                <w:spacing w:val="-1"/>
                <w:sz w:val="20"/>
              </w:rPr>
              <w:t>(McMillan)</w:t>
            </w:r>
          </w:p>
        </w:tc>
      </w:tr>
    </w:tbl>
    <w:p w14:paraId="7850D166" w14:textId="77777777" w:rsidR="005B33AC" w:rsidRPr="00231AB2" w:rsidRDefault="005B33AC" w:rsidP="005B33AC"/>
    <w:p w14:paraId="377B9928" w14:textId="77777777" w:rsidR="005B33AC" w:rsidRDefault="005B33AC">
      <w:r>
        <w:br w:type="page"/>
      </w:r>
    </w:p>
    <w:p w14:paraId="1B85C909" w14:textId="4F7E331C" w:rsidR="00A832C2" w:rsidRPr="005B33AC" w:rsidRDefault="00A832C2" w:rsidP="005B33AC">
      <w:pPr>
        <w:pStyle w:val="Heading1"/>
      </w:pPr>
      <w:bookmarkStart w:id="170" w:name="_Toc108719976"/>
      <w:r w:rsidRPr="00FC7AF6">
        <w:lastRenderedPageBreak/>
        <w:t xml:space="preserve">Attachment </w:t>
      </w:r>
      <w:r w:rsidR="00FC1E9D" w:rsidRPr="00FC7AF6">
        <w:t>C</w:t>
      </w:r>
      <w:bookmarkEnd w:id="168"/>
      <w:bookmarkEnd w:id="169"/>
      <w:bookmarkEnd w:id="170"/>
    </w:p>
    <w:p w14:paraId="6FFD0A87" w14:textId="77777777" w:rsidR="007E6E52" w:rsidRPr="00FC7AF6" w:rsidRDefault="007E6E52" w:rsidP="007E6E52">
      <w:pPr>
        <w:pStyle w:val="Heading2"/>
      </w:pPr>
      <w:bookmarkStart w:id="171" w:name="_Toc70498840"/>
      <w:bookmarkStart w:id="172" w:name="_Toc71629925"/>
      <w:bookmarkStart w:id="173" w:name="_Toc108719977"/>
      <w:r w:rsidRPr="00FC7AF6">
        <w:t>Australian Government leases since 2013</w:t>
      </w:r>
      <w:bookmarkEnd w:id="171"/>
      <w:bookmarkEnd w:id="172"/>
      <w:bookmarkEnd w:id="173"/>
    </w:p>
    <w:p w14:paraId="5989C100" w14:textId="77777777" w:rsidR="007E6E52" w:rsidRPr="00FC7AF6" w:rsidRDefault="007E6E52" w:rsidP="007E6E52">
      <w:r w:rsidRPr="00FC7AF6">
        <w:t xml:space="preserve">Following the </w:t>
      </w:r>
      <w:r>
        <w:rPr>
          <w:lang w:eastAsia="en-AU"/>
        </w:rPr>
        <w:t>Stronger Futures in the Northern Territory</w:t>
      </w:r>
      <w:r w:rsidRPr="00FC7AF6">
        <w:rPr>
          <w:lang w:eastAsia="en-AU"/>
        </w:rPr>
        <w:t xml:space="preserve"> </w:t>
      </w:r>
      <w:r>
        <w:rPr>
          <w:lang w:eastAsia="en-AU"/>
        </w:rPr>
        <w:t>R</w:t>
      </w:r>
      <w:r w:rsidRPr="00FC7AF6">
        <w:rPr>
          <w:lang w:eastAsia="en-AU"/>
        </w:rPr>
        <w:t>egulation</w:t>
      </w:r>
      <w:r>
        <w:rPr>
          <w:lang w:eastAsia="en-AU"/>
        </w:rPr>
        <w:t xml:space="preserve"> 2013</w:t>
      </w:r>
      <w:r w:rsidRPr="00FC7AF6">
        <w:t>, the Australian Government entered into a number of leases in CLAs. The following lists are examples</w:t>
      </w:r>
      <w:r>
        <w:t>. I</w:t>
      </w:r>
      <w:r w:rsidRPr="00FC7AF6">
        <w:t xml:space="preserve">t is not a comprehensive list of all Australian Government leases. </w:t>
      </w:r>
    </w:p>
    <w:p w14:paraId="14BDF365" w14:textId="77777777" w:rsidR="007E6E52" w:rsidRPr="00FC7AF6" w:rsidRDefault="007E6E52" w:rsidP="007E6E52">
      <w:r w:rsidRPr="00FC7AF6">
        <w:t xml:space="preserve">It is likely the </w:t>
      </w:r>
      <w:r>
        <w:t>NT Government</w:t>
      </w:r>
      <w:r w:rsidRPr="00FC7AF6">
        <w:t>, service providers and other stakeholders have also entered into primary leases or licen</w:t>
      </w:r>
      <w:r>
        <w:t>c</w:t>
      </w:r>
      <w:r w:rsidRPr="00FC7AF6">
        <w:t>es in CLAs.</w:t>
      </w:r>
    </w:p>
    <w:p w14:paraId="562F2DBA" w14:textId="77777777" w:rsidR="007E6E52" w:rsidRPr="00FC7AF6" w:rsidRDefault="007E6E52" w:rsidP="007E6E52">
      <w:pPr>
        <w:pStyle w:val="Caption"/>
      </w:pPr>
      <w:r w:rsidRPr="00FC7AF6">
        <w:t>Public housing leases</w:t>
      </w:r>
    </w:p>
    <w:tbl>
      <w:tblPr>
        <w:tblStyle w:val="NIAADefaultTableStyle"/>
        <w:tblW w:w="0" w:type="auto"/>
        <w:tblLook w:val="04A0" w:firstRow="1" w:lastRow="0" w:firstColumn="1" w:lastColumn="0" w:noHBand="0" w:noVBand="1"/>
      </w:tblPr>
      <w:tblGrid>
        <w:gridCol w:w="1771"/>
        <w:gridCol w:w="1718"/>
        <w:gridCol w:w="1726"/>
        <w:gridCol w:w="2013"/>
        <w:gridCol w:w="1735"/>
      </w:tblGrid>
      <w:tr w:rsidR="007E6E52" w:rsidRPr="00FC7AF6" w14:paraId="10F95410" w14:textId="77777777" w:rsidTr="00615510">
        <w:trPr>
          <w:cnfStyle w:val="100000000000" w:firstRow="1" w:lastRow="0" w:firstColumn="0" w:lastColumn="0" w:oddVBand="0" w:evenVBand="0" w:oddHBand="0" w:evenHBand="0" w:firstRowFirstColumn="0" w:firstRowLastColumn="0" w:lastRowFirstColumn="0" w:lastRowLastColumn="0"/>
          <w:cantSplit/>
          <w:trHeight w:val="862"/>
        </w:trPr>
        <w:tc>
          <w:tcPr>
            <w:tcW w:w="0" w:type="dxa"/>
            <w:shd w:val="clear" w:color="auto" w:fill="FFFFFF" w:themeFill="background1"/>
          </w:tcPr>
          <w:p w14:paraId="6AFA0FB6" w14:textId="77777777" w:rsidR="007E6E52" w:rsidRPr="00FC7AF6" w:rsidRDefault="007E6E52" w:rsidP="007E6E52">
            <w:pPr>
              <w:rPr>
                <w:b w:val="0"/>
              </w:rPr>
            </w:pPr>
            <w:r w:rsidRPr="00FC7AF6">
              <w:t>CLA</w:t>
            </w:r>
          </w:p>
        </w:tc>
        <w:tc>
          <w:tcPr>
            <w:tcW w:w="0" w:type="dxa"/>
            <w:shd w:val="clear" w:color="auto" w:fill="FFFFFF" w:themeFill="background1"/>
          </w:tcPr>
          <w:p w14:paraId="16399C7A" w14:textId="77777777" w:rsidR="007E6E52" w:rsidRPr="00FC7AF6" w:rsidRDefault="007E6E52" w:rsidP="007E6E52">
            <w:pPr>
              <w:rPr>
                <w:b w:val="0"/>
              </w:rPr>
            </w:pPr>
            <w:r w:rsidRPr="00FC7AF6">
              <w:t>Land council</w:t>
            </w:r>
          </w:p>
        </w:tc>
        <w:tc>
          <w:tcPr>
            <w:tcW w:w="0" w:type="dxa"/>
            <w:shd w:val="clear" w:color="auto" w:fill="FFFFFF" w:themeFill="background1"/>
          </w:tcPr>
          <w:p w14:paraId="3B34A267" w14:textId="77777777" w:rsidR="007E6E52" w:rsidRPr="00FC7AF6" w:rsidRDefault="007E6E52" w:rsidP="007E6E52">
            <w:pPr>
              <w:rPr>
                <w:b w:val="0"/>
              </w:rPr>
            </w:pPr>
            <w:r w:rsidRPr="00FC7AF6">
              <w:t>Primary housing lease holder</w:t>
            </w:r>
          </w:p>
        </w:tc>
        <w:tc>
          <w:tcPr>
            <w:tcW w:w="0" w:type="dxa"/>
            <w:shd w:val="clear" w:color="auto" w:fill="FFFFFF" w:themeFill="background1"/>
          </w:tcPr>
          <w:p w14:paraId="6D471817" w14:textId="77777777" w:rsidR="007E6E52" w:rsidRPr="00FC7AF6" w:rsidRDefault="007E6E52" w:rsidP="007E6E52">
            <w:pPr>
              <w:rPr>
                <w:b w:val="0"/>
              </w:rPr>
            </w:pPr>
            <w:r w:rsidRPr="00FC7AF6">
              <w:t>Primary lease commencement</w:t>
            </w:r>
          </w:p>
        </w:tc>
        <w:tc>
          <w:tcPr>
            <w:tcW w:w="0" w:type="dxa"/>
            <w:shd w:val="clear" w:color="auto" w:fill="FFFFFF" w:themeFill="background1"/>
          </w:tcPr>
          <w:p w14:paraId="5B741FEB" w14:textId="77777777" w:rsidR="007E6E52" w:rsidRPr="00FC7AF6" w:rsidRDefault="007E6E52" w:rsidP="007E6E52">
            <w:pPr>
              <w:rPr>
                <w:b w:val="0"/>
              </w:rPr>
            </w:pPr>
            <w:r w:rsidRPr="00FC7AF6">
              <w:t>Sublease holder</w:t>
            </w:r>
          </w:p>
        </w:tc>
      </w:tr>
      <w:tr w:rsidR="007E6E52" w:rsidRPr="00FC7AF6" w14:paraId="3A7CA136" w14:textId="77777777" w:rsidTr="007E6E52">
        <w:trPr>
          <w:cnfStyle w:val="000000100000" w:firstRow="0" w:lastRow="0" w:firstColumn="0" w:lastColumn="0" w:oddVBand="0" w:evenVBand="0" w:oddHBand="1" w:evenHBand="0" w:firstRowFirstColumn="0" w:firstRowLastColumn="0" w:lastRowFirstColumn="0" w:lastRowLastColumn="0"/>
          <w:trHeight w:val="287"/>
        </w:trPr>
        <w:tc>
          <w:tcPr>
            <w:tcW w:w="1771" w:type="dxa"/>
          </w:tcPr>
          <w:p w14:paraId="481AAD8C" w14:textId="77777777" w:rsidR="007E6E52" w:rsidRPr="00FC7AF6" w:rsidRDefault="007E6E52" w:rsidP="007E6E52">
            <w:proofErr w:type="spellStart"/>
            <w:r w:rsidRPr="00FC7AF6">
              <w:t>Alpurrurulam</w:t>
            </w:r>
            <w:proofErr w:type="spellEnd"/>
          </w:p>
        </w:tc>
        <w:tc>
          <w:tcPr>
            <w:tcW w:w="1718" w:type="dxa"/>
          </w:tcPr>
          <w:p w14:paraId="4280B57E" w14:textId="77777777" w:rsidR="007E6E52" w:rsidRPr="00FC7AF6" w:rsidRDefault="007E6E52" w:rsidP="007E6E52">
            <w:r w:rsidRPr="00FC7AF6">
              <w:t>CLC*</w:t>
            </w:r>
          </w:p>
        </w:tc>
        <w:tc>
          <w:tcPr>
            <w:tcW w:w="1726" w:type="dxa"/>
          </w:tcPr>
          <w:p w14:paraId="5EBF703F" w14:textId="77777777" w:rsidR="007E6E52" w:rsidRPr="00FC7AF6" w:rsidRDefault="007E6E52" w:rsidP="007E6E52">
            <w:r w:rsidRPr="00FC7AF6">
              <w:t>EDTL*</w:t>
            </w:r>
          </w:p>
        </w:tc>
        <w:tc>
          <w:tcPr>
            <w:tcW w:w="2013" w:type="dxa"/>
          </w:tcPr>
          <w:p w14:paraId="71421A0B" w14:textId="77777777" w:rsidR="007E6E52" w:rsidRPr="00FC7AF6" w:rsidRDefault="007E6E52" w:rsidP="007E6E52">
            <w:r w:rsidRPr="00FC7AF6">
              <w:t>April 2014</w:t>
            </w:r>
          </w:p>
        </w:tc>
        <w:tc>
          <w:tcPr>
            <w:tcW w:w="1735" w:type="dxa"/>
          </w:tcPr>
          <w:p w14:paraId="0FEE0D30" w14:textId="77777777" w:rsidR="007E6E52" w:rsidRPr="00FC7AF6" w:rsidRDefault="007E6E52" w:rsidP="007E6E52">
            <w:r>
              <w:t>NT Government</w:t>
            </w:r>
            <w:r w:rsidRPr="00FC7AF6">
              <w:t>*</w:t>
            </w:r>
          </w:p>
        </w:tc>
      </w:tr>
      <w:tr w:rsidR="007E6E52" w:rsidRPr="00FC7AF6" w14:paraId="4C6F9AE5" w14:textId="77777777" w:rsidTr="007E6E52">
        <w:trPr>
          <w:cnfStyle w:val="000000010000" w:firstRow="0" w:lastRow="0" w:firstColumn="0" w:lastColumn="0" w:oddVBand="0" w:evenVBand="0" w:oddHBand="0" w:evenHBand="1" w:firstRowFirstColumn="0" w:firstRowLastColumn="0" w:lastRowFirstColumn="0" w:lastRowLastColumn="0"/>
          <w:trHeight w:val="287"/>
        </w:trPr>
        <w:tc>
          <w:tcPr>
            <w:tcW w:w="1771" w:type="dxa"/>
          </w:tcPr>
          <w:p w14:paraId="5A4165FD" w14:textId="77777777" w:rsidR="007E6E52" w:rsidRPr="00FC7AF6" w:rsidRDefault="007E6E52" w:rsidP="007E6E52">
            <w:proofErr w:type="spellStart"/>
            <w:r w:rsidRPr="00FC7AF6">
              <w:t>Atitjere</w:t>
            </w:r>
            <w:proofErr w:type="spellEnd"/>
          </w:p>
        </w:tc>
        <w:tc>
          <w:tcPr>
            <w:tcW w:w="1718" w:type="dxa"/>
          </w:tcPr>
          <w:p w14:paraId="19F27ECB" w14:textId="77777777" w:rsidR="007E6E52" w:rsidRPr="00FC7AF6" w:rsidRDefault="007E6E52" w:rsidP="007E6E52">
            <w:r w:rsidRPr="00FC7AF6">
              <w:t>CLC</w:t>
            </w:r>
          </w:p>
        </w:tc>
        <w:tc>
          <w:tcPr>
            <w:tcW w:w="1726" w:type="dxa"/>
          </w:tcPr>
          <w:p w14:paraId="06F6EA19" w14:textId="77777777" w:rsidR="007E6E52" w:rsidRPr="00FC7AF6" w:rsidRDefault="007E6E52" w:rsidP="007E6E52">
            <w:r w:rsidRPr="00FC7AF6">
              <w:t>EDTL</w:t>
            </w:r>
          </w:p>
        </w:tc>
        <w:tc>
          <w:tcPr>
            <w:tcW w:w="2013" w:type="dxa"/>
          </w:tcPr>
          <w:p w14:paraId="497F64F9" w14:textId="77777777" w:rsidR="007E6E52" w:rsidRPr="00FC7AF6" w:rsidRDefault="007E6E52" w:rsidP="007E6E52">
            <w:r w:rsidRPr="00FC7AF6">
              <w:t>July 2014</w:t>
            </w:r>
          </w:p>
        </w:tc>
        <w:tc>
          <w:tcPr>
            <w:tcW w:w="1735" w:type="dxa"/>
          </w:tcPr>
          <w:p w14:paraId="37517E86" w14:textId="77777777" w:rsidR="007E6E52" w:rsidRPr="00FC7AF6" w:rsidRDefault="007E6E52" w:rsidP="007E6E52">
            <w:r>
              <w:t>NT Government</w:t>
            </w:r>
          </w:p>
        </w:tc>
      </w:tr>
      <w:tr w:rsidR="007E6E52" w:rsidRPr="00FC7AF6" w14:paraId="4014549D" w14:textId="77777777" w:rsidTr="007E6E52">
        <w:trPr>
          <w:cnfStyle w:val="000000100000" w:firstRow="0" w:lastRow="0" w:firstColumn="0" w:lastColumn="0" w:oddVBand="0" w:evenVBand="0" w:oddHBand="1" w:evenHBand="0" w:firstRowFirstColumn="0" w:firstRowLastColumn="0" w:lastRowFirstColumn="0" w:lastRowLastColumn="0"/>
          <w:trHeight w:val="287"/>
        </w:trPr>
        <w:tc>
          <w:tcPr>
            <w:tcW w:w="1771" w:type="dxa"/>
          </w:tcPr>
          <w:p w14:paraId="70961037" w14:textId="77777777" w:rsidR="007E6E52" w:rsidRPr="00FC7AF6" w:rsidRDefault="007E6E52" w:rsidP="007E6E52">
            <w:proofErr w:type="spellStart"/>
            <w:r w:rsidRPr="00FC7AF6">
              <w:t>Engawala</w:t>
            </w:r>
            <w:proofErr w:type="spellEnd"/>
          </w:p>
        </w:tc>
        <w:tc>
          <w:tcPr>
            <w:tcW w:w="1718" w:type="dxa"/>
          </w:tcPr>
          <w:p w14:paraId="47F903B1" w14:textId="77777777" w:rsidR="007E6E52" w:rsidRPr="00FC7AF6" w:rsidRDefault="007E6E52" w:rsidP="007E6E52">
            <w:r w:rsidRPr="00FC7AF6">
              <w:t>CLC</w:t>
            </w:r>
          </w:p>
        </w:tc>
        <w:tc>
          <w:tcPr>
            <w:tcW w:w="1726" w:type="dxa"/>
          </w:tcPr>
          <w:p w14:paraId="370F84ED" w14:textId="77777777" w:rsidR="007E6E52" w:rsidRPr="00FC7AF6" w:rsidRDefault="007E6E52" w:rsidP="007E6E52">
            <w:r w:rsidRPr="00FC7AF6">
              <w:t>EDTL</w:t>
            </w:r>
          </w:p>
        </w:tc>
        <w:tc>
          <w:tcPr>
            <w:tcW w:w="2013" w:type="dxa"/>
          </w:tcPr>
          <w:p w14:paraId="696B59F4" w14:textId="77777777" w:rsidR="007E6E52" w:rsidRPr="00FC7AF6" w:rsidRDefault="007E6E52" w:rsidP="007E6E52">
            <w:r w:rsidRPr="00FC7AF6">
              <w:t>June 2016</w:t>
            </w:r>
          </w:p>
        </w:tc>
        <w:tc>
          <w:tcPr>
            <w:tcW w:w="1735" w:type="dxa"/>
          </w:tcPr>
          <w:p w14:paraId="5666C805" w14:textId="77777777" w:rsidR="007E6E52" w:rsidRPr="00FC7AF6" w:rsidRDefault="007E6E52" w:rsidP="007E6E52">
            <w:r>
              <w:t>NT Government</w:t>
            </w:r>
          </w:p>
        </w:tc>
      </w:tr>
      <w:tr w:rsidR="007E6E52" w:rsidRPr="00FC7AF6" w14:paraId="02EFD8CF" w14:textId="77777777" w:rsidTr="007E6E52">
        <w:trPr>
          <w:cnfStyle w:val="000000010000" w:firstRow="0" w:lastRow="0" w:firstColumn="0" w:lastColumn="0" w:oddVBand="0" w:evenVBand="0" w:oddHBand="0" w:evenHBand="1" w:firstRowFirstColumn="0" w:firstRowLastColumn="0" w:lastRowFirstColumn="0" w:lastRowLastColumn="0"/>
          <w:trHeight w:val="287"/>
        </w:trPr>
        <w:tc>
          <w:tcPr>
            <w:tcW w:w="1771" w:type="dxa"/>
          </w:tcPr>
          <w:p w14:paraId="66FEDAFB" w14:textId="77777777" w:rsidR="007E6E52" w:rsidRPr="00FC7AF6" w:rsidRDefault="007E6E52" w:rsidP="007E6E52">
            <w:proofErr w:type="spellStart"/>
            <w:r w:rsidRPr="00FC7AF6">
              <w:t>Epenarra</w:t>
            </w:r>
            <w:proofErr w:type="spellEnd"/>
          </w:p>
        </w:tc>
        <w:tc>
          <w:tcPr>
            <w:tcW w:w="1718" w:type="dxa"/>
          </w:tcPr>
          <w:p w14:paraId="5A23C81E" w14:textId="77777777" w:rsidR="007E6E52" w:rsidRPr="00FC7AF6" w:rsidRDefault="007E6E52" w:rsidP="007E6E52">
            <w:r w:rsidRPr="00FC7AF6">
              <w:t>CLC</w:t>
            </w:r>
          </w:p>
        </w:tc>
        <w:tc>
          <w:tcPr>
            <w:tcW w:w="1726" w:type="dxa"/>
          </w:tcPr>
          <w:p w14:paraId="29C1072F" w14:textId="77777777" w:rsidR="007E6E52" w:rsidRPr="00FC7AF6" w:rsidRDefault="007E6E52" w:rsidP="007E6E52">
            <w:r w:rsidRPr="00FC7AF6">
              <w:t>EDTL</w:t>
            </w:r>
          </w:p>
        </w:tc>
        <w:tc>
          <w:tcPr>
            <w:tcW w:w="2013" w:type="dxa"/>
          </w:tcPr>
          <w:p w14:paraId="6D3D5935" w14:textId="77777777" w:rsidR="007E6E52" w:rsidRPr="00FC7AF6" w:rsidRDefault="007E6E52" w:rsidP="007E6E52">
            <w:r w:rsidRPr="00FC7AF6">
              <w:t>September 2013</w:t>
            </w:r>
          </w:p>
        </w:tc>
        <w:tc>
          <w:tcPr>
            <w:tcW w:w="1735" w:type="dxa"/>
          </w:tcPr>
          <w:p w14:paraId="65943CDD" w14:textId="77777777" w:rsidR="007E6E52" w:rsidRPr="00FC7AF6" w:rsidRDefault="007E6E52" w:rsidP="007E6E52">
            <w:r>
              <w:t>NT Government</w:t>
            </w:r>
          </w:p>
        </w:tc>
      </w:tr>
      <w:tr w:rsidR="007E6E52" w:rsidRPr="00FC7AF6" w14:paraId="3E60F224" w14:textId="77777777" w:rsidTr="007E6E52">
        <w:trPr>
          <w:cnfStyle w:val="000000100000" w:firstRow="0" w:lastRow="0" w:firstColumn="0" w:lastColumn="0" w:oddVBand="0" w:evenVBand="0" w:oddHBand="1" w:evenHBand="0" w:firstRowFirstColumn="0" w:firstRowLastColumn="0" w:lastRowFirstColumn="0" w:lastRowLastColumn="0"/>
          <w:trHeight w:val="287"/>
        </w:trPr>
        <w:tc>
          <w:tcPr>
            <w:tcW w:w="1771" w:type="dxa"/>
          </w:tcPr>
          <w:p w14:paraId="465D2D9A" w14:textId="77777777" w:rsidR="007E6E52" w:rsidRPr="00FC7AF6" w:rsidRDefault="007E6E52" w:rsidP="007E6E52">
            <w:proofErr w:type="spellStart"/>
            <w:r w:rsidRPr="00FC7AF6">
              <w:t>Imangara</w:t>
            </w:r>
            <w:proofErr w:type="spellEnd"/>
          </w:p>
        </w:tc>
        <w:tc>
          <w:tcPr>
            <w:tcW w:w="1718" w:type="dxa"/>
          </w:tcPr>
          <w:p w14:paraId="7FAB53D2" w14:textId="77777777" w:rsidR="007E6E52" w:rsidRPr="00FC7AF6" w:rsidRDefault="007E6E52" w:rsidP="007E6E52">
            <w:r w:rsidRPr="00FC7AF6">
              <w:t>CLC</w:t>
            </w:r>
          </w:p>
        </w:tc>
        <w:tc>
          <w:tcPr>
            <w:tcW w:w="1726" w:type="dxa"/>
          </w:tcPr>
          <w:p w14:paraId="6ABB9F30" w14:textId="77777777" w:rsidR="007E6E52" w:rsidRPr="00FC7AF6" w:rsidRDefault="007E6E52" w:rsidP="007E6E52">
            <w:r w:rsidRPr="00FC7AF6">
              <w:t>EDTL</w:t>
            </w:r>
          </w:p>
        </w:tc>
        <w:tc>
          <w:tcPr>
            <w:tcW w:w="2013" w:type="dxa"/>
          </w:tcPr>
          <w:p w14:paraId="3AD6F70A" w14:textId="77777777" w:rsidR="007E6E52" w:rsidRPr="00FC7AF6" w:rsidRDefault="007E6E52" w:rsidP="007E6E52">
            <w:r w:rsidRPr="00FC7AF6">
              <w:t>September 2013</w:t>
            </w:r>
          </w:p>
        </w:tc>
        <w:tc>
          <w:tcPr>
            <w:tcW w:w="1735" w:type="dxa"/>
          </w:tcPr>
          <w:p w14:paraId="63D0051C" w14:textId="77777777" w:rsidR="007E6E52" w:rsidRPr="00FC7AF6" w:rsidRDefault="007E6E52" w:rsidP="007E6E52">
            <w:r>
              <w:t>NT Government</w:t>
            </w:r>
          </w:p>
        </w:tc>
      </w:tr>
      <w:tr w:rsidR="007E6E52" w:rsidRPr="00FC7AF6" w14:paraId="4245B918" w14:textId="77777777" w:rsidTr="007E6E52">
        <w:trPr>
          <w:cnfStyle w:val="000000010000" w:firstRow="0" w:lastRow="0" w:firstColumn="0" w:lastColumn="0" w:oddVBand="0" w:evenVBand="0" w:oddHBand="0" w:evenHBand="1" w:firstRowFirstColumn="0" w:firstRowLastColumn="0" w:lastRowFirstColumn="0" w:lastRowLastColumn="0"/>
          <w:trHeight w:val="296"/>
        </w:trPr>
        <w:tc>
          <w:tcPr>
            <w:tcW w:w="1771" w:type="dxa"/>
          </w:tcPr>
          <w:p w14:paraId="2836294B" w14:textId="77777777" w:rsidR="007E6E52" w:rsidRPr="00FC7AF6" w:rsidRDefault="007E6E52" w:rsidP="007E6E52">
            <w:proofErr w:type="spellStart"/>
            <w:r w:rsidRPr="00FC7AF6">
              <w:t>Imanpa</w:t>
            </w:r>
            <w:proofErr w:type="spellEnd"/>
          </w:p>
        </w:tc>
        <w:tc>
          <w:tcPr>
            <w:tcW w:w="1718" w:type="dxa"/>
          </w:tcPr>
          <w:p w14:paraId="40DAF066" w14:textId="77777777" w:rsidR="007E6E52" w:rsidRPr="00FC7AF6" w:rsidRDefault="007E6E52" w:rsidP="007E6E52">
            <w:r w:rsidRPr="00FC7AF6">
              <w:t>CLC</w:t>
            </w:r>
          </w:p>
        </w:tc>
        <w:tc>
          <w:tcPr>
            <w:tcW w:w="1726" w:type="dxa"/>
          </w:tcPr>
          <w:p w14:paraId="2A453DD7" w14:textId="77777777" w:rsidR="007E6E52" w:rsidRPr="00FC7AF6" w:rsidRDefault="007E6E52" w:rsidP="007E6E52">
            <w:r w:rsidRPr="00FC7AF6">
              <w:t>EDTL</w:t>
            </w:r>
          </w:p>
        </w:tc>
        <w:tc>
          <w:tcPr>
            <w:tcW w:w="2013" w:type="dxa"/>
          </w:tcPr>
          <w:p w14:paraId="3D623134" w14:textId="77777777" w:rsidR="007E6E52" w:rsidRPr="00FC7AF6" w:rsidRDefault="007E6E52" w:rsidP="007E6E52">
            <w:r w:rsidRPr="00FC7AF6">
              <w:t>September 2013</w:t>
            </w:r>
          </w:p>
        </w:tc>
        <w:tc>
          <w:tcPr>
            <w:tcW w:w="1735" w:type="dxa"/>
          </w:tcPr>
          <w:p w14:paraId="7B067865" w14:textId="77777777" w:rsidR="007E6E52" w:rsidRPr="00FC7AF6" w:rsidRDefault="007E6E52" w:rsidP="007E6E52">
            <w:r>
              <w:t>NT Government</w:t>
            </w:r>
          </w:p>
        </w:tc>
      </w:tr>
      <w:tr w:rsidR="007E6E52" w:rsidRPr="00FC7AF6" w14:paraId="0E300D3E" w14:textId="77777777" w:rsidTr="007E6E52">
        <w:trPr>
          <w:cnfStyle w:val="000000100000" w:firstRow="0" w:lastRow="0" w:firstColumn="0" w:lastColumn="0" w:oddVBand="0" w:evenVBand="0" w:oddHBand="1" w:evenHBand="0" w:firstRowFirstColumn="0" w:firstRowLastColumn="0" w:lastRowFirstColumn="0" w:lastRowLastColumn="0"/>
          <w:trHeight w:val="287"/>
        </w:trPr>
        <w:tc>
          <w:tcPr>
            <w:tcW w:w="1771" w:type="dxa"/>
          </w:tcPr>
          <w:p w14:paraId="07DAB80C" w14:textId="77777777" w:rsidR="007E6E52" w:rsidRPr="00FC7AF6" w:rsidRDefault="007E6E52" w:rsidP="007E6E52">
            <w:proofErr w:type="spellStart"/>
            <w:r w:rsidRPr="00FC7AF6">
              <w:t>Laramba</w:t>
            </w:r>
            <w:proofErr w:type="spellEnd"/>
          </w:p>
        </w:tc>
        <w:tc>
          <w:tcPr>
            <w:tcW w:w="1718" w:type="dxa"/>
          </w:tcPr>
          <w:p w14:paraId="6CD34E2B" w14:textId="77777777" w:rsidR="007E6E52" w:rsidRPr="00FC7AF6" w:rsidRDefault="007E6E52" w:rsidP="007E6E52">
            <w:r w:rsidRPr="00FC7AF6">
              <w:t>CLC</w:t>
            </w:r>
          </w:p>
        </w:tc>
        <w:tc>
          <w:tcPr>
            <w:tcW w:w="1726" w:type="dxa"/>
          </w:tcPr>
          <w:p w14:paraId="016AAF1A" w14:textId="77777777" w:rsidR="007E6E52" w:rsidRPr="00FC7AF6" w:rsidRDefault="007E6E52" w:rsidP="007E6E52">
            <w:r w:rsidRPr="00FC7AF6">
              <w:t>EDTL</w:t>
            </w:r>
          </w:p>
        </w:tc>
        <w:tc>
          <w:tcPr>
            <w:tcW w:w="2013" w:type="dxa"/>
          </w:tcPr>
          <w:p w14:paraId="74CC2613" w14:textId="77777777" w:rsidR="007E6E52" w:rsidRPr="00FC7AF6" w:rsidRDefault="007E6E52" w:rsidP="007E6E52">
            <w:r w:rsidRPr="00FC7AF6">
              <w:t>November 2013</w:t>
            </w:r>
          </w:p>
        </w:tc>
        <w:tc>
          <w:tcPr>
            <w:tcW w:w="1735" w:type="dxa"/>
          </w:tcPr>
          <w:p w14:paraId="56DD987E" w14:textId="77777777" w:rsidR="007E6E52" w:rsidRPr="00FC7AF6" w:rsidRDefault="007E6E52" w:rsidP="007E6E52">
            <w:r>
              <w:t>NT Government</w:t>
            </w:r>
          </w:p>
        </w:tc>
      </w:tr>
      <w:tr w:rsidR="007E6E52" w:rsidRPr="00FC7AF6" w14:paraId="1EBB1767" w14:textId="77777777" w:rsidTr="007E6E52">
        <w:trPr>
          <w:cnfStyle w:val="000000010000" w:firstRow="0" w:lastRow="0" w:firstColumn="0" w:lastColumn="0" w:oddVBand="0" w:evenVBand="0" w:oddHBand="0" w:evenHBand="1" w:firstRowFirstColumn="0" w:firstRowLastColumn="0" w:lastRowFirstColumn="0" w:lastRowLastColumn="0"/>
          <w:trHeight w:val="287"/>
        </w:trPr>
        <w:tc>
          <w:tcPr>
            <w:tcW w:w="1771" w:type="dxa"/>
          </w:tcPr>
          <w:p w14:paraId="6478B37A" w14:textId="77777777" w:rsidR="007E6E52" w:rsidRPr="00FC7AF6" w:rsidRDefault="007E6E52" w:rsidP="007E6E52">
            <w:r w:rsidRPr="00FC7AF6">
              <w:t>Tara</w:t>
            </w:r>
          </w:p>
        </w:tc>
        <w:tc>
          <w:tcPr>
            <w:tcW w:w="1718" w:type="dxa"/>
          </w:tcPr>
          <w:p w14:paraId="058A32C1" w14:textId="77777777" w:rsidR="007E6E52" w:rsidRPr="00FC7AF6" w:rsidRDefault="007E6E52" w:rsidP="007E6E52">
            <w:r w:rsidRPr="00FC7AF6">
              <w:t>CLC</w:t>
            </w:r>
          </w:p>
        </w:tc>
        <w:tc>
          <w:tcPr>
            <w:tcW w:w="1726" w:type="dxa"/>
          </w:tcPr>
          <w:p w14:paraId="21C9CB04" w14:textId="77777777" w:rsidR="007E6E52" w:rsidRPr="00FC7AF6" w:rsidRDefault="007E6E52" w:rsidP="007E6E52">
            <w:r w:rsidRPr="00FC7AF6">
              <w:t>EDTL</w:t>
            </w:r>
          </w:p>
        </w:tc>
        <w:tc>
          <w:tcPr>
            <w:tcW w:w="2013" w:type="dxa"/>
          </w:tcPr>
          <w:p w14:paraId="557E1512" w14:textId="77777777" w:rsidR="007E6E52" w:rsidRPr="00FC7AF6" w:rsidRDefault="007E6E52" w:rsidP="007E6E52">
            <w:r w:rsidRPr="00FC7AF6">
              <w:t>November 2013</w:t>
            </w:r>
          </w:p>
        </w:tc>
        <w:tc>
          <w:tcPr>
            <w:tcW w:w="1735" w:type="dxa"/>
          </w:tcPr>
          <w:p w14:paraId="60FB2B5A" w14:textId="77777777" w:rsidR="007E6E52" w:rsidRPr="00FC7AF6" w:rsidRDefault="007E6E52" w:rsidP="007E6E52">
            <w:r>
              <w:t>NT Government</w:t>
            </w:r>
          </w:p>
        </w:tc>
      </w:tr>
      <w:tr w:rsidR="007E6E52" w:rsidRPr="00FC7AF6" w14:paraId="20649897" w14:textId="77777777" w:rsidTr="007E6E52">
        <w:trPr>
          <w:cnfStyle w:val="000000100000" w:firstRow="0" w:lastRow="0" w:firstColumn="0" w:lastColumn="0" w:oddVBand="0" w:evenVBand="0" w:oddHBand="1" w:evenHBand="0" w:firstRowFirstColumn="0" w:firstRowLastColumn="0" w:lastRowFirstColumn="0" w:lastRowLastColumn="0"/>
          <w:trHeight w:val="287"/>
        </w:trPr>
        <w:tc>
          <w:tcPr>
            <w:tcW w:w="1771" w:type="dxa"/>
          </w:tcPr>
          <w:p w14:paraId="0A7D9FFD" w14:textId="77777777" w:rsidR="007E6E52" w:rsidRPr="00FC7AF6" w:rsidRDefault="007E6E52" w:rsidP="007E6E52">
            <w:proofErr w:type="spellStart"/>
            <w:r w:rsidRPr="00FC7AF6">
              <w:t>Titjikala</w:t>
            </w:r>
            <w:proofErr w:type="spellEnd"/>
          </w:p>
        </w:tc>
        <w:tc>
          <w:tcPr>
            <w:tcW w:w="1718" w:type="dxa"/>
          </w:tcPr>
          <w:p w14:paraId="106F7106" w14:textId="77777777" w:rsidR="007E6E52" w:rsidRPr="00FC7AF6" w:rsidRDefault="007E6E52" w:rsidP="007E6E52">
            <w:r w:rsidRPr="00FC7AF6">
              <w:t>CLC</w:t>
            </w:r>
          </w:p>
        </w:tc>
        <w:tc>
          <w:tcPr>
            <w:tcW w:w="1726" w:type="dxa"/>
          </w:tcPr>
          <w:p w14:paraId="1E4FAAEE" w14:textId="77777777" w:rsidR="007E6E52" w:rsidRPr="00FC7AF6" w:rsidRDefault="007E6E52" w:rsidP="007E6E52">
            <w:r w:rsidRPr="00FC7AF6">
              <w:t>EDTL</w:t>
            </w:r>
          </w:p>
        </w:tc>
        <w:tc>
          <w:tcPr>
            <w:tcW w:w="2013" w:type="dxa"/>
          </w:tcPr>
          <w:p w14:paraId="715D2554" w14:textId="77777777" w:rsidR="007E6E52" w:rsidRPr="00FC7AF6" w:rsidRDefault="007E6E52" w:rsidP="007E6E52">
            <w:r w:rsidRPr="00FC7AF6">
              <w:t>November 2013</w:t>
            </w:r>
          </w:p>
        </w:tc>
        <w:tc>
          <w:tcPr>
            <w:tcW w:w="1735" w:type="dxa"/>
          </w:tcPr>
          <w:p w14:paraId="1D6E028D" w14:textId="77777777" w:rsidR="007E6E52" w:rsidRPr="00FC7AF6" w:rsidRDefault="007E6E52" w:rsidP="007E6E52">
            <w:r>
              <w:t>NT Government</w:t>
            </w:r>
          </w:p>
        </w:tc>
      </w:tr>
      <w:tr w:rsidR="007E6E52" w:rsidRPr="00FC7AF6" w14:paraId="47487C1D" w14:textId="77777777" w:rsidTr="007E6E52">
        <w:trPr>
          <w:cnfStyle w:val="000000010000" w:firstRow="0" w:lastRow="0" w:firstColumn="0" w:lastColumn="0" w:oddVBand="0" w:evenVBand="0" w:oddHBand="0" w:evenHBand="1" w:firstRowFirstColumn="0" w:firstRowLastColumn="0" w:lastRowFirstColumn="0" w:lastRowLastColumn="0"/>
          <w:trHeight w:val="287"/>
        </w:trPr>
        <w:tc>
          <w:tcPr>
            <w:tcW w:w="1771" w:type="dxa"/>
          </w:tcPr>
          <w:p w14:paraId="4E3EA9A1" w14:textId="77777777" w:rsidR="007E6E52" w:rsidRPr="00FC7AF6" w:rsidRDefault="007E6E52" w:rsidP="007E6E52">
            <w:proofErr w:type="spellStart"/>
            <w:r w:rsidRPr="00FC7AF6">
              <w:t>Wilora</w:t>
            </w:r>
            <w:proofErr w:type="spellEnd"/>
          </w:p>
        </w:tc>
        <w:tc>
          <w:tcPr>
            <w:tcW w:w="1718" w:type="dxa"/>
          </w:tcPr>
          <w:p w14:paraId="54FE57FC" w14:textId="77777777" w:rsidR="007E6E52" w:rsidRPr="00FC7AF6" w:rsidRDefault="007E6E52" w:rsidP="007E6E52">
            <w:r w:rsidRPr="00FC7AF6">
              <w:t>CLC</w:t>
            </w:r>
          </w:p>
        </w:tc>
        <w:tc>
          <w:tcPr>
            <w:tcW w:w="1726" w:type="dxa"/>
          </w:tcPr>
          <w:p w14:paraId="3C8237DD" w14:textId="77777777" w:rsidR="007E6E52" w:rsidRPr="00FC7AF6" w:rsidRDefault="007E6E52" w:rsidP="007E6E52">
            <w:r w:rsidRPr="00FC7AF6">
              <w:t>EDTL</w:t>
            </w:r>
          </w:p>
        </w:tc>
        <w:tc>
          <w:tcPr>
            <w:tcW w:w="2013" w:type="dxa"/>
          </w:tcPr>
          <w:p w14:paraId="6AA5E08A" w14:textId="77777777" w:rsidR="007E6E52" w:rsidRPr="00FC7AF6" w:rsidRDefault="007E6E52" w:rsidP="007E6E52">
            <w:r w:rsidRPr="00FC7AF6">
              <w:t>November 2013</w:t>
            </w:r>
          </w:p>
        </w:tc>
        <w:tc>
          <w:tcPr>
            <w:tcW w:w="1735" w:type="dxa"/>
          </w:tcPr>
          <w:p w14:paraId="78A4045E" w14:textId="77777777" w:rsidR="007E6E52" w:rsidRPr="00FC7AF6" w:rsidRDefault="007E6E52" w:rsidP="007E6E52">
            <w:r>
              <w:t>NT Government</w:t>
            </w:r>
          </w:p>
        </w:tc>
      </w:tr>
      <w:tr w:rsidR="007E6E52" w:rsidRPr="00FC7AF6" w14:paraId="0859BA7E" w14:textId="77777777" w:rsidTr="007E6E52">
        <w:trPr>
          <w:cnfStyle w:val="000000100000" w:firstRow="0" w:lastRow="0" w:firstColumn="0" w:lastColumn="0" w:oddVBand="0" w:evenVBand="0" w:oddHBand="1" w:evenHBand="0" w:firstRowFirstColumn="0" w:firstRowLastColumn="0" w:lastRowFirstColumn="0" w:lastRowLastColumn="0"/>
          <w:trHeight w:val="287"/>
        </w:trPr>
        <w:tc>
          <w:tcPr>
            <w:tcW w:w="1771" w:type="dxa"/>
          </w:tcPr>
          <w:p w14:paraId="42CE4904" w14:textId="77777777" w:rsidR="007E6E52" w:rsidRPr="00FC7AF6" w:rsidRDefault="007E6E52" w:rsidP="007E6E52">
            <w:proofErr w:type="spellStart"/>
            <w:r w:rsidRPr="00FC7AF6">
              <w:t>Minyerri</w:t>
            </w:r>
            <w:proofErr w:type="spellEnd"/>
          </w:p>
        </w:tc>
        <w:tc>
          <w:tcPr>
            <w:tcW w:w="1718" w:type="dxa"/>
          </w:tcPr>
          <w:p w14:paraId="7ED3E82E" w14:textId="77777777" w:rsidR="007E6E52" w:rsidRPr="00FC7AF6" w:rsidRDefault="007E6E52" w:rsidP="007E6E52">
            <w:r w:rsidRPr="00FC7AF6">
              <w:t>NLC*</w:t>
            </w:r>
          </w:p>
        </w:tc>
        <w:tc>
          <w:tcPr>
            <w:tcW w:w="1726" w:type="dxa"/>
          </w:tcPr>
          <w:p w14:paraId="227F22BA" w14:textId="77777777" w:rsidR="007E6E52" w:rsidRPr="00FC7AF6" w:rsidRDefault="007E6E52" w:rsidP="007E6E52">
            <w:r w:rsidRPr="00FC7AF6">
              <w:t>CTH*</w:t>
            </w:r>
          </w:p>
        </w:tc>
        <w:tc>
          <w:tcPr>
            <w:tcW w:w="2013" w:type="dxa"/>
          </w:tcPr>
          <w:p w14:paraId="0263F059" w14:textId="77777777" w:rsidR="007E6E52" w:rsidRPr="00FC7AF6" w:rsidRDefault="007E6E52" w:rsidP="007E6E52">
            <w:r w:rsidRPr="00FC7AF6">
              <w:t>November 2015</w:t>
            </w:r>
          </w:p>
        </w:tc>
        <w:tc>
          <w:tcPr>
            <w:tcW w:w="1735" w:type="dxa"/>
          </w:tcPr>
          <w:p w14:paraId="4F083157" w14:textId="77777777" w:rsidR="007E6E52" w:rsidRPr="00FC7AF6" w:rsidRDefault="007E6E52" w:rsidP="007E6E52">
            <w:r>
              <w:t>NT Government</w:t>
            </w:r>
          </w:p>
        </w:tc>
      </w:tr>
      <w:tr w:rsidR="007E6E52" w:rsidRPr="00FC7AF6" w14:paraId="254354D6" w14:textId="77777777" w:rsidTr="007E6E52">
        <w:trPr>
          <w:cnfStyle w:val="000000010000" w:firstRow="0" w:lastRow="0" w:firstColumn="0" w:lastColumn="0" w:oddVBand="0" w:evenVBand="0" w:oddHBand="0" w:evenHBand="1" w:firstRowFirstColumn="0" w:firstRowLastColumn="0" w:lastRowFirstColumn="0" w:lastRowLastColumn="0"/>
          <w:trHeight w:val="575"/>
        </w:trPr>
        <w:tc>
          <w:tcPr>
            <w:tcW w:w="1771" w:type="dxa"/>
          </w:tcPr>
          <w:p w14:paraId="75541CC2" w14:textId="77777777" w:rsidR="007E6E52" w:rsidRPr="00FC7AF6" w:rsidRDefault="007E6E52" w:rsidP="007E6E52">
            <w:proofErr w:type="spellStart"/>
            <w:r w:rsidRPr="00FC7AF6">
              <w:t>Rittarangu</w:t>
            </w:r>
            <w:proofErr w:type="spellEnd"/>
            <w:r w:rsidRPr="00FC7AF6">
              <w:t xml:space="preserve"> (</w:t>
            </w:r>
            <w:proofErr w:type="spellStart"/>
            <w:r w:rsidRPr="00FC7AF6">
              <w:t>Urapunga</w:t>
            </w:r>
            <w:proofErr w:type="spellEnd"/>
            <w:r w:rsidRPr="00FC7AF6">
              <w:t>)</w:t>
            </w:r>
          </w:p>
        </w:tc>
        <w:tc>
          <w:tcPr>
            <w:tcW w:w="1718" w:type="dxa"/>
          </w:tcPr>
          <w:p w14:paraId="36E02607" w14:textId="77777777" w:rsidR="007E6E52" w:rsidRPr="00FC7AF6" w:rsidRDefault="007E6E52" w:rsidP="007E6E52">
            <w:r w:rsidRPr="00FC7AF6">
              <w:t>NLC</w:t>
            </w:r>
          </w:p>
        </w:tc>
        <w:tc>
          <w:tcPr>
            <w:tcW w:w="1726" w:type="dxa"/>
          </w:tcPr>
          <w:p w14:paraId="501FB595" w14:textId="77777777" w:rsidR="007E6E52" w:rsidRPr="00FC7AF6" w:rsidRDefault="007E6E52" w:rsidP="007E6E52">
            <w:r w:rsidRPr="00FC7AF6">
              <w:t>CTH</w:t>
            </w:r>
          </w:p>
        </w:tc>
        <w:tc>
          <w:tcPr>
            <w:tcW w:w="2013" w:type="dxa"/>
          </w:tcPr>
          <w:p w14:paraId="6B85E334" w14:textId="77777777" w:rsidR="007E6E52" w:rsidRPr="00FC7AF6" w:rsidRDefault="007E6E52" w:rsidP="007E6E52">
            <w:r w:rsidRPr="00FC7AF6">
              <w:t>November 2015</w:t>
            </w:r>
          </w:p>
        </w:tc>
        <w:tc>
          <w:tcPr>
            <w:tcW w:w="1735" w:type="dxa"/>
          </w:tcPr>
          <w:p w14:paraId="0A6A2613" w14:textId="77777777" w:rsidR="007E6E52" w:rsidRPr="00FC7AF6" w:rsidRDefault="007E6E52" w:rsidP="007E6E52">
            <w:r>
              <w:t>NT Government</w:t>
            </w:r>
          </w:p>
        </w:tc>
      </w:tr>
      <w:tr w:rsidR="007E6E52" w:rsidRPr="00FC7AF6" w14:paraId="353B204A" w14:textId="77777777" w:rsidTr="007E6E52">
        <w:trPr>
          <w:cnfStyle w:val="000000100000" w:firstRow="0" w:lastRow="0" w:firstColumn="0" w:lastColumn="0" w:oddVBand="0" w:evenVBand="0" w:oddHBand="1" w:evenHBand="0" w:firstRowFirstColumn="0" w:firstRowLastColumn="0" w:lastRowFirstColumn="0" w:lastRowLastColumn="0"/>
          <w:trHeight w:val="296"/>
        </w:trPr>
        <w:tc>
          <w:tcPr>
            <w:tcW w:w="1771" w:type="dxa"/>
          </w:tcPr>
          <w:p w14:paraId="231A567B" w14:textId="77777777" w:rsidR="007E6E52" w:rsidRPr="00FC7AF6" w:rsidRDefault="007E6E52" w:rsidP="007E6E52">
            <w:proofErr w:type="spellStart"/>
            <w:r w:rsidRPr="00FC7AF6">
              <w:t>Binjarri</w:t>
            </w:r>
            <w:proofErr w:type="spellEnd"/>
          </w:p>
        </w:tc>
        <w:tc>
          <w:tcPr>
            <w:tcW w:w="1718" w:type="dxa"/>
          </w:tcPr>
          <w:p w14:paraId="44748420" w14:textId="77777777" w:rsidR="007E6E52" w:rsidRPr="00FC7AF6" w:rsidRDefault="007E6E52" w:rsidP="007E6E52"/>
        </w:tc>
        <w:tc>
          <w:tcPr>
            <w:tcW w:w="1726" w:type="dxa"/>
          </w:tcPr>
          <w:p w14:paraId="44FD987D" w14:textId="77777777" w:rsidR="007E6E52" w:rsidRPr="00FC7AF6" w:rsidRDefault="007E6E52" w:rsidP="007E6E52">
            <w:r w:rsidRPr="00FC7AF6">
              <w:t>EDTL</w:t>
            </w:r>
          </w:p>
        </w:tc>
        <w:tc>
          <w:tcPr>
            <w:tcW w:w="2013" w:type="dxa"/>
          </w:tcPr>
          <w:p w14:paraId="4FCFDD95" w14:textId="77777777" w:rsidR="007E6E52" w:rsidRPr="00FC7AF6" w:rsidRDefault="007E6E52" w:rsidP="007E6E52">
            <w:pPr>
              <w:rPr>
                <w:highlight w:val="yellow"/>
              </w:rPr>
            </w:pPr>
            <w:r w:rsidRPr="00FC7AF6">
              <w:t>March 2017</w:t>
            </w:r>
          </w:p>
        </w:tc>
        <w:tc>
          <w:tcPr>
            <w:tcW w:w="1735" w:type="dxa"/>
          </w:tcPr>
          <w:p w14:paraId="747485BA" w14:textId="77777777" w:rsidR="007E6E52" w:rsidRPr="00FC7AF6" w:rsidRDefault="007E6E52" w:rsidP="007E6E52">
            <w:r>
              <w:t>NT Government</w:t>
            </w:r>
          </w:p>
        </w:tc>
      </w:tr>
    </w:tbl>
    <w:p w14:paraId="38528A21" w14:textId="77777777" w:rsidR="007E6E52" w:rsidRPr="00FC7AF6" w:rsidRDefault="007E6E52" w:rsidP="007E6E52">
      <w:pPr>
        <w:rPr>
          <w:b/>
        </w:rPr>
      </w:pPr>
    </w:p>
    <w:p w14:paraId="5189E642" w14:textId="77777777" w:rsidR="007E6E52" w:rsidRPr="00FC7AF6" w:rsidRDefault="007E6E52" w:rsidP="007E6E52">
      <w:pPr>
        <w:pStyle w:val="Caption"/>
      </w:pPr>
      <w:r w:rsidRPr="00FC7AF6">
        <w:t>Government staff housing leases</w:t>
      </w:r>
    </w:p>
    <w:tbl>
      <w:tblPr>
        <w:tblStyle w:val="NIAADefaultTableStyle"/>
        <w:tblW w:w="0" w:type="auto"/>
        <w:tblLook w:val="04A0" w:firstRow="1" w:lastRow="0" w:firstColumn="1" w:lastColumn="0" w:noHBand="0" w:noVBand="1"/>
      </w:tblPr>
      <w:tblGrid>
        <w:gridCol w:w="3005"/>
        <w:gridCol w:w="3005"/>
        <w:gridCol w:w="3006"/>
      </w:tblGrid>
      <w:tr w:rsidR="007E6E52" w:rsidRPr="00FC7AF6" w14:paraId="17AACC83" w14:textId="77777777" w:rsidTr="00615510">
        <w:trPr>
          <w:cnfStyle w:val="100000000000" w:firstRow="1" w:lastRow="0" w:firstColumn="0" w:lastColumn="0" w:oddVBand="0" w:evenVBand="0" w:oddHBand="0" w:evenHBand="0" w:firstRowFirstColumn="0" w:firstRowLastColumn="0" w:lastRowFirstColumn="0" w:lastRowLastColumn="0"/>
          <w:cantSplit/>
        </w:trPr>
        <w:tc>
          <w:tcPr>
            <w:tcW w:w="0" w:type="dxa"/>
            <w:shd w:val="clear" w:color="auto" w:fill="FFFFFF" w:themeFill="background1"/>
          </w:tcPr>
          <w:p w14:paraId="32535CC0" w14:textId="77777777" w:rsidR="007E6E52" w:rsidRPr="00FC7AF6" w:rsidRDefault="007E6E52" w:rsidP="007E6E52">
            <w:pPr>
              <w:rPr>
                <w:b w:val="0"/>
              </w:rPr>
            </w:pPr>
            <w:r w:rsidRPr="00FC7AF6">
              <w:t>CLA</w:t>
            </w:r>
          </w:p>
        </w:tc>
        <w:tc>
          <w:tcPr>
            <w:tcW w:w="0" w:type="dxa"/>
            <w:shd w:val="clear" w:color="auto" w:fill="FFFFFF" w:themeFill="background1"/>
          </w:tcPr>
          <w:p w14:paraId="431A055F" w14:textId="77777777" w:rsidR="007E6E52" w:rsidRPr="00FC7AF6" w:rsidRDefault="007E6E52" w:rsidP="007E6E52">
            <w:pPr>
              <w:rPr>
                <w:b w:val="0"/>
              </w:rPr>
            </w:pPr>
            <w:r w:rsidRPr="00FC7AF6">
              <w:t>Lease holder</w:t>
            </w:r>
          </w:p>
        </w:tc>
        <w:tc>
          <w:tcPr>
            <w:tcW w:w="0" w:type="dxa"/>
            <w:shd w:val="clear" w:color="auto" w:fill="FFFFFF" w:themeFill="background1"/>
          </w:tcPr>
          <w:p w14:paraId="584CDC43" w14:textId="77777777" w:rsidR="007E6E52" w:rsidRPr="00FC7AF6" w:rsidRDefault="007E6E52" w:rsidP="007E6E52">
            <w:pPr>
              <w:rPr>
                <w:b w:val="0"/>
              </w:rPr>
            </w:pPr>
            <w:r w:rsidRPr="00FC7AF6">
              <w:t>Commencement date</w:t>
            </w:r>
          </w:p>
        </w:tc>
      </w:tr>
      <w:tr w:rsidR="007E6E52" w:rsidRPr="00FC7AF6" w14:paraId="54818D2C" w14:textId="77777777" w:rsidTr="007E6E52">
        <w:trPr>
          <w:cnfStyle w:val="000000100000" w:firstRow="0" w:lastRow="0" w:firstColumn="0" w:lastColumn="0" w:oddVBand="0" w:evenVBand="0" w:oddHBand="1" w:evenHBand="0" w:firstRowFirstColumn="0" w:firstRowLastColumn="0" w:lastRowFirstColumn="0" w:lastRowLastColumn="0"/>
        </w:trPr>
        <w:tc>
          <w:tcPr>
            <w:tcW w:w="3005" w:type="dxa"/>
          </w:tcPr>
          <w:p w14:paraId="0E746CB9" w14:textId="77777777" w:rsidR="007E6E52" w:rsidRPr="00FC7AF6" w:rsidRDefault="007E6E52" w:rsidP="007E6E52">
            <w:proofErr w:type="spellStart"/>
            <w:r w:rsidRPr="00FC7AF6">
              <w:t>Alpurrurulum</w:t>
            </w:r>
            <w:proofErr w:type="spellEnd"/>
          </w:p>
        </w:tc>
        <w:tc>
          <w:tcPr>
            <w:tcW w:w="3005" w:type="dxa"/>
          </w:tcPr>
          <w:p w14:paraId="237BB25A" w14:textId="77777777" w:rsidR="007E6E52" w:rsidRPr="00FC7AF6" w:rsidRDefault="007E6E52" w:rsidP="007E6E52">
            <w:r w:rsidRPr="00FC7AF6">
              <w:t>EDTL</w:t>
            </w:r>
          </w:p>
        </w:tc>
        <w:tc>
          <w:tcPr>
            <w:tcW w:w="3006" w:type="dxa"/>
          </w:tcPr>
          <w:p w14:paraId="5B75E290" w14:textId="77777777" w:rsidR="007E6E52" w:rsidRPr="00FC7AF6" w:rsidRDefault="007E6E52" w:rsidP="007E6E52">
            <w:r w:rsidRPr="00FC7AF6">
              <w:t>March 2016</w:t>
            </w:r>
          </w:p>
        </w:tc>
      </w:tr>
      <w:tr w:rsidR="007E6E52" w:rsidRPr="00FC7AF6" w14:paraId="38548543" w14:textId="77777777" w:rsidTr="007E6E52">
        <w:trPr>
          <w:cnfStyle w:val="000000010000" w:firstRow="0" w:lastRow="0" w:firstColumn="0" w:lastColumn="0" w:oddVBand="0" w:evenVBand="0" w:oddHBand="0" w:evenHBand="1" w:firstRowFirstColumn="0" w:firstRowLastColumn="0" w:lastRowFirstColumn="0" w:lastRowLastColumn="0"/>
        </w:trPr>
        <w:tc>
          <w:tcPr>
            <w:tcW w:w="3005" w:type="dxa"/>
          </w:tcPr>
          <w:p w14:paraId="0911A92E" w14:textId="77777777" w:rsidR="007E6E52" w:rsidRPr="00FC7AF6" w:rsidRDefault="007E6E52" w:rsidP="007E6E52">
            <w:proofErr w:type="spellStart"/>
            <w:r w:rsidRPr="00FC7AF6">
              <w:t>Atitjere</w:t>
            </w:r>
            <w:proofErr w:type="spellEnd"/>
          </w:p>
        </w:tc>
        <w:tc>
          <w:tcPr>
            <w:tcW w:w="3005" w:type="dxa"/>
          </w:tcPr>
          <w:p w14:paraId="0593F52C" w14:textId="77777777" w:rsidR="007E6E52" w:rsidRPr="00FC7AF6" w:rsidRDefault="007E6E52" w:rsidP="007E6E52">
            <w:r w:rsidRPr="00FC7AF6">
              <w:t>EDTL</w:t>
            </w:r>
          </w:p>
        </w:tc>
        <w:tc>
          <w:tcPr>
            <w:tcW w:w="3006" w:type="dxa"/>
          </w:tcPr>
          <w:p w14:paraId="183159F3" w14:textId="77777777" w:rsidR="007E6E52" w:rsidRPr="00FC7AF6" w:rsidRDefault="007E6E52" w:rsidP="007E6E52">
            <w:r w:rsidRPr="00FC7AF6">
              <w:t>August 2013</w:t>
            </w:r>
          </w:p>
        </w:tc>
      </w:tr>
      <w:tr w:rsidR="007E6E52" w:rsidRPr="00FC7AF6" w14:paraId="4D417168" w14:textId="77777777" w:rsidTr="007E6E52">
        <w:trPr>
          <w:cnfStyle w:val="000000100000" w:firstRow="0" w:lastRow="0" w:firstColumn="0" w:lastColumn="0" w:oddVBand="0" w:evenVBand="0" w:oddHBand="1" w:evenHBand="0" w:firstRowFirstColumn="0" w:firstRowLastColumn="0" w:lastRowFirstColumn="0" w:lastRowLastColumn="0"/>
        </w:trPr>
        <w:tc>
          <w:tcPr>
            <w:tcW w:w="3005" w:type="dxa"/>
          </w:tcPr>
          <w:p w14:paraId="1D8927D8" w14:textId="77777777" w:rsidR="007E6E52" w:rsidRPr="00FC7AF6" w:rsidRDefault="007E6E52" w:rsidP="007E6E52">
            <w:proofErr w:type="spellStart"/>
            <w:r w:rsidRPr="00FC7AF6">
              <w:t>Engawala</w:t>
            </w:r>
            <w:proofErr w:type="spellEnd"/>
          </w:p>
        </w:tc>
        <w:tc>
          <w:tcPr>
            <w:tcW w:w="3005" w:type="dxa"/>
          </w:tcPr>
          <w:p w14:paraId="31CA4E67" w14:textId="77777777" w:rsidR="007E6E52" w:rsidRPr="00FC7AF6" w:rsidRDefault="007E6E52" w:rsidP="007E6E52">
            <w:r w:rsidRPr="00FC7AF6">
              <w:t>EDTL</w:t>
            </w:r>
          </w:p>
        </w:tc>
        <w:tc>
          <w:tcPr>
            <w:tcW w:w="3006" w:type="dxa"/>
          </w:tcPr>
          <w:p w14:paraId="392EA374" w14:textId="77777777" w:rsidR="007E6E52" w:rsidRPr="00FC7AF6" w:rsidRDefault="007E6E52" w:rsidP="007E6E52">
            <w:r w:rsidRPr="00FC7AF6">
              <w:t>August 2013</w:t>
            </w:r>
          </w:p>
        </w:tc>
      </w:tr>
      <w:tr w:rsidR="007E6E52" w:rsidRPr="00FC7AF6" w14:paraId="61B47FF1" w14:textId="77777777" w:rsidTr="007E6E52">
        <w:trPr>
          <w:cnfStyle w:val="000000010000" w:firstRow="0" w:lastRow="0" w:firstColumn="0" w:lastColumn="0" w:oddVBand="0" w:evenVBand="0" w:oddHBand="0" w:evenHBand="1" w:firstRowFirstColumn="0" w:firstRowLastColumn="0" w:lastRowFirstColumn="0" w:lastRowLastColumn="0"/>
        </w:trPr>
        <w:tc>
          <w:tcPr>
            <w:tcW w:w="3005" w:type="dxa"/>
          </w:tcPr>
          <w:p w14:paraId="62A87B92" w14:textId="77777777" w:rsidR="007E6E52" w:rsidRPr="00FC7AF6" w:rsidRDefault="007E6E52" w:rsidP="007E6E52">
            <w:proofErr w:type="spellStart"/>
            <w:r w:rsidRPr="00FC7AF6">
              <w:t>Imanpa</w:t>
            </w:r>
            <w:proofErr w:type="spellEnd"/>
          </w:p>
        </w:tc>
        <w:tc>
          <w:tcPr>
            <w:tcW w:w="3005" w:type="dxa"/>
          </w:tcPr>
          <w:p w14:paraId="7499733E" w14:textId="77777777" w:rsidR="007E6E52" w:rsidRPr="00FC7AF6" w:rsidRDefault="007E6E52" w:rsidP="007E6E52">
            <w:r w:rsidRPr="00FC7AF6">
              <w:t>EDTL</w:t>
            </w:r>
          </w:p>
        </w:tc>
        <w:tc>
          <w:tcPr>
            <w:tcW w:w="3006" w:type="dxa"/>
          </w:tcPr>
          <w:p w14:paraId="3DE6FE3F" w14:textId="77777777" w:rsidR="007E6E52" w:rsidRPr="00FC7AF6" w:rsidRDefault="007E6E52" w:rsidP="007E6E52">
            <w:r w:rsidRPr="00FC7AF6">
              <w:t>August 2013</w:t>
            </w:r>
          </w:p>
        </w:tc>
      </w:tr>
      <w:tr w:rsidR="007E6E52" w:rsidRPr="00FC7AF6" w14:paraId="227CD9E6" w14:textId="77777777" w:rsidTr="007E6E52">
        <w:trPr>
          <w:cnfStyle w:val="000000100000" w:firstRow="0" w:lastRow="0" w:firstColumn="0" w:lastColumn="0" w:oddVBand="0" w:evenVBand="0" w:oddHBand="1" w:evenHBand="0" w:firstRowFirstColumn="0" w:firstRowLastColumn="0" w:lastRowFirstColumn="0" w:lastRowLastColumn="0"/>
        </w:trPr>
        <w:tc>
          <w:tcPr>
            <w:tcW w:w="3005" w:type="dxa"/>
          </w:tcPr>
          <w:p w14:paraId="649D1E36" w14:textId="77777777" w:rsidR="007E6E52" w:rsidRPr="00FC7AF6" w:rsidRDefault="007E6E52" w:rsidP="007E6E52">
            <w:proofErr w:type="spellStart"/>
            <w:r w:rsidRPr="00FC7AF6">
              <w:t>Minyerri</w:t>
            </w:r>
            <w:proofErr w:type="spellEnd"/>
          </w:p>
        </w:tc>
        <w:tc>
          <w:tcPr>
            <w:tcW w:w="3005" w:type="dxa"/>
          </w:tcPr>
          <w:p w14:paraId="7A9CD967" w14:textId="77777777" w:rsidR="007E6E52" w:rsidRPr="00FC7AF6" w:rsidRDefault="007E6E52" w:rsidP="007E6E52">
            <w:r w:rsidRPr="00FC7AF6">
              <w:t>EDTL</w:t>
            </w:r>
          </w:p>
        </w:tc>
        <w:tc>
          <w:tcPr>
            <w:tcW w:w="3006" w:type="dxa"/>
          </w:tcPr>
          <w:p w14:paraId="6E4D31D0" w14:textId="77777777" w:rsidR="007E6E52" w:rsidRPr="00FC7AF6" w:rsidRDefault="007E6E52" w:rsidP="007E6E52">
            <w:r w:rsidRPr="00FC7AF6">
              <w:t>July 2013</w:t>
            </w:r>
          </w:p>
        </w:tc>
      </w:tr>
      <w:tr w:rsidR="007E6E52" w:rsidRPr="00FC7AF6" w14:paraId="4363F6E4" w14:textId="77777777" w:rsidTr="007E6E52">
        <w:trPr>
          <w:cnfStyle w:val="000000010000" w:firstRow="0" w:lastRow="0" w:firstColumn="0" w:lastColumn="0" w:oddVBand="0" w:evenVBand="0" w:oddHBand="0" w:evenHBand="1" w:firstRowFirstColumn="0" w:firstRowLastColumn="0" w:lastRowFirstColumn="0" w:lastRowLastColumn="0"/>
        </w:trPr>
        <w:tc>
          <w:tcPr>
            <w:tcW w:w="3005" w:type="dxa"/>
          </w:tcPr>
          <w:p w14:paraId="2ABFFE3C" w14:textId="77777777" w:rsidR="007E6E52" w:rsidRPr="00FC7AF6" w:rsidRDefault="007E6E52" w:rsidP="007E6E52">
            <w:proofErr w:type="spellStart"/>
            <w:r w:rsidRPr="00FC7AF6">
              <w:t>Jilkminggan</w:t>
            </w:r>
            <w:proofErr w:type="spellEnd"/>
          </w:p>
        </w:tc>
        <w:tc>
          <w:tcPr>
            <w:tcW w:w="3005" w:type="dxa"/>
          </w:tcPr>
          <w:p w14:paraId="228907AF" w14:textId="77777777" w:rsidR="007E6E52" w:rsidRPr="00FC7AF6" w:rsidRDefault="007E6E52" w:rsidP="007E6E52">
            <w:r w:rsidRPr="00FC7AF6">
              <w:t>CTH</w:t>
            </w:r>
          </w:p>
        </w:tc>
        <w:tc>
          <w:tcPr>
            <w:tcW w:w="3006" w:type="dxa"/>
          </w:tcPr>
          <w:p w14:paraId="7DF88DC7" w14:textId="77777777" w:rsidR="007E6E52" w:rsidRPr="00FC7AF6" w:rsidRDefault="007E6E52" w:rsidP="007E6E52">
            <w:r w:rsidRPr="00FC7AF6">
              <w:t>November 2015</w:t>
            </w:r>
          </w:p>
        </w:tc>
      </w:tr>
      <w:tr w:rsidR="007E6E52" w:rsidRPr="00FC7AF6" w14:paraId="5E402FA6" w14:textId="77777777" w:rsidTr="007E6E52">
        <w:trPr>
          <w:cnfStyle w:val="000000100000" w:firstRow="0" w:lastRow="0" w:firstColumn="0" w:lastColumn="0" w:oddVBand="0" w:evenVBand="0" w:oddHBand="1" w:evenHBand="0" w:firstRowFirstColumn="0" w:firstRowLastColumn="0" w:lastRowFirstColumn="0" w:lastRowLastColumn="0"/>
        </w:trPr>
        <w:tc>
          <w:tcPr>
            <w:tcW w:w="3005" w:type="dxa"/>
          </w:tcPr>
          <w:p w14:paraId="6D035C5F" w14:textId="77777777" w:rsidR="007E6E52" w:rsidRPr="00FC7AF6" w:rsidRDefault="007E6E52" w:rsidP="007E6E52">
            <w:proofErr w:type="spellStart"/>
            <w:r w:rsidRPr="00FC7AF6">
              <w:t>Titjikala</w:t>
            </w:r>
            <w:proofErr w:type="spellEnd"/>
          </w:p>
        </w:tc>
        <w:tc>
          <w:tcPr>
            <w:tcW w:w="3005" w:type="dxa"/>
          </w:tcPr>
          <w:p w14:paraId="34FB96A8" w14:textId="77777777" w:rsidR="007E6E52" w:rsidRPr="00FC7AF6" w:rsidRDefault="007E6E52" w:rsidP="007E6E52">
            <w:r w:rsidRPr="00FC7AF6">
              <w:t>CTH</w:t>
            </w:r>
          </w:p>
        </w:tc>
        <w:tc>
          <w:tcPr>
            <w:tcW w:w="3006" w:type="dxa"/>
          </w:tcPr>
          <w:p w14:paraId="32CF8579" w14:textId="77777777" w:rsidR="007E6E52" w:rsidRPr="00FC7AF6" w:rsidRDefault="007E6E52" w:rsidP="007E6E52">
            <w:pPr>
              <w:rPr>
                <w:highlight w:val="yellow"/>
              </w:rPr>
            </w:pPr>
            <w:r w:rsidRPr="00FC7AF6">
              <w:t>August 2013</w:t>
            </w:r>
          </w:p>
        </w:tc>
      </w:tr>
      <w:tr w:rsidR="007E6E52" w:rsidRPr="00FC7AF6" w14:paraId="7ED1D2B4" w14:textId="77777777" w:rsidTr="007E6E52">
        <w:trPr>
          <w:cnfStyle w:val="000000010000" w:firstRow="0" w:lastRow="0" w:firstColumn="0" w:lastColumn="0" w:oddVBand="0" w:evenVBand="0" w:oddHBand="0" w:evenHBand="1" w:firstRowFirstColumn="0" w:firstRowLastColumn="0" w:lastRowFirstColumn="0" w:lastRowLastColumn="0"/>
        </w:trPr>
        <w:tc>
          <w:tcPr>
            <w:tcW w:w="3005" w:type="dxa"/>
          </w:tcPr>
          <w:p w14:paraId="5F70D216" w14:textId="77777777" w:rsidR="007E6E52" w:rsidRPr="00FC7AF6" w:rsidRDefault="007E6E52" w:rsidP="007E6E52">
            <w:proofErr w:type="spellStart"/>
            <w:r w:rsidRPr="00FC7AF6">
              <w:lastRenderedPageBreak/>
              <w:t>Wutungurra</w:t>
            </w:r>
            <w:proofErr w:type="spellEnd"/>
          </w:p>
        </w:tc>
        <w:tc>
          <w:tcPr>
            <w:tcW w:w="3005" w:type="dxa"/>
          </w:tcPr>
          <w:p w14:paraId="06388D95" w14:textId="77777777" w:rsidR="007E6E52" w:rsidRPr="00FC7AF6" w:rsidRDefault="007E6E52" w:rsidP="007E6E52">
            <w:r w:rsidRPr="00FC7AF6">
              <w:t>CTH</w:t>
            </w:r>
          </w:p>
        </w:tc>
        <w:tc>
          <w:tcPr>
            <w:tcW w:w="3006" w:type="dxa"/>
          </w:tcPr>
          <w:p w14:paraId="429C3CB5" w14:textId="77777777" w:rsidR="007E6E52" w:rsidRPr="00FC7AF6" w:rsidRDefault="007E6E52" w:rsidP="007E6E52">
            <w:pPr>
              <w:rPr>
                <w:highlight w:val="yellow"/>
              </w:rPr>
            </w:pPr>
            <w:r w:rsidRPr="00FC7AF6">
              <w:t>November 2013</w:t>
            </w:r>
          </w:p>
        </w:tc>
      </w:tr>
    </w:tbl>
    <w:p w14:paraId="528D3342" w14:textId="77777777" w:rsidR="007E6E52" w:rsidRPr="00FC7AF6" w:rsidRDefault="007E6E52" w:rsidP="007E6E52">
      <w:pPr>
        <w:rPr>
          <w:b/>
        </w:rPr>
      </w:pPr>
    </w:p>
    <w:p w14:paraId="0DF44C29" w14:textId="77777777" w:rsidR="007E6E52" w:rsidRPr="00FC7AF6" w:rsidRDefault="007E6E52" w:rsidP="007E6E52">
      <w:pPr>
        <w:pStyle w:val="Caption"/>
      </w:pPr>
      <w:r w:rsidRPr="00FC7AF6">
        <w:t>Childcare centre leases</w:t>
      </w:r>
    </w:p>
    <w:tbl>
      <w:tblPr>
        <w:tblStyle w:val="NIAADefaultTableStyle"/>
        <w:tblW w:w="0" w:type="auto"/>
        <w:tblLook w:val="04A0" w:firstRow="1" w:lastRow="0" w:firstColumn="1" w:lastColumn="0" w:noHBand="0" w:noVBand="1"/>
      </w:tblPr>
      <w:tblGrid>
        <w:gridCol w:w="3005"/>
        <w:gridCol w:w="3005"/>
        <w:gridCol w:w="3006"/>
      </w:tblGrid>
      <w:tr w:rsidR="007E6E52" w:rsidRPr="00FC7AF6" w14:paraId="70A5E65B" w14:textId="77777777" w:rsidTr="00615510">
        <w:trPr>
          <w:cnfStyle w:val="100000000000" w:firstRow="1" w:lastRow="0" w:firstColumn="0" w:lastColumn="0" w:oddVBand="0" w:evenVBand="0" w:oddHBand="0" w:evenHBand="0" w:firstRowFirstColumn="0" w:firstRowLastColumn="0" w:lastRowFirstColumn="0" w:lastRowLastColumn="0"/>
          <w:cantSplit/>
        </w:trPr>
        <w:tc>
          <w:tcPr>
            <w:tcW w:w="0" w:type="dxa"/>
            <w:shd w:val="clear" w:color="auto" w:fill="FFFFFF" w:themeFill="background1"/>
          </w:tcPr>
          <w:p w14:paraId="701A8AEC" w14:textId="77777777" w:rsidR="007E6E52" w:rsidRPr="00FC7AF6" w:rsidRDefault="007E6E52" w:rsidP="007E6E52">
            <w:pPr>
              <w:rPr>
                <w:b w:val="0"/>
              </w:rPr>
            </w:pPr>
            <w:r w:rsidRPr="00FC7AF6">
              <w:t>CLA</w:t>
            </w:r>
          </w:p>
        </w:tc>
        <w:tc>
          <w:tcPr>
            <w:tcW w:w="0" w:type="dxa"/>
            <w:shd w:val="clear" w:color="auto" w:fill="FFFFFF" w:themeFill="background1"/>
          </w:tcPr>
          <w:p w14:paraId="45506B42" w14:textId="77777777" w:rsidR="007E6E52" w:rsidRPr="00FC7AF6" w:rsidRDefault="007E6E52" w:rsidP="007E6E52">
            <w:pPr>
              <w:rPr>
                <w:b w:val="0"/>
              </w:rPr>
            </w:pPr>
            <w:r w:rsidRPr="00FC7AF6">
              <w:t>Lease holder</w:t>
            </w:r>
          </w:p>
        </w:tc>
        <w:tc>
          <w:tcPr>
            <w:tcW w:w="0" w:type="dxa"/>
            <w:shd w:val="clear" w:color="auto" w:fill="FFFFFF" w:themeFill="background1"/>
          </w:tcPr>
          <w:p w14:paraId="392F8FA1" w14:textId="77777777" w:rsidR="007E6E52" w:rsidRPr="00FC7AF6" w:rsidRDefault="007E6E52" w:rsidP="007E6E52">
            <w:pPr>
              <w:rPr>
                <w:b w:val="0"/>
              </w:rPr>
            </w:pPr>
            <w:r w:rsidRPr="00FC7AF6">
              <w:t>Commencement date</w:t>
            </w:r>
          </w:p>
        </w:tc>
      </w:tr>
      <w:tr w:rsidR="007E6E52" w:rsidRPr="00FC7AF6" w14:paraId="14A008DA" w14:textId="77777777" w:rsidTr="007E6E52">
        <w:trPr>
          <w:cnfStyle w:val="000000100000" w:firstRow="0" w:lastRow="0" w:firstColumn="0" w:lastColumn="0" w:oddVBand="0" w:evenVBand="0" w:oddHBand="1" w:evenHBand="0" w:firstRowFirstColumn="0" w:firstRowLastColumn="0" w:lastRowFirstColumn="0" w:lastRowLastColumn="0"/>
        </w:trPr>
        <w:tc>
          <w:tcPr>
            <w:tcW w:w="3005" w:type="dxa"/>
          </w:tcPr>
          <w:p w14:paraId="27832D37" w14:textId="77777777" w:rsidR="007E6E52" w:rsidRPr="00FC7AF6" w:rsidRDefault="007E6E52" w:rsidP="007E6E52">
            <w:proofErr w:type="spellStart"/>
            <w:r w:rsidRPr="00FC7AF6">
              <w:t>Atitjere</w:t>
            </w:r>
            <w:proofErr w:type="spellEnd"/>
          </w:p>
        </w:tc>
        <w:tc>
          <w:tcPr>
            <w:tcW w:w="3005" w:type="dxa"/>
          </w:tcPr>
          <w:p w14:paraId="6E6A7011" w14:textId="77777777" w:rsidR="007E6E52" w:rsidRPr="00FC7AF6" w:rsidRDefault="007E6E52" w:rsidP="007E6E52">
            <w:r w:rsidRPr="00FC7AF6">
              <w:t>EDTL</w:t>
            </w:r>
          </w:p>
        </w:tc>
        <w:tc>
          <w:tcPr>
            <w:tcW w:w="3006" w:type="dxa"/>
          </w:tcPr>
          <w:p w14:paraId="045A3B42" w14:textId="77777777" w:rsidR="007E6E52" w:rsidRPr="00FC7AF6" w:rsidRDefault="007E6E52" w:rsidP="007E6E52">
            <w:r w:rsidRPr="00FC7AF6">
              <w:t>July 2013</w:t>
            </w:r>
          </w:p>
        </w:tc>
      </w:tr>
      <w:tr w:rsidR="007E6E52" w:rsidRPr="00FC7AF6" w14:paraId="162D2B36" w14:textId="77777777" w:rsidTr="007E6E52">
        <w:trPr>
          <w:cnfStyle w:val="000000010000" w:firstRow="0" w:lastRow="0" w:firstColumn="0" w:lastColumn="0" w:oddVBand="0" w:evenVBand="0" w:oddHBand="0" w:evenHBand="1" w:firstRowFirstColumn="0" w:firstRowLastColumn="0" w:lastRowFirstColumn="0" w:lastRowLastColumn="0"/>
        </w:trPr>
        <w:tc>
          <w:tcPr>
            <w:tcW w:w="3005" w:type="dxa"/>
          </w:tcPr>
          <w:p w14:paraId="5A805DAC" w14:textId="77777777" w:rsidR="007E6E52" w:rsidRPr="00FC7AF6" w:rsidRDefault="007E6E52" w:rsidP="007E6E52">
            <w:proofErr w:type="spellStart"/>
            <w:r w:rsidRPr="00FC7AF6">
              <w:t>Jilkminggan</w:t>
            </w:r>
            <w:proofErr w:type="spellEnd"/>
          </w:p>
        </w:tc>
        <w:tc>
          <w:tcPr>
            <w:tcW w:w="3005" w:type="dxa"/>
          </w:tcPr>
          <w:p w14:paraId="09967E75" w14:textId="77777777" w:rsidR="007E6E52" w:rsidRPr="00FC7AF6" w:rsidRDefault="007E6E52" w:rsidP="007E6E52">
            <w:r w:rsidRPr="00FC7AF6">
              <w:t>DESE*</w:t>
            </w:r>
          </w:p>
        </w:tc>
        <w:tc>
          <w:tcPr>
            <w:tcW w:w="3006" w:type="dxa"/>
          </w:tcPr>
          <w:p w14:paraId="6D7E025A" w14:textId="77777777" w:rsidR="007E6E52" w:rsidRPr="00FC7AF6" w:rsidRDefault="007E6E52" w:rsidP="007E6E52">
            <w:r w:rsidRPr="00FC7AF6">
              <w:t>February 2014</w:t>
            </w:r>
          </w:p>
        </w:tc>
      </w:tr>
      <w:tr w:rsidR="007E6E52" w:rsidRPr="00FC7AF6" w14:paraId="455DBD1C" w14:textId="77777777" w:rsidTr="007E6E52">
        <w:trPr>
          <w:cnfStyle w:val="000000100000" w:firstRow="0" w:lastRow="0" w:firstColumn="0" w:lastColumn="0" w:oddVBand="0" w:evenVBand="0" w:oddHBand="1" w:evenHBand="0" w:firstRowFirstColumn="0" w:firstRowLastColumn="0" w:lastRowFirstColumn="0" w:lastRowLastColumn="0"/>
        </w:trPr>
        <w:tc>
          <w:tcPr>
            <w:tcW w:w="3005" w:type="dxa"/>
          </w:tcPr>
          <w:p w14:paraId="5DDF7B7A" w14:textId="77777777" w:rsidR="007E6E52" w:rsidRPr="00FC7AF6" w:rsidRDefault="007E6E52" w:rsidP="007E6E52">
            <w:proofErr w:type="spellStart"/>
            <w:r w:rsidRPr="00FC7AF6">
              <w:t>Laramba</w:t>
            </w:r>
            <w:proofErr w:type="spellEnd"/>
          </w:p>
        </w:tc>
        <w:tc>
          <w:tcPr>
            <w:tcW w:w="3005" w:type="dxa"/>
          </w:tcPr>
          <w:p w14:paraId="6190CE63" w14:textId="77777777" w:rsidR="007E6E52" w:rsidRPr="00FC7AF6" w:rsidRDefault="007E6E52" w:rsidP="007E6E52">
            <w:r w:rsidRPr="00FC7AF6">
              <w:t>EDTL</w:t>
            </w:r>
          </w:p>
        </w:tc>
        <w:tc>
          <w:tcPr>
            <w:tcW w:w="3006" w:type="dxa"/>
          </w:tcPr>
          <w:p w14:paraId="0B4A885B" w14:textId="77777777" w:rsidR="007E6E52" w:rsidRPr="00FC7AF6" w:rsidRDefault="007E6E52" w:rsidP="007E6E52">
            <w:r w:rsidRPr="00FC7AF6">
              <w:t>June 2016</w:t>
            </w:r>
          </w:p>
        </w:tc>
      </w:tr>
      <w:tr w:rsidR="007E6E52" w:rsidRPr="00FC7AF6" w14:paraId="6935FF88" w14:textId="77777777" w:rsidTr="007E6E52">
        <w:trPr>
          <w:cnfStyle w:val="000000010000" w:firstRow="0" w:lastRow="0" w:firstColumn="0" w:lastColumn="0" w:oddVBand="0" w:evenVBand="0" w:oddHBand="0" w:evenHBand="1" w:firstRowFirstColumn="0" w:firstRowLastColumn="0" w:lastRowFirstColumn="0" w:lastRowLastColumn="0"/>
        </w:trPr>
        <w:tc>
          <w:tcPr>
            <w:tcW w:w="3005" w:type="dxa"/>
          </w:tcPr>
          <w:p w14:paraId="382CC1E6" w14:textId="77777777" w:rsidR="007E6E52" w:rsidRPr="00FC7AF6" w:rsidRDefault="007E6E52" w:rsidP="007E6E52">
            <w:proofErr w:type="spellStart"/>
            <w:r w:rsidRPr="00FC7AF6">
              <w:t>Minyerri</w:t>
            </w:r>
            <w:proofErr w:type="spellEnd"/>
          </w:p>
        </w:tc>
        <w:tc>
          <w:tcPr>
            <w:tcW w:w="3005" w:type="dxa"/>
          </w:tcPr>
          <w:p w14:paraId="28176F85" w14:textId="77777777" w:rsidR="007E6E52" w:rsidRPr="00FC7AF6" w:rsidRDefault="007E6E52" w:rsidP="007E6E52">
            <w:r w:rsidRPr="00FC7AF6">
              <w:t>EDTL</w:t>
            </w:r>
          </w:p>
        </w:tc>
        <w:tc>
          <w:tcPr>
            <w:tcW w:w="3006" w:type="dxa"/>
          </w:tcPr>
          <w:p w14:paraId="261E086D" w14:textId="77777777" w:rsidR="007E6E52" w:rsidRPr="00FC7AF6" w:rsidRDefault="007E6E52" w:rsidP="007E6E52">
            <w:r w:rsidRPr="00FC7AF6">
              <w:t>September 2018</w:t>
            </w:r>
          </w:p>
        </w:tc>
      </w:tr>
      <w:tr w:rsidR="007E6E52" w:rsidRPr="00FC7AF6" w14:paraId="2C7F226D" w14:textId="77777777" w:rsidTr="007E6E52">
        <w:trPr>
          <w:cnfStyle w:val="000000100000" w:firstRow="0" w:lastRow="0" w:firstColumn="0" w:lastColumn="0" w:oddVBand="0" w:evenVBand="0" w:oddHBand="1" w:evenHBand="0" w:firstRowFirstColumn="0" w:firstRowLastColumn="0" w:lastRowFirstColumn="0" w:lastRowLastColumn="0"/>
        </w:trPr>
        <w:tc>
          <w:tcPr>
            <w:tcW w:w="3005" w:type="dxa"/>
          </w:tcPr>
          <w:p w14:paraId="5798FE9D" w14:textId="77777777" w:rsidR="007E6E52" w:rsidRPr="00FC7AF6" w:rsidRDefault="007E6E52" w:rsidP="007E6E52">
            <w:proofErr w:type="spellStart"/>
            <w:r w:rsidRPr="00FC7AF6">
              <w:t>Titjikala</w:t>
            </w:r>
            <w:proofErr w:type="spellEnd"/>
          </w:p>
        </w:tc>
        <w:tc>
          <w:tcPr>
            <w:tcW w:w="3005" w:type="dxa"/>
          </w:tcPr>
          <w:p w14:paraId="236CB0B1" w14:textId="77777777" w:rsidR="007E6E52" w:rsidRPr="00FC7AF6" w:rsidRDefault="007E6E52" w:rsidP="007E6E52">
            <w:r w:rsidRPr="00FC7AF6">
              <w:t>EDTL</w:t>
            </w:r>
          </w:p>
        </w:tc>
        <w:tc>
          <w:tcPr>
            <w:tcW w:w="3006" w:type="dxa"/>
          </w:tcPr>
          <w:p w14:paraId="1BC3401C" w14:textId="77777777" w:rsidR="007E6E52" w:rsidRPr="00FC7AF6" w:rsidRDefault="007E6E52" w:rsidP="007E6E52">
            <w:r w:rsidRPr="00FC7AF6">
              <w:t>May 2016</w:t>
            </w:r>
          </w:p>
        </w:tc>
      </w:tr>
    </w:tbl>
    <w:p w14:paraId="2458888A" w14:textId="77777777" w:rsidR="007E6E52" w:rsidRPr="00FC7AF6" w:rsidRDefault="007E6E52" w:rsidP="007E6E52">
      <w:pPr>
        <w:rPr>
          <w:b/>
        </w:rPr>
      </w:pPr>
    </w:p>
    <w:p w14:paraId="737AE0E9" w14:textId="77777777" w:rsidR="007E6E52" w:rsidRPr="00FC7AF6" w:rsidRDefault="007E6E52" w:rsidP="007E6E52">
      <w:pPr>
        <w:rPr>
          <w:i/>
        </w:rPr>
      </w:pPr>
      <w:r w:rsidRPr="00FC7AF6">
        <w:rPr>
          <w:i/>
        </w:rPr>
        <w:t xml:space="preserve">*CLC – Central Land Council, NLC – Northern Land Council, EDTL – Executive Director of Township Leasing, </w:t>
      </w:r>
      <w:r>
        <w:rPr>
          <w:i/>
        </w:rPr>
        <w:t>NT Government</w:t>
      </w:r>
      <w:r w:rsidRPr="00FC7AF6">
        <w:rPr>
          <w:i/>
        </w:rPr>
        <w:t xml:space="preserve"> – Northern Territory Government, DESE – Department of Education, Skills and Employment.</w:t>
      </w:r>
    </w:p>
    <w:p w14:paraId="018AA256" w14:textId="77777777" w:rsidR="00A832C2" w:rsidRPr="00FC7AF6" w:rsidRDefault="00A832C2" w:rsidP="00A832C2">
      <w:pPr>
        <w:rPr>
          <w:b/>
        </w:rPr>
      </w:pPr>
      <w:r w:rsidRPr="00FC7AF6">
        <w:rPr>
          <w:b/>
        </w:rPr>
        <w:br w:type="page"/>
      </w:r>
    </w:p>
    <w:p w14:paraId="3E826E52" w14:textId="4244B8EA" w:rsidR="00A832C2" w:rsidRPr="00FC7AF6" w:rsidRDefault="00A832C2" w:rsidP="00A832C2">
      <w:pPr>
        <w:pStyle w:val="Heading1"/>
      </w:pPr>
      <w:bookmarkStart w:id="174" w:name="_Toc70498841"/>
      <w:bookmarkStart w:id="175" w:name="_Toc71629926"/>
      <w:bookmarkStart w:id="176" w:name="_Toc108719978"/>
      <w:r w:rsidRPr="00FC7AF6">
        <w:lastRenderedPageBreak/>
        <w:t xml:space="preserve">Attachment </w:t>
      </w:r>
      <w:r w:rsidR="00FC1E9D" w:rsidRPr="00FC7AF6">
        <w:t>D</w:t>
      </w:r>
      <w:bookmarkEnd w:id="174"/>
      <w:bookmarkEnd w:id="175"/>
      <w:bookmarkEnd w:id="176"/>
    </w:p>
    <w:p w14:paraId="71E2BF67" w14:textId="77777777" w:rsidR="007E6E52" w:rsidRPr="00FC7AF6" w:rsidRDefault="007E6E52" w:rsidP="007E6E52">
      <w:pPr>
        <w:pStyle w:val="Heading2"/>
      </w:pPr>
      <w:bookmarkStart w:id="177" w:name="_Toc70498842"/>
      <w:bookmarkStart w:id="178" w:name="_Toc71629927"/>
      <w:bookmarkStart w:id="179" w:name="_Toc108719979"/>
      <w:r w:rsidRPr="00FC7AF6">
        <w:t>Community store upgrades</w:t>
      </w:r>
      <w:bookmarkEnd w:id="177"/>
      <w:bookmarkEnd w:id="178"/>
      <w:bookmarkEnd w:id="179"/>
    </w:p>
    <w:p w14:paraId="521CC6C3" w14:textId="5092A960" w:rsidR="007E6E52" w:rsidRPr="00FC7AF6" w:rsidRDefault="00724334" w:rsidP="007E6E52">
      <w:pPr>
        <w:pStyle w:val="Caption"/>
        <w:ind w:left="0" w:firstLine="0"/>
      </w:pPr>
      <w:r w:rsidRPr="00FC7AF6">
        <w:t xml:space="preserve">Works under the ABA Stores Infrastructure Project in </w:t>
      </w:r>
      <w:r>
        <w:t>community living areas</w:t>
      </w:r>
    </w:p>
    <w:tbl>
      <w:tblPr>
        <w:tblStyle w:val="NIAADefaultTableStyle"/>
        <w:tblpPr w:leftFromText="23" w:rightFromText="23" w:vertAnchor="text"/>
        <w:tblW w:w="5002" w:type="pct"/>
        <w:tblLook w:val="04A0" w:firstRow="1" w:lastRow="0" w:firstColumn="1" w:lastColumn="0" w:noHBand="0" w:noVBand="1"/>
      </w:tblPr>
      <w:tblGrid>
        <w:gridCol w:w="1990"/>
        <w:gridCol w:w="3820"/>
        <w:gridCol w:w="4398"/>
      </w:tblGrid>
      <w:tr w:rsidR="007E6E52" w:rsidRPr="00FC7AF6" w14:paraId="0DD9AF2C" w14:textId="77777777" w:rsidTr="00615510">
        <w:trPr>
          <w:cnfStyle w:val="100000000000" w:firstRow="1" w:lastRow="0" w:firstColumn="0" w:lastColumn="0" w:oddVBand="0" w:evenVBand="0" w:oddHBand="0" w:evenHBand="0" w:firstRowFirstColumn="0" w:firstRowLastColumn="0" w:lastRowFirstColumn="0" w:lastRowLastColumn="0"/>
          <w:cantSplit/>
          <w:trHeight w:val="390"/>
        </w:trPr>
        <w:tc>
          <w:tcPr>
            <w:tcW w:w="0" w:type="pct"/>
            <w:shd w:val="clear" w:color="auto" w:fill="FFFFFF" w:themeFill="background1"/>
          </w:tcPr>
          <w:p w14:paraId="3502115A" w14:textId="77777777" w:rsidR="007E6E52" w:rsidRPr="00FC7AF6" w:rsidRDefault="007E6E52" w:rsidP="007E6E52">
            <w:pPr>
              <w:textAlignment w:val="baseline"/>
              <w:rPr>
                <w:rFonts w:eastAsia="Times New Roman" w:cstheme="minorHAnsi"/>
                <w:b w:val="0"/>
                <w:color w:val="1E1E1E"/>
                <w:spacing w:val="5"/>
                <w:lang w:eastAsia="en-AU"/>
              </w:rPr>
            </w:pPr>
            <w:r w:rsidRPr="00FC7AF6">
              <w:rPr>
                <w:rFonts w:eastAsia="Times New Roman" w:cstheme="minorHAnsi"/>
                <w:color w:val="1E1E1E"/>
                <w:spacing w:val="5"/>
                <w:lang w:eastAsia="en-AU"/>
              </w:rPr>
              <w:t>CLA</w:t>
            </w:r>
          </w:p>
        </w:tc>
        <w:tc>
          <w:tcPr>
            <w:tcW w:w="0" w:type="pct"/>
            <w:shd w:val="clear" w:color="auto" w:fill="FFFFFF" w:themeFill="background1"/>
          </w:tcPr>
          <w:p w14:paraId="2B607812" w14:textId="77777777" w:rsidR="007E6E52" w:rsidRPr="00FC7AF6" w:rsidRDefault="007E6E52" w:rsidP="007E6E52">
            <w:pPr>
              <w:textAlignment w:val="baseline"/>
              <w:rPr>
                <w:rFonts w:eastAsia="Times New Roman" w:cstheme="minorHAnsi"/>
                <w:b w:val="0"/>
                <w:color w:val="1E1E1E"/>
                <w:spacing w:val="5"/>
                <w:lang w:eastAsia="en-AU"/>
              </w:rPr>
            </w:pPr>
            <w:r w:rsidRPr="00FC7AF6">
              <w:rPr>
                <w:rFonts w:eastAsia="Times New Roman" w:cstheme="minorHAnsi"/>
                <w:color w:val="1E1E1E"/>
                <w:spacing w:val="5"/>
                <w:lang w:eastAsia="en-AU"/>
              </w:rPr>
              <w:t>Works</w:t>
            </w:r>
          </w:p>
        </w:tc>
        <w:tc>
          <w:tcPr>
            <w:tcW w:w="0" w:type="pct"/>
            <w:shd w:val="clear" w:color="auto" w:fill="FFFFFF" w:themeFill="background1"/>
          </w:tcPr>
          <w:p w14:paraId="2EEB243B" w14:textId="77777777" w:rsidR="007E6E52" w:rsidRPr="00FC7AF6" w:rsidRDefault="007E6E52" w:rsidP="007E6E52">
            <w:pPr>
              <w:textAlignment w:val="baseline"/>
              <w:rPr>
                <w:rFonts w:eastAsia="Times New Roman" w:cstheme="minorHAnsi"/>
                <w:b w:val="0"/>
                <w:color w:val="1E1E1E"/>
                <w:spacing w:val="5"/>
                <w:lang w:eastAsia="en-AU"/>
              </w:rPr>
            </w:pPr>
            <w:r w:rsidRPr="00FC7AF6">
              <w:rPr>
                <w:rFonts w:eastAsia="Times New Roman" w:cstheme="minorHAnsi"/>
                <w:color w:val="1E1E1E"/>
                <w:spacing w:val="5"/>
                <w:lang w:eastAsia="en-AU"/>
              </w:rPr>
              <w:t>Date completed</w:t>
            </w:r>
          </w:p>
        </w:tc>
      </w:tr>
      <w:tr w:rsidR="007E6E52" w:rsidRPr="00FC7AF6" w14:paraId="45EB18CF" w14:textId="77777777" w:rsidTr="007E6E52">
        <w:trPr>
          <w:cnfStyle w:val="000000100000" w:firstRow="0" w:lastRow="0" w:firstColumn="0" w:lastColumn="0" w:oddVBand="0" w:evenVBand="0" w:oddHBand="1" w:evenHBand="0" w:firstRowFirstColumn="0" w:firstRowLastColumn="0" w:lastRowFirstColumn="0" w:lastRowLastColumn="0"/>
          <w:trHeight w:val="390"/>
        </w:trPr>
        <w:tc>
          <w:tcPr>
            <w:tcW w:w="975" w:type="pct"/>
            <w:hideMark/>
          </w:tcPr>
          <w:p w14:paraId="7321E640" w14:textId="77777777" w:rsidR="007E6E52" w:rsidRPr="00FC7AF6" w:rsidRDefault="007E6E52" w:rsidP="007E6E52">
            <w:pPr>
              <w:textAlignment w:val="baseline"/>
              <w:rPr>
                <w:rFonts w:eastAsia="Times New Roman" w:cstheme="minorHAnsi"/>
                <w:color w:val="1E1E1E"/>
                <w:spacing w:val="5"/>
                <w:lang w:eastAsia="en-AU"/>
              </w:rPr>
            </w:pPr>
            <w:proofErr w:type="spellStart"/>
            <w:r w:rsidRPr="00FC7AF6">
              <w:rPr>
                <w:rFonts w:eastAsia="Times New Roman" w:cstheme="minorHAnsi"/>
                <w:color w:val="1E1E1E"/>
                <w:spacing w:val="5"/>
                <w:lang w:eastAsia="en-AU"/>
              </w:rPr>
              <w:t>Engawala</w:t>
            </w:r>
            <w:proofErr w:type="spellEnd"/>
          </w:p>
        </w:tc>
        <w:tc>
          <w:tcPr>
            <w:tcW w:w="1871" w:type="pct"/>
            <w:hideMark/>
          </w:tcPr>
          <w:p w14:paraId="768B1916" w14:textId="77777777" w:rsidR="007E6E52" w:rsidRPr="00FC7AF6" w:rsidRDefault="007E6E52" w:rsidP="007E6E52">
            <w:pPr>
              <w:textAlignment w:val="baseline"/>
              <w:rPr>
                <w:rFonts w:eastAsia="Times New Roman" w:cstheme="minorHAnsi"/>
                <w:color w:val="1E1E1E"/>
                <w:spacing w:val="5"/>
                <w:lang w:eastAsia="en-AU"/>
              </w:rPr>
            </w:pPr>
            <w:r w:rsidRPr="00FC7AF6">
              <w:rPr>
                <w:rFonts w:eastAsia="Times New Roman" w:cstheme="minorHAnsi"/>
                <w:color w:val="1E1E1E"/>
                <w:spacing w:val="5"/>
                <w:lang w:eastAsia="en-AU"/>
              </w:rPr>
              <w:t>New Store &amp; House Upgrade</w:t>
            </w:r>
          </w:p>
        </w:tc>
        <w:tc>
          <w:tcPr>
            <w:tcW w:w="2154" w:type="pct"/>
            <w:hideMark/>
          </w:tcPr>
          <w:p w14:paraId="514E5A4D" w14:textId="77777777" w:rsidR="007E6E52" w:rsidRPr="00FC7AF6" w:rsidRDefault="007E6E52" w:rsidP="007E6E52">
            <w:pPr>
              <w:textAlignment w:val="baseline"/>
              <w:rPr>
                <w:rFonts w:eastAsia="Times New Roman" w:cstheme="minorHAnsi"/>
                <w:color w:val="1E1E1E"/>
                <w:spacing w:val="5"/>
                <w:lang w:eastAsia="en-AU"/>
              </w:rPr>
            </w:pPr>
            <w:r w:rsidRPr="00FC7AF6">
              <w:rPr>
                <w:rFonts w:eastAsia="Times New Roman" w:cstheme="minorHAnsi"/>
                <w:color w:val="1E1E1E"/>
                <w:spacing w:val="5"/>
                <w:lang w:eastAsia="en-AU"/>
              </w:rPr>
              <w:t>Store completed June 2015</w:t>
            </w:r>
          </w:p>
        </w:tc>
      </w:tr>
      <w:tr w:rsidR="007E6E52" w:rsidRPr="00FC7AF6" w14:paraId="76297444" w14:textId="77777777" w:rsidTr="007E6E52">
        <w:trPr>
          <w:cnfStyle w:val="000000010000" w:firstRow="0" w:lastRow="0" w:firstColumn="0" w:lastColumn="0" w:oddVBand="0" w:evenVBand="0" w:oddHBand="0" w:evenHBand="1" w:firstRowFirstColumn="0" w:firstRowLastColumn="0" w:lastRowFirstColumn="0" w:lastRowLastColumn="0"/>
          <w:trHeight w:val="390"/>
        </w:trPr>
        <w:tc>
          <w:tcPr>
            <w:tcW w:w="975" w:type="pct"/>
            <w:hideMark/>
          </w:tcPr>
          <w:p w14:paraId="6723990F" w14:textId="77777777" w:rsidR="007E6E52" w:rsidRPr="00FC7AF6" w:rsidRDefault="007E6E52" w:rsidP="007E6E52">
            <w:pPr>
              <w:textAlignment w:val="baseline"/>
              <w:rPr>
                <w:rFonts w:eastAsia="Times New Roman" w:cstheme="minorHAnsi"/>
                <w:color w:val="1E1E1E"/>
                <w:spacing w:val="5"/>
                <w:lang w:eastAsia="en-AU"/>
              </w:rPr>
            </w:pPr>
            <w:proofErr w:type="spellStart"/>
            <w:r w:rsidRPr="00FC7AF6">
              <w:rPr>
                <w:rFonts w:eastAsia="Times New Roman" w:cstheme="minorHAnsi"/>
                <w:color w:val="1E1E1E"/>
                <w:spacing w:val="5"/>
                <w:lang w:eastAsia="en-AU"/>
              </w:rPr>
              <w:t>Jilkminggan</w:t>
            </w:r>
            <w:proofErr w:type="spellEnd"/>
          </w:p>
        </w:tc>
        <w:tc>
          <w:tcPr>
            <w:tcW w:w="1871" w:type="pct"/>
            <w:hideMark/>
          </w:tcPr>
          <w:p w14:paraId="5BB3C8D0" w14:textId="77777777" w:rsidR="007E6E52" w:rsidRPr="00FC7AF6" w:rsidRDefault="007E6E52" w:rsidP="007E6E52">
            <w:pPr>
              <w:textAlignment w:val="baseline"/>
              <w:rPr>
                <w:rFonts w:eastAsia="Times New Roman" w:cstheme="minorHAnsi"/>
                <w:color w:val="1E1E1E"/>
                <w:spacing w:val="5"/>
                <w:lang w:eastAsia="en-AU"/>
              </w:rPr>
            </w:pPr>
            <w:r w:rsidRPr="00FC7AF6">
              <w:rPr>
                <w:rFonts w:eastAsia="Times New Roman" w:cstheme="minorHAnsi"/>
                <w:color w:val="1E1E1E"/>
                <w:spacing w:val="5"/>
                <w:lang w:eastAsia="en-AU"/>
              </w:rPr>
              <w:t>Store Upgrade</w:t>
            </w:r>
          </w:p>
        </w:tc>
        <w:tc>
          <w:tcPr>
            <w:tcW w:w="2154" w:type="pct"/>
            <w:hideMark/>
          </w:tcPr>
          <w:p w14:paraId="1B2BB0C7" w14:textId="77777777" w:rsidR="007E6E52" w:rsidRPr="00FC7AF6" w:rsidRDefault="007E6E52" w:rsidP="007E6E52">
            <w:pPr>
              <w:textAlignment w:val="baseline"/>
              <w:rPr>
                <w:rFonts w:eastAsia="Times New Roman" w:cstheme="minorHAnsi"/>
                <w:color w:val="1E1E1E"/>
                <w:spacing w:val="5"/>
                <w:lang w:eastAsia="en-AU"/>
              </w:rPr>
            </w:pPr>
            <w:r w:rsidRPr="00FC7AF6">
              <w:rPr>
                <w:rFonts w:eastAsia="Times New Roman" w:cstheme="minorHAnsi"/>
                <w:color w:val="1E1E1E"/>
                <w:spacing w:val="5"/>
                <w:lang w:eastAsia="en-AU"/>
              </w:rPr>
              <w:t>Store completed August 2015</w:t>
            </w:r>
          </w:p>
        </w:tc>
      </w:tr>
      <w:tr w:rsidR="007E6E52" w:rsidRPr="00FC7AF6" w14:paraId="31ABB7EF" w14:textId="77777777" w:rsidTr="007E6E52">
        <w:trPr>
          <w:cnfStyle w:val="000000100000" w:firstRow="0" w:lastRow="0" w:firstColumn="0" w:lastColumn="0" w:oddVBand="0" w:evenVBand="0" w:oddHBand="1" w:evenHBand="0" w:firstRowFirstColumn="0" w:firstRowLastColumn="0" w:lastRowFirstColumn="0" w:lastRowLastColumn="0"/>
          <w:trHeight w:val="390"/>
        </w:trPr>
        <w:tc>
          <w:tcPr>
            <w:tcW w:w="975" w:type="pct"/>
            <w:hideMark/>
          </w:tcPr>
          <w:p w14:paraId="2F5E5AD3" w14:textId="77777777" w:rsidR="007E6E52" w:rsidRPr="00FC7AF6" w:rsidRDefault="007E6E52" w:rsidP="007E6E52">
            <w:pPr>
              <w:textAlignment w:val="baseline"/>
              <w:rPr>
                <w:rFonts w:eastAsia="Times New Roman" w:cstheme="minorHAnsi"/>
                <w:color w:val="1E1E1E"/>
                <w:spacing w:val="5"/>
                <w:lang w:eastAsia="en-AU"/>
              </w:rPr>
            </w:pPr>
            <w:r w:rsidRPr="00FC7AF6">
              <w:rPr>
                <w:rFonts w:eastAsia="Times New Roman" w:cstheme="minorHAnsi"/>
                <w:color w:val="1E1E1E"/>
                <w:spacing w:val="5"/>
                <w:lang w:eastAsia="en-AU"/>
              </w:rPr>
              <w:t>Bulla</w:t>
            </w:r>
          </w:p>
        </w:tc>
        <w:tc>
          <w:tcPr>
            <w:tcW w:w="1871" w:type="pct"/>
            <w:hideMark/>
          </w:tcPr>
          <w:p w14:paraId="51CF2FE3" w14:textId="77777777" w:rsidR="007E6E52" w:rsidRPr="00FC7AF6" w:rsidRDefault="007E6E52" w:rsidP="007E6E52">
            <w:pPr>
              <w:textAlignment w:val="baseline"/>
              <w:rPr>
                <w:rFonts w:eastAsia="Times New Roman" w:cstheme="minorHAnsi"/>
                <w:color w:val="1E1E1E"/>
                <w:spacing w:val="5"/>
                <w:lang w:eastAsia="en-AU"/>
              </w:rPr>
            </w:pPr>
            <w:r w:rsidRPr="00FC7AF6">
              <w:rPr>
                <w:rFonts w:eastAsia="Times New Roman" w:cstheme="minorHAnsi"/>
                <w:color w:val="1E1E1E"/>
                <w:spacing w:val="5"/>
                <w:lang w:eastAsia="en-AU"/>
              </w:rPr>
              <w:t>New Store &amp; House Upgrade</w:t>
            </w:r>
          </w:p>
        </w:tc>
        <w:tc>
          <w:tcPr>
            <w:tcW w:w="2154" w:type="pct"/>
            <w:hideMark/>
          </w:tcPr>
          <w:p w14:paraId="146CEC23" w14:textId="77777777" w:rsidR="007E6E52" w:rsidRPr="00FC7AF6" w:rsidRDefault="007E6E52" w:rsidP="007E6E52">
            <w:pPr>
              <w:textAlignment w:val="baseline"/>
              <w:rPr>
                <w:rFonts w:eastAsia="Times New Roman" w:cstheme="minorHAnsi"/>
                <w:color w:val="1E1E1E"/>
                <w:spacing w:val="5"/>
                <w:lang w:eastAsia="en-AU"/>
              </w:rPr>
            </w:pPr>
            <w:r w:rsidRPr="00FC7AF6">
              <w:rPr>
                <w:rFonts w:eastAsia="Times New Roman" w:cstheme="minorHAnsi"/>
                <w:color w:val="1E1E1E"/>
                <w:spacing w:val="5"/>
                <w:lang w:eastAsia="en-AU"/>
              </w:rPr>
              <w:t>Store completed October 2016</w:t>
            </w:r>
          </w:p>
        </w:tc>
      </w:tr>
      <w:tr w:rsidR="007E6E52" w:rsidRPr="00FC7AF6" w14:paraId="14E099AD" w14:textId="77777777" w:rsidTr="007E6E52">
        <w:trPr>
          <w:cnfStyle w:val="000000010000" w:firstRow="0" w:lastRow="0" w:firstColumn="0" w:lastColumn="0" w:oddVBand="0" w:evenVBand="0" w:oddHBand="0" w:evenHBand="1" w:firstRowFirstColumn="0" w:firstRowLastColumn="0" w:lastRowFirstColumn="0" w:lastRowLastColumn="0"/>
          <w:trHeight w:val="390"/>
        </w:trPr>
        <w:tc>
          <w:tcPr>
            <w:tcW w:w="975" w:type="pct"/>
          </w:tcPr>
          <w:p w14:paraId="23BC0EAA" w14:textId="77777777" w:rsidR="007E6E52" w:rsidRPr="00FC7AF6" w:rsidRDefault="007E6E52" w:rsidP="007E6E52">
            <w:pPr>
              <w:textAlignment w:val="baseline"/>
              <w:rPr>
                <w:rFonts w:eastAsia="Times New Roman" w:cstheme="minorHAnsi"/>
                <w:color w:val="1E1E1E"/>
                <w:spacing w:val="5"/>
                <w:lang w:eastAsia="en-AU"/>
              </w:rPr>
            </w:pPr>
            <w:proofErr w:type="spellStart"/>
            <w:r w:rsidRPr="00FC7AF6">
              <w:rPr>
                <w:rFonts w:eastAsia="Times New Roman" w:cstheme="minorHAnsi"/>
                <w:color w:val="1E1E1E"/>
                <w:spacing w:val="5"/>
                <w:lang w:eastAsia="en-AU"/>
              </w:rPr>
              <w:t>Epenarra</w:t>
            </w:r>
            <w:proofErr w:type="spellEnd"/>
          </w:p>
        </w:tc>
        <w:tc>
          <w:tcPr>
            <w:tcW w:w="1871" w:type="pct"/>
          </w:tcPr>
          <w:p w14:paraId="008B4423" w14:textId="77777777" w:rsidR="007E6E52" w:rsidRPr="00FC7AF6" w:rsidRDefault="007E6E52" w:rsidP="007E6E52">
            <w:pPr>
              <w:textAlignment w:val="baseline"/>
              <w:rPr>
                <w:rFonts w:eastAsia="Times New Roman" w:cstheme="minorHAnsi"/>
                <w:color w:val="1E1E1E"/>
                <w:spacing w:val="5"/>
                <w:lang w:eastAsia="en-AU"/>
              </w:rPr>
            </w:pPr>
            <w:r w:rsidRPr="00FC7AF6">
              <w:rPr>
                <w:rFonts w:eastAsia="Times New Roman" w:cstheme="minorHAnsi"/>
                <w:color w:val="1E1E1E"/>
                <w:spacing w:val="5"/>
                <w:lang w:eastAsia="en-AU"/>
              </w:rPr>
              <w:t>New Store &amp; House Upgrade</w:t>
            </w:r>
          </w:p>
        </w:tc>
        <w:tc>
          <w:tcPr>
            <w:tcW w:w="2154" w:type="pct"/>
          </w:tcPr>
          <w:p w14:paraId="79C1A4EA" w14:textId="77777777" w:rsidR="007E6E52" w:rsidRPr="00FC7AF6" w:rsidRDefault="007E6E52" w:rsidP="007E6E52">
            <w:pPr>
              <w:textAlignment w:val="baseline"/>
              <w:rPr>
                <w:rFonts w:eastAsia="Times New Roman" w:cstheme="minorHAnsi"/>
                <w:color w:val="1E1E1E"/>
                <w:spacing w:val="5"/>
                <w:lang w:eastAsia="en-AU"/>
              </w:rPr>
            </w:pPr>
            <w:r w:rsidRPr="00FC7AF6">
              <w:rPr>
                <w:rFonts w:eastAsia="Times New Roman" w:cstheme="minorHAnsi"/>
                <w:color w:val="1E1E1E"/>
                <w:spacing w:val="5"/>
                <w:lang w:eastAsia="en-AU"/>
              </w:rPr>
              <w:t>Store completed February 2016</w:t>
            </w:r>
          </w:p>
        </w:tc>
      </w:tr>
    </w:tbl>
    <w:p w14:paraId="5F19B199" w14:textId="77777777" w:rsidR="007E6E52" w:rsidRDefault="007E6E52" w:rsidP="007E6E52">
      <w:pPr>
        <w:pStyle w:val="BodyText"/>
        <w:sectPr w:rsidR="007E6E52" w:rsidSect="00753174">
          <w:pgSz w:w="11906" w:h="16838"/>
          <w:pgMar w:top="1559" w:right="851" w:bottom="1701" w:left="851" w:header="567" w:footer="57" w:gutter="0"/>
          <w:cols w:space="708"/>
          <w:docGrid w:linePitch="360"/>
        </w:sectPr>
      </w:pPr>
    </w:p>
    <w:p w14:paraId="11CDB01C" w14:textId="3792D461" w:rsidR="00BC692D" w:rsidRPr="00FC7AF6" w:rsidRDefault="00BC692D" w:rsidP="00BC692D">
      <w:pPr>
        <w:pStyle w:val="Heading1"/>
      </w:pPr>
      <w:bookmarkStart w:id="180" w:name="_Toc70498843"/>
      <w:bookmarkStart w:id="181" w:name="_Toc71629928"/>
      <w:bookmarkStart w:id="182" w:name="_Toc108719980"/>
      <w:r w:rsidRPr="00FC7AF6">
        <w:lastRenderedPageBreak/>
        <w:t xml:space="preserve">Attachment </w:t>
      </w:r>
      <w:r w:rsidR="00E30C89">
        <w:t>E</w:t>
      </w:r>
      <w:bookmarkEnd w:id="180"/>
      <w:bookmarkEnd w:id="181"/>
      <w:bookmarkEnd w:id="182"/>
    </w:p>
    <w:p w14:paraId="3522B31A" w14:textId="77777777" w:rsidR="007E6E52" w:rsidRPr="0091229A" w:rsidRDefault="007E6E52" w:rsidP="007E6E52">
      <w:pPr>
        <w:rPr>
          <w:rStyle w:val="Heading2Char"/>
          <w:color w:val="25303B"/>
        </w:rPr>
      </w:pPr>
      <w:bookmarkStart w:id="183" w:name="_Toc70498844"/>
      <w:bookmarkStart w:id="184" w:name="_Toc71629929"/>
      <w:bookmarkStart w:id="185" w:name="_Toc108719981"/>
      <w:bookmarkEnd w:id="0"/>
      <w:r w:rsidRPr="0091229A">
        <w:rPr>
          <w:rStyle w:val="Heading2Char"/>
          <w:color w:val="25303B"/>
        </w:rPr>
        <w:t>Definitions</w:t>
      </w:r>
      <w:bookmarkEnd w:id="183"/>
      <w:bookmarkEnd w:id="184"/>
      <w:bookmarkEnd w:id="185"/>
    </w:p>
    <w:p w14:paraId="0F3DB355" w14:textId="77777777" w:rsidR="007E6E52" w:rsidRPr="00FC7AF6" w:rsidRDefault="007E6E52" w:rsidP="007E6E52">
      <w:pPr>
        <w:rPr>
          <w:b/>
        </w:rPr>
      </w:pPr>
      <w:r w:rsidRPr="00FC7AF6">
        <w:rPr>
          <w:b/>
        </w:rPr>
        <w:t xml:space="preserve">Alcohol-related harm </w:t>
      </w:r>
    </w:p>
    <w:p w14:paraId="4D1570E9" w14:textId="77777777" w:rsidR="007E6E52" w:rsidRPr="00FC7AF6" w:rsidRDefault="007E6E52" w:rsidP="007E6E52">
      <w:r w:rsidRPr="00FC7AF6">
        <w:t>Alcohol-related harm is any harm flowing from risky alcohol consumption or alcohol misuse. Examples include chronic disease, assaults, domestic violence, child abuse and neglect, Foetal Alcohol Spectrum of Disorder, car crashes, suicides, and mental health issues.</w:t>
      </w:r>
      <w:r w:rsidRPr="00FC7AF6">
        <w:rPr>
          <w:rStyle w:val="FootnoteReference"/>
        </w:rPr>
        <w:t>2</w:t>
      </w:r>
    </w:p>
    <w:p w14:paraId="4A997ADA" w14:textId="77777777" w:rsidR="007E6E52" w:rsidRPr="00FC7AF6" w:rsidRDefault="007E6E52" w:rsidP="007E6E52">
      <w:pPr>
        <w:rPr>
          <w:b/>
        </w:rPr>
      </w:pPr>
      <w:r w:rsidRPr="00FC7AF6">
        <w:rPr>
          <w:b/>
        </w:rPr>
        <w:t>Book-up</w:t>
      </w:r>
    </w:p>
    <w:p w14:paraId="7D0ADFB9" w14:textId="77777777" w:rsidR="007E6E52" w:rsidRPr="00FC7AF6" w:rsidRDefault="007E6E52" w:rsidP="007E6E52">
      <w:r w:rsidRPr="00FC7AF6">
        <w:rPr>
          <w:rFonts w:eastAsia="Times New Roman"/>
          <w:lang w:eastAsia="en-AU"/>
        </w:rPr>
        <w:t>Book-up</w:t>
      </w:r>
      <w:r>
        <w:rPr>
          <w:rFonts w:eastAsia="Times New Roman"/>
          <w:lang w:eastAsia="en-AU"/>
        </w:rPr>
        <w:t>,</w:t>
      </w:r>
      <w:r w:rsidRPr="00FC7AF6">
        <w:rPr>
          <w:rFonts w:eastAsia="Times New Roman"/>
          <w:lang w:eastAsia="en-AU"/>
        </w:rPr>
        <w:t xml:space="preserve"> also known as book-down</w:t>
      </w:r>
      <w:r>
        <w:rPr>
          <w:rFonts w:eastAsia="Times New Roman"/>
          <w:lang w:eastAsia="en-AU"/>
        </w:rPr>
        <w:t>,</w:t>
      </w:r>
      <w:r w:rsidRPr="00FC7AF6">
        <w:rPr>
          <w:rFonts w:eastAsia="Times New Roman"/>
          <w:lang w:eastAsia="en-AU"/>
        </w:rPr>
        <w:t xml:space="preserve"> is an informal credit offered by stores or other traders for the purchase of goods and services, it is a wide-spread issue for remote communities and stores.</w:t>
      </w:r>
      <w:r>
        <w:rPr>
          <w:rStyle w:val="FootnoteReference"/>
          <w:rFonts w:eastAsia="Times New Roman"/>
          <w:lang w:eastAsia="en-AU"/>
        </w:rPr>
        <w:footnoteReference w:id="208"/>
      </w:r>
    </w:p>
    <w:p w14:paraId="2535B6F1" w14:textId="77777777" w:rsidR="007E6E52" w:rsidRPr="00FC7AF6" w:rsidRDefault="007E6E52" w:rsidP="007E6E52">
      <w:pPr>
        <w:rPr>
          <w:b/>
        </w:rPr>
      </w:pPr>
      <w:r w:rsidRPr="00FC7AF6">
        <w:rPr>
          <w:b/>
          <w:i/>
          <w:iCs/>
        </w:rPr>
        <w:t>Corporations (Aboriginal and Torres Strait Islander) Act 2006</w:t>
      </w:r>
      <w:r w:rsidRPr="00FC7AF6">
        <w:rPr>
          <w:b/>
        </w:rPr>
        <w:t xml:space="preserve"> (CATSI Act)</w:t>
      </w:r>
    </w:p>
    <w:p w14:paraId="18B80369" w14:textId="0EC60801" w:rsidR="007E6E52" w:rsidRPr="00FC7AF6" w:rsidRDefault="007E6E52" w:rsidP="007E6E52">
      <w:r w:rsidRPr="00FC7AF6">
        <w:t xml:space="preserve">The CATSI Act is </w:t>
      </w:r>
      <w:r>
        <w:t>a law of the Australian Government</w:t>
      </w:r>
      <w:r w:rsidRPr="00FC7AF6">
        <w:t xml:space="preserve"> that is a special measure for the benefit of Aboriginal and Torres Strait Islander peoples. The CATSI Act is a regulatory framework which </w:t>
      </w:r>
      <w:r>
        <w:t xml:space="preserve">enables </w:t>
      </w:r>
      <w:r w:rsidR="00DD2824">
        <w:t>Aboriginal and Torres Strait Islander</w:t>
      </w:r>
      <w:r>
        <w:t xml:space="preserve"> bodies to be incorporated</w:t>
      </w:r>
      <w:r w:rsidRPr="00FC7AF6">
        <w:t xml:space="preserve"> and </w:t>
      </w:r>
      <w:r>
        <w:t>regulated by the Registrar of</w:t>
      </w:r>
      <w:r w:rsidRPr="00FC7AF6">
        <w:t xml:space="preserve"> Aboriginal and Torres Strait Islander </w:t>
      </w:r>
      <w:r>
        <w:t>Corporations</w:t>
      </w:r>
      <w:r w:rsidRPr="00FC7AF6">
        <w:t>.</w:t>
      </w:r>
    </w:p>
    <w:p w14:paraId="66678E09" w14:textId="77777777" w:rsidR="007E6E52" w:rsidRPr="00FC7AF6" w:rsidRDefault="007E6E52" w:rsidP="007E6E52">
      <w:pPr>
        <w:rPr>
          <w:b/>
        </w:rPr>
      </w:pPr>
      <w:r w:rsidRPr="00FC7AF6">
        <w:rPr>
          <w:b/>
        </w:rPr>
        <w:t>Community living areas (CLAs)</w:t>
      </w:r>
    </w:p>
    <w:p w14:paraId="2DC0E6A2" w14:textId="77777777" w:rsidR="007E6E52" w:rsidRPr="00FC7AF6" w:rsidRDefault="007E6E52" w:rsidP="007E6E52">
      <w:r w:rsidRPr="00FC7AF6">
        <w:t>A CLA is a small portion of land excised from a pastoral lease and granted to an Aboriginal community as conditional freehold.</w:t>
      </w:r>
      <w:r w:rsidRPr="00FC7AF6">
        <w:rPr>
          <w:rStyle w:val="FootnoteReference"/>
        </w:rPr>
        <w:footnoteReference w:id="209"/>
      </w:r>
      <w:r w:rsidRPr="00FC7AF6">
        <w:t>There are over 100 CLAs in the NT where Aboriginal peoples with historical connections to pastoral lands reside.</w:t>
      </w:r>
      <w:r w:rsidRPr="00FC7AF6">
        <w:rPr>
          <w:rStyle w:val="FootnoteReference"/>
        </w:rPr>
        <w:footnoteReference w:id="210"/>
      </w:r>
      <w:r w:rsidRPr="00FC7AF6">
        <w:rPr>
          <w:rStyle w:val="FootnoteReference"/>
        </w:rPr>
        <w:t xml:space="preserve"> </w:t>
      </w:r>
    </w:p>
    <w:p w14:paraId="5C5C95E3" w14:textId="77777777" w:rsidR="007E6E52" w:rsidRPr="00FC7AF6" w:rsidRDefault="007E6E52" w:rsidP="007E6E52">
      <w:pPr>
        <w:rPr>
          <w:b/>
        </w:rPr>
      </w:pPr>
      <w:r w:rsidRPr="00FC7AF6">
        <w:rPr>
          <w:b/>
        </w:rPr>
        <w:t>Community store</w:t>
      </w:r>
    </w:p>
    <w:p w14:paraId="66EF18C7" w14:textId="77777777" w:rsidR="007E6E52" w:rsidRPr="00FC7AF6" w:rsidRDefault="007E6E52" w:rsidP="007E6E52">
      <w:r w:rsidRPr="00FC7AF6">
        <w:rPr>
          <w:color w:val="000000"/>
        </w:rPr>
        <w:t>The SFNT Act defines a community store as a business that consists wholly, or partly, of selling food, drink or grocery items at premises located in the food security area</w:t>
      </w:r>
      <w:r>
        <w:rPr>
          <w:color w:val="000000"/>
        </w:rPr>
        <w:t>.</w:t>
      </w:r>
    </w:p>
    <w:p w14:paraId="7D967909" w14:textId="77777777" w:rsidR="007E6E52" w:rsidRPr="00FC7AF6" w:rsidRDefault="007E6E52" w:rsidP="007E6E52">
      <w:pPr>
        <w:rPr>
          <w:b/>
        </w:rPr>
      </w:pPr>
      <w:r w:rsidRPr="00FC7AF6">
        <w:rPr>
          <w:b/>
        </w:rPr>
        <w:t xml:space="preserve">Food security </w:t>
      </w:r>
    </w:p>
    <w:p w14:paraId="10AE39F2" w14:textId="77777777" w:rsidR="007E6E52" w:rsidRPr="00FC7AF6" w:rsidRDefault="007E6E52" w:rsidP="007E6E52">
      <w:r w:rsidRPr="00FC7AF6">
        <w:t>Food security is defined in the SFNT Act as a reasonable ongoing level of access to a range of food, drink and grocery items that is reasonably priced, safe and of sufficient quantity and quality to meet nutritional and related household needs.</w:t>
      </w:r>
    </w:p>
    <w:p w14:paraId="06F1AD25" w14:textId="77777777" w:rsidR="007E6E52" w:rsidRPr="00FC7AF6" w:rsidRDefault="007E6E52" w:rsidP="007E6E52">
      <w:pPr>
        <w:rPr>
          <w:b/>
        </w:rPr>
      </w:pPr>
      <w:r w:rsidRPr="00FC7AF6">
        <w:rPr>
          <w:b/>
        </w:rPr>
        <w:t xml:space="preserve">Food security area </w:t>
      </w:r>
    </w:p>
    <w:p w14:paraId="008C08B6" w14:textId="77777777" w:rsidR="007E6E52" w:rsidRPr="00FC7AF6" w:rsidRDefault="007E6E52" w:rsidP="007E6E52">
      <w:pPr>
        <w:rPr>
          <w:color w:val="000000" w:themeColor="text1"/>
        </w:rPr>
      </w:pPr>
      <w:r w:rsidRPr="00FC7AF6">
        <w:t>The food security area is the whole area of the Northern Territory except the urban areas of Darwin and Palmerston and the regional centres of Katherine, Tennant Cr</w:t>
      </w:r>
      <w:r w:rsidRPr="00FC7AF6">
        <w:rPr>
          <w:color w:val="000000" w:themeColor="text1"/>
        </w:rPr>
        <w:t>eek, Alice Springs, and Nhulunbuy.</w:t>
      </w:r>
    </w:p>
    <w:p w14:paraId="1736DE4D" w14:textId="77777777" w:rsidR="007E6E52" w:rsidRPr="00FC7AF6" w:rsidRDefault="007E6E52" w:rsidP="007E6E52">
      <w:pPr>
        <w:rPr>
          <w:b/>
        </w:rPr>
      </w:pPr>
      <w:r w:rsidRPr="00FC7AF6">
        <w:rPr>
          <w:b/>
        </w:rPr>
        <w:t>Healthy Food Basket</w:t>
      </w:r>
    </w:p>
    <w:p w14:paraId="2EFADB95" w14:textId="77777777" w:rsidR="007E6E52" w:rsidRPr="00FC7AF6" w:rsidRDefault="007E6E52" w:rsidP="007E6E52">
      <w:pPr>
        <w:rPr>
          <w:b/>
        </w:rPr>
      </w:pPr>
      <w:r w:rsidRPr="00FC7AF6">
        <w:t>The Healthy Food Basket a term used by</w:t>
      </w:r>
      <w:r>
        <w:t xml:space="preserve"> the</w:t>
      </w:r>
      <w:r w:rsidRPr="00FC7AF6">
        <w:t xml:space="preserve"> </w:t>
      </w:r>
      <w:r>
        <w:t>NT Government</w:t>
      </w:r>
      <w:r w:rsidRPr="00FC7AF6">
        <w:t xml:space="preserve"> in the NT Market Basket Survey. </w:t>
      </w:r>
      <w:r>
        <w:t>‘</w:t>
      </w:r>
      <w:r w:rsidRPr="00FC7AF6">
        <w:t>The HFB is based on foods recommended in the Australian Guide to Healthy Eating.</w:t>
      </w:r>
      <w:r>
        <w:t>’</w:t>
      </w:r>
      <w:r w:rsidRPr="00FC7AF6">
        <w:rPr>
          <w:rStyle w:val="FootnoteReference"/>
        </w:rPr>
        <w:footnoteReference w:id="211"/>
      </w:r>
      <w:r w:rsidRPr="00FC7AF6">
        <w:t xml:space="preserve"> The HFB contain sufficient food to feed a hypothetical family of six for a fortnight.</w:t>
      </w:r>
      <w:r w:rsidRPr="00FC7AF6">
        <w:rPr>
          <w:rStyle w:val="FootnoteReference"/>
        </w:rPr>
        <w:footnoteReference w:id="212"/>
      </w:r>
    </w:p>
    <w:p w14:paraId="68C6BD87" w14:textId="738BDEB2" w:rsidR="007E6E52" w:rsidRPr="00FC7AF6" w:rsidRDefault="007E6E52" w:rsidP="00615510">
      <w:pPr>
        <w:keepNext/>
        <w:rPr>
          <w:b/>
        </w:rPr>
      </w:pPr>
      <w:r w:rsidRPr="00FC7AF6">
        <w:rPr>
          <w:b/>
        </w:rPr>
        <w:lastRenderedPageBreak/>
        <w:t>Town camps</w:t>
      </w:r>
    </w:p>
    <w:p w14:paraId="5F9A206D" w14:textId="71AB85C9" w:rsidR="001A66AD" w:rsidRPr="007E6E52" w:rsidRDefault="007E6E52" w:rsidP="007E6E52">
      <w:pPr>
        <w:rPr>
          <w:color w:val="FF0000"/>
        </w:rPr>
      </w:pPr>
      <w:r w:rsidRPr="00FC7AF6">
        <w:t>Town camps are communities in the NT situated around towns and cities including Darwin, Alice Springs, Tennant Creek, Adelaide River, Pine Creek, Katherine, E</w:t>
      </w:r>
      <w:r>
        <w:t>lliot, Mataranka</w:t>
      </w:r>
      <w:r w:rsidR="00883403">
        <w:t>,</w:t>
      </w:r>
      <w:r>
        <w:t xml:space="preserve"> and Borroloola.</w:t>
      </w:r>
      <w:r>
        <w:rPr>
          <w:rStyle w:val="FootnoteReference"/>
        </w:rPr>
        <w:footnoteReference w:id="213"/>
      </w:r>
      <w:r w:rsidRPr="00FC7AF6">
        <w:t xml:space="preserve"> They were originally established by people who had barriers to permanent accommodation after arriving in a town, eventually developing into permanent dwellings.</w:t>
      </w:r>
      <w:r>
        <w:t xml:space="preserve"> There are 43</w:t>
      </w:r>
      <w:r w:rsidRPr="00FC7AF6">
        <w:t xml:space="preserve"> town camps held under different land tenure arrangements. Twenty-one are special purposes leases in perpetuity, 16 are crown leases in perpetuity, three are on Aboriginal freehold land under the </w:t>
      </w:r>
      <w:r w:rsidRPr="00BD02C3">
        <w:rPr>
          <w:i/>
          <w:iCs/>
        </w:rPr>
        <w:t>Aboriginal Land Rights (Northern Territory) Act 1976</w:t>
      </w:r>
      <w:r w:rsidRPr="00FC7AF6">
        <w:t xml:space="preserve"> and three are freehold.</w:t>
      </w:r>
      <w:r w:rsidRPr="00FC7AF6">
        <w:rPr>
          <w:rStyle w:val="FootnoteReference"/>
        </w:rPr>
        <w:footnoteReference w:id="214"/>
      </w:r>
      <w:r w:rsidRPr="00FC7AF6">
        <w:t xml:space="preserve"> The SFNT Act only deals with the town camps held through special purposes leases and crown leases</w:t>
      </w:r>
      <w:bookmarkEnd w:id="1"/>
      <w:r w:rsidR="00724334">
        <w:t>.</w:t>
      </w:r>
    </w:p>
    <w:sectPr w:rsidR="001A66AD" w:rsidRPr="007E6E52" w:rsidSect="00753174">
      <w:pgSz w:w="11906" w:h="16838"/>
      <w:pgMar w:top="1559" w:right="851" w:bottom="1701" w:left="851"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6F19E" w14:textId="77777777" w:rsidR="002A090D" w:rsidRDefault="002A090D" w:rsidP="00B95533">
      <w:pPr>
        <w:spacing w:after="0" w:line="240" w:lineRule="auto"/>
      </w:pPr>
      <w:r>
        <w:separator/>
      </w:r>
    </w:p>
  </w:endnote>
  <w:endnote w:type="continuationSeparator" w:id="0">
    <w:p w14:paraId="7216B0DE" w14:textId="77777777" w:rsidR="002A090D" w:rsidRDefault="002A090D" w:rsidP="00B95533">
      <w:pPr>
        <w:spacing w:after="0" w:line="240" w:lineRule="auto"/>
      </w:pPr>
      <w:r>
        <w:continuationSeparator/>
      </w:r>
    </w:p>
  </w:endnote>
  <w:endnote w:type="continuationNotice" w:id="1">
    <w:p w14:paraId="7C27E8B3" w14:textId="77777777" w:rsidR="002A090D" w:rsidRDefault="002A09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267129920"/>
      <w:dataBinding w:xpath="/root[1]/Classification[1]" w:storeItemID="{F533AE62-A212-4B26-92DA-A3B336E8AE06}"/>
      <w:text/>
    </w:sdtPr>
    <w:sdtContent>
      <w:p w14:paraId="0A30B1F1" w14:textId="324B3E88" w:rsidR="002A090D" w:rsidRPr="00B87E45" w:rsidRDefault="002A090D" w:rsidP="001007B9">
        <w:pPr>
          <w:pStyle w:val="ProtectiveMarking"/>
        </w:pPr>
        <w:r>
          <w:t>OFFICIAL</w:t>
        </w:r>
      </w:p>
    </w:sdtContent>
  </w:sdt>
  <w:p w14:paraId="09271ACF" w14:textId="77777777" w:rsidR="002A090D" w:rsidRPr="00073D52" w:rsidRDefault="002A090D" w:rsidP="001007B9">
    <w:pPr>
      <w:pStyle w:val="Footerline"/>
    </w:pPr>
    <w:r>
      <w:rPr>
        <w:lang w:eastAsia="en-AU"/>
      </w:rPr>
      <mc:AlternateContent>
        <mc:Choice Requires="wps">
          <w:drawing>
            <wp:anchor distT="45720" distB="45720" distL="114300" distR="114300" simplePos="0" relativeHeight="251658241" behindDoc="0" locked="1" layoutInCell="1" allowOverlap="1" wp14:anchorId="3D989B00" wp14:editId="227F1DAD">
              <wp:simplePos x="0" y="0"/>
              <wp:positionH relativeFrom="margin">
                <wp:posOffset>6142355</wp:posOffset>
              </wp:positionH>
              <wp:positionV relativeFrom="page">
                <wp:posOffset>9950450</wp:posOffset>
              </wp:positionV>
              <wp:extent cx="332105" cy="726440"/>
              <wp:effectExtent l="0" t="0" r="1079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1DBCB1A0" w14:textId="5F4809F8" w:rsidR="002A090D" w:rsidRPr="00073D52" w:rsidRDefault="002A090D" w:rsidP="001007B9">
                          <w:pPr>
                            <w:pStyle w:val="Footer"/>
                            <w:rPr>
                              <w:b/>
                              <w:bCs w:val="0"/>
                            </w:rPr>
                          </w:pPr>
                          <w:r w:rsidRPr="00073D52">
                            <w:rPr>
                              <w:b/>
                              <w:bCs w:val="0"/>
                            </w:rPr>
                            <w:fldChar w:fldCharType="begin"/>
                          </w:r>
                          <w:r w:rsidRPr="00073D52">
                            <w:instrText xml:space="preserve"> PAGE   \* MERGEFORMAT </w:instrText>
                          </w:r>
                          <w:r w:rsidRPr="00073D52">
                            <w:rPr>
                              <w:b/>
                              <w:bCs w:val="0"/>
                            </w:rPr>
                            <w:fldChar w:fldCharType="separate"/>
                          </w:r>
                          <w:r>
                            <w:rPr>
                              <w:noProof/>
                            </w:rPr>
                            <w:t>36</w:t>
                          </w:r>
                          <w:r w:rsidRPr="00073D52">
                            <w:rPr>
                              <w:b/>
                              <w:bCs w:val="0"/>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D989B00" id="_x0000_t202" coordsize="21600,21600" o:spt="202" path="m,l,21600r21600,l21600,xe">
              <v:stroke joinstyle="miter"/>
              <v:path gradientshapeok="t" o:connecttype="rect"/>
            </v:shapetype>
            <v:shape id="Text Box 20" o:spid="_x0000_s1028" type="#_x0000_t202" style="position:absolute;margin-left:483.65pt;margin-top:783.5pt;width:26.15pt;height:57.2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" filled="f" stroked="f">
              <v:textbox inset="0,0,0,0">
                <w:txbxContent>
                  <w:p w14:paraId="1DBCB1A0" w14:textId="5F4809F8" w:rsidR="002A090D" w:rsidRPr="00073D52" w:rsidRDefault="002A090D" w:rsidP="001007B9">
                    <w:pPr>
                      <w:pStyle w:val="Footer"/>
                      <w:rPr>
                        <w:b/>
                        <w:bCs w:val="0"/>
                      </w:rPr>
                    </w:pPr>
                    <w:r w:rsidRPr="00073D52">
                      <w:rPr>
                        <w:b/>
                        <w:bCs w:val="0"/>
                      </w:rPr>
                      <w:fldChar w:fldCharType="begin"/>
                    </w:r>
                    <w:r w:rsidRPr="00073D52">
                      <w:instrText xml:space="preserve"> PAGE   \* MERGEFORMAT </w:instrText>
                    </w:r>
                    <w:r w:rsidRPr="00073D52">
                      <w:rPr>
                        <w:b/>
                        <w:bCs w:val="0"/>
                      </w:rPr>
                      <w:fldChar w:fldCharType="separate"/>
                    </w:r>
                    <w:r>
                      <w:rPr>
                        <w:noProof/>
                      </w:rPr>
                      <w:t>36</w:t>
                    </w:r>
                    <w:r w:rsidRPr="00073D52">
                      <w:rPr>
                        <w:b/>
                        <w:bCs w:val="0"/>
                        <w:noProof/>
                      </w:rPr>
                      <w:fldChar w:fldCharType="end"/>
                    </w:r>
                  </w:p>
                </w:txbxContent>
              </v:textbox>
              <w10:wrap anchorx="margin" anchory="page"/>
              <w10:anchorlock/>
            </v:shape>
          </w:pict>
        </mc:Fallback>
      </mc:AlternateContent>
    </w:r>
  </w:p>
  <w:p w14:paraId="3C3C29C7" w14:textId="5455E96D" w:rsidR="002A090D" w:rsidRPr="001007B9" w:rsidRDefault="002A090D" w:rsidP="009B4379">
    <w:pPr>
      <w:pStyle w:val="Footer"/>
    </w:pPr>
    <w:r>
      <w:t>NIAA</w:t>
    </w:r>
    <w:r w:rsidRPr="00073D52">
      <w:t xml:space="preserve"> </w:t>
    </w:r>
    <w:r w:rsidRPr="00BC24CA">
      <w:t>|</w:t>
    </w:r>
    <w:r w:rsidRPr="00073D52">
      <w:t xml:space="preserve"> </w:t>
    </w:r>
    <w:sdt>
      <w:sdtPr>
        <w:alias w:val="Document Title"/>
        <w:tag w:val="DocumentTitle"/>
        <w:id w:val="-202629086"/>
        <w:placeholder>
          <w:docPart w:val="3E7CB88E5C914F90971E15200D99A0BE"/>
        </w:placeholder>
        <w:text/>
      </w:sdtPr>
      <w:sdtContent>
        <w:r>
          <w:t>Stronger Futures in the Northern Territory: Sunset Review</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4117E" w14:textId="77777777" w:rsidR="002A090D" w:rsidRPr="00B87E45" w:rsidRDefault="002A090D" w:rsidP="00917F95">
    <w:pPr>
      <w:pStyle w:val="ProtectiveMarking"/>
    </w:pPr>
  </w:p>
  <w:p w14:paraId="696FCCE3" w14:textId="77777777" w:rsidR="002A090D" w:rsidRPr="00073D52" w:rsidRDefault="002A090D" w:rsidP="00917F95">
    <w:pPr>
      <w:pStyle w:val="Footerline"/>
    </w:pPr>
  </w:p>
  <w:p w14:paraId="01141090" w14:textId="19432633" w:rsidR="002A090D" w:rsidRPr="00612312" w:rsidRDefault="002A090D" w:rsidP="00DD30B5">
    <w:pPr>
      <w:pStyle w:val="Footer"/>
      <w:tabs>
        <w:tab w:val="clear" w:pos="4513"/>
        <w:tab w:val="clear" w:pos="9026"/>
        <w:tab w:val="center" w:pos="5102"/>
      </w:tabs>
      <w:rPr>
        <w:color w:val="FFFFFF" w:themeColor="background1"/>
      </w:rPr>
    </w:pPr>
    <w:r w:rsidRPr="00612312">
      <w:rPr>
        <w:color w:val="FFFFFF" w:themeColor="background1"/>
      </w:rPr>
      <w:t xml:space="preserve">PM&amp;C | </w:t>
    </w:r>
    <w:sdt>
      <w:sdtPr>
        <w:rPr>
          <w:color w:val="FFFFFF" w:themeColor="background1"/>
        </w:rPr>
        <w:alias w:val="Section Name"/>
        <w:tag w:val="SectionName"/>
        <w:id w:val="-1130156202"/>
        <w:placeholder>
          <w:docPart w:val="6533E3816D71421ABCB6BAB17626724D"/>
        </w:placeholder>
        <w:showingPlcHdr/>
        <w:text/>
      </w:sdtPr>
      <w:sdtContent>
        <w:r w:rsidRPr="00612312">
          <w:rPr>
            <w:color w:val="FFFFFF" w:themeColor="background1"/>
          </w:rPr>
          <w:t>[Section Name]</w:t>
        </w:r>
      </w:sdtContent>
    </w:sdt>
    <w:r w:rsidRPr="00612312">
      <w:rPr>
        <w:color w:val="FFFFFF" w:themeColor="background1"/>
      </w:rPr>
      <w:t xml:space="preserve">  |  </w:t>
    </w:r>
    <w:sdt>
      <w:sdtPr>
        <w:rPr>
          <w:color w:val="FFFFFF" w:themeColor="background1"/>
        </w:rPr>
        <w:alias w:val="Document Title"/>
        <w:tag w:val="DocumentTitle"/>
        <w:id w:val="1146394131"/>
        <w:placeholder>
          <w:docPart w:val="2997A0038DA442189ABB17E6DEE2140F"/>
        </w:placeholder>
        <w:showingPlcHdr/>
        <w:text/>
      </w:sdtPr>
      <w:sdtContent>
        <w:r w:rsidRPr="00612312">
          <w:rPr>
            <w:color w:val="FFFFFF" w:themeColor="background1"/>
          </w:rPr>
          <w:t>[Document Title]</w:t>
        </w:r>
      </w:sdtContent>
    </w:sdt>
    <w:r>
      <w:rPr>
        <w:color w:val="FFFFFF" w:themeColor="background1"/>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209388759"/>
      <w:dataBinding w:xpath="/root[1]/Classification[1]" w:storeItemID="{F533AE62-A212-4B26-92DA-A3B336E8AE06}"/>
      <w:text/>
    </w:sdtPr>
    <w:sdtContent>
      <w:p w14:paraId="51C5D4A9" w14:textId="0AF62ECE" w:rsidR="002A090D" w:rsidRPr="00B87E45" w:rsidRDefault="002A090D" w:rsidP="001007B9">
        <w:pPr>
          <w:pStyle w:val="ProtectiveMarking"/>
        </w:pPr>
        <w:r>
          <w:t>OFFICIAL</w:t>
        </w:r>
      </w:p>
    </w:sdtContent>
  </w:sdt>
  <w:p w14:paraId="2D7C42EB" w14:textId="77777777" w:rsidR="002A090D" w:rsidRPr="00073D52" w:rsidRDefault="002A090D" w:rsidP="001007B9">
    <w:pPr>
      <w:pStyle w:val="Footerline"/>
    </w:pPr>
    <w:r>
      <w:rPr>
        <w:lang w:eastAsia="en-AU"/>
      </w:rPr>
      <mc:AlternateContent>
        <mc:Choice Requires="wps">
          <w:drawing>
            <wp:anchor distT="0" distB="0" distL="114300" distR="114300" simplePos="0" relativeHeight="251658240" behindDoc="0" locked="0" layoutInCell="1" allowOverlap="1" wp14:anchorId="2C5B5197" wp14:editId="4655D8B5">
              <wp:simplePos x="0" y="0"/>
              <wp:positionH relativeFrom="page">
                <wp:posOffset>537882</wp:posOffset>
              </wp:positionH>
              <wp:positionV relativeFrom="page">
                <wp:posOffset>10075769</wp:posOffset>
              </wp:positionV>
              <wp:extent cx="6480000" cy="0"/>
              <wp:effectExtent l="0" t="19050" r="35560" b="19050"/>
              <wp:wrapNone/>
              <wp:docPr id="2" name="Straight Connector 15"/>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40A6EA" id="Straight Connector 15" o:spid="_x0000_s1026" style="position:absolute;z-index:251655168;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" strokecolor="#d1d1d1 [3214]" strokeweight="2.25pt">
              <v:stroke joinstyle="miter"/>
              <w10:wrap anchorx="page" anchory="page"/>
            </v:line>
          </w:pict>
        </mc:Fallback>
      </mc:AlternateContent>
    </w:r>
    <w:r>
      <w:rPr>
        <w:lang w:eastAsia="en-AU"/>
      </w:rPr>
      <mc:AlternateContent>
        <mc:Choice Requires="wps">
          <w:drawing>
            <wp:anchor distT="45720" distB="45720" distL="114300" distR="114300" simplePos="0" relativeHeight="251658242" behindDoc="0" locked="1" layoutInCell="1" allowOverlap="1" wp14:anchorId="66678333" wp14:editId="2C212780">
              <wp:simplePos x="0" y="0"/>
              <wp:positionH relativeFrom="margin">
                <wp:posOffset>6142355</wp:posOffset>
              </wp:positionH>
              <wp:positionV relativeFrom="page">
                <wp:posOffset>9950450</wp:posOffset>
              </wp:positionV>
              <wp:extent cx="332105" cy="726440"/>
              <wp:effectExtent l="0" t="0" r="1079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24934298" w14:textId="7C57E965" w:rsidR="002A090D" w:rsidRPr="00825B23" w:rsidRDefault="002A090D" w:rsidP="00F62B0B">
                          <w:pPr>
                            <w:pStyle w:val="Footer"/>
                            <w:spacing w:after="0"/>
                            <w:jc w:val="right"/>
                            <w:rPr>
                              <w:b/>
                            </w:rPr>
                          </w:pPr>
                          <w:r w:rsidRPr="00825B23">
                            <w:rPr>
                              <w:b/>
                            </w:rPr>
                            <w:fldChar w:fldCharType="begin"/>
                          </w:r>
                          <w:r w:rsidRPr="00825B23">
                            <w:instrText xml:space="preserve"> PAGE   \* MERGEFORMAT </w:instrText>
                          </w:r>
                          <w:r w:rsidRPr="00825B23">
                            <w:rPr>
                              <w:b/>
                            </w:rPr>
                            <w:fldChar w:fldCharType="separate"/>
                          </w:r>
                          <w:r w:rsidR="00AC6014">
                            <w:rPr>
                              <w:noProof/>
                            </w:rPr>
                            <w:t>17</w:t>
                          </w:r>
                          <w:r w:rsidRPr="00825B23">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6678333" id="_x0000_t202" coordsize="21600,21600" o:spt="202" path="m,l,21600r21600,l21600,xe">
              <v:stroke joinstyle="miter"/>
              <v:path gradientshapeok="t" o:connecttype="rect"/>
            </v:shapetype>
            <v:shape id="_x0000_s1029" type="#_x0000_t202" style="position:absolute;margin-left:483.65pt;margin-top:783.5pt;width:26.15pt;height:57.2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" filled="f" stroked="f">
              <v:textbox inset="0,0,0,0">
                <w:txbxContent>
                  <w:p w14:paraId="24934298" w14:textId="7C57E965" w:rsidR="002A090D" w:rsidRPr="00825B23" w:rsidRDefault="002A090D" w:rsidP="00F62B0B">
                    <w:pPr>
                      <w:pStyle w:val="Footer"/>
                      <w:spacing w:after="0"/>
                      <w:jc w:val="right"/>
                      <w:rPr>
                        <w:b/>
                      </w:rPr>
                    </w:pPr>
                    <w:r w:rsidRPr="00825B23">
                      <w:rPr>
                        <w:b/>
                      </w:rPr>
                      <w:fldChar w:fldCharType="begin"/>
                    </w:r>
                    <w:r w:rsidRPr="00825B23">
                      <w:instrText xml:space="preserve"> PAGE   \* MERGEFORMAT </w:instrText>
                    </w:r>
                    <w:r w:rsidRPr="00825B23">
                      <w:rPr>
                        <w:b/>
                      </w:rPr>
                      <w:fldChar w:fldCharType="separate"/>
                    </w:r>
                    <w:r w:rsidR="00AC6014">
                      <w:rPr>
                        <w:noProof/>
                      </w:rPr>
                      <w:t>17</w:t>
                    </w:r>
                    <w:r w:rsidRPr="00825B23">
                      <w:rPr>
                        <w:b/>
                        <w:noProof/>
                      </w:rPr>
                      <w:fldChar w:fldCharType="end"/>
                    </w:r>
                  </w:p>
                </w:txbxContent>
              </v:textbox>
              <w10:wrap anchorx="margin" anchory="page"/>
              <w10:anchorlock/>
            </v:shape>
          </w:pict>
        </mc:Fallback>
      </mc:AlternateContent>
    </w:r>
  </w:p>
  <w:p w14:paraId="131FFDF3" w14:textId="03663A42" w:rsidR="002A090D" w:rsidRPr="00825B23" w:rsidRDefault="002A090D" w:rsidP="00F62B0B">
    <w:pPr>
      <w:pStyle w:val="Footer"/>
      <w:rPr>
        <w:b/>
      </w:rPr>
    </w:pPr>
    <w:r>
      <w:t>NIAA</w:t>
    </w:r>
    <w:r w:rsidRPr="00825B23">
      <w:t xml:space="preserve"> | </w:t>
    </w:r>
    <w:sdt>
      <w:sdtPr>
        <w:rPr>
          <w:b/>
        </w:rPr>
        <w:alias w:val="Document Heading"/>
        <w:tag w:val="DH"/>
        <w:id w:val="1300027642"/>
        <w:placeholder>
          <w:docPart w:val="3E7CB88E5C914F90971E15200D99A0BE"/>
        </w:placeholder>
        <w:dataBinding w:xpath="/root[1]/DH[1]" w:storeItemID="{F533AE62-A212-4B26-92DA-A3B336E8AE06}"/>
        <w:text/>
      </w:sdtPr>
      <w:sdtContent>
        <w:r>
          <w:rPr>
            <w:b/>
          </w:rPr>
          <w:t xml:space="preserve">Stronger Futures in the Northern Territory: Sunset Review </w:t>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624817226"/>
      <w:dataBinding w:xpath="/root[1]/Classification[1]" w:storeItemID="{F533AE62-A212-4B26-92DA-A3B336E8AE06}"/>
      <w:text/>
    </w:sdtPr>
    <w:sdtContent>
      <w:p w14:paraId="54C5252E" w14:textId="4F5FA946" w:rsidR="002A090D" w:rsidRPr="00B87E45" w:rsidRDefault="002A090D" w:rsidP="00917F95">
        <w:pPr>
          <w:pStyle w:val="ProtectiveMarking"/>
        </w:pPr>
        <w:r>
          <w:t>OFFICIAL</w:t>
        </w:r>
      </w:p>
    </w:sdtContent>
  </w:sdt>
  <w:p w14:paraId="2A303373" w14:textId="77777777" w:rsidR="002A090D" w:rsidRPr="00073D52" w:rsidRDefault="002A090D" w:rsidP="00917F95">
    <w:pPr>
      <w:pStyle w:val="Footerline"/>
    </w:pPr>
  </w:p>
  <w:p w14:paraId="16327F2C" w14:textId="46169676" w:rsidR="002A090D" w:rsidRPr="00195BA8" w:rsidRDefault="002A090D" w:rsidP="00F62B0B">
    <w:pPr>
      <w:pStyle w:val="Footer"/>
    </w:pPr>
    <w:r w:rsidRPr="005A0DE7">
      <w:t xml:space="preserve">PM&amp;C | </w:t>
    </w:r>
    <w:sdt>
      <w:sdtPr>
        <w:rPr>
          <w:caps/>
        </w:rPr>
        <w:alias w:val="Section Name"/>
        <w:tag w:val="SectionName"/>
        <w:id w:val="-414706023"/>
        <w:placeholder>
          <w:docPart w:val="6533E3816D71421ABCB6BAB17626724D"/>
        </w:placeholder>
        <w:showingPlcHdr/>
        <w:dataBinding w:xpath="/root[1]/SectionName[1]" w:storeItemID="{F533AE62-A212-4B26-92DA-A3B336E8AE06}"/>
        <w:text/>
      </w:sdtPr>
      <w:sdtContent>
        <w:r w:rsidRPr="005A0DE7">
          <w:t>[Section Name]</w:t>
        </w:r>
      </w:sdtContent>
    </w:sdt>
    <w:r w:rsidRPr="005A0DE7">
      <w:t xml:space="preserve"> | </w:t>
    </w:r>
    <w:sdt>
      <w:sdtPr>
        <w:rPr>
          <w:b/>
          <w:caps/>
        </w:rPr>
        <w:alias w:val="Document Heading"/>
        <w:tag w:val="DH"/>
        <w:id w:val="1036542736"/>
        <w:placeholder>
          <w:docPart w:val="2997A0038DA442189ABB17E6DEE2140F"/>
        </w:placeholder>
        <w:dataBinding w:xpath="/root[1]/DH[1]" w:storeItemID="{F533AE62-A212-4B26-92DA-A3B336E8AE06}"/>
        <w:text/>
      </w:sdtPr>
      <w:sdtContent>
        <w:r>
          <w:rPr>
            <w:b/>
            <w:caps/>
          </w:rPr>
          <w:t xml:space="preserve">Stronger Futures in the Northern Territory: Sunset Review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92A7B" w14:textId="77777777" w:rsidR="002A090D" w:rsidRPr="003A7E73" w:rsidRDefault="002A090D" w:rsidP="00B95533">
      <w:pPr>
        <w:spacing w:after="0" w:line="240" w:lineRule="auto"/>
        <w:rPr>
          <w:color w:val="BEA887" w:themeColor="accent2"/>
        </w:rPr>
      </w:pPr>
      <w:r w:rsidRPr="003A7E73">
        <w:rPr>
          <w:color w:val="BEA887" w:themeColor="accent2"/>
        </w:rPr>
        <w:separator/>
      </w:r>
    </w:p>
  </w:footnote>
  <w:footnote w:type="continuationSeparator" w:id="0">
    <w:p w14:paraId="42676098" w14:textId="77777777" w:rsidR="002A090D" w:rsidRPr="003A7E73" w:rsidRDefault="002A090D" w:rsidP="00B95533">
      <w:pPr>
        <w:spacing w:after="0" w:line="240" w:lineRule="auto"/>
        <w:rPr>
          <w:color w:val="BEA887" w:themeColor="accent2"/>
        </w:rPr>
      </w:pPr>
      <w:r w:rsidRPr="003A7E73">
        <w:rPr>
          <w:color w:val="BEA887" w:themeColor="accent2"/>
        </w:rPr>
        <w:continuationSeparator/>
      </w:r>
    </w:p>
  </w:footnote>
  <w:footnote w:type="continuationNotice" w:id="1">
    <w:p w14:paraId="566C888F" w14:textId="77777777" w:rsidR="002A090D" w:rsidRDefault="002A090D">
      <w:pPr>
        <w:spacing w:after="0" w:line="240" w:lineRule="auto"/>
      </w:pPr>
    </w:p>
  </w:footnote>
  <w:footnote w:id="2">
    <w:p w14:paraId="23BE89EF" w14:textId="79CF26FC" w:rsidR="002A090D" w:rsidRPr="007E6E52" w:rsidRDefault="002A090D" w:rsidP="00330A6F">
      <w:pPr>
        <w:pStyle w:val="FootnoteText"/>
      </w:pPr>
      <w:r>
        <w:rPr>
          <w:rStyle w:val="FootnoteReference"/>
        </w:rPr>
        <w:footnoteRef/>
      </w:r>
      <w:r>
        <w:t xml:space="preserve"> </w:t>
      </w:r>
      <w:r w:rsidRPr="004340D8">
        <w:rPr>
          <w:i/>
        </w:rPr>
        <w:t>Stronger Futures in the Northern Territory Act 2012</w:t>
      </w:r>
      <w:r>
        <w:t xml:space="preserve">, s 118(1).; </w:t>
      </w:r>
      <w:r w:rsidRPr="00033650">
        <w:rPr>
          <w:i/>
        </w:rPr>
        <w:t>Classification (Publications, Films and Computer Games) Act 1995</w:t>
      </w:r>
      <w:r>
        <w:t>, s 98A.</w:t>
      </w:r>
    </w:p>
  </w:footnote>
  <w:footnote w:id="3">
    <w:p w14:paraId="4E5E302A" w14:textId="77777777" w:rsidR="002A090D" w:rsidRPr="00AE4793" w:rsidRDefault="002A090D" w:rsidP="00531741">
      <w:pPr>
        <w:pStyle w:val="FootnoteText"/>
        <w:rPr>
          <w:lang w:val="en-US"/>
        </w:rPr>
      </w:pPr>
      <w:r>
        <w:rPr>
          <w:rStyle w:val="FootnoteReference"/>
        </w:rPr>
        <w:footnoteRef/>
      </w:r>
      <w:r>
        <w:t xml:space="preserve"> </w:t>
      </w:r>
      <w:hyperlink r:id="rId1" w:history="1">
        <w:r w:rsidRPr="00117524">
          <w:rPr>
            <w:rStyle w:val="Hyperlink"/>
            <w:lang w:val="en-US"/>
          </w:rPr>
          <w:t>Revised explanatory statement</w:t>
        </w:r>
      </w:hyperlink>
      <w:r>
        <w:rPr>
          <w:lang w:val="en-US"/>
        </w:rPr>
        <w:t>, Stronger Futures in the Northern Territory Bill 2012, 2.</w:t>
      </w:r>
    </w:p>
  </w:footnote>
  <w:footnote w:id="4">
    <w:p w14:paraId="6FF390D7" w14:textId="77777777" w:rsidR="002A090D" w:rsidRDefault="002A090D" w:rsidP="00531741">
      <w:pPr>
        <w:pStyle w:val="FootnoteText"/>
      </w:pPr>
      <w:r>
        <w:rPr>
          <w:rStyle w:val="FootnoteReference"/>
        </w:rPr>
        <w:footnoteRef/>
      </w:r>
      <w:r>
        <w:t xml:space="preserve"> </w:t>
      </w:r>
      <w:r w:rsidRPr="00033650">
        <w:rPr>
          <w:i/>
        </w:rPr>
        <w:t>Classification (Publications, Films and Computer Games) Act 1995</w:t>
      </w:r>
      <w:r>
        <w:t>, s 98A.</w:t>
      </w:r>
    </w:p>
  </w:footnote>
  <w:footnote w:id="5">
    <w:p w14:paraId="51307852" w14:textId="77777777" w:rsidR="002A090D" w:rsidRPr="0021403D" w:rsidRDefault="002A090D" w:rsidP="00330A6F">
      <w:pPr>
        <w:pStyle w:val="FootnoteText"/>
        <w:rPr>
          <w:lang w:val="en-US"/>
        </w:rPr>
      </w:pPr>
      <w:r>
        <w:rPr>
          <w:rStyle w:val="FootnoteReference"/>
        </w:rPr>
        <w:footnoteRef/>
      </w:r>
      <w:r>
        <w:t xml:space="preserve"> The Australian </w:t>
      </w:r>
      <w:r>
        <w:rPr>
          <w:lang w:val="en-US"/>
        </w:rPr>
        <w:t>Constitution, s 122.</w:t>
      </w:r>
    </w:p>
  </w:footnote>
  <w:footnote w:id="6">
    <w:p w14:paraId="71867574" w14:textId="698BD93A" w:rsidR="002A090D" w:rsidRPr="008D026B" w:rsidRDefault="002A090D" w:rsidP="00531741">
      <w:pPr>
        <w:pStyle w:val="FootnoteText"/>
        <w:rPr>
          <w:lang w:val="en-US"/>
        </w:rPr>
      </w:pPr>
      <w:r w:rsidRPr="00EE5F65">
        <w:rPr>
          <w:rStyle w:val="FootnoteReference"/>
        </w:rPr>
        <w:footnoteRef/>
      </w:r>
      <w:r w:rsidRPr="00EE5F65">
        <w:t xml:space="preserve"> </w:t>
      </w:r>
      <w:r w:rsidRPr="00EE5F65">
        <w:rPr>
          <w:i/>
          <w:lang w:val="en-US"/>
        </w:rPr>
        <w:t>Racial Discrimination Act 1975</w:t>
      </w:r>
      <w:r w:rsidRPr="00EE5F65">
        <w:rPr>
          <w:lang w:val="en-US"/>
        </w:rPr>
        <w:t xml:space="preserve">, s 8(1); </w:t>
      </w:r>
      <w:hyperlink r:id="rId2" w:history="1">
        <w:r w:rsidRPr="00EE5F65">
          <w:rPr>
            <w:rStyle w:val="Hyperlink"/>
            <w:lang w:val="en-US"/>
          </w:rPr>
          <w:t>Revised explanatory statement</w:t>
        </w:r>
      </w:hyperlink>
      <w:r w:rsidRPr="00EE5F65">
        <w:rPr>
          <w:lang w:val="en-US"/>
        </w:rPr>
        <w:t xml:space="preserve">, Stronger Futures in the Northern Territory Bill 2012, 2; </w:t>
      </w:r>
      <w:hyperlink r:id="rId3" w:history="1">
        <w:r w:rsidRPr="00EE5F65">
          <w:rPr>
            <w:rStyle w:val="Hyperlink"/>
            <w:lang w:val="en-US"/>
          </w:rPr>
          <w:t>Replacement Explanatory Memorandum</w:t>
        </w:r>
      </w:hyperlink>
      <w:r w:rsidRPr="00EE5F65">
        <w:rPr>
          <w:lang w:val="en-US"/>
        </w:rPr>
        <w:t>, Stronger Futures in the Northern Territory (Consequential and Transitional Provisions) Bill 2012.</w:t>
      </w:r>
    </w:p>
  </w:footnote>
  <w:footnote w:id="7">
    <w:p w14:paraId="2060FA35" w14:textId="5AD4DE22" w:rsidR="002A090D" w:rsidRPr="00EA047D" w:rsidRDefault="002A090D" w:rsidP="00F52B6B">
      <w:pPr>
        <w:pStyle w:val="FootnoteText"/>
      </w:pPr>
      <w:r>
        <w:rPr>
          <w:rStyle w:val="FootnoteReference"/>
        </w:rPr>
        <w:footnoteRef/>
      </w:r>
      <w:r>
        <w:t xml:space="preserve"> </w:t>
      </w:r>
      <w:r w:rsidRPr="00386FD4">
        <w:t>Department of Families, Housing, Community Services and Indigenous Affairs (</w:t>
      </w:r>
      <w:proofErr w:type="spellStart"/>
      <w:r w:rsidRPr="00386FD4">
        <w:t>FaHCSIA</w:t>
      </w:r>
      <w:proofErr w:type="spellEnd"/>
      <w:r w:rsidRPr="00386FD4">
        <w:t>) (2011</w:t>
      </w:r>
      <w:r>
        <w:t xml:space="preserve">) </w:t>
      </w:r>
      <w:bookmarkStart w:id="12" w:name="_Hlk70085309"/>
      <w:r w:rsidRPr="0081275A">
        <w:fldChar w:fldCharType="begin"/>
      </w:r>
      <w:r w:rsidRPr="0081275A">
        <w:rPr>
          <w:i/>
          <w:iCs/>
        </w:rPr>
        <w:instrText>HYPERLINK "http://www.dss.gov.au/sites/default/files/documents/09_2012/s_futures_discussion_paper.pdf"</w:instrText>
      </w:r>
      <w:r w:rsidRPr="0081275A">
        <w:fldChar w:fldCharType="separate"/>
      </w:r>
      <w:r w:rsidRPr="0081275A">
        <w:rPr>
          <w:rStyle w:val="Hyperlink"/>
          <w:i/>
          <w:iCs/>
        </w:rPr>
        <w:t>Stronger Futures in the Northern Territory – Discussion paper June 2011</w:t>
      </w:r>
      <w:r w:rsidRPr="0081275A">
        <w:rPr>
          <w:rStyle w:val="Hyperlink"/>
          <w:i/>
          <w:iCs/>
        </w:rPr>
        <w:fldChar w:fldCharType="end"/>
      </w:r>
      <w:bookmarkEnd w:id="12"/>
      <w:r>
        <w:t xml:space="preserve">, </w:t>
      </w:r>
      <w:proofErr w:type="spellStart"/>
      <w:r>
        <w:t>F</w:t>
      </w:r>
      <w:r w:rsidRPr="00386FD4">
        <w:t>aHCSIA</w:t>
      </w:r>
      <w:proofErr w:type="spellEnd"/>
      <w:r w:rsidRPr="00386FD4">
        <w:t xml:space="preserve">, Australian Government, </w:t>
      </w:r>
      <w:r>
        <w:t>1.</w:t>
      </w:r>
    </w:p>
  </w:footnote>
  <w:footnote w:id="8">
    <w:p w14:paraId="436B8E2F" w14:textId="64687395" w:rsidR="002A090D" w:rsidRPr="00036C94" w:rsidRDefault="002A090D" w:rsidP="00F52B6B">
      <w:pPr>
        <w:pStyle w:val="FootnoteText"/>
        <w:rPr>
          <w:lang w:val="en-US"/>
        </w:rPr>
      </w:pPr>
      <w:r>
        <w:rPr>
          <w:rStyle w:val="FootnoteReference"/>
        </w:rPr>
        <w:footnoteRef/>
      </w:r>
      <w:r>
        <w:t xml:space="preserve"> </w:t>
      </w:r>
      <w:r w:rsidRPr="00386FD4">
        <w:t>Department of Families, Housing, Community Services and Indigenous Affairs (</w:t>
      </w:r>
      <w:proofErr w:type="spellStart"/>
      <w:r w:rsidRPr="00386FD4">
        <w:t>FaHCSIA</w:t>
      </w:r>
      <w:proofErr w:type="spellEnd"/>
      <w:r w:rsidRPr="00386FD4">
        <w:t xml:space="preserve">) (2011) </w:t>
      </w:r>
      <w:hyperlink r:id="rId4" w:history="1">
        <w:r w:rsidRPr="00386FD4">
          <w:rPr>
            <w:rStyle w:val="Hyperlink"/>
            <w:i/>
          </w:rPr>
          <w:t>Stronger futures in the Northern Territory – Report on Consultations October 2011</w:t>
        </w:r>
      </w:hyperlink>
      <w:r w:rsidRPr="00386FD4">
        <w:t xml:space="preserve">, </w:t>
      </w:r>
      <w:proofErr w:type="spellStart"/>
      <w:r w:rsidRPr="00386FD4">
        <w:t>FaHCSIA</w:t>
      </w:r>
      <w:proofErr w:type="spellEnd"/>
      <w:r w:rsidRPr="00386FD4">
        <w:t xml:space="preserve">, </w:t>
      </w:r>
      <w:r w:rsidRPr="00386FD4">
        <w:rPr>
          <w:iCs/>
        </w:rPr>
        <w:t>Australian Government</w:t>
      </w:r>
      <w:r>
        <w:t>, 7.</w:t>
      </w:r>
    </w:p>
  </w:footnote>
  <w:footnote w:id="9">
    <w:p w14:paraId="0B44DDE3" w14:textId="77777777" w:rsidR="002A090D" w:rsidRPr="00146B9E" w:rsidRDefault="002A090D" w:rsidP="004E74D7">
      <w:pPr>
        <w:pStyle w:val="FootnoteText"/>
        <w:rPr>
          <w:lang w:val="en-US"/>
        </w:rPr>
      </w:pPr>
      <w:r>
        <w:rPr>
          <w:rStyle w:val="FootnoteReference"/>
        </w:rPr>
        <w:footnoteRef/>
      </w:r>
      <w:r>
        <w:t xml:space="preserve"> </w:t>
      </w:r>
      <w:bookmarkStart w:id="19" w:name="_Hlk71564965"/>
      <w:r w:rsidRPr="00386FD4">
        <w:t xml:space="preserve">Northern Territory Government </w:t>
      </w:r>
      <w:r>
        <w:t xml:space="preserve">(NT Government) </w:t>
      </w:r>
      <w:r w:rsidRPr="00386FD4">
        <w:t>(2018</w:t>
      </w:r>
      <w:r>
        <w:t xml:space="preserve">) </w:t>
      </w:r>
      <w:hyperlink r:id="rId5" w:history="1">
        <w:r>
          <w:rPr>
            <w:rStyle w:val="Hyperlink"/>
            <w:i/>
          </w:rPr>
          <w:t>Northern Territory Alcohol Harm Minimisation Action Plan 2018 – 2019</w:t>
        </w:r>
      </w:hyperlink>
      <w:r>
        <w:rPr>
          <w:rStyle w:val="Hyperlink"/>
          <w:i/>
        </w:rPr>
        <w:t>,</w:t>
      </w:r>
      <w:r w:rsidRPr="00386FD4">
        <w:t xml:space="preserve"> </w:t>
      </w:r>
      <w:r>
        <w:t>NT</w:t>
      </w:r>
      <w:r w:rsidRPr="00386FD4">
        <w:t xml:space="preserve"> Government</w:t>
      </w:r>
      <w:bookmarkEnd w:id="19"/>
      <w:r>
        <w:t xml:space="preserve">; Taylor N, Miller P, Comber K, Livingston M, Scott D, </w:t>
      </w:r>
      <w:proofErr w:type="spellStart"/>
      <w:r>
        <w:t>Buykx</w:t>
      </w:r>
      <w:proofErr w:type="spellEnd"/>
      <w:r>
        <w:t xml:space="preserve"> P and </w:t>
      </w:r>
      <w:proofErr w:type="spellStart"/>
      <w:r>
        <w:t>Chikritzhs</w:t>
      </w:r>
      <w:proofErr w:type="spellEnd"/>
      <w:r>
        <w:t xml:space="preserve"> T (2021) ‘</w:t>
      </w:r>
      <w:hyperlink r:id="rId6" w:history="1">
        <w:r>
          <w:rPr>
            <w:rStyle w:val="Hyperlink"/>
          </w:rPr>
          <w:t>T</w:t>
        </w:r>
        <w:r w:rsidRPr="005661A0">
          <w:rPr>
            <w:rStyle w:val="Hyperlink"/>
          </w:rPr>
          <w:t>he impact of a minimum unit price on wholesale alcohol supply trends in the Northern Territory, Australia</w:t>
        </w:r>
      </w:hyperlink>
      <w:r>
        <w:t>’ Australian and New Zealand Journal of Public Health 45(1) 26.</w:t>
      </w:r>
    </w:p>
  </w:footnote>
  <w:footnote w:id="10">
    <w:p w14:paraId="5359C2DD" w14:textId="0DFD840B" w:rsidR="002A090D" w:rsidRPr="00146B9E" w:rsidRDefault="002A090D">
      <w:pPr>
        <w:pStyle w:val="FootnoteText"/>
        <w:rPr>
          <w:lang w:val="en-US"/>
        </w:rPr>
      </w:pPr>
      <w:r>
        <w:rPr>
          <w:rStyle w:val="FootnoteReference"/>
        </w:rPr>
        <w:footnoteRef/>
      </w:r>
      <w:r>
        <w:t xml:space="preserve"> NT Government, </w:t>
      </w:r>
      <w:hyperlink r:id="rId7" w:history="1">
        <w:r w:rsidRPr="00386FD4">
          <w:rPr>
            <w:rStyle w:val="Hyperlink"/>
            <w:i/>
          </w:rPr>
          <w:t>Northern Territory Alcohol Harm Minimisation Action Plan 2018 – 2019</w:t>
        </w:r>
      </w:hyperlink>
      <w:r>
        <w:t>, 12 – 15.</w:t>
      </w:r>
    </w:p>
  </w:footnote>
  <w:footnote w:id="11">
    <w:p w14:paraId="298A9041" w14:textId="7BAF0086" w:rsidR="002A090D" w:rsidRPr="00356652" w:rsidRDefault="002A090D">
      <w:pPr>
        <w:pStyle w:val="FootnoteText"/>
        <w:rPr>
          <w:lang w:val="en-US"/>
        </w:rPr>
      </w:pPr>
      <w:r>
        <w:rPr>
          <w:rStyle w:val="FootnoteReference"/>
        </w:rPr>
        <w:footnoteRef/>
      </w:r>
      <w:r>
        <w:t xml:space="preserve"> </w:t>
      </w:r>
      <w:r w:rsidRPr="00386FD4">
        <w:t xml:space="preserve">Parliamentary Joint Committee on Human Rights (2016) </w:t>
      </w:r>
      <w:hyperlink r:id="rId8" w:history="1">
        <w:r w:rsidRPr="00386FD4">
          <w:rPr>
            <w:rStyle w:val="Hyperlink"/>
            <w:i/>
          </w:rPr>
          <w:t>2016 Review of Stronger Futures measures</w:t>
        </w:r>
      </w:hyperlink>
      <w:r w:rsidRPr="00386FD4">
        <w:t>, Australian Government</w:t>
      </w:r>
      <w:r>
        <w:t xml:space="preserve">, ix, 14 and 15; </w:t>
      </w:r>
      <w:r w:rsidRPr="00386FD4">
        <w:rPr>
          <w:lang w:val="en-US"/>
        </w:rPr>
        <w:t xml:space="preserve">KPMG (2016) </w:t>
      </w:r>
      <w:hyperlink r:id="rId9" w:history="1">
        <w:r w:rsidRPr="00A809B5">
          <w:rPr>
            <w:rStyle w:val="Hyperlink"/>
            <w:i/>
            <w:iCs/>
            <w:lang w:val="en-US"/>
          </w:rPr>
          <w:t>Review of the Stronger Futures in the Northern Territory Act (2012)</w:t>
        </w:r>
      </w:hyperlink>
      <w:r>
        <w:rPr>
          <w:lang w:val="en-US"/>
        </w:rPr>
        <w:t xml:space="preserve">, </w:t>
      </w:r>
      <w:r w:rsidRPr="00386FD4">
        <w:rPr>
          <w:lang w:val="en-US"/>
        </w:rPr>
        <w:t>Department of the Prime Minister and Cabine</w:t>
      </w:r>
      <w:r>
        <w:rPr>
          <w:lang w:val="en-US"/>
        </w:rPr>
        <w:t>t (PM&amp;C), Australian Government</w:t>
      </w:r>
      <w:r>
        <w:rPr>
          <w:i/>
          <w:lang w:val="en-US"/>
        </w:rPr>
        <w:t>,</w:t>
      </w:r>
      <w:r>
        <w:rPr>
          <w:lang w:val="en-US"/>
        </w:rPr>
        <w:t xml:space="preserve"> 27.</w:t>
      </w:r>
    </w:p>
  </w:footnote>
  <w:footnote w:id="12">
    <w:p w14:paraId="6B31373F" w14:textId="3C19E3D4" w:rsidR="002A090D" w:rsidRPr="00356652" w:rsidRDefault="002A090D">
      <w:pPr>
        <w:pStyle w:val="FootnoteText"/>
        <w:rPr>
          <w:lang w:val="en-US"/>
        </w:rPr>
      </w:pPr>
      <w:r>
        <w:rPr>
          <w:rStyle w:val="FootnoteReference"/>
        </w:rPr>
        <w:footnoteRef/>
      </w:r>
      <w:r>
        <w:t xml:space="preserve"> </w:t>
      </w:r>
      <w:r>
        <w:rPr>
          <w:lang w:val="en-US"/>
        </w:rPr>
        <w:t xml:space="preserve">KPMG, </w:t>
      </w:r>
      <w:hyperlink r:id="rId10" w:history="1">
        <w:r w:rsidRPr="00386FD4">
          <w:rPr>
            <w:rStyle w:val="Hyperlink"/>
            <w:i/>
            <w:lang w:val="en-US"/>
          </w:rPr>
          <w:t>Review of the Stronger Futures in the Northern Territory Act (2012)</w:t>
        </w:r>
      </w:hyperlink>
      <w:r>
        <w:rPr>
          <w:i/>
          <w:lang w:val="en-US"/>
        </w:rPr>
        <w:t xml:space="preserve">, </w:t>
      </w:r>
      <w:r>
        <w:rPr>
          <w:lang w:val="en-US"/>
        </w:rPr>
        <w:t>27.</w:t>
      </w:r>
    </w:p>
  </w:footnote>
  <w:footnote w:id="13">
    <w:p w14:paraId="5904A58B" w14:textId="5B5ED9B7" w:rsidR="002A090D" w:rsidRDefault="002A090D">
      <w:pPr>
        <w:pStyle w:val="FootnoteText"/>
      </w:pPr>
      <w:r>
        <w:rPr>
          <w:rStyle w:val="FootnoteReference"/>
        </w:rPr>
        <w:footnoteRef/>
      </w:r>
      <w:r>
        <w:t xml:space="preserve"> Australian National Audit Office (ANAO), </w:t>
      </w:r>
      <w:hyperlink r:id="rId11" w:history="1">
        <w:r w:rsidRPr="00386FD4">
          <w:rPr>
            <w:rStyle w:val="Hyperlink"/>
            <w:i/>
          </w:rPr>
          <w:t>Food Security in Remote Indigenous Communities</w:t>
        </w:r>
      </w:hyperlink>
      <w:r w:rsidRPr="00386FD4">
        <w:rPr>
          <w:i/>
        </w:rPr>
        <w:t>,</w:t>
      </w:r>
      <w:r w:rsidRPr="00386FD4">
        <w:rPr>
          <w:i/>
          <w:iCs/>
        </w:rPr>
        <w:t xml:space="preserve"> </w:t>
      </w:r>
      <w:r>
        <w:rPr>
          <w:iCs/>
        </w:rPr>
        <w:t>ANAO, Australian Government</w:t>
      </w:r>
      <w:r w:rsidRPr="00EC0A5C">
        <w:t xml:space="preserve">, </w:t>
      </w:r>
      <w:r>
        <w:rPr>
          <w:iCs/>
          <w:color w:val="auto"/>
        </w:rPr>
        <w:t xml:space="preserve">14-15, 19, 63; </w:t>
      </w:r>
      <w:r>
        <w:rPr>
          <w:lang w:val="en-US"/>
        </w:rPr>
        <w:t>KPMG,</w:t>
      </w:r>
      <w:r w:rsidRPr="00386FD4">
        <w:rPr>
          <w:lang w:val="en-US"/>
        </w:rPr>
        <w:t xml:space="preserve"> </w:t>
      </w:r>
      <w:hyperlink r:id="rId12" w:history="1">
        <w:r w:rsidRPr="00386FD4">
          <w:rPr>
            <w:rStyle w:val="Hyperlink"/>
            <w:i/>
            <w:lang w:val="en-US"/>
          </w:rPr>
          <w:t>Review of the Stronger Futures in the Northern Territory Act (2012)</w:t>
        </w:r>
      </w:hyperlink>
      <w:r>
        <w:rPr>
          <w:i/>
          <w:lang w:val="en-US"/>
        </w:rPr>
        <w:t xml:space="preserve">, </w:t>
      </w:r>
      <w:r>
        <w:rPr>
          <w:lang w:val="en-US"/>
        </w:rPr>
        <w:t>30-31, 39-40.</w:t>
      </w:r>
    </w:p>
  </w:footnote>
  <w:footnote w:id="14">
    <w:p w14:paraId="3ECF5B62" w14:textId="2A32F0A7" w:rsidR="002A090D" w:rsidRPr="006024DE" w:rsidRDefault="002A090D">
      <w:pPr>
        <w:pStyle w:val="FootnoteText"/>
      </w:pPr>
      <w:r w:rsidRPr="006024DE">
        <w:rPr>
          <w:rStyle w:val="FootnoteReference"/>
        </w:rPr>
        <w:footnoteRef/>
      </w:r>
      <w:r w:rsidRPr="006024DE">
        <w:t xml:space="preserve"> House of Representatives Standing Committee on Indigenous Affairs (</w:t>
      </w:r>
      <w:proofErr w:type="spellStart"/>
      <w:r w:rsidRPr="006024DE">
        <w:t>HoRSCIA</w:t>
      </w:r>
      <w:proofErr w:type="spellEnd"/>
      <w:r w:rsidRPr="006024DE">
        <w:t>) (2020)</w:t>
      </w:r>
      <w:hyperlink r:id="rId13" w:history="1">
        <w:r w:rsidRPr="006024DE">
          <w:rPr>
            <w:rStyle w:val="Hyperlink"/>
            <w:i/>
            <w:iCs/>
          </w:rPr>
          <w:t xml:space="preserve"> Report on food pricing and food security in remote Indigenous communities</w:t>
        </w:r>
      </w:hyperlink>
      <w:r w:rsidRPr="006024DE">
        <w:rPr>
          <w:rFonts w:cstheme="minorHAnsi"/>
        </w:rPr>
        <w:t xml:space="preserve">, </w:t>
      </w:r>
      <w:r w:rsidRPr="006024DE">
        <w:rPr>
          <w:iCs/>
        </w:rPr>
        <w:t>Australian Government</w:t>
      </w:r>
      <w:r w:rsidRPr="006024DE">
        <w:rPr>
          <w:iCs/>
          <w:color w:val="auto"/>
        </w:rPr>
        <w:t>, 52.</w:t>
      </w:r>
    </w:p>
  </w:footnote>
  <w:footnote w:id="15">
    <w:p w14:paraId="61176E99" w14:textId="4532D70A" w:rsidR="002A090D" w:rsidRPr="006024DE" w:rsidRDefault="002A090D">
      <w:pPr>
        <w:pStyle w:val="FootnoteText"/>
      </w:pPr>
      <w:r w:rsidRPr="006024DE">
        <w:rPr>
          <w:rStyle w:val="FootnoteReference"/>
        </w:rPr>
        <w:footnoteRef/>
      </w:r>
      <w:r w:rsidRPr="006024DE">
        <w:t xml:space="preserve"> </w:t>
      </w:r>
      <w:r>
        <w:t xml:space="preserve">Ibid., </w:t>
      </w:r>
      <w:r w:rsidRPr="006024DE">
        <w:rPr>
          <w:iCs/>
          <w:color w:val="auto"/>
        </w:rPr>
        <w:t>53-54.</w:t>
      </w:r>
    </w:p>
  </w:footnote>
  <w:footnote w:id="16">
    <w:p w14:paraId="24AB9448" w14:textId="77777777" w:rsidR="002A090D" w:rsidRPr="0021403D" w:rsidRDefault="002A090D" w:rsidP="00960C41">
      <w:pPr>
        <w:pStyle w:val="FootnoteText"/>
        <w:rPr>
          <w:lang w:val="en-US"/>
        </w:rPr>
      </w:pPr>
      <w:r>
        <w:rPr>
          <w:rStyle w:val="FootnoteReference"/>
        </w:rPr>
        <w:footnoteRef/>
      </w:r>
      <w:r>
        <w:t xml:space="preserve"> The Australian </w:t>
      </w:r>
      <w:r>
        <w:rPr>
          <w:lang w:val="en-US"/>
        </w:rPr>
        <w:t>Constitution, s 122.</w:t>
      </w:r>
    </w:p>
  </w:footnote>
  <w:footnote w:id="17">
    <w:p w14:paraId="55B106EB" w14:textId="77777777" w:rsidR="002A090D" w:rsidRPr="00213CE8" w:rsidRDefault="002A090D" w:rsidP="004B790B">
      <w:pPr>
        <w:pStyle w:val="FootnoteText"/>
        <w:rPr>
          <w:lang w:val="en-US"/>
        </w:rPr>
      </w:pPr>
      <w:r>
        <w:rPr>
          <w:rStyle w:val="FootnoteReference"/>
        </w:rPr>
        <w:footnoteRef/>
      </w:r>
      <w:r>
        <w:t xml:space="preserve"> </w:t>
      </w:r>
      <w:hyperlink r:id="rId14" w:history="1">
        <w:r w:rsidRPr="00117524">
          <w:rPr>
            <w:rStyle w:val="Hyperlink"/>
            <w:lang w:val="en-US"/>
          </w:rPr>
          <w:t>Revised explanatory statement</w:t>
        </w:r>
      </w:hyperlink>
      <w:r>
        <w:rPr>
          <w:lang w:val="en-US"/>
        </w:rPr>
        <w:t>, Stronger Futures in the Northern Territory Bill 2012, 1.</w:t>
      </w:r>
    </w:p>
  </w:footnote>
  <w:footnote w:id="18">
    <w:p w14:paraId="53C452D9" w14:textId="04D39FAD" w:rsidR="002A090D" w:rsidRPr="00F9560B" w:rsidRDefault="002A090D">
      <w:pPr>
        <w:pStyle w:val="FootnoteText"/>
        <w:rPr>
          <w:color w:val="FF0000"/>
          <w:lang w:val="en-US"/>
        </w:rPr>
      </w:pPr>
      <w:r>
        <w:rPr>
          <w:rStyle w:val="FootnoteReference"/>
        </w:rPr>
        <w:footnoteRef/>
      </w:r>
      <w:r>
        <w:t xml:space="preserve"> </w:t>
      </w:r>
      <w:r>
        <w:rPr>
          <w:lang w:val="en-US"/>
        </w:rPr>
        <w:t>KPMG,</w:t>
      </w:r>
      <w:r w:rsidRPr="00386FD4">
        <w:rPr>
          <w:lang w:val="en-US"/>
        </w:rPr>
        <w:t xml:space="preserve"> </w:t>
      </w:r>
      <w:hyperlink r:id="rId15" w:history="1">
        <w:r w:rsidRPr="00386FD4">
          <w:rPr>
            <w:rStyle w:val="Hyperlink"/>
            <w:i/>
            <w:lang w:val="en-US"/>
          </w:rPr>
          <w:t>Review of the Stronger Futures in the Northern Territory Act (2012)</w:t>
        </w:r>
      </w:hyperlink>
      <w:r>
        <w:rPr>
          <w:i/>
          <w:lang w:val="en-US"/>
        </w:rPr>
        <w:t xml:space="preserve">, </w:t>
      </w:r>
      <w:r>
        <w:rPr>
          <w:lang w:val="en-US"/>
        </w:rPr>
        <w:t xml:space="preserve">5 - 6; </w:t>
      </w:r>
      <w:r>
        <w:t xml:space="preserve">Minter </w:t>
      </w:r>
      <w:r w:rsidRPr="0074562A">
        <w:t>Ellison,</w:t>
      </w:r>
      <w:r w:rsidRPr="0074562A">
        <w:rPr>
          <w:i/>
          <w:iCs/>
        </w:rPr>
        <w:t xml:space="preserve"> </w:t>
      </w:r>
      <w:hyperlink r:id="rId16" w:history="1">
        <w:r w:rsidRPr="0074562A">
          <w:rPr>
            <w:rStyle w:val="Hyperlink"/>
            <w:rFonts w:cs="Arial"/>
            <w:i/>
            <w:iCs/>
          </w:rPr>
          <w:t xml:space="preserve">Independent Review of Northern Territory and Commonwealth laws in reducing </w:t>
        </w:r>
        <w:r>
          <w:rPr>
            <w:rStyle w:val="Hyperlink"/>
            <w:rFonts w:cs="Arial"/>
            <w:i/>
            <w:iCs/>
          </w:rPr>
          <w:t>alcohol-related</w:t>
        </w:r>
        <w:r w:rsidRPr="0074562A">
          <w:rPr>
            <w:rStyle w:val="Hyperlink"/>
            <w:rFonts w:cs="Arial"/>
            <w:i/>
            <w:iCs/>
          </w:rPr>
          <w:t xml:space="preserve"> harm</w:t>
        </w:r>
      </w:hyperlink>
      <w:r w:rsidRPr="00770669">
        <w:rPr>
          <w:rStyle w:val="chardivtext"/>
          <w:rFonts w:cs="Arial"/>
        </w:rPr>
        <w:t>,</w:t>
      </w:r>
      <w:r>
        <w:rPr>
          <w:rStyle w:val="chardivtext"/>
          <w:rFonts w:cs="Arial"/>
        </w:rPr>
        <w:t xml:space="preserve"> </w:t>
      </w:r>
      <w:r w:rsidRPr="00770669">
        <w:rPr>
          <w:rStyle w:val="chardivtext"/>
          <w:rFonts w:cs="Arial"/>
        </w:rPr>
        <w:t>Australia</w:t>
      </w:r>
      <w:r>
        <w:rPr>
          <w:rStyle w:val="chardivtext"/>
          <w:rFonts w:cs="Arial"/>
        </w:rPr>
        <w:t>n Government</w:t>
      </w:r>
      <w:r w:rsidRPr="00770669">
        <w:rPr>
          <w:rStyle w:val="chardivtext"/>
          <w:rFonts w:cs="Arial"/>
        </w:rPr>
        <w:t>,</w:t>
      </w:r>
      <w:r>
        <w:rPr>
          <w:rStyle w:val="chardivtext"/>
          <w:rFonts w:cs="Arial"/>
        </w:rPr>
        <w:t xml:space="preserve"> </w:t>
      </w:r>
      <w:r w:rsidRPr="00770669">
        <w:rPr>
          <w:rStyle w:val="chardivtext"/>
          <w:rFonts w:cs="Arial"/>
        </w:rPr>
        <w:t>23-24.</w:t>
      </w:r>
    </w:p>
  </w:footnote>
  <w:footnote w:id="19">
    <w:p w14:paraId="546E1962" w14:textId="685136C2" w:rsidR="002A090D" w:rsidRPr="00EA047D" w:rsidRDefault="002A090D" w:rsidP="00EA047D">
      <w:pPr>
        <w:pStyle w:val="FootnoteText"/>
      </w:pPr>
      <w:r>
        <w:rPr>
          <w:rStyle w:val="FootnoteReference"/>
        </w:rPr>
        <w:footnoteRef/>
      </w:r>
      <w:r>
        <w:t xml:space="preserve"> </w:t>
      </w:r>
      <w:bookmarkStart w:id="29" w:name="_Hlk71564768"/>
      <w:r w:rsidRPr="00386FD4">
        <w:t>Department of Families, Housing, Community Services and Indigenous Affairs (</w:t>
      </w:r>
      <w:proofErr w:type="spellStart"/>
      <w:r w:rsidRPr="00386FD4">
        <w:t>FaHCSIA</w:t>
      </w:r>
      <w:proofErr w:type="spellEnd"/>
      <w:r w:rsidRPr="00386FD4">
        <w:t>) (2011)</w:t>
      </w:r>
      <w:hyperlink r:id="rId17" w:history="1">
        <w:r w:rsidRPr="00A809B5">
          <w:rPr>
            <w:rStyle w:val="Hyperlink"/>
            <w:i/>
            <w:iCs/>
          </w:rPr>
          <w:t xml:space="preserve"> Northern Territory Emergency Response: Evaluation Report 2011</w:t>
        </w:r>
      </w:hyperlink>
      <w:r>
        <w:t xml:space="preserve">, </w:t>
      </w:r>
      <w:proofErr w:type="spellStart"/>
      <w:r>
        <w:t>FaHCSIA</w:t>
      </w:r>
      <w:proofErr w:type="spellEnd"/>
      <w:r>
        <w:t>, Australian Government, 180</w:t>
      </w:r>
      <w:bookmarkEnd w:id="29"/>
      <w:r>
        <w:t xml:space="preserve">; </w:t>
      </w:r>
      <w:proofErr w:type="spellStart"/>
      <w:r>
        <w:t>FaHCSIA</w:t>
      </w:r>
      <w:proofErr w:type="spellEnd"/>
      <w:r>
        <w:t xml:space="preserve">, </w:t>
      </w:r>
      <w:hyperlink r:id="rId18" w:history="1">
        <w:r w:rsidRPr="00B97021">
          <w:rPr>
            <w:rStyle w:val="Hyperlink"/>
            <w:i/>
            <w:iCs/>
            <w:lang w:val="en-US"/>
          </w:rPr>
          <w:t>Stronger Futures in the Northern Territory – Discussion paper June 2011</w:t>
        </w:r>
      </w:hyperlink>
      <w:r>
        <w:rPr>
          <w:lang w:val="en-US"/>
        </w:rPr>
        <w:t>, 1</w:t>
      </w:r>
      <w:r w:rsidRPr="00EA047D">
        <w:rPr>
          <w:lang w:val="en-US"/>
        </w:rPr>
        <w:t xml:space="preserve">5; </w:t>
      </w:r>
      <w:proofErr w:type="spellStart"/>
      <w:r>
        <w:t>FaHCSIA</w:t>
      </w:r>
      <w:proofErr w:type="spellEnd"/>
      <w:r>
        <w:t>,</w:t>
      </w:r>
      <w:r w:rsidRPr="00386FD4">
        <w:t xml:space="preserve"> </w:t>
      </w:r>
      <w:hyperlink r:id="rId19" w:history="1">
        <w:r w:rsidRPr="00386FD4">
          <w:rPr>
            <w:rStyle w:val="Hyperlink"/>
            <w:i/>
          </w:rPr>
          <w:t>Stronger futures in the Northern Territory – Report on Consultations October 2011</w:t>
        </w:r>
      </w:hyperlink>
      <w:r>
        <w:t xml:space="preserve">, </w:t>
      </w:r>
      <w:r w:rsidRPr="00EA047D">
        <w:t>38.</w:t>
      </w:r>
    </w:p>
  </w:footnote>
  <w:footnote w:id="20">
    <w:p w14:paraId="1ED0A1BD" w14:textId="445F4ED5" w:rsidR="002A090D" w:rsidRPr="00841AA5" w:rsidRDefault="002A090D" w:rsidP="00C0737B">
      <w:pPr>
        <w:pStyle w:val="FootnoteText"/>
        <w:rPr>
          <w:lang w:val="en-US"/>
        </w:rPr>
      </w:pPr>
      <w:r>
        <w:rPr>
          <w:rStyle w:val="FootnoteReference"/>
        </w:rPr>
        <w:footnoteRef/>
      </w:r>
      <w:r>
        <w:t xml:space="preserve"> Ibid.</w:t>
      </w:r>
      <w:r w:rsidRPr="00386FD4">
        <w:t xml:space="preserve">, </w:t>
      </w:r>
      <w:r>
        <w:t>10.</w:t>
      </w:r>
    </w:p>
  </w:footnote>
  <w:footnote w:id="21">
    <w:p w14:paraId="6EFFE532" w14:textId="2F5769F5" w:rsidR="002A090D" w:rsidRPr="00EA047D" w:rsidRDefault="002A090D" w:rsidP="00C0737B">
      <w:pPr>
        <w:pStyle w:val="FootnoteText"/>
      </w:pPr>
      <w:r>
        <w:rPr>
          <w:rStyle w:val="FootnoteReference"/>
        </w:rPr>
        <w:footnoteRef/>
      </w:r>
      <w:r>
        <w:t xml:space="preserve"> </w:t>
      </w:r>
      <w:proofErr w:type="spellStart"/>
      <w:r>
        <w:t>FaHCSIA</w:t>
      </w:r>
      <w:proofErr w:type="spellEnd"/>
      <w:r>
        <w:t xml:space="preserve">, </w:t>
      </w:r>
      <w:hyperlink r:id="rId20" w:history="1">
        <w:r w:rsidRPr="0081275A">
          <w:rPr>
            <w:rStyle w:val="Hyperlink"/>
            <w:i/>
            <w:iCs/>
          </w:rPr>
          <w:t>Stronger Futures in the Northern Territory – Discussion paper June 2011</w:t>
        </w:r>
      </w:hyperlink>
      <w:r>
        <w:t>, 15.</w:t>
      </w:r>
    </w:p>
  </w:footnote>
  <w:footnote w:id="22">
    <w:p w14:paraId="526A0B0F" w14:textId="3F386C2B" w:rsidR="002A090D" w:rsidRPr="00EC7341" w:rsidRDefault="002A090D" w:rsidP="00C65B0C">
      <w:pPr>
        <w:spacing w:after="0"/>
      </w:pPr>
      <w:r>
        <w:rPr>
          <w:rStyle w:val="FootnoteReference"/>
        </w:rPr>
        <w:footnoteRef/>
      </w:r>
      <w:r>
        <w:t xml:space="preserve"> </w:t>
      </w:r>
      <w:proofErr w:type="spellStart"/>
      <w:r>
        <w:t>FaHCSIA</w:t>
      </w:r>
      <w:proofErr w:type="spellEnd"/>
      <w:r>
        <w:t xml:space="preserve">, </w:t>
      </w:r>
      <w:hyperlink r:id="rId21" w:history="1">
        <w:r w:rsidRPr="00386FD4">
          <w:rPr>
            <w:rStyle w:val="Hyperlink"/>
            <w:i/>
          </w:rPr>
          <w:t>Northern Territory Emergency Response: Evaluation Report 2011</w:t>
        </w:r>
      </w:hyperlink>
      <w:r>
        <w:t xml:space="preserve">, 19; </w:t>
      </w:r>
      <w:hyperlink r:id="rId22" w:history="1">
        <w:r w:rsidRPr="00117524">
          <w:rPr>
            <w:rStyle w:val="Hyperlink"/>
            <w:lang w:val="en-US"/>
          </w:rPr>
          <w:t>Revised explanatory statement</w:t>
        </w:r>
      </w:hyperlink>
      <w:r>
        <w:rPr>
          <w:lang w:val="en-US"/>
        </w:rPr>
        <w:t xml:space="preserve">, Stronger Futures in the Northern Territory Bill 2012, 1,5; </w:t>
      </w:r>
      <w:r w:rsidRPr="00386FD4">
        <w:t xml:space="preserve">Parliamentary </w:t>
      </w:r>
      <w:r>
        <w:t xml:space="preserve">Joint Committee on Human Rights, </w:t>
      </w:r>
      <w:hyperlink r:id="rId23" w:history="1">
        <w:r w:rsidRPr="00386FD4">
          <w:rPr>
            <w:rStyle w:val="Hyperlink"/>
            <w:i/>
          </w:rPr>
          <w:t>2016 Review of Stronger Futures measures</w:t>
        </w:r>
      </w:hyperlink>
      <w:r w:rsidRPr="00386FD4">
        <w:t xml:space="preserve">, </w:t>
      </w:r>
      <w:r>
        <w:t>19-20.</w:t>
      </w:r>
    </w:p>
  </w:footnote>
  <w:footnote w:id="23">
    <w:p w14:paraId="0EF52987" w14:textId="695FCC75" w:rsidR="002A090D" w:rsidRPr="00E24E10" w:rsidRDefault="002A090D" w:rsidP="005E62DC">
      <w:pPr>
        <w:pStyle w:val="FootnoteText"/>
        <w:rPr>
          <w:lang w:val="en-US"/>
        </w:rPr>
      </w:pPr>
      <w:r>
        <w:rPr>
          <w:rStyle w:val="FootnoteReference"/>
        </w:rPr>
        <w:footnoteRef/>
      </w:r>
      <w:r w:rsidRPr="00E24E10">
        <w:rPr>
          <w:i/>
        </w:rPr>
        <w:t>Stronger Futures in the Northern Territory Act 2012</w:t>
      </w:r>
      <w:r w:rsidRPr="008A7E28">
        <w:rPr>
          <w:rFonts w:cstheme="minorHAnsi"/>
        </w:rPr>
        <w:t>,</w:t>
      </w:r>
      <w:r w:rsidRPr="00E24E10">
        <w:rPr>
          <w:i/>
        </w:rPr>
        <w:t xml:space="preserve"> </w:t>
      </w:r>
      <w:r>
        <w:t>s 8.</w:t>
      </w:r>
    </w:p>
  </w:footnote>
  <w:footnote w:id="24">
    <w:p w14:paraId="6E46D337" w14:textId="7206A4EC" w:rsidR="002A090D" w:rsidRPr="00E24E10" w:rsidRDefault="002A090D" w:rsidP="005E62DC">
      <w:pPr>
        <w:pStyle w:val="FootnoteText"/>
        <w:rPr>
          <w:lang w:val="en-US"/>
        </w:rPr>
      </w:pPr>
      <w:r>
        <w:rPr>
          <w:rStyle w:val="FootnoteReference"/>
        </w:rPr>
        <w:footnoteRef/>
      </w:r>
      <w:r>
        <w:t xml:space="preserve"> </w:t>
      </w:r>
      <w:r>
        <w:rPr>
          <w:rStyle w:val="chardivtext"/>
          <w:rFonts w:cs="Arial"/>
          <w:i/>
        </w:rPr>
        <w:t>Stronger Fu</w:t>
      </w:r>
      <w:r w:rsidRPr="00E24E10">
        <w:rPr>
          <w:rStyle w:val="chardivtext"/>
          <w:rFonts w:cs="Arial"/>
          <w:i/>
        </w:rPr>
        <w:t>tures in the Northern Territory (consequential and transitional provisions) Act 2012</w:t>
      </w:r>
      <w:r>
        <w:rPr>
          <w:rStyle w:val="chardivtext"/>
          <w:rFonts w:cs="Arial"/>
        </w:rPr>
        <w:t>, s 5 - 6.</w:t>
      </w:r>
    </w:p>
  </w:footnote>
  <w:footnote w:id="25">
    <w:p w14:paraId="0AEEC16E" w14:textId="2A765D31" w:rsidR="002A090D" w:rsidRPr="0013219A" w:rsidRDefault="002A090D" w:rsidP="00BA44D7">
      <w:pPr>
        <w:pStyle w:val="FootnoteText"/>
        <w:rPr>
          <w:lang w:val="en-US"/>
        </w:rPr>
      </w:pPr>
      <w:r>
        <w:rPr>
          <w:rStyle w:val="FootnoteReference"/>
        </w:rPr>
        <w:footnoteRef/>
      </w:r>
      <w:r>
        <w:t xml:space="preserve"> </w:t>
      </w:r>
      <w:r w:rsidRPr="00E24E10">
        <w:rPr>
          <w:i/>
        </w:rPr>
        <w:t xml:space="preserve">Stronger Futures in the Northern Territory Act 2012 </w:t>
      </w:r>
      <w:r>
        <w:t>s 27(4).</w:t>
      </w:r>
    </w:p>
  </w:footnote>
  <w:footnote w:id="26">
    <w:p w14:paraId="047F5EB9" w14:textId="61576FB4" w:rsidR="002A090D" w:rsidRPr="0013219A" w:rsidRDefault="002A090D" w:rsidP="00BA44D7">
      <w:pPr>
        <w:pStyle w:val="FootnoteText"/>
        <w:rPr>
          <w:lang w:val="en-US"/>
        </w:rPr>
      </w:pPr>
      <w:r>
        <w:rPr>
          <w:rStyle w:val="FootnoteReference"/>
        </w:rPr>
        <w:footnoteRef/>
      </w:r>
      <w:r>
        <w:t xml:space="preserve"> </w:t>
      </w:r>
      <w:r w:rsidRPr="00247A44">
        <w:t>Ibid.,</w:t>
      </w:r>
      <w:r w:rsidRPr="00E24E10">
        <w:rPr>
          <w:i/>
        </w:rPr>
        <w:t xml:space="preserve"> </w:t>
      </w:r>
      <w:r>
        <w:t>s 27(9).</w:t>
      </w:r>
    </w:p>
  </w:footnote>
  <w:footnote w:id="27">
    <w:p w14:paraId="256196CE" w14:textId="4D35145C" w:rsidR="002A090D" w:rsidRPr="0013219A" w:rsidRDefault="002A090D" w:rsidP="00BA44D7">
      <w:pPr>
        <w:pStyle w:val="FootnoteText"/>
        <w:rPr>
          <w:lang w:val="en-US"/>
        </w:rPr>
      </w:pPr>
      <w:r>
        <w:rPr>
          <w:rStyle w:val="FootnoteReference"/>
        </w:rPr>
        <w:footnoteRef/>
      </w:r>
      <w:r>
        <w:t xml:space="preserve"> </w:t>
      </w:r>
      <w:r w:rsidRPr="00247A44">
        <w:t>Ibid.,</w:t>
      </w:r>
      <w:r w:rsidRPr="00E24E10">
        <w:rPr>
          <w:i/>
        </w:rPr>
        <w:t xml:space="preserve"> </w:t>
      </w:r>
      <w:r>
        <w:t>s 27(6).</w:t>
      </w:r>
    </w:p>
  </w:footnote>
  <w:footnote w:id="28">
    <w:p w14:paraId="4D580606" w14:textId="08013EBA" w:rsidR="002A090D" w:rsidRPr="00FA0049" w:rsidRDefault="002A090D">
      <w:pPr>
        <w:pStyle w:val="FootnoteText"/>
        <w:rPr>
          <w:lang w:val="en-US"/>
        </w:rPr>
      </w:pPr>
      <w:r>
        <w:rPr>
          <w:rStyle w:val="FootnoteReference"/>
        </w:rPr>
        <w:footnoteRef/>
      </w:r>
      <w:r>
        <w:t xml:space="preserve"> </w:t>
      </w:r>
      <w:r w:rsidRPr="00E24E10">
        <w:rPr>
          <w:i/>
        </w:rPr>
        <w:t>Stronger Futures in the Northern Territory Act 2012</w:t>
      </w:r>
      <w:r>
        <w:rPr>
          <w:i/>
        </w:rPr>
        <w:t xml:space="preserve"> </w:t>
      </w:r>
      <w:r>
        <w:t>ss 8, 27</w:t>
      </w:r>
      <w:r>
        <w:rPr>
          <w:i/>
        </w:rPr>
        <w:t xml:space="preserve">; </w:t>
      </w:r>
      <w:r w:rsidRPr="006E442B">
        <w:rPr>
          <w:i/>
          <w:lang w:val="en-US"/>
        </w:rPr>
        <w:t>Liquor Act 2019</w:t>
      </w:r>
      <w:r>
        <w:rPr>
          <w:lang w:val="en-US"/>
        </w:rPr>
        <w:t xml:space="preserve"> (NT), ss 172 – 175.</w:t>
      </w:r>
    </w:p>
  </w:footnote>
  <w:footnote w:id="29">
    <w:p w14:paraId="6BC31983" w14:textId="1C80BEF0" w:rsidR="002A090D" w:rsidRPr="00AF0342" w:rsidRDefault="002A090D">
      <w:pPr>
        <w:pStyle w:val="FootnoteText"/>
      </w:pPr>
      <w:r>
        <w:rPr>
          <w:rStyle w:val="FootnoteReference"/>
        </w:rPr>
        <w:footnoteRef/>
      </w:r>
      <w:r>
        <w:t xml:space="preserve"> </w:t>
      </w:r>
      <w:hyperlink r:id="rId24" w:history="1">
        <w:r w:rsidRPr="00117524">
          <w:rPr>
            <w:rStyle w:val="Hyperlink"/>
            <w:lang w:val="en-US"/>
          </w:rPr>
          <w:t>Re</w:t>
        </w:r>
        <w:r>
          <w:rPr>
            <w:rStyle w:val="Hyperlink"/>
            <w:lang w:val="en-US"/>
          </w:rPr>
          <w:t>placement re</w:t>
        </w:r>
        <w:r w:rsidRPr="00117524">
          <w:rPr>
            <w:rStyle w:val="Hyperlink"/>
            <w:lang w:val="en-US"/>
          </w:rPr>
          <w:t xml:space="preserve">vised explanatory </w:t>
        </w:r>
        <w:r>
          <w:rPr>
            <w:rStyle w:val="Hyperlink"/>
            <w:lang w:val="en-US"/>
          </w:rPr>
          <w:t>memorandum</w:t>
        </w:r>
      </w:hyperlink>
      <w:r>
        <w:rPr>
          <w:lang w:val="en-US"/>
        </w:rPr>
        <w:t xml:space="preserve">, Stronger Futures in the Northern Territory Bill 2012, </w:t>
      </w:r>
      <w:r>
        <w:t xml:space="preserve">7, </w:t>
      </w:r>
      <w:r>
        <w:rPr>
          <w:lang w:val="en-US"/>
        </w:rPr>
        <w:t>27.</w:t>
      </w:r>
    </w:p>
  </w:footnote>
  <w:footnote w:id="30">
    <w:p w14:paraId="4DBC9B62" w14:textId="0B419D0D" w:rsidR="002A090D" w:rsidRPr="0099194F" w:rsidRDefault="002A090D" w:rsidP="0067754D">
      <w:pPr>
        <w:pStyle w:val="FootnoteText"/>
      </w:pPr>
      <w:r>
        <w:rPr>
          <w:rStyle w:val="FootnoteReference"/>
        </w:rPr>
        <w:footnoteRef/>
      </w:r>
      <w:r>
        <w:t xml:space="preserve"> </w:t>
      </w:r>
      <w:proofErr w:type="spellStart"/>
      <w:r>
        <w:rPr>
          <w:lang w:val="en-US"/>
        </w:rPr>
        <w:t>FaHCSIA</w:t>
      </w:r>
      <w:proofErr w:type="spellEnd"/>
      <w:r>
        <w:rPr>
          <w:lang w:val="en-US"/>
        </w:rPr>
        <w:t xml:space="preserve">, </w:t>
      </w:r>
      <w:hyperlink r:id="rId25" w:history="1">
        <w:r w:rsidRPr="00386FD4">
          <w:rPr>
            <w:rStyle w:val="Hyperlink"/>
            <w:i/>
          </w:rPr>
          <w:t>Stronger futures in the Northern Territory – Report on Consultations October 2011</w:t>
        </w:r>
      </w:hyperlink>
      <w:r w:rsidRPr="0009577A">
        <w:t xml:space="preserve">, </w:t>
      </w:r>
      <w:r>
        <w:rPr>
          <w:lang w:val="en-US"/>
        </w:rPr>
        <w:t xml:space="preserve">37; </w:t>
      </w:r>
      <w:r>
        <w:t>Australian Human Rights C</w:t>
      </w:r>
      <w:r w:rsidRPr="0009577A">
        <w:t>ommission</w:t>
      </w:r>
      <w:r>
        <w:t xml:space="preserve"> (AHRC)</w:t>
      </w:r>
      <w:r w:rsidRPr="0009577A">
        <w:t xml:space="preserve"> (2020) </w:t>
      </w:r>
      <w:hyperlink r:id="rId26" w:history="1">
        <w:proofErr w:type="spellStart"/>
        <w:r w:rsidRPr="00A809B5">
          <w:rPr>
            <w:rStyle w:val="Hyperlink"/>
            <w:i/>
            <w:iCs/>
          </w:rPr>
          <w:t>Wiyu</w:t>
        </w:r>
        <w:proofErr w:type="spellEnd"/>
        <w:r w:rsidRPr="00A809B5">
          <w:rPr>
            <w:rStyle w:val="Hyperlink"/>
            <w:i/>
            <w:iCs/>
          </w:rPr>
          <w:t xml:space="preserve"> </w:t>
        </w:r>
        <w:proofErr w:type="spellStart"/>
        <w:r w:rsidRPr="00A809B5">
          <w:rPr>
            <w:rStyle w:val="Hyperlink"/>
            <w:i/>
            <w:iCs/>
          </w:rPr>
          <w:t>Yani</w:t>
        </w:r>
        <w:proofErr w:type="spellEnd"/>
        <w:r w:rsidRPr="00A809B5">
          <w:rPr>
            <w:rStyle w:val="Hyperlink"/>
            <w:i/>
            <w:iCs/>
          </w:rPr>
          <w:t xml:space="preserve"> U </w:t>
        </w:r>
        <w:proofErr w:type="spellStart"/>
        <w:r w:rsidRPr="00A809B5">
          <w:rPr>
            <w:rStyle w:val="Hyperlink"/>
            <w:i/>
            <w:iCs/>
          </w:rPr>
          <w:t>Thangani</w:t>
        </w:r>
        <w:proofErr w:type="spellEnd"/>
        <w:r w:rsidRPr="00A809B5">
          <w:rPr>
            <w:rStyle w:val="Hyperlink"/>
            <w:i/>
            <w:iCs/>
          </w:rPr>
          <w:t xml:space="preserve"> (Women’s Voices): Securing Our Rights, Securing Our Future</w:t>
        </w:r>
      </w:hyperlink>
      <w:r>
        <w:t xml:space="preserve">, AHRC, </w:t>
      </w:r>
      <w:r w:rsidRPr="0009577A">
        <w:t>Australian Government 130.</w:t>
      </w:r>
    </w:p>
  </w:footnote>
  <w:footnote w:id="31">
    <w:p w14:paraId="4EE87084" w14:textId="32AEAB13" w:rsidR="002A090D" w:rsidRPr="004C2B2E" w:rsidRDefault="002A090D" w:rsidP="005E62DC">
      <w:pPr>
        <w:pStyle w:val="FootnoteText"/>
        <w:rPr>
          <w:lang w:val="en-US"/>
        </w:rPr>
      </w:pPr>
      <w:r>
        <w:rPr>
          <w:rStyle w:val="FootnoteReference"/>
        </w:rPr>
        <w:footnoteRef/>
      </w:r>
      <w:r>
        <w:t xml:space="preserve"> </w:t>
      </w:r>
      <w:r>
        <w:rPr>
          <w:lang w:val="en-US"/>
        </w:rPr>
        <w:t>KPMG,</w:t>
      </w:r>
      <w:r w:rsidRPr="00386FD4">
        <w:rPr>
          <w:lang w:val="en-US"/>
        </w:rPr>
        <w:t xml:space="preserve"> </w:t>
      </w:r>
      <w:hyperlink r:id="rId27" w:history="1">
        <w:r w:rsidRPr="00386FD4">
          <w:rPr>
            <w:rStyle w:val="Hyperlink"/>
            <w:i/>
            <w:lang w:val="en-US"/>
          </w:rPr>
          <w:t>Review of the Stronger Futures in the Northern Territory Act (2012)</w:t>
        </w:r>
      </w:hyperlink>
      <w:r>
        <w:rPr>
          <w:lang w:val="en-US"/>
        </w:rPr>
        <w:t xml:space="preserve">, </w:t>
      </w:r>
      <w:r>
        <w:t xml:space="preserve">15; Minter Ellison, </w:t>
      </w:r>
      <w:hyperlink r:id="rId28" w:history="1">
        <w:r w:rsidRPr="00386FD4">
          <w:rPr>
            <w:rStyle w:val="Hyperlink"/>
            <w:rFonts w:cs="Arial"/>
            <w:i/>
          </w:rPr>
          <w:t xml:space="preserve">Independent Review of Northern Territory and Commonwealth laws in reducing </w:t>
        </w:r>
        <w:r>
          <w:rPr>
            <w:rStyle w:val="Hyperlink"/>
            <w:rFonts w:cs="Arial"/>
            <w:i/>
          </w:rPr>
          <w:t>alcohol-related</w:t>
        </w:r>
        <w:r w:rsidRPr="00386FD4">
          <w:rPr>
            <w:rStyle w:val="Hyperlink"/>
            <w:rFonts w:cs="Arial"/>
            <w:i/>
          </w:rPr>
          <w:t xml:space="preserve"> harm</w:t>
        </w:r>
      </w:hyperlink>
      <w:r>
        <w:rPr>
          <w:lang w:val="en-US"/>
        </w:rPr>
        <w:t xml:space="preserve">, </w:t>
      </w:r>
      <w:r>
        <w:rPr>
          <w:rStyle w:val="chardivtext"/>
          <w:rFonts w:cs="Arial"/>
        </w:rPr>
        <w:t>29.</w:t>
      </w:r>
    </w:p>
  </w:footnote>
  <w:footnote w:id="32">
    <w:p w14:paraId="4F0E7957" w14:textId="44C4B0BF" w:rsidR="002A090D" w:rsidRPr="00855CF4" w:rsidRDefault="002A090D">
      <w:pPr>
        <w:pStyle w:val="FootnoteText"/>
        <w:rPr>
          <w:lang w:val="en-US"/>
        </w:rPr>
      </w:pPr>
      <w:r>
        <w:rPr>
          <w:rStyle w:val="FootnoteReference"/>
        </w:rPr>
        <w:footnoteRef/>
      </w:r>
      <w:r>
        <w:t xml:space="preserve"> </w:t>
      </w:r>
      <w:r>
        <w:rPr>
          <w:lang w:val="en-US"/>
        </w:rPr>
        <w:t xml:space="preserve">KPMG, </w:t>
      </w:r>
      <w:hyperlink r:id="rId29" w:history="1">
        <w:r w:rsidRPr="00A809B5">
          <w:rPr>
            <w:rStyle w:val="Hyperlink"/>
            <w:i/>
            <w:iCs/>
            <w:lang w:val="en-US"/>
          </w:rPr>
          <w:t>Review of the Stronger Futures in the Northern Territory Act (2012)</w:t>
        </w:r>
      </w:hyperlink>
      <w:r>
        <w:rPr>
          <w:lang w:val="en-US"/>
        </w:rPr>
        <w:t xml:space="preserve">, 16 – this reference provides an example of where an increase in the number of alcohol-related </w:t>
      </w:r>
      <w:proofErr w:type="spellStart"/>
      <w:r>
        <w:rPr>
          <w:lang w:val="en-US"/>
        </w:rPr>
        <w:t>hospitalisations</w:t>
      </w:r>
      <w:proofErr w:type="spellEnd"/>
      <w:r>
        <w:rPr>
          <w:lang w:val="en-US"/>
        </w:rPr>
        <w:t xml:space="preserve"> occurred alongside the introduction of the SFNT Act and new NT police procedures to take people they pick up for drunkenness in Alice Springs to hospital.</w:t>
      </w:r>
    </w:p>
  </w:footnote>
  <w:footnote w:id="33">
    <w:p w14:paraId="05331209" w14:textId="14C271A8" w:rsidR="002A090D" w:rsidRPr="006308A5" w:rsidRDefault="002A090D">
      <w:pPr>
        <w:pStyle w:val="FootnoteText"/>
        <w:rPr>
          <w:lang w:val="en-US"/>
        </w:rPr>
      </w:pPr>
      <w:r>
        <w:rPr>
          <w:rStyle w:val="FootnoteReference"/>
        </w:rPr>
        <w:footnoteRef/>
      </w:r>
      <w:r>
        <w:t xml:space="preserve"> </w:t>
      </w:r>
      <w:r w:rsidRPr="00386FD4">
        <w:t>Parliamentary J</w:t>
      </w:r>
      <w:r>
        <w:t xml:space="preserve">oint Committee on Human Rights, </w:t>
      </w:r>
      <w:hyperlink r:id="rId30" w:history="1">
        <w:r w:rsidRPr="00386FD4">
          <w:rPr>
            <w:rStyle w:val="Hyperlink"/>
            <w:i/>
          </w:rPr>
          <w:t>2016 Review of Stronger Futures measures</w:t>
        </w:r>
      </w:hyperlink>
      <w:r w:rsidRPr="00386FD4">
        <w:t xml:space="preserve">, </w:t>
      </w:r>
      <w:r>
        <w:t>27; McNally L and Horn A (8 June 2011) ‘</w:t>
      </w:r>
      <w:hyperlink r:id="rId31" w:history="1">
        <w:r w:rsidRPr="006308A5">
          <w:rPr>
            <w:rStyle w:val="Hyperlink"/>
          </w:rPr>
          <w:t>Crime surge blamed on intervention urban drift</w:t>
        </w:r>
      </w:hyperlink>
      <w:r>
        <w:t xml:space="preserve">’ </w:t>
      </w:r>
      <w:r>
        <w:rPr>
          <w:i/>
        </w:rPr>
        <w:t>ABC</w:t>
      </w:r>
      <w:r>
        <w:t>, accessed 7 April 2021.</w:t>
      </w:r>
    </w:p>
  </w:footnote>
  <w:footnote w:id="34">
    <w:p w14:paraId="46315982" w14:textId="76A71100" w:rsidR="002A090D" w:rsidRPr="00DC4969" w:rsidRDefault="002A090D" w:rsidP="005E62DC">
      <w:pPr>
        <w:pStyle w:val="FootnoteText"/>
        <w:rPr>
          <w:lang w:val="en-US"/>
        </w:rPr>
      </w:pPr>
      <w:r>
        <w:rPr>
          <w:rStyle w:val="FootnoteReference"/>
        </w:rPr>
        <w:footnoteRef/>
      </w:r>
      <w:r>
        <w:t xml:space="preserve"> Minter Ellison,</w:t>
      </w:r>
      <w:r w:rsidRPr="00386FD4">
        <w:t xml:space="preserve"> </w:t>
      </w:r>
      <w:hyperlink r:id="rId32" w:history="1">
        <w:r w:rsidRPr="00386FD4">
          <w:rPr>
            <w:rStyle w:val="Hyperlink"/>
            <w:rFonts w:cs="Arial"/>
            <w:i/>
          </w:rPr>
          <w:t xml:space="preserve">Independent Review of Northern Territory and Commonwealth laws in reducing </w:t>
        </w:r>
        <w:r>
          <w:rPr>
            <w:rStyle w:val="Hyperlink"/>
            <w:rFonts w:cs="Arial"/>
            <w:i/>
          </w:rPr>
          <w:t>alcohol-related</w:t>
        </w:r>
        <w:r w:rsidRPr="00386FD4">
          <w:rPr>
            <w:rStyle w:val="Hyperlink"/>
            <w:rFonts w:cs="Arial"/>
            <w:i/>
          </w:rPr>
          <w:t xml:space="preserve"> harm</w:t>
        </w:r>
      </w:hyperlink>
      <w:r>
        <w:rPr>
          <w:rStyle w:val="chardivtext"/>
          <w:rFonts w:cs="Arial"/>
        </w:rPr>
        <w:t>,</w:t>
      </w:r>
      <w:r>
        <w:rPr>
          <w:rStyle w:val="chardivtext"/>
          <w:rFonts w:cs="Arial"/>
          <w:i/>
        </w:rPr>
        <w:t xml:space="preserve"> </w:t>
      </w:r>
      <w:r>
        <w:rPr>
          <w:lang w:val="en-US"/>
        </w:rPr>
        <w:t>31.</w:t>
      </w:r>
    </w:p>
  </w:footnote>
  <w:footnote w:id="35">
    <w:p w14:paraId="4B7CD70F" w14:textId="29783B3F" w:rsidR="002A090D" w:rsidRPr="008B5CBD" w:rsidRDefault="002A090D">
      <w:pPr>
        <w:pStyle w:val="FootnoteText"/>
        <w:rPr>
          <w:lang w:val="en-US"/>
        </w:rPr>
      </w:pPr>
      <w:r w:rsidRPr="001C1412">
        <w:rPr>
          <w:rStyle w:val="FootnoteReference"/>
        </w:rPr>
        <w:footnoteRef/>
      </w:r>
      <w:r w:rsidRPr="001C1412">
        <w:t xml:space="preserve"> Ibid., </w:t>
      </w:r>
      <w:r w:rsidRPr="001C1412">
        <w:rPr>
          <w:lang w:val="en-US"/>
        </w:rPr>
        <w:t>31.</w:t>
      </w:r>
    </w:p>
  </w:footnote>
  <w:footnote w:id="36">
    <w:p w14:paraId="242F72D3" w14:textId="46CC0356" w:rsidR="002A090D" w:rsidRPr="002F7218" w:rsidRDefault="002A090D" w:rsidP="009A12D2">
      <w:pPr>
        <w:pStyle w:val="FootnoteText"/>
        <w:rPr>
          <w:lang w:val="en-US"/>
        </w:rPr>
      </w:pPr>
      <w:r>
        <w:rPr>
          <w:rStyle w:val="FootnoteReference"/>
        </w:rPr>
        <w:footnoteRef/>
      </w:r>
      <w:r>
        <w:t xml:space="preserve"> </w:t>
      </w:r>
      <w:proofErr w:type="spellStart"/>
      <w:r>
        <w:t>Chikritzhs</w:t>
      </w:r>
      <w:proofErr w:type="spellEnd"/>
      <w:r>
        <w:t xml:space="preserve"> T and </w:t>
      </w:r>
      <w:proofErr w:type="spellStart"/>
      <w:r>
        <w:t>Weeramanthri</w:t>
      </w:r>
      <w:proofErr w:type="spellEnd"/>
      <w:r>
        <w:t xml:space="preserve"> T (2021) ‘</w:t>
      </w:r>
      <w:hyperlink r:id="rId33" w:history="1">
        <w:r>
          <w:rPr>
            <w:rStyle w:val="Hyperlink"/>
          </w:rPr>
          <w:t>The swinging pendulum of alcohol policy in the Northern Territory</w:t>
        </w:r>
      </w:hyperlink>
      <w:r>
        <w:t xml:space="preserve">,’ </w:t>
      </w:r>
      <w:r>
        <w:rPr>
          <w:i/>
        </w:rPr>
        <w:t xml:space="preserve">Anaesthesia and Intensive Care, </w:t>
      </w:r>
      <w:r w:rsidRPr="002F7218">
        <w:t>49</w:t>
      </w:r>
      <w:r>
        <w:t>:</w:t>
      </w:r>
      <w:r w:rsidRPr="002F7218">
        <w:t xml:space="preserve"> 8</w:t>
      </w:r>
      <w:r>
        <w:t>; Alcohol and Public Policy Group (2010) ‘</w:t>
      </w:r>
      <w:hyperlink r:id="rId34" w:history="1">
        <w:r w:rsidRPr="002F7218">
          <w:rPr>
            <w:rStyle w:val="Hyperlink"/>
          </w:rPr>
          <w:t>Alcohol: No Ordinary Commodity – a summary of the second edition</w:t>
        </w:r>
      </w:hyperlink>
      <w:r>
        <w:t xml:space="preserve">,’ </w:t>
      </w:r>
      <w:r>
        <w:rPr>
          <w:i/>
        </w:rPr>
        <w:t>Addiction,</w:t>
      </w:r>
      <w:r>
        <w:t>105(10): 773.</w:t>
      </w:r>
    </w:p>
  </w:footnote>
  <w:footnote w:id="37">
    <w:p w14:paraId="45EE8D6D" w14:textId="16B1385E" w:rsidR="002A090D" w:rsidRPr="006C2394" w:rsidRDefault="002A090D">
      <w:pPr>
        <w:pStyle w:val="FootnoteText"/>
        <w:rPr>
          <w:lang w:val="en-US"/>
        </w:rPr>
      </w:pPr>
      <w:r>
        <w:rPr>
          <w:rStyle w:val="FootnoteReference"/>
        </w:rPr>
        <w:footnoteRef/>
      </w:r>
      <w:r>
        <w:t xml:space="preserve"> </w:t>
      </w:r>
      <w:r>
        <w:rPr>
          <w:lang w:val="en-US"/>
        </w:rPr>
        <w:t xml:space="preserve">KPMG, </w:t>
      </w:r>
      <w:hyperlink r:id="rId35" w:history="1">
        <w:r w:rsidRPr="00A809B5">
          <w:rPr>
            <w:rStyle w:val="Hyperlink"/>
            <w:i/>
            <w:iCs/>
            <w:lang w:val="en-US"/>
          </w:rPr>
          <w:t>Review of the Stronger Futures in the Northern Territory Act (2012)</w:t>
        </w:r>
      </w:hyperlink>
      <w:r>
        <w:rPr>
          <w:i/>
          <w:iCs/>
          <w:lang w:val="en-US"/>
        </w:rPr>
        <w:t xml:space="preserve">, </w:t>
      </w:r>
      <w:r>
        <w:rPr>
          <w:lang w:val="en-US"/>
        </w:rPr>
        <w:t>ii.</w:t>
      </w:r>
    </w:p>
  </w:footnote>
  <w:footnote w:id="38">
    <w:p w14:paraId="5D567568" w14:textId="420BBE64" w:rsidR="002A090D" w:rsidRPr="00AB0762" w:rsidRDefault="002A090D">
      <w:pPr>
        <w:pStyle w:val="FootnoteText"/>
        <w:rPr>
          <w:lang w:val="en-US"/>
        </w:rPr>
      </w:pPr>
      <w:r>
        <w:rPr>
          <w:rStyle w:val="FootnoteReference"/>
        </w:rPr>
        <w:footnoteRef/>
      </w:r>
      <w:r>
        <w:t xml:space="preserve"> </w:t>
      </w:r>
      <w:r>
        <w:rPr>
          <w:lang w:val="en-US"/>
        </w:rPr>
        <w:t>Ibid.</w:t>
      </w:r>
      <w:r>
        <w:rPr>
          <w:i/>
          <w:lang w:val="en-US"/>
        </w:rPr>
        <w:t>,</w:t>
      </w:r>
      <w:r>
        <w:rPr>
          <w:lang w:val="en-US"/>
        </w:rPr>
        <w:t xml:space="preserve"> 15.</w:t>
      </w:r>
    </w:p>
  </w:footnote>
  <w:footnote w:id="39">
    <w:p w14:paraId="6E43BD18" w14:textId="4839F720" w:rsidR="002A090D" w:rsidRPr="00E207CA" w:rsidRDefault="002A090D" w:rsidP="005E62DC">
      <w:pPr>
        <w:pStyle w:val="FootnoteText"/>
        <w:rPr>
          <w:lang w:val="en-US"/>
        </w:rPr>
      </w:pPr>
      <w:r>
        <w:rPr>
          <w:rStyle w:val="FootnoteReference"/>
        </w:rPr>
        <w:footnoteRef/>
      </w:r>
      <w:r>
        <w:t xml:space="preserve"> </w:t>
      </w:r>
      <w:r>
        <w:rPr>
          <w:lang w:val="en-US"/>
        </w:rPr>
        <w:t>Ibid.</w:t>
      </w:r>
      <w:r>
        <w:rPr>
          <w:i/>
          <w:lang w:val="en-US"/>
        </w:rPr>
        <w:t>,</w:t>
      </w:r>
      <w:r>
        <w:rPr>
          <w:lang w:val="en-US"/>
        </w:rPr>
        <w:t xml:space="preserve"> 15 – 16.</w:t>
      </w:r>
    </w:p>
  </w:footnote>
  <w:footnote w:id="40">
    <w:p w14:paraId="089E92AE" w14:textId="7EABD5C0" w:rsidR="002A090D" w:rsidRPr="00A57E3E" w:rsidRDefault="002A090D" w:rsidP="007769EC">
      <w:pPr>
        <w:spacing w:after="0"/>
        <w:rPr>
          <w:lang w:val="en-US"/>
        </w:rPr>
      </w:pPr>
      <w:r>
        <w:rPr>
          <w:rStyle w:val="FootnoteReference"/>
        </w:rPr>
        <w:footnoteRef/>
      </w:r>
      <w:r>
        <w:t xml:space="preserve"> </w:t>
      </w:r>
      <w:r w:rsidRPr="00386FD4">
        <w:t>Parliamentary Joint Committee on Human Rights</w:t>
      </w:r>
      <w:r>
        <w:t xml:space="preserve">, </w:t>
      </w:r>
      <w:hyperlink r:id="rId36" w:history="1">
        <w:r w:rsidRPr="00386FD4">
          <w:rPr>
            <w:rStyle w:val="Hyperlink"/>
            <w:i/>
          </w:rPr>
          <w:t>2016 Review of Stronger Futures measures</w:t>
        </w:r>
      </w:hyperlink>
      <w:r>
        <w:t xml:space="preserve">, ix, </w:t>
      </w:r>
      <w:r>
        <w:rPr>
          <w:lang w:val="en-US"/>
        </w:rPr>
        <w:t>24 – 27;</w:t>
      </w:r>
      <w:r w:rsidRPr="00A57E3E">
        <w:rPr>
          <w:lang w:val="en-US"/>
        </w:rPr>
        <w:t xml:space="preserve"> </w:t>
      </w:r>
      <w:r w:rsidRPr="00386FD4">
        <w:rPr>
          <w:lang w:val="en-US"/>
        </w:rPr>
        <w:t>Robertson J, Fitts M, Clough A (2017) ‘</w:t>
      </w:r>
      <w:hyperlink r:id="rId37" w:history="1">
        <w:r>
          <w:rPr>
            <w:rStyle w:val="Hyperlink"/>
            <w:lang w:val="en-US"/>
          </w:rPr>
          <w:t>Unintended impacts of alcohol restrictions on alcohol and other drug use in Indigenous communities in Queensland (Australia)</w:t>
        </w:r>
      </w:hyperlink>
      <w:r>
        <w:rPr>
          <w:lang w:val="en-US"/>
        </w:rPr>
        <w:t xml:space="preserve">,’ </w:t>
      </w:r>
      <w:r w:rsidRPr="00386FD4">
        <w:rPr>
          <w:i/>
          <w:iCs/>
          <w:lang w:val="en-US"/>
        </w:rPr>
        <w:t>International Journal of Drug Policy</w:t>
      </w:r>
      <w:r w:rsidRPr="00386FD4">
        <w:rPr>
          <w:lang w:val="en-US"/>
        </w:rPr>
        <w:t>,</w:t>
      </w:r>
      <w:r>
        <w:rPr>
          <w:lang w:val="en-US"/>
        </w:rPr>
        <w:t xml:space="preserve"> 41:39; </w:t>
      </w:r>
      <w:proofErr w:type="spellStart"/>
      <w:r w:rsidRPr="00386FD4">
        <w:rPr>
          <w:lang w:val="en-US"/>
        </w:rPr>
        <w:t>Muhunthan</w:t>
      </w:r>
      <w:proofErr w:type="spellEnd"/>
      <w:r w:rsidRPr="00386FD4">
        <w:rPr>
          <w:lang w:val="en-US"/>
        </w:rPr>
        <w:t xml:space="preserve"> J, Angell B, Hackett M, Wilson A, Latimer J, </w:t>
      </w:r>
      <w:proofErr w:type="spellStart"/>
      <w:r w:rsidRPr="00386FD4">
        <w:rPr>
          <w:lang w:val="en-US"/>
        </w:rPr>
        <w:t>Eades</w:t>
      </w:r>
      <w:proofErr w:type="spellEnd"/>
      <w:r w:rsidRPr="00386FD4">
        <w:rPr>
          <w:lang w:val="en-US"/>
        </w:rPr>
        <w:t xml:space="preserve"> A, Jan S J (2017) ‘</w:t>
      </w:r>
      <w:hyperlink r:id="rId38" w:history="1">
        <w:r>
          <w:rPr>
            <w:rStyle w:val="Hyperlink"/>
            <w:lang w:val="en-US"/>
          </w:rPr>
          <w:t>Global systematic review of Indigenous community-led legal interventions to control alcohol</w:t>
        </w:r>
      </w:hyperlink>
      <w:r>
        <w:rPr>
          <w:lang w:val="en-US"/>
        </w:rPr>
        <w:t>,’</w:t>
      </w:r>
      <w:r w:rsidRPr="00386FD4">
        <w:rPr>
          <w:lang w:val="en-US"/>
        </w:rPr>
        <w:t xml:space="preserve"> </w:t>
      </w:r>
      <w:r w:rsidRPr="00386FD4">
        <w:rPr>
          <w:i/>
          <w:iCs/>
          <w:lang w:val="en-US"/>
        </w:rPr>
        <w:t>BMJ Open</w:t>
      </w:r>
      <w:r w:rsidRPr="00386FD4">
        <w:rPr>
          <w:lang w:val="en-US"/>
        </w:rPr>
        <w:t>, 7(3):</w:t>
      </w:r>
      <w:r>
        <w:rPr>
          <w:lang w:val="en-US"/>
        </w:rPr>
        <w:t xml:space="preserve"> 12.</w:t>
      </w:r>
    </w:p>
  </w:footnote>
  <w:footnote w:id="41">
    <w:p w14:paraId="43BB52DF" w14:textId="5A1EB9F3" w:rsidR="002A090D" w:rsidRPr="00AA0BAD" w:rsidRDefault="002A090D">
      <w:pPr>
        <w:pStyle w:val="FootnoteText"/>
        <w:rPr>
          <w:lang w:val="en-US"/>
        </w:rPr>
      </w:pPr>
      <w:r>
        <w:rPr>
          <w:rStyle w:val="FootnoteReference"/>
        </w:rPr>
        <w:footnoteRef/>
      </w:r>
      <w:r>
        <w:t xml:space="preserve"> </w:t>
      </w:r>
      <w:r w:rsidRPr="00386FD4">
        <w:t>Parliamentary Joint Committee on Human Rights</w:t>
      </w:r>
      <w:r>
        <w:t>,</w:t>
      </w:r>
      <w:r w:rsidRPr="00386FD4">
        <w:t xml:space="preserve"> </w:t>
      </w:r>
      <w:hyperlink r:id="rId39" w:history="1">
        <w:r w:rsidRPr="00386FD4">
          <w:rPr>
            <w:rStyle w:val="Hyperlink"/>
            <w:i/>
          </w:rPr>
          <w:t>2016 Review of Stronger Futures measures</w:t>
        </w:r>
      </w:hyperlink>
      <w:r w:rsidRPr="00386FD4">
        <w:t xml:space="preserve">, </w:t>
      </w:r>
      <w:r>
        <w:t xml:space="preserve">27; </w:t>
      </w:r>
      <w:bookmarkStart w:id="33" w:name="_Hlk71565016"/>
      <w:r>
        <w:t xml:space="preserve">Northern Territory Government (2017) </w:t>
      </w:r>
      <w:hyperlink r:id="rId40" w:history="1">
        <w:r w:rsidRPr="00202926">
          <w:rPr>
            <w:rStyle w:val="Hyperlink"/>
            <w:i/>
            <w:iCs/>
          </w:rPr>
          <w:t>Alcohol policies and Legislation Review: Final Report</w:t>
        </w:r>
      </w:hyperlink>
      <w:r>
        <w:rPr>
          <w:i/>
          <w:iCs/>
        </w:rPr>
        <w:t>,</w:t>
      </w:r>
      <w:r w:rsidRPr="00202926">
        <w:t xml:space="preserve"> Northern Territory Government, 7</w:t>
      </w:r>
      <w:r>
        <w:t>4, 77-78.</w:t>
      </w:r>
      <w:bookmarkEnd w:id="33"/>
    </w:p>
  </w:footnote>
  <w:footnote w:id="42">
    <w:p w14:paraId="4220AB57" w14:textId="52B92F0B" w:rsidR="002A090D" w:rsidRPr="00927F5A" w:rsidRDefault="002A090D" w:rsidP="005A6157">
      <w:pPr>
        <w:pStyle w:val="FootnoteText"/>
        <w:rPr>
          <w:lang w:val="en-US"/>
        </w:rPr>
      </w:pPr>
      <w:r>
        <w:rPr>
          <w:rStyle w:val="FootnoteReference"/>
        </w:rPr>
        <w:footnoteRef/>
      </w:r>
      <w:r>
        <w:t xml:space="preserve"> </w:t>
      </w:r>
      <w:r w:rsidRPr="00386FD4">
        <w:rPr>
          <w:lang w:val="en-US"/>
        </w:rPr>
        <w:t>KPMG</w:t>
      </w:r>
      <w:r>
        <w:rPr>
          <w:lang w:val="en-US"/>
        </w:rPr>
        <w:t xml:space="preserve">, </w:t>
      </w:r>
      <w:hyperlink r:id="rId41" w:history="1">
        <w:r w:rsidRPr="00386FD4">
          <w:rPr>
            <w:rStyle w:val="Hyperlink"/>
            <w:i/>
            <w:lang w:val="en-US"/>
          </w:rPr>
          <w:t>Review of the Stronger Futures in the Northern Territory Act (2012)</w:t>
        </w:r>
      </w:hyperlink>
      <w:r>
        <w:rPr>
          <w:lang w:val="en-US"/>
        </w:rPr>
        <w:t>, 27.</w:t>
      </w:r>
    </w:p>
  </w:footnote>
  <w:footnote w:id="43">
    <w:p w14:paraId="7A082350" w14:textId="4D62DD12" w:rsidR="002A090D" w:rsidRPr="0009577A" w:rsidRDefault="002A090D" w:rsidP="005E62DC">
      <w:pPr>
        <w:pStyle w:val="FootnoteText"/>
        <w:rPr>
          <w:lang w:val="en-US"/>
        </w:rPr>
      </w:pPr>
      <w:r>
        <w:rPr>
          <w:rStyle w:val="FootnoteReference"/>
        </w:rPr>
        <w:footnoteRef/>
      </w:r>
      <w:r>
        <w:t xml:space="preserve"> </w:t>
      </w:r>
      <w:r w:rsidRPr="00386FD4">
        <w:t>Parliamentary Joint Committee on Human Rights</w:t>
      </w:r>
      <w:r>
        <w:t xml:space="preserve">, </w:t>
      </w:r>
      <w:hyperlink r:id="rId42" w:history="1">
        <w:r w:rsidRPr="00386FD4">
          <w:rPr>
            <w:rStyle w:val="Hyperlink"/>
            <w:i/>
          </w:rPr>
          <w:t>2016 Review of Stronger Futures measures</w:t>
        </w:r>
      </w:hyperlink>
      <w:r w:rsidRPr="00386FD4">
        <w:t xml:space="preserve">, </w:t>
      </w:r>
      <w:r w:rsidRPr="0009577A">
        <w:t>32.</w:t>
      </w:r>
    </w:p>
  </w:footnote>
  <w:footnote w:id="44">
    <w:p w14:paraId="7C62E072" w14:textId="21F86DF2" w:rsidR="002A090D" w:rsidRPr="0009577A" w:rsidRDefault="002A090D">
      <w:pPr>
        <w:pStyle w:val="FootnoteText"/>
        <w:rPr>
          <w:lang w:val="en-US"/>
        </w:rPr>
      </w:pPr>
      <w:r w:rsidRPr="0009577A">
        <w:rPr>
          <w:rStyle w:val="FootnoteReference"/>
        </w:rPr>
        <w:footnoteRef/>
      </w:r>
      <w:r w:rsidRPr="0009577A">
        <w:t xml:space="preserve"> </w:t>
      </w:r>
      <w:proofErr w:type="spellStart"/>
      <w:r>
        <w:rPr>
          <w:lang w:val="en-US"/>
        </w:rPr>
        <w:t>FaHCSIA</w:t>
      </w:r>
      <w:proofErr w:type="spellEnd"/>
      <w:r>
        <w:rPr>
          <w:lang w:val="en-US"/>
        </w:rPr>
        <w:t xml:space="preserve">, </w:t>
      </w:r>
      <w:hyperlink r:id="rId43" w:history="1">
        <w:r w:rsidRPr="00386FD4">
          <w:rPr>
            <w:rStyle w:val="Hyperlink"/>
            <w:i/>
          </w:rPr>
          <w:t>Stronger futures in the Northern Territory – Report on Consultations October 2011</w:t>
        </w:r>
      </w:hyperlink>
      <w:r w:rsidRPr="0009577A">
        <w:t xml:space="preserve">, </w:t>
      </w:r>
      <w:r w:rsidRPr="0009577A">
        <w:rPr>
          <w:lang w:val="en-US"/>
        </w:rPr>
        <w:t>37.</w:t>
      </w:r>
    </w:p>
  </w:footnote>
  <w:footnote w:id="45">
    <w:p w14:paraId="7747AC06" w14:textId="3F91B9BE" w:rsidR="002A090D" w:rsidRPr="00B97021" w:rsidRDefault="002A090D">
      <w:pPr>
        <w:pStyle w:val="FootnoteText"/>
        <w:rPr>
          <w:lang w:val="en-US"/>
        </w:rPr>
      </w:pPr>
      <w:r w:rsidRPr="00B97021">
        <w:rPr>
          <w:rStyle w:val="FootnoteReference"/>
        </w:rPr>
        <w:footnoteRef/>
      </w:r>
      <w:r w:rsidRPr="00B97021">
        <w:t xml:space="preserve"> Ibid., </w:t>
      </w:r>
      <w:r w:rsidRPr="00B97021">
        <w:rPr>
          <w:lang w:val="en-US"/>
        </w:rPr>
        <w:t>36 - 37.</w:t>
      </w:r>
    </w:p>
  </w:footnote>
  <w:footnote w:id="46">
    <w:p w14:paraId="1774CFAE" w14:textId="0533D895" w:rsidR="002A090D" w:rsidRPr="00B97021" w:rsidRDefault="002A090D">
      <w:pPr>
        <w:pStyle w:val="FootnoteText"/>
        <w:rPr>
          <w:lang w:val="en-US"/>
        </w:rPr>
      </w:pPr>
      <w:r w:rsidRPr="00B97021">
        <w:rPr>
          <w:rStyle w:val="FootnoteReference"/>
        </w:rPr>
        <w:footnoteRef/>
      </w:r>
      <w:r w:rsidRPr="00B97021">
        <w:t xml:space="preserve"> Australian Human Rights Commission (AHRC) (2020) </w:t>
      </w:r>
      <w:hyperlink r:id="rId44" w:history="1">
        <w:proofErr w:type="spellStart"/>
        <w:r w:rsidRPr="00B97021">
          <w:rPr>
            <w:rStyle w:val="Hyperlink"/>
            <w:i/>
          </w:rPr>
          <w:t>Wiyu</w:t>
        </w:r>
        <w:proofErr w:type="spellEnd"/>
        <w:r w:rsidRPr="00B97021">
          <w:rPr>
            <w:rStyle w:val="Hyperlink"/>
            <w:i/>
          </w:rPr>
          <w:t xml:space="preserve"> </w:t>
        </w:r>
        <w:proofErr w:type="spellStart"/>
        <w:r w:rsidRPr="00B97021">
          <w:rPr>
            <w:rStyle w:val="Hyperlink"/>
            <w:i/>
          </w:rPr>
          <w:t>Yani</w:t>
        </w:r>
        <w:proofErr w:type="spellEnd"/>
        <w:r w:rsidRPr="00B97021">
          <w:rPr>
            <w:rStyle w:val="Hyperlink"/>
            <w:i/>
          </w:rPr>
          <w:t xml:space="preserve"> U </w:t>
        </w:r>
        <w:proofErr w:type="spellStart"/>
        <w:r w:rsidRPr="00B97021">
          <w:rPr>
            <w:rStyle w:val="Hyperlink"/>
            <w:i/>
          </w:rPr>
          <w:t>Thangani</w:t>
        </w:r>
        <w:proofErr w:type="spellEnd"/>
        <w:r w:rsidRPr="00B97021">
          <w:rPr>
            <w:rStyle w:val="Hyperlink"/>
            <w:i/>
          </w:rPr>
          <w:t xml:space="preserve"> (Women’s Voices): Securing Our Rights, Securing Our Future</w:t>
        </w:r>
      </w:hyperlink>
      <w:r w:rsidRPr="00B97021">
        <w:t>, AHRC, Australian Government 130.</w:t>
      </w:r>
    </w:p>
  </w:footnote>
  <w:footnote w:id="47">
    <w:p w14:paraId="68801C5A" w14:textId="2EFF74C0" w:rsidR="002A090D" w:rsidRDefault="002A090D">
      <w:pPr>
        <w:pStyle w:val="FootnoteText"/>
      </w:pPr>
      <w:r w:rsidRPr="00B97021">
        <w:rPr>
          <w:rStyle w:val="FootnoteReference"/>
        </w:rPr>
        <w:footnoteRef/>
      </w:r>
      <w:r w:rsidRPr="00B97021">
        <w:t xml:space="preserve"> </w:t>
      </w:r>
      <w:r>
        <w:t>Ibid., 130.</w:t>
      </w:r>
    </w:p>
  </w:footnote>
  <w:footnote w:id="48">
    <w:p w14:paraId="4EE21541" w14:textId="78A50A97" w:rsidR="002A090D" w:rsidRPr="003A6B79" w:rsidRDefault="002A090D" w:rsidP="004D7A4C">
      <w:pPr>
        <w:pStyle w:val="FootnoteText"/>
        <w:rPr>
          <w:lang w:val="en-US"/>
        </w:rPr>
      </w:pPr>
      <w:r>
        <w:rPr>
          <w:rStyle w:val="FootnoteReference"/>
        </w:rPr>
        <w:footnoteRef/>
      </w:r>
      <w:r>
        <w:t xml:space="preserve"> Minter Ellison, </w:t>
      </w:r>
      <w:hyperlink r:id="rId45" w:history="1">
        <w:r w:rsidRPr="00386FD4">
          <w:rPr>
            <w:rStyle w:val="Hyperlink"/>
            <w:rFonts w:cs="Arial"/>
            <w:i/>
          </w:rPr>
          <w:t xml:space="preserve">Independent Review of Northern Territory and Commonwealth laws in reducing </w:t>
        </w:r>
        <w:r>
          <w:rPr>
            <w:rStyle w:val="Hyperlink"/>
            <w:rFonts w:cs="Arial"/>
            <w:i/>
          </w:rPr>
          <w:t>alcohol-related</w:t>
        </w:r>
        <w:r w:rsidRPr="00386FD4">
          <w:rPr>
            <w:rStyle w:val="Hyperlink"/>
            <w:rFonts w:cs="Arial"/>
            <w:i/>
          </w:rPr>
          <w:t xml:space="preserve"> harm</w:t>
        </w:r>
      </w:hyperlink>
      <w:r>
        <w:rPr>
          <w:rStyle w:val="chardivtext"/>
          <w:rFonts w:cs="Arial"/>
        </w:rPr>
        <w:t>,</w:t>
      </w:r>
      <w:r>
        <w:rPr>
          <w:rStyle w:val="chardivtext"/>
          <w:rFonts w:cs="Arial"/>
          <w:i/>
        </w:rPr>
        <w:t xml:space="preserve"> </w:t>
      </w:r>
      <w:r>
        <w:rPr>
          <w:lang w:val="en-US"/>
        </w:rPr>
        <w:t>5.</w:t>
      </w:r>
    </w:p>
  </w:footnote>
  <w:footnote w:id="49">
    <w:p w14:paraId="525644BD" w14:textId="08E22555" w:rsidR="002A090D" w:rsidRPr="003A6B79" w:rsidRDefault="002A090D" w:rsidP="004D7A4C">
      <w:pPr>
        <w:pStyle w:val="FootnoteText"/>
        <w:rPr>
          <w:lang w:val="en-US"/>
        </w:rPr>
      </w:pPr>
      <w:r>
        <w:rPr>
          <w:rStyle w:val="FootnoteReference"/>
        </w:rPr>
        <w:footnoteRef/>
      </w:r>
      <w:r>
        <w:t xml:space="preserve"> Ibid.</w:t>
      </w:r>
      <w:r>
        <w:rPr>
          <w:rStyle w:val="chardivtext"/>
          <w:rFonts w:cs="Arial"/>
        </w:rPr>
        <w:t>, 32.</w:t>
      </w:r>
    </w:p>
  </w:footnote>
  <w:footnote w:id="50">
    <w:p w14:paraId="3CB4F82A" w14:textId="6CD51D25" w:rsidR="002A090D" w:rsidRPr="00001F20" w:rsidRDefault="002A090D">
      <w:pPr>
        <w:pStyle w:val="FootnoteText"/>
        <w:rPr>
          <w:lang w:val="en-US"/>
        </w:rPr>
      </w:pPr>
      <w:r>
        <w:rPr>
          <w:rStyle w:val="FootnoteReference"/>
        </w:rPr>
        <w:footnoteRef/>
      </w:r>
      <w:r>
        <w:t xml:space="preserve"> World Health Organisation (WHO) (2019) ‘</w:t>
      </w:r>
      <w:hyperlink r:id="rId46" w:history="1">
        <w:r w:rsidRPr="00001F20">
          <w:rPr>
            <w:rStyle w:val="Hyperlink"/>
          </w:rPr>
          <w:t>10 areas governments could work with to reduce the harmful use of alcohol</w:t>
        </w:r>
      </w:hyperlink>
      <w:r>
        <w:t>,’ WHO, accessed 23 March 2021.</w:t>
      </w:r>
    </w:p>
  </w:footnote>
  <w:footnote w:id="51">
    <w:p w14:paraId="05AA7A8B" w14:textId="77777777" w:rsidR="002A090D" w:rsidRPr="001B7590" w:rsidRDefault="002A090D" w:rsidP="00FC1722">
      <w:pPr>
        <w:pStyle w:val="FootnoteText"/>
        <w:rPr>
          <w:lang w:val="en-US"/>
        </w:rPr>
      </w:pPr>
      <w:r>
        <w:rPr>
          <w:rStyle w:val="FootnoteReference"/>
        </w:rPr>
        <w:footnoteRef/>
      </w:r>
      <w:r>
        <w:t xml:space="preserve"> </w:t>
      </w:r>
      <w:bookmarkStart w:id="34" w:name="_Hlk71565034"/>
      <w:r>
        <w:t>Northern Territory Government (NT Government) (2021) ‘</w:t>
      </w:r>
      <w:hyperlink r:id="rId47" w:history="1">
        <w:r w:rsidRPr="001B7590">
          <w:rPr>
            <w:rStyle w:val="Hyperlink"/>
          </w:rPr>
          <w:t>Northern Territory Alcohol Policies and Legislation Reform</w:t>
        </w:r>
      </w:hyperlink>
      <w:r>
        <w:t>,’ NT Government, accessed 7 May 2021.</w:t>
      </w:r>
      <w:bookmarkEnd w:id="34"/>
    </w:p>
  </w:footnote>
  <w:footnote w:id="52">
    <w:p w14:paraId="782BCC55" w14:textId="77777777" w:rsidR="002A090D" w:rsidRPr="00256FC0" w:rsidRDefault="002A090D" w:rsidP="00FC1722">
      <w:pPr>
        <w:pStyle w:val="FootnoteText"/>
        <w:rPr>
          <w:rFonts w:cs="Arial"/>
        </w:rPr>
      </w:pPr>
      <w:r>
        <w:rPr>
          <w:rStyle w:val="FootnoteReference"/>
        </w:rPr>
        <w:footnoteRef/>
      </w:r>
      <w:r>
        <w:t xml:space="preserve"> NT Government, </w:t>
      </w:r>
      <w:hyperlink r:id="rId48" w:history="1">
        <w:r>
          <w:rPr>
            <w:rStyle w:val="Hyperlink"/>
            <w:i/>
          </w:rPr>
          <w:t>Northern Territory Alcohol Harm Minimisation Action Plan 2018 – 2019</w:t>
        </w:r>
      </w:hyperlink>
      <w:r>
        <w:t>.1,8, 10-11, 15.</w:t>
      </w:r>
    </w:p>
  </w:footnote>
  <w:footnote w:id="53">
    <w:p w14:paraId="434ACEAB" w14:textId="77777777" w:rsidR="002A090D" w:rsidRPr="0076149C" w:rsidRDefault="002A090D" w:rsidP="00FC1722">
      <w:pPr>
        <w:pStyle w:val="FootnoteText"/>
        <w:rPr>
          <w:lang w:val="en-US"/>
        </w:rPr>
      </w:pPr>
      <w:r w:rsidRPr="00131F2F">
        <w:rPr>
          <w:rStyle w:val="FootnoteReference"/>
        </w:rPr>
        <w:footnoteRef/>
      </w:r>
      <w:r w:rsidRPr="00131F2F">
        <w:t xml:space="preserve"> Henry </w:t>
      </w:r>
      <w:proofErr w:type="spellStart"/>
      <w:r w:rsidRPr="00131F2F">
        <w:t>Zwartz</w:t>
      </w:r>
      <w:proofErr w:type="spellEnd"/>
      <w:r w:rsidRPr="00131F2F">
        <w:t xml:space="preserve"> (13</w:t>
      </w:r>
      <w:r>
        <w:t xml:space="preserve"> November 2020) ‘</w:t>
      </w:r>
      <w:hyperlink r:id="rId49" w:history="1">
        <w:r w:rsidRPr="0076149C">
          <w:rPr>
            <w:rStyle w:val="Hyperlink"/>
          </w:rPr>
          <w:t>Rushed NT Government legislation for proposed Dan Murphy’s store condemned by Liquor Commission</w:t>
        </w:r>
      </w:hyperlink>
      <w:r w:rsidRPr="0076149C">
        <w:t xml:space="preserve">’ </w:t>
      </w:r>
      <w:r w:rsidRPr="0076149C">
        <w:rPr>
          <w:i/>
        </w:rPr>
        <w:t xml:space="preserve">ABC, </w:t>
      </w:r>
      <w:r w:rsidRPr="0076149C">
        <w:t>accessed 7 May 2021.</w:t>
      </w:r>
    </w:p>
  </w:footnote>
  <w:footnote w:id="54">
    <w:p w14:paraId="27E73E47" w14:textId="77777777" w:rsidR="002A090D" w:rsidRPr="0076149C" w:rsidRDefault="002A090D" w:rsidP="00FC1722">
      <w:pPr>
        <w:pStyle w:val="FootnoteText"/>
        <w:rPr>
          <w:lang w:val="en-US"/>
        </w:rPr>
      </w:pPr>
      <w:r w:rsidRPr="0076149C">
        <w:rPr>
          <w:rStyle w:val="FootnoteReference"/>
        </w:rPr>
        <w:footnoteRef/>
      </w:r>
      <w:r w:rsidRPr="0076149C">
        <w:t xml:space="preserve"> </w:t>
      </w:r>
      <w:r w:rsidRPr="0076149C">
        <w:rPr>
          <w:i/>
        </w:rPr>
        <w:t xml:space="preserve">Liquor Act 2019 </w:t>
      </w:r>
      <w:r w:rsidRPr="0076149C">
        <w:t>(NT), ss 170 – 199.</w:t>
      </w:r>
    </w:p>
  </w:footnote>
  <w:footnote w:id="55">
    <w:p w14:paraId="6D4D008F" w14:textId="77777777" w:rsidR="002A090D" w:rsidRPr="0076149C" w:rsidRDefault="002A090D" w:rsidP="00FC1722">
      <w:pPr>
        <w:pStyle w:val="FootnoteText"/>
        <w:rPr>
          <w:lang w:val="en-US"/>
        </w:rPr>
      </w:pPr>
      <w:r w:rsidRPr="0076149C">
        <w:rPr>
          <w:rStyle w:val="FootnoteReference"/>
        </w:rPr>
        <w:footnoteRef/>
      </w:r>
      <w:r w:rsidRPr="0076149C">
        <w:t xml:space="preserve"> Ibid., s 172(4).</w:t>
      </w:r>
    </w:p>
  </w:footnote>
  <w:footnote w:id="56">
    <w:p w14:paraId="3E1B54D4" w14:textId="77777777" w:rsidR="002A090D" w:rsidRPr="0076149C" w:rsidRDefault="002A090D" w:rsidP="00FC1722">
      <w:pPr>
        <w:pStyle w:val="FootnoteText"/>
        <w:rPr>
          <w:lang w:val="en-US"/>
        </w:rPr>
      </w:pPr>
      <w:r w:rsidRPr="0076149C">
        <w:rPr>
          <w:rStyle w:val="FootnoteReference"/>
        </w:rPr>
        <w:footnoteRef/>
      </w:r>
      <w:r w:rsidRPr="0076149C">
        <w:t xml:space="preserve"> </w:t>
      </w:r>
      <w:r w:rsidRPr="0076149C">
        <w:rPr>
          <w:lang w:val="en-US"/>
        </w:rPr>
        <w:t>Ibid., s 180</w:t>
      </w:r>
    </w:p>
  </w:footnote>
  <w:footnote w:id="57">
    <w:p w14:paraId="39920BA1" w14:textId="77777777" w:rsidR="002A090D" w:rsidRPr="0076149C" w:rsidRDefault="002A090D" w:rsidP="00FC1722">
      <w:pPr>
        <w:pStyle w:val="FootnoteText"/>
        <w:rPr>
          <w:lang w:val="en-US"/>
        </w:rPr>
      </w:pPr>
      <w:r w:rsidRPr="0076149C">
        <w:rPr>
          <w:rStyle w:val="FootnoteReference"/>
        </w:rPr>
        <w:footnoteRef/>
      </w:r>
      <w:r w:rsidRPr="0076149C">
        <w:t xml:space="preserve"> Ibid., ss </w:t>
      </w:r>
      <w:r w:rsidRPr="0076149C">
        <w:rPr>
          <w:lang w:val="en-US"/>
        </w:rPr>
        <w:t>200 – 207.</w:t>
      </w:r>
    </w:p>
  </w:footnote>
  <w:footnote w:id="58">
    <w:p w14:paraId="32D4E553" w14:textId="77777777" w:rsidR="002A090D" w:rsidRPr="0076149C" w:rsidRDefault="002A090D" w:rsidP="00FC1722">
      <w:pPr>
        <w:pStyle w:val="FootnoteText"/>
        <w:rPr>
          <w:rFonts w:cs="Arial"/>
        </w:rPr>
      </w:pPr>
      <w:r w:rsidRPr="0076149C">
        <w:rPr>
          <w:rStyle w:val="FootnoteReference"/>
        </w:rPr>
        <w:footnoteRef/>
      </w:r>
      <w:r w:rsidRPr="0076149C">
        <w:t xml:space="preserve"> Ibid., ss 12 - 15.</w:t>
      </w:r>
    </w:p>
  </w:footnote>
  <w:footnote w:id="59">
    <w:p w14:paraId="2C6E5FB8" w14:textId="77777777" w:rsidR="002A090D" w:rsidRPr="0076149C" w:rsidRDefault="002A090D" w:rsidP="00FC1722">
      <w:pPr>
        <w:pStyle w:val="FootnoteText"/>
        <w:rPr>
          <w:lang w:val="en-US"/>
        </w:rPr>
      </w:pPr>
      <w:r w:rsidRPr="0076149C">
        <w:rPr>
          <w:rStyle w:val="FootnoteReference"/>
        </w:rPr>
        <w:footnoteRef/>
      </w:r>
      <w:r w:rsidRPr="0076149C">
        <w:t xml:space="preserve"> Taylor et al., ‘</w:t>
      </w:r>
      <w:hyperlink r:id="rId50" w:history="1">
        <w:r w:rsidRPr="0076149C">
          <w:rPr>
            <w:rStyle w:val="Hyperlink"/>
          </w:rPr>
          <w:t>the impact of a minimum unit price on wholesale alcohol supply trends in the Northern Territory, Australia</w:t>
        </w:r>
      </w:hyperlink>
      <w:r w:rsidRPr="0076149C">
        <w:rPr>
          <w:rStyle w:val="Hyperlink"/>
        </w:rPr>
        <w:t>,</w:t>
      </w:r>
      <w:r w:rsidRPr="0076149C">
        <w:t>’ 45(1) 26.</w:t>
      </w:r>
    </w:p>
  </w:footnote>
  <w:footnote w:id="60">
    <w:p w14:paraId="215AE306" w14:textId="77777777" w:rsidR="002A090D" w:rsidRPr="005661A0" w:rsidRDefault="002A090D" w:rsidP="00FC1722">
      <w:pPr>
        <w:pStyle w:val="FootnoteText"/>
        <w:rPr>
          <w:lang w:val="en-US"/>
        </w:rPr>
      </w:pPr>
      <w:r w:rsidRPr="0076149C">
        <w:rPr>
          <w:rStyle w:val="FootnoteReference"/>
        </w:rPr>
        <w:footnoteRef/>
      </w:r>
      <w:r w:rsidRPr="0076149C">
        <w:t xml:space="preserve"> Ibid., s 45(1) </w:t>
      </w:r>
      <w:r w:rsidRPr="0076149C">
        <w:rPr>
          <w:lang w:val="en-US"/>
        </w:rPr>
        <w:t>30.</w:t>
      </w:r>
    </w:p>
  </w:footnote>
  <w:footnote w:id="61">
    <w:p w14:paraId="36C4141A" w14:textId="77777777" w:rsidR="002A090D" w:rsidRPr="002F5510" w:rsidRDefault="002A090D" w:rsidP="00FC1722">
      <w:pPr>
        <w:pStyle w:val="FootnoteText"/>
        <w:rPr>
          <w:lang w:val="en-US"/>
        </w:rPr>
      </w:pPr>
      <w:r>
        <w:rPr>
          <w:rStyle w:val="FootnoteReference"/>
        </w:rPr>
        <w:footnoteRef/>
      </w:r>
      <w:r>
        <w:rPr>
          <w:lang w:val="en-US"/>
        </w:rPr>
        <w:t xml:space="preserve"> </w:t>
      </w:r>
      <w:bookmarkStart w:id="35" w:name="_Hlk71565050"/>
      <w:r>
        <w:t>Northern Territory Government (NT Government) (2021)</w:t>
      </w:r>
      <w:r w:rsidRPr="00702B63">
        <w:rPr>
          <w:i/>
        </w:rPr>
        <w:t xml:space="preserve"> Local Decision Making Model </w:t>
      </w:r>
      <w:r>
        <w:rPr>
          <w:i/>
        </w:rPr>
        <w:t xml:space="preserve">- </w:t>
      </w:r>
      <w:r w:rsidRPr="00702B63">
        <w:rPr>
          <w:i/>
        </w:rPr>
        <w:t>‘</w:t>
      </w:r>
      <w:hyperlink r:id="rId51" w:history="1">
        <w:r w:rsidRPr="00424000">
          <w:rPr>
            <w:rStyle w:val="Hyperlink"/>
            <w:i/>
            <w:iCs/>
          </w:rPr>
          <w:t>About LDM</w:t>
        </w:r>
      </w:hyperlink>
      <w:r w:rsidRPr="00424000">
        <w:rPr>
          <w:i/>
          <w:iCs/>
        </w:rPr>
        <w:t xml:space="preserve">’ </w:t>
      </w:r>
      <w:r w:rsidRPr="00424000">
        <w:t>and</w:t>
      </w:r>
      <w:r w:rsidRPr="00424000">
        <w:rPr>
          <w:i/>
          <w:iCs/>
        </w:rPr>
        <w:t xml:space="preserve"> ‘</w:t>
      </w:r>
      <w:hyperlink r:id="rId52" w:history="1">
        <w:r w:rsidRPr="00424000">
          <w:rPr>
            <w:rStyle w:val="Hyperlink"/>
            <w:i/>
            <w:iCs/>
          </w:rPr>
          <w:t>Information</w:t>
        </w:r>
      </w:hyperlink>
      <w:r w:rsidRPr="003C0653">
        <w:t>,’ NT</w:t>
      </w:r>
      <w:r>
        <w:t xml:space="preserve"> Government, accessed 19 April 2021</w:t>
      </w:r>
      <w:bookmarkEnd w:id="35"/>
      <w:r>
        <w:t xml:space="preserve">; Northern Territory Government (2019) </w:t>
      </w:r>
      <w:bookmarkStart w:id="36" w:name="_Hlk71565107"/>
      <w:r w:rsidRPr="004F54D6">
        <w:fldChar w:fldCharType="begin"/>
      </w:r>
      <w:r w:rsidRPr="004F54D6">
        <w:instrText xml:space="preserve"> HYPERLINK "https://alcoholreform.nt.gov.au/__data/assets/pdf_file/0011/727706/action-plan-aug-2019-update-web.pdf" </w:instrText>
      </w:r>
      <w:r w:rsidRPr="004F54D6">
        <w:fldChar w:fldCharType="separate"/>
      </w:r>
      <w:r w:rsidRPr="004F54D6">
        <w:rPr>
          <w:rStyle w:val="Hyperlink"/>
          <w:i/>
        </w:rPr>
        <w:t>Northern Territory Alcohol Harm Minimisation Action Plan 2018 – 2019: August 2019 update</w:t>
      </w:r>
      <w:r w:rsidRPr="004F54D6">
        <w:rPr>
          <w:rStyle w:val="Hyperlink"/>
          <w:i/>
        </w:rPr>
        <w:fldChar w:fldCharType="end"/>
      </w:r>
      <w:r w:rsidRPr="004F54D6">
        <w:rPr>
          <w:i/>
        </w:rPr>
        <w:t xml:space="preserve">, </w:t>
      </w:r>
      <w:bookmarkEnd w:id="36"/>
      <w:r w:rsidRPr="004F54D6">
        <w:t>Northern</w:t>
      </w:r>
      <w:r>
        <w:t xml:space="preserve"> Territory Government, 11. </w:t>
      </w:r>
    </w:p>
  </w:footnote>
  <w:footnote w:id="62">
    <w:p w14:paraId="1B4408C2" w14:textId="77777777" w:rsidR="002A090D" w:rsidRPr="007C5EFA" w:rsidRDefault="002A090D" w:rsidP="00FC1722">
      <w:pPr>
        <w:pStyle w:val="FootnoteText"/>
        <w:rPr>
          <w:lang w:val="en-US"/>
        </w:rPr>
      </w:pPr>
      <w:r>
        <w:rPr>
          <w:rStyle w:val="FootnoteReference"/>
        </w:rPr>
        <w:footnoteRef/>
      </w:r>
      <w:r>
        <w:t xml:space="preserve"> </w:t>
      </w:r>
      <w:bookmarkStart w:id="37" w:name="_Hlk71565178"/>
      <w:r>
        <w:t xml:space="preserve">Northern Territory Government (2019) </w:t>
      </w:r>
      <w:hyperlink r:id="rId53" w:history="1">
        <w:r w:rsidRPr="007C5EFA">
          <w:rPr>
            <w:rStyle w:val="Hyperlink"/>
            <w:i/>
          </w:rPr>
          <w:t xml:space="preserve">Table of Recommendations: NT Government Position on Alcohol Policies and Legislation Review Final Report’s Recommendations – August 2019 Update, </w:t>
        </w:r>
        <w:r w:rsidRPr="007C5EFA">
          <w:rPr>
            <w:rStyle w:val="Hyperlink"/>
          </w:rPr>
          <w:t>Northern Territory Government</w:t>
        </w:r>
      </w:hyperlink>
      <w:r>
        <w:t>, 26 – 27</w:t>
      </w:r>
      <w:bookmarkEnd w:id="37"/>
      <w:r>
        <w:t>.</w:t>
      </w:r>
    </w:p>
  </w:footnote>
  <w:footnote w:id="63">
    <w:p w14:paraId="5A190215" w14:textId="0E18285D" w:rsidR="002A090D" w:rsidRDefault="002A090D">
      <w:pPr>
        <w:pStyle w:val="FootnoteText"/>
      </w:pPr>
      <w:r>
        <w:rPr>
          <w:rStyle w:val="FootnoteReference"/>
        </w:rPr>
        <w:footnoteRef/>
      </w:r>
      <w:r>
        <w:t xml:space="preserve"> </w:t>
      </w:r>
      <w:proofErr w:type="spellStart"/>
      <w:r>
        <w:rPr>
          <w:lang w:val="en-US"/>
        </w:rPr>
        <w:t>FaHCSIA</w:t>
      </w:r>
      <w:proofErr w:type="spellEnd"/>
      <w:r>
        <w:rPr>
          <w:lang w:val="en-US"/>
        </w:rPr>
        <w:t xml:space="preserve">, </w:t>
      </w:r>
      <w:hyperlink r:id="rId54" w:history="1">
        <w:r w:rsidRPr="00386FD4">
          <w:rPr>
            <w:rStyle w:val="Hyperlink"/>
            <w:i/>
          </w:rPr>
          <w:t>Stronger futures in the Northern Territory – Report on Consultations October 2011</w:t>
        </w:r>
      </w:hyperlink>
      <w:r w:rsidRPr="00386FD4">
        <w:t>,</w:t>
      </w:r>
      <w:r>
        <w:t xml:space="preserve"> 43, 49.</w:t>
      </w:r>
    </w:p>
  </w:footnote>
  <w:footnote w:id="64">
    <w:p w14:paraId="2F33AAE4" w14:textId="24556679" w:rsidR="002A090D" w:rsidRDefault="002A090D" w:rsidP="00026A09">
      <w:pPr>
        <w:pStyle w:val="FootnoteText"/>
      </w:pPr>
      <w:r>
        <w:rPr>
          <w:rStyle w:val="FootnoteReference"/>
        </w:rPr>
        <w:footnoteRef/>
      </w:r>
      <w:r>
        <w:t xml:space="preserve"> </w:t>
      </w:r>
      <w:r>
        <w:rPr>
          <w:lang w:val="en-US"/>
        </w:rPr>
        <w:t>KPMG,</w:t>
      </w:r>
      <w:r w:rsidRPr="00386FD4">
        <w:rPr>
          <w:lang w:val="en-US"/>
        </w:rPr>
        <w:t xml:space="preserve"> </w:t>
      </w:r>
      <w:hyperlink r:id="rId55" w:history="1">
        <w:r w:rsidRPr="00386FD4">
          <w:rPr>
            <w:rStyle w:val="Hyperlink"/>
            <w:i/>
            <w:lang w:val="en-US"/>
          </w:rPr>
          <w:t>Review of the Stronger Futures in the Northern Territory Act (2012)</w:t>
        </w:r>
      </w:hyperlink>
      <w:r>
        <w:rPr>
          <w:lang w:val="en-US"/>
        </w:rPr>
        <w:t xml:space="preserve">, </w:t>
      </w:r>
      <w:r>
        <w:t>13.</w:t>
      </w:r>
    </w:p>
  </w:footnote>
  <w:footnote w:id="65">
    <w:p w14:paraId="23084023" w14:textId="28969B02" w:rsidR="002A090D" w:rsidRPr="00C02E04" w:rsidRDefault="002A090D" w:rsidP="006500EF">
      <w:pPr>
        <w:pStyle w:val="FootnoteText"/>
        <w:rPr>
          <w:color w:val="FF0000"/>
        </w:rPr>
      </w:pPr>
      <w:r w:rsidRPr="00337F6F">
        <w:rPr>
          <w:rStyle w:val="FootnoteReference"/>
          <w:color w:val="auto"/>
        </w:rPr>
        <w:footnoteRef/>
      </w:r>
      <w:r w:rsidRPr="00D147ED">
        <w:rPr>
          <w:color w:val="auto"/>
        </w:rPr>
        <w:t xml:space="preserve"> </w:t>
      </w:r>
      <w:hyperlink r:id="rId56" w:history="1">
        <w:r>
          <w:rPr>
            <w:rStyle w:val="Hyperlink"/>
            <w:lang w:val="en-US"/>
          </w:rPr>
          <w:t>Explanatory memorandum</w:t>
        </w:r>
      </w:hyperlink>
      <w:r>
        <w:rPr>
          <w:lang w:val="en-US"/>
        </w:rPr>
        <w:t xml:space="preserve">, Stronger Futures in the Northern Territory Bill </w:t>
      </w:r>
      <w:r w:rsidRPr="00CF54F9">
        <w:rPr>
          <w:color w:val="auto"/>
          <w:lang w:val="en-US"/>
        </w:rPr>
        <w:t>2012, Appendix A, 1.</w:t>
      </w:r>
    </w:p>
  </w:footnote>
  <w:footnote w:id="66">
    <w:p w14:paraId="3A2D9A5F" w14:textId="66973115" w:rsidR="002A090D" w:rsidRPr="00CB7AD9" w:rsidRDefault="002A090D">
      <w:pPr>
        <w:pStyle w:val="FootnoteText"/>
        <w:rPr>
          <w:lang w:val="en-US"/>
        </w:rPr>
      </w:pPr>
      <w:r>
        <w:rPr>
          <w:rStyle w:val="FootnoteReference"/>
        </w:rPr>
        <w:footnoteRef/>
      </w:r>
      <w:r>
        <w:t xml:space="preserve"> </w:t>
      </w:r>
      <w:r>
        <w:rPr>
          <w:i/>
        </w:rPr>
        <w:t xml:space="preserve">Liquor Act 2019 </w:t>
      </w:r>
      <w:r>
        <w:t>(NT) s 181.</w:t>
      </w:r>
    </w:p>
  </w:footnote>
  <w:footnote w:id="67">
    <w:p w14:paraId="5EC06A86" w14:textId="7A7576AF" w:rsidR="002A090D" w:rsidRPr="00CB7AD9" w:rsidRDefault="002A090D">
      <w:pPr>
        <w:pStyle w:val="FootnoteText"/>
        <w:rPr>
          <w:lang w:val="en-US"/>
        </w:rPr>
      </w:pPr>
      <w:r>
        <w:rPr>
          <w:rStyle w:val="FootnoteReference"/>
        </w:rPr>
        <w:footnoteRef/>
      </w:r>
      <w:r>
        <w:t xml:space="preserve"> </w:t>
      </w:r>
      <w:r>
        <w:rPr>
          <w:i/>
        </w:rPr>
        <w:t xml:space="preserve">Ibid., </w:t>
      </w:r>
      <w:r>
        <w:t xml:space="preserve">ss 186, 196. </w:t>
      </w:r>
    </w:p>
  </w:footnote>
  <w:footnote w:id="68">
    <w:p w14:paraId="614AFFC2" w14:textId="24D5C270" w:rsidR="002A090D" w:rsidRPr="0076149C" w:rsidRDefault="002A090D">
      <w:pPr>
        <w:pStyle w:val="FootnoteText"/>
        <w:rPr>
          <w:lang w:val="en-US"/>
        </w:rPr>
      </w:pPr>
      <w:r>
        <w:rPr>
          <w:rStyle w:val="FootnoteReference"/>
        </w:rPr>
        <w:footnoteRef/>
      </w:r>
      <w:r>
        <w:t xml:space="preserve"> </w:t>
      </w:r>
      <w:r w:rsidRPr="0076149C">
        <w:rPr>
          <w:i/>
          <w:lang w:val="en-US"/>
        </w:rPr>
        <w:t>Ibid</w:t>
      </w:r>
      <w:r w:rsidRPr="0076149C">
        <w:rPr>
          <w:lang w:val="en-US"/>
        </w:rPr>
        <w:t>., s 155 (1).</w:t>
      </w:r>
    </w:p>
  </w:footnote>
  <w:footnote w:id="69">
    <w:p w14:paraId="2BF9FAB6" w14:textId="61FD4FE5" w:rsidR="002A090D" w:rsidRPr="0076149C" w:rsidRDefault="002A090D">
      <w:pPr>
        <w:pStyle w:val="FootnoteText"/>
        <w:rPr>
          <w:lang w:val="en-US"/>
        </w:rPr>
      </w:pPr>
      <w:r w:rsidRPr="0076149C">
        <w:rPr>
          <w:rStyle w:val="FootnoteReference"/>
        </w:rPr>
        <w:footnoteRef/>
      </w:r>
      <w:r w:rsidRPr="0076149C">
        <w:t xml:space="preserve"> </w:t>
      </w:r>
      <w:r w:rsidRPr="0076149C">
        <w:rPr>
          <w:lang w:val="en-US"/>
        </w:rPr>
        <w:t>Ibid., s 10(1)(a).</w:t>
      </w:r>
    </w:p>
  </w:footnote>
  <w:footnote w:id="70">
    <w:p w14:paraId="0435483A" w14:textId="60ABC05C" w:rsidR="002A090D" w:rsidRPr="0076149C" w:rsidRDefault="002A090D">
      <w:pPr>
        <w:pStyle w:val="FootnoteText"/>
        <w:rPr>
          <w:lang w:val="en-US"/>
        </w:rPr>
      </w:pPr>
      <w:r w:rsidRPr="0076149C">
        <w:rPr>
          <w:rStyle w:val="FootnoteReference"/>
        </w:rPr>
        <w:footnoteRef/>
      </w:r>
      <w:r w:rsidRPr="0076149C">
        <w:t xml:space="preserve"> </w:t>
      </w:r>
      <w:r w:rsidRPr="0076149C">
        <w:rPr>
          <w:lang w:val="en-US"/>
        </w:rPr>
        <w:t>Ibid., s 158 (1)</w:t>
      </w:r>
    </w:p>
  </w:footnote>
  <w:footnote w:id="71">
    <w:p w14:paraId="4F4C83D4" w14:textId="5E7291C6" w:rsidR="002A090D" w:rsidRPr="00C0335E" w:rsidRDefault="002A090D">
      <w:pPr>
        <w:pStyle w:val="FootnoteText"/>
        <w:rPr>
          <w:lang w:val="en-US"/>
        </w:rPr>
      </w:pPr>
      <w:r w:rsidRPr="0076149C">
        <w:rPr>
          <w:rStyle w:val="FootnoteReference"/>
        </w:rPr>
        <w:footnoteRef/>
      </w:r>
      <w:r w:rsidRPr="0076149C">
        <w:t xml:space="preserve"> Ibid., s 159, 166.</w:t>
      </w:r>
    </w:p>
  </w:footnote>
  <w:footnote w:id="72">
    <w:p w14:paraId="190B4BFC" w14:textId="0FC8D0E8" w:rsidR="002A090D" w:rsidRPr="00202926" w:rsidRDefault="002A090D">
      <w:pPr>
        <w:pStyle w:val="FootnoteText"/>
        <w:rPr>
          <w:i/>
        </w:rPr>
      </w:pPr>
      <w:r>
        <w:rPr>
          <w:rStyle w:val="FootnoteReference"/>
        </w:rPr>
        <w:footnoteRef/>
      </w:r>
      <w:r>
        <w:t xml:space="preserve"> </w:t>
      </w:r>
      <w:bookmarkStart w:id="53" w:name="_Hlk67414374"/>
      <w:r>
        <w:t xml:space="preserve">NT Government, </w:t>
      </w:r>
      <w:hyperlink r:id="rId57" w:history="1">
        <w:r w:rsidRPr="00202926">
          <w:rPr>
            <w:rStyle w:val="Hyperlink"/>
            <w:i/>
            <w:iCs/>
          </w:rPr>
          <w:t>Alcohol policies and Legislation Review: Final Report</w:t>
        </w:r>
      </w:hyperlink>
      <w:r w:rsidRPr="00202926">
        <w:t xml:space="preserve">, 76. </w:t>
      </w:r>
      <w:bookmarkEnd w:id="53"/>
    </w:p>
  </w:footnote>
  <w:footnote w:id="73">
    <w:p w14:paraId="7ADB8327" w14:textId="2E11E509" w:rsidR="002A090D" w:rsidRDefault="002A090D">
      <w:pPr>
        <w:pStyle w:val="FootnoteText"/>
      </w:pPr>
      <w:r>
        <w:rPr>
          <w:rStyle w:val="FootnoteReference"/>
        </w:rPr>
        <w:footnoteRef/>
      </w:r>
      <w:r>
        <w:t xml:space="preserve"> </w:t>
      </w:r>
      <w:bookmarkStart w:id="54" w:name="_Hlk71614284"/>
      <w:r w:rsidRPr="00386FD4">
        <w:rPr>
          <w:color w:val="000000" w:themeColor="text1"/>
        </w:rPr>
        <w:t xml:space="preserve">Smith K, Langton M, </w:t>
      </w:r>
      <w:proofErr w:type="spellStart"/>
      <w:r w:rsidRPr="00386FD4">
        <w:rPr>
          <w:color w:val="000000" w:themeColor="text1"/>
        </w:rPr>
        <w:t>d’Abbs</w:t>
      </w:r>
      <w:proofErr w:type="spellEnd"/>
      <w:r w:rsidRPr="00386FD4">
        <w:rPr>
          <w:color w:val="000000" w:themeColor="text1"/>
        </w:rPr>
        <w:t xml:space="preserve"> P, Room R, </w:t>
      </w:r>
      <w:proofErr w:type="spellStart"/>
      <w:r w:rsidRPr="00386FD4">
        <w:rPr>
          <w:color w:val="000000" w:themeColor="text1"/>
        </w:rPr>
        <w:t>Chenhall</w:t>
      </w:r>
      <w:proofErr w:type="spellEnd"/>
      <w:r w:rsidRPr="00386FD4">
        <w:rPr>
          <w:color w:val="000000" w:themeColor="text1"/>
        </w:rPr>
        <w:t xml:space="preserve"> R and Brown A (2013) </w:t>
      </w:r>
      <w:hyperlink r:id="rId58" w:history="1">
        <w:r w:rsidRPr="00386FD4">
          <w:rPr>
            <w:rStyle w:val="Hyperlink"/>
            <w:i/>
          </w:rPr>
          <w:t>Alcohol Management Plans and Related Alcohol Reforms</w:t>
        </w:r>
      </w:hyperlink>
      <w:r w:rsidRPr="00386FD4">
        <w:rPr>
          <w:color w:val="000000" w:themeColor="text1"/>
        </w:rPr>
        <w:t>, Indigenous Justice Clearinghouse, Australian Government</w:t>
      </w:r>
      <w:r w:rsidRPr="00A066FB">
        <w:rPr>
          <w:color w:val="000000" w:themeColor="text1"/>
        </w:rPr>
        <w:t xml:space="preserve">, </w:t>
      </w:r>
      <w:r>
        <w:rPr>
          <w:color w:val="000000" w:themeColor="text1"/>
        </w:rPr>
        <w:t>3.</w:t>
      </w:r>
    </w:p>
    <w:bookmarkEnd w:id="54"/>
  </w:footnote>
  <w:footnote w:id="74">
    <w:p w14:paraId="3A09F107" w14:textId="7DEFDA02" w:rsidR="002A090D" w:rsidRDefault="002A090D">
      <w:pPr>
        <w:pStyle w:val="FootnoteText"/>
      </w:pPr>
      <w:r w:rsidRPr="00DD05A5">
        <w:rPr>
          <w:rStyle w:val="FootnoteReference"/>
        </w:rPr>
        <w:footnoteRef/>
      </w:r>
      <w:r w:rsidRPr="00DD05A5">
        <w:t xml:space="preserve"> </w:t>
      </w:r>
      <w:r w:rsidRPr="00CE2BD7">
        <w:rPr>
          <w:i/>
          <w:iCs/>
        </w:rPr>
        <w:t>Stronger Futures in the Northern Territory (Alcohol Management Plans) Rule 2013</w:t>
      </w:r>
      <w:r w:rsidRPr="00CE2BD7">
        <w:t>, Schedule 1 – Minimum Standards.</w:t>
      </w:r>
    </w:p>
  </w:footnote>
  <w:footnote w:id="75">
    <w:p w14:paraId="106FA91E" w14:textId="18547B61" w:rsidR="002A090D" w:rsidRDefault="002A090D">
      <w:pPr>
        <w:pStyle w:val="FootnoteText"/>
      </w:pPr>
      <w:r>
        <w:rPr>
          <w:rStyle w:val="FootnoteReference"/>
        </w:rPr>
        <w:footnoteRef/>
      </w:r>
      <w:r>
        <w:t xml:space="preserve">Minter Ellison, </w:t>
      </w:r>
      <w:hyperlink r:id="rId59" w:history="1">
        <w:r w:rsidRPr="00386FD4">
          <w:rPr>
            <w:rStyle w:val="Hyperlink"/>
            <w:rFonts w:cs="Arial"/>
            <w:i/>
          </w:rPr>
          <w:t xml:space="preserve">Independent Review of Northern Territory and Commonwealth laws in reducing </w:t>
        </w:r>
        <w:r>
          <w:rPr>
            <w:rStyle w:val="Hyperlink"/>
            <w:rFonts w:cs="Arial"/>
            <w:i/>
          </w:rPr>
          <w:t>alcohol-related</w:t>
        </w:r>
        <w:r w:rsidRPr="00386FD4">
          <w:rPr>
            <w:rStyle w:val="Hyperlink"/>
            <w:rFonts w:cs="Arial"/>
            <w:i/>
          </w:rPr>
          <w:t xml:space="preserve"> harm</w:t>
        </w:r>
      </w:hyperlink>
      <w:r>
        <w:rPr>
          <w:lang w:val="en-US"/>
        </w:rPr>
        <w:t xml:space="preserve">, </w:t>
      </w:r>
      <w:r>
        <w:t xml:space="preserve">36; </w:t>
      </w:r>
      <w:r w:rsidRPr="00E24E10">
        <w:rPr>
          <w:i/>
        </w:rPr>
        <w:t>Stronger Futures in the Northern Territory Act 2012</w:t>
      </w:r>
      <w:r>
        <w:t>,</w:t>
      </w:r>
      <w:r w:rsidRPr="00E24E10">
        <w:rPr>
          <w:i/>
        </w:rPr>
        <w:t xml:space="preserve"> </w:t>
      </w:r>
      <w:r>
        <w:t>s 26, s 27(3b).</w:t>
      </w:r>
    </w:p>
  </w:footnote>
  <w:footnote w:id="76">
    <w:p w14:paraId="03ED51E0" w14:textId="548F7E0C" w:rsidR="002A090D" w:rsidRDefault="002A090D" w:rsidP="005E35C3">
      <w:pPr>
        <w:pStyle w:val="FootnoteText"/>
      </w:pPr>
      <w:r>
        <w:rPr>
          <w:rStyle w:val="FootnoteReference"/>
        </w:rPr>
        <w:footnoteRef/>
      </w:r>
      <w:r>
        <w:t xml:space="preserve"> </w:t>
      </w:r>
      <w:hyperlink r:id="rId60" w:history="1">
        <w:r w:rsidRPr="00117524">
          <w:rPr>
            <w:rStyle w:val="Hyperlink"/>
            <w:lang w:val="en-US"/>
          </w:rPr>
          <w:t>Revised explanatory statement</w:t>
        </w:r>
      </w:hyperlink>
      <w:r>
        <w:rPr>
          <w:lang w:val="en-US"/>
        </w:rPr>
        <w:t xml:space="preserve">, Stronger Futures in the Northern Territory Bill 2012, </w:t>
      </w:r>
      <w:r>
        <w:rPr>
          <w:color w:val="auto"/>
          <w:lang w:val="en-US"/>
        </w:rPr>
        <w:t>2.</w:t>
      </w:r>
    </w:p>
  </w:footnote>
  <w:footnote w:id="77">
    <w:p w14:paraId="426AA27E" w14:textId="1FE36BE7" w:rsidR="002A090D" w:rsidRDefault="002A090D" w:rsidP="005E35C3">
      <w:pPr>
        <w:pStyle w:val="FootnoteText"/>
      </w:pPr>
      <w:r>
        <w:rPr>
          <w:rStyle w:val="FootnoteReference"/>
        </w:rPr>
        <w:footnoteRef/>
      </w:r>
      <w:r>
        <w:t xml:space="preserve"> Ibid.</w:t>
      </w:r>
      <w:r>
        <w:rPr>
          <w:lang w:val="en-US"/>
        </w:rPr>
        <w:t xml:space="preserve">, </w:t>
      </w:r>
      <w:r>
        <w:rPr>
          <w:color w:val="auto"/>
          <w:lang w:val="en-US"/>
        </w:rPr>
        <w:t>2.</w:t>
      </w:r>
    </w:p>
  </w:footnote>
  <w:footnote w:id="78">
    <w:p w14:paraId="60F63172" w14:textId="1F68FFF9" w:rsidR="002A090D" w:rsidRDefault="002A090D" w:rsidP="00097389">
      <w:pPr>
        <w:pStyle w:val="FootnoteText"/>
      </w:pPr>
      <w:r>
        <w:rPr>
          <w:rStyle w:val="FootnoteReference"/>
        </w:rPr>
        <w:footnoteRef/>
      </w:r>
      <w:r>
        <w:t xml:space="preserve"> </w:t>
      </w:r>
      <w:r w:rsidRPr="00386FD4">
        <w:t>Parliamentary J</w:t>
      </w:r>
      <w:r>
        <w:t xml:space="preserve">oint Committee on Human Rights, </w:t>
      </w:r>
      <w:hyperlink r:id="rId61" w:history="1">
        <w:r w:rsidRPr="00386FD4">
          <w:rPr>
            <w:rStyle w:val="Hyperlink"/>
            <w:i/>
          </w:rPr>
          <w:t>2016 Review of Stronger Futures measures</w:t>
        </w:r>
      </w:hyperlink>
      <w:r>
        <w:t xml:space="preserve">, ix, </w:t>
      </w:r>
      <w:r>
        <w:rPr>
          <w:lang w:val="en-US"/>
        </w:rPr>
        <w:t>33.</w:t>
      </w:r>
    </w:p>
  </w:footnote>
  <w:footnote w:id="79">
    <w:p w14:paraId="5FD3D607" w14:textId="46290D20" w:rsidR="002A090D" w:rsidRDefault="002A090D" w:rsidP="00097389">
      <w:pPr>
        <w:pStyle w:val="FootnoteText"/>
      </w:pPr>
      <w:r>
        <w:rPr>
          <w:rStyle w:val="FootnoteReference"/>
        </w:rPr>
        <w:footnoteRef/>
      </w:r>
      <w:r>
        <w:t xml:space="preserve"> </w:t>
      </w:r>
      <w:r>
        <w:rPr>
          <w:lang w:val="en-US"/>
        </w:rPr>
        <w:t>KPMG,</w:t>
      </w:r>
      <w:r w:rsidRPr="00386FD4">
        <w:rPr>
          <w:lang w:val="en-US"/>
        </w:rPr>
        <w:t xml:space="preserve"> </w:t>
      </w:r>
      <w:hyperlink r:id="rId62" w:history="1">
        <w:r w:rsidRPr="00386FD4">
          <w:rPr>
            <w:rStyle w:val="Hyperlink"/>
            <w:i/>
            <w:lang w:val="en-US"/>
          </w:rPr>
          <w:t>Review of the Stronger Futures in the Northern Territory Act (2012)</w:t>
        </w:r>
      </w:hyperlink>
      <w:r>
        <w:rPr>
          <w:i/>
          <w:lang w:val="en-US"/>
        </w:rPr>
        <w:t xml:space="preserve">, </w:t>
      </w:r>
      <w:r>
        <w:t>10.</w:t>
      </w:r>
    </w:p>
  </w:footnote>
  <w:footnote w:id="80">
    <w:p w14:paraId="7ABE046F" w14:textId="5971FD9D" w:rsidR="002A090D" w:rsidRDefault="002A090D">
      <w:pPr>
        <w:pStyle w:val="FootnoteText"/>
      </w:pPr>
      <w:r>
        <w:rPr>
          <w:rStyle w:val="FootnoteReference"/>
        </w:rPr>
        <w:footnoteRef/>
      </w:r>
      <w:r>
        <w:t xml:space="preserve"> NT Government, </w:t>
      </w:r>
      <w:hyperlink r:id="rId63" w:history="1">
        <w:r w:rsidRPr="00202926">
          <w:rPr>
            <w:rStyle w:val="Hyperlink"/>
            <w:i/>
            <w:iCs/>
          </w:rPr>
          <w:t>Alcohol policies and Legislation Review: Final Report</w:t>
        </w:r>
      </w:hyperlink>
      <w:r>
        <w:rPr>
          <w:i/>
          <w:iCs/>
        </w:rPr>
        <w:t>,</w:t>
      </w:r>
      <w:r w:rsidRPr="00202926">
        <w:t>76.</w:t>
      </w:r>
    </w:p>
  </w:footnote>
  <w:footnote w:id="81">
    <w:p w14:paraId="4F0984DA" w14:textId="765E996E" w:rsidR="002A090D" w:rsidRDefault="002A090D">
      <w:pPr>
        <w:pStyle w:val="FootnoteText"/>
      </w:pPr>
      <w:r>
        <w:rPr>
          <w:rStyle w:val="FootnoteReference"/>
        </w:rPr>
        <w:footnoteRef/>
      </w:r>
      <w:r>
        <w:t xml:space="preserve"> </w:t>
      </w:r>
      <w:r w:rsidRPr="004F54D6">
        <w:rPr>
          <w:color w:val="auto"/>
        </w:rPr>
        <w:t xml:space="preserve">Department of Prime Minister and Cabinet (2016) </w:t>
      </w:r>
      <w:r w:rsidRPr="004F54D6">
        <w:rPr>
          <w:i/>
          <w:iCs/>
          <w:color w:val="auto"/>
        </w:rPr>
        <w:t>Community Safety Implementation Plan</w:t>
      </w:r>
      <w:r w:rsidRPr="004F54D6">
        <w:rPr>
          <w:color w:val="auto"/>
        </w:rPr>
        <w:t>,</w:t>
      </w:r>
      <w:r w:rsidRPr="004F54D6">
        <w:t xml:space="preserve"> </w:t>
      </w:r>
      <w:r>
        <w:t xml:space="preserve">[unpublished operation manual – internal document], </w:t>
      </w:r>
      <w:r w:rsidRPr="004F54D6">
        <w:rPr>
          <w:color w:val="auto"/>
        </w:rPr>
        <w:t>22.</w:t>
      </w:r>
    </w:p>
  </w:footnote>
  <w:footnote w:id="82">
    <w:p w14:paraId="040863A8" w14:textId="31F8299C" w:rsidR="002A090D" w:rsidRDefault="002A090D">
      <w:pPr>
        <w:pStyle w:val="FootnoteText"/>
      </w:pPr>
      <w:r>
        <w:rPr>
          <w:rStyle w:val="FootnoteReference"/>
        </w:rPr>
        <w:footnoteRef/>
      </w:r>
      <w:r>
        <w:t xml:space="preserve"> </w:t>
      </w:r>
      <w:hyperlink r:id="rId64" w:history="1">
        <w:r w:rsidRPr="00117524">
          <w:rPr>
            <w:rStyle w:val="Hyperlink"/>
            <w:lang w:val="en-US"/>
          </w:rPr>
          <w:t>Revised explanatory statement</w:t>
        </w:r>
      </w:hyperlink>
      <w:r>
        <w:rPr>
          <w:lang w:val="en-US"/>
        </w:rPr>
        <w:t xml:space="preserve">, Stronger Futures in the Northern Territory Bill 2012, </w:t>
      </w:r>
      <w:r>
        <w:rPr>
          <w:color w:val="auto"/>
          <w:lang w:val="en-US"/>
        </w:rPr>
        <w:t xml:space="preserve">2; </w:t>
      </w:r>
      <w:r w:rsidRPr="00386FD4">
        <w:t>Parliamentary Joint Committee on Human Rights</w:t>
      </w:r>
      <w:r>
        <w:t xml:space="preserve">, </w:t>
      </w:r>
      <w:hyperlink r:id="rId65" w:history="1">
        <w:r w:rsidRPr="00386FD4">
          <w:rPr>
            <w:rStyle w:val="Hyperlink"/>
            <w:i/>
          </w:rPr>
          <w:t>2016 Review of Stronger Futures measures</w:t>
        </w:r>
      </w:hyperlink>
      <w:r>
        <w:t>, 19-20.</w:t>
      </w:r>
    </w:p>
  </w:footnote>
  <w:footnote w:id="83">
    <w:p w14:paraId="17CE50A7" w14:textId="26FDEFDD" w:rsidR="002A090D" w:rsidRPr="00CF54F9" w:rsidRDefault="002A090D">
      <w:pPr>
        <w:pStyle w:val="FootnoteText"/>
      </w:pPr>
      <w:r>
        <w:rPr>
          <w:rStyle w:val="FootnoteReference"/>
        </w:rPr>
        <w:footnoteRef/>
      </w:r>
      <w:r w:rsidRPr="00386FD4">
        <w:t>Parliamentary Joi</w:t>
      </w:r>
      <w:r>
        <w:t xml:space="preserve">nt Committee on Human Rights, </w:t>
      </w:r>
      <w:hyperlink r:id="rId66" w:history="1">
        <w:r w:rsidRPr="00CF54F9">
          <w:rPr>
            <w:rStyle w:val="Hyperlink"/>
            <w:i/>
          </w:rPr>
          <w:t>2016 Review of Stronger Futures measures</w:t>
        </w:r>
      </w:hyperlink>
      <w:r>
        <w:t xml:space="preserve">, </w:t>
      </w:r>
      <w:r w:rsidRPr="00CF54F9">
        <w:t xml:space="preserve">19-20; </w:t>
      </w:r>
      <w:hyperlink r:id="rId67" w:history="1">
        <w:r w:rsidRPr="00CF54F9">
          <w:rPr>
            <w:rStyle w:val="Hyperlink"/>
            <w:lang w:val="en-US"/>
          </w:rPr>
          <w:t>Revised explanatory statement</w:t>
        </w:r>
      </w:hyperlink>
      <w:r w:rsidRPr="00CF54F9">
        <w:rPr>
          <w:lang w:val="en-US"/>
        </w:rPr>
        <w:t xml:space="preserve">, Stronger Futures in the Northern Territory Bill 2012, </w:t>
      </w:r>
      <w:r w:rsidRPr="00CF54F9">
        <w:rPr>
          <w:color w:val="auto"/>
          <w:lang w:val="en-US"/>
        </w:rPr>
        <w:t>2</w:t>
      </w:r>
      <w:r>
        <w:rPr>
          <w:color w:val="auto"/>
          <w:lang w:val="en-US"/>
        </w:rPr>
        <w:t>.</w:t>
      </w:r>
    </w:p>
  </w:footnote>
  <w:footnote w:id="84">
    <w:p w14:paraId="24652A26" w14:textId="7BFD998E" w:rsidR="002A090D" w:rsidRPr="00F46A34" w:rsidRDefault="002A090D" w:rsidP="009C0DB9">
      <w:pPr>
        <w:pStyle w:val="FootnoteText"/>
        <w:rPr>
          <w:lang w:val="en-US"/>
        </w:rPr>
      </w:pPr>
      <w:r w:rsidRPr="00CF54F9">
        <w:rPr>
          <w:rStyle w:val="FootnoteReference"/>
          <w:color w:val="auto"/>
        </w:rPr>
        <w:footnoteRef/>
      </w:r>
      <w:r w:rsidRPr="00CF54F9">
        <w:rPr>
          <w:color w:val="auto"/>
        </w:rPr>
        <w:t xml:space="preserve"> </w:t>
      </w:r>
      <w:r>
        <w:t xml:space="preserve">Minter Ellison, </w:t>
      </w:r>
      <w:hyperlink r:id="rId68" w:history="1">
        <w:r w:rsidRPr="00386FD4">
          <w:rPr>
            <w:rStyle w:val="Hyperlink"/>
            <w:rFonts w:cs="Arial"/>
            <w:i/>
          </w:rPr>
          <w:t xml:space="preserve">Independent Review of Northern Territory and Commonwealth laws in reducing </w:t>
        </w:r>
        <w:r>
          <w:rPr>
            <w:rStyle w:val="Hyperlink"/>
            <w:rFonts w:cs="Arial"/>
            <w:i/>
          </w:rPr>
          <w:t>alcohol-related</w:t>
        </w:r>
        <w:r w:rsidRPr="00386FD4">
          <w:rPr>
            <w:rStyle w:val="Hyperlink"/>
            <w:rFonts w:cs="Arial"/>
            <w:i/>
          </w:rPr>
          <w:t xml:space="preserve"> harm</w:t>
        </w:r>
      </w:hyperlink>
      <w:r>
        <w:rPr>
          <w:rStyle w:val="chardivtext"/>
          <w:rFonts w:cs="Arial"/>
        </w:rPr>
        <w:t xml:space="preserve">, </w:t>
      </w:r>
      <w:r w:rsidRPr="00033B1A">
        <w:rPr>
          <w:rStyle w:val="normaltextrun"/>
          <w:rFonts w:ascii="Calibri" w:hAnsi="Calibri" w:cs="Calibri"/>
          <w:color w:val="auto"/>
          <w:bdr w:val="none" w:sz="0" w:space="0" w:color="auto" w:frame="1"/>
        </w:rPr>
        <w:t>36.</w:t>
      </w:r>
    </w:p>
  </w:footnote>
  <w:footnote w:id="85">
    <w:p w14:paraId="7009BB69" w14:textId="4FEB5B7E" w:rsidR="002A090D" w:rsidRPr="00F46A34" w:rsidRDefault="002A090D" w:rsidP="007769EC">
      <w:pPr>
        <w:spacing w:after="0"/>
        <w:rPr>
          <w:color w:val="000000" w:themeColor="text1"/>
        </w:rPr>
      </w:pPr>
      <w:r>
        <w:rPr>
          <w:rStyle w:val="FootnoteReference"/>
        </w:rPr>
        <w:footnoteRef/>
      </w:r>
      <w:r>
        <w:t xml:space="preserve"> Smith et al, </w:t>
      </w:r>
      <w:hyperlink r:id="rId69" w:history="1">
        <w:r w:rsidRPr="00386FD4">
          <w:rPr>
            <w:rStyle w:val="Hyperlink"/>
            <w:i/>
          </w:rPr>
          <w:t>Alcohol Management Plans and Related Alcohol Reforms</w:t>
        </w:r>
      </w:hyperlink>
      <w:r w:rsidRPr="00386FD4">
        <w:rPr>
          <w:color w:val="000000" w:themeColor="text1"/>
        </w:rPr>
        <w:t>,</w:t>
      </w:r>
      <w:r w:rsidRPr="00A066FB">
        <w:rPr>
          <w:color w:val="000000" w:themeColor="text1"/>
        </w:rPr>
        <w:t xml:space="preserve"> 1</w:t>
      </w:r>
      <w:r w:rsidRPr="00A066FB">
        <w:rPr>
          <w:rStyle w:val="normaltextrun"/>
          <w:rFonts w:ascii="Calibri" w:hAnsi="Calibri" w:cs="Calibri"/>
          <w:color w:val="000000" w:themeColor="text1"/>
          <w:shd w:val="clear" w:color="auto" w:fill="FFFFFF"/>
        </w:rPr>
        <w:t xml:space="preserve">; </w:t>
      </w:r>
      <w:r w:rsidRPr="00386FD4">
        <w:rPr>
          <w:rStyle w:val="normaltextrun"/>
          <w:rFonts w:ascii="Calibri" w:hAnsi="Calibri" w:cs="Calibri"/>
          <w:color w:val="000000" w:themeColor="text1"/>
          <w:shd w:val="clear" w:color="auto" w:fill="FFFFFF"/>
        </w:rPr>
        <w:t xml:space="preserve">House of Representatives Standing Committee on Indigenous Affairs </w:t>
      </w:r>
      <w:r>
        <w:rPr>
          <w:rStyle w:val="normaltextrun"/>
          <w:rFonts w:ascii="Calibri" w:hAnsi="Calibri" w:cs="Calibri"/>
          <w:color w:val="000000" w:themeColor="text1"/>
          <w:shd w:val="clear" w:color="auto" w:fill="FFFFFF"/>
        </w:rPr>
        <w:t>(</w:t>
      </w:r>
      <w:proofErr w:type="spellStart"/>
      <w:r>
        <w:rPr>
          <w:rStyle w:val="normaltextrun"/>
          <w:rFonts w:ascii="Calibri" w:hAnsi="Calibri" w:cs="Calibri"/>
          <w:color w:val="000000" w:themeColor="text1"/>
          <w:shd w:val="clear" w:color="auto" w:fill="FFFFFF"/>
        </w:rPr>
        <w:t>HoRSCIA</w:t>
      </w:r>
      <w:proofErr w:type="spellEnd"/>
      <w:r>
        <w:rPr>
          <w:rStyle w:val="normaltextrun"/>
          <w:rFonts w:ascii="Calibri" w:hAnsi="Calibri" w:cs="Calibri"/>
          <w:color w:val="000000" w:themeColor="text1"/>
          <w:shd w:val="clear" w:color="auto" w:fill="FFFFFF"/>
        </w:rPr>
        <w:t xml:space="preserve">) </w:t>
      </w:r>
      <w:r w:rsidRPr="00386FD4">
        <w:rPr>
          <w:rStyle w:val="normaltextrun"/>
          <w:rFonts w:ascii="Calibri" w:hAnsi="Calibri" w:cs="Calibri"/>
          <w:color w:val="000000" w:themeColor="text1"/>
          <w:shd w:val="clear" w:color="auto" w:fill="FFFFFF"/>
        </w:rPr>
        <w:t xml:space="preserve">(2015) </w:t>
      </w:r>
      <w:hyperlink r:id="rId70" w:history="1">
        <w:r w:rsidRPr="00D16E40">
          <w:rPr>
            <w:rStyle w:val="Hyperlink"/>
            <w:rFonts w:ascii="Calibri" w:hAnsi="Calibri" w:cs="Calibri"/>
            <w:i/>
            <w:iCs/>
            <w:shd w:val="clear" w:color="auto" w:fill="FFFFFF"/>
          </w:rPr>
          <w:t>Alcohol, hurting people and harming communities: Inquiry into the harmful use of alcohol in Aboriginal and Torres Strait Islander Communities</w:t>
        </w:r>
      </w:hyperlink>
      <w:r>
        <w:rPr>
          <w:rStyle w:val="normaltextrun"/>
          <w:rFonts w:ascii="Calibri" w:hAnsi="Calibri" w:cs="Calibri"/>
          <w:color w:val="000000" w:themeColor="text1"/>
          <w:shd w:val="clear" w:color="auto" w:fill="FFFFFF"/>
        </w:rPr>
        <w:t xml:space="preserve">, </w:t>
      </w:r>
      <w:r w:rsidRPr="00386FD4">
        <w:rPr>
          <w:rStyle w:val="normaltextrun"/>
          <w:rFonts w:ascii="Calibri" w:hAnsi="Calibri" w:cs="Calibri"/>
          <w:iCs/>
          <w:color w:val="000000" w:themeColor="text1"/>
          <w:shd w:val="clear" w:color="auto" w:fill="FFFFFF"/>
        </w:rPr>
        <w:t>Australian Government</w:t>
      </w:r>
      <w:r w:rsidRPr="00A066FB">
        <w:rPr>
          <w:rStyle w:val="normaltextrun"/>
          <w:rFonts w:ascii="Calibri" w:hAnsi="Calibri" w:cs="Calibri"/>
          <w:color w:val="000000" w:themeColor="text1"/>
          <w:shd w:val="clear" w:color="auto" w:fill="FFFFFF"/>
        </w:rPr>
        <w:t>, 49.</w:t>
      </w:r>
    </w:p>
  </w:footnote>
  <w:footnote w:id="86">
    <w:p w14:paraId="40678CB4" w14:textId="103ECD94" w:rsidR="002A090D" w:rsidRPr="00033B1A" w:rsidRDefault="002A090D" w:rsidP="00267C19">
      <w:pPr>
        <w:pStyle w:val="FootnoteText"/>
        <w:rPr>
          <w:color w:val="auto"/>
        </w:rPr>
      </w:pPr>
      <w:r w:rsidRPr="00033B1A">
        <w:rPr>
          <w:rStyle w:val="FootnoteReference"/>
          <w:color w:val="auto"/>
        </w:rPr>
        <w:footnoteRef/>
      </w:r>
      <w:r w:rsidRPr="00033B1A">
        <w:rPr>
          <w:color w:val="auto"/>
        </w:rPr>
        <w:t xml:space="preserve"> </w:t>
      </w:r>
      <w:proofErr w:type="spellStart"/>
      <w:r w:rsidRPr="00386FD4">
        <w:rPr>
          <w:rStyle w:val="normaltextrun"/>
          <w:rFonts w:ascii="Calibri" w:hAnsi="Calibri" w:cs="Calibri"/>
          <w:color w:val="000000" w:themeColor="text1"/>
          <w:shd w:val="clear" w:color="auto" w:fill="FFFFFF"/>
        </w:rPr>
        <w:t>H</w:t>
      </w:r>
      <w:r>
        <w:rPr>
          <w:rStyle w:val="normaltextrun"/>
          <w:rFonts w:ascii="Calibri" w:hAnsi="Calibri" w:cs="Calibri"/>
          <w:color w:val="000000" w:themeColor="text1"/>
          <w:shd w:val="clear" w:color="auto" w:fill="FFFFFF"/>
        </w:rPr>
        <w:t>oRSCIA</w:t>
      </w:r>
      <w:proofErr w:type="spellEnd"/>
      <w:r w:rsidRPr="00386FD4">
        <w:rPr>
          <w:rStyle w:val="normaltextrun"/>
          <w:rFonts w:ascii="Calibri" w:hAnsi="Calibri" w:cs="Calibri"/>
          <w:color w:val="000000" w:themeColor="text1"/>
          <w:shd w:val="clear" w:color="auto" w:fill="FFFFFF"/>
        </w:rPr>
        <w:t xml:space="preserve"> </w:t>
      </w:r>
      <w:hyperlink r:id="rId71" w:history="1">
        <w:r w:rsidRPr="00B20436">
          <w:rPr>
            <w:rStyle w:val="Hyperlink"/>
            <w:rFonts w:ascii="Calibri" w:hAnsi="Calibri" w:cs="Calibri"/>
            <w:i/>
            <w:iCs/>
            <w:shd w:val="clear" w:color="auto" w:fill="FFFFFF"/>
          </w:rPr>
          <w:t>Alcohol, hurting people and harming communities: Inquiry into the harmful use of alcohol in Aboriginal and Torres Strait Islander Communities</w:t>
        </w:r>
      </w:hyperlink>
      <w:r w:rsidRPr="00A066FB">
        <w:rPr>
          <w:rStyle w:val="normaltextrun"/>
          <w:rFonts w:ascii="Calibri" w:hAnsi="Calibri" w:cs="Calibri"/>
          <w:color w:val="000000" w:themeColor="text1"/>
          <w:shd w:val="clear" w:color="auto" w:fill="FFFFFF"/>
        </w:rPr>
        <w:t>, 49.</w:t>
      </w:r>
    </w:p>
  </w:footnote>
  <w:footnote w:id="87">
    <w:p w14:paraId="4C1EFF8C" w14:textId="4652591D" w:rsidR="002A090D" w:rsidRPr="00F46A34" w:rsidRDefault="002A090D" w:rsidP="00020DD5">
      <w:pPr>
        <w:pStyle w:val="FootnoteText"/>
        <w:rPr>
          <w:lang w:val="en-US"/>
        </w:rPr>
      </w:pPr>
      <w:r w:rsidRPr="00033B1A">
        <w:rPr>
          <w:rStyle w:val="FootnoteReference"/>
          <w:color w:val="auto"/>
        </w:rPr>
        <w:footnoteRef/>
      </w:r>
      <w:r w:rsidRPr="00033B1A">
        <w:rPr>
          <w:color w:val="auto"/>
        </w:rPr>
        <w:t xml:space="preserve"> </w:t>
      </w:r>
      <w:r w:rsidRPr="00386FD4">
        <w:t xml:space="preserve">Minter </w:t>
      </w:r>
      <w:r>
        <w:t>Ellison,</w:t>
      </w:r>
      <w:r w:rsidRPr="00386FD4">
        <w:t xml:space="preserve"> </w:t>
      </w:r>
      <w:hyperlink r:id="rId72" w:history="1">
        <w:r w:rsidRPr="00386FD4">
          <w:rPr>
            <w:rStyle w:val="Hyperlink"/>
            <w:rFonts w:cs="Arial"/>
            <w:i/>
          </w:rPr>
          <w:t xml:space="preserve">Independent Review of Northern Territory and Commonwealth laws in reducing </w:t>
        </w:r>
        <w:r>
          <w:rPr>
            <w:rStyle w:val="Hyperlink"/>
            <w:rFonts w:cs="Arial"/>
            <w:i/>
          </w:rPr>
          <w:t>alcohol-related</w:t>
        </w:r>
        <w:r w:rsidRPr="00386FD4">
          <w:rPr>
            <w:rStyle w:val="Hyperlink"/>
            <w:rFonts w:cs="Arial"/>
            <w:i/>
          </w:rPr>
          <w:t xml:space="preserve"> harm</w:t>
        </w:r>
      </w:hyperlink>
      <w:r>
        <w:rPr>
          <w:lang w:val="en-US"/>
        </w:rPr>
        <w:t xml:space="preserve">, </w:t>
      </w:r>
      <w:r w:rsidRPr="00033B1A">
        <w:rPr>
          <w:color w:val="auto"/>
          <w:lang w:val="en-US"/>
        </w:rPr>
        <w:t>36.</w:t>
      </w:r>
    </w:p>
  </w:footnote>
  <w:footnote w:id="88">
    <w:p w14:paraId="6186EDF8" w14:textId="434AEC89" w:rsidR="002A090D" w:rsidRDefault="002A090D" w:rsidP="00097389">
      <w:pPr>
        <w:pStyle w:val="FootnoteText"/>
      </w:pPr>
      <w:r>
        <w:rPr>
          <w:rStyle w:val="FootnoteReference"/>
        </w:rPr>
        <w:footnoteRef/>
      </w:r>
      <w:r>
        <w:t xml:space="preserve"> </w:t>
      </w:r>
      <w:r w:rsidRPr="00386FD4">
        <w:t>Parliamentary Joint Committee on Human Rights</w:t>
      </w:r>
      <w:r>
        <w:t>,</w:t>
      </w:r>
      <w:r w:rsidRPr="00386FD4">
        <w:t xml:space="preserve"> </w:t>
      </w:r>
      <w:hyperlink r:id="rId73" w:history="1">
        <w:r w:rsidRPr="00386FD4">
          <w:rPr>
            <w:rStyle w:val="Hyperlink"/>
            <w:i/>
          </w:rPr>
          <w:t>2016 Review of Stronger Futures measures</w:t>
        </w:r>
      </w:hyperlink>
      <w:r>
        <w:t>,</w:t>
      </w:r>
      <w:r w:rsidRPr="00033B1A">
        <w:rPr>
          <w:color w:val="auto"/>
        </w:rPr>
        <w:t xml:space="preserve"> 31.</w:t>
      </w:r>
    </w:p>
  </w:footnote>
  <w:footnote w:id="89">
    <w:p w14:paraId="6C046647" w14:textId="2BBD96B2" w:rsidR="002A090D" w:rsidRDefault="002A090D" w:rsidP="00097389">
      <w:pPr>
        <w:pStyle w:val="FootnoteText"/>
      </w:pPr>
      <w:r>
        <w:rPr>
          <w:rStyle w:val="FootnoteReference"/>
        </w:rPr>
        <w:footnoteRef/>
      </w:r>
      <w:r>
        <w:rPr>
          <w:rStyle w:val="normaltextrun"/>
          <w:rFonts w:ascii="Calibri" w:hAnsi="Calibri" w:cs="Calibri"/>
          <w:color w:val="000000" w:themeColor="text1"/>
          <w:shd w:val="clear" w:color="auto" w:fill="FFFFFF"/>
        </w:rPr>
        <w:t xml:space="preserve"> </w:t>
      </w:r>
      <w:proofErr w:type="spellStart"/>
      <w:r>
        <w:rPr>
          <w:rStyle w:val="normaltextrun"/>
          <w:rFonts w:ascii="Calibri" w:hAnsi="Calibri" w:cs="Calibri"/>
          <w:color w:val="000000" w:themeColor="text1"/>
          <w:shd w:val="clear" w:color="auto" w:fill="FFFFFF"/>
        </w:rPr>
        <w:t>HoRSCIA</w:t>
      </w:r>
      <w:proofErr w:type="spellEnd"/>
      <w:r>
        <w:rPr>
          <w:rStyle w:val="normaltextrun"/>
          <w:rFonts w:ascii="Calibri" w:hAnsi="Calibri" w:cs="Calibri"/>
          <w:color w:val="000000" w:themeColor="text1"/>
          <w:shd w:val="clear" w:color="auto" w:fill="FFFFFF"/>
        </w:rPr>
        <w:t xml:space="preserve">, </w:t>
      </w:r>
      <w:hyperlink r:id="rId74" w:history="1">
        <w:r w:rsidRPr="00386FD4">
          <w:rPr>
            <w:rStyle w:val="Hyperlink"/>
            <w:rFonts w:ascii="Calibri" w:hAnsi="Calibri" w:cs="Calibri"/>
            <w:i/>
            <w:shd w:val="clear" w:color="auto" w:fill="FFFFFF"/>
          </w:rPr>
          <w:t>Alcohol, hurting people and harming communities: Inquiry into the harmful use of alcohol in Aboriginal and Torres Strait Islander Communities</w:t>
        </w:r>
      </w:hyperlink>
      <w:r w:rsidRPr="00033B1A">
        <w:rPr>
          <w:rStyle w:val="normaltextrun"/>
          <w:rFonts w:ascii="Calibri" w:hAnsi="Calibri" w:cs="Calibri"/>
          <w:color w:val="auto"/>
          <w:shd w:val="clear" w:color="auto" w:fill="FFFFFF"/>
        </w:rPr>
        <w:t xml:space="preserve">, </w:t>
      </w:r>
      <w:r>
        <w:rPr>
          <w:rStyle w:val="normaltextrun"/>
          <w:rFonts w:ascii="Calibri" w:hAnsi="Calibri" w:cs="Calibri"/>
          <w:color w:val="auto"/>
          <w:shd w:val="clear" w:color="auto" w:fill="FFFFFF"/>
        </w:rPr>
        <w:t>48-</w:t>
      </w:r>
      <w:r w:rsidRPr="00033B1A">
        <w:rPr>
          <w:rStyle w:val="normaltextrun"/>
          <w:rFonts w:ascii="Calibri" w:hAnsi="Calibri" w:cs="Calibri"/>
          <w:color w:val="auto"/>
          <w:shd w:val="clear" w:color="auto" w:fill="FFFFFF"/>
        </w:rPr>
        <w:t>49</w:t>
      </w:r>
      <w:r>
        <w:rPr>
          <w:rStyle w:val="normaltextrun"/>
          <w:rFonts w:ascii="Calibri" w:hAnsi="Calibri" w:cs="Calibri"/>
          <w:color w:val="auto"/>
          <w:shd w:val="clear" w:color="auto" w:fill="FFFFFF"/>
        </w:rPr>
        <w:t xml:space="preserve">; </w:t>
      </w:r>
      <w:r w:rsidRPr="00386FD4">
        <w:t>Parliamentary J</w:t>
      </w:r>
      <w:r>
        <w:t xml:space="preserve">oint Committee on Human Rights, </w:t>
      </w:r>
      <w:hyperlink r:id="rId75" w:history="1">
        <w:r w:rsidRPr="00386FD4">
          <w:rPr>
            <w:rStyle w:val="Hyperlink"/>
            <w:i/>
          </w:rPr>
          <w:t>2016 Review of Stronger Futures measures</w:t>
        </w:r>
      </w:hyperlink>
      <w:r w:rsidRPr="00386FD4">
        <w:t xml:space="preserve">, </w:t>
      </w:r>
      <w:r>
        <w:t>30.</w:t>
      </w:r>
    </w:p>
  </w:footnote>
  <w:footnote w:id="90">
    <w:p w14:paraId="28D5B5AE" w14:textId="77777777" w:rsidR="002A090D" w:rsidRPr="00702B63" w:rsidRDefault="002A090D" w:rsidP="00DD210B">
      <w:pPr>
        <w:spacing w:after="0"/>
      </w:pPr>
      <w:r>
        <w:rPr>
          <w:rStyle w:val="FootnoteReference"/>
        </w:rPr>
        <w:footnoteRef/>
      </w:r>
      <w:r>
        <w:t xml:space="preserve"> </w:t>
      </w:r>
      <w:bookmarkStart w:id="56" w:name="_Hlk71565208"/>
      <w:r>
        <w:t>Northern Territory Government (NT Government) (2021)</w:t>
      </w:r>
      <w:r w:rsidRPr="00702B63">
        <w:rPr>
          <w:i/>
        </w:rPr>
        <w:t xml:space="preserve"> Local Decision Making Model </w:t>
      </w:r>
      <w:r>
        <w:rPr>
          <w:i/>
        </w:rPr>
        <w:t xml:space="preserve">- </w:t>
      </w:r>
      <w:r w:rsidRPr="00702B63">
        <w:rPr>
          <w:i/>
        </w:rPr>
        <w:t>‘</w:t>
      </w:r>
      <w:hyperlink r:id="rId76" w:history="1">
        <w:r w:rsidRPr="003C0653">
          <w:rPr>
            <w:rStyle w:val="Hyperlink"/>
            <w:i/>
          </w:rPr>
          <w:t>About LDM</w:t>
        </w:r>
      </w:hyperlink>
      <w:r w:rsidRPr="003C0653">
        <w:rPr>
          <w:i/>
        </w:rPr>
        <w:t>’ and ‘</w:t>
      </w:r>
      <w:hyperlink r:id="rId77" w:history="1">
        <w:r w:rsidRPr="003C0653">
          <w:rPr>
            <w:rStyle w:val="Hyperlink"/>
            <w:i/>
          </w:rPr>
          <w:t>Information</w:t>
        </w:r>
      </w:hyperlink>
      <w:r w:rsidRPr="003C0653">
        <w:t>,’ NT</w:t>
      </w:r>
      <w:r>
        <w:t xml:space="preserve"> Government, accessed 19 April 2021.</w:t>
      </w:r>
      <w:bookmarkEnd w:id="56"/>
    </w:p>
  </w:footnote>
  <w:footnote w:id="91">
    <w:p w14:paraId="29A7927A" w14:textId="77777777" w:rsidR="002A090D" w:rsidRPr="00702B63" w:rsidRDefault="002A090D" w:rsidP="00DD210B">
      <w:pPr>
        <w:pStyle w:val="FootnoteText"/>
        <w:rPr>
          <w:lang w:val="en-US"/>
        </w:rPr>
      </w:pPr>
      <w:r>
        <w:rPr>
          <w:rStyle w:val="FootnoteReference"/>
        </w:rPr>
        <w:footnoteRef/>
      </w:r>
      <w:r>
        <w:t xml:space="preserve"> Ibid.</w:t>
      </w:r>
    </w:p>
  </w:footnote>
  <w:footnote w:id="92">
    <w:p w14:paraId="1CAB29FD" w14:textId="77777777" w:rsidR="002A090D" w:rsidRPr="002E7E42" w:rsidRDefault="002A090D" w:rsidP="00DD210B">
      <w:pPr>
        <w:pStyle w:val="FootnoteText"/>
        <w:rPr>
          <w:lang w:val="en-US"/>
        </w:rPr>
      </w:pPr>
      <w:r>
        <w:rPr>
          <w:rStyle w:val="FootnoteReference"/>
        </w:rPr>
        <w:footnoteRef/>
      </w:r>
      <w:r>
        <w:t xml:space="preserve"> Ibid.</w:t>
      </w:r>
    </w:p>
  </w:footnote>
  <w:footnote w:id="93">
    <w:p w14:paraId="6D769650" w14:textId="77777777" w:rsidR="002A090D" w:rsidRPr="00702B63" w:rsidRDefault="002A090D" w:rsidP="00DD210B">
      <w:pPr>
        <w:pStyle w:val="FootnoteText"/>
        <w:rPr>
          <w:lang w:val="en-US"/>
        </w:rPr>
      </w:pPr>
      <w:r>
        <w:rPr>
          <w:rStyle w:val="FootnoteReference"/>
        </w:rPr>
        <w:footnoteRef/>
      </w:r>
      <w:r>
        <w:t xml:space="preserve"> Ibid.</w:t>
      </w:r>
    </w:p>
  </w:footnote>
  <w:footnote w:id="94">
    <w:p w14:paraId="79717F3C" w14:textId="3771492A" w:rsidR="002A090D" w:rsidRPr="006840F1" w:rsidRDefault="002A090D" w:rsidP="00DD210B">
      <w:pPr>
        <w:pStyle w:val="FootnoteText"/>
      </w:pPr>
      <w:r>
        <w:rPr>
          <w:rStyle w:val="FootnoteReference"/>
        </w:rPr>
        <w:footnoteRef/>
      </w:r>
      <w:r>
        <w:t xml:space="preserve"> </w:t>
      </w:r>
      <w:bookmarkStart w:id="57" w:name="_Hlk71617160"/>
      <w:r>
        <w:t xml:space="preserve">Department of Health (2019) </w:t>
      </w:r>
      <w:hyperlink r:id="rId78" w:history="1">
        <w:r w:rsidRPr="00D21152">
          <w:rPr>
            <w:rStyle w:val="Hyperlink"/>
            <w:i/>
          </w:rPr>
          <w:t>National Alcohol Strategy 2019 – 2028</w:t>
        </w:r>
      </w:hyperlink>
      <w:r>
        <w:t>, Australian Government, 12.</w:t>
      </w:r>
      <w:bookmarkEnd w:id="57"/>
    </w:p>
  </w:footnote>
  <w:footnote w:id="95">
    <w:p w14:paraId="21802C51" w14:textId="699E82F7" w:rsidR="002A090D" w:rsidRPr="000E7764" w:rsidRDefault="002A090D">
      <w:pPr>
        <w:pStyle w:val="FootnoteText"/>
        <w:rPr>
          <w:lang w:val="en-US"/>
        </w:rPr>
      </w:pPr>
      <w:r>
        <w:rPr>
          <w:rStyle w:val="FootnoteReference"/>
        </w:rPr>
        <w:footnoteRef/>
      </w:r>
      <w:r>
        <w:t xml:space="preserve"> Minter Ellison,</w:t>
      </w:r>
      <w:r w:rsidRPr="00386FD4">
        <w:t xml:space="preserve"> </w:t>
      </w:r>
      <w:hyperlink r:id="rId79" w:history="1">
        <w:r w:rsidRPr="00386FD4">
          <w:rPr>
            <w:rStyle w:val="Hyperlink"/>
            <w:rFonts w:cs="Arial"/>
            <w:i/>
          </w:rPr>
          <w:t xml:space="preserve">Independent Review of Northern Territory and Commonwealth laws in reducing </w:t>
        </w:r>
        <w:r>
          <w:rPr>
            <w:rStyle w:val="Hyperlink"/>
            <w:rFonts w:cs="Arial"/>
            <w:i/>
          </w:rPr>
          <w:t>alcohol-related</w:t>
        </w:r>
        <w:r w:rsidRPr="00386FD4">
          <w:rPr>
            <w:rStyle w:val="Hyperlink"/>
            <w:rFonts w:cs="Arial"/>
            <w:i/>
          </w:rPr>
          <w:t xml:space="preserve"> harm</w:t>
        </w:r>
      </w:hyperlink>
      <w:r w:rsidRPr="006169CB">
        <w:rPr>
          <w:rStyle w:val="Hyperlink"/>
          <w:rFonts w:cs="Arial"/>
          <w:color w:val="auto"/>
          <w:u w:val="none"/>
        </w:rPr>
        <w:t>,</w:t>
      </w:r>
      <w:r w:rsidRPr="00386FD4">
        <w:rPr>
          <w:rStyle w:val="chardivtext"/>
          <w:rFonts w:cs="Arial"/>
        </w:rPr>
        <w:t xml:space="preserve"> </w:t>
      </w:r>
      <w:r>
        <w:rPr>
          <w:lang w:val="en-US"/>
        </w:rPr>
        <w:t>5.</w:t>
      </w:r>
    </w:p>
  </w:footnote>
  <w:footnote w:id="96">
    <w:p w14:paraId="3F23F44C" w14:textId="25DA37BD" w:rsidR="002A090D" w:rsidRDefault="002A090D" w:rsidP="00D2084D">
      <w:pPr>
        <w:pStyle w:val="FootnoteText"/>
      </w:pPr>
      <w:r>
        <w:rPr>
          <w:rStyle w:val="FootnoteReference"/>
        </w:rPr>
        <w:footnoteRef/>
      </w:r>
      <w:r w:rsidRPr="00386FD4">
        <w:t>Parliamentary Joint Committee on Human Rights</w:t>
      </w:r>
      <w:r>
        <w:t xml:space="preserve">, </w:t>
      </w:r>
      <w:hyperlink r:id="rId80" w:history="1">
        <w:r w:rsidRPr="00386FD4">
          <w:rPr>
            <w:rStyle w:val="Hyperlink"/>
            <w:i/>
          </w:rPr>
          <w:t>2016 Review of Stronger Futures measures</w:t>
        </w:r>
      </w:hyperlink>
      <w:r>
        <w:t xml:space="preserve">, </w:t>
      </w:r>
      <w:r>
        <w:rPr>
          <w:lang w:val="en-US"/>
        </w:rPr>
        <w:t>23.</w:t>
      </w:r>
    </w:p>
  </w:footnote>
  <w:footnote w:id="97">
    <w:p w14:paraId="7A4DE3D6" w14:textId="3BAE47FD" w:rsidR="002A090D" w:rsidRPr="003A6B79" w:rsidRDefault="002A090D" w:rsidP="00931CD9">
      <w:pPr>
        <w:pStyle w:val="FootnoteText"/>
        <w:rPr>
          <w:lang w:val="en-US"/>
        </w:rPr>
      </w:pPr>
      <w:r>
        <w:rPr>
          <w:rStyle w:val="FootnoteReference"/>
        </w:rPr>
        <w:footnoteRef/>
      </w:r>
      <w:r>
        <w:t xml:space="preserve"> Minter Ellison,</w:t>
      </w:r>
      <w:r w:rsidRPr="00386FD4">
        <w:t xml:space="preserve"> </w:t>
      </w:r>
      <w:hyperlink r:id="rId81" w:history="1">
        <w:r w:rsidRPr="00386FD4">
          <w:rPr>
            <w:rStyle w:val="Hyperlink"/>
            <w:rFonts w:cs="Arial"/>
            <w:i/>
          </w:rPr>
          <w:t xml:space="preserve">Independent Review of Northern Territory and Commonwealth laws in reducing </w:t>
        </w:r>
        <w:r>
          <w:rPr>
            <w:rStyle w:val="Hyperlink"/>
            <w:rFonts w:cs="Arial"/>
            <w:i/>
          </w:rPr>
          <w:t>alcohol-related</w:t>
        </w:r>
        <w:r w:rsidRPr="00386FD4">
          <w:rPr>
            <w:rStyle w:val="Hyperlink"/>
            <w:rFonts w:cs="Arial"/>
            <w:i/>
          </w:rPr>
          <w:t xml:space="preserve"> harm</w:t>
        </w:r>
      </w:hyperlink>
      <w:r w:rsidRPr="006169CB">
        <w:rPr>
          <w:rStyle w:val="Hyperlink"/>
          <w:rFonts w:cs="Arial"/>
          <w:color w:val="auto"/>
          <w:u w:val="none"/>
        </w:rPr>
        <w:t>,</w:t>
      </w:r>
      <w:r w:rsidRPr="00386FD4">
        <w:rPr>
          <w:rStyle w:val="chardivtext"/>
          <w:rFonts w:cs="Arial"/>
        </w:rPr>
        <w:t xml:space="preserve"> </w:t>
      </w:r>
      <w:r>
        <w:rPr>
          <w:lang w:val="en-US"/>
        </w:rPr>
        <w:t>5.</w:t>
      </w:r>
    </w:p>
  </w:footnote>
  <w:footnote w:id="98">
    <w:p w14:paraId="192A816B" w14:textId="3A18D10E" w:rsidR="002A090D" w:rsidRPr="003A6B79" w:rsidRDefault="002A090D" w:rsidP="00931CD9">
      <w:pPr>
        <w:pStyle w:val="FootnoteText"/>
        <w:rPr>
          <w:lang w:val="en-US"/>
        </w:rPr>
      </w:pPr>
      <w:r>
        <w:rPr>
          <w:rStyle w:val="FootnoteReference"/>
        </w:rPr>
        <w:footnoteRef/>
      </w:r>
      <w:r>
        <w:rPr>
          <w:rStyle w:val="chardivtext"/>
          <w:rFonts w:cs="Arial"/>
        </w:rPr>
        <w:t xml:space="preserve"> Ibid., 32.</w:t>
      </w:r>
    </w:p>
  </w:footnote>
  <w:footnote w:id="99">
    <w:p w14:paraId="12EB89F4" w14:textId="2B077038" w:rsidR="002A090D" w:rsidRPr="004F5773" w:rsidRDefault="002A090D">
      <w:pPr>
        <w:pStyle w:val="FootnoteText"/>
        <w:rPr>
          <w:lang w:val="en-US"/>
        </w:rPr>
      </w:pPr>
      <w:r>
        <w:rPr>
          <w:rStyle w:val="FootnoteReference"/>
        </w:rPr>
        <w:footnoteRef/>
      </w:r>
      <w:r>
        <w:t xml:space="preserve"> </w:t>
      </w:r>
      <w:r>
        <w:rPr>
          <w:lang w:val="en-US"/>
        </w:rPr>
        <w:t xml:space="preserve">NT Government, </w:t>
      </w:r>
      <w:hyperlink r:id="rId82" w:history="1">
        <w:r>
          <w:rPr>
            <w:rStyle w:val="Hyperlink"/>
            <w:i/>
          </w:rPr>
          <w:t>Northern Territory Alcohol Harm Minimisation Action Plan 2018 – 2019</w:t>
        </w:r>
      </w:hyperlink>
      <w:r w:rsidRPr="00966B44">
        <w:rPr>
          <w:rStyle w:val="Hyperlink"/>
          <w:color w:val="auto"/>
          <w:u w:val="none"/>
        </w:rPr>
        <w:t>,</w:t>
      </w:r>
      <w:r w:rsidRPr="00966B44">
        <w:rPr>
          <w:rStyle w:val="Hyperlink"/>
          <w:color w:val="FF0000"/>
          <w:u w:val="none"/>
        </w:rPr>
        <w:t xml:space="preserve"> </w:t>
      </w:r>
      <w:r>
        <w:t>12 – 15.</w:t>
      </w:r>
    </w:p>
  </w:footnote>
  <w:footnote w:id="100">
    <w:p w14:paraId="04FD1E20" w14:textId="0AA2BAD4" w:rsidR="002A090D" w:rsidRPr="00F80DEE" w:rsidRDefault="002A090D" w:rsidP="004F5773">
      <w:pPr>
        <w:pStyle w:val="FootnoteText"/>
        <w:rPr>
          <w:lang w:val="en-US"/>
        </w:rPr>
      </w:pPr>
      <w:r>
        <w:rPr>
          <w:rStyle w:val="FootnoteReference"/>
        </w:rPr>
        <w:footnoteRef/>
      </w:r>
      <w:r>
        <w:t xml:space="preserve"> </w:t>
      </w:r>
      <w:bookmarkStart w:id="60" w:name="_Hlk71617268"/>
      <w:proofErr w:type="spellStart"/>
      <w:r>
        <w:t>Coomber</w:t>
      </w:r>
      <w:proofErr w:type="spellEnd"/>
      <w:r>
        <w:t xml:space="preserve">, K, Miller, P, Taylor, N, Livingston, M, Smith, J, </w:t>
      </w:r>
      <w:proofErr w:type="spellStart"/>
      <w:r>
        <w:t>Buykx</w:t>
      </w:r>
      <w:proofErr w:type="spellEnd"/>
      <w:r>
        <w:t xml:space="preserve">, P, </w:t>
      </w:r>
      <w:proofErr w:type="spellStart"/>
      <w:r>
        <w:t>Cliford</w:t>
      </w:r>
      <w:proofErr w:type="spellEnd"/>
      <w:r>
        <w:t xml:space="preserve">, R, Scott, D, Clifford, S, </w:t>
      </w:r>
      <w:proofErr w:type="spellStart"/>
      <w:r>
        <w:t>Chikritzhs</w:t>
      </w:r>
      <w:proofErr w:type="spellEnd"/>
      <w:r>
        <w:t xml:space="preserve">, T, </w:t>
      </w:r>
      <w:proofErr w:type="spellStart"/>
      <w:r>
        <w:t>Nambiar</w:t>
      </w:r>
      <w:proofErr w:type="spellEnd"/>
      <w:r>
        <w:t xml:space="preserve">, D, </w:t>
      </w:r>
      <w:proofErr w:type="spellStart"/>
      <w:r>
        <w:t>Moayeri</w:t>
      </w:r>
      <w:proofErr w:type="spellEnd"/>
      <w:r>
        <w:t>, F (2020) ‘</w:t>
      </w:r>
      <w:hyperlink r:id="rId83" w:history="1">
        <w:r w:rsidRPr="00937E3C">
          <w:rPr>
            <w:rStyle w:val="Hyperlink"/>
          </w:rPr>
          <w:t>Investigating the introduction of the alcohol minimum unit price in the Nor</w:t>
        </w:r>
        <w:r>
          <w:rPr>
            <w:rStyle w:val="Hyperlink"/>
          </w:rPr>
          <w:t>t</w:t>
        </w:r>
        <w:r w:rsidRPr="00937E3C">
          <w:rPr>
            <w:rStyle w:val="Hyperlink"/>
          </w:rPr>
          <w:t>hern Territory – Summary Report</w:t>
        </w:r>
      </w:hyperlink>
      <w:bookmarkEnd w:id="60"/>
      <w:r>
        <w:t xml:space="preserve">,’ </w:t>
      </w:r>
      <w:bookmarkStart w:id="61" w:name="_Hlk71617430"/>
      <w:r>
        <w:t xml:space="preserve">Geelong Australia, </w:t>
      </w:r>
      <w:r w:rsidRPr="00131F2F">
        <w:rPr>
          <w:i/>
          <w:iCs/>
        </w:rPr>
        <w:t>Deakin University</w:t>
      </w:r>
      <w:r>
        <w:t xml:space="preserve">, </w:t>
      </w:r>
      <w:bookmarkEnd w:id="61"/>
      <w:r>
        <w:t xml:space="preserve">iii; </w:t>
      </w:r>
      <w:bookmarkStart w:id="62" w:name="_Hlk71617298"/>
      <w:r w:rsidRPr="00F80DEE">
        <w:rPr>
          <w:lang w:val="en-US"/>
        </w:rPr>
        <w:t xml:space="preserve">Stephens, D., Clifford, S., Mellor, R., van de Ven, K., Ritter, A., Smith, J.A., </w:t>
      </w:r>
      <w:proofErr w:type="spellStart"/>
      <w:r w:rsidRPr="00F80DEE">
        <w:rPr>
          <w:lang w:val="en-US"/>
        </w:rPr>
        <w:t>d’Abbs</w:t>
      </w:r>
      <w:proofErr w:type="spellEnd"/>
      <w:r w:rsidRPr="00F80DEE">
        <w:rPr>
          <w:lang w:val="en-US"/>
        </w:rPr>
        <w:t xml:space="preserve">, P., Stevens, M., </w:t>
      </w:r>
      <w:proofErr w:type="spellStart"/>
      <w:r w:rsidRPr="00F80DEE">
        <w:rPr>
          <w:lang w:val="en-US"/>
        </w:rPr>
        <w:t>Dyall</w:t>
      </w:r>
      <w:proofErr w:type="spellEnd"/>
      <w:r w:rsidRPr="00F80DEE">
        <w:rPr>
          <w:lang w:val="en-US"/>
        </w:rPr>
        <w:t>, D. &amp; Christie, B. (2019) ‘</w:t>
      </w:r>
      <w:hyperlink r:id="rId84" w:history="1">
        <w:r w:rsidRPr="00F80DEE">
          <w:rPr>
            <w:rStyle w:val="Hyperlink"/>
            <w:lang w:val="en-US"/>
          </w:rPr>
          <w:t>Demand Study for Alcohol Treatment Services in the Northern Territory</w:t>
        </w:r>
      </w:hyperlink>
      <w:r>
        <w:rPr>
          <w:lang w:val="en-US"/>
        </w:rPr>
        <w:t>,’</w:t>
      </w:r>
      <w:r w:rsidRPr="00F80DEE">
        <w:rPr>
          <w:lang w:val="en-US"/>
        </w:rPr>
        <w:t xml:space="preserve"> Darwin, </w:t>
      </w:r>
      <w:r w:rsidRPr="00F80DEE">
        <w:rPr>
          <w:i/>
          <w:iCs/>
          <w:lang w:val="en-US"/>
        </w:rPr>
        <w:t>Menzies School of Health Research</w:t>
      </w:r>
      <w:r w:rsidRPr="00F80DEE">
        <w:rPr>
          <w:lang w:val="en-US"/>
        </w:rPr>
        <w:t>, 7.</w:t>
      </w:r>
    </w:p>
    <w:bookmarkEnd w:id="62"/>
  </w:footnote>
  <w:footnote w:id="101">
    <w:p w14:paraId="2FC42B56" w14:textId="1D479623" w:rsidR="002A090D" w:rsidRDefault="002A090D">
      <w:pPr>
        <w:pStyle w:val="FootnoteText"/>
      </w:pPr>
      <w:r w:rsidRPr="00F80DEE">
        <w:rPr>
          <w:rStyle w:val="FootnoteReference"/>
        </w:rPr>
        <w:footnoteRef/>
      </w:r>
      <w:r w:rsidRPr="00F80DEE">
        <w:t xml:space="preserve"> </w:t>
      </w:r>
      <w:r>
        <w:t xml:space="preserve">NT Government, </w:t>
      </w:r>
      <w:hyperlink r:id="rId85" w:history="1">
        <w:r>
          <w:rPr>
            <w:rStyle w:val="Hyperlink"/>
            <w:i/>
          </w:rPr>
          <w:t>Northern Territory Alcohol Harm Minimisation Action Plan 2018 – 2019</w:t>
        </w:r>
      </w:hyperlink>
      <w:r w:rsidRPr="00F80DEE">
        <w:t>, 12 - 15.</w:t>
      </w:r>
    </w:p>
  </w:footnote>
  <w:footnote w:id="102">
    <w:p w14:paraId="1B286296" w14:textId="77777777" w:rsidR="002A090D" w:rsidRPr="00EA047D" w:rsidRDefault="002A090D" w:rsidP="007F0576">
      <w:pPr>
        <w:pStyle w:val="FootnoteText"/>
      </w:pPr>
      <w:r>
        <w:rPr>
          <w:rStyle w:val="FootnoteReference"/>
        </w:rPr>
        <w:footnoteRef/>
      </w:r>
      <w:r>
        <w:t xml:space="preserve"> </w:t>
      </w:r>
      <w:r w:rsidRPr="00386FD4">
        <w:rPr>
          <w:lang w:val="en-US"/>
        </w:rPr>
        <w:t>KPMG</w:t>
      </w:r>
      <w:r>
        <w:rPr>
          <w:lang w:val="en-US"/>
        </w:rPr>
        <w:t xml:space="preserve">, </w:t>
      </w:r>
      <w:hyperlink r:id="rId86" w:history="1">
        <w:r w:rsidRPr="00386FD4">
          <w:rPr>
            <w:rStyle w:val="Hyperlink"/>
            <w:i/>
            <w:lang w:val="en-US"/>
          </w:rPr>
          <w:t>Review of the Stronger Futures in the Northern Territory Act (2012)</w:t>
        </w:r>
      </w:hyperlink>
      <w:r>
        <w:rPr>
          <w:i/>
          <w:lang w:val="en-US"/>
        </w:rPr>
        <w:t xml:space="preserve">; </w:t>
      </w:r>
      <w:r w:rsidRPr="00386FD4">
        <w:t>Minter Ellison</w:t>
      </w:r>
      <w:r w:rsidRPr="00D16E40">
        <w:rPr>
          <w:i/>
          <w:iCs/>
        </w:rPr>
        <w:t xml:space="preserve">, </w:t>
      </w:r>
      <w:hyperlink r:id="rId87" w:history="1">
        <w:r w:rsidRPr="00D16E40">
          <w:rPr>
            <w:rStyle w:val="Hyperlink"/>
            <w:rFonts w:cs="Arial"/>
            <w:i/>
            <w:iCs/>
          </w:rPr>
          <w:t xml:space="preserve">Independent Review of Northern Territory and Commonwealth laws in reducing </w:t>
        </w:r>
        <w:r>
          <w:rPr>
            <w:rStyle w:val="Hyperlink"/>
            <w:rFonts w:cs="Arial"/>
            <w:i/>
            <w:iCs/>
          </w:rPr>
          <w:t>alcohol-related</w:t>
        </w:r>
        <w:r w:rsidRPr="00D16E40">
          <w:rPr>
            <w:rStyle w:val="Hyperlink"/>
            <w:rFonts w:cs="Arial"/>
            <w:i/>
            <w:iCs/>
          </w:rPr>
          <w:t xml:space="preserve"> harm</w:t>
        </w:r>
      </w:hyperlink>
      <w:r>
        <w:rPr>
          <w:rStyle w:val="chardivtext"/>
          <w:rFonts w:cs="Arial"/>
        </w:rPr>
        <w:t xml:space="preserve">; </w:t>
      </w:r>
      <w:r w:rsidRPr="00386FD4">
        <w:t>Parliamentary J</w:t>
      </w:r>
      <w:r>
        <w:t xml:space="preserve">oint Committee on Human Rights, </w:t>
      </w:r>
      <w:hyperlink r:id="rId88" w:history="1">
        <w:r w:rsidRPr="00386FD4">
          <w:rPr>
            <w:rStyle w:val="Hyperlink"/>
            <w:i/>
          </w:rPr>
          <w:t>2016 Review of Stronger Futures measures</w:t>
        </w:r>
      </w:hyperlink>
      <w:r>
        <w:t>.</w:t>
      </w:r>
    </w:p>
  </w:footnote>
  <w:footnote w:id="103">
    <w:p w14:paraId="775AC425" w14:textId="780292EE" w:rsidR="002A090D" w:rsidRPr="001F10F8" w:rsidRDefault="002A090D" w:rsidP="007F0576">
      <w:pPr>
        <w:pStyle w:val="FootnoteText"/>
        <w:rPr>
          <w:lang w:val="en-US"/>
        </w:rPr>
      </w:pPr>
      <w:r w:rsidRPr="0009577A">
        <w:rPr>
          <w:rStyle w:val="FootnoteReference"/>
        </w:rPr>
        <w:footnoteRef/>
      </w:r>
      <w:proofErr w:type="spellStart"/>
      <w:r>
        <w:t>FaHCSIA</w:t>
      </w:r>
      <w:proofErr w:type="spellEnd"/>
      <w:r>
        <w:t>,</w:t>
      </w:r>
      <w:r w:rsidRPr="0009577A">
        <w:t xml:space="preserve"> </w:t>
      </w:r>
      <w:hyperlink r:id="rId89" w:history="1">
        <w:r w:rsidRPr="00386FD4">
          <w:rPr>
            <w:rStyle w:val="Hyperlink"/>
            <w:i/>
          </w:rPr>
          <w:t>Stronger futures in the Northern Territory – Report on Consultations October 2011</w:t>
        </w:r>
      </w:hyperlink>
      <w:r w:rsidRPr="0009577A">
        <w:t xml:space="preserve">, </w:t>
      </w:r>
      <w:r>
        <w:rPr>
          <w:lang w:val="en-US"/>
        </w:rPr>
        <w:t>37.</w:t>
      </w:r>
    </w:p>
  </w:footnote>
  <w:footnote w:id="104">
    <w:p w14:paraId="7023AD5C" w14:textId="77777777" w:rsidR="002A090D" w:rsidRPr="004B0F87" w:rsidRDefault="002A090D" w:rsidP="007F0576">
      <w:pPr>
        <w:pStyle w:val="FootnoteText"/>
        <w:rPr>
          <w:lang w:val="en-US"/>
        </w:rPr>
      </w:pPr>
      <w:r>
        <w:rPr>
          <w:rStyle w:val="FootnoteReference"/>
        </w:rPr>
        <w:footnoteRef/>
      </w:r>
      <w:r>
        <w:t xml:space="preserve"> Ibid.</w:t>
      </w:r>
      <w:r w:rsidRPr="0009577A">
        <w:t xml:space="preserve">, </w:t>
      </w:r>
      <w:r>
        <w:rPr>
          <w:lang w:val="en-US"/>
        </w:rPr>
        <w:t>10, 37 – 38.</w:t>
      </w:r>
    </w:p>
  </w:footnote>
  <w:footnote w:id="105">
    <w:p w14:paraId="23BE8E3F" w14:textId="77777777" w:rsidR="002A090D" w:rsidRPr="00161588" w:rsidRDefault="002A090D" w:rsidP="007F0576">
      <w:pPr>
        <w:pStyle w:val="FootnoteText"/>
        <w:rPr>
          <w:lang w:val="en-US"/>
        </w:rPr>
      </w:pPr>
      <w:r>
        <w:rPr>
          <w:rStyle w:val="FootnoteReference"/>
        </w:rPr>
        <w:footnoteRef/>
      </w:r>
      <w:r>
        <w:t xml:space="preserve"> </w:t>
      </w:r>
      <w:r>
        <w:rPr>
          <w:lang w:val="en-US"/>
        </w:rPr>
        <w:t xml:space="preserve">KPMG, </w:t>
      </w:r>
      <w:hyperlink r:id="rId90" w:history="1">
        <w:r w:rsidRPr="00386FD4">
          <w:rPr>
            <w:rStyle w:val="Hyperlink"/>
            <w:i/>
            <w:lang w:val="en-US"/>
          </w:rPr>
          <w:t>Review of the Stronger Futures in the Northern Territory Act (2012)</w:t>
        </w:r>
      </w:hyperlink>
      <w:r>
        <w:rPr>
          <w:lang w:val="en-US"/>
        </w:rPr>
        <w:t>, 27.</w:t>
      </w:r>
    </w:p>
  </w:footnote>
  <w:footnote w:id="106">
    <w:p w14:paraId="3702A3E5" w14:textId="50340B22" w:rsidR="002A090D" w:rsidRPr="001C1C0D" w:rsidRDefault="002A090D" w:rsidP="007F0576">
      <w:pPr>
        <w:pStyle w:val="FootnoteText"/>
        <w:rPr>
          <w:color w:val="FF0000"/>
          <w:lang w:val="en-US"/>
        </w:rPr>
      </w:pPr>
      <w:r>
        <w:rPr>
          <w:rStyle w:val="FootnoteReference"/>
        </w:rPr>
        <w:footnoteRef/>
      </w:r>
      <w:r>
        <w:t xml:space="preserve"> </w:t>
      </w:r>
      <w:bookmarkStart w:id="69" w:name="_Hlk71617491"/>
      <w:r>
        <w:rPr>
          <w:color w:val="auto"/>
          <w:lang w:val="en-US"/>
        </w:rPr>
        <w:t>Australian Government (2020)</w:t>
      </w:r>
      <w:r>
        <w:rPr>
          <w:i/>
          <w:color w:val="auto"/>
          <w:lang w:val="en-US"/>
        </w:rPr>
        <w:t xml:space="preserve"> </w:t>
      </w:r>
      <w:hyperlink r:id="rId91" w:history="1">
        <w:r w:rsidRPr="007C32CC">
          <w:rPr>
            <w:rStyle w:val="Hyperlink"/>
            <w:i/>
            <w:lang w:val="en-US"/>
          </w:rPr>
          <w:t>National Agreement on Closing the Gap: At a Glance</w:t>
        </w:r>
      </w:hyperlink>
      <w:r>
        <w:rPr>
          <w:i/>
          <w:color w:val="auto"/>
          <w:lang w:val="en-US"/>
        </w:rPr>
        <w:t xml:space="preserve">, </w:t>
      </w:r>
      <w:r>
        <w:rPr>
          <w:color w:val="auto"/>
          <w:lang w:val="en-US"/>
        </w:rPr>
        <w:t>Australian Government, accessed 5 March 2021</w:t>
      </w:r>
      <w:r w:rsidRPr="007C32CC">
        <w:rPr>
          <w:color w:val="auto"/>
          <w:lang w:val="en-US"/>
        </w:rPr>
        <w:t>;</w:t>
      </w:r>
      <w:r>
        <w:rPr>
          <w:color w:val="FF0000"/>
          <w:lang w:val="en-US"/>
        </w:rPr>
        <w:t xml:space="preserve"> </w:t>
      </w:r>
      <w:bookmarkEnd w:id="69"/>
      <w:r>
        <w:t xml:space="preserve">Department of Health </w:t>
      </w:r>
      <w:hyperlink r:id="rId92" w:history="1">
        <w:r w:rsidRPr="00D21152">
          <w:rPr>
            <w:rStyle w:val="Hyperlink"/>
            <w:i/>
          </w:rPr>
          <w:t>National Alcohol Strategy 2019 – 2028</w:t>
        </w:r>
      </w:hyperlink>
      <w:r>
        <w:t>, 12.</w:t>
      </w:r>
    </w:p>
  </w:footnote>
  <w:footnote w:id="107">
    <w:p w14:paraId="7B564C86" w14:textId="77777777" w:rsidR="002A090D" w:rsidRPr="00991F9A" w:rsidRDefault="002A090D" w:rsidP="007F0576">
      <w:pPr>
        <w:pStyle w:val="FootnoteText"/>
        <w:rPr>
          <w:lang w:val="en-US"/>
        </w:rPr>
      </w:pPr>
      <w:r>
        <w:rPr>
          <w:rStyle w:val="FootnoteReference"/>
        </w:rPr>
        <w:footnoteRef/>
      </w:r>
      <w:r>
        <w:t xml:space="preserve"> Taylor et al., ‘</w:t>
      </w:r>
      <w:hyperlink r:id="rId93" w:history="1">
        <w:r>
          <w:rPr>
            <w:rStyle w:val="Hyperlink"/>
          </w:rPr>
          <w:t>T</w:t>
        </w:r>
        <w:r w:rsidRPr="005661A0">
          <w:rPr>
            <w:rStyle w:val="Hyperlink"/>
          </w:rPr>
          <w:t>he impact of a minimum unit price on wholesale alcohol supply trends in the Northern Territory, Australia</w:t>
        </w:r>
      </w:hyperlink>
      <w:r>
        <w:rPr>
          <w:rStyle w:val="Hyperlink"/>
        </w:rPr>
        <w:t>,</w:t>
      </w:r>
      <w:r>
        <w:t xml:space="preserve">’ 26; </w:t>
      </w:r>
      <w:bookmarkStart w:id="70" w:name="_Hlk71617528"/>
      <w:r>
        <w:rPr>
          <w:rStyle w:val="normaltextrun"/>
          <w:rFonts w:ascii="Calibri" w:hAnsi="Calibri" w:cs="Calibri"/>
          <w:color w:val="262626"/>
          <w:shd w:val="clear" w:color="auto" w:fill="FFFFFF"/>
        </w:rPr>
        <w:t>Australian Bureau of Statistics (ABS) (2018) </w:t>
      </w:r>
      <w:hyperlink r:id="rId94" w:tgtFrame="_blank" w:history="1">
        <w:r>
          <w:rPr>
            <w:rStyle w:val="normaltextrun"/>
            <w:rFonts w:ascii="Calibri" w:hAnsi="Calibri" w:cs="Calibri"/>
            <w:i/>
            <w:iCs/>
            <w:color w:val="0563C1"/>
            <w:u w:val="single"/>
            <w:shd w:val="clear" w:color="auto" w:fill="FFFFFF"/>
          </w:rPr>
          <w:t>Deaths Due to Harmful Alcohol Consumption in Australia</w:t>
        </w:r>
      </w:hyperlink>
      <w:r>
        <w:rPr>
          <w:rStyle w:val="normaltextrun"/>
          <w:rFonts w:ascii="Calibri" w:hAnsi="Calibri" w:cs="Calibri"/>
          <w:i/>
          <w:iCs/>
          <w:color w:val="262626"/>
          <w:shd w:val="clear" w:color="auto" w:fill="FFFFFF"/>
        </w:rPr>
        <w:t>, </w:t>
      </w:r>
      <w:r>
        <w:rPr>
          <w:rStyle w:val="normaltextrun"/>
          <w:rFonts w:ascii="Calibri" w:hAnsi="Calibri" w:cs="Calibri"/>
          <w:color w:val="262626"/>
          <w:shd w:val="clear" w:color="auto" w:fill="FFFFFF"/>
        </w:rPr>
        <w:t xml:space="preserve">ABS, accessed 13 February 2021 </w:t>
      </w:r>
      <w:bookmarkEnd w:id="70"/>
      <w:r>
        <w:rPr>
          <w:rStyle w:val="normaltextrun"/>
          <w:rFonts w:ascii="Calibri" w:hAnsi="Calibri" w:cs="Calibri"/>
          <w:color w:val="262626"/>
          <w:shd w:val="clear" w:color="auto" w:fill="FFFFFF"/>
        </w:rPr>
        <w:t xml:space="preserve">- </w:t>
      </w:r>
      <w:r>
        <w:t>In 2017, the NT experienced 16.7 alcohol-related deaths per person. All other states and territories had a rate between four to nine alcohol-related deaths per 100,000 persons.</w:t>
      </w:r>
    </w:p>
  </w:footnote>
  <w:footnote w:id="108">
    <w:p w14:paraId="38C2A3B2" w14:textId="77777777" w:rsidR="002A090D" w:rsidRPr="004C2B2E" w:rsidRDefault="002A090D" w:rsidP="007F0576">
      <w:pPr>
        <w:pStyle w:val="FootnoteText"/>
        <w:rPr>
          <w:highlight w:val="yellow"/>
          <w:lang w:val="en-US"/>
        </w:rPr>
      </w:pPr>
      <w:r>
        <w:rPr>
          <w:rStyle w:val="FootnoteReference"/>
        </w:rPr>
        <w:footnoteRef/>
      </w:r>
      <w:r>
        <w:t xml:space="preserve"> </w:t>
      </w:r>
      <w:bookmarkStart w:id="71" w:name="_Hlk71617720"/>
      <w:r w:rsidRPr="00386FD4">
        <w:t xml:space="preserve">Smith J, </w:t>
      </w:r>
      <w:proofErr w:type="spellStart"/>
      <w:r w:rsidRPr="00386FD4">
        <w:t>Whetton</w:t>
      </w:r>
      <w:proofErr w:type="spellEnd"/>
      <w:r w:rsidRPr="00386FD4">
        <w:t xml:space="preserve"> S, </w:t>
      </w:r>
      <w:proofErr w:type="spellStart"/>
      <w:r w:rsidRPr="00386FD4">
        <w:t>d’Abbs</w:t>
      </w:r>
      <w:proofErr w:type="spellEnd"/>
      <w:r w:rsidRPr="00386FD4">
        <w:t xml:space="preserve"> P (2019)</w:t>
      </w:r>
      <w:r>
        <w:t xml:space="preserve"> ‘</w:t>
      </w:r>
      <w:hyperlink r:id="rId95" w:history="1">
        <w:r>
          <w:rPr>
            <w:rStyle w:val="Hyperlink"/>
          </w:rPr>
          <w:t>The Social and economic costs and harms of alcohol consumption in the NT</w:t>
        </w:r>
      </w:hyperlink>
      <w:r>
        <w:t>,’</w:t>
      </w:r>
      <w:r w:rsidRPr="00386FD4">
        <w:t xml:space="preserve"> </w:t>
      </w:r>
      <w:r w:rsidRPr="00386FD4">
        <w:rPr>
          <w:i/>
        </w:rPr>
        <w:t>Menzies School of Health Research</w:t>
      </w:r>
      <w:r>
        <w:t>, 8 -9.</w:t>
      </w:r>
      <w:bookmarkEnd w:id="71"/>
      <w:r>
        <w:t xml:space="preserve"> Note limitations in this comparison due to ‘changed understandings about the impact of alcohol and more sophisticated approaches to measurement.’</w:t>
      </w:r>
    </w:p>
  </w:footnote>
  <w:footnote w:id="109">
    <w:p w14:paraId="1E0EB69D" w14:textId="77777777" w:rsidR="002A090D" w:rsidRPr="00C65B0C" w:rsidRDefault="002A090D" w:rsidP="007F0576">
      <w:pPr>
        <w:pStyle w:val="FootnoteText"/>
        <w:rPr>
          <w:color w:val="FF0000"/>
        </w:rPr>
      </w:pPr>
      <w:r>
        <w:rPr>
          <w:rStyle w:val="FootnoteReference"/>
        </w:rPr>
        <w:footnoteRef/>
      </w:r>
      <w:r>
        <w:t xml:space="preserve"> Ibid.</w:t>
      </w:r>
      <w:r w:rsidRPr="00386FD4">
        <w:t xml:space="preserve">, 17. </w:t>
      </w:r>
    </w:p>
  </w:footnote>
  <w:footnote w:id="110">
    <w:p w14:paraId="0CA3B45C" w14:textId="77777777" w:rsidR="002A090D" w:rsidRPr="000572D1" w:rsidRDefault="002A090D" w:rsidP="005C59B2">
      <w:pPr>
        <w:pStyle w:val="FootnoteText"/>
        <w:rPr>
          <w:lang w:val="en-US"/>
        </w:rPr>
      </w:pPr>
      <w:r>
        <w:rPr>
          <w:rStyle w:val="FootnoteReference"/>
        </w:rPr>
        <w:footnoteRef/>
      </w:r>
      <w:r>
        <w:t xml:space="preserve"> </w:t>
      </w:r>
      <w:hyperlink r:id="rId96" w:history="1">
        <w:r w:rsidRPr="00117524">
          <w:rPr>
            <w:rStyle w:val="Hyperlink"/>
            <w:lang w:val="en-US"/>
          </w:rPr>
          <w:t>Revised explanatory statement</w:t>
        </w:r>
      </w:hyperlink>
      <w:r>
        <w:rPr>
          <w:lang w:val="en-US"/>
        </w:rPr>
        <w:t>, Stronger Futures in the Northern Territory Bill 2012, 2.</w:t>
      </w:r>
    </w:p>
  </w:footnote>
  <w:footnote w:id="111">
    <w:p w14:paraId="7F4AD79A" w14:textId="77777777" w:rsidR="002A090D" w:rsidRPr="002008AC" w:rsidRDefault="002A090D" w:rsidP="005C59B2">
      <w:pPr>
        <w:pStyle w:val="FootnoteText"/>
        <w:rPr>
          <w:lang w:val="en-US"/>
        </w:rPr>
      </w:pPr>
      <w:r>
        <w:rPr>
          <w:rStyle w:val="FootnoteReference"/>
        </w:rPr>
        <w:footnoteRef/>
      </w:r>
      <w:r>
        <w:t xml:space="preserve"> </w:t>
      </w:r>
      <w:hyperlink r:id="rId97" w:history="1">
        <w:r w:rsidRPr="00117524">
          <w:rPr>
            <w:rStyle w:val="Hyperlink"/>
            <w:lang w:val="en-US"/>
          </w:rPr>
          <w:t>Revised explanatory statement</w:t>
        </w:r>
      </w:hyperlink>
      <w:r>
        <w:rPr>
          <w:lang w:val="en-US"/>
        </w:rPr>
        <w:t>, Stronger Futures in the Northern Territory Bill 2012, 2.</w:t>
      </w:r>
    </w:p>
  </w:footnote>
  <w:footnote w:id="112">
    <w:p w14:paraId="7D117A96" w14:textId="7DF053CD" w:rsidR="002A090D" w:rsidRPr="002A3B53" w:rsidRDefault="002A090D" w:rsidP="003D4B24">
      <w:pPr>
        <w:spacing w:after="0"/>
      </w:pPr>
      <w:r w:rsidRPr="00B97021">
        <w:rPr>
          <w:rStyle w:val="FootnoteReference"/>
        </w:rPr>
        <w:footnoteRef/>
      </w:r>
      <w:r w:rsidRPr="00B97021">
        <w:t xml:space="preserve"> </w:t>
      </w:r>
      <w:proofErr w:type="spellStart"/>
      <w:r w:rsidRPr="00B97021">
        <w:rPr>
          <w:lang w:val="en-US"/>
        </w:rPr>
        <w:t>FaHCSIA</w:t>
      </w:r>
      <w:proofErr w:type="spellEnd"/>
      <w:r w:rsidRPr="00B97021">
        <w:rPr>
          <w:lang w:val="en-US"/>
        </w:rPr>
        <w:t xml:space="preserve">, </w:t>
      </w:r>
      <w:bookmarkStart w:id="77" w:name="_Hlk70690523"/>
      <w:r>
        <w:fldChar w:fldCharType="begin"/>
      </w:r>
      <w:r>
        <w:instrText xml:space="preserve"> HYPERLINK "http://www.dss.gov.au/sites/default/files/documents/09_2012/s_futures_discussion_paper.pdf" </w:instrText>
      </w:r>
      <w:r>
        <w:fldChar w:fldCharType="separate"/>
      </w:r>
      <w:r w:rsidRPr="00B97021">
        <w:rPr>
          <w:rStyle w:val="Hyperlink"/>
          <w:i/>
          <w:iCs/>
          <w:lang w:val="en-US"/>
        </w:rPr>
        <w:t>Stronger Futures in the Northern Territory – Discussion paper June 2011</w:t>
      </w:r>
      <w:r>
        <w:rPr>
          <w:rStyle w:val="Hyperlink"/>
          <w:i/>
          <w:iCs/>
          <w:lang w:val="en-US"/>
        </w:rPr>
        <w:fldChar w:fldCharType="end"/>
      </w:r>
      <w:bookmarkEnd w:id="77"/>
      <w:r>
        <w:fldChar w:fldCharType="begin"/>
      </w:r>
      <w:r>
        <w:instrText xml:space="preserve"> HYPERLINK "http://www.dss.gov.au/sites/default/files/documents/09_2012/s_futures_discussion_paper.pdf" </w:instrText>
      </w:r>
      <w:r>
        <w:fldChar w:fldCharType="end"/>
      </w:r>
      <w:r w:rsidRPr="00B97021">
        <w:rPr>
          <w:lang w:val="en-US"/>
        </w:rPr>
        <w:t>, 1.</w:t>
      </w:r>
      <w:r>
        <w:rPr>
          <w:lang w:val="en-US"/>
        </w:rPr>
        <w:t xml:space="preserve"> </w:t>
      </w:r>
    </w:p>
  </w:footnote>
  <w:footnote w:id="113">
    <w:p w14:paraId="2298BFA9" w14:textId="466DB324" w:rsidR="002A090D" w:rsidRPr="002927E2" w:rsidRDefault="002A090D" w:rsidP="003D4B24">
      <w:pPr>
        <w:pStyle w:val="FootnoteText"/>
        <w:rPr>
          <w:lang w:val="en-US"/>
        </w:rPr>
      </w:pPr>
      <w:r>
        <w:rPr>
          <w:rStyle w:val="FootnoteReference"/>
        </w:rPr>
        <w:footnoteRef/>
      </w:r>
      <w:r>
        <w:t xml:space="preserve"> </w:t>
      </w:r>
      <w:bookmarkStart w:id="78" w:name="_Hlk71617752"/>
      <w:r>
        <w:t>Jenny Macklin MP and Warren Snowdon MP (2013) ‘</w:t>
      </w:r>
      <w:hyperlink r:id="rId98" w:anchor="search=%22media/pressrel/2307532%22" w:history="1">
        <w:r w:rsidRPr="0038134D">
          <w:rPr>
            <w:rStyle w:val="Hyperlink"/>
          </w:rPr>
          <w:t>Discussion paper on community living area land reform</w:t>
        </w:r>
      </w:hyperlink>
      <w:r>
        <w:t xml:space="preserve">’ [media release], </w:t>
      </w:r>
      <w:r w:rsidRPr="00C8395A">
        <w:rPr>
          <w:i/>
        </w:rPr>
        <w:t>Parliament of Australia</w:t>
      </w:r>
      <w:r>
        <w:t>, 1</w:t>
      </w:r>
      <w:bookmarkEnd w:id="78"/>
      <w:r>
        <w:t>.</w:t>
      </w:r>
    </w:p>
  </w:footnote>
  <w:footnote w:id="114">
    <w:p w14:paraId="45495E25" w14:textId="4A20661F" w:rsidR="002A090D" w:rsidRPr="00CC53C8" w:rsidRDefault="002A090D" w:rsidP="003D4B24">
      <w:pPr>
        <w:pStyle w:val="FootnoteText"/>
        <w:rPr>
          <w:color w:val="FF0000"/>
          <w:lang w:val="en-US"/>
        </w:rPr>
      </w:pPr>
      <w:r>
        <w:rPr>
          <w:rStyle w:val="FootnoteReference"/>
        </w:rPr>
        <w:footnoteRef/>
      </w:r>
      <w:r>
        <w:t xml:space="preserve"> </w:t>
      </w:r>
      <w:bookmarkStart w:id="79" w:name="_Hlk71617784"/>
      <w:r w:rsidRPr="00386FD4">
        <w:t xml:space="preserve">Deloitte (2021) </w:t>
      </w:r>
      <w:hyperlink r:id="rId99" w:history="1">
        <w:r w:rsidRPr="00386FD4">
          <w:rPr>
            <w:rStyle w:val="Hyperlink"/>
            <w:i/>
          </w:rPr>
          <w:t>Living on the edge, Northern Territory Town Camps Review</w:t>
        </w:r>
      </w:hyperlink>
      <w:r w:rsidRPr="00386FD4">
        <w:rPr>
          <w:i/>
        </w:rPr>
        <w:t xml:space="preserve"> </w:t>
      </w:r>
      <w:r w:rsidRPr="00B97021">
        <w:rPr>
          <w:i/>
        </w:rPr>
        <w:t>(2017)</w:t>
      </w:r>
      <w:r w:rsidRPr="00B97021">
        <w:t>,</w:t>
      </w:r>
      <w:r w:rsidRPr="00386FD4">
        <w:t xml:space="preserve"> Department of Local Government, Housing and Community Development, Northern Territory Government</w:t>
      </w:r>
      <w:bookmarkEnd w:id="79"/>
      <w:r>
        <w:t>.</w:t>
      </w:r>
    </w:p>
  </w:footnote>
  <w:footnote w:id="115">
    <w:p w14:paraId="2AAD9DDD" w14:textId="16B788B3" w:rsidR="002A090D" w:rsidRPr="00CF7FAB" w:rsidRDefault="002A090D" w:rsidP="003D4B24">
      <w:pPr>
        <w:pStyle w:val="FootnoteText"/>
        <w:rPr>
          <w:lang w:val="en-US"/>
        </w:rPr>
      </w:pPr>
      <w:r>
        <w:rPr>
          <w:rStyle w:val="FootnoteReference"/>
        </w:rPr>
        <w:footnoteRef/>
      </w:r>
      <w:r>
        <w:t xml:space="preserve"> </w:t>
      </w:r>
      <w:r>
        <w:rPr>
          <w:rStyle w:val="normaltextrun"/>
          <w:rFonts w:ascii="Calibri" w:hAnsi="Calibri" w:cs="Calibri"/>
          <w:color w:val="000000" w:themeColor="text1"/>
          <w:shd w:val="clear" w:color="auto" w:fill="FFFFFF"/>
        </w:rPr>
        <w:t xml:space="preserve">Ibid., </w:t>
      </w:r>
      <w:r>
        <w:t>32.</w:t>
      </w:r>
    </w:p>
  </w:footnote>
  <w:footnote w:id="116">
    <w:p w14:paraId="53156FF6" w14:textId="7B07991C" w:rsidR="002A090D" w:rsidRPr="00752803" w:rsidRDefault="002A090D">
      <w:pPr>
        <w:pStyle w:val="FootnoteText"/>
        <w:rPr>
          <w:lang w:val="en-US"/>
        </w:rPr>
      </w:pPr>
      <w:r>
        <w:rPr>
          <w:rStyle w:val="FootnoteReference"/>
        </w:rPr>
        <w:footnoteRef/>
      </w:r>
      <w:r>
        <w:t xml:space="preserve"> </w:t>
      </w:r>
      <w:r>
        <w:rPr>
          <w:lang w:val="en-US"/>
        </w:rPr>
        <w:t>KPMG,</w:t>
      </w:r>
      <w:r w:rsidRPr="00386FD4">
        <w:rPr>
          <w:lang w:val="en-US"/>
        </w:rPr>
        <w:t xml:space="preserve"> </w:t>
      </w:r>
      <w:hyperlink r:id="rId100" w:history="1">
        <w:r w:rsidRPr="00386FD4">
          <w:rPr>
            <w:rStyle w:val="Hyperlink"/>
            <w:i/>
            <w:lang w:val="en-US"/>
          </w:rPr>
          <w:t>Review of the Stronger Futures in the Northern Territory Act (2012)</w:t>
        </w:r>
      </w:hyperlink>
      <w:r>
        <w:rPr>
          <w:lang w:val="en-US"/>
        </w:rPr>
        <w:t>, 20.</w:t>
      </w:r>
    </w:p>
  </w:footnote>
  <w:footnote w:id="117">
    <w:p w14:paraId="10C82485" w14:textId="08D911BE" w:rsidR="002A090D" w:rsidRPr="00180155" w:rsidRDefault="002A090D" w:rsidP="005851E2">
      <w:pPr>
        <w:pStyle w:val="FootnoteText"/>
        <w:rPr>
          <w:color w:val="FF0000"/>
        </w:rPr>
      </w:pPr>
      <w:r>
        <w:rPr>
          <w:rStyle w:val="FootnoteReference"/>
        </w:rPr>
        <w:footnoteRef/>
      </w:r>
      <w:r>
        <w:t xml:space="preserve"> </w:t>
      </w:r>
      <w:proofErr w:type="spellStart"/>
      <w:r>
        <w:rPr>
          <w:rStyle w:val="normaltextrun"/>
          <w:rFonts w:ascii="Calibri" w:hAnsi="Calibri" w:cs="Calibri"/>
          <w:color w:val="000000" w:themeColor="text1"/>
          <w:shd w:val="clear" w:color="auto" w:fill="FFFFFF"/>
        </w:rPr>
        <w:t>Delloitte</w:t>
      </w:r>
      <w:proofErr w:type="spellEnd"/>
      <w:r>
        <w:rPr>
          <w:rStyle w:val="normaltextrun"/>
          <w:rFonts w:ascii="Calibri" w:hAnsi="Calibri" w:cs="Calibri"/>
          <w:color w:val="000000" w:themeColor="text1"/>
          <w:shd w:val="clear" w:color="auto" w:fill="FFFFFF"/>
        </w:rPr>
        <w:t>,</w:t>
      </w:r>
      <w:r w:rsidRPr="00386FD4">
        <w:t xml:space="preserve"> </w:t>
      </w:r>
      <w:hyperlink r:id="rId101" w:history="1">
        <w:r w:rsidRPr="00386FD4">
          <w:rPr>
            <w:rStyle w:val="Hyperlink"/>
            <w:i/>
          </w:rPr>
          <w:t>Living on the edge, Northern Territory Town Camps Review</w:t>
        </w:r>
      </w:hyperlink>
      <w:r>
        <w:t>, 47.</w:t>
      </w:r>
    </w:p>
  </w:footnote>
  <w:footnote w:id="118">
    <w:p w14:paraId="4A610780" w14:textId="3D5AC4E5" w:rsidR="002A090D" w:rsidRPr="00F34D89" w:rsidRDefault="002A090D">
      <w:pPr>
        <w:pStyle w:val="FootnoteText"/>
        <w:rPr>
          <w:lang w:val="en-US"/>
        </w:rPr>
      </w:pPr>
      <w:r>
        <w:rPr>
          <w:rStyle w:val="FootnoteReference"/>
        </w:rPr>
        <w:footnoteRef/>
      </w:r>
      <w:r>
        <w:t xml:space="preserve"> Jenny Macklin MP and Warren Snowdon MP ‘</w:t>
      </w:r>
      <w:hyperlink r:id="rId102" w:anchor="search=%22media/pressrel/2307532%22" w:history="1">
        <w:r>
          <w:rPr>
            <w:rStyle w:val="Hyperlink"/>
          </w:rPr>
          <w:t>Discussion paper on community living area land reform</w:t>
        </w:r>
      </w:hyperlink>
      <w:r>
        <w:t>,’ 1.</w:t>
      </w:r>
    </w:p>
  </w:footnote>
  <w:footnote w:id="119">
    <w:p w14:paraId="74BFD34E" w14:textId="1EA19A74" w:rsidR="002A090D" w:rsidRPr="00FA5DF1" w:rsidRDefault="002A090D">
      <w:pPr>
        <w:pStyle w:val="FootnoteText"/>
        <w:rPr>
          <w:lang w:val="en-US"/>
        </w:rPr>
      </w:pPr>
      <w:r>
        <w:rPr>
          <w:rStyle w:val="FootnoteReference"/>
        </w:rPr>
        <w:footnoteRef/>
      </w:r>
      <w:r>
        <w:t xml:space="preserve"> </w:t>
      </w:r>
      <w:bookmarkStart w:id="80" w:name="_Hlk71617813"/>
      <w:r>
        <w:t>Gray, S (2015) ‘</w:t>
      </w:r>
      <w:hyperlink r:id="rId103" w:history="1">
        <w:r w:rsidRPr="00CE7F6A">
          <w:rPr>
            <w:rStyle w:val="Hyperlink"/>
          </w:rPr>
          <w:t>The Northern Territory Intervention: An evaluation</w:t>
        </w:r>
      </w:hyperlink>
      <w:r>
        <w:t xml:space="preserve">,’ </w:t>
      </w:r>
      <w:proofErr w:type="spellStart"/>
      <w:r>
        <w:t>Castan</w:t>
      </w:r>
      <w:proofErr w:type="spellEnd"/>
      <w:r>
        <w:t xml:space="preserve"> Centre for Human Rights Law, Monash University, 43.</w:t>
      </w:r>
    </w:p>
    <w:bookmarkEnd w:id="80"/>
  </w:footnote>
  <w:footnote w:id="120">
    <w:p w14:paraId="2B9AA8B0" w14:textId="20254FAF" w:rsidR="002A090D" w:rsidRPr="006B7750" w:rsidRDefault="002A090D">
      <w:pPr>
        <w:pStyle w:val="FootnoteText"/>
      </w:pPr>
      <w:r>
        <w:rPr>
          <w:rStyle w:val="FootnoteReference"/>
        </w:rPr>
        <w:footnoteRef/>
      </w:r>
      <w:r>
        <w:t xml:space="preserve"> </w:t>
      </w:r>
      <w:hyperlink r:id="rId104" w:history="1">
        <w:r w:rsidRPr="00117524">
          <w:rPr>
            <w:rStyle w:val="Hyperlink"/>
            <w:lang w:val="en-US"/>
          </w:rPr>
          <w:t>Revised explanatory statement</w:t>
        </w:r>
      </w:hyperlink>
      <w:r>
        <w:rPr>
          <w:lang w:val="en-US"/>
        </w:rPr>
        <w:t xml:space="preserve">, Stronger Futures in the Northern Territory Bill 2012, </w:t>
      </w:r>
      <w:r>
        <w:rPr>
          <w:color w:val="auto"/>
          <w:lang w:val="en-US"/>
        </w:rPr>
        <w:t xml:space="preserve">2; </w:t>
      </w:r>
      <w:r w:rsidRPr="00386FD4">
        <w:t xml:space="preserve">Parliamentary Joint </w:t>
      </w:r>
      <w:r>
        <w:t>Committee on Human Rights,</w:t>
      </w:r>
      <w:r w:rsidRPr="00386FD4">
        <w:t xml:space="preserve"> </w:t>
      </w:r>
      <w:hyperlink r:id="rId105" w:history="1">
        <w:r w:rsidRPr="00386FD4">
          <w:rPr>
            <w:rStyle w:val="Hyperlink"/>
            <w:i/>
          </w:rPr>
          <w:t>2016 Review of Stronger Futures measures</w:t>
        </w:r>
      </w:hyperlink>
      <w:r w:rsidRPr="00386FD4">
        <w:t xml:space="preserve">, </w:t>
      </w:r>
      <w:r>
        <w:t>15 - 17.</w:t>
      </w:r>
    </w:p>
  </w:footnote>
  <w:footnote w:id="121">
    <w:p w14:paraId="1C7C23CA" w14:textId="79F43932" w:rsidR="002A090D" w:rsidRPr="006B7750" w:rsidRDefault="002A090D">
      <w:pPr>
        <w:pStyle w:val="FootnoteText"/>
      </w:pPr>
      <w:r>
        <w:rPr>
          <w:rStyle w:val="FootnoteReference"/>
        </w:rPr>
        <w:footnoteRef/>
      </w:r>
      <w:r>
        <w:t xml:space="preserve"> </w:t>
      </w:r>
      <w:r w:rsidRPr="00386FD4">
        <w:t xml:space="preserve">Parliamentary Joint </w:t>
      </w:r>
      <w:r>
        <w:t>Committee on Human Rights,</w:t>
      </w:r>
      <w:r w:rsidRPr="00386FD4">
        <w:t xml:space="preserve"> </w:t>
      </w:r>
      <w:hyperlink r:id="rId106" w:history="1">
        <w:r w:rsidRPr="00386FD4">
          <w:rPr>
            <w:rStyle w:val="Hyperlink"/>
            <w:i/>
          </w:rPr>
          <w:t>2016 Review of Stronger Futures measures</w:t>
        </w:r>
      </w:hyperlink>
      <w:r w:rsidRPr="00386FD4">
        <w:t xml:space="preserve">, </w:t>
      </w:r>
      <w:r>
        <w:t>17.</w:t>
      </w:r>
    </w:p>
  </w:footnote>
  <w:footnote w:id="122">
    <w:p w14:paraId="4A02DDC4" w14:textId="57CF4D3F" w:rsidR="002A090D" w:rsidRPr="0019082C" w:rsidRDefault="002A090D">
      <w:pPr>
        <w:pStyle w:val="FootnoteText"/>
        <w:rPr>
          <w:color w:val="FF0000"/>
          <w:lang w:val="en-US"/>
        </w:rPr>
      </w:pPr>
      <w:r>
        <w:rPr>
          <w:rStyle w:val="FootnoteReference"/>
        </w:rPr>
        <w:footnoteRef/>
      </w:r>
      <w:r>
        <w:t xml:space="preserve"> </w:t>
      </w:r>
      <w:hyperlink r:id="rId107" w:history="1">
        <w:r w:rsidRPr="00D949DD">
          <w:rPr>
            <w:rStyle w:val="Hyperlink"/>
            <w:lang w:val="en-US"/>
          </w:rPr>
          <w:t>Revised explanatory me</w:t>
        </w:r>
        <w:r>
          <w:rPr>
            <w:rStyle w:val="Hyperlink"/>
            <w:lang w:val="en-US"/>
          </w:rPr>
          <w:t>m</w:t>
        </w:r>
        <w:r w:rsidRPr="00D949DD">
          <w:rPr>
            <w:rStyle w:val="Hyperlink"/>
            <w:lang w:val="en-US"/>
          </w:rPr>
          <w:t>orandum</w:t>
        </w:r>
      </w:hyperlink>
      <w:r>
        <w:rPr>
          <w:lang w:val="en-US"/>
        </w:rPr>
        <w:t>, Stronger Futures in the Northern Territory Bill 2012, 22.</w:t>
      </w:r>
    </w:p>
  </w:footnote>
  <w:footnote w:id="123">
    <w:p w14:paraId="73A5C8C3" w14:textId="38F0B9D3" w:rsidR="002A090D" w:rsidRPr="0019082C" w:rsidRDefault="002A090D" w:rsidP="0019082C">
      <w:pPr>
        <w:pStyle w:val="FootnoteText"/>
        <w:rPr>
          <w:color w:val="FF0000"/>
          <w:lang w:val="en-US"/>
        </w:rPr>
      </w:pPr>
      <w:r w:rsidRPr="00117524">
        <w:rPr>
          <w:rStyle w:val="FootnoteReference"/>
        </w:rPr>
        <w:footnoteRef/>
      </w:r>
      <w:r w:rsidRPr="00117524">
        <w:t xml:space="preserve"> </w:t>
      </w:r>
      <w:r>
        <w:t>Ibid.,</w:t>
      </w:r>
      <w:r>
        <w:rPr>
          <w:lang w:val="en-US"/>
        </w:rPr>
        <w:t xml:space="preserve"> 2, 20.</w:t>
      </w:r>
    </w:p>
  </w:footnote>
  <w:footnote w:id="124">
    <w:p w14:paraId="303C1BA5" w14:textId="59E86A8D" w:rsidR="002A090D" w:rsidRPr="00422F45" w:rsidRDefault="002A090D">
      <w:pPr>
        <w:pStyle w:val="FootnoteText"/>
        <w:rPr>
          <w:lang w:val="en-US"/>
        </w:rPr>
      </w:pPr>
      <w:r>
        <w:rPr>
          <w:rStyle w:val="FootnoteReference"/>
        </w:rPr>
        <w:footnoteRef/>
      </w:r>
      <w:r>
        <w:t xml:space="preserve"> </w:t>
      </w:r>
      <w:bookmarkStart w:id="84" w:name="_Hlk71617832"/>
      <w:r w:rsidRPr="00BF0D31">
        <w:rPr>
          <w:color w:val="auto"/>
        </w:rPr>
        <w:t>ABC (25 May 2009)</w:t>
      </w:r>
      <w:r>
        <w:rPr>
          <w:color w:val="auto"/>
        </w:rPr>
        <w:t xml:space="preserve"> ‘</w:t>
      </w:r>
      <w:hyperlink r:id="rId108" w:history="1">
        <w:r w:rsidRPr="00B20436">
          <w:rPr>
            <w:rStyle w:val="Hyperlink"/>
            <w:i/>
            <w:iCs/>
          </w:rPr>
          <w:t>Town camps takeover illegal: lawyer</w:t>
        </w:r>
      </w:hyperlink>
      <w:r>
        <w:rPr>
          <w:i/>
          <w:color w:val="auto"/>
        </w:rPr>
        <w:t xml:space="preserve">,’ ABC, </w:t>
      </w:r>
      <w:r>
        <w:rPr>
          <w:color w:val="auto"/>
        </w:rPr>
        <w:t xml:space="preserve">accessed 14 April 2021; </w:t>
      </w:r>
      <w:r w:rsidRPr="00386FD4">
        <w:t xml:space="preserve">Deloitte </w:t>
      </w:r>
      <w:hyperlink r:id="rId109" w:history="1">
        <w:r w:rsidRPr="00386FD4">
          <w:rPr>
            <w:rStyle w:val="Hyperlink"/>
            <w:i/>
          </w:rPr>
          <w:t>Living on the edge, Northern Territory Town Camps Review</w:t>
        </w:r>
      </w:hyperlink>
      <w:r>
        <w:t>, 333-334.</w:t>
      </w:r>
    </w:p>
    <w:bookmarkEnd w:id="84"/>
  </w:footnote>
  <w:footnote w:id="125">
    <w:p w14:paraId="7EF9D43D" w14:textId="77777777" w:rsidR="002A090D" w:rsidRPr="00E33121" w:rsidRDefault="002A090D" w:rsidP="0099765E">
      <w:pPr>
        <w:pStyle w:val="FootnoteText"/>
        <w:rPr>
          <w:lang w:val="en-US"/>
        </w:rPr>
      </w:pPr>
      <w:r>
        <w:rPr>
          <w:rStyle w:val="FootnoteReference"/>
        </w:rPr>
        <w:footnoteRef/>
      </w:r>
      <w:r>
        <w:t xml:space="preserve"> Deloitte,</w:t>
      </w:r>
      <w:r w:rsidRPr="00386FD4">
        <w:t xml:space="preserve"> </w:t>
      </w:r>
      <w:hyperlink r:id="rId110" w:history="1">
        <w:r w:rsidRPr="00386FD4">
          <w:rPr>
            <w:rStyle w:val="Hyperlink"/>
            <w:i/>
          </w:rPr>
          <w:t>Living on the edge, Northern Territory Town Camps Review</w:t>
        </w:r>
      </w:hyperlink>
      <w:r>
        <w:t>, 29.</w:t>
      </w:r>
    </w:p>
  </w:footnote>
  <w:footnote w:id="126">
    <w:p w14:paraId="4B9955C6" w14:textId="77777777" w:rsidR="002A090D" w:rsidRPr="00F6793A" w:rsidRDefault="002A090D" w:rsidP="00EA5EC4">
      <w:pPr>
        <w:pStyle w:val="FootnoteText"/>
        <w:rPr>
          <w:i/>
          <w:lang w:val="en-US"/>
        </w:rPr>
      </w:pPr>
      <w:r>
        <w:rPr>
          <w:rStyle w:val="FootnoteReference"/>
        </w:rPr>
        <w:footnoteRef/>
      </w:r>
      <w:r>
        <w:t xml:space="preserve"> The reforms modified section 110 of the </w:t>
      </w:r>
      <w:r>
        <w:rPr>
          <w:i/>
        </w:rPr>
        <w:t xml:space="preserve">Associations Act 2003 </w:t>
      </w:r>
      <w:r w:rsidRPr="00F6793A">
        <w:t>(NT)</w:t>
      </w:r>
      <w:r>
        <w:t>.</w:t>
      </w:r>
    </w:p>
  </w:footnote>
  <w:footnote w:id="127">
    <w:p w14:paraId="547C7351" w14:textId="27D05C8F" w:rsidR="002A090D" w:rsidRPr="0055063D" w:rsidRDefault="002A090D" w:rsidP="00EA5EC4">
      <w:pPr>
        <w:pStyle w:val="FootnoteText"/>
        <w:rPr>
          <w:lang w:val="en-US"/>
        </w:rPr>
      </w:pPr>
      <w:r>
        <w:rPr>
          <w:rStyle w:val="FootnoteReference"/>
        </w:rPr>
        <w:footnoteRef/>
      </w:r>
      <w:r>
        <w:t xml:space="preserve"> </w:t>
      </w:r>
      <w:hyperlink r:id="rId111" w:history="1">
        <w:r w:rsidRPr="00A258D5">
          <w:rPr>
            <w:rStyle w:val="Hyperlink"/>
          </w:rPr>
          <w:t>Explanatory statement</w:t>
        </w:r>
      </w:hyperlink>
      <w:r>
        <w:t>, Select Legislative Instrument 2013 No. 184, 1.</w:t>
      </w:r>
    </w:p>
  </w:footnote>
  <w:footnote w:id="128">
    <w:p w14:paraId="1BAF19DF" w14:textId="77777777" w:rsidR="002A090D" w:rsidRPr="005A0D7F" w:rsidRDefault="002A090D" w:rsidP="00BB64D8">
      <w:pPr>
        <w:pStyle w:val="FootnoteText"/>
        <w:rPr>
          <w:lang w:val="en-US"/>
        </w:rPr>
      </w:pPr>
      <w:r>
        <w:rPr>
          <w:rStyle w:val="FootnoteReference"/>
        </w:rPr>
        <w:footnoteRef/>
      </w:r>
      <w:r>
        <w:t xml:space="preserve"> </w:t>
      </w:r>
      <w:r>
        <w:rPr>
          <w:i/>
        </w:rPr>
        <w:t xml:space="preserve">Associations Act 2003 </w:t>
      </w:r>
      <w:r>
        <w:t>(NT), s 110(1).</w:t>
      </w:r>
    </w:p>
  </w:footnote>
  <w:footnote w:id="129">
    <w:p w14:paraId="27804D1D" w14:textId="0CC62DFF" w:rsidR="002A090D" w:rsidRPr="005A0D7F" w:rsidRDefault="002A090D" w:rsidP="00BB64D8">
      <w:pPr>
        <w:pStyle w:val="FootnoteText"/>
        <w:rPr>
          <w:lang w:val="en-US"/>
        </w:rPr>
      </w:pPr>
      <w:r>
        <w:rPr>
          <w:rStyle w:val="FootnoteReference"/>
        </w:rPr>
        <w:footnoteRef/>
      </w:r>
      <w:r>
        <w:t xml:space="preserve"> </w:t>
      </w:r>
      <w:r w:rsidRPr="004B54D1">
        <w:rPr>
          <w:iCs/>
        </w:rPr>
        <w:t>Ibid.,</w:t>
      </w:r>
      <w:r>
        <w:t xml:space="preserve"> s 110(7).</w:t>
      </w:r>
    </w:p>
  </w:footnote>
  <w:footnote w:id="130">
    <w:p w14:paraId="306F672C" w14:textId="1D3DCD93" w:rsidR="002A090D" w:rsidRPr="007C2D2B" w:rsidRDefault="002A090D" w:rsidP="00EA5EC4">
      <w:pPr>
        <w:pStyle w:val="FootnoteText"/>
        <w:rPr>
          <w:lang w:val="en-US"/>
        </w:rPr>
      </w:pPr>
      <w:r>
        <w:rPr>
          <w:rStyle w:val="FootnoteReference"/>
        </w:rPr>
        <w:footnoteRef/>
      </w:r>
      <w:r>
        <w:t xml:space="preserve"> </w:t>
      </w:r>
      <w:r w:rsidRPr="00F72F51">
        <w:rPr>
          <w:i/>
        </w:rPr>
        <w:t>Stronger Futures in the Northern Territory (Consequential and Transitional Provisions) Act 201</w:t>
      </w:r>
      <w:r>
        <w:rPr>
          <w:i/>
        </w:rPr>
        <w:t>2</w:t>
      </w:r>
      <w:r>
        <w:t xml:space="preserve">, sch 2; </w:t>
      </w:r>
      <w:r w:rsidRPr="0B634F00">
        <w:rPr>
          <w:i/>
          <w:iCs/>
        </w:rPr>
        <w:t>Aboriginal Land Rights (Northern Territory) Act 1976</w:t>
      </w:r>
      <w:r>
        <w:t>, s 23(</w:t>
      </w:r>
      <w:r w:rsidRPr="00AA5584">
        <w:t>eb</w:t>
      </w:r>
      <w:r>
        <w:t>).</w:t>
      </w:r>
    </w:p>
  </w:footnote>
  <w:footnote w:id="131">
    <w:p w14:paraId="4F419091" w14:textId="50793A31" w:rsidR="002A090D" w:rsidRPr="000D77B9" w:rsidRDefault="002A090D" w:rsidP="00EA5EC4">
      <w:pPr>
        <w:pStyle w:val="FootnoteText"/>
        <w:rPr>
          <w:lang w:val="en-US"/>
        </w:rPr>
      </w:pPr>
      <w:r>
        <w:rPr>
          <w:rStyle w:val="FootnoteReference"/>
        </w:rPr>
        <w:footnoteRef/>
      </w:r>
      <w:r>
        <w:t xml:space="preserve"> </w:t>
      </w:r>
      <w:bookmarkStart w:id="88" w:name="_Hlk71564821"/>
      <w:r w:rsidRPr="00386FD4">
        <w:t>Department of Families, Housing, Community Services and Indigenous Affairs (</w:t>
      </w:r>
      <w:proofErr w:type="spellStart"/>
      <w:r w:rsidRPr="00386FD4">
        <w:t>FaHCSIA</w:t>
      </w:r>
      <w:proofErr w:type="spellEnd"/>
      <w:r w:rsidRPr="00386FD4">
        <w:t xml:space="preserve">) (2013) </w:t>
      </w:r>
      <w:r w:rsidRPr="00386FD4">
        <w:rPr>
          <w:i/>
          <w:lang w:val="en-US"/>
        </w:rPr>
        <w:t>Community Living Area Land Reform the Northern Territory Outcomes Paper</w:t>
      </w:r>
      <w:r w:rsidRPr="00386FD4">
        <w:rPr>
          <w:lang w:val="en-US"/>
        </w:rPr>
        <w:t xml:space="preserve">, </w:t>
      </w:r>
      <w:proofErr w:type="spellStart"/>
      <w:r w:rsidRPr="00386FD4">
        <w:rPr>
          <w:lang w:val="en-US"/>
        </w:rPr>
        <w:t>FaHCSIA</w:t>
      </w:r>
      <w:proofErr w:type="spellEnd"/>
      <w:r w:rsidRPr="00386FD4">
        <w:rPr>
          <w:lang w:val="en-US"/>
        </w:rPr>
        <w:t>, Australian Government</w:t>
      </w:r>
      <w:r>
        <w:rPr>
          <w:lang w:val="en-US"/>
        </w:rPr>
        <w:t>, 4.</w:t>
      </w:r>
    </w:p>
    <w:bookmarkEnd w:id="88"/>
  </w:footnote>
  <w:footnote w:id="132">
    <w:p w14:paraId="2153E112" w14:textId="7D7362D2" w:rsidR="002A090D" w:rsidRPr="005E37EF" w:rsidRDefault="002A090D" w:rsidP="00EA5EC4">
      <w:pPr>
        <w:pStyle w:val="FootnoteText"/>
        <w:rPr>
          <w:lang w:val="en-US"/>
        </w:rPr>
      </w:pPr>
      <w:r>
        <w:rPr>
          <w:rStyle w:val="FootnoteReference"/>
        </w:rPr>
        <w:footnoteRef/>
      </w:r>
      <w:r>
        <w:t xml:space="preserve"> </w:t>
      </w:r>
      <w:r>
        <w:rPr>
          <w:lang w:val="en-US"/>
        </w:rPr>
        <w:t>KPMG,</w:t>
      </w:r>
      <w:r w:rsidRPr="00386FD4">
        <w:rPr>
          <w:lang w:val="en-US"/>
        </w:rPr>
        <w:t xml:space="preserve"> </w:t>
      </w:r>
      <w:hyperlink r:id="rId112" w:history="1">
        <w:r w:rsidRPr="00386FD4">
          <w:rPr>
            <w:rStyle w:val="Hyperlink"/>
            <w:i/>
            <w:lang w:val="en-US"/>
          </w:rPr>
          <w:t>Review of the Stronger Futures in the Northern Territory Act (2012)</w:t>
        </w:r>
      </w:hyperlink>
      <w:r>
        <w:rPr>
          <w:i/>
          <w:lang w:val="en-US"/>
        </w:rPr>
        <w:t>,</w:t>
      </w:r>
      <w:r>
        <w:rPr>
          <w:lang w:val="en-US"/>
        </w:rPr>
        <w:t xml:space="preserve"> 24 – 25.</w:t>
      </w:r>
    </w:p>
  </w:footnote>
  <w:footnote w:id="133">
    <w:p w14:paraId="56787CD4" w14:textId="2BD7A977" w:rsidR="002A090D" w:rsidRPr="00F72F51" w:rsidRDefault="002A090D" w:rsidP="007769EC">
      <w:pPr>
        <w:spacing w:after="0"/>
      </w:pPr>
      <w:r w:rsidRPr="00B97021">
        <w:rPr>
          <w:rStyle w:val="FootnoteReference"/>
        </w:rPr>
        <w:footnoteRef/>
      </w:r>
      <w:r w:rsidRPr="00B97021">
        <w:t xml:space="preserve"> </w:t>
      </w:r>
      <w:bookmarkStart w:id="89" w:name="_Hlk71564833"/>
      <w:r w:rsidRPr="00B97021">
        <w:t>Department of Families, Housing, Community Services and Indigenous Affairs (</w:t>
      </w:r>
      <w:proofErr w:type="spellStart"/>
      <w:r w:rsidRPr="00B97021">
        <w:t>FaHCSIA</w:t>
      </w:r>
      <w:proofErr w:type="spellEnd"/>
      <w:r w:rsidRPr="00B97021">
        <w:t xml:space="preserve">) (2013) </w:t>
      </w:r>
      <w:hyperlink r:id="rId113" w:history="1">
        <w:r w:rsidRPr="00B97021">
          <w:rPr>
            <w:rStyle w:val="Hyperlink"/>
            <w:i/>
            <w:lang w:val="en-US"/>
          </w:rPr>
          <w:t>Discussion paper on community living area land reform</w:t>
        </w:r>
      </w:hyperlink>
      <w:r w:rsidRPr="00B97021">
        <w:rPr>
          <w:lang w:val="en-US"/>
        </w:rPr>
        <w:t xml:space="preserve">, </w:t>
      </w:r>
      <w:proofErr w:type="spellStart"/>
      <w:r w:rsidRPr="00B97021">
        <w:rPr>
          <w:lang w:val="en-US"/>
        </w:rPr>
        <w:t>FaHCSIA</w:t>
      </w:r>
      <w:proofErr w:type="spellEnd"/>
      <w:r w:rsidRPr="00B97021">
        <w:rPr>
          <w:lang w:val="en-US"/>
        </w:rPr>
        <w:t>, Australian Government, 1.</w:t>
      </w:r>
    </w:p>
    <w:bookmarkEnd w:id="89"/>
  </w:footnote>
  <w:footnote w:id="134">
    <w:p w14:paraId="76B17D14" w14:textId="1CFB2DC5" w:rsidR="002A090D" w:rsidRPr="00F72F51" w:rsidRDefault="002A090D" w:rsidP="00EA5EC4">
      <w:pPr>
        <w:pStyle w:val="FootnoteText"/>
      </w:pPr>
      <w:r>
        <w:rPr>
          <w:rStyle w:val="FootnoteReference"/>
        </w:rPr>
        <w:footnoteRef/>
      </w:r>
      <w:r>
        <w:t xml:space="preserve"> </w:t>
      </w:r>
      <w:r w:rsidRPr="00386FD4">
        <w:t xml:space="preserve">Parliamentary Joint </w:t>
      </w:r>
      <w:r>
        <w:t>Committee on Human Rights,</w:t>
      </w:r>
      <w:r w:rsidRPr="00386FD4">
        <w:t xml:space="preserve"> </w:t>
      </w:r>
      <w:hyperlink r:id="rId114" w:history="1">
        <w:r w:rsidRPr="00386FD4">
          <w:rPr>
            <w:rStyle w:val="Hyperlink"/>
            <w:i/>
          </w:rPr>
          <w:t>2016 Review of Stronger Futures measures</w:t>
        </w:r>
      </w:hyperlink>
      <w:r>
        <w:t>, ix, 14 and 15.</w:t>
      </w:r>
    </w:p>
  </w:footnote>
  <w:footnote w:id="135">
    <w:p w14:paraId="121870F0" w14:textId="1F3F2528" w:rsidR="002A090D" w:rsidRPr="00B97021" w:rsidRDefault="002A090D" w:rsidP="00EA5EC4">
      <w:pPr>
        <w:pStyle w:val="FootnoteText"/>
        <w:rPr>
          <w:lang w:val="en-US"/>
        </w:rPr>
      </w:pPr>
      <w:r>
        <w:rPr>
          <w:rStyle w:val="FootnoteReference"/>
        </w:rPr>
        <w:footnoteRef/>
      </w:r>
      <w:r>
        <w:t xml:space="preserve"> </w:t>
      </w:r>
      <w:r w:rsidRPr="00B97021">
        <w:rPr>
          <w:lang w:val="en-US"/>
        </w:rPr>
        <w:t xml:space="preserve">KPMG, </w:t>
      </w:r>
      <w:hyperlink r:id="rId115" w:history="1">
        <w:r w:rsidRPr="00B97021">
          <w:rPr>
            <w:rStyle w:val="Hyperlink"/>
            <w:i/>
            <w:lang w:val="en-US"/>
          </w:rPr>
          <w:t>Review of the Stronger Futures in the Northern Territory Act (2012)</w:t>
        </w:r>
      </w:hyperlink>
      <w:r w:rsidRPr="00B97021">
        <w:rPr>
          <w:lang w:val="en-US"/>
        </w:rPr>
        <w:t>, 27.</w:t>
      </w:r>
    </w:p>
  </w:footnote>
  <w:footnote w:id="136">
    <w:p w14:paraId="4EB166A7" w14:textId="6A582CE0" w:rsidR="002A090D" w:rsidRPr="00B97021" w:rsidRDefault="002A090D" w:rsidP="00EA5EC4">
      <w:pPr>
        <w:pStyle w:val="FootnoteText"/>
      </w:pPr>
      <w:r w:rsidRPr="00B97021">
        <w:rPr>
          <w:rStyle w:val="FootnoteReference"/>
        </w:rPr>
        <w:footnoteRef/>
      </w:r>
      <w:r w:rsidRPr="00B97021">
        <w:t xml:space="preserve"> </w:t>
      </w:r>
      <w:bookmarkStart w:id="90" w:name="_Hlk71617904"/>
      <w:r w:rsidRPr="00B97021">
        <w:t xml:space="preserve">National Indigenous Australian’s Agency (NIAA), </w:t>
      </w:r>
      <w:hyperlink r:id="rId116" w:anchor=":~:text=The%20ABA%20Stores%20Infrastructure%20Project,communities%20across%20the%20Northern%20Territory.&amp;text=In%20total%20143%20Indigenous%20workers,coming%20from%20the%20local%20communities" w:history="1">
        <w:r w:rsidRPr="00B97021">
          <w:rPr>
            <w:rStyle w:val="Hyperlink"/>
            <w:i/>
          </w:rPr>
          <w:t>ABA Stores Infrastructure Project</w:t>
        </w:r>
      </w:hyperlink>
      <w:r w:rsidRPr="00B97021">
        <w:t xml:space="preserve">, </w:t>
      </w:r>
      <w:r w:rsidRPr="00B97021">
        <w:rPr>
          <w:i/>
        </w:rPr>
        <w:t>NIAA</w:t>
      </w:r>
      <w:r w:rsidRPr="00B97021">
        <w:t>, accessed 8 February 2021</w:t>
      </w:r>
      <w:bookmarkEnd w:id="90"/>
      <w:r w:rsidRPr="00B97021">
        <w:t>.</w:t>
      </w:r>
    </w:p>
  </w:footnote>
  <w:footnote w:id="137">
    <w:p w14:paraId="06BBE8BE" w14:textId="306FCDCB" w:rsidR="002A090D" w:rsidRPr="00B97021" w:rsidRDefault="002A090D" w:rsidP="00EA5EC4">
      <w:pPr>
        <w:pStyle w:val="FootnoteText"/>
        <w:rPr>
          <w:lang w:val="en-US"/>
        </w:rPr>
      </w:pPr>
      <w:r w:rsidRPr="00B97021">
        <w:rPr>
          <w:rStyle w:val="FootnoteReference"/>
        </w:rPr>
        <w:footnoteRef/>
      </w:r>
      <w:r w:rsidRPr="00B97021">
        <w:t xml:space="preserve"> </w:t>
      </w:r>
      <w:r w:rsidRPr="00B97021">
        <w:rPr>
          <w:lang w:val="en-US"/>
        </w:rPr>
        <w:t xml:space="preserve">KPMG, </w:t>
      </w:r>
      <w:hyperlink r:id="rId117" w:history="1">
        <w:r w:rsidRPr="00B97021">
          <w:rPr>
            <w:rStyle w:val="Hyperlink"/>
            <w:i/>
            <w:lang w:val="en-US"/>
          </w:rPr>
          <w:t>Review of the Stronger Futures in the Northern Territory Act (2012)</w:t>
        </w:r>
      </w:hyperlink>
      <w:r w:rsidRPr="00B97021">
        <w:rPr>
          <w:i/>
          <w:lang w:val="en-US"/>
        </w:rPr>
        <w:t xml:space="preserve">, </w:t>
      </w:r>
      <w:r w:rsidRPr="00B97021">
        <w:rPr>
          <w:lang w:val="en-US"/>
        </w:rPr>
        <w:t xml:space="preserve">27. </w:t>
      </w:r>
    </w:p>
  </w:footnote>
  <w:footnote w:id="138">
    <w:p w14:paraId="71DC6CDB" w14:textId="266B3671" w:rsidR="002A090D" w:rsidRPr="00B97021" w:rsidRDefault="002A090D" w:rsidP="00EA5EC4">
      <w:pPr>
        <w:pStyle w:val="FootnoteText"/>
        <w:rPr>
          <w:lang w:val="en-US"/>
        </w:rPr>
      </w:pPr>
      <w:r w:rsidRPr="00B97021">
        <w:rPr>
          <w:rStyle w:val="FootnoteReference"/>
        </w:rPr>
        <w:footnoteRef/>
      </w:r>
      <w:r w:rsidRPr="00B97021">
        <w:t xml:space="preserve"> </w:t>
      </w:r>
      <w:r w:rsidRPr="00B97021">
        <w:rPr>
          <w:lang w:val="en-US"/>
        </w:rPr>
        <w:t>Ibid.</w:t>
      </w:r>
      <w:r w:rsidRPr="00B97021">
        <w:rPr>
          <w:i/>
          <w:lang w:val="en-US"/>
        </w:rPr>
        <w:t xml:space="preserve">, </w:t>
      </w:r>
      <w:r w:rsidRPr="00B97021">
        <w:rPr>
          <w:lang w:val="en-US"/>
        </w:rPr>
        <w:t>26.</w:t>
      </w:r>
    </w:p>
  </w:footnote>
  <w:footnote w:id="139">
    <w:p w14:paraId="3048F15D" w14:textId="1A753B49" w:rsidR="002A090D" w:rsidRPr="00B97021" w:rsidRDefault="002A090D" w:rsidP="00EA5EC4">
      <w:pPr>
        <w:pStyle w:val="FootnoteText"/>
        <w:rPr>
          <w:lang w:val="en-US"/>
        </w:rPr>
      </w:pPr>
      <w:r w:rsidRPr="00B97021">
        <w:rPr>
          <w:rStyle w:val="FootnoteReference"/>
        </w:rPr>
        <w:footnoteRef/>
      </w:r>
      <w:r w:rsidRPr="00B97021">
        <w:t xml:space="preserve"> </w:t>
      </w:r>
      <w:r w:rsidRPr="00B97021">
        <w:rPr>
          <w:lang w:val="en-US"/>
        </w:rPr>
        <w:t>Ibid.</w:t>
      </w:r>
      <w:r w:rsidRPr="00B97021">
        <w:rPr>
          <w:i/>
          <w:lang w:val="en-US"/>
        </w:rPr>
        <w:t xml:space="preserve">, </w:t>
      </w:r>
      <w:r w:rsidRPr="00B97021">
        <w:rPr>
          <w:lang w:val="en-US"/>
        </w:rPr>
        <w:t>27.</w:t>
      </w:r>
    </w:p>
  </w:footnote>
  <w:footnote w:id="140">
    <w:p w14:paraId="523FD066" w14:textId="63997517" w:rsidR="002A090D" w:rsidRPr="00663ADE" w:rsidRDefault="002A090D" w:rsidP="00540FBF">
      <w:pPr>
        <w:pStyle w:val="FootnoteText"/>
        <w:rPr>
          <w:lang w:val="en-US"/>
        </w:rPr>
      </w:pPr>
      <w:r w:rsidRPr="00B97021">
        <w:rPr>
          <w:rStyle w:val="FootnoteReference"/>
        </w:rPr>
        <w:footnoteRef/>
      </w:r>
      <w:r w:rsidRPr="00B97021">
        <w:t xml:space="preserve"> </w:t>
      </w:r>
      <w:r w:rsidRPr="00B97021">
        <w:rPr>
          <w:lang w:val="en-US"/>
        </w:rPr>
        <w:t xml:space="preserve">KPMG, </w:t>
      </w:r>
      <w:hyperlink r:id="rId118" w:history="1">
        <w:r w:rsidRPr="00B97021">
          <w:rPr>
            <w:rStyle w:val="Hyperlink"/>
            <w:i/>
            <w:lang w:val="en-US"/>
          </w:rPr>
          <w:t>Review of the Stronger Futures in the Northern Territory Act (2012)</w:t>
        </w:r>
      </w:hyperlink>
      <w:r w:rsidRPr="00B97021">
        <w:rPr>
          <w:i/>
          <w:lang w:val="en-US"/>
        </w:rPr>
        <w:t xml:space="preserve">, </w:t>
      </w:r>
      <w:r w:rsidRPr="00B97021">
        <w:rPr>
          <w:lang w:val="en-US"/>
        </w:rPr>
        <w:t xml:space="preserve">28; </w:t>
      </w:r>
      <w:proofErr w:type="spellStart"/>
      <w:r w:rsidRPr="00B97021">
        <w:t>FaHCSIA</w:t>
      </w:r>
      <w:proofErr w:type="spellEnd"/>
      <w:r w:rsidRPr="00B97021">
        <w:t xml:space="preserve">, </w:t>
      </w:r>
      <w:r w:rsidRPr="00B97021">
        <w:rPr>
          <w:i/>
          <w:lang w:val="en-US"/>
        </w:rPr>
        <w:t>Community Living Area Land Reform the Northern Territory Outcomes Paper</w:t>
      </w:r>
      <w:r w:rsidRPr="00B97021">
        <w:rPr>
          <w:lang w:val="en-US"/>
        </w:rPr>
        <w:t>, 7.</w:t>
      </w:r>
    </w:p>
  </w:footnote>
  <w:footnote w:id="141">
    <w:p w14:paraId="26E381C9" w14:textId="77777777" w:rsidR="002A090D" w:rsidRPr="00B81E27" w:rsidRDefault="002A090D" w:rsidP="00D968D5">
      <w:pPr>
        <w:pStyle w:val="FootnoteText"/>
        <w:rPr>
          <w:lang w:val="en-US"/>
        </w:rPr>
      </w:pPr>
      <w:r>
        <w:rPr>
          <w:rStyle w:val="FootnoteReference"/>
        </w:rPr>
        <w:footnoteRef/>
      </w:r>
      <w:r>
        <w:t xml:space="preserve"> Deloitte, </w:t>
      </w:r>
      <w:hyperlink r:id="rId119" w:history="1">
        <w:r w:rsidRPr="00386FD4">
          <w:rPr>
            <w:rStyle w:val="Hyperlink"/>
            <w:i/>
          </w:rPr>
          <w:t>Living on the edge, Northern Territory Town Camps Review</w:t>
        </w:r>
      </w:hyperlink>
      <w:r>
        <w:rPr>
          <w:i/>
        </w:rPr>
        <w:t xml:space="preserve"> </w:t>
      </w:r>
      <w:r>
        <w:t>333-334.</w:t>
      </w:r>
    </w:p>
  </w:footnote>
  <w:footnote w:id="142">
    <w:p w14:paraId="00F6C12F" w14:textId="77777777" w:rsidR="002A090D" w:rsidRPr="00AA3E2F" w:rsidRDefault="002A090D" w:rsidP="00D968D5">
      <w:pPr>
        <w:pStyle w:val="FootnoteText"/>
        <w:rPr>
          <w:lang w:val="en-US"/>
        </w:rPr>
      </w:pPr>
      <w:r>
        <w:rPr>
          <w:rStyle w:val="FootnoteReference"/>
        </w:rPr>
        <w:footnoteRef/>
      </w:r>
      <w:r>
        <w:t xml:space="preserve"> </w:t>
      </w:r>
      <w:r>
        <w:rPr>
          <w:lang w:val="en-US"/>
        </w:rPr>
        <w:t xml:space="preserve">KPMG, </w:t>
      </w:r>
      <w:hyperlink r:id="rId120" w:history="1">
        <w:r w:rsidRPr="00B20436">
          <w:rPr>
            <w:rStyle w:val="Hyperlink"/>
            <w:i/>
            <w:iCs/>
            <w:lang w:val="en-US"/>
          </w:rPr>
          <w:t>Review of the Stronger Futures in the Northern Territory Act (2012)</w:t>
        </w:r>
      </w:hyperlink>
      <w:r>
        <w:rPr>
          <w:lang w:val="en-US"/>
        </w:rPr>
        <w:t>,’ 27.</w:t>
      </w:r>
    </w:p>
  </w:footnote>
  <w:footnote w:id="143">
    <w:p w14:paraId="2FC62997" w14:textId="0C6B0EB8" w:rsidR="002A090D" w:rsidRDefault="002A090D">
      <w:pPr>
        <w:pStyle w:val="FootnoteText"/>
      </w:pPr>
      <w:r>
        <w:rPr>
          <w:rStyle w:val="FootnoteReference"/>
        </w:rPr>
        <w:footnoteRef/>
      </w:r>
      <w:r>
        <w:t xml:space="preserve"> </w:t>
      </w:r>
      <w:r w:rsidRPr="00386FD4">
        <w:rPr>
          <w:i/>
        </w:rPr>
        <w:t>Stronger Futures in the Northern Territory Act 2012</w:t>
      </w:r>
      <w:r w:rsidRPr="00386FD4">
        <w:t>, s 118(1).</w:t>
      </w:r>
      <w:r>
        <w:t>47.</w:t>
      </w:r>
    </w:p>
  </w:footnote>
  <w:footnote w:id="144">
    <w:p w14:paraId="12FA9025" w14:textId="6873E388" w:rsidR="002A090D" w:rsidRDefault="002A090D">
      <w:pPr>
        <w:pStyle w:val="FootnoteText"/>
      </w:pPr>
      <w:r>
        <w:rPr>
          <w:rStyle w:val="FootnoteReference"/>
        </w:rPr>
        <w:footnoteRef/>
      </w:r>
      <w:r>
        <w:t xml:space="preserve"> </w:t>
      </w:r>
      <w:bookmarkStart w:id="96" w:name="_Hlk71617932"/>
      <w:r w:rsidRPr="00386FD4">
        <w:rPr>
          <w:rFonts w:cstheme="minorHAnsi"/>
        </w:rPr>
        <w:t xml:space="preserve">House of Representatives Standing Committee on Aboriginal and Torres Strait Islander Affairs (2009) </w:t>
      </w:r>
      <w:hyperlink r:id="rId121" w:history="1">
        <w:r w:rsidRPr="00386FD4">
          <w:rPr>
            <w:rStyle w:val="Hyperlink"/>
            <w:rFonts w:cstheme="minorHAnsi"/>
            <w:i/>
          </w:rPr>
          <w:t>Everybody's Business: Remote Aboriginal and Torres Strait Community Stores</w:t>
        </w:r>
      </w:hyperlink>
      <w:r w:rsidRPr="00386FD4">
        <w:rPr>
          <w:rFonts w:cstheme="minorHAnsi"/>
        </w:rPr>
        <w:t xml:space="preserve">, </w:t>
      </w:r>
      <w:r w:rsidRPr="00386FD4">
        <w:rPr>
          <w:iCs/>
        </w:rPr>
        <w:t>Australian Government</w:t>
      </w:r>
      <w:r w:rsidRPr="00386FD4">
        <w:t>,</w:t>
      </w:r>
      <w:r w:rsidRPr="00386FD4">
        <w:rPr>
          <w:rFonts w:cstheme="minorHAnsi"/>
        </w:rPr>
        <w:t xml:space="preserve"> 6</w:t>
      </w:r>
      <w:r>
        <w:rPr>
          <w:rFonts w:cstheme="minorHAnsi"/>
        </w:rPr>
        <w:t>.</w:t>
      </w:r>
    </w:p>
    <w:bookmarkEnd w:id="96"/>
  </w:footnote>
  <w:footnote w:id="145">
    <w:p w14:paraId="31549604" w14:textId="33838E3E" w:rsidR="002A090D" w:rsidRPr="00C07B21" w:rsidRDefault="002A090D" w:rsidP="00D731D4">
      <w:pPr>
        <w:spacing w:after="0"/>
        <w:rPr>
          <w:color w:val="auto"/>
        </w:rPr>
      </w:pPr>
      <w:r>
        <w:rPr>
          <w:rStyle w:val="FootnoteReference"/>
        </w:rPr>
        <w:footnoteRef/>
      </w:r>
      <w:r>
        <w:t xml:space="preserve"> </w:t>
      </w:r>
      <w:proofErr w:type="spellStart"/>
      <w:r>
        <w:t>HoRSCIA</w:t>
      </w:r>
      <w:proofErr w:type="spellEnd"/>
      <w:r>
        <w:t xml:space="preserve">, </w:t>
      </w:r>
      <w:hyperlink r:id="rId122" w:history="1">
        <w:r w:rsidRPr="002D02DC">
          <w:rPr>
            <w:rStyle w:val="Hyperlink"/>
            <w:i/>
            <w:iCs/>
          </w:rPr>
          <w:t>Report on food pricing and food security in remote Indigenous communities</w:t>
        </w:r>
      </w:hyperlink>
      <w:r>
        <w:rPr>
          <w:iCs/>
        </w:rPr>
        <w:t xml:space="preserve">, </w:t>
      </w:r>
      <w:r w:rsidRPr="00C07B21">
        <w:rPr>
          <w:iCs/>
          <w:color w:val="auto"/>
        </w:rPr>
        <w:t>57.</w:t>
      </w:r>
    </w:p>
  </w:footnote>
  <w:footnote w:id="146">
    <w:p w14:paraId="028C45B7" w14:textId="3D78BD62" w:rsidR="002A090D" w:rsidRDefault="002A090D" w:rsidP="00D731D4">
      <w:pPr>
        <w:pStyle w:val="FootnoteText"/>
      </w:pPr>
      <w:r>
        <w:rPr>
          <w:rStyle w:val="FootnoteReference"/>
        </w:rPr>
        <w:footnoteRef/>
      </w:r>
      <w:r>
        <w:t xml:space="preserve"> Ibid.</w:t>
      </w:r>
      <w:r>
        <w:rPr>
          <w:iCs/>
        </w:rPr>
        <w:t>, 38-39.</w:t>
      </w:r>
    </w:p>
  </w:footnote>
  <w:footnote w:id="147">
    <w:p w14:paraId="32496513" w14:textId="2E23C3E6" w:rsidR="002A090D" w:rsidRPr="00DB4C12" w:rsidRDefault="002A090D" w:rsidP="00D62D0E">
      <w:pPr>
        <w:pStyle w:val="FootnoteText"/>
        <w:rPr>
          <w:color w:val="FF0000"/>
        </w:rPr>
      </w:pPr>
      <w:r w:rsidRPr="00FC4C72">
        <w:rPr>
          <w:rStyle w:val="FootnoteReference"/>
          <w:rFonts w:cstheme="minorHAnsi"/>
        </w:rPr>
        <w:footnoteRef/>
      </w:r>
      <w:r w:rsidRPr="00FC4C72">
        <w:rPr>
          <w:rFonts w:cstheme="minorHAnsi"/>
        </w:rPr>
        <w:t xml:space="preserve"> </w:t>
      </w:r>
      <w:proofErr w:type="spellStart"/>
      <w:r>
        <w:rPr>
          <w:lang w:val="en-US"/>
        </w:rPr>
        <w:t>FaHCSIA</w:t>
      </w:r>
      <w:proofErr w:type="spellEnd"/>
      <w:r>
        <w:rPr>
          <w:lang w:val="en-US"/>
        </w:rPr>
        <w:t xml:space="preserve">, </w:t>
      </w:r>
      <w:hyperlink r:id="rId123" w:history="1">
        <w:r w:rsidRPr="0081275A">
          <w:rPr>
            <w:rStyle w:val="Hyperlink"/>
            <w:i/>
            <w:iCs/>
          </w:rPr>
          <w:t>Stronger Futures in the Northern Territory – Discussion paper June 2011</w:t>
        </w:r>
      </w:hyperlink>
      <w:r>
        <w:rPr>
          <w:lang w:val="en-US"/>
        </w:rPr>
        <w:t>,</w:t>
      </w:r>
      <w:r>
        <w:t xml:space="preserve"> 20-21.</w:t>
      </w:r>
    </w:p>
  </w:footnote>
  <w:footnote w:id="148">
    <w:p w14:paraId="798BAA42" w14:textId="45D6A8E5" w:rsidR="002A090D" w:rsidRDefault="002A090D">
      <w:pPr>
        <w:pStyle w:val="FootnoteText"/>
      </w:pPr>
      <w:r>
        <w:rPr>
          <w:rStyle w:val="FootnoteReference"/>
        </w:rPr>
        <w:footnoteRef/>
      </w:r>
      <w:r>
        <w:t xml:space="preserve"> </w:t>
      </w:r>
      <w:bookmarkStart w:id="97" w:name="_Hlk71617978"/>
      <w:r>
        <w:t xml:space="preserve">Cultural and Indigenous Research Centre Australia (CIRCA) </w:t>
      </w:r>
      <w:r w:rsidRPr="00F32799">
        <w:rPr>
          <w:color w:val="auto"/>
        </w:rPr>
        <w:t>(</w:t>
      </w:r>
      <w:r>
        <w:rPr>
          <w:color w:val="auto"/>
        </w:rPr>
        <w:t>2011</w:t>
      </w:r>
      <w:r w:rsidRPr="00F32799">
        <w:rPr>
          <w:color w:val="auto"/>
        </w:rPr>
        <w:t xml:space="preserve">) </w:t>
      </w:r>
      <w:hyperlink r:id="rId124" w:history="1">
        <w:r w:rsidRPr="00DF71A6">
          <w:rPr>
            <w:rStyle w:val="Hyperlink"/>
            <w:i/>
            <w:iCs/>
          </w:rPr>
          <w:t>Evaluation of the Community Store Licensing Program</w:t>
        </w:r>
      </w:hyperlink>
      <w:r w:rsidRPr="00F32799">
        <w:rPr>
          <w:color w:val="auto"/>
        </w:rPr>
        <w:t xml:space="preserve">, </w:t>
      </w:r>
      <w:r>
        <w:t xml:space="preserve">Department </w:t>
      </w:r>
      <w:r w:rsidRPr="00F32799">
        <w:rPr>
          <w:color w:val="auto"/>
        </w:rPr>
        <w:t>of Families, Housing, Community Services and Indigenous Affairs (</w:t>
      </w:r>
      <w:proofErr w:type="spellStart"/>
      <w:r w:rsidRPr="00F32799">
        <w:rPr>
          <w:color w:val="auto"/>
        </w:rPr>
        <w:t>FaHCSIA</w:t>
      </w:r>
      <w:proofErr w:type="spellEnd"/>
      <w:r w:rsidRPr="00F32799">
        <w:rPr>
          <w:color w:val="auto"/>
        </w:rPr>
        <w:t>)</w:t>
      </w:r>
      <w:r>
        <w:rPr>
          <w:color w:val="auto"/>
        </w:rPr>
        <w:t>,</w:t>
      </w:r>
      <w:r w:rsidRPr="00F32799">
        <w:rPr>
          <w:color w:val="auto"/>
        </w:rPr>
        <w:t xml:space="preserve"> 33</w:t>
      </w:r>
      <w:bookmarkEnd w:id="97"/>
      <w:r w:rsidRPr="00F32799">
        <w:rPr>
          <w:color w:val="auto"/>
        </w:rPr>
        <w:t>.</w:t>
      </w:r>
    </w:p>
  </w:footnote>
  <w:footnote w:id="149">
    <w:p w14:paraId="7792831E" w14:textId="0033ED76" w:rsidR="002A090D" w:rsidRDefault="002A090D">
      <w:pPr>
        <w:pStyle w:val="FootnoteText"/>
      </w:pPr>
      <w:r>
        <w:rPr>
          <w:rStyle w:val="FootnoteReference"/>
        </w:rPr>
        <w:footnoteRef/>
      </w:r>
      <w:r>
        <w:t xml:space="preserve"> </w:t>
      </w:r>
      <w:bookmarkStart w:id="98" w:name="_Hlk67417168"/>
      <w:r>
        <w:t xml:space="preserve">Department of Prime Minister and Cabinet (2016) </w:t>
      </w:r>
      <w:r w:rsidRPr="00AA6C15">
        <w:rPr>
          <w:i/>
        </w:rPr>
        <w:t xml:space="preserve">Stronger Futures in the Northern Territory Food security and community store licensing fact sheet: Overview of community store </w:t>
      </w:r>
      <w:r w:rsidRPr="00AA6C15">
        <w:rPr>
          <w:i/>
          <w:iCs/>
        </w:rPr>
        <w:t>licensing</w:t>
      </w:r>
      <w:r>
        <w:t>, [unpublished operation manual – internal document], 1-2</w:t>
      </w:r>
      <w:bookmarkEnd w:id="98"/>
      <w:r>
        <w:t>.</w:t>
      </w:r>
    </w:p>
  </w:footnote>
  <w:footnote w:id="150">
    <w:p w14:paraId="428D5BAC" w14:textId="4CFBACD8" w:rsidR="002A090D" w:rsidRDefault="002A090D">
      <w:pPr>
        <w:pStyle w:val="FootnoteText"/>
      </w:pPr>
      <w:r>
        <w:rPr>
          <w:rStyle w:val="FootnoteReference"/>
        </w:rPr>
        <w:footnoteRef/>
      </w:r>
      <w:r>
        <w:t xml:space="preserve"> National Indigenous Australians Agency (NIAA) (2021) </w:t>
      </w:r>
      <w:r w:rsidRPr="003D599E">
        <w:rPr>
          <w:i/>
          <w:iCs/>
        </w:rPr>
        <w:t xml:space="preserve">Summary – Community Store Licensing (NT) </w:t>
      </w:r>
      <w:bookmarkStart w:id="99" w:name="_Hlk71290638"/>
      <w:r w:rsidRPr="003D599E">
        <w:rPr>
          <w:i/>
          <w:iCs/>
        </w:rPr>
        <w:t xml:space="preserve">– 1 </w:t>
      </w:r>
      <w:r>
        <w:rPr>
          <w:i/>
          <w:iCs/>
        </w:rPr>
        <w:t>March</w:t>
      </w:r>
      <w:r w:rsidRPr="003D599E">
        <w:rPr>
          <w:i/>
          <w:iCs/>
        </w:rPr>
        <w:t xml:space="preserve"> to </w:t>
      </w:r>
      <w:r>
        <w:rPr>
          <w:i/>
          <w:iCs/>
        </w:rPr>
        <w:t>30</w:t>
      </w:r>
      <w:r w:rsidRPr="003D599E">
        <w:rPr>
          <w:i/>
          <w:iCs/>
        </w:rPr>
        <w:t xml:space="preserve"> </w:t>
      </w:r>
      <w:r>
        <w:rPr>
          <w:i/>
          <w:iCs/>
        </w:rPr>
        <w:t>April</w:t>
      </w:r>
      <w:r w:rsidRPr="003D599E">
        <w:rPr>
          <w:i/>
          <w:iCs/>
        </w:rPr>
        <w:t xml:space="preserve"> 2021</w:t>
      </w:r>
      <w:r>
        <w:t xml:space="preserve"> [unpublished summary report - internal document], </w:t>
      </w:r>
      <w:bookmarkEnd w:id="99"/>
      <w:r>
        <w:t>1.</w:t>
      </w:r>
    </w:p>
  </w:footnote>
  <w:footnote w:id="151">
    <w:p w14:paraId="2DC9C38A" w14:textId="6818A1BB" w:rsidR="002A090D" w:rsidRDefault="002A090D">
      <w:pPr>
        <w:pStyle w:val="FootnoteText"/>
      </w:pPr>
      <w:r>
        <w:rPr>
          <w:rStyle w:val="FootnoteReference"/>
        </w:rPr>
        <w:footnoteRef/>
      </w:r>
      <w:r>
        <w:t xml:space="preserve"> </w:t>
      </w:r>
      <w:r w:rsidRPr="00386FD4">
        <w:rPr>
          <w:i/>
        </w:rPr>
        <w:t>Stronger Futures in the Northern Territory Act 2012</w:t>
      </w:r>
      <w:r w:rsidRPr="00386FD4">
        <w:t xml:space="preserve">, s </w:t>
      </w:r>
      <w:r>
        <w:t>54 (1a),</w:t>
      </w:r>
      <w:r w:rsidRPr="00386FD4">
        <w:t xml:space="preserve"> s</w:t>
      </w:r>
      <w:r>
        <w:t xml:space="preserve"> 54(1c).</w:t>
      </w:r>
    </w:p>
  </w:footnote>
  <w:footnote w:id="152">
    <w:p w14:paraId="4A899C69" w14:textId="74CC697F" w:rsidR="002A090D" w:rsidRDefault="002A090D">
      <w:pPr>
        <w:pStyle w:val="FootnoteText"/>
      </w:pPr>
      <w:r>
        <w:rPr>
          <w:rStyle w:val="FootnoteReference"/>
        </w:rPr>
        <w:footnoteRef/>
      </w:r>
      <w:r>
        <w:t xml:space="preserve"> ANAO,</w:t>
      </w:r>
      <w:r w:rsidRPr="00386FD4">
        <w:t xml:space="preserve"> </w:t>
      </w:r>
      <w:hyperlink r:id="rId125" w:history="1">
        <w:r w:rsidRPr="00386FD4">
          <w:rPr>
            <w:rStyle w:val="Hyperlink"/>
            <w:i/>
          </w:rPr>
          <w:t>Food Security in Remote Indigenous Communities</w:t>
        </w:r>
      </w:hyperlink>
      <w:r w:rsidRPr="00386FD4">
        <w:rPr>
          <w:i/>
        </w:rPr>
        <w:t>,</w:t>
      </w:r>
      <w:r w:rsidRPr="00EC0A5C">
        <w:rPr>
          <w:color w:val="auto"/>
        </w:rPr>
        <w:t xml:space="preserve"> </w:t>
      </w:r>
      <w:r>
        <w:rPr>
          <w:iCs/>
          <w:color w:val="auto"/>
        </w:rPr>
        <w:t>8</w:t>
      </w:r>
      <w:r w:rsidRPr="00EC0A5C">
        <w:rPr>
          <w:iCs/>
          <w:color w:val="auto"/>
        </w:rPr>
        <w:t>.</w:t>
      </w:r>
    </w:p>
  </w:footnote>
  <w:footnote w:id="153">
    <w:p w14:paraId="4ADAE0E1" w14:textId="311E5F27" w:rsidR="002A090D" w:rsidRDefault="002A090D">
      <w:pPr>
        <w:pStyle w:val="FootnoteText"/>
      </w:pPr>
      <w:r>
        <w:rPr>
          <w:rStyle w:val="FootnoteReference"/>
        </w:rPr>
        <w:footnoteRef/>
      </w:r>
      <w:r>
        <w:t xml:space="preserve"> Ibid.,</w:t>
      </w:r>
      <w:r w:rsidRPr="00EC0A5C">
        <w:rPr>
          <w:color w:val="auto"/>
        </w:rPr>
        <w:t xml:space="preserve"> </w:t>
      </w:r>
      <w:r>
        <w:rPr>
          <w:iCs/>
          <w:color w:val="auto"/>
        </w:rPr>
        <w:t>18, 60</w:t>
      </w:r>
      <w:r w:rsidRPr="00EC0A5C">
        <w:rPr>
          <w:iCs/>
          <w:color w:val="auto"/>
        </w:rPr>
        <w:t>.</w:t>
      </w:r>
    </w:p>
  </w:footnote>
  <w:footnote w:id="154">
    <w:p w14:paraId="06D0ECF2" w14:textId="68ED6167" w:rsidR="002A090D" w:rsidRDefault="002A090D" w:rsidP="009850F4">
      <w:pPr>
        <w:pStyle w:val="FootnoteText"/>
      </w:pPr>
      <w:r>
        <w:rPr>
          <w:rStyle w:val="FootnoteReference"/>
        </w:rPr>
        <w:footnoteRef/>
      </w:r>
      <w:r>
        <w:t xml:space="preserve"> </w:t>
      </w:r>
      <w:r w:rsidRPr="00386FD4">
        <w:rPr>
          <w:i/>
        </w:rPr>
        <w:t>Stronger Futures in the Northern Territory Act 2012</w:t>
      </w:r>
      <w:r w:rsidRPr="00386FD4">
        <w:t xml:space="preserve">, s </w:t>
      </w:r>
      <w:r>
        <w:t>67</w:t>
      </w:r>
      <w:r w:rsidRPr="00386FD4">
        <w:t>(1)</w:t>
      </w:r>
      <w:r>
        <w:t>.</w:t>
      </w:r>
    </w:p>
  </w:footnote>
  <w:footnote w:id="155">
    <w:p w14:paraId="681494F8" w14:textId="0AFF7C87" w:rsidR="002A090D" w:rsidRDefault="002A090D">
      <w:pPr>
        <w:pStyle w:val="FootnoteText"/>
      </w:pPr>
      <w:r>
        <w:rPr>
          <w:rStyle w:val="FootnoteReference"/>
        </w:rPr>
        <w:footnoteRef/>
      </w:r>
      <w:r>
        <w:t xml:space="preserve"> </w:t>
      </w:r>
      <w:bookmarkStart w:id="106" w:name="_Hlk71292242"/>
      <w:r w:rsidRPr="008A5D7B">
        <w:rPr>
          <w:lang w:val="en-US"/>
        </w:rPr>
        <w:t xml:space="preserve">KPMG, </w:t>
      </w:r>
      <w:hyperlink r:id="rId126" w:history="1">
        <w:r w:rsidRPr="008A5D7B">
          <w:rPr>
            <w:rStyle w:val="Hyperlink"/>
            <w:i/>
            <w:lang w:val="en-US"/>
          </w:rPr>
          <w:t>Review of the Stronger Futures in the Northern Territory Act (2012)</w:t>
        </w:r>
      </w:hyperlink>
      <w:r w:rsidRPr="008A5D7B">
        <w:rPr>
          <w:lang w:val="en-US"/>
        </w:rPr>
        <w:t>, 30, 40-41.</w:t>
      </w:r>
      <w:bookmarkEnd w:id="106"/>
    </w:p>
  </w:footnote>
  <w:footnote w:id="156">
    <w:p w14:paraId="491DD4A4" w14:textId="3D21DD8D" w:rsidR="002A090D" w:rsidRDefault="002A090D">
      <w:pPr>
        <w:pStyle w:val="FootnoteText"/>
      </w:pPr>
      <w:r>
        <w:rPr>
          <w:rStyle w:val="FootnoteReference"/>
        </w:rPr>
        <w:footnoteRef/>
      </w:r>
      <w:r>
        <w:t xml:space="preserve"> </w:t>
      </w:r>
      <w:r>
        <w:rPr>
          <w:lang w:val="en-US"/>
        </w:rPr>
        <w:t>Ibid.</w:t>
      </w:r>
      <w:r w:rsidRPr="008A5D7B">
        <w:rPr>
          <w:lang w:val="en-US"/>
        </w:rPr>
        <w:t>, 39-40.</w:t>
      </w:r>
    </w:p>
  </w:footnote>
  <w:footnote w:id="157">
    <w:p w14:paraId="742CE3DD" w14:textId="057DFD6F" w:rsidR="002A090D" w:rsidRPr="00812821" w:rsidRDefault="002A090D">
      <w:pPr>
        <w:pStyle w:val="FootnoteText"/>
        <w:rPr>
          <w:color w:val="auto"/>
        </w:rPr>
      </w:pPr>
      <w:r>
        <w:rPr>
          <w:rStyle w:val="FootnoteReference"/>
        </w:rPr>
        <w:footnoteRef/>
      </w:r>
      <w:r>
        <w:t xml:space="preserve"> </w:t>
      </w:r>
      <w:r>
        <w:rPr>
          <w:lang w:val="en-US"/>
        </w:rPr>
        <w:t xml:space="preserve">Ibid., </w:t>
      </w:r>
      <w:r w:rsidRPr="008A5D7B">
        <w:rPr>
          <w:color w:val="auto"/>
        </w:rPr>
        <w:t>38.</w:t>
      </w:r>
    </w:p>
  </w:footnote>
  <w:footnote w:id="158">
    <w:p w14:paraId="0C6EEE15" w14:textId="7C36F517" w:rsidR="002A090D" w:rsidRDefault="002A090D" w:rsidP="00B237C0">
      <w:pPr>
        <w:pStyle w:val="FootnoteText"/>
      </w:pPr>
      <w:r>
        <w:rPr>
          <w:rStyle w:val="FootnoteReference"/>
        </w:rPr>
        <w:footnoteRef/>
      </w:r>
      <w:r>
        <w:t xml:space="preserve"> ANAO,</w:t>
      </w:r>
      <w:r w:rsidRPr="00386FD4">
        <w:t xml:space="preserve"> </w:t>
      </w:r>
      <w:hyperlink r:id="rId127" w:history="1">
        <w:r w:rsidRPr="00386FD4">
          <w:rPr>
            <w:rStyle w:val="Hyperlink"/>
            <w:i/>
          </w:rPr>
          <w:t>Food Security in Remote Indigenous Communities</w:t>
        </w:r>
      </w:hyperlink>
      <w:r w:rsidRPr="00386FD4">
        <w:rPr>
          <w:i/>
        </w:rPr>
        <w:t>,</w:t>
      </w:r>
      <w:r w:rsidRPr="006F48C4">
        <w:rPr>
          <w:color w:val="auto"/>
        </w:rPr>
        <w:t xml:space="preserve"> </w:t>
      </w:r>
      <w:r>
        <w:rPr>
          <w:color w:val="auto"/>
        </w:rPr>
        <w:t xml:space="preserve">19, </w:t>
      </w:r>
      <w:r w:rsidRPr="006F48C4">
        <w:rPr>
          <w:iCs/>
          <w:color w:val="auto"/>
        </w:rPr>
        <w:t>63.</w:t>
      </w:r>
    </w:p>
  </w:footnote>
  <w:footnote w:id="159">
    <w:p w14:paraId="4B230018" w14:textId="1004102E" w:rsidR="002A090D" w:rsidRDefault="002A090D" w:rsidP="00A50DFA">
      <w:pPr>
        <w:pStyle w:val="FootnoteText"/>
      </w:pPr>
      <w:r w:rsidRPr="00263464">
        <w:rPr>
          <w:rStyle w:val="FootnoteReference"/>
        </w:rPr>
        <w:footnoteRef/>
      </w:r>
      <w:r w:rsidRPr="00263464">
        <w:t xml:space="preserve"> </w:t>
      </w:r>
      <w:proofErr w:type="spellStart"/>
      <w:r w:rsidRPr="00263464">
        <w:t>HoRSCIA</w:t>
      </w:r>
      <w:proofErr w:type="spellEnd"/>
      <w:r>
        <w:fldChar w:fldCharType="begin"/>
      </w:r>
      <w:r>
        <w:instrText xml:space="preserve"> HYPERLINK "https://www.aph.gov.au/Parliamentary_Business/Committees/House/Indigenous_Affairs/Foodpricing/Report" </w:instrText>
      </w:r>
      <w:r>
        <w:fldChar w:fldCharType="separate"/>
      </w:r>
      <w:r w:rsidRPr="00263464">
        <w:rPr>
          <w:rStyle w:val="Hyperlink"/>
          <w:i/>
          <w:iCs/>
        </w:rPr>
        <w:t xml:space="preserve"> Report on food pricing and food security in remote Indigenous communities</w:t>
      </w:r>
      <w:r>
        <w:rPr>
          <w:rStyle w:val="Hyperlink"/>
          <w:i/>
          <w:iCs/>
        </w:rPr>
        <w:fldChar w:fldCharType="end"/>
      </w:r>
      <w:r w:rsidRPr="00263464">
        <w:rPr>
          <w:rFonts w:cstheme="minorHAnsi"/>
        </w:rPr>
        <w:t xml:space="preserve">, </w:t>
      </w:r>
      <w:r w:rsidRPr="00263464">
        <w:rPr>
          <w:iCs/>
          <w:color w:val="auto"/>
        </w:rPr>
        <w:t>1,</w:t>
      </w:r>
      <w:r>
        <w:rPr>
          <w:iCs/>
          <w:color w:val="auto"/>
        </w:rPr>
        <w:t xml:space="preserve"> </w:t>
      </w:r>
      <w:r w:rsidRPr="00263464">
        <w:rPr>
          <w:iCs/>
          <w:color w:val="auto"/>
        </w:rPr>
        <w:t>3.</w:t>
      </w:r>
    </w:p>
  </w:footnote>
  <w:footnote w:id="160">
    <w:p w14:paraId="18C773D6" w14:textId="77777777" w:rsidR="002A090D" w:rsidRPr="00263464" w:rsidRDefault="002A090D" w:rsidP="00A50DFA">
      <w:pPr>
        <w:pStyle w:val="FootnoteText"/>
      </w:pPr>
      <w:r w:rsidRPr="00263464">
        <w:rPr>
          <w:rStyle w:val="FootnoteReference"/>
        </w:rPr>
        <w:footnoteRef/>
      </w:r>
      <w:r w:rsidRPr="00263464">
        <w:t xml:space="preserve"> Ibid., </w:t>
      </w:r>
      <w:r w:rsidRPr="00263464">
        <w:rPr>
          <w:iCs/>
        </w:rPr>
        <w:t>52.</w:t>
      </w:r>
    </w:p>
  </w:footnote>
  <w:footnote w:id="161">
    <w:p w14:paraId="36B3876C" w14:textId="77777777" w:rsidR="002A090D" w:rsidRPr="00263464" w:rsidRDefault="002A090D" w:rsidP="00A50DFA">
      <w:pPr>
        <w:pStyle w:val="FootnoteText"/>
      </w:pPr>
      <w:r w:rsidRPr="00263464">
        <w:rPr>
          <w:rStyle w:val="FootnoteReference"/>
        </w:rPr>
        <w:footnoteRef/>
      </w:r>
      <w:r w:rsidRPr="00263464">
        <w:rPr>
          <w:iCs/>
          <w:color w:val="auto"/>
        </w:rPr>
        <w:t xml:space="preserve"> </w:t>
      </w:r>
      <w:r>
        <w:t xml:space="preserve">Ibid., </w:t>
      </w:r>
      <w:r w:rsidRPr="00263464">
        <w:rPr>
          <w:iCs/>
          <w:color w:val="auto"/>
        </w:rPr>
        <w:t>53.</w:t>
      </w:r>
    </w:p>
  </w:footnote>
  <w:footnote w:id="162">
    <w:p w14:paraId="0C4EABB8" w14:textId="77777777" w:rsidR="002A090D" w:rsidRDefault="002A090D" w:rsidP="00A50DFA">
      <w:pPr>
        <w:pStyle w:val="FootnoteText"/>
      </w:pPr>
      <w:r>
        <w:rPr>
          <w:rStyle w:val="FootnoteReference"/>
        </w:rPr>
        <w:footnoteRef/>
      </w:r>
      <w:r>
        <w:t xml:space="preserve"> Ibid., </w:t>
      </w:r>
      <w:r>
        <w:rPr>
          <w:iCs/>
        </w:rPr>
        <w:t>4.</w:t>
      </w:r>
    </w:p>
  </w:footnote>
  <w:footnote w:id="163">
    <w:p w14:paraId="31DE8C7C" w14:textId="2C5B6D60" w:rsidR="002A090D" w:rsidRPr="00B76EF4" w:rsidRDefault="002A090D" w:rsidP="007769EC">
      <w:pPr>
        <w:spacing w:after="0"/>
        <w:rPr>
          <w:iCs/>
          <w:color w:val="FF0000"/>
        </w:rPr>
      </w:pPr>
      <w:r>
        <w:rPr>
          <w:rStyle w:val="FootnoteReference"/>
        </w:rPr>
        <w:footnoteRef/>
      </w:r>
      <w:r>
        <w:t xml:space="preserve"> ANAO,</w:t>
      </w:r>
      <w:r w:rsidRPr="00386FD4">
        <w:t xml:space="preserve"> </w:t>
      </w:r>
      <w:hyperlink r:id="rId128" w:history="1">
        <w:r w:rsidRPr="00386FD4">
          <w:rPr>
            <w:rStyle w:val="Hyperlink"/>
            <w:i/>
          </w:rPr>
          <w:t>Food Security in Remote Indigenous Communities</w:t>
        </w:r>
      </w:hyperlink>
      <w:r w:rsidRPr="00386FD4">
        <w:rPr>
          <w:i/>
        </w:rPr>
        <w:t>,</w:t>
      </w:r>
      <w:r>
        <w:rPr>
          <w:color w:val="auto"/>
        </w:rPr>
        <w:t xml:space="preserve"> </w:t>
      </w:r>
      <w:r w:rsidRPr="006F48C4">
        <w:rPr>
          <w:iCs/>
          <w:color w:val="auto"/>
        </w:rPr>
        <w:t>63.</w:t>
      </w:r>
    </w:p>
  </w:footnote>
  <w:footnote w:id="164">
    <w:p w14:paraId="07734A3F" w14:textId="0AFE3067" w:rsidR="002A090D" w:rsidRPr="00B76EF4" w:rsidRDefault="002A090D" w:rsidP="007769EC">
      <w:pPr>
        <w:spacing w:after="0"/>
        <w:rPr>
          <w:iCs/>
          <w:color w:val="FF0000"/>
        </w:rPr>
      </w:pPr>
      <w:r>
        <w:rPr>
          <w:rStyle w:val="FootnoteReference"/>
        </w:rPr>
        <w:footnoteRef/>
      </w:r>
      <w:r>
        <w:t xml:space="preserve"> </w:t>
      </w:r>
      <w:bookmarkStart w:id="107" w:name="_Hlk71565263"/>
      <w:r w:rsidRPr="00386FD4">
        <w:t xml:space="preserve">Northern Territory Department of Health (2020) </w:t>
      </w:r>
      <w:hyperlink r:id="rId129" w:history="1">
        <w:r w:rsidRPr="00386FD4">
          <w:rPr>
            <w:rStyle w:val="Hyperlink"/>
            <w:i/>
          </w:rPr>
          <w:t>2019 NT Market Basket Survey</w:t>
        </w:r>
      </w:hyperlink>
      <w:r w:rsidRPr="00386FD4">
        <w:t>, Northern Territory Department of Health, Northern Territory Governmen</w:t>
      </w:r>
      <w:r w:rsidRPr="004D1F89">
        <w:rPr>
          <w:color w:val="auto"/>
        </w:rPr>
        <w:t xml:space="preserve">t, </w:t>
      </w:r>
      <w:r>
        <w:rPr>
          <w:color w:val="auto"/>
        </w:rPr>
        <w:t>13.</w:t>
      </w:r>
      <w:bookmarkEnd w:id="107"/>
    </w:p>
  </w:footnote>
  <w:footnote w:id="165">
    <w:p w14:paraId="6CF40769" w14:textId="30B714DC" w:rsidR="002A090D" w:rsidRPr="00B76EF4" w:rsidRDefault="002A090D" w:rsidP="007769EC">
      <w:pPr>
        <w:spacing w:after="0"/>
        <w:rPr>
          <w:iCs/>
          <w:color w:val="FF0000"/>
        </w:rPr>
      </w:pPr>
      <w:r>
        <w:rPr>
          <w:rStyle w:val="FootnoteReference"/>
        </w:rPr>
        <w:footnoteRef/>
      </w:r>
      <w:r>
        <w:t xml:space="preserve"> ANAO,</w:t>
      </w:r>
      <w:r w:rsidRPr="00386FD4">
        <w:t xml:space="preserve"> </w:t>
      </w:r>
      <w:hyperlink r:id="rId130" w:history="1">
        <w:r w:rsidRPr="00386FD4">
          <w:rPr>
            <w:rStyle w:val="Hyperlink"/>
            <w:i/>
          </w:rPr>
          <w:t>Food Security in Remote Indigenous Communities</w:t>
        </w:r>
      </w:hyperlink>
      <w:r w:rsidRPr="00386FD4">
        <w:rPr>
          <w:i/>
        </w:rPr>
        <w:t>,</w:t>
      </w:r>
      <w:r w:rsidRPr="006F48C4">
        <w:rPr>
          <w:iCs/>
          <w:color w:val="auto"/>
        </w:rPr>
        <w:t>63.</w:t>
      </w:r>
    </w:p>
  </w:footnote>
  <w:footnote w:id="166">
    <w:p w14:paraId="77DA0BEC" w14:textId="5DC1F660" w:rsidR="002A090D" w:rsidRPr="0033213D" w:rsidRDefault="002A090D">
      <w:pPr>
        <w:pStyle w:val="FootnoteText"/>
        <w:rPr>
          <w:lang w:val="en-US"/>
        </w:rPr>
      </w:pPr>
      <w:r>
        <w:rPr>
          <w:rStyle w:val="FootnoteReference"/>
        </w:rPr>
        <w:footnoteRef/>
      </w:r>
      <w:r>
        <w:t xml:space="preserve"> NT Department of Health, </w:t>
      </w:r>
      <w:hyperlink r:id="rId131" w:history="1">
        <w:r w:rsidRPr="00386FD4">
          <w:rPr>
            <w:rStyle w:val="Hyperlink"/>
            <w:i/>
          </w:rPr>
          <w:t>2019 NT Market Basket Survey</w:t>
        </w:r>
      </w:hyperlink>
      <w:r w:rsidRPr="00A01453">
        <w:rPr>
          <w:i/>
          <w:color w:val="auto"/>
        </w:rPr>
        <w:t>,</w:t>
      </w:r>
      <w:r w:rsidRPr="0033213D">
        <w:rPr>
          <w:color w:val="auto"/>
        </w:rPr>
        <w:t>13</w:t>
      </w:r>
      <w:r>
        <w:rPr>
          <w:color w:val="auto"/>
        </w:rPr>
        <w:t>.</w:t>
      </w:r>
    </w:p>
  </w:footnote>
  <w:footnote w:id="167">
    <w:p w14:paraId="0CC15AC2" w14:textId="72525993" w:rsidR="002A090D" w:rsidRDefault="002A090D" w:rsidP="007769EC">
      <w:pPr>
        <w:pStyle w:val="FootnoteText"/>
      </w:pPr>
      <w:r>
        <w:rPr>
          <w:rStyle w:val="FootnoteReference"/>
        </w:rPr>
        <w:footnoteRef/>
      </w:r>
      <w:r>
        <w:t xml:space="preserve"> ANAO,</w:t>
      </w:r>
      <w:r w:rsidRPr="00386FD4">
        <w:t xml:space="preserve"> </w:t>
      </w:r>
      <w:hyperlink r:id="rId132" w:history="1">
        <w:r w:rsidRPr="00386FD4">
          <w:rPr>
            <w:rStyle w:val="Hyperlink"/>
            <w:i/>
          </w:rPr>
          <w:t>Food Security in Remote Indigenous Communities</w:t>
        </w:r>
      </w:hyperlink>
      <w:r w:rsidRPr="00EC0A5C">
        <w:rPr>
          <w:color w:val="auto"/>
        </w:rPr>
        <w:t xml:space="preserve">, </w:t>
      </w:r>
      <w:r w:rsidRPr="00EC0A5C">
        <w:rPr>
          <w:iCs/>
          <w:color w:val="auto"/>
        </w:rPr>
        <w:t>63.</w:t>
      </w:r>
    </w:p>
  </w:footnote>
  <w:footnote w:id="168">
    <w:p w14:paraId="70C38776" w14:textId="2BCF4A2A" w:rsidR="002A090D" w:rsidRPr="00B76EF4" w:rsidRDefault="002A090D" w:rsidP="007769EC">
      <w:pPr>
        <w:pStyle w:val="FootnoteText"/>
        <w:rPr>
          <w:color w:val="FF0000"/>
        </w:rPr>
      </w:pPr>
      <w:r>
        <w:rPr>
          <w:rStyle w:val="FootnoteReference"/>
        </w:rPr>
        <w:footnoteRef/>
      </w:r>
      <w:r>
        <w:t xml:space="preserve"> NT Department of Health, </w:t>
      </w:r>
      <w:hyperlink r:id="rId133" w:history="1">
        <w:r w:rsidRPr="00386FD4">
          <w:rPr>
            <w:rStyle w:val="Hyperlink"/>
            <w:i/>
          </w:rPr>
          <w:t>2019 NT Market Basket Survey</w:t>
        </w:r>
      </w:hyperlink>
      <w:r w:rsidRPr="00A01453">
        <w:rPr>
          <w:i/>
          <w:color w:val="auto"/>
        </w:rPr>
        <w:t>,</w:t>
      </w:r>
      <w:r w:rsidRPr="00A01453">
        <w:rPr>
          <w:iCs/>
          <w:color w:val="auto"/>
        </w:rPr>
        <w:t xml:space="preserve"> 13-14.</w:t>
      </w:r>
    </w:p>
  </w:footnote>
  <w:footnote w:id="169">
    <w:p w14:paraId="59B25E56" w14:textId="6F8AC44E" w:rsidR="002A090D" w:rsidRPr="00D87BDF" w:rsidRDefault="002A090D">
      <w:pPr>
        <w:pStyle w:val="FootnoteText"/>
        <w:rPr>
          <w:lang w:val="en-US"/>
        </w:rPr>
      </w:pPr>
      <w:r>
        <w:rPr>
          <w:rStyle w:val="FootnoteReference"/>
        </w:rPr>
        <w:footnoteRef/>
      </w:r>
      <w:r>
        <w:t xml:space="preserve"> Ibid.,</w:t>
      </w:r>
      <w:r w:rsidRPr="004D1F89">
        <w:rPr>
          <w:color w:val="auto"/>
        </w:rPr>
        <w:t xml:space="preserve"> 13.</w:t>
      </w:r>
    </w:p>
  </w:footnote>
  <w:footnote w:id="170">
    <w:p w14:paraId="4FDFAED2" w14:textId="77777777" w:rsidR="002A090D" w:rsidRPr="002A3B53" w:rsidRDefault="002A090D" w:rsidP="0042451D">
      <w:pPr>
        <w:pStyle w:val="FootnoteText"/>
        <w:rPr>
          <w:color w:val="FF0000"/>
        </w:rPr>
      </w:pPr>
      <w:r>
        <w:rPr>
          <w:rStyle w:val="FootnoteReference"/>
        </w:rPr>
        <w:footnoteRef/>
      </w:r>
      <w:r>
        <w:t xml:space="preserve"> </w:t>
      </w:r>
      <w:proofErr w:type="spellStart"/>
      <w:r>
        <w:t>HoRSCIA</w:t>
      </w:r>
      <w:proofErr w:type="spellEnd"/>
      <w:r>
        <w:t xml:space="preserve">, </w:t>
      </w:r>
      <w:hyperlink r:id="rId134" w:history="1">
        <w:r w:rsidRPr="00A55133">
          <w:rPr>
            <w:rStyle w:val="Hyperlink"/>
            <w:i/>
            <w:iCs/>
          </w:rPr>
          <w:t>Report on food pricing and food security in remote Indigenous communities</w:t>
        </w:r>
      </w:hyperlink>
      <w:r>
        <w:rPr>
          <w:iCs/>
        </w:rPr>
        <w:t>, 37.</w:t>
      </w:r>
    </w:p>
  </w:footnote>
  <w:footnote w:id="171">
    <w:p w14:paraId="0BEA9155" w14:textId="104CBD5A" w:rsidR="002A090D" w:rsidRPr="002A3B53" w:rsidRDefault="002A090D" w:rsidP="0042451D">
      <w:pPr>
        <w:pStyle w:val="FootnoteText"/>
        <w:rPr>
          <w:color w:val="FF0000"/>
        </w:rPr>
      </w:pPr>
      <w:r>
        <w:rPr>
          <w:rStyle w:val="FootnoteReference"/>
        </w:rPr>
        <w:footnoteRef/>
      </w:r>
      <w:r>
        <w:t xml:space="preserve"> Ibid., </w:t>
      </w:r>
      <w:r>
        <w:rPr>
          <w:iCs/>
        </w:rPr>
        <w:t>38-39.</w:t>
      </w:r>
    </w:p>
  </w:footnote>
  <w:footnote w:id="172">
    <w:p w14:paraId="40D62692" w14:textId="744D8597" w:rsidR="002A090D" w:rsidRPr="002A3B53" w:rsidRDefault="002A090D" w:rsidP="0042451D">
      <w:pPr>
        <w:pStyle w:val="FootnoteText"/>
        <w:rPr>
          <w:color w:val="FF0000"/>
        </w:rPr>
      </w:pPr>
      <w:r>
        <w:rPr>
          <w:rStyle w:val="FootnoteReference"/>
        </w:rPr>
        <w:footnoteRef/>
      </w:r>
      <w:r>
        <w:t xml:space="preserve"> </w:t>
      </w:r>
      <w:proofErr w:type="spellStart"/>
      <w:r>
        <w:t>HoRSCIA</w:t>
      </w:r>
      <w:proofErr w:type="spellEnd"/>
      <w:r>
        <w:t xml:space="preserve">, </w:t>
      </w:r>
      <w:hyperlink r:id="rId135" w:history="1">
        <w:r w:rsidRPr="00A55133">
          <w:rPr>
            <w:rStyle w:val="Hyperlink"/>
            <w:i/>
            <w:iCs/>
          </w:rPr>
          <w:t>Report on food pricing and food security in remote Indigenous communities</w:t>
        </w:r>
      </w:hyperlink>
      <w:r>
        <w:rPr>
          <w:iCs/>
        </w:rPr>
        <w:t xml:space="preserve">, 38-39; </w:t>
      </w:r>
      <w:r w:rsidRPr="00386FD4">
        <w:rPr>
          <w:rFonts w:cstheme="minorHAnsi"/>
        </w:rPr>
        <w:t xml:space="preserve">House of Representatives Standing Committee on Aboriginal and Torres Strait Islander Affairs </w:t>
      </w:r>
      <w:hyperlink r:id="rId136" w:history="1">
        <w:r w:rsidRPr="00386FD4">
          <w:rPr>
            <w:rStyle w:val="Hyperlink"/>
            <w:rFonts w:cstheme="minorHAnsi"/>
            <w:i/>
          </w:rPr>
          <w:t>Everybody's Business: Remote Aboriginal and Torres Strait Community Stores</w:t>
        </w:r>
      </w:hyperlink>
      <w:r w:rsidRPr="00A80E0D">
        <w:rPr>
          <w:iCs/>
          <w:color w:val="auto"/>
        </w:rPr>
        <w:t xml:space="preserve">, </w:t>
      </w:r>
      <w:r>
        <w:rPr>
          <w:iCs/>
          <w:color w:val="auto"/>
        </w:rPr>
        <w:t>79.</w:t>
      </w:r>
    </w:p>
  </w:footnote>
  <w:footnote w:id="173">
    <w:p w14:paraId="5FB41D17" w14:textId="7430A9A0" w:rsidR="002A090D" w:rsidRPr="002A3B53" w:rsidRDefault="002A090D" w:rsidP="00257379">
      <w:pPr>
        <w:spacing w:after="0"/>
        <w:rPr>
          <w:iCs/>
        </w:rPr>
      </w:pPr>
      <w:r>
        <w:rPr>
          <w:rStyle w:val="FootnoteReference"/>
        </w:rPr>
        <w:footnoteRef/>
      </w:r>
      <w:r>
        <w:t xml:space="preserve"> ANAO,</w:t>
      </w:r>
      <w:r w:rsidRPr="00386FD4">
        <w:t xml:space="preserve"> </w:t>
      </w:r>
      <w:hyperlink r:id="rId137" w:history="1">
        <w:r w:rsidRPr="00386FD4">
          <w:rPr>
            <w:rStyle w:val="Hyperlink"/>
            <w:i/>
          </w:rPr>
          <w:t>Food Security in Remote Indigenous Communities</w:t>
        </w:r>
      </w:hyperlink>
      <w:r w:rsidRPr="00152430">
        <w:rPr>
          <w:iCs/>
          <w:color w:val="auto"/>
        </w:rPr>
        <w:t xml:space="preserve">, </w:t>
      </w:r>
      <w:r>
        <w:rPr>
          <w:iCs/>
          <w:color w:val="auto"/>
        </w:rPr>
        <w:t>63</w:t>
      </w:r>
      <w:r w:rsidRPr="00152430">
        <w:rPr>
          <w:iCs/>
          <w:color w:val="auto"/>
        </w:rPr>
        <w:t>.</w:t>
      </w:r>
    </w:p>
  </w:footnote>
  <w:footnote w:id="174">
    <w:p w14:paraId="43C1B050" w14:textId="0C71C5EE" w:rsidR="002A090D" w:rsidRDefault="002A090D" w:rsidP="00A25837">
      <w:pPr>
        <w:pStyle w:val="FootnoteText"/>
      </w:pPr>
      <w:r>
        <w:rPr>
          <w:rStyle w:val="FootnoteReference"/>
        </w:rPr>
        <w:footnoteRef/>
      </w:r>
      <w:r>
        <w:rPr>
          <w:color w:val="FF0000"/>
        </w:rPr>
        <w:t xml:space="preserve"> </w:t>
      </w:r>
      <w:r w:rsidRPr="00386FD4">
        <w:rPr>
          <w:lang w:val="en-US"/>
        </w:rPr>
        <w:t>Department of the Prime Minister and Cabine</w:t>
      </w:r>
      <w:r>
        <w:rPr>
          <w:lang w:val="en-US"/>
        </w:rPr>
        <w:t xml:space="preserve">t (PM&amp;C) (2016) </w:t>
      </w:r>
      <w:r>
        <w:rPr>
          <w:i/>
          <w:iCs/>
          <w:lang w:val="en-US"/>
        </w:rPr>
        <w:t>Community Store Licensing – six-month activity report – ALGE Region 1 July 2016 to 31 December 2016</w:t>
      </w:r>
      <w:r>
        <w:t xml:space="preserve">, [unpublished progress report - internal document]; </w:t>
      </w:r>
      <w:r w:rsidRPr="00386FD4">
        <w:rPr>
          <w:lang w:val="en-US"/>
        </w:rPr>
        <w:t>Department of the Prime Minister and Cabine</w:t>
      </w:r>
      <w:r>
        <w:rPr>
          <w:lang w:val="en-US"/>
        </w:rPr>
        <w:t xml:space="preserve">t (PM&amp;C) (2016) </w:t>
      </w:r>
      <w:r>
        <w:rPr>
          <w:i/>
          <w:iCs/>
          <w:lang w:val="en-US"/>
        </w:rPr>
        <w:t>Community Store Licensing – Transition Update report – CA Region 1 July 2016 to 31 December 2016</w:t>
      </w:r>
      <w:r>
        <w:t xml:space="preserve">, [unpublished progress report - internal document]; </w:t>
      </w:r>
      <w:r w:rsidRPr="00386FD4">
        <w:rPr>
          <w:lang w:val="en-US"/>
        </w:rPr>
        <w:t>Department of the Prime Minister and Cabine</w:t>
      </w:r>
      <w:r>
        <w:rPr>
          <w:lang w:val="en-US"/>
        </w:rPr>
        <w:t xml:space="preserve">t (PM&amp;C) (2016) </w:t>
      </w:r>
      <w:r>
        <w:rPr>
          <w:i/>
          <w:iCs/>
          <w:lang w:val="en-US"/>
        </w:rPr>
        <w:t>Community Store Licensing – Transition Update report – TETI Region 30 June 2016 to 31 December 2016</w:t>
      </w:r>
      <w:r>
        <w:t xml:space="preserve">, [unpublished progress report - internal document]; </w:t>
      </w:r>
      <w:r w:rsidRPr="00116E59">
        <w:t>National Indigenous Australians Agency</w:t>
      </w:r>
      <w:r>
        <w:t xml:space="preserve"> (NIAA)</w:t>
      </w:r>
      <w:r w:rsidRPr="00116E59">
        <w:t xml:space="preserve"> (2021) </w:t>
      </w:r>
      <w:r w:rsidRPr="00116E59">
        <w:rPr>
          <w:i/>
          <w:iCs/>
        </w:rPr>
        <w:t>Summary – Community Store Licensing (NT) –</w:t>
      </w:r>
      <w:r w:rsidRPr="00C013F2">
        <w:t xml:space="preserve"> 1 March to 30 April 2021</w:t>
      </w:r>
      <w:r>
        <w:t xml:space="preserve"> [unpublished summary report - internal document].</w:t>
      </w:r>
    </w:p>
  </w:footnote>
  <w:footnote w:id="175">
    <w:p w14:paraId="264E1CC8" w14:textId="77777777" w:rsidR="002A090D" w:rsidRDefault="002A090D" w:rsidP="009D21B4">
      <w:pPr>
        <w:pStyle w:val="FootnoteText"/>
      </w:pPr>
      <w:r>
        <w:rPr>
          <w:rStyle w:val="FootnoteReference"/>
        </w:rPr>
        <w:footnoteRef/>
      </w:r>
      <w:r>
        <w:t xml:space="preserve"> NT Department of Health,</w:t>
      </w:r>
      <w:r w:rsidRPr="00386FD4">
        <w:t xml:space="preserve"> </w:t>
      </w:r>
      <w:hyperlink r:id="rId138" w:history="1">
        <w:r w:rsidRPr="00386FD4">
          <w:rPr>
            <w:rStyle w:val="Hyperlink"/>
            <w:i/>
          </w:rPr>
          <w:t>2019 NT Market Basket Survey</w:t>
        </w:r>
      </w:hyperlink>
      <w:r w:rsidRPr="00386FD4">
        <w:t xml:space="preserve">, </w:t>
      </w:r>
      <w:r>
        <w:rPr>
          <w:color w:val="auto"/>
        </w:rPr>
        <w:t xml:space="preserve">12, </w:t>
      </w:r>
      <w:r>
        <w:rPr>
          <w:iCs/>
          <w:color w:val="auto"/>
        </w:rPr>
        <w:t>19</w:t>
      </w:r>
      <w:r w:rsidRPr="00B75DC1">
        <w:rPr>
          <w:iCs/>
          <w:color w:val="auto"/>
        </w:rPr>
        <w:t>.</w:t>
      </w:r>
    </w:p>
  </w:footnote>
  <w:footnote w:id="176">
    <w:p w14:paraId="323AF355" w14:textId="72E4C17E" w:rsidR="002A090D" w:rsidRPr="00B76EF4" w:rsidRDefault="002A090D" w:rsidP="008B4366">
      <w:pPr>
        <w:spacing w:after="0"/>
        <w:rPr>
          <w:i/>
          <w:iCs/>
          <w:color w:val="FF0000"/>
        </w:rPr>
      </w:pPr>
      <w:r>
        <w:rPr>
          <w:rStyle w:val="FootnoteReference"/>
        </w:rPr>
        <w:footnoteRef/>
      </w:r>
      <w:r>
        <w:t xml:space="preserve"> Ibid.</w:t>
      </w:r>
      <w:r w:rsidRPr="00A01453">
        <w:rPr>
          <w:color w:val="auto"/>
        </w:rPr>
        <w:t xml:space="preserve">, </w:t>
      </w:r>
      <w:r w:rsidRPr="00A01453">
        <w:rPr>
          <w:iCs/>
          <w:color w:val="auto"/>
        </w:rPr>
        <w:t>12.</w:t>
      </w:r>
    </w:p>
  </w:footnote>
  <w:footnote w:id="177">
    <w:p w14:paraId="3D88633E" w14:textId="474D5DF8" w:rsidR="002A090D" w:rsidRPr="00536FC5" w:rsidRDefault="002A090D">
      <w:pPr>
        <w:pStyle w:val="FootnoteText"/>
        <w:rPr>
          <w:lang w:val="en-US"/>
        </w:rPr>
      </w:pPr>
      <w:r>
        <w:rPr>
          <w:rStyle w:val="FootnoteReference"/>
        </w:rPr>
        <w:footnoteRef/>
      </w:r>
      <w:r>
        <w:t xml:space="preserve"> </w:t>
      </w:r>
      <w:r>
        <w:rPr>
          <w:lang w:val="en-US"/>
        </w:rPr>
        <w:t>Ibid.</w:t>
      </w:r>
    </w:p>
  </w:footnote>
  <w:footnote w:id="178">
    <w:p w14:paraId="62906DD5" w14:textId="70A91ABC" w:rsidR="002A090D" w:rsidRDefault="002A090D">
      <w:pPr>
        <w:pStyle w:val="FootnoteText"/>
      </w:pPr>
      <w:r>
        <w:rPr>
          <w:rStyle w:val="FootnoteReference"/>
        </w:rPr>
        <w:footnoteRef/>
      </w:r>
      <w:r>
        <w:t xml:space="preserve"> Ibid.</w:t>
      </w:r>
      <w:r>
        <w:rPr>
          <w:color w:val="auto"/>
        </w:rPr>
        <w:t>,</w:t>
      </w:r>
      <w:r w:rsidRPr="00B75DC1">
        <w:rPr>
          <w:color w:val="auto"/>
        </w:rPr>
        <w:t xml:space="preserve"> </w:t>
      </w:r>
      <w:r>
        <w:rPr>
          <w:iCs/>
          <w:color w:val="auto"/>
        </w:rPr>
        <w:t>31</w:t>
      </w:r>
      <w:r w:rsidRPr="00B75DC1">
        <w:rPr>
          <w:iCs/>
          <w:color w:val="auto"/>
        </w:rPr>
        <w:t>-</w:t>
      </w:r>
      <w:r>
        <w:rPr>
          <w:iCs/>
          <w:color w:val="auto"/>
        </w:rPr>
        <w:t>33</w:t>
      </w:r>
      <w:r w:rsidRPr="00B75DC1">
        <w:rPr>
          <w:iCs/>
          <w:color w:val="auto"/>
        </w:rPr>
        <w:t>.</w:t>
      </w:r>
    </w:p>
  </w:footnote>
  <w:footnote w:id="179">
    <w:p w14:paraId="33B4A22E" w14:textId="6ECB862A" w:rsidR="002A090D" w:rsidRDefault="002A090D">
      <w:pPr>
        <w:pStyle w:val="FootnoteText"/>
      </w:pPr>
      <w:r>
        <w:rPr>
          <w:rStyle w:val="FootnoteReference"/>
        </w:rPr>
        <w:footnoteRef/>
      </w:r>
      <w:r>
        <w:t xml:space="preserve"> Ibid.</w:t>
      </w:r>
    </w:p>
  </w:footnote>
  <w:footnote w:id="180">
    <w:p w14:paraId="7456A0D0" w14:textId="513B678D" w:rsidR="002A090D" w:rsidRDefault="002A090D">
      <w:pPr>
        <w:pStyle w:val="FootnoteText"/>
      </w:pPr>
      <w:r>
        <w:rPr>
          <w:rStyle w:val="FootnoteReference"/>
        </w:rPr>
        <w:footnoteRef/>
      </w:r>
      <w:r>
        <w:t xml:space="preserve"> Ibid.</w:t>
      </w:r>
    </w:p>
  </w:footnote>
  <w:footnote w:id="181">
    <w:p w14:paraId="3B86E061" w14:textId="4295EBFA" w:rsidR="002A090D" w:rsidRPr="00B76EF4" w:rsidRDefault="002A090D" w:rsidP="008B4366">
      <w:pPr>
        <w:spacing w:after="0"/>
        <w:rPr>
          <w:i/>
          <w:iCs/>
          <w:color w:val="FF0000"/>
        </w:rPr>
      </w:pPr>
      <w:r>
        <w:rPr>
          <w:rStyle w:val="FootnoteReference"/>
        </w:rPr>
        <w:footnoteRef/>
      </w:r>
      <w:r>
        <w:t xml:space="preserve"> Ibid.</w:t>
      </w:r>
      <w:r w:rsidRPr="00B75DC1">
        <w:rPr>
          <w:color w:val="auto"/>
        </w:rPr>
        <w:t xml:space="preserve">, </w:t>
      </w:r>
      <w:r w:rsidRPr="00B75DC1">
        <w:rPr>
          <w:iCs/>
          <w:color w:val="auto"/>
        </w:rPr>
        <w:t>15-16.</w:t>
      </w:r>
    </w:p>
  </w:footnote>
  <w:footnote w:id="182">
    <w:p w14:paraId="405AC267" w14:textId="4DF799EC" w:rsidR="002A090D" w:rsidRDefault="002A090D" w:rsidP="008B4366">
      <w:pPr>
        <w:spacing w:after="0"/>
      </w:pPr>
      <w:r>
        <w:rPr>
          <w:rStyle w:val="FootnoteReference"/>
        </w:rPr>
        <w:footnoteRef/>
      </w:r>
      <w:r>
        <w:t xml:space="preserve"> </w:t>
      </w:r>
      <w:bookmarkStart w:id="109" w:name="_Hlk71536349"/>
      <w:proofErr w:type="spellStart"/>
      <w:r>
        <w:t>HoRSCIA</w:t>
      </w:r>
      <w:proofErr w:type="spellEnd"/>
      <w:r>
        <w:t xml:space="preserve">, </w:t>
      </w:r>
      <w:hyperlink r:id="rId139" w:history="1">
        <w:r w:rsidRPr="00C07B21">
          <w:rPr>
            <w:rStyle w:val="Hyperlink"/>
            <w:i/>
            <w:iCs/>
          </w:rPr>
          <w:t>Report on food pricing and food security in remote Indigenous communities</w:t>
        </w:r>
      </w:hyperlink>
      <w:r>
        <w:rPr>
          <w:iCs/>
        </w:rPr>
        <w:t>, 2.</w:t>
      </w:r>
      <w:bookmarkEnd w:id="109"/>
    </w:p>
  </w:footnote>
  <w:footnote w:id="183">
    <w:p w14:paraId="51142668" w14:textId="7468C2AA" w:rsidR="002A090D" w:rsidRPr="00536FC5" w:rsidRDefault="002A090D">
      <w:pPr>
        <w:pStyle w:val="FootnoteText"/>
        <w:rPr>
          <w:lang w:val="en-US"/>
        </w:rPr>
      </w:pPr>
      <w:r>
        <w:rPr>
          <w:rStyle w:val="FootnoteReference"/>
        </w:rPr>
        <w:footnoteRef/>
      </w:r>
      <w:r>
        <w:t xml:space="preserve"> NT Department of Health,</w:t>
      </w:r>
      <w:r w:rsidRPr="00386FD4">
        <w:t xml:space="preserve"> </w:t>
      </w:r>
      <w:hyperlink r:id="rId140" w:history="1">
        <w:r w:rsidRPr="00386FD4">
          <w:rPr>
            <w:rStyle w:val="Hyperlink"/>
            <w:i/>
          </w:rPr>
          <w:t>2019 NT Market Basket Survey</w:t>
        </w:r>
      </w:hyperlink>
      <w:r w:rsidRPr="00386FD4">
        <w:t>,</w:t>
      </w:r>
      <w:r>
        <w:t xml:space="preserve"> 15.</w:t>
      </w:r>
    </w:p>
  </w:footnote>
  <w:footnote w:id="184">
    <w:p w14:paraId="1C6BB893" w14:textId="6FCEA85D" w:rsidR="002A090D" w:rsidRDefault="002A090D">
      <w:pPr>
        <w:pStyle w:val="FootnoteText"/>
      </w:pPr>
      <w:r>
        <w:rPr>
          <w:rStyle w:val="FootnoteReference"/>
        </w:rPr>
        <w:footnoteRef/>
      </w:r>
      <w:r>
        <w:t xml:space="preserve"> </w:t>
      </w:r>
      <w:r w:rsidRPr="005249C6">
        <w:rPr>
          <w:lang w:val="en-US"/>
        </w:rPr>
        <w:t xml:space="preserve">KPMG, </w:t>
      </w:r>
      <w:hyperlink r:id="rId141" w:history="1">
        <w:r w:rsidRPr="005249C6">
          <w:rPr>
            <w:rStyle w:val="Hyperlink"/>
            <w:i/>
            <w:lang w:val="en-US"/>
          </w:rPr>
          <w:t>Review of the Stronger Futures in the Northern Territory Act (2012)</w:t>
        </w:r>
      </w:hyperlink>
      <w:r w:rsidRPr="005249C6">
        <w:rPr>
          <w:lang w:val="en-US"/>
        </w:rPr>
        <w:t>, 40.</w:t>
      </w:r>
    </w:p>
  </w:footnote>
  <w:footnote w:id="185">
    <w:p w14:paraId="3F3B522F" w14:textId="2522D92A" w:rsidR="002A090D" w:rsidRDefault="002A090D">
      <w:pPr>
        <w:pStyle w:val="FootnoteText"/>
      </w:pPr>
      <w:r>
        <w:rPr>
          <w:rStyle w:val="FootnoteReference"/>
        </w:rPr>
        <w:footnoteRef/>
      </w:r>
      <w:r>
        <w:t xml:space="preserve"> Aboriginal Peak Organisations Northern Territory (APONT) (2020) </w:t>
      </w:r>
      <w:r>
        <w:rPr>
          <w:i/>
          <w:iCs/>
        </w:rPr>
        <w:t>Inquiry into food pricing and food security in remote Indigenous communities – Submission 60</w:t>
      </w:r>
      <w:r>
        <w:t xml:space="preserve">, APONT, 3-4,11; Central Australia Health Service (2020) </w:t>
      </w:r>
      <w:r>
        <w:rPr>
          <w:i/>
          <w:iCs/>
        </w:rPr>
        <w:t>Inquiry into food pricing and food security in remote Indigenous communities – Submission 105</w:t>
      </w:r>
      <w:r>
        <w:t xml:space="preserve">, Central Australia Health Service, 1-3; </w:t>
      </w:r>
      <w:proofErr w:type="spellStart"/>
      <w:r>
        <w:t>Miwatj</w:t>
      </w:r>
      <w:proofErr w:type="spellEnd"/>
      <w:r>
        <w:t xml:space="preserve"> Health Aboriginal Corporation (2020) </w:t>
      </w:r>
      <w:r>
        <w:rPr>
          <w:i/>
          <w:iCs/>
        </w:rPr>
        <w:t xml:space="preserve">Inquiry into food pricing and food security in remote Indigenous communities – Submission 91, </w:t>
      </w:r>
      <w:proofErr w:type="spellStart"/>
      <w:r>
        <w:t>Miwatj</w:t>
      </w:r>
      <w:proofErr w:type="spellEnd"/>
      <w:r>
        <w:t xml:space="preserve"> Health Aboriginal Corporation,4.</w:t>
      </w:r>
    </w:p>
  </w:footnote>
  <w:footnote w:id="186">
    <w:p w14:paraId="6996F485" w14:textId="41BFDDD0" w:rsidR="002A090D" w:rsidRPr="003C0FE7" w:rsidRDefault="002A090D">
      <w:pPr>
        <w:pStyle w:val="FootnoteText"/>
      </w:pPr>
      <w:r>
        <w:rPr>
          <w:rStyle w:val="FootnoteReference"/>
        </w:rPr>
        <w:footnoteRef/>
      </w:r>
      <w:r>
        <w:t xml:space="preserve"> APONT, </w:t>
      </w:r>
      <w:r>
        <w:rPr>
          <w:i/>
          <w:iCs/>
        </w:rPr>
        <w:t>Inquiry into food pricing and food security in remote Indigenous communities – Submission 60</w:t>
      </w:r>
      <w:r>
        <w:t xml:space="preserve">, 4-5; Central Australia Health Service, </w:t>
      </w:r>
      <w:r>
        <w:rPr>
          <w:i/>
          <w:iCs/>
        </w:rPr>
        <w:t>Inquiry into food pricing and food security in remote Indigenous communities – Submission 105</w:t>
      </w:r>
      <w:r w:rsidRPr="003C0FE7">
        <w:t>, 2-4.</w:t>
      </w:r>
    </w:p>
  </w:footnote>
  <w:footnote w:id="187">
    <w:p w14:paraId="38ADF3E3" w14:textId="78AD4D80" w:rsidR="002A090D" w:rsidRDefault="002A090D">
      <w:pPr>
        <w:pStyle w:val="FootnoteText"/>
      </w:pPr>
      <w:r>
        <w:rPr>
          <w:rStyle w:val="FootnoteReference"/>
        </w:rPr>
        <w:footnoteRef/>
      </w:r>
      <w:r>
        <w:t xml:space="preserve"> Aboriginal Peak Organisations Northern Territory (APONT) (2020) </w:t>
      </w:r>
      <w:r>
        <w:rPr>
          <w:i/>
          <w:iCs/>
        </w:rPr>
        <w:t>Inquiry into food pricing and food security in remote Indigenous communities – Submission 60 Supplementary Submission</w:t>
      </w:r>
      <w:r>
        <w:t xml:space="preserve">, APONT, 2; Central Australia Health Service, </w:t>
      </w:r>
      <w:r>
        <w:rPr>
          <w:i/>
          <w:iCs/>
        </w:rPr>
        <w:t>Inquiry into food pricing and food security in remote Indigenous communities – Submission 105</w:t>
      </w:r>
      <w:r w:rsidRPr="00537A1A">
        <w:t>, 2.</w:t>
      </w:r>
    </w:p>
  </w:footnote>
  <w:footnote w:id="188">
    <w:p w14:paraId="270F75D4" w14:textId="5F553035" w:rsidR="002A090D" w:rsidRDefault="002A090D">
      <w:pPr>
        <w:pStyle w:val="FootnoteText"/>
      </w:pPr>
      <w:r>
        <w:rPr>
          <w:rStyle w:val="FootnoteReference"/>
        </w:rPr>
        <w:footnoteRef/>
      </w:r>
      <w:r>
        <w:t xml:space="preserve"> APONT, </w:t>
      </w:r>
      <w:r>
        <w:rPr>
          <w:i/>
          <w:iCs/>
        </w:rPr>
        <w:t>Inquiry into food pricing and food security in remote Indigenous communities – Submission 60</w:t>
      </w:r>
      <w:r>
        <w:t xml:space="preserve">, 11-12; Central Australia Health Service, </w:t>
      </w:r>
      <w:r>
        <w:rPr>
          <w:i/>
          <w:iCs/>
        </w:rPr>
        <w:t>Inquiry into food pricing and food security in remote Indigenous communities – Submission 105</w:t>
      </w:r>
      <w:r w:rsidRPr="003C0FE7">
        <w:t>, 6.</w:t>
      </w:r>
    </w:p>
  </w:footnote>
  <w:footnote w:id="189">
    <w:p w14:paraId="522FDBF5" w14:textId="79E9CFAA" w:rsidR="002A090D" w:rsidRDefault="002A090D">
      <w:pPr>
        <w:pStyle w:val="FootnoteText"/>
      </w:pPr>
      <w:r>
        <w:rPr>
          <w:rStyle w:val="FootnoteReference"/>
        </w:rPr>
        <w:footnoteRef/>
      </w:r>
      <w:r>
        <w:t xml:space="preserve"> APONT, </w:t>
      </w:r>
      <w:r>
        <w:rPr>
          <w:i/>
          <w:iCs/>
        </w:rPr>
        <w:t>Inquiry into food pricing and food security in remote Indigenous communities – Submission 60 - Supplementary Submission</w:t>
      </w:r>
      <w:r>
        <w:t xml:space="preserve">, 2; </w:t>
      </w:r>
      <w:proofErr w:type="spellStart"/>
      <w:r>
        <w:t>Miwatj</w:t>
      </w:r>
      <w:proofErr w:type="spellEnd"/>
      <w:r>
        <w:t xml:space="preserve"> Health Aboriginal Corporation, </w:t>
      </w:r>
      <w:r>
        <w:rPr>
          <w:i/>
          <w:iCs/>
        </w:rPr>
        <w:t>Inquiry into food pricing and food security in remote Indigenous communities – Submission 91</w:t>
      </w:r>
      <w:r w:rsidRPr="003C0FE7">
        <w:t>, 12-13;</w:t>
      </w:r>
      <w:r>
        <w:t xml:space="preserve"> Central Australia Health Service, </w:t>
      </w:r>
      <w:r>
        <w:rPr>
          <w:i/>
          <w:iCs/>
        </w:rPr>
        <w:t>Inquiry into food pricing and food security in remote Indigenous communities – Submission 105</w:t>
      </w:r>
      <w:r w:rsidRPr="003C0FE7">
        <w:t xml:space="preserve">, </w:t>
      </w:r>
      <w:r>
        <w:t>2</w:t>
      </w:r>
      <w:r w:rsidRPr="003C0FE7">
        <w:t>.</w:t>
      </w:r>
    </w:p>
  </w:footnote>
  <w:footnote w:id="190">
    <w:p w14:paraId="23C92D30" w14:textId="68EFE78C" w:rsidR="002A090D" w:rsidRDefault="002A090D">
      <w:pPr>
        <w:pStyle w:val="FootnoteText"/>
      </w:pPr>
      <w:r>
        <w:rPr>
          <w:rStyle w:val="FootnoteReference"/>
        </w:rPr>
        <w:footnoteRef/>
      </w:r>
      <w:r>
        <w:t xml:space="preserve"> APONT, </w:t>
      </w:r>
      <w:r>
        <w:rPr>
          <w:i/>
          <w:iCs/>
        </w:rPr>
        <w:t>Inquiry into food pricing and food security in remote Indigenous communities – Submission 60</w:t>
      </w:r>
      <w:r>
        <w:t xml:space="preserve">, 4, 11; </w:t>
      </w:r>
      <w:proofErr w:type="spellStart"/>
      <w:r>
        <w:t>Miwatj</w:t>
      </w:r>
      <w:proofErr w:type="spellEnd"/>
      <w:r>
        <w:t xml:space="preserve"> Health Aboriginal Corporation, </w:t>
      </w:r>
      <w:r>
        <w:rPr>
          <w:i/>
          <w:iCs/>
        </w:rPr>
        <w:t>Inquiry into food pricing and food security in remote Indigenous communities – Submission 91</w:t>
      </w:r>
      <w:r w:rsidRPr="003C0FE7">
        <w:t xml:space="preserve">, </w:t>
      </w:r>
      <w:r>
        <w:t>5</w:t>
      </w:r>
      <w:r w:rsidRPr="003C0FE7">
        <w:t>;</w:t>
      </w:r>
      <w:r>
        <w:t xml:space="preserve"> Central Australia Health Service, </w:t>
      </w:r>
      <w:r>
        <w:rPr>
          <w:i/>
          <w:iCs/>
        </w:rPr>
        <w:t>Inquiry into food pricing and food security in remote Indigenous communities – Submission 105</w:t>
      </w:r>
      <w:r w:rsidRPr="003C0FE7">
        <w:t xml:space="preserve">, </w:t>
      </w:r>
      <w:r>
        <w:t>2</w:t>
      </w:r>
      <w:r w:rsidRPr="003C0FE7">
        <w:t>.</w:t>
      </w:r>
    </w:p>
  </w:footnote>
  <w:footnote w:id="191">
    <w:p w14:paraId="705A7FD6" w14:textId="35D1AB94" w:rsidR="002A090D" w:rsidRPr="00FF4480" w:rsidRDefault="002A090D">
      <w:pPr>
        <w:pStyle w:val="FootnoteText"/>
        <w:rPr>
          <w:lang w:val="en-US"/>
        </w:rPr>
      </w:pPr>
      <w:r>
        <w:rPr>
          <w:rStyle w:val="FootnoteReference"/>
        </w:rPr>
        <w:footnoteRef/>
      </w:r>
      <w:r>
        <w:t xml:space="preserve"> </w:t>
      </w:r>
      <w:r>
        <w:rPr>
          <w:lang w:val="en-US"/>
        </w:rPr>
        <w:t xml:space="preserve">KPMG, </w:t>
      </w:r>
      <w:hyperlink r:id="rId142" w:history="1">
        <w:r w:rsidRPr="00386FD4">
          <w:rPr>
            <w:rStyle w:val="Hyperlink"/>
            <w:i/>
            <w:lang w:val="en-US"/>
          </w:rPr>
          <w:t>Review of the Stronger Futures in the Northern Territory Act (2012)</w:t>
        </w:r>
      </w:hyperlink>
      <w:r>
        <w:rPr>
          <w:lang w:val="en-US"/>
        </w:rPr>
        <w:t xml:space="preserve">, </w:t>
      </w:r>
      <w:proofErr w:type="spellStart"/>
      <w:r>
        <w:rPr>
          <w:lang w:val="en-US"/>
        </w:rPr>
        <w:t>i</w:t>
      </w:r>
      <w:proofErr w:type="spellEnd"/>
      <w:r>
        <w:rPr>
          <w:lang w:val="en-US"/>
        </w:rPr>
        <w:t>.</w:t>
      </w:r>
    </w:p>
  </w:footnote>
  <w:footnote w:id="192">
    <w:p w14:paraId="379839B8" w14:textId="4899419A" w:rsidR="002A090D" w:rsidRPr="00FF4480" w:rsidRDefault="002A090D">
      <w:pPr>
        <w:pStyle w:val="FootnoteText"/>
        <w:rPr>
          <w:lang w:val="en-US"/>
        </w:rPr>
      </w:pPr>
      <w:r>
        <w:rPr>
          <w:rStyle w:val="FootnoteReference"/>
        </w:rPr>
        <w:footnoteRef/>
      </w:r>
      <w:r>
        <w:t xml:space="preserve"> </w:t>
      </w:r>
      <w:r>
        <w:rPr>
          <w:lang w:val="en-US"/>
        </w:rPr>
        <w:t>Ibid.</w:t>
      </w:r>
    </w:p>
  </w:footnote>
  <w:footnote w:id="193">
    <w:p w14:paraId="303B3631" w14:textId="1152DECF" w:rsidR="002A090D" w:rsidRPr="00786920" w:rsidRDefault="002A090D" w:rsidP="001A52AA">
      <w:pPr>
        <w:pStyle w:val="FootnoteText"/>
        <w:rPr>
          <w:lang w:val="en-US"/>
        </w:rPr>
      </w:pPr>
      <w:r w:rsidRPr="00443FAB">
        <w:rPr>
          <w:rStyle w:val="FootnoteReference"/>
        </w:rPr>
        <w:footnoteRef/>
      </w:r>
      <w:r>
        <w:t xml:space="preserve"> </w:t>
      </w:r>
      <w:r w:rsidRPr="00443FAB">
        <w:rPr>
          <w:i/>
        </w:rPr>
        <w:t>Classification (Publications, Films and Computer Games) Act 1995</w:t>
      </w:r>
      <w:r w:rsidRPr="00443FAB">
        <w:t>, s 98A</w:t>
      </w:r>
      <w:r>
        <w:t xml:space="preserve">; </w:t>
      </w:r>
      <w:hyperlink r:id="rId143" w:history="1">
        <w:r w:rsidRPr="00786920">
          <w:rPr>
            <w:rStyle w:val="Hyperlink"/>
          </w:rPr>
          <w:t>Replacement Explanatory Memorandum</w:t>
        </w:r>
      </w:hyperlink>
      <w:r w:rsidRPr="00786920">
        <w:t>,</w:t>
      </w:r>
      <w:r>
        <w:t xml:space="preserve"> </w:t>
      </w:r>
      <w:r w:rsidRPr="00443FAB">
        <w:rPr>
          <w:i/>
        </w:rPr>
        <w:t>Stronger Futures in the Northern Territory (Consequential and Transitional Provisions) Act 201</w:t>
      </w:r>
      <w:r w:rsidRPr="00B15E2B">
        <w:rPr>
          <w:i/>
          <w:color w:val="auto"/>
        </w:rPr>
        <w:t>2</w:t>
      </w:r>
      <w:r>
        <w:rPr>
          <w:color w:val="auto"/>
        </w:rPr>
        <w:t>, 12.</w:t>
      </w:r>
    </w:p>
  </w:footnote>
  <w:footnote w:id="194">
    <w:p w14:paraId="50C40E9D" w14:textId="6BBFDFA5" w:rsidR="002A090D" w:rsidRPr="00514446" w:rsidRDefault="002A090D">
      <w:pPr>
        <w:pStyle w:val="FootnoteText"/>
        <w:rPr>
          <w:lang w:val="en-US"/>
        </w:rPr>
      </w:pPr>
      <w:r>
        <w:rPr>
          <w:rStyle w:val="FootnoteReference"/>
        </w:rPr>
        <w:footnoteRef/>
      </w:r>
      <w:r>
        <w:t xml:space="preserve"> </w:t>
      </w:r>
      <w:r>
        <w:rPr>
          <w:i/>
        </w:rPr>
        <w:t>Stronger Futures in the Northern Territory (Consequential and Transitional Provisions) Act 2012</w:t>
      </w:r>
      <w:r>
        <w:t>, sch 3, item 15.</w:t>
      </w:r>
    </w:p>
  </w:footnote>
  <w:footnote w:id="195">
    <w:p w14:paraId="3653D11E" w14:textId="5966F962" w:rsidR="002A090D" w:rsidRPr="00122547" w:rsidRDefault="002A090D" w:rsidP="001A52AA">
      <w:pPr>
        <w:pStyle w:val="FootnoteText"/>
        <w:rPr>
          <w:iCs/>
          <w:lang w:val="en-US"/>
        </w:rPr>
      </w:pPr>
      <w:r w:rsidRPr="00443FAB">
        <w:rPr>
          <w:rStyle w:val="FootnoteReference"/>
        </w:rPr>
        <w:footnoteRef/>
      </w:r>
      <w:r w:rsidRPr="00443FAB">
        <w:t xml:space="preserve"> </w:t>
      </w:r>
      <w:r w:rsidRPr="00122547">
        <w:rPr>
          <w:iCs/>
        </w:rPr>
        <w:t>Ibid.</w:t>
      </w:r>
    </w:p>
  </w:footnote>
  <w:footnote w:id="196">
    <w:p w14:paraId="488A3601" w14:textId="12C91866" w:rsidR="002A090D" w:rsidRPr="00443FAB" w:rsidRDefault="002A090D" w:rsidP="001A52AA">
      <w:pPr>
        <w:pStyle w:val="FootnoteText"/>
        <w:rPr>
          <w:lang w:val="en-US"/>
        </w:rPr>
      </w:pPr>
      <w:r w:rsidRPr="00443FAB">
        <w:rPr>
          <w:rStyle w:val="FootnoteReference"/>
        </w:rPr>
        <w:footnoteRef/>
      </w:r>
      <w:r w:rsidRPr="00443FAB">
        <w:t xml:space="preserve"> </w:t>
      </w:r>
      <w:hyperlink r:id="rId144" w:history="1">
        <w:r w:rsidRPr="00443FAB">
          <w:rPr>
            <w:rStyle w:val="Hyperlink"/>
            <w:lang w:val="en-US"/>
          </w:rPr>
          <w:t>Revised explanatory statement</w:t>
        </w:r>
      </w:hyperlink>
      <w:r w:rsidRPr="00443FAB">
        <w:rPr>
          <w:lang w:val="en-US"/>
        </w:rPr>
        <w:t>, Stronger Futures in the Northern Territory Bill 2012, 2.</w:t>
      </w:r>
    </w:p>
  </w:footnote>
  <w:footnote w:id="197">
    <w:p w14:paraId="7946907D" w14:textId="2A3F977E" w:rsidR="002A090D" w:rsidRPr="00443FAB" w:rsidRDefault="002A090D" w:rsidP="001A52AA">
      <w:pPr>
        <w:pStyle w:val="FootnoteText"/>
      </w:pPr>
      <w:r w:rsidRPr="00443FAB">
        <w:rPr>
          <w:rStyle w:val="FootnoteReference"/>
        </w:rPr>
        <w:footnoteRef/>
      </w:r>
      <w:r w:rsidRPr="00443FAB">
        <w:t xml:space="preserve"> </w:t>
      </w:r>
      <w:r w:rsidRPr="00443FAB">
        <w:rPr>
          <w:i/>
          <w:iCs/>
        </w:rPr>
        <w:t>Classification (Publications, Films and Computer Games) Act 1995</w:t>
      </w:r>
      <w:r w:rsidRPr="00443FAB">
        <w:t>, s 116</w:t>
      </w:r>
      <w:r>
        <w:t>.</w:t>
      </w:r>
    </w:p>
  </w:footnote>
  <w:footnote w:id="198">
    <w:p w14:paraId="2321FA3B" w14:textId="323A3E0B" w:rsidR="002A090D" w:rsidRDefault="002A090D" w:rsidP="001A52AA">
      <w:pPr>
        <w:pStyle w:val="FootnoteText"/>
      </w:pPr>
      <w:r w:rsidRPr="00443FAB">
        <w:rPr>
          <w:rStyle w:val="FootnoteReference"/>
        </w:rPr>
        <w:footnoteRef/>
      </w:r>
      <w:r w:rsidRPr="00443FAB">
        <w:t xml:space="preserve"> </w:t>
      </w:r>
      <w:bookmarkStart w:id="139" w:name="_Hlk69892721"/>
      <w:r w:rsidRPr="00443FAB">
        <w:rPr>
          <w:i/>
          <w:iCs/>
        </w:rPr>
        <w:t>Classification of Publications, Films and Computer Games Act 1985</w:t>
      </w:r>
      <w:bookmarkEnd w:id="139"/>
      <w:r>
        <w:rPr>
          <w:i/>
          <w:iCs/>
        </w:rPr>
        <w:t xml:space="preserve"> </w:t>
      </w:r>
      <w:r w:rsidRPr="004B1C6C">
        <w:rPr>
          <w:iCs/>
        </w:rPr>
        <w:t>(NT</w:t>
      </w:r>
      <w:r w:rsidRPr="004B1C6C">
        <w:rPr>
          <w:iCs/>
          <w:color w:val="auto"/>
        </w:rPr>
        <w:t>).</w:t>
      </w:r>
    </w:p>
  </w:footnote>
  <w:footnote w:id="199">
    <w:p w14:paraId="594EFD09" w14:textId="050B28DC" w:rsidR="002A090D" w:rsidRPr="005C4D7B" w:rsidRDefault="002A090D">
      <w:pPr>
        <w:pStyle w:val="FootnoteText"/>
        <w:rPr>
          <w:lang w:val="en-US"/>
        </w:rPr>
      </w:pPr>
      <w:r>
        <w:rPr>
          <w:rStyle w:val="FootnoteReference"/>
        </w:rPr>
        <w:footnoteRef/>
      </w:r>
      <w:r>
        <w:t xml:space="preserve"> </w:t>
      </w:r>
      <w:bookmarkStart w:id="141" w:name="_Hlk71618051"/>
      <w:r>
        <w:rPr>
          <w:lang w:val="en-US"/>
        </w:rPr>
        <w:t xml:space="preserve">Minter Ellison (2015) </w:t>
      </w:r>
      <w:r>
        <w:rPr>
          <w:i/>
          <w:lang w:val="en-US"/>
        </w:rPr>
        <w:t>Classification (publications, Films and Computer Games) Act 1995</w:t>
      </w:r>
      <w:r>
        <w:rPr>
          <w:lang w:val="en-US"/>
        </w:rPr>
        <w:t>, Australian Government</w:t>
      </w:r>
      <w:bookmarkEnd w:id="141"/>
      <w:r>
        <w:rPr>
          <w:lang w:val="en-US"/>
        </w:rPr>
        <w:t>, 4.</w:t>
      </w:r>
    </w:p>
  </w:footnote>
  <w:footnote w:id="200">
    <w:p w14:paraId="018835BA" w14:textId="36EB8B9F" w:rsidR="002A090D" w:rsidRDefault="002A090D">
      <w:pPr>
        <w:pStyle w:val="FootnoteText"/>
      </w:pPr>
      <w:r>
        <w:rPr>
          <w:rStyle w:val="FootnoteReference"/>
        </w:rPr>
        <w:footnoteRef/>
      </w:r>
      <w:r>
        <w:t xml:space="preserve"> </w:t>
      </w:r>
      <w:r>
        <w:rPr>
          <w:lang w:val="en-US"/>
        </w:rPr>
        <w:t>Ibid., 14.</w:t>
      </w:r>
    </w:p>
  </w:footnote>
  <w:footnote w:id="201">
    <w:p w14:paraId="59787D61" w14:textId="64A3926A" w:rsidR="002A090D" w:rsidRPr="001A52AA" w:rsidRDefault="002A090D" w:rsidP="001A52AA">
      <w:pPr>
        <w:pStyle w:val="FootnoteText"/>
        <w:rPr>
          <w:highlight w:val="yellow"/>
          <w:lang w:val="en-US"/>
        </w:rPr>
      </w:pPr>
      <w:r w:rsidRPr="0091414A">
        <w:rPr>
          <w:rStyle w:val="FootnoteReference"/>
        </w:rPr>
        <w:footnoteRef/>
      </w:r>
      <w:r w:rsidRPr="0091414A">
        <w:t xml:space="preserve"> Department of the Attorney-General and Justice [Unpublished data provided to the National Indigenous Australian Agency], Northern Territory Government</w:t>
      </w:r>
      <w:r>
        <w:t>.</w:t>
      </w:r>
    </w:p>
  </w:footnote>
  <w:footnote w:id="202">
    <w:p w14:paraId="7E6ED883" w14:textId="61BD60DF" w:rsidR="002A090D" w:rsidRPr="004B1C6C" w:rsidRDefault="002A090D" w:rsidP="001A52AA">
      <w:pPr>
        <w:pStyle w:val="FootnoteText"/>
        <w:rPr>
          <w:color w:val="FF0000"/>
          <w:highlight w:val="yellow"/>
        </w:rPr>
      </w:pPr>
      <w:r w:rsidRPr="00902470">
        <w:rPr>
          <w:rStyle w:val="FootnoteReference"/>
        </w:rPr>
        <w:footnoteRef/>
      </w:r>
      <w:r w:rsidRPr="00902470">
        <w:t xml:space="preserve"> </w:t>
      </w:r>
      <w:r w:rsidRPr="004B1C6C">
        <w:t>Australian Bureau of Statistics (ABS) (2007) Patterns of Internet Access in Australia, 2006,</w:t>
      </w:r>
      <w:r>
        <w:t xml:space="preserve"> ABS,</w:t>
      </w:r>
      <w:r w:rsidRPr="004B1C6C">
        <w:t xml:space="preserve"> 57. </w:t>
      </w:r>
    </w:p>
  </w:footnote>
  <w:footnote w:id="203">
    <w:p w14:paraId="7D751777" w14:textId="55EC51E6" w:rsidR="002A090D" w:rsidRPr="001A52AA" w:rsidRDefault="002A090D" w:rsidP="001A52AA">
      <w:pPr>
        <w:pStyle w:val="FootnoteText"/>
        <w:rPr>
          <w:highlight w:val="yellow"/>
        </w:rPr>
      </w:pPr>
      <w:r w:rsidRPr="00A33103">
        <w:rPr>
          <w:rStyle w:val="FootnoteReference"/>
        </w:rPr>
        <w:footnoteRef/>
      </w:r>
      <w:r w:rsidRPr="00A33103">
        <w:t xml:space="preserve"> </w:t>
      </w:r>
      <w:bookmarkStart w:id="143" w:name="_Hlk69890675"/>
      <w:bookmarkStart w:id="144" w:name="_Hlk71617650"/>
      <w:r w:rsidRPr="00A33103">
        <w:t>Rennie</w:t>
      </w:r>
      <w:r w:rsidRPr="00DE0E80">
        <w:t xml:space="preserve"> E, Thomas J, Wilson C (2019) </w:t>
      </w:r>
      <w:r>
        <w:t>‘</w:t>
      </w:r>
      <w:hyperlink r:id="rId145" w:history="1">
        <w:r>
          <w:rPr>
            <w:rStyle w:val="Hyperlink"/>
          </w:rPr>
          <w:t>Aboriginal and Torres Strait Islander people and digital inclusion: what is the evidence and where is it?</w:t>
        </w:r>
      </w:hyperlink>
      <w:r>
        <w:t>,’</w:t>
      </w:r>
      <w:r w:rsidRPr="00DE0E80">
        <w:t xml:space="preserve"> </w:t>
      </w:r>
      <w:r w:rsidRPr="00DE0E80">
        <w:rPr>
          <w:i/>
          <w:iCs/>
        </w:rPr>
        <w:t>Communication Research and Practice</w:t>
      </w:r>
      <w:r w:rsidRPr="00DE0E80">
        <w:t xml:space="preserve">, 5(2): </w:t>
      </w:r>
      <w:r>
        <w:t>66</w:t>
      </w:r>
      <w:r w:rsidRPr="00DE0E80">
        <w:t>.</w:t>
      </w:r>
      <w:bookmarkEnd w:id="143"/>
    </w:p>
    <w:bookmarkEnd w:id="144"/>
  </w:footnote>
  <w:footnote w:id="204">
    <w:p w14:paraId="6A3C8109" w14:textId="6788313D" w:rsidR="002A090D" w:rsidRPr="001A52AA" w:rsidRDefault="002A090D" w:rsidP="00B15E2B">
      <w:pPr>
        <w:pStyle w:val="FootnoteText"/>
        <w:rPr>
          <w:highlight w:val="yellow"/>
          <w:lang w:val="en-US"/>
        </w:rPr>
      </w:pPr>
      <w:r w:rsidRPr="0040294C">
        <w:rPr>
          <w:rStyle w:val="FootnoteReference"/>
        </w:rPr>
        <w:footnoteRef/>
      </w:r>
      <w:r w:rsidRPr="0040294C">
        <w:t xml:space="preserve"> </w:t>
      </w:r>
      <w:bookmarkStart w:id="146" w:name="_Hlk69895446"/>
      <w:bookmarkStart w:id="147" w:name="_Hlk71617676"/>
      <w:bookmarkStart w:id="148" w:name="_Hlk69893198"/>
      <w:r w:rsidRPr="0040294C">
        <w:t xml:space="preserve">Featherstone D (2020) </w:t>
      </w:r>
      <w:hyperlink r:id="rId146" w:history="1">
        <w:r w:rsidRPr="0040294C">
          <w:rPr>
            <w:rStyle w:val="Hyperlink"/>
            <w:i/>
            <w:iCs/>
          </w:rPr>
          <w:t>Remote Indigenous Communications Review: Telecommunications Programs and Current Needs for Remote Indigenous Communities</w:t>
        </w:r>
      </w:hyperlink>
      <w:r>
        <w:t xml:space="preserve">, </w:t>
      </w:r>
      <w:r w:rsidRPr="0040294C">
        <w:t>Australian Communications Consumer Action Network (</w:t>
      </w:r>
      <w:r w:rsidRPr="00C10152">
        <w:rPr>
          <w:color w:val="auto"/>
        </w:rPr>
        <w:t xml:space="preserve">ACCAN), </w:t>
      </w:r>
      <w:bookmarkEnd w:id="146"/>
      <w:r w:rsidRPr="00C10152">
        <w:rPr>
          <w:color w:val="auto"/>
        </w:rPr>
        <w:t>55-56, 67</w:t>
      </w:r>
      <w:bookmarkEnd w:id="147"/>
      <w:r w:rsidRPr="00C10152">
        <w:rPr>
          <w:color w:val="auto"/>
        </w:rPr>
        <w:t>.</w:t>
      </w:r>
      <w:bookmarkEnd w:id="148"/>
    </w:p>
  </w:footnote>
  <w:footnote w:id="205">
    <w:p w14:paraId="25BED9BA" w14:textId="767308ED" w:rsidR="002A090D" w:rsidRDefault="002A090D" w:rsidP="001A52AA">
      <w:pPr>
        <w:pStyle w:val="FootnoteText"/>
      </w:pPr>
      <w:r w:rsidRPr="00DE0E80">
        <w:rPr>
          <w:rStyle w:val="FootnoteReference"/>
        </w:rPr>
        <w:footnoteRef/>
      </w:r>
      <w:r w:rsidRPr="00DE0E80">
        <w:t xml:space="preserve"> </w:t>
      </w:r>
      <w:bookmarkStart w:id="149" w:name="_Hlk69890148"/>
      <w:bookmarkStart w:id="150" w:name="_Hlk71617561"/>
      <w:r w:rsidRPr="00DE0E80">
        <w:t xml:space="preserve">Australia Bureau of Statistics (ABS) (2018) </w:t>
      </w:r>
      <w:r w:rsidRPr="00DE0E80">
        <w:rPr>
          <w:i/>
          <w:iCs/>
        </w:rPr>
        <w:t xml:space="preserve">Household use of information technology, 2016-17, </w:t>
      </w:r>
      <w:r w:rsidRPr="00DE0E80">
        <w:t xml:space="preserve">ABS, accessed 21 April 2021. </w:t>
      </w:r>
      <w:bookmarkEnd w:id="149"/>
    </w:p>
    <w:bookmarkEnd w:id="150"/>
  </w:footnote>
  <w:footnote w:id="206">
    <w:p w14:paraId="25B37E27" w14:textId="686900A3" w:rsidR="002A090D" w:rsidRDefault="002A090D" w:rsidP="001A52AA">
      <w:pPr>
        <w:pStyle w:val="FootnoteText"/>
      </w:pPr>
      <w:r>
        <w:rPr>
          <w:rStyle w:val="FootnoteReference"/>
        </w:rPr>
        <w:footnoteRef/>
      </w:r>
      <w:r w:rsidRPr="00DE0E80">
        <w:t xml:space="preserve"> </w:t>
      </w:r>
      <w:r w:rsidRPr="000D648D">
        <w:rPr>
          <w:i/>
        </w:rPr>
        <w:t xml:space="preserve">Online Safety Act </w:t>
      </w:r>
      <w:r w:rsidRPr="000D648D">
        <w:rPr>
          <w:i/>
          <w:color w:val="auto"/>
        </w:rPr>
        <w:t>2021</w:t>
      </w:r>
      <w:r w:rsidRPr="001A6949">
        <w:rPr>
          <w:color w:val="auto"/>
        </w:rPr>
        <w:t>.</w:t>
      </w:r>
    </w:p>
  </w:footnote>
  <w:footnote w:id="207">
    <w:p w14:paraId="3010D37A" w14:textId="08F18DB4" w:rsidR="002A090D" w:rsidRPr="00231AB2" w:rsidRDefault="002A090D">
      <w:pPr>
        <w:pStyle w:val="FootnoteText"/>
        <w:rPr>
          <w:lang w:val="en-US"/>
        </w:rPr>
      </w:pPr>
      <w:r>
        <w:rPr>
          <w:rStyle w:val="FootnoteReference"/>
        </w:rPr>
        <w:footnoteRef/>
      </w:r>
      <w:r>
        <w:t xml:space="preserve"> </w:t>
      </w:r>
      <w:r>
        <w:rPr>
          <w:lang w:val="en-US"/>
        </w:rPr>
        <w:t>List provided by NT Department of Infrastructure, Planning and Logistics on 11 June 2021.</w:t>
      </w:r>
    </w:p>
  </w:footnote>
  <w:footnote w:id="208">
    <w:p w14:paraId="637A1DBC" w14:textId="77777777" w:rsidR="002A090D" w:rsidRDefault="002A090D" w:rsidP="007E6E52">
      <w:pPr>
        <w:pStyle w:val="FootnoteText"/>
      </w:pPr>
      <w:r>
        <w:rPr>
          <w:rStyle w:val="FootnoteReference"/>
        </w:rPr>
        <w:footnoteRef/>
      </w:r>
      <w:r>
        <w:t xml:space="preserve"> ANAO,</w:t>
      </w:r>
      <w:r w:rsidRPr="00386FD4">
        <w:t xml:space="preserve"> </w:t>
      </w:r>
      <w:hyperlink r:id="rId147" w:history="1">
        <w:r w:rsidRPr="00386FD4">
          <w:rPr>
            <w:rStyle w:val="Hyperlink"/>
            <w:i/>
          </w:rPr>
          <w:t>Food Security in Remote Indigenous Communities</w:t>
        </w:r>
      </w:hyperlink>
      <w:r w:rsidRPr="00EC0A5C">
        <w:rPr>
          <w:color w:val="auto"/>
        </w:rPr>
        <w:t>,</w:t>
      </w:r>
      <w:r>
        <w:rPr>
          <w:color w:val="auto"/>
        </w:rPr>
        <w:t xml:space="preserve"> 8</w:t>
      </w:r>
      <w:r w:rsidRPr="00EC0A5C">
        <w:rPr>
          <w:iCs/>
          <w:color w:val="auto"/>
        </w:rPr>
        <w:t>.</w:t>
      </w:r>
    </w:p>
  </w:footnote>
  <w:footnote w:id="209">
    <w:p w14:paraId="5ED39607" w14:textId="77777777" w:rsidR="002A090D" w:rsidRPr="002A3B53" w:rsidRDefault="002A090D" w:rsidP="007E6E52">
      <w:pPr>
        <w:spacing w:after="0"/>
      </w:pPr>
      <w:r>
        <w:rPr>
          <w:rStyle w:val="FootnoteReference"/>
        </w:rPr>
        <w:footnoteRef/>
      </w:r>
      <w:r>
        <w:t xml:space="preserve"> </w:t>
      </w:r>
      <w:proofErr w:type="spellStart"/>
      <w:r>
        <w:t>FaHCSIA</w:t>
      </w:r>
      <w:proofErr w:type="spellEnd"/>
      <w:r>
        <w:t xml:space="preserve">, </w:t>
      </w:r>
      <w:hyperlink r:id="rId148" w:history="1">
        <w:r w:rsidRPr="00386FD4">
          <w:rPr>
            <w:rStyle w:val="Hyperlink"/>
            <w:i/>
            <w:lang w:val="en-US"/>
          </w:rPr>
          <w:t>Discussion paper on community living area land reform</w:t>
        </w:r>
      </w:hyperlink>
      <w:r>
        <w:rPr>
          <w:lang w:val="en-US"/>
        </w:rPr>
        <w:t xml:space="preserve">, 1. </w:t>
      </w:r>
    </w:p>
  </w:footnote>
  <w:footnote w:id="210">
    <w:p w14:paraId="762F777C" w14:textId="77777777" w:rsidR="002A090D" w:rsidRPr="002927E2" w:rsidRDefault="002A090D" w:rsidP="007E6E52">
      <w:pPr>
        <w:pStyle w:val="FootnoteText"/>
        <w:rPr>
          <w:lang w:val="en-US"/>
        </w:rPr>
      </w:pPr>
      <w:r>
        <w:rPr>
          <w:rStyle w:val="FootnoteReference"/>
        </w:rPr>
        <w:footnoteRef/>
      </w:r>
      <w:r>
        <w:t xml:space="preserve"> Jenny Macklin MP and Warren Snowdon MP, </w:t>
      </w:r>
      <w:hyperlink r:id="rId149" w:history="1">
        <w:r w:rsidRPr="00C8395A">
          <w:rPr>
            <w:rStyle w:val="Hyperlink"/>
            <w:i/>
          </w:rPr>
          <w:t>Discussion paper on community living area land reform</w:t>
        </w:r>
      </w:hyperlink>
      <w:r>
        <w:rPr>
          <w:rStyle w:val="Hyperlink"/>
        </w:rPr>
        <w:t xml:space="preserve"> </w:t>
      </w:r>
      <w:r>
        <w:t>1.</w:t>
      </w:r>
    </w:p>
  </w:footnote>
  <w:footnote w:id="211">
    <w:p w14:paraId="1607D44C" w14:textId="77777777" w:rsidR="002A090D" w:rsidRPr="00670E3A" w:rsidRDefault="002A090D" w:rsidP="007E6E52">
      <w:pPr>
        <w:spacing w:after="0"/>
        <w:rPr>
          <w:i/>
          <w:color w:val="FF0000"/>
        </w:rPr>
      </w:pPr>
      <w:r>
        <w:rPr>
          <w:rStyle w:val="FootnoteReference"/>
        </w:rPr>
        <w:footnoteRef/>
      </w:r>
      <w:r>
        <w:t xml:space="preserve"> NT Department of Health,</w:t>
      </w:r>
      <w:r w:rsidRPr="00386FD4">
        <w:t xml:space="preserve"> </w:t>
      </w:r>
      <w:hyperlink r:id="rId150" w:history="1">
        <w:r w:rsidRPr="00386FD4">
          <w:rPr>
            <w:rStyle w:val="Hyperlink"/>
            <w:i/>
          </w:rPr>
          <w:t>2019 NT Market Basket Survey</w:t>
        </w:r>
      </w:hyperlink>
      <w:r>
        <w:rPr>
          <w:iCs/>
          <w:color w:val="auto"/>
        </w:rPr>
        <w:t>, 4</w:t>
      </w:r>
      <w:r w:rsidRPr="00A01453">
        <w:rPr>
          <w:iCs/>
          <w:color w:val="auto"/>
        </w:rPr>
        <w:t>.</w:t>
      </w:r>
    </w:p>
  </w:footnote>
  <w:footnote w:id="212">
    <w:p w14:paraId="45683203" w14:textId="77777777" w:rsidR="002A090D" w:rsidRPr="00670E3A" w:rsidRDefault="002A090D" w:rsidP="007E6E52">
      <w:pPr>
        <w:spacing w:after="0"/>
        <w:rPr>
          <w:i/>
          <w:color w:val="FF0000"/>
        </w:rPr>
      </w:pPr>
      <w:r>
        <w:rPr>
          <w:rStyle w:val="FootnoteReference"/>
        </w:rPr>
        <w:footnoteRef/>
      </w:r>
      <w:r>
        <w:t xml:space="preserve"> Ibid.</w:t>
      </w:r>
    </w:p>
  </w:footnote>
  <w:footnote w:id="213">
    <w:p w14:paraId="49538517" w14:textId="77777777" w:rsidR="002A090D" w:rsidRPr="00BA0CE6" w:rsidRDefault="002A090D" w:rsidP="007E6E52">
      <w:pPr>
        <w:pStyle w:val="FootnoteText"/>
        <w:rPr>
          <w:lang w:val="en-US"/>
        </w:rPr>
      </w:pPr>
      <w:r>
        <w:rPr>
          <w:rStyle w:val="FootnoteReference"/>
        </w:rPr>
        <w:footnoteRef/>
      </w:r>
      <w:r>
        <w:t xml:space="preserve"> </w:t>
      </w:r>
      <w:bookmarkStart w:id="186" w:name="_Hlk71618117"/>
      <w:r>
        <w:rPr>
          <w:lang w:val="en-US"/>
        </w:rPr>
        <w:t xml:space="preserve">Territory Families, Housing and Communities (2021) </w:t>
      </w:r>
      <w:hyperlink r:id="rId151" w:history="1">
        <w:r w:rsidRPr="00D02994">
          <w:rPr>
            <w:rStyle w:val="Hyperlink"/>
            <w:i/>
            <w:lang w:val="en-US"/>
          </w:rPr>
          <w:t>About Town Camps</w:t>
        </w:r>
      </w:hyperlink>
      <w:r>
        <w:rPr>
          <w:lang w:val="en-US"/>
        </w:rPr>
        <w:t>,</w:t>
      </w:r>
      <w:r>
        <w:rPr>
          <w:i/>
          <w:lang w:val="en-US"/>
        </w:rPr>
        <w:t xml:space="preserve"> </w:t>
      </w:r>
      <w:r w:rsidRPr="00BA0CE6">
        <w:rPr>
          <w:lang w:val="en-US"/>
        </w:rPr>
        <w:t>Northern Territory Government,</w:t>
      </w:r>
      <w:r>
        <w:rPr>
          <w:i/>
          <w:lang w:val="en-US"/>
        </w:rPr>
        <w:t xml:space="preserve"> </w:t>
      </w:r>
      <w:r>
        <w:rPr>
          <w:lang w:val="en-US"/>
        </w:rPr>
        <w:t>accessed 23 April 2021.</w:t>
      </w:r>
    </w:p>
    <w:bookmarkEnd w:id="186"/>
  </w:footnote>
  <w:footnote w:id="214">
    <w:p w14:paraId="2425A1B1" w14:textId="77777777" w:rsidR="002A090D" w:rsidRPr="00CF7FAB" w:rsidRDefault="002A090D" w:rsidP="007E6E52">
      <w:pPr>
        <w:pStyle w:val="FootnoteText"/>
        <w:rPr>
          <w:lang w:val="en-US"/>
        </w:rPr>
      </w:pPr>
      <w:r>
        <w:rPr>
          <w:rStyle w:val="FootnoteReference"/>
        </w:rPr>
        <w:footnoteRef/>
      </w:r>
      <w:r>
        <w:t xml:space="preserve"> Ibid.,</w:t>
      </w:r>
      <w:r>
        <w:rPr>
          <w:color w:val="FF0000"/>
        </w:rPr>
        <w:t xml:space="preserve"> </w:t>
      </w:r>
      <w:r>
        <w:t>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43732" w14:textId="5AC2B803" w:rsidR="002A090D" w:rsidRPr="00B87E45" w:rsidRDefault="002A090D" w:rsidP="001007B9">
    <w:pPr>
      <w:pStyle w:val="ProtectiveMarking"/>
    </w:pPr>
  </w:p>
  <w:sdt>
    <w:sdtPr>
      <w:alias w:val="Classification"/>
      <w:tag w:val="Classification"/>
      <w:id w:val="1741296109"/>
      <w:dataBinding w:xpath="/root[1]/Classification[1]" w:storeItemID="{F533AE62-A212-4B26-92DA-A3B336E8AE06}"/>
      <w:text/>
    </w:sdtPr>
    <w:sdtContent>
      <w:p w14:paraId="48554013" w14:textId="768D7987" w:rsidR="002A090D" w:rsidRPr="00B87E45" w:rsidRDefault="002A090D" w:rsidP="001007B9">
        <w:pPr>
          <w:pStyle w:val="ProtectiveMarking"/>
        </w:pPr>
        <w:r>
          <w:t>OFFICIAL</w:t>
        </w:r>
      </w:p>
    </w:sdtContent>
  </w:sdt>
  <w:p w14:paraId="15163B1B" w14:textId="77777777" w:rsidR="002A090D" w:rsidRPr="00073D52" w:rsidRDefault="002A090D" w:rsidP="001007B9">
    <w:pPr>
      <w:pStyle w:val="Footerline"/>
    </w:pPr>
  </w:p>
  <w:p w14:paraId="10E6284B" w14:textId="77777777" w:rsidR="002A090D" w:rsidRDefault="002A09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9D105" w14:textId="6F7298F4" w:rsidR="002A090D" w:rsidRPr="00B87E45" w:rsidRDefault="002A090D" w:rsidP="00663EAD">
    <w:pPr>
      <w:pStyle w:val="ProtectiveMarking"/>
    </w:pPr>
    <w:sdt>
      <w:sdtPr>
        <w:alias w:val="Classification"/>
        <w:tag w:val="Classification"/>
        <w:id w:val="418680419"/>
        <w:dataBinding w:xpath="/root[1]/Classification[1]" w:storeItemID="{F533AE62-A212-4B26-92DA-A3B336E8AE06}"/>
        <w:text/>
      </w:sdtPr>
      <w:sdtContent>
        <w:r>
          <w:t>OFFICIAL</w:t>
        </w:r>
      </w:sdtContent>
    </w:sdt>
  </w:p>
  <w:p w14:paraId="25B4769F" w14:textId="77777777" w:rsidR="002A090D" w:rsidRPr="00073D52" w:rsidRDefault="002A090D" w:rsidP="00663EAD">
    <w:pPr>
      <w:pStyle w:val="Footerline"/>
    </w:pPr>
  </w:p>
  <w:p w14:paraId="17378862" w14:textId="77777777" w:rsidR="002A090D" w:rsidRDefault="002A09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10CFD" w14:textId="34583806" w:rsidR="002A090D" w:rsidRDefault="002A09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283A5" w14:textId="7F40D4E9" w:rsidR="002A090D" w:rsidRDefault="002A090D" w:rsidP="00860EC7">
    <w:pPr>
      <w:pStyle w:val="ProtectiveMarking"/>
    </w:pPr>
    <w:sdt>
      <w:sdtPr>
        <w:rPr>
          <w:rFonts w:asciiTheme="minorHAnsi" w:hAnsiTheme="minorHAnsi" w:cstheme="minorHAnsi"/>
          <w:sz w:val="22"/>
        </w:rPr>
        <w:alias w:val="Classification"/>
        <w:tag w:val="Classification"/>
        <w:id w:val="-1693757770"/>
        <w:dataBinding w:xpath="/root[1]/Classification[1]" w:storeItemID="{F533AE62-A212-4B26-92DA-A3B336E8AE06}"/>
        <w:text/>
      </w:sdtPr>
      <w:sdtContent>
        <w:r w:rsidRPr="00DD30B5">
          <w:rPr>
            <w:rFonts w:asciiTheme="minorHAnsi" w:hAnsiTheme="minorHAnsi" w:cstheme="minorHAnsi"/>
            <w:sz w:val="22"/>
          </w:rPr>
          <w:t>OFFICIAL</w:t>
        </w:r>
      </w:sdtContent>
    </w:sdt>
  </w:p>
  <w:p w14:paraId="40F126E2" w14:textId="77777777" w:rsidR="002A090D" w:rsidRDefault="002A090D" w:rsidP="00753174">
    <w:pPr>
      <w:pStyle w:val="Header"/>
    </w:pPr>
  </w:p>
  <w:p w14:paraId="7E6D930D" w14:textId="77777777" w:rsidR="002A090D" w:rsidRPr="00753174" w:rsidRDefault="002A090D" w:rsidP="00753174">
    <w:pPr>
      <w:pStyle w:val="Header"/>
    </w:pPr>
    <w:r>
      <w:rPr>
        <w:noProof/>
        <w:lang w:eastAsia="en-AU"/>
      </w:rPr>
      <w:drawing>
        <wp:anchor distT="0" distB="0" distL="114300" distR="114300" simplePos="0" relativeHeight="251658243" behindDoc="0" locked="1" layoutInCell="1" allowOverlap="1" wp14:anchorId="01A2450D" wp14:editId="493FB6F9">
          <wp:simplePos x="0" y="0"/>
          <wp:positionH relativeFrom="margin">
            <wp:align>left</wp:align>
          </wp:positionH>
          <wp:positionV relativeFrom="page">
            <wp:posOffset>629920</wp:posOffset>
          </wp:positionV>
          <wp:extent cx="6480000" cy="187200"/>
          <wp:effectExtent l="0" t="0" r="0" b="3810"/>
          <wp:wrapNone/>
          <wp:docPr id="10"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rcRect l="1617" t="1" b="-2"/>
                  <a:stretch/>
                </pic:blipFill>
                <pic:spPr bwMode="auto">
                  <a:xfrm>
                    <a:off x="0" y="0"/>
                    <a:ext cx="6480000" cy="18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AF4997" w14:textId="77777777" w:rsidR="002A090D" w:rsidRPr="00753174" w:rsidRDefault="002A090D" w:rsidP="007531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F01A0" w14:textId="7B1A205B" w:rsidR="002A090D" w:rsidRPr="00B87E45" w:rsidRDefault="002A090D" w:rsidP="00663EAD">
    <w:pPr>
      <w:pStyle w:val="ProtectiveMarking"/>
    </w:pPr>
  </w:p>
  <w:sdt>
    <w:sdtPr>
      <w:alias w:val="Classification"/>
      <w:tag w:val="Classification"/>
      <w:id w:val="-84993280"/>
      <w:dataBinding w:xpath="/root[1]/Classification[1]" w:storeItemID="{F533AE62-A212-4B26-92DA-A3B336E8AE06}"/>
      <w:text/>
    </w:sdtPr>
    <w:sdtContent>
      <w:p w14:paraId="2F2D62E3" w14:textId="21BBB580" w:rsidR="002A090D" w:rsidRPr="00B87E45" w:rsidRDefault="002A090D" w:rsidP="00663EAD">
        <w:pPr>
          <w:pStyle w:val="ProtectiveMarking"/>
        </w:pPr>
        <w:r>
          <w:t>OFFICIAL</w:t>
        </w:r>
      </w:p>
    </w:sdtContent>
  </w:sdt>
  <w:p w14:paraId="3C4E2FC4" w14:textId="77777777" w:rsidR="002A090D" w:rsidRPr="00073D52" w:rsidRDefault="002A090D" w:rsidP="00663EAD">
    <w:pPr>
      <w:pStyle w:val="Footerline"/>
    </w:pPr>
  </w:p>
  <w:p w14:paraId="1E8B4779" w14:textId="77777777" w:rsidR="002A090D" w:rsidRDefault="002A09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0EDF6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EF48B6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0EC8B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F82401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126820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747F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DE82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E8BF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8ABC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44CEA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84320490"/>
    <w:styleLink w:val="BulletList"/>
    <w:lvl w:ilvl="0">
      <w:start w:val="1"/>
      <w:numFmt w:val="bullet"/>
      <w:pStyle w:val="2BulletStyleLis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12" w15:restartNumberingAfterBreak="0">
    <w:nsid w:val="0D9E1E51"/>
    <w:multiLevelType w:val="multilevel"/>
    <w:tmpl w:val="8CF8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0F82B03"/>
    <w:multiLevelType w:val="hybridMultilevel"/>
    <w:tmpl w:val="BB9A7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AF4B45"/>
    <w:multiLevelType w:val="hybridMultilevel"/>
    <w:tmpl w:val="C8528456"/>
    <w:lvl w:ilvl="0" w:tplc="E54AE3FE">
      <w:start w:val="7"/>
      <w:numFmt w:val="decimal"/>
      <w:lvlText w:val="%1."/>
      <w:lvlJc w:val="left"/>
      <w:pPr>
        <w:ind w:left="55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784511A"/>
    <w:multiLevelType w:val="multilevel"/>
    <w:tmpl w:val="EA5E96EA"/>
    <w:numStyleLink w:val="KeyPoints"/>
  </w:abstractNum>
  <w:abstractNum w:abstractNumId="16" w15:restartNumberingAfterBreak="0">
    <w:nsid w:val="18327664"/>
    <w:multiLevelType w:val="multilevel"/>
    <w:tmpl w:val="3338791E"/>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7" w15:restartNumberingAfterBreak="0">
    <w:nsid w:val="1AC656A9"/>
    <w:multiLevelType w:val="multilevel"/>
    <w:tmpl w:val="BB2E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0C295C"/>
    <w:multiLevelType w:val="multilevel"/>
    <w:tmpl w:val="26366572"/>
    <w:lvl w:ilvl="0">
      <w:start w:val="1"/>
      <w:numFmt w:val="decimal"/>
      <w:lvlText w:val="%1."/>
      <w:lvlJc w:val="left"/>
      <w:pPr>
        <w:tabs>
          <w:tab w:val="num" w:pos="720"/>
        </w:tabs>
        <w:ind w:left="720" w:hanging="360"/>
      </w:pPr>
      <w:rPr>
        <w:rFonts w:hint="default"/>
        <w:b w:val="0"/>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0AA43C7"/>
    <w:multiLevelType w:val="hybridMultilevel"/>
    <w:tmpl w:val="B4C6C5FE"/>
    <w:lvl w:ilvl="0" w:tplc="F7040860">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3B29AA"/>
    <w:multiLevelType w:val="hybridMultilevel"/>
    <w:tmpl w:val="3402B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DDF0DE7"/>
    <w:multiLevelType w:val="hybridMultilevel"/>
    <w:tmpl w:val="925C6F5C"/>
    <w:lvl w:ilvl="0" w:tplc="CF66000E">
      <w:start w:val="7"/>
      <w:numFmt w:val="decimal"/>
      <w:lvlText w:val="%1."/>
      <w:lvlJc w:val="left"/>
      <w:pPr>
        <w:ind w:left="558" w:hanging="360"/>
      </w:pPr>
      <w:rPr>
        <w:rFonts w:hint="default"/>
      </w:rPr>
    </w:lvl>
    <w:lvl w:ilvl="1" w:tplc="0C090019" w:tentative="1">
      <w:start w:val="1"/>
      <w:numFmt w:val="lowerLetter"/>
      <w:lvlText w:val="%2."/>
      <w:lvlJc w:val="left"/>
      <w:pPr>
        <w:ind w:left="1278" w:hanging="360"/>
      </w:pPr>
    </w:lvl>
    <w:lvl w:ilvl="2" w:tplc="0C09001B" w:tentative="1">
      <w:start w:val="1"/>
      <w:numFmt w:val="lowerRoman"/>
      <w:lvlText w:val="%3."/>
      <w:lvlJc w:val="right"/>
      <w:pPr>
        <w:ind w:left="1998" w:hanging="180"/>
      </w:pPr>
    </w:lvl>
    <w:lvl w:ilvl="3" w:tplc="0C09000F" w:tentative="1">
      <w:start w:val="1"/>
      <w:numFmt w:val="decimal"/>
      <w:lvlText w:val="%4."/>
      <w:lvlJc w:val="left"/>
      <w:pPr>
        <w:ind w:left="2718" w:hanging="360"/>
      </w:pPr>
    </w:lvl>
    <w:lvl w:ilvl="4" w:tplc="0C090019" w:tentative="1">
      <w:start w:val="1"/>
      <w:numFmt w:val="lowerLetter"/>
      <w:lvlText w:val="%5."/>
      <w:lvlJc w:val="left"/>
      <w:pPr>
        <w:ind w:left="3438" w:hanging="360"/>
      </w:pPr>
    </w:lvl>
    <w:lvl w:ilvl="5" w:tplc="0C09001B" w:tentative="1">
      <w:start w:val="1"/>
      <w:numFmt w:val="lowerRoman"/>
      <w:lvlText w:val="%6."/>
      <w:lvlJc w:val="right"/>
      <w:pPr>
        <w:ind w:left="4158" w:hanging="180"/>
      </w:pPr>
    </w:lvl>
    <w:lvl w:ilvl="6" w:tplc="0C09000F" w:tentative="1">
      <w:start w:val="1"/>
      <w:numFmt w:val="decimal"/>
      <w:lvlText w:val="%7."/>
      <w:lvlJc w:val="left"/>
      <w:pPr>
        <w:ind w:left="4878" w:hanging="360"/>
      </w:pPr>
    </w:lvl>
    <w:lvl w:ilvl="7" w:tplc="0C090019" w:tentative="1">
      <w:start w:val="1"/>
      <w:numFmt w:val="lowerLetter"/>
      <w:lvlText w:val="%8."/>
      <w:lvlJc w:val="left"/>
      <w:pPr>
        <w:ind w:left="5598" w:hanging="360"/>
      </w:pPr>
    </w:lvl>
    <w:lvl w:ilvl="8" w:tplc="0C09001B" w:tentative="1">
      <w:start w:val="1"/>
      <w:numFmt w:val="lowerRoman"/>
      <w:lvlText w:val="%9."/>
      <w:lvlJc w:val="right"/>
      <w:pPr>
        <w:ind w:left="6318" w:hanging="180"/>
      </w:pPr>
    </w:lvl>
  </w:abstractNum>
  <w:abstractNum w:abstractNumId="22" w15:restartNumberingAfterBreak="0">
    <w:nsid w:val="2FA6408A"/>
    <w:multiLevelType w:val="hybridMultilevel"/>
    <w:tmpl w:val="3F307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D93560"/>
    <w:multiLevelType w:val="hybridMultilevel"/>
    <w:tmpl w:val="DC02E29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4"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25" w15:restartNumberingAfterBreak="0">
    <w:nsid w:val="3FB26138"/>
    <w:multiLevelType w:val="hybridMultilevel"/>
    <w:tmpl w:val="117645AA"/>
    <w:lvl w:ilvl="0" w:tplc="6B26E9F8">
      <w:start w:val="1"/>
      <w:numFmt w:val="decimal"/>
      <w:lvlText w:val="%1."/>
      <w:lvlJc w:val="left"/>
      <w:pPr>
        <w:ind w:left="558" w:hanging="360"/>
      </w:pPr>
      <w:rPr>
        <w:rFonts w:hint="default"/>
      </w:rPr>
    </w:lvl>
    <w:lvl w:ilvl="1" w:tplc="0C090001">
      <w:start w:val="1"/>
      <w:numFmt w:val="bullet"/>
      <w:lvlText w:val=""/>
      <w:lvlJc w:val="left"/>
      <w:pPr>
        <w:ind w:left="1278" w:hanging="360"/>
      </w:pPr>
      <w:rPr>
        <w:rFonts w:ascii="Symbol" w:hAnsi="Symbol" w:hint="default"/>
      </w:rPr>
    </w:lvl>
    <w:lvl w:ilvl="2" w:tplc="0C09001B" w:tentative="1">
      <w:start w:val="1"/>
      <w:numFmt w:val="lowerRoman"/>
      <w:lvlText w:val="%3."/>
      <w:lvlJc w:val="right"/>
      <w:pPr>
        <w:ind w:left="1998" w:hanging="180"/>
      </w:pPr>
    </w:lvl>
    <w:lvl w:ilvl="3" w:tplc="0C09000F" w:tentative="1">
      <w:start w:val="1"/>
      <w:numFmt w:val="decimal"/>
      <w:lvlText w:val="%4."/>
      <w:lvlJc w:val="left"/>
      <w:pPr>
        <w:ind w:left="2718" w:hanging="360"/>
      </w:pPr>
    </w:lvl>
    <w:lvl w:ilvl="4" w:tplc="0C090019" w:tentative="1">
      <w:start w:val="1"/>
      <w:numFmt w:val="lowerLetter"/>
      <w:lvlText w:val="%5."/>
      <w:lvlJc w:val="left"/>
      <w:pPr>
        <w:ind w:left="3438" w:hanging="360"/>
      </w:pPr>
    </w:lvl>
    <w:lvl w:ilvl="5" w:tplc="0C09001B" w:tentative="1">
      <w:start w:val="1"/>
      <w:numFmt w:val="lowerRoman"/>
      <w:lvlText w:val="%6."/>
      <w:lvlJc w:val="right"/>
      <w:pPr>
        <w:ind w:left="4158" w:hanging="180"/>
      </w:pPr>
    </w:lvl>
    <w:lvl w:ilvl="6" w:tplc="0C09000F" w:tentative="1">
      <w:start w:val="1"/>
      <w:numFmt w:val="decimal"/>
      <w:lvlText w:val="%7."/>
      <w:lvlJc w:val="left"/>
      <w:pPr>
        <w:ind w:left="4878" w:hanging="360"/>
      </w:pPr>
    </w:lvl>
    <w:lvl w:ilvl="7" w:tplc="0C090019" w:tentative="1">
      <w:start w:val="1"/>
      <w:numFmt w:val="lowerLetter"/>
      <w:lvlText w:val="%8."/>
      <w:lvlJc w:val="left"/>
      <w:pPr>
        <w:ind w:left="5598" w:hanging="360"/>
      </w:pPr>
    </w:lvl>
    <w:lvl w:ilvl="8" w:tplc="0C09001B" w:tentative="1">
      <w:start w:val="1"/>
      <w:numFmt w:val="lowerRoman"/>
      <w:lvlText w:val="%9."/>
      <w:lvlJc w:val="right"/>
      <w:pPr>
        <w:ind w:left="6318" w:hanging="180"/>
      </w:pPr>
    </w:lvl>
  </w:abstractNum>
  <w:abstractNum w:abstractNumId="26" w15:restartNumberingAfterBreak="0">
    <w:nsid w:val="429B6CCE"/>
    <w:multiLevelType w:val="hybridMultilevel"/>
    <w:tmpl w:val="00A897C8"/>
    <w:lvl w:ilvl="0" w:tplc="60004170">
      <w:start w:val="1"/>
      <w:numFmt w:val="decimal"/>
      <w:pStyle w:val="Recommendation"/>
      <w:lvlText w:val="%1."/>
      <w:lvlJc w:val="left"/>
      <w:pPr>
        <w:ind w:left="720" w:hanging="360"/>
      </w:pPr>
    </w:lvl>
    <w:lvl w:ilvl="1" w:tplc="D5C6B336">
      <w:start w:val="1"/>
      <w:numFmt w:val="lowerLetter"/>
      <w:lvlText w:val="%2."/>
      <w:lvlJc w:val="left"/>
      <w:pPr>
        <w:ind w:left="1440" w:hanging="360"/>
      </w:pPr>
    </w:lvl>
    <w:lvl w:ilvl="2" w:tplc="D188E386">
      <w:start w:val="1"/>
      <w:numFmt w:val="lowerRoman"/>
      <w:lvlText w:val="%3."/>
      <w:lvlJc w:val="right"/>
      <w:pPr>
        <w:ind w:left="2160" w:hanging="180"/>
      </w:pPr>
    </w:lvl>
    <w:lvl w:ilvl="3" w:tplc="32E0227A">
      <w:start w:val="1"/>
      <w:numFmt w:val="decimal"/>
      <w:lvlText w:val="%4."/>
      <w:lvlJc w:val="left"/>
      <w:pPr>
        <w:ind w:left="2880" w:hanging="360"/>
      </w:pPr>
    </w:lvl>
    <w:lvl w:ilvl="4" w:tplc="EBCC9914">
      <w:start w:val="1"/>
      <w:numFmt w:val="lowerLetter"/>
      <w:lvlText w:val="%5."/>
      <w:lvlJc w:val="left"/>
      <w:pPr>
        <w:ind w:left="3600" w:hanging="360"/>
      </w:pPr>
    </w:lvl>
    <w:lvl w:ilvl="5" w:tplc="13DC1B04">
      <w:start w:val="1"/>
      <w:numFmt w:val="lowerRoman"/>
      <w:lvlText w:val="%6."/>
      <w:lvlJc w:val="right"/>
      <w:pPr>
        <w:ind w:left="4320" w:hanging="180"/>
      </w:pPr>
    </w:lvl>
    <w:lvl w:ilvl="6" w:tplc="EE560A72">
      <w:start w:val="1"/>
      <w:numFmt w:val="decimal"/>
      <w:lvlText w:val="%7."/>
      <w:lvlJc w:val="left"/>
      <w:pPr>
        <w:ind w:left="5040" w:hanging="360"/>
      </w:pPr>
    </w:lvl>
    <w:lvl w:ilvl="7" w:tplc="257A005C">
      <w:start w:val="1"/>
      <w:numFmt w:val="lowerLetter"/>
      <w:lvlText w:val="%8."/>
      <w:lvlJc w:val="left"/>
      <w:pPr>
        <w:ind w:left="5760" w:hanging="360"/>
      </w:pPr>
    </w:lvl>
    <w:lvl w:ilvl="8" w:tplc="204ED668">
      <w:start w:val="1"/>
      <w:numFmt w:val="lowerRoman"/>
      <w:lvlText w:val="%9."/>
      <w:lvlJc w:val="right"/>
      <w:pPr>
        <w:ind w:left="6480" w:hanging="180"/>
      </w:pPr>
    </w:lvl>
  </w:abstractNum>
  <w:abstractNum w:abstractNumId="27" w15:restartNumberingAfterBreak="0">
    <w:nsid w:val="48B871CF"/>
    <w:multiLevelType w:val="multilevel"/>
    <w:tmpl w:val="84320490"/>
    <w:numStyleLink w:val="BulletList"/>
  </w:abstractNum>
  <w:abstractNum w:abstractNumId="28" w15:restartNumberingAfterBreak="0">
    <w:nsid w:val="49092BD4"/>
    <w:multiLevelType w:val="hybridMultilevel"/>
    <w:tmpl w:val="3B4E8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FA5013"/>
    <w:multiLevelType w:val="multilevel"/>
    <w:tmpl w:val="74984F92"/>
    <w:lvl w:ilvl="0">
      <w:start w:val="1"/>
      <w:numFmt w:val="bullet"/>
      <w:lvlText w:val=""/>
      <w:lvlJc w:val="left"/>
      <w:pPr>
        <w:tabs>
          <w:tab w:val="num" w:pos="720"/>
        </w:tabs>
        <w:ind w:left="720" w:hanging="360"/>
      </w:pPr>
      <w:rPr>
        <w:rFonts w:ascii="Symbol" w:hAnsi="Symbol" w:hint="default"/>
        <w:b w:val="0"/>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896498B"/>
    <w:multiLevelType w:val="hybridMultilevel"/>
    <w:tmpl w:val="2086F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8FA42FF"/>
    <w:multiLevelType w:val="hybridMultilevel"/>
    <w:tmpl w:val="C5FE2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935C30"/>
    <w:multiLevelType w:val="hybridMultilevel"/>
    <w:tmpl w:val="BD005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C753267"/>
    <w:multiLevelType w:val="hybridMultilevel"/>
    <w:tmpl w:val="AAE48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5" w15:restartNumberingAfterBreak="0">
    <w:nsid w:val="608F21F8"/>
    <w:multiLevelType w:val="multilevel"/>
    <w:tmpl w:val="8A0EA9B2"/>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lvlText w:val="‒"/>
      <w:lvlJc w:val="left"/>
      <w:pPr>
        <w:ind w:left="1134" w:hanging="397"/>
      </w:pPr>
      <w:rPr>
        <w:rFonts w:ascii="Times New Roman" w:hAnsi="Times New Roman" w:cs="Times New Roman" w:hint="default"/>
        <w:color w:val="404040" w:themeColor="text1" w:themeTint="BF"/>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36" w15:restartNumberingAfterBreak="0">
    <w:nsid w:val="64D17897"/>
    <w:multiLevelType w:val="hybridMultilevel"/>
    <w:tmpl w:val="65886AFC"/>
    <w:lvl w:ilvl="0" w:tplc="104C896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2E1BDD"/>
    <w:multiLevelType w:val="multilevel"/>
    <w:tmpl w:val="74984F92"/>
    <w:lvl w:ilvl="0">
      <w:start w:val="1"/>
      <w:numFmt w:val="bullet"/>
      <w:lvlText w:val=""/>
      <w:lvlJc w:val="left"/>
      <w:pPr>
        <w:tabs>
          <w:tab w:val="num" w:pos="720"/>
        </w:tabs>
        <w:ind w:left="720" w:hanging="360"/>
      </w:pPr>
      <w:rPr>
        <w:rFonts w:ascii="Symbol" w:hAnsi="Symbol" w:hint="default"/>
        <w:b w:val="0"/>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EF1E09"/>
    <w:multiLevelType w:val="multilevel"/>
    <w:tmpl w:val="123CF40A"/>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39"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40"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Theme="minorHAnsi" w:hAnsiTheme="minorHAns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4"/>
  </w:num>
  <w:num w:numId="2">
    <w:abstractNumId w:val="35"/>
  </w:num>
  <w:num w:numId="3">
    <w:abstractNumId w:val="24"/>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
    <w:abstractNumId w:val="11"/>
  </w:num>
  <w:num w:numId="5">
    <w:abstractNumId w:val="39"/>
  </w:num>
  <w:num w:numId="6">
    <w:abstractNumId w:val="38"/>
  </w:num>
  <w:num w:numId="7">
    <w:abstractNumId w:val="40"/>
  </w:num>
  <w:num w:numId="8">
    <w:abstractNumId w:val="15"/>
    <w:lvlOverride w:ilvl="0">
      <w:lvl w:ilvl="0">
        <w:start w:val="1"/>
        <w:numFmt w:val="decimal"/>
        <w:pStyle w:val="1NumberPointsStyle"/>
        <w:lvlText w:val="%1."/>
        <w:lvlJc w:val="left"/>
        <w:pPr>
          <w:ind w:left="369" w:hanging="369"/>
        </w:pPr>
        <w:rPr>
          <w:rFonts w:ascii="Times New Roman" w:hAnsi="Times New Roman" w:cs="Times New Roman" w:hint="default"/>
          <w:sz w:val="24"/>
          <w:szCs w:val="24"/>
        </w:rPr>
      </w:lvl>
    </w:lvlOverride>
  </w:num>
  <w:num w:numId="9">
    <w:abstractNumId w:val="12"/>
  </w:num>
  <w:num w:numId="10">
    <w:abstractNumId w:val="25"/>
  </w:num>
  <w:num w:numId="11">
    <w:abstractNumId w:val="18"/>
  </w:num>
  <w:num w:numId="12">
    <w:abstractNumId w:val="37"/>
  </w:num>
  <w:num w:numId="13">
    <w:abstractNumId w:val="22"/>
  </w:num>
  <w:num w:numId="14">
    <w:abstractNumId w:val="30"/>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4"/>
  </w:num>
  <w:num w:numId="18">
    <w:abstractNumId w:val="17"/>
  </w:num>
  <w:num w:numId="19">
    <w:abstractNumId w:val="32"/>
  </w:num>
  <w:num w:numId="20">
    <w:abstractNumId w:val="33"/>
  </w:num>
  <w:num w:numId="21">
    <w:abstractNumId w:val="19"/>
  </w:num>
  <w:num w:numId="22">
    <w:abstractNumId w:val="29"/>
  </w:num>
  <w:num w:numId="23">
    <w:abstractNumId w:val="16"/>
  </w:num>
  <w:num w:numId="24">
    <w:abstractNumId w:val="10"/>
  </w:num>
  <w:num w:numId="25">
    <w:abstractNumId w:val="27"/>
  </w:num>
  <w:num w:numId="26">
    <w:abstractNumId w:val="21"/>
  </w:num>
  <w:num w:numId="27">
    <w:abstractNumId w:val="36"/>
  </w:num>
  <w:num w:numId="28">
    <w:abstractNumId w:val="13"/>
  </w:num>
  <w:num w:numId="29">
    <w:abstractNumId w:val="31"/>
  </w:num>
  <w:num w:numId="30">
    <w:abstractNumId w:val="20"/>
  </w:num>
  <w:num w:numId="31">
    <w:abstractNumId w:val="28"/>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980"/>
    <w:rsid w:val="00001740"/>
    <w:rsid w:val="00001F20"/>
    <w:rsid w:val="00002F73"/>
    <w:rsid w:val="00003DF0"/>
    <w:rsid w:val="0000481B"/>
    <w:rsid w:val="00004ECA"/>
    <w:rsid w:val="0001202A"/>
    <w:rsid w:val="000121F2"/>
    <w:rsid w:val="00012659"/>
    <w:rsid w:val="00012D95"/>
    <w:rsid w:val="00013E64"/>
    <w:rsid w:val="00013FCD"/>
    <w:rsid w:val="00015114"/>
    <w:rsid w:val="0001611A"/>
    <w:rsid w:val="00017DA3"/>
    <w:rsid w:val="00020663"/>
    <w:rsid w:val="0002068D"/>
    <w:rsid w:val="000206A3"/>
    <w:rsid w:val="00020DBB"/>
    <w:rsid w:val="00020DD5"/>
    <w:rsid w:val="00020DF9"/>
    <w:rsid w:val="00020E4C"/>
    <w:rsid w:val="00021258"/>
    <w:rsid w:val="00022456"/>
    <w:rsid w:val="000239AB"/>
    <w:rsid w:val="00023AC4"/>
    <w:rsid w:val="00023E28"/>
    <w:rsid w:val="00023E9C"/>
    <w:rsid w:val="00024C3A"/>
    <w:rsid w:val="0002648C"/>
    <w:rsid w:val="00026A09"/>
    <w:rsid w:val="00026EDF"/>
    <w:rsid w:val="00027429"/>
    <w:rsid w:val="000274C9"/>
    <w:rsid w:val="00027514"/>
    <w:rsid w:val="000304B2"/>
    <w:rsid w:val="0003097E"/>
    <w:rsid w:val="00031B5C"/>
    <w:rsid w:val="00032A92"/>
    <w:rsid w:val="00033650"/>
    <w:rsid w:val="00033B1A"/>
    <w:rsid w:val="00034FEC"/>
    <w:rsid w:val="00036165"/>
    <w:rsid w:val="00036333"/>
    <w:rsid w:val="00036C94"/>
    <w:rsid w:val="0003704A"/>
    <w:rsid w:val="0003756D"/>
    <w:rsid w:val="000378BA"/>
    <w:rsid w:val="000405EB"/>
    <w:rsid w:val="000408A8"/>
    <w:rsid w:val="00041BBE"/>
    <w:rsid w:val="000426E2"/>
    <w:rsid w:val="00042E89"/>
    <w:rsid w:val="000437C0"/>
    <w:rsid w:val="00044BF9"/>
    <w:rsid w:val="00044DA6"/>
    <w:rsid w:val="00045297"/>
    <w:rsid w:val="0004568C"/>
    <w:rsid w:val="00046D47"/>
    <w:rsid w:val="0004732B"/>
    <w:rsid w:val="00047C42"/>
    <w:rsid w:val="00050115"/>
    <w:rsid w:val="000503A6"/>
    <w:rsid w:val="00050486"/>
    <w:rsid w:val="00051FCE"/>
    <w:rsid w:val="00052973"/>
    <w:rsid w:val="00053390"/>
    <w:rsid w:val="00053CD9"/>
    <w:rsid w:val="00053F87"/>
    <w:rsid w:val="000557DD"/>
    <w:rsid w:val="00057676"/>
    <w:rsid w:val="00061143"/>
    <w:rsid w:val="00061884"/>
    <w:rsid w:val="00063034"/>
    <w:rsid w:val="00064A77"/>
    <w:rsid w:val="00064BFA"/>
    <w:rsid w:val="0006517E"/>
    <w:rsid w:val="0006585A"/>
    <w:rsid w:val="00065861"/>
    <w:rsid w:val="00067A51"/>
    <w:rsid w:val="00067C01"/>
    <w:rsid w:val="000708D3"/>
    <w:rsid w:val="00071C7C"/>
    <w:rsid w:val="00071E7F"/>
    <w:rsid w:val="00072FD7"/>
    <w:rsid w:val="000736FE"/>
    <w:rsid w:val="00073B75"/>
    <w:rsid w:val="00073D52"/>
    <w:rsid w:val="0007400A"/>
    <w:rsid w:val="000748E7"/>
    <w:rsid w:val="000759AD"/>
    <w:rsid w:val="00076003"/>
    <w:rsid w:val="00076AD1"/>
    <w:rsid w:val="00077E1D"/>
    <w:rsid w:val="000803CA"/>
    <w:rsid w:val="0008041B"/>
    <w:rsid w:val="0008145B"/>
    <w:rsid w:val="000823A1"/>
    <w:rsid w:val="00082F5A"/>
    <w:rsid w:val="0008398F"/>
    <w:rsid w:val="00086924"/>
    <w:rsid w:val="0009123D"/>
    <w:rsid w:val="000912C5"/>
    <w:rsid w:val="00091BCD"/>
    <w:rsid w:val="00091CC0"/>
    <w:rsid w:val="0009265A"/>
    <w:rsid w:val="00092E03"/>
    <w:rsid w:val="0009368E"/>
    <w:rsid w:val="00093BC1"/>
    <w:rsid w:val="000949A8"/>
    <w:rsid w:val="00094D03"/>
    <w:rsid w:val="00094F69"/>
    <w:rsid w:val="0009577A"/>
    <w:rsid w:val="00095BF3"/>
    <w:rsid w:val="00095E80"/>
    <w:rsid w:val="00096DFC"/>
    <w:rsid w:val="00097389"/>
    <w:rsid w:val="00097EB6"/>
    <w:rsid w:val="000A08B6"/>
    <w:rsid w:val="000A08CA"/>
    <w:rsid w:val="000A0E4C"/>
    <w:rsid w:val="000A10E3"/>
    <w:rsid w:val="000A155B"/>
    <w:rsid w:val="000A1FC0"/>
    <w:rsid w:val="000A3030"/>
    <w:rsid w:val="000A396E"/>
    <w:rsid w:val="000A3C17"/>
    <w:rsid w:val="000A3F57"/>
    <w:rsid w:val="000A4133"/>
    <w:rsid w:val="000A562E"/>
    <w:rsid w:val="000A718C"/>
    <w:rsid w:val="000B1D1F"/>
    <w:rsid w:val="000B252A"/>
    <w:rsid w:val="000B40A9"/>
    <w:rsid w:val="000B6286"/>
    <w:rsid w:val="000B6820"/>
    <w:rsid w:val="000B76D8"/>
    <w:rsid w:val="000B79BA"/>
    <w:rsid w:val="000C17A7"/>
    <w:rsid w:val="000C1A08"/>
    <w:rsid w:val="000C3398"/>
    <w:rsid w:val="000C52C3"/>
    <w:rsid w:val="000C5B65"/>
    <w:rsid w:val="000C6027"/>
    <w:rsid w:val="000C6C40"/>
    <w:rsid w:val="000C7A9F"/>
    <w:rsid w:val="000D00DB"/>
    <w:rsid w:val="000D0B9D"/>
    <w:rsid w:val="000D14ED"/>
    <w:rsid w:val="000D23AE"/>
    <w:rsid w:val="000D2DCE"/>
    <w:rsid w:val="000D5036"/>
    <w:rsid w:val="000D5B77"/>
    <w:rsid w:val="000D6073"/>
    <w:rsid w:val="000D648D"/>
    <w:rsid w:val="000D6ABA"/>
    <w:rsid w:val="000D6C05"/>
    <w:rsid w:val="000E0CDF"/>
    <w:rsid w:val="000E1007"/>
    <w:rsid w:val="000E347C"/>
    <w:rsid w:val="000E5061"/>
    <w:rsid w:val="000E699D"/>
    <w:rsid w:val="000E7764"/>
    <w:rsid w:val="000E7AF9"/>
    <w:rsid w:val="000E7C1C"/>
    <w:rsid w:val="000F19CD"/>
    <w:rsid w:val="000F1CDC"/>
    <w:rsid w:val="000F1E17"/>
    <w:rsid w:val="000F20E5"/>
    <w:rsid w:val="000F23B0"/>
    <w:rsid w:val="000F5A6D"/>
    <w:rsid w:val="000F7FC4"/>
    <w:rsid w:val="001007B9"/>
    <w:rsid w:val="001011FE"/>
    <w:rsid w:val="00101315"/>
    <w:rsid w:val="00101396"/>
    <w:rsid w:val="00101C07"/>
    <w:rsid w:val="00102321"/>
    <w:rsid w:val="001041C9"/>
    <w:rsid w:val="00104D53"/>
    <w:rsid w:val="001057D2"/>
    <w:rsid w:val="00105ECB"/>
    <w:rsid w:val="00106423"/>
    <w:rsid w:val="00107A62"/>
    <w:rsid w:val="00107E93"/>
    <w:rsid w:val="0011058F"/>
    <w:rsid w:val="001110F0"/>
    <w:rsid w:val="0011153C"/>
    <w:rsid w:val="001116CC"/>
    <w:rsid w:val="00113EEB"/>
    <w:rsid w:val="00113EEC"/>
    <w:rsid w:val="001145DA"/>
    <w:rsid w:val="00114657"/>
    <w:rsid w:val="0011526D"/>
    <w:rsid w:val="00115ACE"/>
    <w:rsid w:val="00115E92"/>
    <w:rsid w:val="00116397"/>
    <w:rsid w:val="00116732"/>
    <w:rsid w:val="0011678D"/>
    <w:rsid w:val="001169FC"/>
    <w:rsid w:val="00116E59"/>
    <w:rsid w:val="00117221"/>
    <w:rsid w:val="00117863"/>
    <w:rsid w:val="00117DE8"/>
    <w:rsid w:val="00120B34"/>
    <w:rsid w:val="00122547"/>
    <w:rsid w:val="0012286C"/>
    <w:rsid w:val="00122932"/>
    <w:rsid w:val="00123A07"/>
    <w:rsid w:val="001251C1"/>
    <w:rsid w:val="001265F2"/>
    <w:rsid w:val="00127916"/>
    <w:rsid w:val="001279D2"/>
    <w:rsid w:val="00131315"/>
    <w:rsid w:val="00131C81"/>
    <w:rsid w:val="00131F2F"/>
    <w:rsid w:val="00132268"/>
    <w:rsid w:val="00132832"/>
    <w:rsid w:val="001329A0"/>
    <w:rsid w:val="00132A03"/>
    <w:rsid w:val="00132DE0"/>
    <w:rsid w:val="0013431E"/>
    <w:rsid w:val="00134B40"/>
    <w:rsid w:val="0014087A"/>
    <w:rsid w:val="00140E9F"/>
    <w:rsid w:val="00141C8F"/>
    <w:rsid w:val="001438A2"/>
    <w:rsid w:val="00143AA2"/>
    <w:rsid w:val="00143F54"/>
    <w:rsid w:val="00144188"/>
    <w:rsid w:val="00145409"/>
    <w:rsid w:val="001459B8"/>
    <w:rsid w:val="00146B9E"/>
    <w:rsid w:val="00147407"/>
    <w:rsid w:val="00150855"/>
    <w:rsid w:val="00150EE2"/>
    <w:rsid w:val="0015121A"/>
    <w:rsid w:val="0015159E"/>
    <w:rsid w:val="00151A87"/>
    <w:rsid w:val="00152430"/>
    <w:rsid w:val="0015441B"/>
    <w:rsid w:val="0015537B"/>
    <w:rsid w:val="00156362"/>
    <w:rsid w:val="00156587"/>
    <w:rsid w:val="00156B24"/>
    <w:rsid w:val="0015777B"/>
    <w:rsid w:val="00160583"/>
    <w:rsid w:val="00160F17"/>
    <w:rsid w:val="00161588"/>
    <w:rsid w:val="00161F86"/>
    <w:rsid w:val="001621ED"/>
    <w:rsid w:val="001647AD"/>
    <w:rsid w:val="0016491C"/>
    <w:rsid w:val="001649D2"/>
    <w:rsid w:val="00164F63"/>
    <w:rsid w:val="001660C7"/>
    <w:rsid w:val="001664DD"/>
    <w:rsid w:val="0016771E"/>
    <w:rsid w:val="001703B2"/>
    <w:rsid w:val="00170DD8"/>
    <w:rsid w:val="001714DF"/>
    <w:rsid w:val="001727AF"/>
    <w:rsid w:val="001729FF"/>
    <w:rsid w:val="00173648"/>
    <w:rsid w:val="00174821"/>
    <w:rsid w:val="00174CF8"/>
    <w:rsid w:val="00175057"/>
    <w:rsid w:val="00176EA5"/>
    <w:rsid w:val="00177611"/>
    <w:rsid w:val="0017798C"/>
    <w:rsid w:val="00177E45"/>
    <w:rsid w:val="00180155"/>
    <w:rsid w:val="001809C6"/>
    <w:rsid w:val="001821C2"/>
    <w:rsid w:val="001825FC"/>
    <w:rsid w:val="00182765"/>
    <w:rsid w:val="001829FF"/>
    <w:rsid w:val="001834CF"/>
    <w:rsid w:val="00183962"/>
    <w:rsid w:val="00183CFA"/>
    <w:rsid w:val="00184322"/>
    <w:rsid w:val="001847FE"/>
    <w:rsid w:val="001850CB"/>
    <w:rsid w:val="001852DD"/>
    <w:rsid w:val="001858BC"/>
    <w:rsid w:val="00185AD3"/>
    <w:rsid w:val="00186083"/>
    <w:rsid w:val="00186C4C"/>
    <w:rsid w:val="001906DA"/>
    <w:rsid w:val="0019082C"/>
    <w:rsid w:val="001920C1"/>
    <w:rsid w:val="001953E9"/>
    <w:rsid w:val="0019563B"/>
    <w:rsid w:val="00195BA8"/>
    <w:rsid w:val="001962B8"/>
    <w:rsid w:val="00196619"/>
    <w:rsid w:val="00196873"/>
    <w:rsid w:val="00196C7C"/>
    <w:rsid w:val="001972FA"/>
    <w:rsid w:val="00197E21"/>
    <w:rsid w:val="001A041A"/>
    <w:rsid w:val="001A08C3"/>
    <w:rsid w:val="001A0BAB"/>
    <w:rsid w:val="001A1BE4"/>
    <w:rsid w:val="001A2266"/>
    <w:rsid w:val="001A2F86"/>
    <w:rsid w:val="001A3203"/>
    <w:rsid w:val="001A3B3F"/>
    <w:rsid w:val="001A4C14"/>
    <w:rsid w:val="001A4F0E"/>
    <w:rsid w:val="001A52AA"/>
    <w:rsid w:val="001A62E5"/>
    <w:rsid w:val="001A66AD"/>
    <w:rsid w:val="001A6949"/>
    <w:rsid w:val="001B0144"/>
    <w:rsid w:val="001B10ED"/>
    <w:rsid w:val="001B3358"/>
    <w:rsid w:val="001B3B6B"/>
    <w:rsid w:val="001B3D55"/>
    <w:rsid w:val="001B41A0"/>
    <w:rsid w:val="001B5933"/>
    <w:rsid w:val="001B5CE1"/>
    <w:rsid w:val="001B6BF2"/>
    <w:rsid w:val="001B7590"/>
    <w:rsid w:val="001B771F"/>
    <w:rsid w:val="001C08A0"/>
    <w:rsid w:val="001C1412"/>
    <w:rsid w:val="001C15EA"/>
    <w:rsid w:val="001C1A77"/>
    <w:rsid w:val="001C1AC3"/>
    <w:rsid w:val="001C1C0D"/>
    <w:rsid w:val="001C25E1"/>
    <w:rsid w:val="001C2FB1"/>
    <w:rsid w:val="001C36A1"/>
    <w:rsid w:val="001C544F"/>
    <w:rsid w:val="001D0A68"/>
    <w:rsid w:val="001D15C7"/>
    <w:rsid w:val="001D257B"/>
    <w:rsid w:val="001D272F"/>
    <w:rsid w:val="001D283B"/>
    <w:rsid w:val="001D44C1"/>
    <w:rsid w:val="001D5809"/>
    <w:rsid w:val="001D66A7"/>
    <w:rsid w:val="001D753D"/>
    <w:rsid w:val="001D7ABD"/>
    <w:rsid w:val="001E3990"/>
    <w:rsid w:val="001E3C15"/>
    <w:rsid w:val="001E42EB"/>
    <w:rsid w:val="001E6DF7"/>
    <w:rsid w:val="001E7FF7"/>
    <w:rsid w:val="001F091D"/>
    <w:rsid w:val="001F10F8"/>
    <w:rsid w:val="001F140F"/>
    <w:rsid w:val="001F1DF6"/>
    <w:rsid w:val="001F3722"/>
    <w:rsid w:val="001F738E"/>
    <w:rsid w:val="001F7615"/>
    <w:rsid w:val="00200456"/>
    <w:rsid w:val="0020076A"/>
    <w:rsid w:val="002024AB"/>
    <w:rsid w:val="00202926"/>
    <w:rsid w:val="00203B54"/>
    <w:rsid w:val="00204A9A"/>
    <w:rsid w:val="00204F16"/>
    <w:rsid w:val="0020643D"/>
    <w:rsid w:val="0020664E"/>
    <w:rsid w:val="0020677B"/>
    <w:rsid w:val="00206798"/>
    <w:rsid w:val="00206EB0"/>
    <w:rsid w:val="00210980"/>
    <w:rsid w:val="00211A24"/>
    <w:rsid w:val="002123AE"/>
    <w:rsid w:val="0021247A"/>
    <w:rsid w:val="0021403D"/>
    <w:rsid w:val="00214286"/>
    <w:rsid w:val="00214D5A"/>
    <w:rsid w:val="00214F08"/>
    <w:rsid w:val="002152CB"/>
    <w:rsid w:val="00215EA6"/>
    <w:rsid w:val="00216349"/>
    <w:rsid w:val="002171A7"/>
    <w:rsid w:val="0022094B"/>
    <w:rsid w:val="00221201"/>
    <w:rsid w:val="0022186C"/>
    <w:rsid w:val="002222A1"/>
    <w:rsid w:val="00222699"/>
    <w:rsid w:val="0022288F"/>
    <w:rsid w:val="00223020"/>
    <w:rsid w:val="0022303A"/>
    <w:rsid w:val="00223565"/>
    <w:rsid w:val="00224943"/>
    <w:rsid w:val="00226D0B"/>
    <w:rsid w:val="002270A5"/>
    <w:rsid w:val="00227321"/>
    <w:rsid w:val="00227FD7"/>
    <w:rsid w:val="002305E9"/>
    <w:rsid w:val="00231AB2"/>
    <w:rsid w:val="00231B22"/>
    <w:rsid w:val="0023294E"/>
    <w:rsid w:val="002339AE"/>
    <w:rsid w:val="002339BF"/>
    <w:rsid w:val="00233F5C"/>
    <w:rsid w:val="00236CB4"/>
    <w:rsid w:val="00240BA3"/>
    <w:rsid w:val="00241310"/>
    <w:rsid w:val="00241F76"/>
    <w:rsid w:val="00243934"/>
    <w:rsid w:val="0024511C"/>
    <w:rsid w:val="00247628"/>
    <w:rsid w:val="00247A44"/>
    <w:rsid w:val="00247C53"/>
    <w:rsid w:val="00252F38"/>
    <w:rsid w:val="00256032"/>
    <w:rsid w:val="002561FC"/>
    <w:rsid w:val="00256C45"/>
    <w:rsid w:val="00256FC0"/>
    <w:rsid w:val="00257379"/>
    <w:rsid w:val="002579AB"/>
    <w:rsid w:val="00257E04"/>
    <w:rsid w:val="002608F0"/>
    <w:rsid w:val="00260E6D"/>
    <w:rsid w:val="0026303F"/>
    <w:rsid w:val="00263464"/>
    <w:rsid w:val="0026422A"/>
    <w:rsid w:val="002644A5"/>
    <w:rsid w:val="00265155"/>
    <w:rsid w:val="00266A96"/>
    <w:rsid w:val="00266AD6"/>
    <w:rsid w:val="00267C19"/>
    <w:rsid w:val="00267E15"/>
    <w:rsid w:val="00267FA2"/>
    <w:rsid w:val="0027292A"/>
    <w:rsid w:val="00272F9E"/>
    <w:rsid w:val="00273CB6"/>
    <w:rsid w:val="00274058"/>
    <w:rsid w:val="00274BF8"/>
    <w:rsid w:val="00275251"/>
    <w:rsid w:val="00275757"/>
    <w:rsid w:val="00275A66"/>
    <w:rsid w:val="00276222"/>
    <w:rsid w:val="0027769C"/>
    <w:rsid w:val="00280442"/>
    <w:rsid w:val="00281454"/>
    <w:rsid w:val="0028251E"/>
    <w:rsid w:val="0028276C"/>
    <w:rsid w:val="002829B6"/>
    <w:rsid w:val="0028449E"/>
    <w:rsid w:val="00284710"/>
    <w:rsid w:val="002850A4"/>
    <w:rsid w:val="00285D3C"/>
    <w:rsid w:val="00286B11"/>
    <w:rsid w:val="00286DE0"/>
    <w:rsid w:val="002874E9"/>
    <w:rsid w:val="00291C68"/>
    <w:rsid w:val="0029250D"/>
    <w:rsid w:val="00292C64"/>
    <w:rsid w:val="00293BE2"/>
    <w:rsid w:val="002942E1"/>
    <w:rsid w:val="00294D1D"/>
    <w:rsid w:val="002955DD"/>
    <w:rsid w:val="00296C36"/>
    <w:rsid w:val="002A0289"/>
    <w:rsid w:val="002A07DB"/>
    <w:rsid w:val="002A090D"/>
    <w:rsid w:val="002A0B67"/>
    <w:rsid w:val="002A19F3"/>
    <w:rsid w:val="002A371E"/>
    <w:rsid w:val="002A3B53"/>
    <w:rsid w:val="002A46B6"/>
    <w:rsid w:val="002A740A"/>
    <w:rsid w:val="002B0686"/>
    <w:rsid w:val="002B1B19"/>
    <w:rsid w:val="002B423A"/>
    <w:rsid w:val="002B44B6"/>
    <w:rsid w:val="002B4B0A"/>
    <w:rsid w:val="002B5ABC"/>
    <w:rsid w:val="002B72C5"/>
    <w:rsid w:val="002C1F76"/>
    <w:rsid w:val="002C2169"/>
    <w:rsid w:val="002C2626"/>
    <w:rsid w:val="002C4357"/>
    <w:rsid w:val="002C4369"/>
    <w:rsid w:val="002C4EB8"/>
    <w:rsid w:val="002C5F5B"/>
    <w:rsid w:val="002C6CF4"/>
    <w:rsid w:val="002C6E49"/>
    <w:rsid w:val="002C777D"/>
    <w:rsid w:val="002D02DC"/>
    <w:rsid w:val="002D37BD"/>
    <w:rsid w:val="002D40B1"/>
    <w:rsid w:val="002D45CD"/>
    <w:rsid w:val="002D4677"/>
    <w:rsid w:val="002D5C83"/>
    <w:rsid w:val="002D69D4"/>
    <w:rsid w:val="002D6D08"/>
    <w:rsid w:val="002D7234"/>
    <w:rsid w:val="002D75F9"/>
    <w:rsid w:val="002D7E08"/>
    <w:rsid w:val="002E03ED"/>
    <w:rsid w:val="002E07AC"/>
    <w:rsid w:val="002E0DD5"/>
    <w:rsid w:val="002E1791"/>
    <w:rsid w:val="002E1BC1"/>
    <w:rsid w:val="002E461E"/>
    <w:rsid w:val="002E52B4"/>
    <w:rsid w:val="002E549A"/>
    <w:rsid w:val="002E590B"/>
    <w:rsid w:val="002E5BA2"/>
    <w:rsid w:val="002E6563"/>
    <w:rsid w:val="002E6AA1"/>
    <w:rsid w:val="002E6CA5"/>
    <w:rsid w:val="002E6CB9"/>
    <w:rsid w:val="002E7D18"/>
    <w:rsid w:val="002E7E42"/>
    <w:rsid w:val="002F0D05"/>
    <w:rsid w:val="002F39B0"/>
    <w:rsid w:val="002F5510"/>
    <w:rsid w:val="002F57C6"/>
    <w:rsid w:val="002F5AD8"/>
    <w:rsid w:val="002F62D5"/>
    <w:rsid w:val="002F7218"/>
    <w:rsid w:val="003011FB"/>
    <w:rsid w:val="003027E4"/>
    <w:rsid w:val="003029EA"/>
    <w:rsid w:val="0030397E"/>
    <w:rsid w:val="0030484B"/>
    <w:rsid w:val="003056A7"/>
    <w:rsid w:val="00305CBB"/>
    <w:rsid w:val="00306A91"/>
    <w:rsid w:val="00306F55"/>
    <w:rsid w:val="00307A69"/>
    <w:rsid w:val="00307EBA"/>
    <w:rsid w:val="00310035"/>
    <w:rsid w:val="00310578"/>
    <w:rsid w:val="00310B81"/>
    <w:rsid w:val="003111BA"/>
    <w:rsid w:val="0031149E"/>
    <w:rsid w:val="00312132"/>
    <w:rsid w:val="00312E4A"/>
    <w:rsid w:val="00313043"/>
    <w:rsid w:val="003137DB"/>
    <w:rsid w:val="003143D6"/>
    <w:rsid w:val="003147BA"/>
    <w:rsid w:val="0031528E"/>
    <w:rsid w:val="0031546F"/>
    <w:rsid w:val="00315D76"/>
    <w:rsid w:val="00316929"/>
    <w:rsid w:val="00316B0D"/>
    <w:rsid w:val="00316C2B"/>
    <w:rsid w:val="003172C6"/>
    <w:rsid w:val="0031784A"/>
    <w:rsid w:val="00317F0F"/>
    <w:rsid w:val="00326410"/>
    <w:rsid w:val="0032736E"/>
    <w:rsid w:val="00327BA2"/>
    <w:rsid w:val="003300DB"/>
    <w:rsid w:val="0033088D"/>
    <w:rsid w:val="00330A6F"/>
    <w:rsid w:val="0033213D"/>
    <w:rsid w:val="00332B4B"/>
    <w:rsid w:val="00333577"/>
    <w:rsid w:val="00335412"/>
    <w:rsid w:val="00335425"/>
    <w:rsid w:val="00336530"/>
    <w:rsid w:val="00337AE2"/>
    <w:rsid w:val="00337F1E"/>
    <w:rsid w:val="00337F6F"/>
    <w:rsid w:val="00342175"/>
    <w:rsid w:val="00342704"/>
    <w:rsid w:val="00342B02"/>
    <w:rsid w:val="0034333D"/>
    <w:rsid w:val="00343653"/>
    <w:rsid w:val="003437CC"/>
    <w:rsid w:val="00343A7C"/>
    <w:rsid w:val="00343B84"/>
    <w:rsid w:val="00343D35"/>
    <w:rsid w:val="003443C7"/>
    <w:rsid w:val="00344C50"/>
    <w:rsid w:val="00345985"/>
    <w:rsid w:val="00346A31"/>
    <w:rsid w:val="0034715B"/>
    <w:rsid w:val="003500B0"/>
    <w:rsid w:val="003500C6"/>
    <w:rsid w:val="003501F3"/>
    <w:rsid w:val="00350433"/>
    <w:rsid w:val="0035175B"/>
    <w:rsid w:val="00351AE0"/>
    <w:rsid w:val="00351E7C"/>
    <w:rsid w:val="00351EF2"/>
    <w:rsid w:val="003524EB"/>
    <w:rsid w:val="00352B87"/>
    <w:rsid w:val="00353292"/>
    <w:rsid w:val="003546EA"/>
    <w:rsid w:val="0035559C"/>
    <w:rsid w:val="003558AB"/>
    <w:rsid w:val="00355BED"/>
    <w:rsid w:val="00356346"/>
    <w:rsid w:val="00356652"/>
    <w:rsid w:val="00356F77"/>
    <w:rsid w:val="00360FA2"/>
    <w:rsid w:val="00361069"/>
    <w:rsid w:val="00362657"/>
    <w:rsid w:val="00362B68"/>
    <w:rsid w:val="00363AE5"/>
    <w:rsid w:val="0036426F"/>
    <w:rsid w:val="00364486"/>
    <w:rsid w:val="00365BA0"/>
    <w:rsid w:val="00366E0D"/>
    <w:rsid w:val="003671D5"/>
    <w:rsid w:val="0036794D"/>
    <w:rsid w:val="00367E40"/>
    <w:rsid w:val="00370752"/>
    <w:rsid w:val="00371539"/>
    <w:rsid w:val="0037160D"/>
    <w:rsid w:val="00374357"/>
    <w:rsid w:val="00375A85"/>
    <w:rsid w:val="00377833"/>
    <w:rsid w:val="00380C00"/>
    <w:rsid w:val="00380D00"/>
    <w:rsid w:val="0038134D"/>
    <w:rsid w:val="00381812"/>
    <w:rsid w:val="00381C0E"/>
    <w:rsid w:val="00381D61"/>
    <w:rsid w:val="003826A6"/>
    <w:rsid w:val="00382717"/>
    <w:rsid w:val="00383090"/>
    <w:rsid w:val="003848EF"/>
    <w:rsid w:val="003850CA"/>
    <w:rsid w:val="00385B65"/>
    <w:rsid w:val="003863BA"/>
    <w:rsid w:val="003873DC"/>
    <w:rsid w:val="00390284"/>
    <w:rsid w:val="00390859"/>
    <w:rsid w:val="00391929"/>
    <w:rsid w:val="00391DA5"/>
    <w:rsid w:val="0039211A"/>
    <w:rsid w:val="003924B5"/>
    <w:rsid w:val="003929C5"/>
    <w:rsid w:val="00393B77"/>
    <w:rsid w:val="00393F43"/>
    <w:rsid w:val="00393FBE"/>
    <w:rsid w:val="003943B3"/>
    <w:rsid w:val="00395A99"/>
    <w:rsid w:val="0039648B"/>
    <w:rsid w:val="00396FA6"/>
    <w:rsid w:val="00397493"/>
    <w:rsid w:val="003A04E8"/>
    <w:rsid w:val="003A0C21"/>
    <w:rsid w:val="003A0DFC"/>
    <w:rsid w:val="003A1126"/>
    <w:rsid w:val="003A113C"/>
    <w:rsid w:val="003A2FC1"/>
    <w:rsid w:val="003A33C0"/>
    <w:rsid w:val="003A3E57"/>
    <w:rsid w:val="003A4E0A"/>
    <w:rsid w:val="003A5B3A"/>
    <w:rsid w:val="003A6212"/>
    <w:rsid w:val="003A7937"/>
    <w:rsid w:val="003A7E73"/>
    <w:rsid w:val="003B0299"/>
    <w:rsid w:val="003B0CF0"/>
    <w:rsid w:val="003B0F46"/>
    <w:rsid w:val="003B2DE0"/>
    <w:rsid w:val="003B3605"/>
    <w:rsid w:val="003B4B29"/>
    <w:rsid w:val="003B533D"/>
    <w:rsid w:val="003B63C2"/>
    <w:rsid w:val="003B661A"/>
    <w:rsid w:val="003B6DA9"/>
    <w:rsid w:val="003B7A83"/>
    <w:rsid w:val="003C0653"/>
    <w:rsid w:val="003C0FE7"/>
    <w:rsid w:val="003C2539"/>
    <w:rsid w:val="003C40E6"/>
    <w:rsid w:val="003C48F6"/>
    <w:rsid w:val="003C5C9B"/>
    <w:rsid w:val="003C60C6"/>
    <w:rsid w:val="003C62AF"/>
    <w:rsid w:val="003C64D6"/>
    <w:rsid w:val="003C6961"/>
    <w:rsid w:val="003C7031"/>
    <w:rsid w:val="003C7408"/>
    <w:rsid w:val="003C796F"/>
    <w:rsid w:val="003C7C22"/>
    <w:rsid w:val="003C7DB6"/>
    <w:rsid w:val="003D0009"/>
    <w:rsid w:val="003D14BA"/>
    <w:rsid w:val="003D21A3"/>
    <w:rsid w:val="003D2807"/>
    <w:rsid w:val="003D39F0"/>
    <w:rsid w:val="003D44CE"/>
    <w:rsid w:val="003D461B"/>
    <w:rsid w:val="003D4B24"/>
    <w:rsid w:val="003D4DC6"/>
    <w:rsid w:val="003D599E"/>
    <w:rsid w:val="003D5C20"/>
    <w:rsid w:val="003D677E"/>
    <w:rsid w:val="003E0D34"/>
    <w:rsid w:val="003E1067"/>
    <w:rsid w:val="003E1F4D"/>
    <w:rsid w:val="003E5167"/>
    <w:rsid w:val="003E61B2"/>
    <w:rsid w:val="003E629A"/>
    <w:rsid w:val="003E6B8B"/>
    <w:rsid w:val="003E76A4"/>
    <w:rsid w:val="003E7F2D"/>
    <w:rsid w:val="003F017E"/>
    <w:rsid w:val="003F17BC"/>
    <w:rsid w:val="003F1A1E"/>
    <w:rsid w:val="003F1AA7"/>
    <w:rsid w:val="003F4539"/>
    <w:rsid w:val="003F51C4"/>
    <w:rsid w:val="003F5B9A"/>
    <w:rsid w:val="003F5CE5"/>
    <w:rsid w:val="003F66BB"/>
    <w:rsid w:val="003F7BB2"/>
    <w:rsid w:val="003F7E70"/>
    <w:rsid w:val="00400184"/>
    <w:rsid w:val="00401508"/>
    <w:rsid w:val="0040160B"/>
    <w:rsid w:val="004023ED"/>
    <w:rsid w:val="00402645"/>
    <w:rsid w:val="0040294C"/>
    <w:rsid w:val="00402C8A"/>
    <w:rsid w:val="004037B4"/>
    <w:rsid w:val="00403970"/>
    <w:rsid w:val="00403B3C"/>
    <w:rsid w:val="0040544F"/>
    <w:rsid w:val="004066A4"/>
    <w:rsid w:val="00407402"/>
    <w:rsid w:val="004113BB"/>
    <w:rsid w:val="00411BD9"/>
    <w:rsid w:val="00412792"/>
    <w:rsid w:val="004138D8"/>
    <w:rsid w:val="00414350"/>
    <w:rsid w:val="00414A93"/>
    <w:rsid w:val="00414C01"/>
    <w:rsid w:val="00414E8B"/>
    <w:rsid w:val="004169B9"/>
    <w:rsid w:val="0041701F"/>
    <w:rsid w:val="00420D49"/>
    <w:rsid w:val="0042151F"/>
    <w:rsid w:val="004218A5"/>
    <w:rsid w:val="0042196B"/>
    <w:rsid w:val="004223CA"/>
    <w:rsid w:val="00422F0B"/>
    <w:rsid w:val="00422F45"/>
    <w:rsid w:val="00423582"/>
    <w:rsid w:val="00423E92"/>
    <w:rsid w:val="00424000"/>
    <w:rsid w:val="00424046"/>
    <w:rsid w:val="004241DE"/>
    <w:rsid w:val="00424247"/>
    <w:rsid w:val="0042451D"/>
    <w:rsid w:val="00424B0A"/>
    <w:rsid w:val="004264F0"/>
    <w:rsid w:val="0042754D"/>
    <w:rsid w:val="004309BC"/>
    <w:rsid w:val="00430A12"/>
    <w:rsid w:val="00432C0F"/>
    <w:rsid w:val="00432E3C"/>
    <w:rsid w:val="004340D8"/>
    <w:rsid w:val="004355B6"/>
    <w:rsid w:val="00435DF0"/>
    <w:rsid w:val="004366AE"/>
    <w:rsid w:val="00436F34"/>
    <w:rsid w:val="00437DBC"/>
    <w:rsid w:val="004405A9"/>
    <w:rsid w:val="004409A8"/>
    <w:rsid w:val="00440E87"/>
    <w:rsid w:val="00442EBE"/>
    <w:rsid w:val="004434F5"/>
    <w:rsid w:val="0044371A"/>
    <w:rsid w:val="004439EF"/>
    <w:rsid w:val="00443FAB"/>
    <w:rsid w:val="00445E63"/>
    <w:rsid w:val="00446298"/>
    <w:rsid w:val="0044673D"/>
    <w:rsid w:val="00446CF8"/>
    <w:rsid w:val="00446E5C"/>
    <w:rsid w:val="0044748F"/>
    <w:rsid w:val="00447EEB"/>
    <w:rsid w:val="00451106"/>
    <w:rsid w:val="0045151B"/>
    <w:rsid w:val="0045184B"/>
    <w:rsid w:val="00451EDF"/>
    <w:rsid w:val="00452EE9"/>
    <w:rsid w:val="00454696"/>
    <w:rsid w:val="00454C85"/>
    <w:rsid w:val="00455953"/>
    <w:rsid w:val="004561A8"/>
    <w:rsid w:val="004562FC"/>
    <w:rsid w:val="00457F91"/>
    <w:rsid w:val="00460492"/>
    <w:rsid w:val="004604F2"/>
    <w:rsid w:val="00461519"/>
    <w:rsid w:val="004616FF"/>
    <w:rsid w:val="00461B36"/>
    <w:rsid w:val="00462429"/>
    <w:rsid w:val="00462B99"/>
    <w:rsid w:val="00464001"/>
    <w:rsid w:val="0046551A"/>
    <w:rsid w:val="00465763"/>
    <w:rsid w:val="004672A3"/>
    <w:rsid w:val="00467880"/>
    <w:rsid w:val="00470481"/>
    <w:rsid w:val="00472C10"/>
    <w:rsid w:val="00473681"/>
    <w:rsid w:val="00474B50"/>
    <w:rsid w:val="0047595E"/>
    <w:rsid w:val="004759ED"/>
    <w:rsid w:val="00476829"/>
    <w:rsid w:val="00476948"/>
    <w:rsid w:val="00480DA7"/>
    <w:rsid w:val="0048157B"/>
    <w:rsid w:val="00482290"/>
    <w:rsid w:val="00482967"/>
    <w:rsid w:val="00482A0D"/>
    <w:rsid w:val="00482C0D"/>
    <w:rsid w:val="00482D5B"/>
    <w:rsid w:val="00483E30"/>
    <w:rsid w:val="004841FB"/>
    <w:rsid w:val="004847BF"/>
    <w:rsid w:val="00485154"/>
    <w:rsid w:val="00485322"/>
    <w:rsid w:val="00485AE0"/>
    <w:rsid w:val="00487FAE"/>
    <w:rsid w:val="00490095"/>
    <w:rsid w:val="00491027"/>
    <w:rsid w:val="00491328"/>
    <w:rsid w:val="00491755"/>
    <w:rsid w:val="004919FB"/>
    <w:rsid w:val="00492171"/>
    <w:rsid w:val="00492622"/>
    <w:rsid w:val="004930B3"/>
    <w:rsid w:val="00493FF5"/>
    <w:rsid w:val="004957BB"/>
    <w:rsid w:val="00497BD3"/>
    <w:rsid w:val="004A18FC"/>
    <w:rsid w:val="004A2062"/>
    <w:rsid w:val="004A21A7"/>
    <w:rsid w:val="004A28C1"/>
    <w:rsid w:val="004A3553"/>
    <w:rsid w:val="004A4775"/>
    <w:rsid w:val="004A50E7"/>
    <w:rsid w:val="004A51C0"/>
    <w:rsid w:val="004A53C0"/>
    <w:rsid w:val="004A750C"/>
    <w:rsid w:val="004B098B"/>
    <w:rsid w:val="004B0DCF"/>
    <w:rsid w:val="004B0F87"/>
    <w:rsid w:val="004B1C6C"/>
    <w:rsid w:val="004B24F6"/>
    <w:rsid w:val="004B2BF6"/>
    <w:rsid w:val="004B2CB0"/>
    <w:rsid w:val="004B30FD"/>
    <w:rsid w:val="004B4D6C"/>
    <w:rsid w:val="004B54D1"/>
    <w:rsid w:val="004B6B47"/>
    <w:rsid w:val="004B790B"/>
    <w:rsid w:val="004B7B8B"/>
    <w:rsid w:val="004C190C"/>
    <w:rsid w:val="004C19E9"/>
    <w:rsid w:val="004C217C"/>
    <w:rsid w:val="004C2722"/>
    <w:rsid w:val="004C2D79"/>
    <w:rsid w:val="004C49EE"/>
    <w:rsid w:val="004C5768"/>
    <w:rsid w:val="004C57AC"/>
    <w:rsid w:val="004C6518"/>
    <w:rsid w:val="004C7DB8"/>
    <w:rsid w:val="004D050F"/>
    <w:rsid w:val="004D07CA"/>
    <w:rsid w:val="004D1EC5"/>
    <w:rsid w:val="004D1F48"/>
    <w:rsid w:val="004D1F89"/>
    <w:rsid w:val="004D24EB"/>
    <w:rsid w:val="004D2645"/>
    <w:rsid w:val="004D33C1"/>
    <w:rsid w:val="004D3DE9"/>
    <w:rsid w:val="004D3F17"/>
    <w:rsid w:val="004D5431"/>
    <w:rsid w:val="004D54B9"/>
    <w:rsid w:val="004D6337"/>
    <w:rsid w:val="004D6C45"/>
    <w:rsid w:val="004D7853"/>
    <w:rsid w:val="004D7A4C"/>
    <w:rsid w:val="004E044A"/>
    <w:rsid w:val="004E124A"/>
    <w:rsid w:val="004E1829"/>
    <w:rsid w:val="004E2AF8"/>
    <w:rsid w:val="004E2BA8"/>
    <w:rsid w:val="004E2DEE"/>
    <w:rsid w:val="004E32E5"/>
    <w:rsid w:val="004E5276"/>
    <w:rsid w:val="004E5FBA"/>
    <w:rsid w:val="004E73BA"/>
    <w:rsid w:val="004E74D7"/>
    <w:rsid w:val="004F06A3"/>
    <w:rsid w:val="004F2404"/>
    <w:rsid w:val="004F4090"/>
    <w:rsid w:val="004F42E6"/>
    <w:rsid w:val="004F4B1F"/>
    <w:rsid w:val="004F54D6"/>
    <w:rsid w:val="004F5773"/>
    <w:rsid w:val="004F60E3"/>
    <w:rsid w:val="004F6A53"/>
    <w:rsid w:val="004F73E8"/>
    <w:rsid w:val="004F7851"/>
    <w:rsid w:val="004F7E06"/>
    <w:rsid w:val="0050061A"/>
    <w:rsid w:val="00501A90"/>
    <w:rsid w:val="00501BB6"/>
    <w:rsid w:val="0050233E"/>
    <w:rsid w:val="00502643"/>
    <w:rsid w:val="00502D34"/>
    <w:rsid w:val="00503F73"/>
    <w:rsid w:val="00503FDB"/>
    <w:rsid w:val="00504085"/>
    <w:rsid w:val="0050528E"/>
    <w:rsid w:val="005055E7"/>
    <w:rsid w:val="0050663C"/>
    <w:rsid w:val="00506C53"/>
    <w:rsid w:val="005078F9"/>
    <w:rsid w:val="0051073A"/>
    <w:rsid w:val="005108E7"/>
    <w:rsid w:val="00510909"/>
    <w:rsid w:val="00510B8A"/>
    <w:rsid w:val="00510C23"/>
    <w:rsid w:val="005110DF"/>
    <w:rsid w:val="0051360C"/>
    <w:rsid w:val="00513A02"/>
    <w:rsid w:val="00513A29"/>
    <w:rsid w:val="00513C3B"/>
    <w:rsid w:val="00514446"/>
    <w:rsid w:val="00514954"/>
    <w:rsid w:val="00514A22"/>
    <w:rsid w:val="00516185"/>
    <w:rsid w:val="00517C72"/>
    <w:rsid w:val="00520C6C"/>
    <w:rsid w:val="00522075"/>
    <w:rsid w:val="00522671"/>
    <w:rsid w:val="005238FA"/>
    <w:rsid w:val="00523958"/>
    <w:rsid w:val="005249C6"/>
    <w:rsid w:val="0052508F"/>
    <w:rsid w:val="00525CB6"/>
    <w:rsid w:val="005265E0"/>
    <w:rsid w:val="00526AE4"/>
    <w:rsid w:val="00527870"/>
    <w:rsid w:val="00530164"/>
    <w:rsid w:val="005301B6"/>
    <w:rsid w:val="005315CC"/>
    <w:rsid w:val="00531741"/>
    <w:rsid w:val="00533142"/>
    <w:rsid w:val="005331BC"/>
    <w:rsid w:val="005345B8"/>
    <w:rsid w:val="005361A9"/>
    <w:rsid w:val="00536FC5"/>
    <w:rsid w:val="00537260"/>
    <w:rsid w:val="00537699"/>
    <w:rsid w:val="00537A1A"/>
    <w:rsid w:val="005400C8"/>
    <w:rsid w:val="00540FBF"/>
    <w:rsid w:val="005414EA"/>
    <w:rsid w:val="005426CD"/>
    <w:rsid w:val="005434C6"/>
    <w:rsid w:val="00543B6D"/>
    <w:rsid w:val="00543E44"/>
    <w:rsid w:val="00543FDE"/>
    <w:rsid w:val="00544246"/>
    <w:rsid w:val="0054489A"/>
    <w:rsid w:val="00544AD2"/>
    <w:rsid w:val="00545132"/>
    <w:rsid w:val="005467F1"/>
    <w:rsid w:val="00546B85"/>
    <w:rsid w:val="005479CF"/>
    <w:rsid w:val="005509F3"/>
    <w:rsid w:val="005518B0"/>
    <w:rsid w:val="00552043"/>
    <w:rsid w:val="005521C0"/>
    <w:rsid w:val="00553439"/>
    <w:rsid w:val="005538F8"/>
    <w:rsid w:val="00555487"/>
    <w:rsid w:val="00556058"/>
    <w:rsid w:val="00556147"/>
    <w:rsid w:val="00556F8F"/>
    <w:rsid w:val="005576F3"/>
    <w:rsid w:val="00557799"/>
    <w:rsid w:val="005577DE"/>
    <w:rsid w:val="00562121"/>
    <w:rsid w:val="00564148"/>
    <w:rsid w:val="005644FE"/>
    <w:rsid w:val="005652F6"/>
    <w:rsid w:val="005656D6"/>
    <w:rsid w:val="005659B9"/>
    <w:rsid w:val="005661A0"/>
    <w:rsid w:val="005667DE"/>
    <w:rsid w:val="00566EC9"/>
    <w:rsid w:val="00567B96"/>
    <w:rsid w:val="005707F8"/>
    <w:rsid w:val="0057143D"/>
    <w:rsid w:val="005719AE"/>
    <w:rsid w:val="00571DDB"/>
    <w:rsid w:val="00572B01"/>
    <w:rsid w:val="005733F9"/>
    <w:rsid w:val="005742F5"/>
    <w:rsid w:val="005746FE"/>
    <w:rsid w:val="00574F28"/>
    <w:rsid w:val="00576BF3"/>
    <w:rsid w:val="00577108"/>
    <w:rsid w:val="00580728"/>
    <w:rsid w:val="005813F8"/>
    <w:rsid w:val="005825A5"/>
    <w:rsid w:val="00583070"/>
    <w:rsid w:val="0058392D"/>
    <w:rsid w:val="00583B69"/>
    <w:rsid w:val="005843A3"/>
    <w:rsid w:val="005849BD"/>
    <w:rsid w:val="005851E2"/>
    <w:rsid w:val="00585CD6"/>
    <w:rsid w:val="005869FB"/>
    <w:rsid w:val="0058793B"/>
    <w:rsid w:val="00591154"/>
    <w:rsid w:val="00591796"/>
    <w:rsid w:val="00591BB7"/>
    <w:rsid w:val="00591CCC"/>
    <w:rsid w:val="005924B7"/>
    <w:rsid w:val="00592A35"/>
    <w:rsid w:val="005930FA"/>
    <w:rsid w:val="0059460D"/>
    <w:rsid w:val="00594AA0"/>
    <w:rsid w:val="00594EB5"/>
    <w:rsid w:val="00595B63"/>
    <w:rsid w:val="00596FAD"/>
    <w:rsid w:val="00597753"/>
    <w:rsid w:val="00597E24"/>
    <w:rsid w:val="005A0D7F"/>
    <w:rsid w:val="005A0DE7"/>
    <w:rsid w:val="005A1800"/>
    <w:rsid w:val="005A235C"/>
    <w:rsid w:val="005A24D5"/>
    <w:rsid w:val="005A5B3E"/>
    <w:rsid w:val="005A6157"/>
    <w:rsid w:val="005A79C4"/>
    <w:rsid w:val="005B0DA2"/>
    <w:rsid w:val="005B0E7B"/>
    <w:rsid w:val="005B1F08"/>
    <w:rsid w:val="005B241C"/>
    <w:rsid w:val="005B27D0"/>
    <w:rsid w:val="005B33AC"/>
    <w:rsid w:val="005B37F1"/>
    <w:rsid w:val="005B5717"/>
    <w:rsid w:val="005B6667"/>
    <w:rsid w:val="005B6F3E"/>
    <w:rsid w:val="005C0EDB"/>
    <w:rsid w:val="005C13FE"/>
    <w:rsid w:val="005C1EF0"/>
    <w:rsid w:val="005C462C"/>
    <w:rsid w:val="005C4636"/>
    <w:rsid w:val="005C4D7B"/>
    <w:rsid w:val="005C59B2"/>
    <w:rsid w:val="005C7260"/>
    <w:rsid w:val="005C7655"/>
    <w:rsid w:val="005C7C79"/>
    <w:rsid w:val="005D0B23"/>
    <w:rsid w:val="005D2D7A"/>
    <w:rsid w:val="005D387D"/>
    <w:rsid w:val="005D57A4"/>
    <w:rsid w:val="005D5CDC"/>
    <w:rsid w:val="005D6C59"/>
    <w:rsid w:val="005D71AE"/>
    <w:rsid w:val="005E11F7"/>
    <w:rsid w:val="005E13F9"/>
    <w:rsid w:val="005E1E82"/>
    <w:rsid w:val="005E202D"/>
    <w:rsid w:val="005E28BB"/>
    <w:rsid w:val="005E35C3"/>
    <w:rsid w:val="005E3680"/>
    <w:rsid w:val="005E423F"/>
    <w:rsid w:val="005E441F"/>
    <w:rsid w:val="005E481F"/>
    <w:rsid w:val="005E489F"/>
    <w:rsid w:val="005E5209"/>
    <w:rsid w:val="005E5939"/>
    <w:rsid w:val="005E62DC"/>
    <w:rsid w:val="005E64FD"/>
    <w:rsid w:val="005F12AF"/>
    <w:rsid w:val="005F2616"/>
    <w:rsid w:val="005F2CA9"/>
    <w:rsid w:val="005F354C"/>
    <w:rsid w:val="005F39AC"/>
    <w:rsid w:val="005F3D48"/>
    <w:rsid w:val="005F47F3"/>
    <w:rsid w:val="005F4A09"/>
    <w:rsid w:val="005F57C7"/>
    <w:rsid w:val="005F76E3"/>
    <w:rsid w:val="005F79CC"/>
    <w:rsid w:val="006001ED"/>
    <w:rsid w:val="006015B9"/>
    <w:rsid w:val="00601D6E"/>
    <w:rsid w:val="006024DE"/>
    <w:rsid w:val="00603FC1"/>
    <w:rsid w:val="0060457D"/>
    <w:rsid w:val="00605086"/>
    <w:rsid w:val="00605689"/>
    <w:rsid w:val="00606684"/>
    <w:rsid w:val="006076FA"/>
    <w:rsid w:val="00607872"/>
    <w:rsid w:val="00607CCB"/>
    <w:rsid w:val="0061084B"/>
    <w:rsid w:val="006112AA"/>
    <w:rsid w:val="006120C3"/>
    <w:rsid w:val="00612312"/>
    <w:rsid w:val="0061314E"/>
    <w:rsid w:val="0061332C"/>
    <w:rsid w:val="0061381E"/>
    <w:rsid w:val="006142F2"/>
    <w:rsid w:val="00614E31"/>
    <w:rsid w:val="00615510"/>
    <w:rsid w:val="006159CC"/>
    <w:rsid w:val="006169CB"/>
    <w:rsid w:val="006171A7"/>
    <w:rsid w:val="006173D0"/>
    <w:rsid w:val="006201D7"/>
    <w:rsid w:val="006202D8"/>
    <w:rsid w:val="006206E0"/>
    <w:rsid w:val="00620CE9"/>
    <w:rsid w:val="006212C8"/>
    <w:rsid w:val="006215FB"/>
    <w:rsid w:val="0062215B"/>
    <w:rsid w:val="0062423D"/>
    <w:rsid w:val="00625478"/>
    <w:rsid w:val="00625D70"/>
    <w:rsid w:val="00625F0B"/>
    <w:rsid w:val="00625FF4"/>
    <w:rsid w:val="006264B0"/>
    <w:rsid w:val="006266A3"/>
    <w:rsid w:val="00626CA4"/>
    <w:rsid w:val="006277B0"/>
    <w:rsid w:val="00627864"/>
    <w:rsid w:val="006278FA"/>
    <w:rsid w:val="006301EF"/>
    <w:rsid w:val="006308A5"/>
    <w:rsid w:val="006330AC"/>
    <w:rsid w:val="0063397F"/>
    <w:rsid w:val="00634950"/>
    <w:rsid w:val="00635408"/>
    <w:rsid w:val="006367E9"/>
    <w:rsid w:val="00636AAE"/>
    <w:rsid w:val="00642128"/>
    <w:rsid w:val="00642392"/>
    <w:rsid w:val="006424B5"/>
    <w:rsid w:val="006427AA"/>
    <w:rsid w:val="006429D7"/>
    <w:rsid w:val="00642BF8"/>
    <w:rsid w:val="006436EF"/>
    <w:rsid w:val="00643A8C"/>
    <w:rsid w:val="00643E48"/>
    <w:rsid w:val="00645B59"/>
    <w:rsid w:val="006462BE"/>
    <w:rsid w:val="006476E1"/>
    <w:rsid w:val="006500EF"/>
    <w:rsid w:val="00650F69"/>
    <w:rsid w:val="006536D7"/>
    <w:rsid w:val="00655A10"/>
    <w:rsid w:val="00655B1C"/>
    <w:rsid w:val="00657D2D"/>
    <w:rsid w:val="0066042A"/>
    <w:rsid w:val="00660BB6"/>
    <w:rsid w:val="006621CE"/>
    <w:rsid w:val="006626F2"/>
    <w:rsid w:val="006632FC"/>
    <w:rsid w:val="0066366C"/>
    <w:rsid w:val="00663D3A"/>
    <w:rsid w:val="00663EAD"/>
    <w:rsid w:val="00665A71"/>
    <w:rsid w:val="00667262"/>
    <w:rsid w:val="00667D9D"/>
    <w:rsid w:val="00670AF4"/>
    <w:rsid w:val="00670E3A"/>
    <w:rsid w:val="006719C9"/>
    <w:rsid w:val="00671D5D"/>
    <w:rsid w:val="006741F5"/>
    <w:rsid w:val="006741FA"/>
    <w:rsid w:val="00675B34"/>
    <w:rsid w:val="00675EC8"/>
    <w:rsid w:val="00676508"/>
    <w:rsid w:val="00676D37"/>
    <w:rsid w:val="006774D7"/>
    <w:rsid w:val="0067754D"/>
    <w:rsid w:val="00677D1D"/>
    <w:rsid w:val="00682854"/>
    <w:rsid w:val="00682949"/>
    <w:rsid w:val="00682A46"/>
    <w:rsid w:val="006835B1"/>
    <w:rsid w:val="00683DFC"/>
    <w:rsid w:val="006840F1"/>
    <w:rsid w:val="00684324"/>
    <w:rsid w:val="0068462D"/>
    <w:rsid w:val="0068535C"/>
    <w:rsid w:val="00685BF1"/>
    <w:rsid w:val="00686160"/>
    <w:rsid w:val="00687268"/>
    <w:rsid w:val="006906E4"/>
    <w:rsid w:val="00692DC1"/>
    <w:rsid w:val="00693CF7"/>
    <w:rsid w:val="00694AC7"/>
    <w:rsid w:val="006957D7"/>
    <w:rsid w:val="00695812"/>
    <w:rsid w:val="00695A78"/>
    <w:rsid w:val="006975D9"/>
    <w:rsid w:val="00697725"/>
    <w:rsid w:val="006A0485"/>
    <w:rsid w:val="006A0517"/>
    <w:rsid w:val="006A0581"/>
    <w:rsid w:val="006A131D"/>
    <w:rsid w:val="006A2795"/>
    <w:rsid w:val="006A2E70"/>
    <w:rsid w:val="006A3A7D"/>
    <w:rsid w:val="006A3EE5"/>
    <w:rsid w:val="006A5CC9"/>
    <w:rsid w:val="006A5F42"/>
    <w:rsid w:val="006A684E"/>
    <w:rsid w:val="006B089B"/>
    <w:rsid w:val="006B2C57"/>
    <w:rsid w:val="006B3301"/>
    <w:rsid w:val="006B408A"/>
    <w:rsid w:val="006B4D7C"/>
    <w:rsid w:val="006B56FC"/>
    <w:rsid w:val="006B7750"/>
    <w:rsid w:val="006C0808"/>
    <w:rsid w:val="006C0869"/>
    <w:rsid w:val="006C1E25"/>
    <w:rsid w:val="006C2394"/>
    <w:rsid w:val="006C3BE3"/>
    <w:rsid w:val="006C416C"/>
    <w:rsid w:val="006C7B63"/>
    <w:rsid w:val="006C7FC3"/>
    <w:rsid w:val="006D118E"/>
    <w:rsid w:val="006D1C5A"/>
    <w:rsid w:val="006D2A02"/>
    <w:rsid w:val="006D3953"/>
    <w:rsid w:val="006D3C31"/>
    <w:rsid w:val="006D4F5F"/>
    <w:rsid w:val="006D6173"/>
    <w:rsid w:val="006D636E"/>
    <w:rsid w:val="006D6A2F"/>
    <w:rsid w:val="006D71DD"/>
    <w:rsid w:val="006D7B5E"/>
    <w:rsid w:val="006D7DE1"/>
    <w:rsid w:val="006E086B"/>
    <w:rsid w:val="006E27E2"/>
    <w:rsid w:val="006E350F"/>
    <w:rsid w:val="006E373A"/>
    <w:rsid w:val="006E41CE"/>
    <w:rsid w:val="006E5B42"/>
    <w:rsid w:val="006E5C8C"/>
    <w:rsid w:val="006E6183"/>
    <w:rsid w:val="006E688F"/>
    <w:rsid w:val="006E6D64"/>
    <w:rsid w:val="006F00E5"/>
    <w:rsid w:val="006F1EDC"/>
    <w:rsid w:val="006F25D2"/>
    <w:rsid w:val="006F48C4"/>
    <w:rsid w:val="006F7146"/>
    <w:rsid w:val="006F726A"/>
    <w:rsid w:val="006F731B"/>
    <w:rsid w:val="006F7E36"/>
    <w:rsid w:val="006F7FD7"/>
    <w:rsid w:val="007005E5"/>
    <w:rsid w:val="007009DE"/>
    <w:rsid w:val="00700A6F"/>
    <w:rsid w:val="00700BA4"/>
    <w:rsid w:val="007012D1"/>
    <w:rsid w:val="0070165C"/>
    <w:rsid w:val="00701799"/>
    <w:rsid w:val="007018CA"/>
    <w:rsid w:val="00702B63"/>
    <w:rsid w:val="00702F24"/>
    <w:rsid w:val="00703014"/>
    <w:rsid w:val="00704022"/>
    <w:rsid w:val="0070571B"/>
    <w:rsid w:val="007073DD"/>
    <w:rsid w:val="0070768B"/>
    <w:rsid w:val="00707BE1"/>
    <w:rsid w:val="00712071"/>
    <w:rsid w:val="00714510"/>
    <w:rsid w:val="00714616"/>
    <w:rsid w:val="00714E79"/>
    <w:rsid w:val="007154BE"/>
    <w:rsid w:val="00715D8C"/>
    <w:rsid w:val="007167FA"/>
    <w:rsid w:val="0072075E"/>
    <w:rsid w:val="00720905"/>
    <w:rsid w:val="00722163"/>
    <w:rsid w:val="0072256E"/>
    <w:rsid w:val="0072257C"/>
    <w:rsid w:val="007228E6"/>
    <w:rsid w:val="00722F97"/>
    <w:rsid w:val="007239F8"/>
    <w:rsid w:val="00724031"/>
    <w:rsid w:val="0072431B"/>
    <w:rsid w:val="00724334"/>
    <w:rsid w:val="0072465E"/>
    <w:rsid w:val="00724D3D"/>
    <w:rsid w:val="00725394"/>
    <w:rsid w:val="00725D4A"/>
    <w:rsid w:val="00726548"/>
    <w:rsid w:val="0072754D"/>
    <w:rsid w:val="00727C84"/>
    <w:rsid w:val="00730C60"/>
    <w:rsid w:val="007333AE"/>
    <w:rsid w:val="0073374C"/>
    <w:rsid w:val="00733EA2"/>
    <w:rsid w:val="00734070"/>
    <w:rsid w:val="00734DB9"/>
    <w:rsid w:val="007352B2"/>
    <w:rsid w:val="00735663"/>
    <w:rsid w:val="00735FB4"/>
    <w:rsid w:val="007373D5"/>
    <w:rsid w:val="00740AF5"/>
    <w:rsid w:val="00740F28"/>
    <w:rsid w:val="0074244E"/>
    <w:rsid w:val="00742E8E"/>
    <w:rsid w:val="00745227"/>
    <w:rsid w:val="0074547A"/>
    <w:rsid w:val="0074562A"/>
    <w:rsid w:val="0074590C"/>
    <w:rsid w:val="00745C62"/>
    <w:rsid w:val="00747BE4"/>
    <w:rsid w:val="00747E6F"/>
    <w:rsid w:val="00750101"/>
    <w:rsid w:val="007522FA"/>
    <w:rsid w:val="0075243E"/>
    <w:rsid w:val="00752803"/>
    <w:rsid w:val="00752B41"/>
    <w:rsid w:val="00753174"/>
    <w:rsid w:val="007534B5"/>
    <w:rsid w:val="00753B4D"/>
    <w:rsid w:val="00753C77"/>
    <w:rsid w:val="00754949"/>
    <w:rsid w:val="00754AA3"/>
    <w:rsid w:val="00754D6D"/>
    <w:rsid w:val="00755ADC"/>
    <w:rsid w:val="0075653A"/>
    <w:rsid w:val="00757565"/>
    <w:rsid w:val="0076091E"/>
    <w:rsid w:val="0076149C"/>
    <w:rsid w:val="007617D7"/>
    <w:rsid w:val="00761C4D"/>
    <w:rsid w:val="00761FE6"/>
    <w:rsid w:val="00762138"/>
    <w:rsid w:val="00762AEA"/>
    <w:rsid w:val="00764C8E"/>
    <w:rsid w:val="007660B9"/>
    <w:rsid w:val="007679F0"/>
    <w:rsid w:val="00767B9A"/>
    <w:rsid w:val="00767BCF"/>
    <w:rsid w:val="00770054"/>
    <w:rsid w:val="00770DF8"/>
    <w:rsid w:val="007723C7"/>
    <w:rsid w:val="0077387E"/>
    <w:rsid w:val="00773AC7"/>
    <w:rsid w:val="00774AA6"/>
    <w:rsid w:val="0077589C"/>
    <w:rsid w:val="007769EC"/>
    <w:rsid w:val="00776E83"/>
    <w:rsid w:val="00777C58"/>
    <w:rsid w:val="00780AC4"/>
    <w:rsid w:val="007814F0"/>
    <w:rsid w:val="0078172B"/>
    <w:rsid w:val="00781797"/>
    <w:rsid w:val="007819CF"/>
    <w:rsid w:val="00782ABA"/>
    <w:rsid w:val="00782DDD"/>
    <w:rsid w:val="00786920"/>
    <w:rsid w:val="00786BB3"/>
    <w:rsid w:val="007872AE"/>
    <w:rsid w:val="00790AA4"/>
    <w:rsid w:val="00790B1E"/>
    <w:rsid w:val="0079110A"/>
    <w:rsid w:val="00792982"/>
    <w:rsid w:val="00792A4F"/>
    <w:rsid w:val="007956C4"/>
    <w:rsid w:val="007A0E46"/>
    <w:rsid w:val="007A145E"/>
    <w:rsid w:val="007A150D"/>
    <w:rsid w:val="007A15AC"/>
    <w:rsid w:val="007A27C5"/>
    <w:rsid w:val="007A3B51"/>
    <w:rsid w:val="007A4B33"/>
    <w:rsid w:val="007A52E1"/>
    <w:rsid w:val="007A71CA"/>
    <w:rsid w:val="007A7824"/>
    <w:rsid w:val="007A7EBF"/>
    <w:rsid w:val="007B0096"/>
    <w:rsid w:val="007B0B17"/>
    <w:rsid w:val="007B1717"/>
    <w:rsid w:val="007B1984"/>
    <w:rsid w:val="007B34A2"/>
    <w:rsid w:val="007B38EA"/>
    <w:rsid w:val="007B5FF7"/>
    <w:rsid w:val="007B61B7"/>
    <w:rsid w:val="007B6393"/>
    <w:rsid w:val="007B7AB7"/>
    <w:rsid w:val="007B7B99"/>
    <w:rsid w:val="007C0E03"/>
    <w:rsid w:val="007C1990"/>
    <w:rsid w:val="007C1E66"/>
    <w:rsid w:val="007C2671"/>
    <w:rsid w:val="007C2B7C"/>
    <w:rsid w:val="007C3046"/>
    <w:rsid w:val="007C32CC"/>
    <w:rsid w:val="007C3F60"/>
    <w:rsid w:val="007C5E45"/>
    <w:rsid w:val="007C5EFA"/>
    <w:rsid w:val="007C6070"/>
    <w:rsid w:val="007C6116"/>
    <w:rsid w:val="007D05D3"/>
    <w:rsid w:val="007D26A9"/>
    <w:rsid w:val="007D305E"/>
    <w:rsid w:val="007D3449"/>
    <w:rsid w:val="007D3F39"/>
    <w:rsid w:val="007D4165"/>
    <w:rsid w:val="007D53B3"/>
    <w:rsid w:val="007D680C"/>
    <w:rsid w:val="007D68BD"/>
    <w:rsid w:val="007D6C4E"/>
    <w:rsid w:val="007D70D4"/>
    <w:rsid w:val="007E00B7"/>
    <w:rsid w:val="007E03C7"/>
    <w:rsid w:val="007E0EC0"/>
    <w:rsid w:val="007E1E0A"/>
    <w:rsid w:val="007E1E7D"/>
    <w:rsid w:val="007E1EA3"/>
    <w:rsid w:val="007E2432"/>
    <w:rsid w:val="007E2B0A"/>
    <w:rsid w:val="007E310C"/>
    <w:rsid w:val="007E3A29"/>
    <w:rsid w:val="007E5CB9"/>
    <w:rsid w:val="007E6E52"/>
    <w:rsid w:val="007E71C1"/>
    <w:rsid w:val="007E74D4"/>
    <w:rsid w:val="007F0576"/>
    <w:rsid w:val="007F0F73"/>
    <w:rsid w:val="007F1359"/>
    <w:rsid w:val="007F2558"/>
    <w:rsid w:val="007F3FFE"/>
    <w:rsid w:val="007F5D33"/>
    <w:rsid w:val="007F68DE"/>
    <w:rsid w:val="007F7B60"/>
    <w:rsid w:val="007F7FED"/>
    <w:rsid w:val="00800A95"/>
    <w:rsid w:val="0080106F"/>
    <w:rsid w:val="008015B5"/>
    <w:rsid w:val="0080333D"/>
    <w:rsid w:val="00803B4C"/>
    <w:rsid w:val="0080433E"/>
    <w:rsid w:val="008051C4"/>
    <w:rsid w:val="00805B42"/>
    <w:rsid w:val="00805B84"/>
    <w:rsid w:val="00806393"/>
    <w:rsid w:val="008063DD"/>
    <w:rsid w:val="00806E65"/>
    <w:rsid w:val="00806FE5"/>
    <w:rsid w:val="0081018E"/>
    <w:rsid w:val="008101FA"/>
    <w:rsid w:val="0081045F"/>
    <w:rsid w:val="00812416"/>
    <w:rsid w:val="0081275A"/>
    <w:rsid w:val="00812821"/>
    <w:rsid w:val="0081344A"/>
    <w:rsid w:val="008149B0"/>
    <w:rsid w:val="0081512D"/>
    <w:rsid w:val="008158A6"/>
    <w:rsid w:val="008165B2"/>
    <w:rsid w:val="00816CFD"/>
    <w:rsid w:val="0081771F"/>
    <w:rsid w:val="0081795B"/>
    <w:rsid w:val="008204B7"/>
    <w:rsid w:val="00820E0F"/>
    <w:rsid w:val="00822201"/>
    <w:rsid w:val="00822A5A"/>
    <w:rsid w:val="008239B0"/>
    <w:rsid w:val="00824235"/>
    <w:rsid w:val="0082483D"/>
    <w:rsid w:val="00824D95"/>
    <w:rsid w:val="00825B23"/>
    <w:rsid w:val="00825F77"/>
    <w:rsid w:val="00826632"/>
    <w:rsid w:val="008268B7"/>
    <w:rsid w:val="008275B9"/>
    <w:rsid w:val="00827CDC"/>
    <w:rsid w:val="00831F80"/>
    <w:rsid w:val="008322C1"/>
    <w:rsid w:val="0083237C"/>
    <w:rsid w:val="0083261D"/>
    <w:rsid w:val="0083267E"/>
    <w:rsid w:val="00832D89"/>
    <w:rsid w:val="0083320E"/>
    <w:rsid w:val="00833A30"/>
    <w:rsid w:val="00834309"/>
    <w:rsid w:val="00834A54"/>
    <w:rsid w:val="0083500B"/>
    <w:rsid w:val="008364DB"/>
    <w:rsid w:val="00836A80"/>
    <w:rsid w:val="00837AE0"/>
    <w:rsid w:val="00840865"/>
    <w:rsid w:val="00841686"/>
    <w:rsid w:val="00841D41"/>
    <w:rsid w:val="00841E2D"/>
    <w:rsid w:val="008429CA"/>
    <w:rsid w:val="00842FFA"/>
    <w:rsid w:val="008436AB"/>
    <w:rsid w:val="00844102"/>
    <w:rsid w:val="0084416C"/>
    <w:rsid w:val="00844739"/>
    <w:rsid w:val="0084486B"/>
    <w:rsid w:val="00845F41"/>
    <w:rsid w:val="00846F66"/>
    <w:rsid w:val="0085007F"/>
    <w:rsid w:val="008529EB"/>
    <w:rsid w:val="00853D6E"/>
    <w:rsid w:val="00854647"/>
    <w:rsid w:val="008555D4"/>
    <w:rsid w:val="00855CF4"/>
    <w:rsid w:val="00856A41"/>
    <w:rsid w:val="00860EC7"/>
    <w:rsid w:val="0086151D"/>
    <w:rsid w:val="00862A75"/>
    <w:rsid w:val="00863AF1"/>
    <w:rsid w:val="00864C8B"/>
    <w:rsid w:val="00865033"/>
    <w:rsid w:val="008655D2"/>
    <w:rsid w:val="008658FD"/>
    <w:rsid w:val="008659BD"/>
    <w:rsid w:val="008664F6"/>
    <w:rsid w:val="00866C40"/>
    <w:rsid w:val="008672ED"/>
    <w:rsid w:val="008678C1"/>
    <w:rsid w:val="00867CAD"/>
    <w:rsid w:val="00872BCC"/>
    <w:rsid w:val="00873B81"/>
    <w:rsid w:val="00873DED"/>
    <w:rsid w:val="00875830"/>
    <w:rsid w:val="008759D6"/>
    <w:rsid w:val="008762D6"/>
    <w:rsid w:val="00876A47"/>
    <w:rsid w:val="008771A8"/>
    <w:rsid w:val="00877425"/>
    <w:rsid w:val="008777F4"/>
    <w:rsid w:val="00880786"/>
    <w:rsid w:val="00880B29"/>
    <w:rsid w:val="00883403"/>
    <w:rsid w:val="008850B3"/>
    <w:rsid w:val="00885B81"/>
    <w:rsid w:val="00886AE3"/>
    <w:rsid w:val="00887085"/>
    <w:rsid w:val="00890B09"/>
    <w:rsid w:val="00892380"/>
    <w:rsid w:val="00892A70"/>
    <w:rsid w:val="00892EE5"/>
    <w:rsid w:val="00893467"/>
    <w:rsid w:val="00893B36"/>
    <w:rsid w:val="00893F99"/>
    <w:rsid w:val="00894558"/>
    <w:rsid w:val="008A0690"/>
    <w:rsid w:val="008A1690"/>
    <w:rsid w:val="008A1B39"/>
    <w:rsid w:val="008A1DE2"/>
    <w:rsid w:val="008A416D"/>
    <w:rsid w:val="008A4192"/>
    <w:rsid w:val="008A4533"/>
    <w:rsid w:val="008A5D7B"/>
    <w:rsid w:val="008A7063"/>
    <w:rsid w:val="008A719C"/>
    <w:rsid w:val="008A7537"/>
    <w:rsid w:val="008A7B0E"/>
    <w:rsid w:val="008A7BC9"/>
    <w:rsid w:val="008A7E28"/>
    <w:rsid w:val="008B1969"/>
    <w:rsid w:val="008B1A54"/>
    <w:rsid w:val="008B22E5"/>
    <w:rsid w:val="008B4366"/>
    <w:rsid w:val="008B493F"/>
    <w:rsid w:val="008B5CBD"/>
    <w:rsid w:val="008B75A5"/>
    <w:rsid w:val="008C07EA"/>
    <w:rsid w:val="008C115E"/>
    <w:rsid w:val="008C1893"/>
    <w:rsid w:val="008C2121"/>
    <w:rsid w:val="008C2F6C"/>
    <w:rsid w:val="008C3857"/>
    <w:rsid w:val="008C4071"/>
    <w:rsid w:val="008C4355"/>
    <w:rsid w:val="008C4B3E"/>
    <w:rsid w:val="008C4CD3"/>
    <w:rsid w:val="008C5438"/>
    <w:rsid w:val="008C6275"/>
    <w:rsid w:val="008C7408"/>
    <w:rsid w:val="008D0504"/>
    <w:rsid w:val="008D09D0"/>
    <w:rsid w:val="008D0B18"/>
    <w:rsid w:val="008D1256"/>
    <w:rsid w:val="008D255A"/>
    <w:rsid w:val="008D275A"/>
    <w:rsid w:val="008D33C3"/>
    <w:rsid w:val="008D34DD"/>
    <w:rsid w:val="008D68F5"/>
    <w:rsid w:val="008D6A89"/>
    <w:rsid w:val="008D6C37"/>
    <w:rsid w:val="008E08AE"/>
    <w:rsid w:val="008E1EC1"/>
    <w:rsid w:val="008E29FA"/>
    <w:rsid w:val="008E2A37"/>
    <w:rsid w:val="008E6ED4"/>
    <w:rsid w:val="008E728D"/>
    <w:rsid w:val="008F12CC"/>
    <w:rsid w:val="008F29E7"/>
    <w:rsid w:val="008F3EAA"/>
    <w:rsid w:val="008F3EF1"/>
    <w:rsid w:val="008F457D"/>
    <w:rsid w:val="008F587E"/>
    <w:rsid w:val="008F588C"/>
    <w:rsid w:val="008F5EFA"/>
    <w:rsid w:val="008F5F69"/>
    <w:rsid w:val="008F69D0"/>
    <w:rsid w:val="008F6B85"/>
    <w:rsid w:val="008F7800"/>
    <w:rsid w:val="009001B4"/>
    <w:rsid w:val="00900A13"/>
    <w:rsid w:val="00900D29"/>
    <w:rsid w:val="00901794"/>
    <w:rsid w:val="00902470"/>
    <w:rsid w:val="00902CAC"/>
    <w:rsid w:val="009034B0"/>
    <w:rsid w:val="009036CA"/>
    <w:rsid w:val="00904937"/>
    <w:rsid w:val="00906070"/>
    <w:rsid w:val="0090792F"/>
    <w:rsid w:val="00907B98"/>
    <w:rsid w:val="009103C4"/>
    <w:rsid w:val="00911FA2"/>
    <w:rsid w:val="0091229A"/>
    <w:rsid w:val="0091338C"/>
    <w:rsid w:val="0091414A"/>
    <w:rsid w:val="00915B88"/>
    <w:rsid w:val="0091650E"/>
    <w:rsid w:val="00916A48"/>
    <w:rsid w:val="00917CE0"/>
    <w:rsid w:val="00917F95"/>
    <w:rsid w:val="00920817"/>
    <w:rsid w:val="009209EF"/>
    <w:rsid w:val="0092225F"/>
    <w:rsid w:val="00922E99"/>
    <w:rsid w:val="00922EE7"/>
    <w:rsid w:val="00923000"/>
    <w:rsid w:val="00923EDF"/>
    <w:rsid w:val="00926AC7"/>
    <w:rsid w:val="00931555"/>
    <w:rsid w:val="00931CD9"/>
    <w:rsid w:val="009334A2"/>
    <w:rsid w:val="00933B2C"/>
    <w:rsid w:val="00934CB7"/>
    <w:rsid w:val="00935099"/>
    <w:rsid w:val="0093577B"/>
    <w:rsid w:val="00935D69"/>
    <w:rsid w:val="00937815"/>
    <w:rsid w:val="00941D6F"/>
    <w:rsid w:val="00942592"/>
    <w:rsid w:val="00942802"/>
    <w:rsid w:val="00942A9E"/>
    <w:rsid w:val="00942F2C"/>
    <w:rsid w:val="00944E2D"/>
    <w:rsid w:val="0094589B"/>
    <w:rsid w:val="0094688C"/>
    <w:rsid w:val="009470F5"/>
    <w:rsid w:val="009472E4"/>
    <w:rsid w:val="0095045E"/>
    <w:rsid w:val="00951EF7"/>
    <w:rsid w:val="009534A0"/>
    <w:rsid w:val="00955203"/>
    <w:rsid w:val="00955CF9"/>
    <w:rsid w:val="00956223"/>
    <w:rsid w:val="0095745E"/>
    <w:rsid w:val="009600DB"/>
    <w:rsid w:val="00960B8A"/>
    <w:rsid w:val="00960C41"/>
    <w:rsid w:val="009615BF"/>
    <w:rsid w:val="00962A8E"/>
    <w:rsid w:val="00963274"/>
    <w:rsid w:val="00963FB3"/>
    <w:rsid w:val="00964E59"/>
    <w:rsid w:val="0096523C"/>
    <w:rsid w:val="00965CC5"/>
    <w:rsid w:val="00965CFC"/>
    <w:rsid w:val="00965FBF"/>
    <w:rsid w:val="00967B10"/>
    <w:rsid w:val="00970DF1"/>
    <w:rsid w:val="00971886"/>
    <w:rsid w:val="0097236A"/>
    <w:rsid w:val="00972559"/>
    <w:rsid w:val="00973BC7"/>
    <w:rsid w:val="00973BE2"/>
    <w:rsid w:val="00975FBA"/>
    <w:rsid w:val="00976271"/>
    <w:rsid w:val="00976CF5"/>
    <w:rsid w:val="00976EA9"/>
    <w:rsid w:val="0097757C"/>
    <w:rsid w:val="00977997"/>
    <w:rsid w:val="00980A89"/>
    <w:rsid w:val="0098155C"/>
    <w:rsid w:val="0098197D"/>
    <w:rsid w:val="00982789"/>
    <w:rsid w:val="0098315F"/>
    <w:rsid w:val="00983395"/>
    <w:rsid w:val="009843DE"/>
    <w:rsid w:val="00984B43"/>
    <w:rsid w:val="00984BA5"/>
    <w:rsid w:val="009850F4"/>
    <w:rsid w:val="00986D4E"/>
    <w:rsid w:val="00987214"/>
    <w:rsid w:val="00987654"/>
    <w:rsid w:val="00990CA3"/>
    <w:rsid w:val="00991944"/>
    <w:rsid w:val="0099194F"/>
    <w:rsid w:val="00991F9A"/>
    <w:rsid w:val="00992981"/>
    <w:rsid w:val="009934E2"/>
    <w:rsid w:val="009936A2"/>
    <w:rsid w:val="00993B67"/>
    <w:rsid w:val="009959E0"/>
    <w:rsid w:val="0099607B"/>
    <w:rsid w:val="00996182"/>
    <w:rsid w:val="009961AB"/>
    <w:rsid w:val="009961DC"/>
    <w:rsid w:val="00996919"/>
    <w:rsid w:val="00996AEF"/>
    <w:rsid w:val="00996BEA"/>
    <w:rsid w:val="0099765E"/>
    <w:rsid w:val="009A05D7"/>
    <w:rsid w:val="009A12D2"/>
    <w:rsid w:val="009A13D0"/>
    <w:rsid w:val="009A27C3"/>
    <w:rsid w:val="009A2AB4"/>
    <w:rsid w:val="009A33FB"/>
    <w:rsid w:val="009A3E5A"/>
    <w:rsid w:val="009A40CC"/>
    <w:rsid w:val="009A4DDD"/>
    <w:rsid w:val="009A7BC7"/>
    <w:rsid w:val="009B0525"/>
    <w:rsid w:val="009B11A5"/>
    <w:rsid w:val="009B1342"/>
    <w:rsid w:val="009B1656"/>
    <w:rsid w:val="009B1A44"/>
    <w:rsid w:val="009B35DD"/>
    <w:rsid w:val="009B372C"/>
    <w:rsid w:val="009B3D38"/>
    <w:rsid w:val="009B4379"/>
    <w:rsid w:val="009B59F2"/>
    <w:rsid w:val="009B69EA"/>
    <w:rsid w:val="009B71FB"/>
    <w:rsid w:val="009B7260"/>
    <w:rsid w:val="009C0DB9"/>
    <w:rsid w:val="009C122A"/>
    <w:rsid w:val="009C1EA9"/>
    <w:rsid w:val="009C2CB9"/>
    <w:rsid w:val="009C39E5"/>
    <w:rsid w:val="009C5D17"/>
    <w:rsid w:val="009C67A5"/>
    <w:rsid w:val="009D1CA7"/>
    <w:rsid w:val="009D21B4"/>
    <w:rsid w:val="009D32D2"/>
    <w:rsid w:val="009D5C75"/>
    <w:rsid w:val="009D5E55"/>
    <w:rsid w:val="009D669F"/>
    <w:rsid w:val="009D7399"/>
    <w:rsid w:val="009E0C66"/>
    <w:rsid w:val="009E1EE4"/>
    <w:rsid w:val="009E2F40"/>
    <w:rsid w:val="009E317A"/>
    <w:rsid w:val="009E3482"/>
    <w:rsid w:val="009E3DC2"/>
    <w:rsid w:val="009E449C"/>
    <w:rsid w:val="009E5341"/>
    <w:rsid w:val="009E546C"/>
    <w:rsid w:val="009E5B9E"/>
    <w:rsid w:val="009E6225"/>
    <w:rsid w:val="009E6924"/>
    <w:rsid w:val="009E6C0F"/>
    <w:rsid w:val="009E6D69"/>
    <w:rsid w:val="009F03E3"/>
    <w:rsid w:val="009F0B6F"/>
    <w:rsid w:val="009F0B8B"/>
    <w:rsid w:val="009F1385"/>
    <w:rsid w:val="009F1B3C"/>
    <w:rsid w:val="009F3ABC"/>
    <w:rsid w:val="009F3FB3"/>
    <w:rsid w:val="009F45C5"/>
    <w:rsid w:val="009F751D"/>
    <w:rsid w:val="00A00EF2"/>
    <w:rsid w:val="00A01453"/>
    <w:rsid w:val="00A019DF"/>
    <w:rsid w:val="00A02119"/>
    <w:rsid w:val="00A036D2"/>
    <w:rsid w:val="00A04D37"/>
    <w:rsid w:val="00A05F11"/>
    <w:rsid w:val="00A066FB"/>
    <w:rsid w:val="00A069F9"/>
    <w:rsid w:val="00A06B86"/>
    <w:rsid w:val="00A07130"/>
    <w:rsid w:val="00A10328"/>
    <w:rsid w:val="00A11168"/>
    <w:rsid w:val="00A116E1"/>
    <w:rsid w:val="00A11BF4"/>
    <w:rsid w:val="00A1326F"/>
    <w:rsid w:val="00A14998"/>
    <w:rsid w:val="00A16354"/>
    <w:rsid w:val="00A16E3B"/>
    <w:rsid w:val="00A173EC"/>
    <w:rsid w:val="00A17BBF"/>
    <w:rsid w:val="00A205EF"/>
    <w:rsid w:val="00A20AE1"/>
    <w:rsid w:val="00A22564"/>
    <w:rsid w:val="00A22BE4"/>
    <w:rsid w:val="00A243EE"/>
    <w:rsid w:val="00A25837"/>
    <w:rsid w:val="00A26D9C"/>
    <w:rsid w:val="00A271BF"/>
    <w:rsid w:val="00A31B79"/>
    <w:rsid w:val="00A32CB1"/>
    <w:rsid w:val="00A33103"/>
    <w:rsid w:val="00A34A7C"/>
    <w:rsid w:val="00A35B84"/>
    <w:rsid w:val="00A4150D"/>
    <w:rsid w:val="00A44307"/>
    <w:rsid w:val="00A44F36"/>
    <w:rsid w:val="00A45C03"/>
    <w:rsid w:val="00A46130"/>
    <w:rsid w:val="00A463B2"/>
    <w:rsid w:val="00A46494"/>
    <w:rsid w:val="00A478D9"/>
    <w:rsid w:val="00A47C07"/>
    <w:rsid w:val="00A50CEB"/>
    <w:rsid w:val="00A50DFA"/>
    <w:rsid w:val="00A52126"/>
    <w:rsid w:val="00A52F85"/>
    <w:rsid w:val="00A537E8"/>
    <w:rsid w:val="00A53B73"/>
    <w:rsid w:val="00A54203"/>
    <w:rsid w:val="00A54493"/>
    <w:rsid w:val="00A547CF"/>
    <w:rsid w:val="00A54C90"/>
    <w:rsid w:val="00A54D68"/>
    <w:rsid w:val="00A55133"/>
    <w:rsid w:val="00A55AC2"/>
    <w:rsid w:val="00A55D52"/>
    <w:rsid w:val="00A56E7D"/>
    <w:rsid w:val="00A570B0"/>
    <w:rsid w:val="00A57CCF"/>
    <w:rsid w:val="00A57E3E"/>
    <w:rsid w:val="00A57E63"/>
    <w:rsid w:val="00A60135"/>
    <w:rsid w:val="00A6155E"/>
    <w:rsid w:val="00A61711"/>
    <w:rsid w:val="00A62E3A"/>
    <w:rsid w:val="00A62F19"/>
    <w:rsid w:val="00A6322F"/>
    <w:rsid w:val="00A63C23"/>
    <w:rsid w:val="00A6461E"/>
    <w:rsid w:val="00A65BDD"/>
    <w:rsid w:val="00A67230"/>
    <w:rsid w:val="00A7015D"/>
    <w:rsid w:val="00A70413"/>
    <w:rsid w:val="00A70A02"/>
    <w:rsid w:val="00A71CEF"/>
    <w:rsid w:val="00A72F66"/>
    <w:rsid w:val="00A733B3"/>
    <w:rsid w:val="00A7347E"/>
    <w:rsid w:val="00A74666"/>
    <w:rsid w:val="00A752F0"/>
    <w:rsid w:val="00A756B9"/>
    <w:rsid w:val="00A761BB"/>
    <w:rsid w:val="00A7698B"/>
    <w:rsid w:val="00A776BB"/>
    <w:rsid w:val="00A77934"/>
    <w:rsid w:val="00A800B1"/>
    <w:rsid w:val="00A80863"/>
    <w:rsid w:val="00A808F4"/>
    <w:rsid w:val="00A809B5"/>
    <w:rsid w:val="00A80E0D"/>
    <w:rsid w:val="00A81616"/>
    <w:rsid w:val="00A81663"/>
    <w:rsid w:val="00A832C2"/>
    <w:rsid w:val="00A8365E"/>
    <w:rsid w:val="00A836AB"/>
    <w:rsid w:val="00A85271"/>
    <w:rsid w:val="00A85A43"/>
    <w:rsid w:val="00A85C5F"/>
    <w:rsid w:val="00A85FDC"/>
    <w:rsid w:val="00A87645"/>
    <w:rsid w:val="00A9259E"/>
    <w:rsid w:val="00A941DD"/>
    <w:rsid w:val="00A943DA"/>
    <w:rsid w:val="00A9488D"/>
    <w:rsid w:val="00A95122"/>
    <w:rsid w:val="00A95257"/>
    <w:rsid w:val="00A96683"/>
    <w:rsid w:val="00A97123"/>
    <w:rsid w:val="00A97937"/>
    <w:rsid w:val="00AA0BAD"/>
    <w:rsid w:val="00AA2220"/>
    <w:rsid w:val="00AA28C5"/>
    <w:rsid w:val="00AA2C72"/>
    <w:rsid w:val="00AA3016"/>
    <w:rsid w:val="00AA319F"/>
    <w:rsid w:val="00AA37D3"/>
    <w:rsid w:val="00AA3E42"/>
    <w:rsid w:val="00AA4694"/>
    <w:rsid w:val="00AA48C1"/>
    <w:rsid w:val="00AA5584"/>
    <w:rsid w:val="00AA5AAE"/>
    <w:rsid w:val="00AA68C3"/>
    <w:rsid w:val="00AA6C15"/>
    <w:rsid w:val="00AA7302"/>
    <w:rsid w:val="00AA75B9"/>
    <w:rsid w:val="00AA7C8E"/>
    <w:rsid w:val="00AB04EA"/>
    <w:rsid w:val="00AB0762"/>
    <w:rsid w:val="00AB2A9C"/>
    <w:rsid w:val="00AB2C67"/>
    <w:rsid w:val="00AB2E09"/>
    <w:rsid w:val="00AB350C"/>
    <w:rsid w:val="00AB3C78"/>
    <w:rsid w:val="00AB5B6C"/>
    <w:rsid w:val="00AB6891"/>
    <w:rsid w:val="00AB6F00"/>
    <w:rsid w:val="00AC010D"/>
    <w:rsid w:val="00AC0687"/>
    <w:rsid w:val="00AC1AA3"/>
    <w:rsid w:val="00AC2061"/>
    <w:rsid w:val="00AC45B7"/>
    <w:rsid w:val="00AC46B8"/>
    <w:rsid w:val="00AC47D2"/>
    <w:rsid w:val="00AC5416"/>
    <w:rsid w:val="00AC57E3"/>
    <w:rsid w:val="00AC6014"/>
    <w:rsid w:val="00AC642E"/>
    <w:rsid w:val="00AC6DDC"/>
    <w:rsid w:val="00AC7569"/>
    <w:rsid w:val="00AD3101"/>
    <w:rsid w:val="00AD3194"/>
    <w:rsid w:val="00AD3434"/>
    <w:rsid w:val="00AD471B"/>
    <w:rsid w:val="00AD5DF6"/>
    <w:rsid w:val="00AE0E38"/>
    <w:rsid w:val="00AE14B0"/>
    <w:rsid w:val="00AE1ACC"/>
    <w:rsid w:val="00AE23A5"/>
    <w:rsid w:val="00AE2625"/>
    <w:rsid w:val="00AE297B"/>
    <w:rsid w:val="00AE2998"/>
    <w:rsid w:val="00AE36BC"/>
    <w:rsid w:val="00AE3A8D"/>
    <w:rsid w:val="00AE47B4"/>
    <w:rsid w:val="00AE58D5"/>
    <w:rsid w:val="00AE626D"/>
    <w:rsid w:val="00AE6686"/>
    <w:rsid w:val="00AE6BD4"/>
    <w:rsid w:val="00AE703B"/>
    <w:rsid w:val="00AF0342"/>
    <w:rsid w:val="00AF0820"/>
    <w:rsid w:val="00AF0A8F"/>
    <w:rsid w:val="00AF1F3B"/>
    <w:rsid w:val="00AF23BC"/>
    <w:rsid w:val="00AF2C53"/>
    <w:rsid w:val="00AF3A19"/>
    <w:rsid w:val="00AF49E5"/>
    <w:rsid w:val="00AF4BDC"/>
    <w:rsid w:val="00AF51E5"/>
    <w:rsid w:val="00AF7878"/>
    <w:rsid w:val="00B036EF"/>
    <w:rsid w:val="00B04D81"/>
    <w:rsid w:val="00B04E73"/>
    <w:rsid w:val="00B05B49"/>
    <w:rsid w:val="00B06546"/>
    <w:rsid w:val="00B06B3E"/>
    <w:rsid w:val="00B079BD"/>
    <w:rsid w:val="00B07C0B"/>
    <w:rsid w:val="00B1109B"/>
    <w:rsid w:val="00B113D0"/>
    <w:rsid w:val="00B1155D"/>
    <w:rsid w:val="00B11832"/>
    <w:rsid w:val="00B12E67"/>
    <w:rsid w:val="00B130F3"/>
    <w:rsid w:val="00B13D46"/>
    <w:rsid w:val="00B14345"/>
    <w:rsid w:val="00B14BE3"/>
    <w:rsid w:val="00B15357"/>
    <w:rsid w:val="00B15E2B"/>
    <w:rsid w:val="00B15FA6"/>
    <w:rsid w:val="00B177E1"/>
    <w:rsid w:val="00B17A55"/>
    <w:rsid w:val="00B202FA"/>
    <w:rsid w:val="00B20436"/>
    <w:rsid w:val="00B21D59"/>
    <w:rsid w:val="00B237C0"/>
    <w:rsid w:val="00B24D0A"/>
    <w:rsid w:val="00B24E89"/>
    <w:rsid w:val="00B255D9"/>
    <w:rsid w:val="00B260A1"/>
    <w:rsid w:val="00B26E46"/>
    <w:rsid w:val="00B3317D"/>
    <w:rsid w:val="00B347E5"/>
    <w:rsid w:val="00B34A6C"/>
    <w:rsid w:val="00B34D6F"/>
    <w:rsid w:val="00B3501A"/>
    <w:rsid w:val="00B3505A"/>
    <w:rsid w:val="00B3540A"/>
    <w:rsid w:val="00B36583"/>
    <w:rsid w:val="00B368A8"/>
    <w:rsid w:val="00B37E66"/>
    <w:rsid w:val="00B40FDC"/>
    <w:rsid w:val="00B41790"/>
    <w:rsid w:val="00B419CC"/>
    <w:rsid w:val="00B41F12"/>
    <w:rsid w:val="00B427EE"/>
    <w:rsid w:val="00B42CBF"/>
    <w:rsid w:val="00B44E62"/>
    <w:rsid w:val="00B455C1"/>
    <w:rsid w:val="00B460FC"/>
    <w:rsid w:val="00B46A4C"/>
    <w:rsid w:val="00B47251"/>
    <w:rsid w:val="00B5148E"/>
    <w:rsid w:val="00B53058"/>
    <w:rsid w:val="00B53E98"/>
    <w:rsid w:val="00B54646"/>
    <w:rsid w:val="00B54AAA"/>
    <w:rsid w:val="00B54E34"/>
    <w:rsid w:val="00B55806"/>
    <w:rsid w:val="00B56728"/>
    <w:rsid w:val="00B56822"/>
    <w:rsid w:val="00B56FF2"/>
    <w:rsid w:val="00B579C2"/>
    <w:rsid w:val="00B57DA0"/>
    <w:rsid w:val="00B612EB"/>
    <w:rsid w:val="00B63ACB"/>
    <w:rsid w:val="00B6438E"/>
    <w:rsid w:val="00B67BC4"/>
    <w:rsid w:val="00B7004E"/>
    <w:rsid w:val="00B701B4"/>
    <w:rsid w:val="00B701ED"/>
    <w:rsid w:val="00B7122B"/>
    <w:rsid w:val="00B7159A"/>
    <w:rsid w:val="00B7200E"/>
    <w:rsid w:val="00B725B5"/>
    <w:rsid w:val="00B72B1B"/>
    <w:rsid w:val="00B7368F"/>
    <w:rsid w:val="00B73D1D"/>
    <w:rsid w:val="00B74E40"/>
    <w:rsid w:val="00B7551D"/>
    <w:rsid w:val="00B75DC1"/>
    <w:rsid w:val="00B76004"/>
    <w:rsid w:val="00B76EF4"/>
    <w:rsid w:val="00B81496"/>
    <w:rsid w:val="00B81E27"/>
    <w:rsid w:val="00B832D3"/>
    <w:rsid w:val="00B834BD"/>
    <w:rsid w:val="00B8431D"/>
    <w:rsid w:val="00B850ED"/>
    <w:rsid w:val="00B86AC6"/>
    <w:rsid w:val="00B876EC"/>
    <w:rsid w:val="00B87B4C"/>
    <w:rsid w:val="00B87E45"/>
    <w:rsid w:val="00B90BE3"/>
    <w:rsid w:val="00B923E8"/>
    <w:rsid w:val="00B928D4"/>
    <w:rsid w:val="00B92B41"/>
    <w:rsid w:val="00B95533"/>
    <w:rsid w:val="00B95892"/>
    <w:rsid w:val="00B965E6"/>
    <w:rsid w:val="00B96DF4"/>
    <w:rsid w:val="00B97021"/>
    <w:rsid w:val="00BA0879"/>
    <w:rsid w:val="00BA0CE6"/>
    <w:rsid w:val="00BA1AD6"/>
    <w:rsid w:val="00BA2C06"/>
    <w:rsid w:val="00BA3334"/>
    <w:rsid w:val="00BA390E"/>
    <w:rsid w:val="00BA3EF7"/>
    <w:rsid w:val="00BA44D7"/>
    <w:rsid w:val="00BA4C12"/>
    <w:rsid w:val="00BA63DD"/>
    <w:rsid w:val="00BA66D4"/>
    <w:rsid w:val="00BA673A"/>
    <w:rsid w:val="00BA6EC8"/>
    <w:rsid w:val="00BA72ED"/>
    <w:rsid w:val="00BB1FFF"/>
    <w:rsid w:val="00BB22A0"/>
    <w:rsid w:val="00BB2A94"/>
    <w:rsid w:val="00BB35F7"/>
    <w:rsid w:val="00BB3A02"/>
    <w:rsid w:val="00BB3DAC"/>
    <w:rsid w:val="00BB3F5B"/>
    <w:rsid w:val="00BB3F75"/>
    <w:rsid w:val="00BB5353"/>
    <w:rsid w:val="00BB64D8"/>
    <w:rsid w:val="00BB6792"/>
    <w:rsid w:val="00BB6886"/>
    <w:rsid w:val="00BC1491"/>
    <w:rsid w:val="00BC1972"/>
    <w:rsid w:val="00BC24CA"/>
    <w:rsid w:val="00BC34EF"/>
    <w:rsid w:val="00BC362A"/>
    <w:rsid w:val="00BC4ECB"/>
    <w:rsid w:val="00BC61DE"/>
    <w:rsid w:val="00BC63B1"/>
    <w:rsid w:val="00BC692D"/>
    <w:rsid w:val="00BD02C3"/>
    <w:rsid w:val="00BD07FB"/>
    <w:rsid w:val="00BD0814"/>
    <w:rsid w:val="00BD113A"/>
    <w:rsid w:val="00BD1372"/>
    <w:rsid w:val="00BD1517"/>
    <w:rsid w:val="00BD18EB"/>
    <w:rsid w:val="00BD2283"/>
    <w:rsid w:val="00BD2618"/>
    <w:rsid w:val="00BD3BDB"/>
    <w:rsid w:val="00BD3DA8"/>
    <w:rsid w:val="00BD45D5"/>
    <w:rsid w:val="00BD4854"/>
    <w:rsid w:val="00BD49D4"/>
    <w:rsid w:val="00BD4A51"/>
    <w:rsid w:val="00BD4D2B"/>
    <w:rsid w:val="00BD5292"/>
    <w:rsid w:val="00BD56EB"/>
    <w:rsid w:val="00BD575A"/>
    <w:rsid w:val="00BD5FC2"/>
    <w:rsid w:val="00BD6069"/>
    <w:rsid w:val="00BD729A"/>
    <w:rsid w:val="00BE06E0"/>
    <w:rsid w:val="00BE075D"/>
    <w:rsid w:val="00BE0F9A"/>
    <w:rsid w:val="00BE2D33"/>
    <w:rsid w:val="00BE3119"/>
    <w:rsid w:val="00BE337D"/>
    <w:rsid w:val="00BE4A39"/>
    <w:rsid w:val="00BE53F4"/>
    <w:rsid w:val="00BE58A3"/>
    <w:rsid w:val="00BE77C9"/>
    <w:rsid w:val="00BE78E5"/>
    <w:rsid w:val="00BF0D31"/>
    <w:rsid w:val="00BF1E38"/>
    <w:rsid w:val="00BF3BE8"/>
    <w:rsid w:val="00BF5728"/>
    <w:rsid w:val="00BF5A58"/>
    <w:rsid w:val="00BF6706"/>
    <w:rsid w:val="00C00414"/>
    <w:rsid w:val="00C00569"/>
    <w:rsid w:val="00C00697"/>
    <w:rsid w:val="00C0095A"/>
    <w:rsid w:val="00C013F2"/>
    <w:rsid w:val="00C0165C"/>
    <w:rsid w:val="00C02E04"/>
    <w:rsid w:val="00C0335E"/>
    <w:rsid w:val="00C0446B"/>
    <w:rsid w:val="00C0525A"/>
    <w:rsid w:val="00C05C71"/>
    <w:rsid w:val="00C07356"/>
    <w:rsid w:val="00C0737B"/>
    <w:rsid w:val="00C076BB"/>
    <w:rsid w:val="00C076DC"/>
    <w:rsid w:val="00C07B21"/>
    <w:rsid w:val="00C10044"/>
    <w:rsid w:val="00C10152"/>
    <w:rsid w:val="00C111EB"/>
    <w:rsid w:val="00C11D43"/>
    <w:rsid w:val="00C13C19"/>
    <w:rsid w:val="00C142A3"/>
    <w:rsid w:val="00C1438A"/>
    <w:rsid w:val="00C15251"/>
    <w:rsid w:val="00C15BFB"/>
    <w:rsid w:val="00C15D34"/>
    <w:rsid w:val="00C161D3"/>
    <w:rsid w:val="00C17086"/>
    <w:rsid w:val="00C204B6"/>
    <w:rsid w:val="00C20AA5"/>
    <w:rsid w:val="00C21EA4"/>
    <w:rsid w:val="00C2211A"/>
    <w:rsid w:val="00C221B9"/>
    <w:rsid w:val="00C22686"/>
    <w:rsid w:val="00C2281B"/>
    <w:rsid w:val="00C2294F"/>
    <w:rsid w:val="00C2364C"/>
    <w:rsid w:val="00C2549F"/>
    <w:rsid w:val="00C25729"/>
    <w:rsid w:val="00C27218"/>
    <w:rsid w:val="00C275EF"/>
    <w:rsid w:val="00C31D4A"/>
    <w:rsid w:val="00C322E4"/>
    <w:rsid w:val="00C32E8E"/>
    <w:rsid w:val="00C3309F"/>
    <w:rsid w:val="00C34729"/>
    <w:rsid w:val="00C3554C"/>
    <w:rsid w:val="00C35A6E"/>
    <w:rsid w:val="00C35CCD"/>
    <w:rsid w:val="00C360DB"/>
    <w:rsid w:val="00C3639D"/>
    <w:rsid w:val="00C370BA"/>
    <w:rsid w:val="00C40376"/>
    <w:rsid w:val="00C403D4"/>
    <w:rsid w:val="00C42A92"/>
    <w:rsid w:val="00C43476"/>
    <w:rsid w:val="00C4363B"/>
    <w:rsid w:val="00C442C0"/>
    <w:rsid w:val="00C4577E"/>
    <w:rsid w:val="00C45F1B"/>
    <w:rsid w:val="00C463B0"/>
    <w:rsid w:val="00C46BF3"/>
    <w:rsid w:val="00C50ED6"/>
    <w:rsid w:val="00C50FF6"/>
    <w:rsid w:val="00C51C42"/>
    <w:rsid w:val="00C5305E"/>
    <w:rsid w:val="00C53325"/>
    <w:rsid w:val="00C553E5"/>
    <w:rsid w:val="00C57933"/>
    <w:rsid w:val="00C57DDF"/>
    <w:rsid w:val="00C6161D"/>
    <w:rsid w:val="00C64596"/>
    <w:rsid w:val="00C65A68"/>
    <w:rsid w:val="00C65B0C"/>
    <w:rsid w:val="00C66A73"/>
    <w:rsid w:val="00C67AA6"/>
    <w:rsid w:val="00C72FD8"/>
    <w:rsid w:val="00C732A3"/>
    <w:rsid w:val="00C73671"/>
    <w:rsid w:val="00C74DCE"/>
    <w:rsid w:val="00C753BA"/>
    <w:rsid w:val="00C755DF"/>
    <w:rsid w:val="00C75D51"/>
    <w:rsid w:val="00C80CAE"/>
    <w:rsid w:val="00C812E3"/>
    <w:rsid w:val="00C8169B"/>
    <w:rsid w:val="00C81882"/>
    <w:rsid w:val="00C82E7D"/>
    <w:rsid w:val="00C837E8"/>
    <w:rsid w:val="00C85750"/>
    <w:rsid w:val="00C8576A"/>
    <w:rsid w:val="00C86F22"/>
    <w:rsid w:val="00C87BFC"/>
    <w:rsid w:val="00C90E53"/>
    <w:rsid w:val="00C910D1"/>
    <w:rsid w:val="00C927A0"/>
    <w:rsid w:val="00C9317A"/>
    <w:rsid w:val="00C933C9"/>
    <w:rsid w:val="00C93BAB"/>
    <w:rsid w:val="00C94BE5"/>
    <w:rsid w:val="00C94FB5"/>
    <w:rsid w:val="00C94FB6"/>
    <w:rsid w:val="00C96345"/>
    <w:rsid w:val="00C9646C"/>
    <w:rsid w:val="00C9650F"/>
    <w:rsid w:val="00C96893"/>
    <w:rsid w:val="00C969A5"/>
    <w:rsid w:val="00C97194"/>
    <w:rsid w:val="00C9741E"/>
    <w:rsid w:val="00C97ECD"/>
    <w:rsid w:val="00CA271B"/>
    <w:rsid w:val="00CA3133"/>
    <w:rsid w:val="00CA33C7"/>
    <w:rsid w:val="00CA3AA3"/>
    <w:rsid w:val="00CA49D9"/>
    <w:rsid w:val="00CA4D72"/>
    <w:rsid w:val="00CA52A0"/>
    <w:rsid w:val="00CA5430"/>
    <w:rsid w:val="00CA56CB"/>
    <w:rsid w:val="00CA791F"/>
    <w:rsid w:val="00CA7950"/>
    <w:rsid w:val="00CB0A9F"/>
    <w:rsid w:val="00CB2C58"/>
    <w:rsid w:val="00CB35B6"/>
    <w:rsid w:val="00CB38A3"/>
    <w:rsid w:val="00CB4521"/>
    <w:rsid w:val="00CB4F9A"/>
    <w:rsid w:val="00CB5EE3"/>
    <w:rsid w:val="00CB61B4"/>
    <w:rsid w:val="00CB65AD"/>
    <w:rsid w:val="00CB665B"/>
    <w:rsid w:val="00CB70F3"/>
    <w:rsid w:val="00CB77D3"/>
    <w:rsid w:val="00CB7AD9"/>
    <w:rsid w:val="00CC02CD"/>
    <w:rsid w:val="00CC0E2B"/>
    <w:rsid w:val="00CC18E0"/>
    <w:rsid w:val="00CC1911"/>
    <w:rsid w:val="00CC1D5A"/>
    <w:rsid w:val="00CC21C1"/>
    <w:rsid w:val="00CC29E8"/>
    <w:rsid w:val="00CC2F41"/>
    <w:rsid w:val="00CC3D25"/>
    <w:rsid w:val="00CC412B"/>
    <w:rsid w:val="00CC53C8"/>
    <w:rsid w:val="00CC7E14"/>
    <w:rsid w:val="00CD1191"/>
    <w:rsid w:val="00CD2899"/>
    <w:rsid w:val="00CD2990"/>
    <w:rsid w:val="00CD3BA3"/>
    <w:rsid w:val="00CD3C0B"/>
    <w:rsid w:val="00CD50CC"/>
    <w:rsid w:val="00CD5384"/>
    <w:rsid w:val="00CD5B98"/>
    <w:rsid w:val="00CD5E40"/>
    <w:rsid w:val="00CD5E62"/>
    <w:rsid w:val="00CD626C"/>
    <w:rsid w:val="00CD68DE"/>
    <w:rsid w:val="00CD730D"/>
    <w:rsid w:val="00CE1635"/>
    <w:rsid w:val="00CE27EF"/>
    <w:rsid w:val="00CE2BD7"/>
    <w:rsid w:val="00CE4142"/>
    <w:rsid w:val="00CE4E2D"/>
    <w:rsid w:val="00CE5A7F"/>
    <w:rsid w:val="00CE7708"/>
    <w:rsid w:val="00CE7F6A"/>
    <w:rsid w:val="00CF0630"/>
    <w:rsid w:val="00CF0D33"/>
    <w:rsid w:val="00CF2A75"/>
    <w:rsid w:val="00CF2F68"/>
    <w:rsid w:val="00CF316E"/>
    <w:rsid w:val="00CF3345"/>
    <w:rsid w:val="00CF38C6"/>
    <w:rsid w:val="00CF45A9"/>
    <w:rsid w:val="00CF4ADD"/>
    <w:rsid w:val="00CF54F9"/>
    <w:rsid w:val="00CF5C07"/>
    <w:rsid w:val="00CF7819"/>
    <w:rsid w:val="00CF7FAB"/>
    <w:rsid w:val="00D0070D"/>
    <w:rsid w:val="00D00F28"/>
    <w:rsid w:val="00D02994"/>
    <w:rsid w:val="00D02A53"/>
    <w:rsid w:val="00D02C77"/>
    <w:rsid w:val="00D1003D"/>
    <w:rsid w:val="00D1305E"/>
    <w:rsid w:val="00D147ED"/>
    <w:rsid w:val="00D149BC"/>
    <w:rsid w:val="00D14B44"/>
    <w:rsid w:val="00D153C9"/>
    <w:rsid w:val="00D155EC"/>
    <w:rsid w:val="00D167BF"/>
    <w:rsid w:val="00D16E40"/>
    <w:rsid w:val="00D2084D"/>
    <w:rsid w:val="00D21152"/>
    <w:rsid w:val="00D21872"/>
    <w:rsid w:val="00D219CB"/>
    <w:rsid w:val="00D22BDC"/>
    <w:rsid w:val="00D23235"/>
    <w:rsid w:val="00D23F50"/>
    <w:rsid w:val="00D260D4"/>
    <w:rsid w:val="00D267C4"/>
    <w:rsid w:val="00D32383"/>
    <w:rsid w:val="00D324DD"/>
    <w:rsid w:val="00D32984"/>
    <w:rsid w:val="00D32B72"/>
    <w:rsid w:val="00D3321E"/>
    <w:rsid w:val="00D335A2"/>
    <w:rsid w:val="00D33874"/>
    <w:rsid w:val="00D3620E"/>
    <w:rsid w:val="00D36288"/>
    <w:rsid w:val="00D36988"/>
    <w:rsid w:val="00D415B4"/>
    <w:rsid w:val="00D418CF"/>
    <w:rsid w:val="00D42EEB"/>
    <w:rsid w:val="00D44F74"/>
    <w:rsid w:val="00D45502"/>
    <w:rsid w:val="00D45625"/>
    <w:rsid w:val="00D4602A"/>
    <w:rsid w:val="00D4643A"/>
    <w:rsid w:val="00D472C2"/>
    <w:rsid w:val="00D50730"/>
    <w:rsid w:val="00D50749"/>
    <w:rsid w:val="00D512F3"/>
    <w:rsid w:val="00D51887"/>
    <w:rsid w:val="00D51C69"/>
    <w:rsid w:val="00D51FC7"/>
    <w:rsid w:val="00D52159"/>
    <w:rsid w:val="00D524E1"/>
    <w:rsid w:val="00D52716"/>
    <w:rsid w:val="00D5325D"/>
    <w:rsid w:val="00D534A7"/>
    <w:rsid w:val="00D54CE5"/>
    <w:rsid w:val="00D551F9"/>
    <w:rsid w:val="00D56CF2"/>
    <w:rsid w:val="00D57181"/>
    <w:rsid w:val="00D572D1"/>
    <w:rsid w:val="00D611A9"/>
    <w:rsid w:val="00D611DD"/>
    <w:rsid w:val="00D61A49"/>
    <w:rsid w:val="00D61AC1"/>
    <w:rsid w:val="00D621F3"/>
    <w:rsid w:val="00D628B8"/>
    <w:rsid w:val="00D62D0E"/>
    <w:rsid w:val="00D62D56"/>
    <w:rsid w:val="00D63BBA"/>
    <w:rsid w:val="00D63D6B"/>
    <w:rsid w:val="00D64BFC"/>
    <w:rsid w:val="00D651B2"/>
    <w:rsid w:val="00D66ABB"/>
    <w:rsid w:val="00D7006E"/>
    <w:rsid w:val="00D706BF"/>
    <w:rsid w:val="00D7137C"/>
    <w:rsid w:val="00D7141A"/>
    <w:rsid w:val="00D720B3"/>
    <w:rsid w:val="00D727D6"/>
    <w:rsid w:val="00D72BE4"/>
    <w:rsid w:val="00D72CEC"/>
    <w:rsid w:val="00D731D4"/>
    <w:rsid w:val="00D73640"/>
    <w:rsid w:val="00D73CA3"/>
    <w:rsid w:val="00D74D10"/>
    <w:rsid w:val="00D75A39"/>
    <w:rsid w:val="00D75E07"/>
    <w:rsid w:val="00D77427"/>
    <w:rsid w:val="00D81095"/>
    <w:rsid w:val="00D81173"/>
    <w:rsid w:val="00D820E8"/>
    <w:rsid w:val="00D83D55"/>
    <w:rsid w:val="00D85375"/>
    <w:rsid w:val="00D87079"/>
    <w:rsid w:val="00D87BDF"/>
    <w:rsid w:val="00D9012E"/>
    <w:rsid w:val="00D90897"/>
    <w:rsid w:val="00D910DE"/>
    <w:rsid w:val="00D9165F"/>
    <w:rsid w:val="00D92203"/>
    <w:rsid w:val="00D9470D"/>
    <w:rsid w:val="00D949DD"/>
    <w:rsid w:val="00D949EE"/>
    <w:rsid w:val="00D94B46"/>
    <w:rsid w:val="00D956B4"/>
    <w:rsid w:val="00D9653F"/>
    <w:rsid w:val="00D9661C"/>
    <w:rsid w:val="00D968D5"/>
    <w:rsid w:val="00D96CDA"/>
    <w:rsid w:val="00D978B2"/>
    <w:rsid w:val="00DA1F10"/>
    <w:rsid w:val="00DA3036"/>
    <w:rsid w:val="00DA43B9"/>
    <w:rsid w:val="00DA501D"/>
    <w:rsid w:val="00DA7DF3"/>
    <w:rsid w:val="00DB015B"/>
    <w:rsid w:val="00DB1777"/>
    <w:rsid w:val="00DB1BC3"/>
    <w:rsid w:val="00DB229F"/>
    <w:rsid w:val="00DB2F88"/>
    <w:rsid w:val="00DB3621"/>
    <w:rsid w:val="00DB3A87"/>
    <w:rsid w:val="00DB48D9"/>
    <w:rsid w:val="00DB4C12"/>
    <w:rsid w:val="00DB5044"/>
    <w:rsid w:val="00DB5E67"/>
    <w:rsid w:val="00DB6F16"/>
    <w:rsid w:val="00DC0096"/>
    <w:rsid w:val="00DC17F3"/>
    <w:rsid w:val="00DC1A88"/>
    <w:rsid w:val="00DC2E74"/>
    <w:rsid w:val="00DC2EC7"/>
    <w:rsid w:val="00DC3602"/>
    <w:rsid w:val="00DC45CA"/>
    <w:rsid w:val="00DC4D56"/>
    <w:rsid w:val="00DC636D"/>
    <w:rsid w:val="00DC7271"/>
    <w:rsid w:val="00DD05A5"/>
    <w:rsid w:val="00DD210B"/>
    <w:rsid w:val="00DD2824"/>
    <w:rsid w:val="00DD30B5"/>
    <w:rsid w:val="00DD35C0"/>
    <w:rsid w:val="00DD471A"/>
    <w:rsid w:val="00DD4E67"/>
    <w:rsid w:val="00DD5BA0"/>
    <w:rsid w:val="00DD6C0C"/>
    <w:rsid w:val="00DD7C9A"/>
    <w:rsid w:val="00DD7FE2"/>
    <w:rsid w:val="00DE0DD6"/>
    <w:rsid w:val="00DE0E80"/>
    <w:rsid w:val="00DE193D"/>
    <w:rsid w:val="00DE19D6"/>
    <w:rsid w:val="00DE3965"/>
    <w:rsid w:val="00DE3F8C"/>
    <w:rsid w:val="00DE4116"/>
    <w:rsid w:val="00DE4795"/>
    <w:rsid w:val="00DE4BC3"/>
    <w:rsid w:val="00DE6461"/>
    <w:rsid w:val="00DE6BCE"/>
    <w:rsid w:val="00DE710F"/>
    <w:rsid w:val="00DE7E5D"/>
    <w:rsid w:val="00DE7EED"/>
    <w:rsid w:val="00DF021B"/>
    <w:rsid w:val="00DF0403"/>
    <w:rsid w:val="00DF0DED"/>
    <w:rsid w:val="00DF1603"/>
    <w:rsid w:val="00DF2155"/>
    <w:rsid w:val="00DF2B68"/>
    <w:rsid w:val="00DF31CE"/>
    <w:rsid w:val="00DF3F10"/>
    <w:rsid w:val="00DF462C"/>
    <w:rsid w:val="00DF5127"/>
    <w:rsid w:val="00DF69AD"/>
    <w:rsid w:val="00DF71A6"/>
    <w:rsid w:val="00DF7DF9"/>
    <w:rsid w:val="00E000FB"/>
    <w:rsid w:val="00E00453"/>
    <w:rsid w:val="00E00592"/>
    <w:rsid w:val="00E00F0B"/>
    <w:rsid w:val="00E014BE"/>
    <w:rsid w:val="00E017B0"/>
    <w:rsid w:val="00E0198A"/>
    <w:rsid w:val="00E02E5D"/>
    <w:rsid w:val="00E030CE"/>
    <w:rsid w:val="00E04F52"/>
    <w:rsid w:val="00E065E3"/>
    <w:rsid w:val="00E068BD"/>
    <w:rsid w:val="00E06DEC"/>
    <w:rsid w:val="00E07A92"/>
    <w:rsid w:val="00E103D8"/>
    <w:rsid w:val="00E10967"/>
    <w:rsid w:val="00E10E57"/>
    <w:rsid w:val="00E10EA3"/>
    <w:rsid w:val="00E1217C"/>
    <w:rsid w:val="00E125ED"/>
    <w:rsid w:val="00E13F15"/>
    <w:rsid w:val="00E1447B"/>
    <w:rsid w:val="00E149F4"/>
    <w:rsid w:val="00E14B90"/>
    <w:rsid w:val="00E16369"/>
    <w:rsid w:val="00E20931"/>
    <w:rsid w:val="00E20E35"/>
    <w:rsid w:val="00E22C7C"/>
    <w:rsid w:val="00E22EB5"/>
    <w:rsid w:val="00E2362C"/>
    <w:rsid w:val="00E23B18"/>
    <w:rsid w:val="00E252A2"/>
    <w:rsid w:val="00E25C68"/>
    <w:rsid w:val="00E27323"/>
    <w:rsid w:val="00E30AA5"/>
    <w:rsid w:val="00E30BE9"/>
    <w:rsid w:val="00E30C89"/>
    <w:rsid w:val="00E310E1"/>
    <w:rsid w:val="00E3198B"/>
    <w:rsid w:val="00E31E9C"/>
    <w:rsid w:val="00E31F97"/>
    <w:rsid w:val="00E32404"/>
    <w:rsid w:val="00E32DC1"/>
    <w:rsid w:val="00E33121"/>
    <w:rsid w:val="00E34BE8"/>
    <w:rsid w:val="00E35DCC"/>
    <w:rsid w:val="00E35E68"/>
    <w:rsid w:val="00E363BA"/>
    <w:rsid w:val="00E36F0B"/>
    <w:rsid w:val="00E36F97"/>
    <w:rsid w:val="00E401B3"/>
    <w:rsid w:val="00E402B8"/>
    <w:rsid w:val="00E41CFD"/>
    <w:rsid w:val="00E449DA"/>
    <w:rsid w:val="00E45273"/>
    <w:rsid w:val="00E461C5"/>
    <w:rsid w:val="00E50A70"/>
    <w:rsid w:val="00E50AD7"/>
    <w:rsid w:val="00E50BE0"/>
    <w:rsid w:val="00E50D33"/>
    <w:rsid w:val="00E524F5"/>
    <w:rsid w:val="00E53509"/>
    <w:rsid w:val="00E54146"/>
    <w:rsid w:val="00E547DB"/>
    <w:rsid w:val="00E5755B"/>
    <w:rsid w:val="00E578B7"/>
    <w:rsid w:val="00E60A06"/>
    <w:rsid w:val="00E61656"/>
    <w:rsid w:val="00E62410"/>
    <w:rsid w:val="00E63C03"/>
    <w:rsid w:val="00E659E4"/>
    <w:rsid w:val="00E66220"/>
    <w:rsid w:val="00E7002C"/>
    <w:rsid w:val="00E70699"/>
    <w:rsid w:val="00E70D84"/>
    <w:rsid w:val="00E7231A"/>
    <w:rsid w:val="00E7329A"/>
    <w:rsid w:val="00E736DE"/>
    <w:rsid w:val="00E74F47"/>
    <w:rsid w:val="00E76218"/>
    <w:rsid w:val="00E76451"/>
    <w:rsid w:val="00E76600"/>
    <w:rsid w:val="00E7674A"/>
    <w:rsid w:val="00E8016F"/>
    <w:rsid w:val="00E80DD8"/>
    <w:rsid w:val="00E80E52"/>
    <w:rsid w:val="00E816CE"/>
    <w:rsid w:val="00E825BB"/>
    <w:rsid w:val="00E8295D"/>
    <w:rsid w:val="00E8455C"/>
    <w:rsid w:val="00E847F8"/>
    <w:rsid w:val="00E8541C"/>
    <w:rsid w:val="00E85D9D"/>
    <w:rsid w:val="00E866F9"/>
    <w:rsid w:val="00E868B9"/>
    <w:rsid w:val="00E86CE1"/>
    <w:rsid w:val="00E90FB5"/>
    <w:rsid w:val="00E91173"/>
    <w:rsid w:val="00E93F40"/>
    <w:rsid w:val="00E9406C"/>
    <w:rsid w:val="00E94D15"/>
    <w:rsid w:val="00E95D98"/>
    <w:rsid w:val="00E96147"/>
    <w:rsid w:val="00E96F88"/>
    <w:rsid w:val="00EA047D"/>
    <w:rsid w:val="00EA0688"/>
    <w:rsid w:val="00EA09DA"/>
    <w:rsid w:val="00EA1E07"/>
    <w:rsid w:val="00EA2008"/>
    <w:rsid w:val="00EA2039"/>
    <w:rsid w:val="00EA2615"/>
    <w:rsid w:val="00EA2F56"/>
    <w:rsid w:val="00EA3871"/>
    <w:rsid w:val="00EA5C84"/>
    <w:rsid w:val="00EA5EC4"/>
    <w:rsid w:val="00EA6C07"/>
    <w:rsid w:val="00EA7278"/>
    <w:rsid w:val="00EB0D23"/>
    <w:rsid w:val="00EB113E"/>
    <w:rsid w:val="00EB1FFC"/>
    <w:rsid w:val="00EB33B7"/>
    <w:rsid w:val="00EB4328"/>
    <w:rsid w:val="00EB5AA0"/>
    <w:rsid w:val="00EB77C4"/>
    <w:rsid w:val="00EB7B8A"/>
    <w:rsid w:val="00EC0059"/>
    <w:rsid w:val="00EC0A5C"/>
    <w:rsid w:val="00EC4B19"/>
    <w:rsid w:val="00EC4D0B"/>
    <w:rsid w:val="00EC63D9"/>
    <w:rsid w:val="00EC67D4"/>
    <w:rsid w:val="00EC7341"/>
    <w:rsid w:val="00EC76C0"/>
    <w:rsid w:val="00ED0CB2"/>
    <w:rsid w:val="00ED0D1C"/>
    <w:rsid w:val="00ED0EF8"/>
    <w:rsid w:val="00ED1B85"/>
    <w:rsid w:val="00ED20F8"/>
    <w:rsid w:val="00ED292E"/>
    <w:rsid w:val="00ED334F"/>
    <w:rsid w:val="00ED3AE8"/>
    <w:rsid w:val="00ED46B7"/>
    <w:rsid w:val="00ED490F"/>
    <w:rsid w:val="00ED4A73"/>
    <w:rsid w:val="00ED5264"/>
    <w:rsid w:val="00ED5678"/>
    <w:rsid w:val="00ED656F"/>
    <w:rsid w:val="00ED6DCF"/>
    <w:rsid w:val="00ED7168"/>
    <w:rsid w:val="00ED7AD9"/>
    <w:rsid w:val="00EE1522"/>
    <w:rsid w:val="00EE1DD7"/>
    <w:rsid w:val="00EE31F6"/>
    <w:rsid w:val="00EE3205"/>
    <w:rsid w:val="00EE4D82"/>
    <w:rsid w:val="00EE57F1"/>
    <w:rsid w:val="00EE5F65"/>
    <w:rsid w:val="00EE6151"/>
    <w:rsid w:val="00EE7592"/>
    <w:rsid w:val="00EE78DC"/>
    <w:rsid w:val="00EF0243"/>
    <w:rsid w:val="00EF0EF1"/>
    <w:rsid w:val="00EF101C"/>
    <w:rsid w:val="00EF125F"/>
    <w:rsid w:val="00EF2350"/>
    <w:rsid w:val="00EF26AC"/>
    <w:rsid w:val="00EF2F43"/>
    <w:rsid w:val="00EF3299"/>
    <w:rsid w:val="00EF386A"/>
    <w:rsid w:val="00EF3A76"/>
    <w:rsid w:val="00EF3D22"/>
    <w:rsid w:val="00EF44CF"/>
    <w:rsid w:val="00EF5796"/>
    <w:rsid w:val="00EF59A2"/>
    <w:rsid w:val="00EF7F5B"/>
    <w:rsid w:val="00F017E0"/>
    <w:rsid w:val="00F02411"/>
    <w:rsid w:val="00F029F4"/>
    <w:rsid w:val="00F03B20"/>
    <w:rsid w:val="00F03F64"/>
    <w:rsid w:val="00F04BBB"/>
    <w:rsid w:val="00F04C86"/>
    <w:rsid w:val="00F04E6D"/>
    <w:rsid w:val="00F064B9"/>
    <w:rsid w:val="00F065A0"/>
    <w:rsid w:val="00F066EC"/>
    <w:rsid w:val="00F06DD3"/>
    <w:rsid w:val="00F07142"/>
    <w:rsid w:val="00F0788B"/>
    <w:rsid w:val="00F102DD"/>
    <w:rsid w:val="00F11AC0"/>
    <w:rsid w:val="00F14024"/>
    <w:rsid w:val="00F14116"/>
    <w:rsid w:val="00F144CF"/>
    <w:rsid w:val="00F147A9"/>
    <w:rsid w:val="00F14DF3"/>
    <w:rsid w:val="00F20239"/>
    <w:rsid w:val="00F20A81"/>
    <w:rsid w:val="00F21C70"/>
    <w:rsid w:val="00F236F3"/>
    <w:rsid w:val="00F23DCA"/>
    <w:rsid w:val="00F245D0"/>
    <w:rsid w:val="00F25D72"/>
    <w:rsid w:val="00F25EB3"/>
    <w:rsid w:val="00F26957"/>
    <w:rsid w:val="00F27CBE"/>
    <w:rsid w:val="00F27F3C"/>
    <w:rsid w:val="00F30AAD"/>
    <w:rsid w:val="00F30E45"/>
    <w:rsid w:val="00F31814"/>
    <w:rsid w:val="00F32799"/>
    <w:rsid w:val="00F333B6"/>
    <w:rsid w:val="00F340C3"/>
    <w:rsid w:val="00F341E9"/>
    <w:rsid w:val="00F34D89"/>
    <w:rsid w:val="00F34EAA"/>
    <w:rsid w:val="00F35920"/>
    <w:rsid w:val="00F35CDF"/>
    <w:rsid w:val="00F35E5A"/>
    <w:rsid w:val="00F368E7"/>
    <w:rsid w:val="00F36C6A"/>
    <w:rsid w:val="00F37783"/>
    <w:rsid w:val="00F37FDF"/>
    <w:rsid w:val="00F409AE"/>
    <w:rsid w:val="00F4114B"/>
    <w:rsid w:val="00F4121E"/>
    <w:rsid w:val="00F43CD0"/>
    <w:rsid w:val="00F44415"/>
    <w:rsid w:val="00F450C8"/>
    <w:rsid w:val="00F46A34"/>
    <w:rsid w:val="00F46CFB"/>
    <w:rsid w:val="00F46D66"/>
    <w:rsid w:val="00F46EBC"/>
    <w:rsid w:val="00F4704F"/>
    <w:rsid w:val="00F50001"/>
    <w:rsid w:val="00F501C3"/>
    <w:rsid w:val="00F51CC7"/>
    <w:rsid w:val="00F51DCE"/>
    <w:rsid w:val="00F526BD"/>
    <w:rsid w:val="00F52A80"/>
    <w:rsid w:val="00F52B6B"/>
    <w:rsid w:val="00F546B0"/>
    <w:rsid w:val="00F547D7"/>
    <w:rsid w:val="00F548DB"/>
    <w:rsid w:val="00F54BFD"/>
    <w:rsid w:val="00F54EDD"/>
    <w:rsid w:val="00F54F0D"/>
    <w:rsid w:val="00F56D27"/>
    <w:rsid w:val="00F577E4"/>
    <w:rsid w:val="00F57EC9"/>
    <w:rsid w:val="00F6076E"/>
    <w:rsid w:val="00F6110D"/>
    <w:rsid w:val="00F614D1"/>
    <w:rsid w:val="00F621DE"/>
    <w:rsid w:val="00F62B0B"/>
    <w:rsid w:val="00F631EB"/>
    <w:rsid w:val="00F63416"/>
    <w:rsid w:val="00F63D20"/>
    <w:rsid w:val="00F642E6"/>
    <w:rsid w:val="00F6543F"/>
    <w:rsid w:val="00F65DDF"/>
    <w:rsid w:val="00F65E4F"/>
    <w:rsid w:val="00F6668C"/>
    <w:rsid w:val="00F67441"/>
    <w:rsid w:val="00F67772"/>
    <w:rsid w:val="00F7072A"/>
    <w:rsid w:val="00F72F51"/>
    <w:rsid w:val="00F735AB"/>
    <w:rsid w:val="00F73893"/>
    <w:rsid w:val="00F76205"/>
    <w:rsid w:val="00F7682E"/>
    <w:rsid w:val="00F76A32"/>
    <w:rsid w:val="00F7759B"/>
    <w:rsid w:val="00F77A89"/>
    <w:rsid w:val="00F77F1E"/>
    <w:rsid w:val="00F80DEE"/>
    <w:rsid w:val="00F81CFE"/>
    <w:rsid w:val="00F82134"/>
    <w:rsid w:val="00F82445"/>
    <w:rsid w:val="00F83062"/>
    <w:rsid w:val="00F831BE"/>
    <w:rsid w:val="00F83DA4"/>
    <w:rsid w:val="00F8498E"/>
    <w:rsid w:val="00F85388"/>
    <w:rsid w:val="00F86FD9"/>
    <w:rsid w:val="00F879FB"/>
    <w:rsid w:val="00F87A43"/>
    <w:rsid w:val="00F87E1C"/>
    <w:rsid w:val="00F907E0"/>
    <w:rsid w:val="00F91480"/>
    <w:rsid w:val="00F9163A"/>
    <w:rsid w:val="00F9344F"/>
    <w:rsid w:val="00F9401C"/>
    <w:rsid w:val="00F9560B"/>
    <w:rsid w:val="00F95FEE"/>
    <w:rsid w:val="00F96B08"/>
    <w:rsid w:val="00F96D85"/>
    <w:rsid w:val="00F9719E"/>
    <w:rsid w:val="00F978DE"/>
    <w:rsid w:val="00FA0049"/>
    <w:rsid w:val="00FA0541"/>
    <w:rsid w:val="00FA1471"/>
    <w:rsid w:val="00FA17A0"/>
    <w:rsid w:val="00FA343F"/>
    <w:rsid w:val="00FA3827"/>
    <w:rsid w:val="00FA3BB5"/>
    <w:rsid w:val="00FA3CD5"/>
    <w:rsid w:val="00FA514D"/>
    <w:rsid w:val="00FA5256"/>
    <w:rsid w:val="00FA5DF1"/>
    <w:rsid w:val="00FA6E44"/>
    <w:rsid w:val="00FA7186"/>
    <w:rsid w:val="00FA7ACD"/>
    <w:rsid w:val="00FA7C5F"/>
    <w:rsid w:val="00FB059B"/>
    <w:rsid w:val="00FB09B5"/>
    <w:rsid w:val="00FB1C1E"/>
    <w:rsid w:val="00FB3C96"/>
    <w:rsid w:val="00FB407D"/>
    <w:rsid w:val="00FB4D75"/>
    <w:rsid w:val="00FB69E0"/>
    <w:rsid w:val="00FB7BA3"/>
    <w:rsid w:val="00FC04E6"/>
    <w:rsid w:val="00FC1722"/>
    <w:rsid w:val="00FC1C94"/>
    <w:rsid w:val="00FC1E9D"/>
    <w:rsid w:val="00FC28B5"/>
    <w:rsid w:val="00FC334B"/>
    <w:rsid w:val="00FC47FC"/>
    <w:rsid w:val="00FC5285"/>
    <w:rsid w:val="00FC5756"/>
    <w:rsid w:val="00FC6197"/>
    <w:rsid w:val="00FC6D94"/>
    <w:rsid w:val="00FC7AF6"/>
    <w:rsid w:val="00FD1584"/>
    <w:rsid w:val="00FD2B33"/>
    <w:rsid w:val="00FD2D13"/>
    <w:rsid w:val="00FD33E5"/>
    <w:rsid w:val="00FD3EFB"/>
    <w:rsid w:val="00FD41E3"/>
    <w:rsid w:val="00FD4334"/>
    <w:rsid w:val="00FD4BA7"/>
    <w:rsid w:val="00FD6B0C"/>
    <w:rsid w:val="00FE060E"/>
    <w:rsid w:val="00FE06C5"/>
    <w:rsid w:val="00FE06FC"/>
    <w:rsid w:val="00FE09D3"/>
    <w:rsid w:val="00FE0CC3"/>
    <w:rsid w:val="00FE1917"/>
    <w:rsid w:val="00FE20AA"/>
    <w:rsid w:val="00FE2897"/>
    <w:rsid w:val="00FE3DA6"/>
    <w:rsid w:val="00FE4F32"/>
    <w:rsid w:val="00FE5150"/>
    <w:rsid w:val="00FE5DA1"/>
    <w:rsid w:val="00FE6041"/>
    <w:rsid w:val="00FE6572"/>
    <w:rsid w:val="00FE6A0D"/>
    <w:rsid w:val="00FE7253"/>
    <w:rsid w:val="00FF17A0"/>
    <w:rsid w:val="00FF17A8"/>
    <w:rsid w:val="00FF2D7A"/>
    <w:rsid w:val="00FF4480"/>
    <w:rsid w:val="00FF6000"/>
    <w:rsid w:val="00FF6161"/>
    <w:rsid w:val="00FF760B"/>
    <w:rsid w:val="048DBA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74F4A1"/>
  <w14:discardImageEditingData/>
  <w15:chartTrackingRefBased/>
  <w15:docId w15:val="{5FE4F1E9-7B5B-4BC7-876B-143114E6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qFormat/>
    <w:rsid w:val="003B63C2"/>
  </w:style>
  <w:style w:type="paragraph" w:styleId="Heading1">
    <w:name w:val="heading 1"/>
    <w:basedOn w:val="Normal"/>
    <w:next w:val="BodyText"/>
    <w:link w:val="Heading1Char"/>
    <w:uiPriority w:val="9"/>
    <w:qFormat/>
    <w:rsid w:val="00B96DF4"/>
    <w:pPr>
      <w:keepNext/>
      <w:keepLines/>
      <w:spacing w:after="460"/>
      <w:outlineLvl w:val="0"/>
    </w:pPr>
    <w:rPr>
      <w:rFonts w:asciiTheme="majorHAnsi" w:hAnsiTheme="majorHAnsi"/>
      <w:b/>
      <w:color w:val="25303B" w:themeColor="accent1"/>
      <w:sz w:val="60"/>
      <w:szCs w:val="60"/>
    </w:rPr>
  </w:style>
  <w:style w:type="paragraph" w:styleId="Heading2">
    <w:name w:val="heading 2"/>
    <w:basedOn w:val="Normal"/>
    <w:next w:val="BodyText"/>
    <w:link w:val="Heading2Char"/>
    <w:uiPriority w:val="9"/>
    <w:unhideWhenUsed/>
    <w:qFormat/>
    <w:rsid w:val="00B96DF4"/>
    <w:pPr>
      <w:keepNext/>
      <w:keepLines/>
      <w:spacing w:before="480" w:after="240"/>
      <w:outlineLvl w:val="1"/>
    </w:pPr>
    <w:rPr>
      <w:rFonts w:asciiTheme="majorHAnsi" w:eastAsiaTheme="majorEastAsia" w:hAnsiTheme="majorHAnsi" w:cstheme="majorBidi"/>
      <w:b/>
      <w:color w:val="25303B" w:themeColor="accent1"/>
      <w:sz w:val="40"/>
      <w:szCs w:val="40"/>
    </w:rPr>
  </w:style>
  <w:style w:type="paragraph" w:styleId="Heading3">
    <w:name w:val="heading 3"/>
    <w:basedOn w:val="Normal"/>
    <w:next w:val="BodyText"/>
    <w:link w:val="Heading3Char"/>
    <w:uiPriority w:val="9"/>
    <w:unhideWhenUsed/>
    <w:qFormat/>
    <w:rsid w:val="00B96DF4"/>
    <w:pPr>
      <w:keepNext/>
      <w:keepLines/>
      <w:spacing w:before="240" w:after="160" w:line="240" w:lineRule="auto"/>
      <w:outlineLvl w:val="2"/>
    </w:pPr>
    <w:rPr>
      <w:rFonts w:asciiTheme="majorHAnsi" w:eastAsiaTheme="majorEastAsia" w:hAnsiTheme="majorHAnsi" w:cstheme="majorBidi"/>
      <w:color w:val="25303B" w:themeColor="accent1"/>
      <w:sz w:val="30"/>
      <w:szCs w:val="30"/>
    </w:rPr>
  </w:style>
  <w:style w:type="paragraph" w:styleId="Heading4">
    <w:name w:val="heading 4"/>
    <w:basedOn w:val="BodyText"/>
    <w:next w:val="BodyText"/>
    <w:link w:val="Heading4Char"/>
    <w:uiPriority w:val="9"/>
    <w:qFormat/>
    <w:rsid w:val="00B96DF4"/>
    <w:pPr>
      <w:spacing w:before="240"/>
      <w:outlineLvl w:val="3"/>
    </w:pPr>
    <w:rPr>
      <w:rFonts w:asciiTheme="majorHAnsi" w:hAnsiTheme="majorHAnsi"/>
      <w:color w:val="25303B" w:themeColor="accent1"/>
      <w:sz w:val="24"/>
      <w:szCs w:val="24"/>
    </w:rPr>
  </w:style>
  <w:style w:type="paragraph" w:styleId="Heading5">
    <w:name w:val="heading 5"/>
    <w:basedOn w:val="Normal"/>
    <w:next w:val="Normal"/>
    <w:link w:val="Heading5Char"/>
    <w:uiPriority w:val="9"/>
    <w:unhideWhenUsed/>
    <w:qFormat/>
    <w:rsid w:val="00A54C90"/>
    <w:pPr>
      <w:keepNext/>
      <w:keepLines/>
      <w:spacing w:before="200" w:after="0" w:line="259" w:lineRule="auto"/>
      <w:ind w:left="1008" w:hanging="1008"/>
      <w:outlineLvl w:val="4"/>
    </w:pPr>
    <w:rPr>
      <w:rFonts w:asciiTheme="majorHAnsi" w:eastAsiaTheme="majorEastAsia" w:hAnsiTheme="majorHAnsi" w:cstheme="majorBidi"/>
      <w:color w:val="003249" w:themeColor="text2" w:themeShade="BF"/>
      <w:sz w:val="22"/>
      <w:szCs w:val="22"/>
    </w:rPr>
  </w:style>
  <w:style w:type="paragraph" w:styleId="Heading6">
    <w:name w:val="heading 6"/>
    <w:basedOn w:val="Normal"/>
    <w:next w:val="Normal"/>
    <w:link w:val="Heading6Char"/>
    <w:uiPriority w:val="9"/>
    <w:unhideWhenUsed/>
    <w:qFormat/>
    <w:rsid w:val="00A54C90"/>
    <w:pPr>
      <w:keepNext/>
      <w:keepLines/>
      <w:spacing w:before="200" w:after="0" w:line="259" w:lineRule="auto"/>
      <w:ind w:left="1152" w:hanging="1152"/>
      <w:outlineLvl w:val="5"/>
    </w:pPr>
    <w:rPr>
      <w:rFonts w:asciiTheme="majorHAnsi" w:eastAsiaTheme="majorEastAsia" w:hAnsiTheme="majorHAnsi" w:cstheme="majorBidi"/>
      <w:i/>
      <w:iCs/>
      <w:color w:val="003249" w:themeColor="text2" w:themeShade="BF"/>
      <w:sz w:val="22"/>
      <w:szCs w:val="22"/>
    </w:rPr>
  </w:style>
  <w:style w:type="paragraph" w:styleId="Heading7">
    <w:name w:val="heading 7"/>
    <w:basedOn w:val="Normal"/>
    <w:next w:val="Normal"/>
    <w:link w:val="Heading7Char"/>
    <w:uiPriority w:val="9"/>
    <w:unhideWhenUsed/>
    <w:qFormat/>
    <w:rsid w:val="00A54C90"/>
    <w:pPr>
      <w:keepNext/>
      <w:keepLines/>
      <w:spacing w:before="200" w:after="0" w:line="259" w:lineRule="auto"/>
      <w:ind w:left="1296" w:hanging="1296"/>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A54C90"/>
    <w:pPr>
      <w:keepNext/>
      <w:keepLines/>
      <w:spacing w:before="200" w:after="0" w:line="259" w:lineRule="auto"/>
      <w:ind w:left="1440" w:hanging="144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A54C90"/>
    <w:pPr>
      <w:keepNext/>
      <w:keepLines/>
      <w:spacing w:before="200" w:after="0" w:line="259" w:lineRule="auto"/>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393F43"/>
    <w:pPr>
      <w:tabs>
        <w:tab w:val="center" w:pos="4513"/>
        <w:tab w:val="right" w:pos="9026"/>
      </w:tabs>
      <w:spacing w:after="500" w:line="240" w:lineRule="auto"/>
      <w:contextualSpacing/>
    </w:pPr>
    <w:rPr>
      <w:rFonts w:asciiTheme="majorHAnsi" w:hAnsiTheme="majorHAnsi"/>
      <w:bCs/>
      <w:color w:val="25303B" w:themeColor="accent1"/>
      <w:sz w:val="16"/>
      <w:szCs w:val="16"/>
    </w:rPr>
  </w:style>
  <w:style w:type="character" w:customStyle="1" w:styleId="FooterChar">
    <w:name w:val="Footer Char"/>
    <w:basedOn w:val="DefaultParagraphFont"/>
    <w:link w:val="Footer"/>
    <w:uiPriority w:val="99"/>
    <w:rsid w:val="00393F43"/>
    <w:rPr>
      <w:rFonts w:asciiTheme="majorHAnsi" w:hAnsiTheme="majorHAnsi"/>
      <w:bCs/>
      <w:color w:val="25303B" w:themeColor="accent1"/>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5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5BF3"/>
    <w:rPr>
      <w:color w:val="808080"/>
    </w:rPr>
  </w:style>
  <w:style w:type="character" w:customStyle="1" w:styleId="Heading1Char">
    <w:name w:val="Heading 1 Char"/>
    <w:basedOn w:val="DefaultParagraphFont"/>
    <w:link w:val="Heading1"/>
    <w:uiPriority w:val="9"/>
    <w:rsid w:val="00B96DF4"/>
    <w:rPr>
      <w:rFonts w:asciiTheme="majorHAnsi" w:hAnsiTheme="majorHAnsi"/>
      <w:b/>
      <w:color w:val="25303B" w:themeColor="accent1"/>
      <w:sz w:val="60"/>
      <w:szCs w:val="60"/>
    </w:rPr>
  </w:style>
  <w:style w:type="table" w:customStyle="1" w:styleId="NIAADefaultTableStyle">
    <w:name w:val="NIAA Default Table Style"/>
    <w:basedOn w:val="TableNormal"/>
    <w:uiPriority w:val="99"/>
    <w:rsid w:val="00FC6197"/>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basedOn w:val="Normal"/>
    <w:uiPriority w:val="34"/>
    <w:qFormat/>
    <w:rsid w:val="00820E0F"/>
    <w:pPr>
      <w:ind w:left="720"/>
      <w:contextualSpacing/>
    </w:pPr>
  </w:style>
  <w:style w:type="paragraph" w:customStyle="1" w:styleId="TableBullet">
    <w:name w:val="Table Bullet"/>
    <w:basedOn w:val="ListParagraph"/>
    <w:uiPriority w:val="11"/>
    <w:qFormat/>
    <w:rsid w:val="00840865"/>
    <w:pPr>
      <w:numPr>
        <w:numId w:val="1"/>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B96DF4"/>
    <w:rPr>
      <w:rFonts w:asciiTheme="majorHAnsi" w:eastAsiaTheme="majorEastAsia" w:hAnsiTheme="majorHAnsi" w:cstheme="majorBidi"/>
      <w:b/>
      <w:color w:val="25303B" w:themeColor="accent1"/>
      <w:sz w:val="40"/>
      <w:szCs w:val="40"/>
    </w:rPr>
  </w:style>
  <w:style w:type="paragraph" w:customStyle="1" w:styleId="NumberedListlvl1">
    <w:name w:val="Numbered List lvl1"/>
    <w:basedOn w:val="ListParagraph"/>
    <w:uiPriority w:val="9"/>
    <w:qFormat/>
    <w:rsid w:val="00FE7253"/>
    <w:pPr>
      <w:numPr>
        <w:numId w:val="6"/>
      </w:numPr>
      <w:spacing w:after="0"/>
      <w:contextualSpacing w:val="0"/>
    </w:pPr>
  </w:style>
  <w:style w:type="paragraph" w:customStyle="1" w:styleId="BulletedListlvl1">
    <w:name w:val="Bulleted List lvl1"/>
    <w:uiPriority w:val="10"/>
    <w:qFormat/>
    <w:rsid w:val="0086151D"/>
    <w:pPr>
      <w:numPr>
        <w:numId w:val="2"/>
      </w:numPr>
      <w:spacing w:after="0"/>
    </w:pPr>
  </w:style>
  <w:style w:type="paragraph" w:customStyle="1" w:styleId="NumberedListlvl2">
    <w:name w:val="Numbered List lvl2"/>
    <w:basedOn w:val="NumberedListlvl1"/>
    <w:uiPriority w:val="9"/>
    <w:rsid w:val="00E7329A"/>
    <w:pPr>
      <w:numPr>
        <w:ilvl w:val="1"/>
      </w:numPr>
    </w:pPr>
  </w:style>
  <w:style w:type="paragraph" w:styleId="BodyText">
    <w:name w:val="Body Text"/>
    <w:basedOn w:val="Normal"/>
    <w:link w:val="BodyTextChar"/>
    <w:qFormat/>
    <w:rsid w:val="004A4775"/>
  </w:style>
  <w:style w:type="character" w:customStyle="1" w:styleId="BodyTextChar">
    <w:name w:val="Body Text Char"/>
    <w:basedOn w:val="DefaultParagraphFont"/>
    <w:link w:val="BodyText"/>
    <w:rsid w:val="004A4775"/>
    <w:rPr>
      <w:color w:val="262626" w:themeColor="text1" w:themeTint="D9"/>
    </w:rPr>
  </w:style>
  <w:style w:type="paragraph" w:customStyle="1" w:styleId="BulletedListlvl2">
    <w:name w:val="Bulleted List lvl2"/>
    <w:basedOn w:val="BulletedListlvl1"/>
    <w:uiPriority w:val="10"/>
    <w:rsid w:val="00E7329A"/>
    <w:pPr>
      <w:numPr>
        <w:numId w:val="0"/>
      </w:numPr>
      <w:ind w:left="1021" w:hanging="283"/>
    </w:pPr>
  </w:style>
  <w:style w:type="paragraph" w:customStyle="1" w:styleId="TableBody">
    <w:name w:val="Table Body"/>
    <w:basedOn w:val="Normal"/>
    <w:uiPriority w:val="11"/>
    <w:qFormat/>
    <w:rsid w:val="00840865"/>
    <w:pPr>
      <w:spacing w:before="40" w:after="40"/>
    </w:pPr>
    <w:rPr>
      <w:color w:val="000000" w:themeColor="text1"/>
      <w:sz w:val="18"/>
    </w:rPr>
  </w:style>
  <w:style w:type="character" w:customStyle="1" w:styleId="Heading3Char">
    <w:name w:val="Heading 3 Char"/>
    <w:basedOn w:val="DefaultParagraphFont"/>
    <w:link w:val="Heading3"/>
    <w:uiPriority w:val="9"/>
    <w:rsid w:val="00B96DF4"/>
    <w:rPr>
      <w:rFonts w:asciiTheme="majorHAnsi" w:eastAsiaTheme="majorEastAsia" w:hAnsiTheme="majorHAnsi" w:cstheme="majorBidi"/>
      <w:color w:val="25303B" w:themeColor="accent1"/>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B96DF4"/>
    <w:rPr>
      <w:rFonts w:asciiTheme="majorHAnsi" w:hAnsiTheme="majorHAnsi"/>
      <w:color w:val="25303B" w:themeColor="accent1"/>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qFormat/>
    <w:rsid w:val="00825B23"/>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017DA3"/>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15777B"/>
    <w:pPr>
      <w:ind w:left="567" w:right="567"/>
    </w:pPr>
    <w:rPr>
      <w:rFonts w:asciiTheme="majorHAnsi" w:hAnsiTheme="majorHAnsi"/>
      <w:color w:val="00948D"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FE09D3"/>
  </w:style>
  <w:style w:type="paragraph" w:customStyle="1" w:styleId="CoverTitle">
    <w:name w:val="Cover Title"/>
    <w:basedOn w:val="NoSpacing"/>
    <w:uiPriority w:val="11"/>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qFormat/>
    <w:rsid w:val="0001611A"/>
    <w:pPr>
      <w:spacing w:after="600"/>
    </w:pPr>
    <w:rPr>
      <w:rFonts w:asciiTheme="majorHAnsi" w:hAnsiTheme="majorHAnsi"/>
      <w:b/>
      <w:color w:val="FFFFFF" w:themeColor="background1"/>
      <w:sz w:val="44"/>
      <w:szCs w:val="28"/>
    </w:rPr>
  </w:style>
  <w:style w:type="paragraph" w:customStyle="1" w:styleId="CoverDetails">
    <w:name w:val="Cover Details"/>
    <w:basedOn w:val="NoSpacing"/>
    <w:uiPriority w:val="11"/>
    <w:qFormat/>
    <w:rsid w:val="0001611A"/>
    <w:pPr>
      <w:spacing w:after="240"/>
    </w:pPr>
    <w:rPr>
      <w:color w:val="FFFFFF" w:themeColor="background1"/>
      <w:szCs w:val="28"/>
    </w:rPr>
  </w:style>
  <w:style w:type="paragraph" w:customStyle="1" w:styleId="Footerline">
    <w:name w:val="Footer line"/>
    <w:uiPriority w:val="11"/>
    <w:qFormat/>
    <w:rsid w:val="00753174"/>
    <w:pPr>
      <w:spacing w:before="20" w:after="240"/>
    </w:pPr>
    <w:rPr>
      <w:caps/>
      <w:noProof/>
      <w:color w:val="25303B" w:themeColor="accent1"/>
    </w:rPr>
  </w:style>
  <w:style w:type="paragraph" w:customStyle="1" w:styleId="TableNumbering">
    <w:name w:val="Table Numbering"/>
    <w:uiPriority w:val="11"/>
    <w:qFormat/>
    <w:rsid w:val="004409A8"/>
    <w:pPr>
      <w:numPr>
        <w:numId w:val="3"/>
      </w:numPr>
      <w:spacing w:before="40" w:after="40"/>
    </w:pPr>
    <w:rPr>
      <w:color w:val="000000" w:themeColor="text1"/>
      <w:sz w:val="18"/>
    </w:rPr>
  </w:style>
  <w:style w:type="paragraph" w:styleId="Caption">
    <w:name w:val="caption"/>
    <w:basedOn w:val="Normal"/>
    <w:next w:val="Normal"/>
    <w:uiPriority w:val="35"/>
    <w:unhideWhenUsed/>
    <w:qFormat/>
    <w:rsid w:val="00017DA3"/>
    <w:pPr>
      <w:keepNext/>
      <w:tabs>
        <w:tab w:val="left" w:pos="851"/>
        <w:tab w:val="left" w:pos="1017"/>
      </w:tabs>
      <w:spacing w:before="120"/>
      <w:ind w:left="851" w:hanging="851"/>
    </w:pPr>
    <w:rPr>
      <w:rFonts w:asciiTheme="majorHAnsi" w:hAnsiTheme="majorHAnsi"/>
      <w:b/>
      <w:iCs/>
      <w:color w:val="00948D" w:themeColor="accent3"/>
      <w:szCs w:val="18"/>
    </w:rPr>
  </w:style>
  <w:style w:type="paragraph" w:styleId="List">
    <w:name w:val="List"/>
    <w:uiPriority w:val="4"/>
    <w:semiHidden/>
    <w:rsid w:val="00880786"/>
    <w:pPr>
      <w:numPr>
        <w:numId w:val="4"/>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414350"/>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25303B" w:themeColor="accent1"/>
      <w:sz w:val="24"/>
      <w:szCs w:val="24"/>
      <w:lang w:val="en-US"/>
    </w:rPr>
  </w:style>
  <w:style w:type="paragraph" w:customStyle="1" w:styleId="EmphasisPanelBody">
    <w:name w:val="Emphasis Panel Body"/>
    <w:basedOn w:val="Normal"/>
    <w:uiPriority w:val="11"/>
    <w:qFormat/>
    <w:rsid w:val="00414350"/>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eastAsia="Times New Roman" w:cstheme="minorHAnsi"/>
      <w:lang w:val="en-US"/>
    </w:rPr>
  </w:style>
  <w:style w:type="paragraph" w:customStyle="1" w:styleId="EmphasisPanelBullet">
    <w:name w:val="Emphasis Panel Bullet"/>
    <w:uiPriority w:val="11"/>
    <w:qFormat/>
    <w:rsid w:val="00414350"/>
    <w:pPr>
      <w:keepLines/>
      <w:numPr>
        <w:numId w:val="5"/>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15777B"/>
    <w:rPr>
      <w:rFonts w:asciiTheme="majorHAnsi" w:hAnsiTheme="majorHAnsi"/>
      <w:color w:val="00948D" w:themeColor="accent3"/>
      <w:sz w:val="24"/>
      <w:szCs w:val="24"/>
    </w:rPr>
  </w:style>
  <w:style w:type="paragraph" w:customStyle="1" w:styleId="BulletedListlvl3">
    <w:name w:val="Bulleted List lvl3"/>
    <w:basedOn w:val="BulletedListlvl2"/>
    <w:uiPriority w:val="10"/>
    <w:rsid w:val="006C7FC3"/>
    <w:pPr>
      <w:numPr>
        <w:ilvl w:val="2"/>
      </w:numPr>
      <w:ind w:left="1021" w:hanging="283"/>
    </w:pPr>
    <w:rPr>
      <w:sz w:val="19"/>
      <w:szCs w:val="19"/>
    </w:rPr>
  </w:style>
  <w:style w:type="table" w:customStyle="1" w:styleId="Clear">
    <w:name w:val="Clear"/>
    <w:basedOn w:val="TableNormal"/>
    <w:uiPriority w:val="99"/>
    <w:rsid w:val="00773AC7"/>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rsid w:val="003A7E73"/>
    <w:pPr>
      <w:spacing w:after="0" w:line="240" w:lineRule="auto"/>
    </w:pPr>
  </w:style>
  <w:style w:type="character" w:customStyle="1" w:styleId="FootnoteTextChar">
    <w:name w:val="Footnote Text Char"/>
    <w:basedOn w:val="DefaultParagraphFont"/>
    <w:link w:val="FootnoteText"/>
    <w:uiPriority w:val="99"/>
    <w:rsid w:val="003A7E73"/>
  </w:style>
  <w:style w:type="character" w:styleId="FootnoteReference">
    <w:name w:val="footnote reference"/>
    <w:basedOn w:val="DefaultParagraphFont"/>
    <w:uiPriority w:val="99"/>
    <w:semiHidden/>
    <w:rsid w:val="003A7E73"/>
    <w:rPr>
      <w:vertAlign w:val="superscript"/>
    </w:rPr>
  </w:style>
  <w:style w:type="paragraph" w:styleId="Title">
    <w:name w:val="Title"/>
    <w:basedOn w:val="Heading1"/>
    <w:next w:val="Normal"/>
    <w:link w:val="TitleChar"/>
    <w:qFormat/>
    <w:rsid w:val="00B96DF4"/>
    <w:pPr>
      <w:spacing w:after="120"/>
    </w:pPr>
  </w:style>
  <w:style w:type="character" w:customStyle="1" w:styleId="TitleChar">
    <w:name w:val="Title Char"/>
    <w:basedOn w:val="DefaultParagraphFont"/>
    <w:link w:val="Title"/>
    <w:rsid w:val="00B96DF4"/>
    <w:rPr>
      <w:rFonts w:asciiTheme="majorHAnsi" w:hAnsiTheme="majorHAnsi"/>
      <w:b/>
      <w:color w:val="25303B" w:themeColor="accent1"/>
      <w:sz w:val="60"/>
      <w:szCs w:val="60"/>
    </w:rPr>
  </w:style>
  <w:style w:type="paragraph" w:styleId="Subtitle">
    <w:name w:val="Subtitle"/>
    <w:basedOn w:val="Heading4"/>
    <w:next w:val="Normal"/>
    <w:link w:val="SubtitleChar"/>
    <w:uiPriority w:val="1"/>
    <w:qFormat/>
    <w:rsid w:val="00B96DF4"/>
    <w:pPr>
      <w:spacing w:before="120" w:after="360"/>
    </w:pPr>
  </w:style>
  <w:style w:type="character" w:customStyle="1" w:styleId="SubtitleChar">
    <w:name w:val="Subtitle Char"/>
    <w:basedOn w:val="DefaultParagraphFont"/>
    <w:link w:val="Subtitle"/>
    <w:uiPriority w:val="1"/>
    <w:rsid w:val="00B96DF4"/>
    <w:rPr>
      <w:rFonts w:asciiTheme="majorHAnsi" w:hAnsiTheme="majorHAnsi"/>
      <w:color w:val="25303B" w:themeColor="accent1"/>
      <w:sz w:val="24"/>
      <w:szCs w:val="24"/>
    </w:rPr>
  </w:style>
  <w:style w:type="character" w:styleId="CommentReference">
    <w:name w:val="annotation reference"/>
    <w:basedOn w:val="DefaultParagraphFont"/>
    <w:uiPriority w:val="99"/>
    <w:semiHidden/>
    <w:unhideWhenUsed/>
    <w:rsid w:val="005E62DC"/>
    <w:rPr>
      <w:sz w:val="16"/>
      <w:szCs w:val="16"/>
    </w:rPr>
  </w:style>
  <w:style w:type="paragraph" w:styleId="CommentText">
    <w:name w:val="annotation text"/>
    <w:basedOn w:val="Normal"/>
    <w:link w:val="CommentTextChar"/>
    <w:uiPriority w:val="99"/>
    <w:unhideWhenUsed/>
    <w:rsid w:val="005E62DC"/>
    <w:pPr>
      <w:spacing w:after="160" w:line="240" w:lineRule="auto"/>
    </w:pPr>
    <w:rPr>
      <w:rFonts w:eastAsiaTheme="minorEastAsia"/>
      <w:color w:val="auto"/>
    </w:rPr>
  </w:style>
  <w:style w:type="character" w:customStyle="1" w:styleId="CommentTextChar">
    <w:name w:val="Comment Text Char"/>
    <w:basedOn w:val="DefaultParagraphFont"/>
    <w:link w:val="CommentText"/>
    <w:uiPriority w:val="99"/>
    <w:rsid w:val="005E62DC"/>
    <w:rPr>
      <w:rFonts w:eastAsiaTheme="minorEastAsia"/>
      <w:color w:val="auto"/>
    </w:rPr>
  </w:style>
  <w:style w:type="character" w:customStyle="1" w:styleId="chardivtext">
    <w:name w:val="chardivtext"/>
    <w:basedOn w:val="DefaultParagraphFont"/>
    <w:rsid w:val="005E62DC"/>
  </w:style>
  <w:style w:type="character" w:styleId="Hyperlink">
    <w:name w:val="Hyperlink"/>
    <w:basedOn w:val="DefaultParagraphFont"/>
    <w:uiPriority w:val="99"/>
    <w:unhideWhenUsed/>
    <w:rsid w:val="005E62DC"/>
    <w:rPr>
      <w:color w:val="0289C8" w:themeColor="hyperlink"/>
      <w:u w:val="single"/>
    </w:rPr>
  </w:style>
  <w:style w:type="numbering" w:customStyle="1" w:styleId="KeyPoints">
    <w:name w:val="Key Points"/>
    <w:basedOn w:val="NoList"/>
    <w:uiPriority w:val="99"/>
    <w:rsid w:val="00F631EB"/>
    <w:pPr>
      <w:numPr>
        <w:numId w:val="7"/>
      </w:numPr>
    </w:pPr>
  </w:style>
  <w:style w:type="paragraph" w:customStyle="1" w:styleId="1NumberPointsStyle">
    <w:name w:val="1. Number Points Style"/>
    <w:basedOn w:val="Normal"/>
    <w:link w:val="1NumberPointsStyleChar"/>
    <w:qFormat/>
    <w:rsid w:val="00F631EB"/>
    <w:pPr>
      <w:numPr>
        <w:numId w:val="8"/>
      </w:numPr>
      <w:spacing w:after="200" w:line="240" w:lineRule="auto"/>
    </w:pPr>
    <w:rPr>
      <w:rFonts w:ascii="Times New Roman" w:eastAsia="Times New Roman" w:hAnsi="Times New Roman" w:cs="Times New Roman"/>
      <w:color w:val="auto"/>
      <w:sz w:val="24"/>
      <w:lang w:eastAsia="en-AU"/>
    </w:rPr>
  </w:style>
  <w:style w:type="character" w:customStyle="1" w:styleId="normaltextrun">
    <w:name w:val="normaltextrun"/>
    <w:basedOn w:val="DefaultParagraphFont"/>
    <w:rsid w:val="00097389"/>
  </w:style>
  <w:style w:type="character" w:customStyle="1" w:styleId="eop">
    <w:name w:val="eop"/>
    <w:basedOn w:val="DefaultParagraphFont"/>
    <w:rsid w:val="00097389"/>
  </w:style>
  <w:style w:type="paragraph" w:customStyle="1" w:styleId="paragraph">
    <w:name w:val="paragraph"/>
    <w:basedOn w:val="Normal"/>
    <w:rsid w:val="00097389"/>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1NumberPointsStyleChar">
    <w:name w:val="1. Number Points Style Char"/>
    <w:basedOn w:val="DefaultParagraphFont"/>
    <w:link w:val="1NumberPointsStyle"/>
    <w:rsid w:val="00FA3CD5"/>
    <w:rPr>
      <w:rFonts w:ascii="Times New Roman" w:eastAsia="Times New Roman" w:hAnsi="Times New Roman" w:cs="Times New Roman"/>
      <w:color w:val="auto"/>
      <w:sz w:val="24"/>
      <w:lang w:eastAsia="en-AU"/>
    </w:rPr>
  </w:style>
  <w:style w:type="character" w:styleId="FollowedHyperlink">
    <w:name w:val="FollowedHyperlink"/>
    <w:basedOn w:val="DefaultParagraphFont"/>
    <w:uiPriority w:val="99"/>
    <w:semiHidden/>
    <w:unhideWhenUsed/>
    <w:rsid w:val="00FA3CD5"/>
    <w:rPr>
      <w:color w:val="0289C8" w:themeColor="followedHyperlink"/>
      <w:u w:val="single"/>
    </w:rPr>
  </w:style>
  <w:style w:type="paragraph" w:styleId="Revision">
    <w:name w:val="Revision"/>
    <w:hidden/>
    <w:uiPriority w:val="99"/>
    <w:semiHidden/>
    <w:rsid w:val="00A52126"/>
    <w:pPr>
      <w:spacing w:after="0" w:line="240" w:lineRule="auto"/>
    </w:pPr>
  </w:style>
  <w:style w:type="paragraph" w:styleId="CommentSubject">
    <w:name w:val="annotation subject"/>
    <w:basedOn w:val="CommentText"/>
    <w:next w:val="CommentText"/>
    <w:link w:val="CommentSubjectChar"/>
    <w:uiPriority w:val="99"/>
    <w:semiHidden/>
    <w:unhideWhenUsed/>
    <w:rsid w:val="00BB22A0"/>
    <w:pPr>
      <w:spacing w:after="120"/>
    </w:pPr>
    <w:rPr>
      <w:rFonts w:eastAsiaTheme="minorHAnsi"/>
      <w:b/>
      <w:bCs/>
      <w:color w:val="262626" w:themeColor="text1" w:themeTint="D9"/>
    </w:rPr>
  </w:style>
  <w:style w:type="character" w:customStyle="1" w:styleId="CommentSubjectChar">
    <w:name w:val="Comment Subject Char"/>
    <w:basedOn w:val="CommentTextChar"/>
    <w:link w:val="CommentSubject"/>
    <w:uiPriority w:val="99"/>
    <w:semiHidden/>
    <w:rsid w:val="00BB22A0"/>
    <w:rPr>
      <w:rFonts w:eastAsiaTheme="minorEastAsia"/>
      <w:b/>
      <w:bCs/>
      <w:color w:val="auto"/>
    </w:rPr>
  </w:style>
  <w:style w:type="paragraph" w:customStyle="1" w:styleId="acthead5">
    <w:name w:val="acthead5"/>
    <w:basedOn w:val="Normal"/>
    <w:rsid w:val="005C1EF0"/>
    <w:pPr>
      <w:spacing w:before="100" w:beforeAutospacing="1" w:after="100" w:afterAutospacing="1" w:line="240" w:lineRule="auto"/>
    </w:pPr>
    <w:rPr>
      <w:rFonts w:ascii="Times New Roman" w:hAnsi="Times New Roman" w:cs="Times New Roman"/>
      <w:color w:val="auto"/>
      <w:sz w:val="24"/>
      <w:szCs w:val="24"/>
      <w:lang w:eastAsia="en-AU"/>
    </w:rPr>
  </w:style>
  <w:style w:type="character" w:customStyle="1" w:styleId="Heading5Char">
    <w:name w:val="Heading 5 Char"/>
    <w:basedOn w:val="DefaultParagraphFont"/>
    <w:link w:val="Heading5"/>
    <w:uiPriority w:val="9"/>
    <w:rsid w:val="00A54C90"/>
    <w:rPr>
      <w:rFonts w:asciiTheme="majorHAnsi" w:eastAsiaTheme="majorEastAsia" w:hAnsiTheme="majorHAnsi" w:cstheme="majorBidi"/>
      <w:color w:val="003249" w:themeColor="text2" w:themeShade="BF"/>
      <w:sz w:val="22"/>
      <w:szCs w:val="22"/>
    </w:rPr>
  </w:style>
  <w:style w:type="character" w:customStyle="1" w:styleId="Heading6Char">
    <w:name w:val="Heading 6 Char"/>
    <w:basedOn w:val="DefaultParagraphFont"/>
    <w:link w:val="Heading6"/>
    <w:uiPriority w:val="9"/>
    <w:rsid w:val="00A54C90"/>
    <w:rPr>
      <w:rFonts w:asciiTheme="majorHAnsi" w:eastAsiaTheme="majorEastAsia" w:hAnsiTheme="majorHAnsi" w:cstheme="majorBidi"/>
      <w:i/>
      <w:iCs/>
      <w:color w:val="003249" w:themeColor="text2" w:themeShade="BF"/>
      <w:sz w:val="22"/>
      <w:szCs w:val="22"/>
    </w:rPr>
  </w:style>
  <w:style w:type="character" w:customStyle="1" w:styleId="Heading7Char">
    <w:name w:val="Heading 7 Char"/>
    <w:basedOn w:val="DefaultParagraphFont"/>
    <w:link w:val="Heading7"/>
    <w:uiPriority w:val="9"/>
    <w:rsid w:val="00A54C9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A54C9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54C90"/>
    <w:rPr>
      <w:rFonts w:asciiTheme="majorHAnsi" w:eastAsiaTheme="majorEastAsia" w:hAnsiTheme="majorHAnsi" w:cstheme="majorBidi"/>
      <w:i/>
      <w:iCs/>
      <w:color w:val="404040" w:themeColor="text1" w:themeTint="BF"/>
    </w:rPr>
  </w:style>
  <w:style w:type="paragraph" w:styleId="NormalWeb">
    <w:name w:val="Normal (Web)"/>
    <w:basedOn w:val="Normal"/>
    <w:uiPriority w:val="99"/>
    <w:unhideWhenUsed/>
    <w:rsid w:val="00A54C9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table" w:styleId="GridTable5Dark-Accent3">
    <w:name w:val="Grid Table 5 Dark Accent 3"/>
    <w:basedOn w:val="TableNormal"/>
    <w:uiPriority w:val="50"/>
    <w:rsid w:val="00A54C90"/>
    <w:pPr>
      <w:spacing w:after="0" w:line="240" w:lineRule="auto"/>
    </w:pPr>
    <w:rPr>
      <w:rFonts w:eastAsiaTheme="minorEastAsia"/>
      <w:color w:val="auto"/>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6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48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48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48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48D" w:themeFill="accent3"/>
      </w:tcPr>
    </w:tblStylePr>
    <w:tblStylePr w:type="band1Vert">
      <w:tblPr/>
      <w:tcPr>
        <w:shd w:val="clear" w:color="auto" w:fill="6EFFF7" w:themeFill="accent3" w:themeFillTint="66"/>
      </w:tcPr>
    </w:tblStylePr>
    <w:tblStylePr w:type="band1Horz">
      <w:tblPr/>
      <w:tcPr>
        <w:shd w:val="clear" w:color="auto" w:fill="6EFFF7" w:themeFill="accent3" w:themeFillTint="66"/>
      </w:tcPr>
    </w:tblStylePr>
  </w:style>
  <w:style w:type="paragraph" w:customStyle="1" w:styleId="boxtext">
    <w:name w:val="boxtext"/>
    <w:basedOn w:val="Normal"/>
    <w:rsid w:val="00A54C9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UnresolvedMention1">
    <w:name w:val="Unresolved Mention1"/>
    <w:basedOn w:val="DefaultParagraphFont"/>
    <w:uiPriority w:val="99"/>
    <w:semiHidden/>
    <w:unhideWhenUsed/>
    <w:rsid w:val="00B177E1"/>
    <w:rPr>
      <w:color w:val="605E5C"/>
      <w:shd w:val="clear" w:color="auto" w:fill="E1DFDD"/>
    </w:rPr>
  </w:style>
  <w:style w:type="paragraph" w:customStyle="1" w:styleId="Recommendation">
    <w:name w:val="Recommendation"/>
    <w:basedOn w:val="Normal"/>
    <w:autoRedefine/>
    <w:qFormat/>
    <w:rsid w:val="00206EB0"/>
    <w:pPr>
      <w:numPr>
        <w:numId w:val="15"/>
      </w:numPr>
      <w:spacing w:before="60" w:after="60" w:line="240" w:lineRule="auto"/>
    </w:pPr>
    <w:rPr>
      <w:rFonts w:ascii="Times New Roman" w:eastAsia="Times New Roman" w:hAnsi="Times New Roman" w:cs="Times New Roman"/>
      <w:color w:val="auto"/>
      <w:sz w:val="24"/>
      <w:lang w:eastAsia="en-AU"/>
    </w:rPr>
  </w:style>
  <w:style w:type="paragraph" w:styleId="EndnoteText">
    <w:name w:val="endnote text"/>
    <w:basedOn w:val="Normal"/>
    <w:link w:val="EndnoteTextChar"/>
    <w:uiPriority w:val="99"/>
    <w:semiHidden/>
    <w:unhideWhenUsed/>
    <w:rsid w:val="004D7A4C"/>
    <w:pPr>
      <w:spacing w:after="0" w:line="240" w:lineRule="auto"/>
    </w:pPr>
    <w:rPr>
      <w:rFonts w:ascii="Open Sans" w:hAnsi="Open Sans" w:cs="Calibri"/>
      <w:color w:val="auto"/>
    </w:rPr>
  </w:style>
  <w:style w:type="character" w:customStyle="1" w:styleId="EndnoteTextChar">
    <w:name w:val="Endnote Text Char"/>
    <w:basedOn w:val="DefaultParagraphFont"/>
    <w:link w:val="EndnoteText"/>
    <w:uiPriority w:val="99"/>
    <w:semiHidden/>
    <w:rsid w:val="004D7A4C"/>
    <w:rPr>
      <w:rFonts w:ascii="Open Sans" w:hAnsi="Open Sans" w:cs="Calibri"/>
      <w:color w:val="auto"/>
    </w:rPr>
  </w:style>
  <w:style w:type="character" w:styleId="EndnoteReference">
    <w:name w:val="endnote reference"/>
    <w:aliases w:val="QUOTE"/>
    <w:basedOn w:val="DefaultParagraphFont"/>
    <w:uiPriority w:val="99"/>
    <w:semiHidden/>
    <w:unhideWhenUsed/>
    <w:rsid w:val="004D7A4C"/>
    <w:rPr>
      <w:vertAlign w:val="superscript"/>
    </w:rPr>
  </w:style>
  <w:style w:type="character" w:customStyle="1" w:styleId="UnresolvedMention2">
    <w:name w:val="Unresolved Mention2"/>
    <w:basedOn w:val="DefaultParagraphFont"/>
    <w:uiPriority w:val="99"/>
    <w:semiHidden/>
    <w:unhideWhenUsed/>
    <w:rsid w:val="00DF462C"/>
    <w:rPr>
      <w:color w:val="605E5C"/>
      <w:shd w:val="clear" w:color="auto" w:fill="E1DFDD"/>
    </w:rPr>
  </w:style>
  <w:style w:type="character" w:customStyle="1" w:styleId="UnresolvedMention3">
    <w:name w:val="Unresolved Mention3"/>
    <w:basedOn w:val="DefaultParagraphFont"/>
    <w:uiPriority w:val="99"/>
    <w:semiHidden/>
    <w:unhideWhenUsed/>
    <w:rsid w:val="005849BD"/>
    <w:rPr>
      <w:color w:val="605E5C"/>
      <w:shd w:val="clear" w:color="auto" w:fill="E1DFDD"/>
    </w:rPr>
  </w:style>
  <w:style w:type="character" w:styleId="Strong">
    <w:name w:val="Strong"/>
    <w:basedOn w:val="DefaultParagraphFont"/>
    <w:uiPriority w:val="22"/>
    <w:qFormat/>
    <w:rsid w:val="00AA2220"/>
    <w:rPr>
      <w:b/>
      <w:bCs/>
    </w:rPr>
  </w:style>
  <w:style w:type="character" w:styleId="HTMLCode">
    <w:name w:val="HTML Code"/>
    <w:basedOn w:val="DefaultParagraphFont"/>
    <w:uiPriority w:val="99"/>
    <w:semiHidden/>
    <w:unhideWhenUsed/>
    <w:rsid w:val="006308A5"/>
    <w:rPr>
      <w:rFonts w:ascii="Courier New" w:eastAsia="Times New Roman" w:hAnsi="Courier New" w:cs="Courier New"/>
      <w:sz w:val="20"/>
      <w:szCs w:val="20"/>
    </w:rPr>
  </w:style>
  <w:style w:type="character" w:styleId="Emphasis">
    <w:name w:val="Emphasis"/>
    <w:basedOn w:val="DefaultParagraphFont"/>
    <w:uiPriority w:val="20"/>
    <w:qFormat/>
    <w:rsid w:val="006308A5"/>
    <w:rPr>
      <w:i/>
      <w:iCs/>
    </w:rPr>
  </w:style>
  <w:style w:type="character" w:customStyle="1" w:styleId="UnresolvedMention4">
    <w:name w:val="Unresolved Mention4"/>
    <w:basedOn w:val="DefaultParagraphFont"/>
    <w:uiPriority w:val="99"/>
    <w:semiHidden/>
    <w:unhideWhenUsed/>
    <w:rsid w:val="00725D4A"/>
    <w:rPr>
      <w:color w:val="605E5C"/>
      <w:shd w:val="clear" w:color="auto" w:fill="E1DFDD"/>
    </w:rPr>
  </w:style>
  <w:style w:type="character" w:customStyle="1" w:styleId="UnresolvedMention5">
    <w:name w:val="Unresolved Mention5"/>
    <w:basedOn w:val="DefaultParagraphFont"/>
    <w:uiPriority w:val="99"/>
    <w:semiHidden/>
    <w:unhideWhenUsed/>
    <w:rsid w:val="0013431E"/>
    <w:rPr>
      <w:color w:val="605E5C"/>
      <w:shd w:val="clear" w:color="auto" w:fill="E1DFDD"/>
    </w:rPr>
  </w:style>
  <w:style w:type="character" w:customStyle="1" w:styleId="UnresolvedMention6">
    <w:name w:val="Unresolved Mention6"/>
    <w:basedOn w:val="DefaultParagraphFont"/>
    <w:uiPriority w:val="99"/>
    <w:semiHidden/>
    <w:unhideWhenUsed/>
    <w:rsid w:val="00917CE0"/>
    <w:rPr>
      <w:color w:val="605E5C"/>
      <w:shd w:val="clear" w:color="auto" w:fill="E1DFDD"/>
    </w:rPr>
  </w:style>
  <w:style w:type="character" w:styleId="BookTitle">
    <w:name w:val="Book Title"/>
    <w:uiPriority w:val="33"/>
    <w:qFormat/>
    <w:rsid w:val="00965FBF"/>
    <w:rPr>
      <w:i/>
      <w:iCs/>
      <w:smallCaps/>
      <w:spacing w:val="5"/>
    </w:rPr>
  </w:style>
  <w:style w:type="character" w:customStyle="1" w:styleId="UnresolvedMention7">
    <w:name w:val="Unresolved Mention7"/>
    <w:basedOn w:val="DefaultParagraphFont"/>
    <w:uiPriority w:val="99"/>
    <w:semiHidden/>
    <w:unhideWhenUsed/>
    <w:rsid w:val="00726548"/>
    <w:rPr>
      <w:color w:val="605E5C"/>
      <w:shd w:val="clear" w:color="auto" w:fill="E1DFDD"/>
    </w:rPr>
  </w:style>
  <w:style w:type="paragraph" w:styleId="TOCHeading">
    <w:name w:val="TOC Heading"/>
    <w:basedOn w:val="Heading1"/>
    <w:next w:val="Normal"/>
    <w:uiPriority w:val="39"/>
    <w:unhideWhenUsed/>
    <w:qFormat/>
    <w:rsid w:val="00C1438A"/>
    <w:pPr>
      <w:spacing w:before="240" w:after="0" w:line="259" w:lineRule="auto"/>
      <w:outlineLvl w:val="9"/>
    </w:pPr>
    <w:rPr>
      <w:rFonts w:eastAsiaTheme="majorEastAsia" w:cstheme="majorBidi"/>
      <w:b w:val="0"/>
      <w:color w:val="1B232C" w:themeColor="accent1" w:themeShade="BF"/>
      <w:sz w:val="32"/>
      <w:szCs w:val="32"/>
      <w:lang w:val="en-US"/>
    </w:rPr>
  </w:style>
  <w:style w:type="paragraph" w:styleId="TOC1">
    <w:name w:val="toc 1"/>
    <w:basedOn w:val="Normal"/>
    <w:next w:val="Normal"/>
    <w:autoRedefine/>
    <w:uiPriority w:val="39"/>
    <w:unhideWhenUsed/>
    <w:rsid w:val="00C1438A"/>
    <w:pPr>
      <w:spacing w:after="100"/>
    </w:pPr>
  </w:style>
  <w:style w:type="paragraph" w:styleId="TOC2">
    <w:name w:val="toc 2"/>
    <w:basedOn w:val="Normal"/>
    <w:next w:val="Normal"/>
    <w:autoRedefine/>
    <w:uiPriority w:val="39"/>
    <w:unhideWhenUsed/>
    <w:rsid w:val="00C1438A"/>
    <w:pPr>
      <w:spacing w:after="100"/>
      <w:ind w:left="200"/>
    </w:pPr>
  </w:style>
  <w:style w:type="paragraph" w:styleId="TOC3">
    <w:name w:val="toc 3"/>
    <w:basedOn w:val="Normal"/>
    <w:next w:val="Normal"/>
    <w:autoRedefine/>
    <w:uiPriority w:val="39"/>
    <w:unhideWhenUsed/>
    <w:rsid w:val="00C1438A"/>
    <w:pPr>
      <w:spacing w:after="100"/>
      <w:ind w:left="400"/>
    </w:pPr>
  </w:style>
  <w:style w:type="character" w:customStyle="1" w:styleId="UnresolvedMention8">
    <w:name w:val="Unresolved Mention8"/>
    <w:basedOn w:val="DefaultParagraphFont"/>
    <w:uiPriority w:val="99"/>
    <w:semiHidden/>
    <w:unhideWhenUsed/>
    <w:rsid w:val="006E688F"/>
    <w:rPr>
      <w:color w:val="605E5C"/>
      <w:shd w:val="clear" w:color="auto" w:fill="E1DFDD"/>
    </w:rPr>
  </w:style>
  <w:style w:type="paragraph" w:customStyle="1" w:styleId="NumberLevel1">
    <w:name w:val="Number Level 1"/>
    <w:aliases w:val="N1"/>
    <w:basedOn w:val="Normal"/>
    <w:uiPriority w:val="1"/>
    <w:qFormat/>
    <w:rsid w:val="005813F8"/>
    <w:pPr>
      <w:numPr>
        <w:numId w:val="23"/>
      </w:numPr>
      <w:spacing w:before="140" w:after="140" w:line="280" w:lineRule="atLeast"/>
    </w:pPr>
    <w:rPr>
      <w:rFonts w:ascii="Arial" w:eastAsia="Times New Roman" w:hAnsi="Arial" w:cs="Arial"/>
      <w:color w:val="auto"/>
      <w:sz w:val="22"/>
      <w:szCs w:val="22"/>
      <w:lang w:eastAsia="en-AU"/>
    </w:rPr>
  </w:style>
  <w:style w:type="paragraph" w:customStyle="1" w:styleId="NumberLevel2">
    <w:name w:val="Number Level 2"/>
    <w:aliases w:val="N2"/>
    <w:basedOn w:val="Normal"/>
    <w:uiPriority w:val="1"/>
    <w:qFormat/>
    <w:rsid w:val="005813F8"/>
    <w:pPr>
      <w:numPr>
        <w:ilvl w:val="1"/>
        <w:numId w:val="23"/>
      </w:numPr>
      <w:spacing w:before="140" w:after="140" w:line="280" w:lineRule="atLeast"/>
    </w:pPr>
    <w:rPr>
      <w:rFonts w:ascii="Arial" w:eastAsia="Times New Roman" w:hAnsi="Arial" w:cs="Arial"/>
      <w:color w:val="auto"/>
      <w:sz w:val="22"/>
      <w:szCs w:val="22"/>
      <w:lang w:eastAsia="en-AU"/>
    </w:rPr>
  </w:style>
  <w:style w:type="paragraph" w:customStyle="1" w:styleId="NumberLevel3">
    <w:name w:val="Number Level 3"/>
    <w:aliases w:val="N3"/>
    <w:basedOn w:val="Normal"/>
    <w:uiPriority w:val="1"/>
    <w:qFormat/>
    <w:rsid w:val="005813F8"/>
    <w:pPr>
      <w:numPr>
        <w:ilvl w:val="2"/>
        <w:numId w:val="23"/>
      </w:numPr>
      <w:spacing w:before="140" w:after="140" w:line="280" w:lineRule="atLeast"/>
    </w:pPr>
    <w:rPr>
      <w:rFonts w:ascii="Arial" w:eastAsia="Times New Roman" w:hAnsi="Arial" w:cs="Arial"/>
      <w:color w:val="auto"/>
      <w:sz w:val="22"/>
      <w:szCs w:val="22"/>
      <w:lang w:eastAsia="en-AU"/>
    </w:rPr>
  </w:style>
  <w:style w:type="paragraph" w:customStyle="1" w:styleId="NumberLevel4">
    <w:name w:val="Number Level 4"/>
    <w:aliases w:val="N4"/>
    <w:basedOn w:val="Normal"/>
    <w:uiPriority w:val="1"/>
    <w:qFormat/>
    <w:rsid w:val="005813F8"/>
    <w:pPr>
      <w:numPr>
        <w:ilvl w:val="3"/>
        <w:numId w:val="23"/>
      </w:numPr>
      <w:spacing w:after="140" w:line="280" w:lineRule="atLeast"/>
    </w:pPr>
    <w:rPr>
      <w:rFonts w:ascii="Arial" w:eastAsia="Times New Roman" w:hAnsi="Arial" w:cs="Arial"/>
      <w:color w:val="auto"/>
      <w:sz w:val="22"/>
      <w:szCs w:val="22"/>
      <w:lang w:eastAsia="en-AU"/>
    </w:rPr>
  </w:style>
  <w:style w:type="paragraph" w:customStyle="1" w:styleId="NumberLevel5">
    <w:name w:val="Number Level 5"/>
    <w:aliases w:val="N5"/>
    <w:basedOn w:val="Normal"/>
    <w:uiPriority w:val="1"/>
    <w:semiHidden/>
    <w:rsid w:val="005813F8"/>
    <w:pPr>
      <w:numPr>
        <w:ilvl w:val="4"/>
        <w:numId w:val="23"/>
      </w:numPr>
      <w:spacing w:after="140" w:line="280" w:lineRule="atLeast"/>
    </w:pPr>
    <w:rPr>
      <w:rFonts w:ascii="Arial" w:eastAsia="Times New Roman" w:hAnsi="Arial" w:cs="Arial"/>
      <w:color w:val="auto"/>
      <w:sz w:val="22"/>
      <w:szCs w:val="22"/>
      <w:lang w:eastAsia="en-AU"/>
    </w:rPr>
  </w:style>
  <w:style w:type="paragraph" w:customStyle="1" w:styleId="NumberLevel6">
    <w:name w:val="Number Level 6"/>
    <w:basedOn w:val="NumberLevel5"/>
    <w:uiPriority w:val="1"/>
    <w:semiHidden/>
    <w:rsid w:val="005813F8"/>
    <w:pPr>
      <w:numPr>
        <w:ilvl w:val="5"/>
      </w:numPr>
    </w:pPr>
  </w:style>
  <w:style w:type="paragraph" w:customStyle="1" w:styleId="NumberLevel7">
    <w:name w:val="Number Level 7"/>
    <w:basedOn w:val="NumberLevel6"/>
    <w:uiPriority w:val="1"/>
    <w:semiHidden/>
    <w:rsid w:val="005813F8"/>
    <w:pPr>
      <w:numPr>
        <w:ilvl w:val="6"/>
      </w:numPr>
    </w:pPr>
  </w:style>
  <w:style w:type="paragraph" w:customStyle="1" w:styleId="NumberLevel8">
    <w:name w:val="Number Level 8"/>
    <w:basedOn w:val="NumberLevel7"/>
    <w:uiPriority w:val="1"/>
    <w:semiHidden/>
    <w:rsid w:val="005813F8"/>
    <w:pPr>
      <w:numPr>
        <w:ilvl w:val="7"/>
      </w:numPr>
    </w:pPr>
  </w:style>
  <w:style w:type="paragraph" w:customStyle="1" w:styleId="NumberLevel9">
    <w:name w:val="Number Level 9"/>
    <w:basedOn w:val="NumberLevel8"/>
    <w:uiPriority w:val="1"/>
    <w:semiHidden/>
    <w:rsid w:val="005813F8"/>
    <w:pPr>
      <w:numPr>
        <w:ilvl w:val="8"/>
      </w:numPr>
    </w:pPr>
  </w:style>
  <w:style w:type="numbering" w:customStyle="1" w:styleId="BulletList">
    <w:name w:val="Bullet List"/>
    <w:uiPriority w:val="99"/>
    <w:rsid w:val="00CB65AD"/>
    <w:pPr>
      <w:numPr>
        <w:numId w:val="24"/>
      </w:numPr>
    </w:pPr>
  </w:style>
  <w:style w:type="paragraph" w:customStyle="1" w:styleId="2BulletStyleList">
    <w:name w:val="2. Bullet Style List"/>
    <w:basedOn w:val="Normal"/>
    <w:autoRedefine/>
    <w:qFormat/>
    <w:rsid w:val="00CB65AD"/>
    <w:pPr>
      <w:numPr>
        <w:numId w:val="25"/>
      </w:numPr>
      <w:spacing w:before="120" w:line="240" w:lineRule="auto"/>
    </w:pPr>
    <w:rPr>
      <w:rFonts w:ascii="Times New Roman" w:eastAsia="Times New Roman" w:hAnsi="Times New Roman" w:cs="Times New Roman"/>
      <w:color w:val="auto"/>
      <w:sz w:val="24"/>
      <w:lang w:eastAsia="en-AU"/>
    </w:rPr>
  </w:style>
  <w:style w:type="paragraph" w:customStyle="1" w:styleId="TableParagraph">
    <w:name w:val="Table Paragraph"/>
    <w:basedOn w:val="Normal"/>
    <w:uiPriority w:val="1"/>
    <w:qFormat/>
    <w:rsid w:val="005B33AC"/>
    <w:pPr>
      <w:widowControl w:val="0"/>
      <w:spacing w:after="0" w:line="240" w:lineRule="auto"/>
    </w:pPr>
    <w:rPr>
      <w:color w:val="auto"/>
      <w:sz w:val="22"/>
      <w:szCs w:val="22"/>
      <w:lang w:val="en-US"/>
    </w:rPr>
  </w:style>
  <w:style w:type="table" w:styleId="TableGridLight">
    <w:name w:val="Grid Table Light"/>
    <w:basedOn w:val="TableNormal"/>
    <w:uiPriority w:val="40"/>
    <w:rsid w:val="005B33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5B33A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5B33A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ibliography">
    <w:name w:val="Bibliography"/>
    <w:basedOn w:val="Normal"/>
    <w:next w:val="Normal"/>
    <w:uiPriority w:val="37"/>
    <w:semiHidden/>
    <w:unhideWhenUsed/>
    <w:rsid w:val="002A090D"/>
  </w:style>
  <w:style w:type="paragraph" w:styleId="BlockText">
    <w:name w:val="Block Text"/>
    <w:basedOn w:val="Normal"/>
    <w:uiPriority w:val="99"/>
    <w:semiHidden/>
    <w:unhideWhenUsed/>
    <w:rsid w:val="002A090D"/>
    <w:pPr>
      <w:pBdr>
        <w:top w:val="single" w:sz="2" w:space="10" w:color="25303B" w:themeColor="accent1" w:shadow="1"/>
        <w:left w:val="single" w:sz="2" w:space="10" w:color="25303B" w:themeColor="accent1" w:shadow="1"/>
        <w:bottom w:val="single" w:sz="2" w:space="10" w:color="25303B" w:themeColor="accent1" w:shadow="1"/>
        <w:right w:val="single" w:sz="2" w:space="10" w:color="25303B" w:themeColor="accent1" w:shadow="1"/>
      </w:pBdr>
      <w:ind w:left="1152" w:right="1152"/>
    </w:pPr>
    <w:rPr>
      <w:rFonts w:eastAsiaTheme="minorEastAsia"/>
      <w:i/>
      <w:iCs/>
      <w:color w:val="25303B" w:themeColor="accent1"/>
    </w:rPr>
  </w:style>
  <w:style w:type="paragraph" w:styleId="BodyText2">
    <w:name w:val="Body Text 2"/>
    <w:basedOn w:val="Normal"/>
    <w:link w:val="BodyText2Char"/>
    <w:uiPriority w:val="99"/>
    <w:semiHidden/>
    <w:unhideWhenUsed/>
    <w:rsid w:val="002A090D"/>
    <w:pPr>
      <w:spacing w:line="480" w:lineRule="auto"/>
    </w:pPr>
  </w:style>
  <w:style w:type="character" w:customStyle="1" w:styleId="BodyText2Char">
    <w:name w:val="Body Text 2 Char"/>
    <w:basedOn w:val="DefaultParagraphFont"/>
    <w:link w:val="BodyText2"/>
    <w:uiPriority w:val="99"/>
    <w:semiHidden/>
    <w:rsid w:val="002A090D"/>
  </w:style>
  <w:style w:type="paragraph" w:styleId="BodyText3">
    <w:name w:val="Body Text 3"/>
    <w:basedOn w:val="Normal"/>
    <w:link w:val="BodyText3Char"/>
    <w:uiPriority w:val="99"/>
    <w:semiHidden/>
    <w:unhideWhenUsed/>
    <w:rsid w:val="002A090D"/>
    <w:rPr>
      <w:sz w:val="16"/>
      <w:szCs w:val="16"/>
    </w:rPr>
  </w:style>
  <w:style w:type="character" w:customStyle="1" w:styleId="BodyText3Char">
    <w:name w:val="Body Text 3 Char"/>
    <w:basedOn w:val="DefaultParagraphFont"/>
    <w:link w:val="BodyText3"/>
    <w:uiPriority w:val="99"/>
    <w:semiHidden/>
    <w:rsid w:val="002A090D"/>
    <w:rPr>
      <w:sz w:val="16"/>
      <w:szCs w:val="16"/>
    </w:rPr>
  </w:style>
  <w:style w:type="paragraph" w:styleId="BodyTextFirstIndent">
    <w:name w:val="Body Text First Indent"/>
    <w:basedOn w:val="BodyText"/>
    <w:link w:val="BodyTextFirstIndentChar"/>
    <w:uiPriority w:val="99"/>
    <w:semiHidden/>
    <w:unhideWhenUsed/>
    <w:rsid w:val="002A090D"/>
    <w:pPr>
      <w:ind w:firstLine="360"/>
    </w:pPr>
  </w:style>
  <w:style w:type="character" w:customStyle="1" w:styleId="BodyTextFirstIndentChar">
    <w:name w:val="Body Text First Indent Char"/>
    <w:basedOn w:val="BodyTextChar"/>
    <w:link w:val="BodyTextFirstIndent"/>
    <w:uiPriority w:val="99"/>
    <w:semiHidden/>
    <w:rsid w:val="002A090D"/>
    <w:rPr>
      <w:color w:val="262626" w:themeColor="text1" w:themeTint="D9"/>
    </w:rPr>
  </w:style>
  <w:style w:type="paragraph" w:styleId="BodyTextIndent">
    <w:name w:val="Body Text Indent"/>
    <w:basedOn w:val="Normal"/>
    <w:link w:val="BodyTextIndentChar"/>
    <w:uiPriority w:val="99"/>
    <w:semiHidden/>
    <w:unhideWhenUsed/>
    <w:rsid w:val="002A090D"/>
    <w:pPr>
      <w:ind w:left="283"/>
    </w:pPr>
  </w:style>
  <w:style w:type="character" w:customStyle="1" w:styleId="BodyTextIndentChar">
    <w:name w:val="Body Text Indent Char"/>
    <w:basedOn w:val="DefaultParagraphFont"/>
    <w:link w:val="BodyTextIndent"/>
    <w:uiPriority w:val="99"/>
    <w:semiHidden/>
    <w:rsid w:val="002A090D"/>
  </w:style>
  <w:style w:type="paragraph" w:styleId="BodyTextFirstIndent2">
    <w:name w:val="Body Text First Indent 2"/>
    <w:basedOn w:val="BodyTextIndent"/>
    <w:link w:val="BodyTextFirstIndent2Char"/>
    <w:uiPriority w:val="99"/>
    <w:semiHidden/>
    <w:unhideWhenUsed/>
    <w:rsid w:val="002A090D"/>
    <w:pPr>
      <w:ind w:left="360" w:firstLine="360"/>
    </w:pPr>
  </w:style>
  <w:style w:type="character" w:customStyle="1" w:styleId="BodyTextFirstIndent2Char">
    <w:name w:val="Body Text First Indent 2 Char"/>
    <w:basedOn w:val="BodyTextIndentChar"/>
    <w:link w:val="BodyTextFirstIndent2"/>
    <w:uiPriority w:val="99"/>
    <w:semiHidden/>
    <w:rsid w:val="002A090D"/>
  </w:style>
  <w:style w:type="paragraph" w:styleId="BodyTextIndent2">
    <w:name w:val="Body Text Indent 2"/>
    <w:basedOn w:val="Normal"/>
    <w:link w:val="BodyTextIndent2Char"/>
    <w:uiPriority w:val="99"/>
    <w:semiHidden/>
    <w:unhideWhenUsed/>
    <w:rsid w:val="002A090D"/>
    <w:pPr>
      <w:spacing w:line="480" w:lineRule="auto"/>
      <w:ind w:left="283"/>
    </w:pPr>
  </w:style>
  <w:style w:type="character" w:customStyle="1" w:styleId="BodyTextIndent2Char">
    <w:name w:val="Body Text Indent 2 Char"/>
    <w:basedOn w:val="DefaultParagraphFont"/>
    <w:link w:val="BodyTextIndent2"/>
    <w:uiPriority w:val="99"/>
    <w:semiHidden/>
    <w:rsid w:val="002A090D"/>
  </w:style>
  <w:style w:type="paragraph" w:styleId="BodyTextIndent3">
    <w:name w:val="Body Text Indent 3"/>
    <w:basedOn w:val="Normal"/>
    <w:link w:val="BodyTextIndent3Char"/>
    <w:uiPriority w:val="99"/>
    <w:semiHidden/>
    <w:unhideWhenUsed/>
    <w:rsid w:val="002A090D"/>
    <w:pPr>
      <w:ind w:left="283"/>
    </w:pPr>
    <w:rPr>
      <w:sz w:val="16"/>
      <w:szCs w:val="16"/>
    </w:rPr>
  </w:style>
  <w:style w:type="character" w:customStyle="1" w:styleId="BodyTextIndent3Char">
    <w:name w:val="Body Text Indent 3 Char"/>
    <w:basedOn w:val="DefaultParagraphFont"/>
    <w:link w:val="BodyTextIndent3"/>
    <w:uiPriority w:val="99"/>
    <w:semiHidden/>
    <w:rsid w:val="002A090D"/>
    <w:rPr>
      <w:sz w:val="16"/>
      <w:szCs w:val="16"/>
    </w:rPr>
  </w:style>
  <w:style w:type="paragraph" w:styleId="Closing">
    <w:name w:val="Closing"/>
    <w:basedOn w:val="Normal"/>
    <w:link w:val="ClosingChar"/>
    <w:uiPriority w:val="99"/>
    <w:semiHidden/>
    <w:unhideWhenUsed/>
    <w:rsid w:val="002A090D"/>
    <w:pPr>
      <w:spacing w:after="0" w:line="240" w:lineRule="auto"/>
      <w:ind w:left="4252"/>
    </w:pPr>
  </w:style>
  <w:style w:type="character" w:customStyle="1" w:styleId="ClosingChar">
    <w:name w:val="Closing Char"/>
    <w:basedOn w:val="DefaultParagraphFont"/>
    <w:link w:val="Closing"/>
    <w:uiPriority w:val="99"/>
    <w:semiHidden/>
    <w:rsid w:val="002A090D"/>
  </w:style>
  <w:style w:type="paragraph" w:styleId="Date">
    <w:name w:val="Date"/>
    <w:basedOn w:val="Normal"/>
    <w:next w:val="Normal"/>
    <w:link w:val="DateChar"/>
    <w:uiPriority w:val="99"/>
    <w:semiHidden/>
    <w:unhideWhenUsed/>
    <w:rsid w:val="002A090D"/>
  </w:style>
  <w:style w:type="character" w:customStyle="1" w:styleId="DateChar">
    <w:name w:val="Date Char"/>
    <w:basedOn w:val="DefaultParagraphFont"/>
    <w:link w:val="Date"/>
    <w:uiPriority w:val="99"/>
    <w:semiHidden/>
    <w:rsid w:val="002A090D"/>
  </w:style>
  <w:style w:type="paragraph" w:styleId="DocumentMap">
    <w:name w:val="Document Map"/>
    <w:basedOn w:val="Normal"/>
    <w:link w:val="DocumentMapChar"/>
    <w:uiPriority w:val="99"/>
    <w:semiHidden/>
    <w:unhideWhenUsed/>
    <w:rsid w:val="002A090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A090D"/>
    <w:rPr>
      <w:rFonts w:ascii="Segoe UI" w:hAnsi="Segoe UI" w:cs="Segoe UI"/>
      <w:sz w:val="16"/>
      <w:szCs w:val="16"/>
    </w:rPr>
  </w:style>
  <w:style w:type="paragraph" w:styleId="E-mailSignature">
    <w:name w:val="E-mail Signature"/>
    <w:basedOn w:val="Normal"/>
    <w:link w:val="E-mailSignatureChar"/>
    <w:uiPriority w:val="99"/>
    <w:semiHidden/>
    <w:unhideWhenUsed/>
    <w:rsid w:val="002A090D"/>
    <w:pPr>
      <w:spacing w:after="0" w:line="240" w:lineRule="auto"/>
    </w:pPr>
  </w:style>
  <w:style w:type="character" w:customStyle="1" w:styleId="E-mailSignatureChar">
    <w:name w:val="E-mail Signature Char"/>
    <w:basedOn w:val="DefaultParagraphFont"/>
    <w:link w:val="E-mailSignature"/>
    <w:uiPriority w:val="99"/>
    <w:semiHidden/>
    <w:rsid w:val="002A090D"/>
  </w:style>
  <w:style w:type="paragraph" w:styleId="EnvelopeAddress">
    <w:name w:val="envelope address"/>
    <w:basedOn w:val="Normal"/>
    <w:uiPriority w:val="99"/>
    <w:semiHidden/>
    <w:unhideWhenUsed/>
    <w:rsid w:val="002A090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090D"/>
    <w:pPr>
      <w:spacing w:after="0" w:line="240" w:lineRule="auto"/>
    </w:pPr>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2A090D"/>
    <w:pPr>
      <w:spacing w:after="0" w:line="240" w:lineRule="auto"/>
    </w:pPr>
    <w:rPr>
      <w:i/>
      <w:iCs/>
    </w:rPr>
  </w:style>
  <w:style w:type="character" w:customStyle="1" w:styleId="HTMLAddressChar">
    <w:name w:val="HTML Address Char"/>
    <w:basedOn w:val="DefaultParagraphFont"/>
    <w:link w:val="HTMLAddress"/>
    <w:uiPriority w:val="99"/>
    <w:semiHidden/>
    <w:rsid w:val="002A090D"/>
    <w:rPr>
      <w:i/>
      <w:iCs/>
    </w:rPr>
  </w:style>
  <w:style w:type="paragraph" w:styleId="HTMLPreformatted">
    <w:name w:val="HTML Preformatted"/>
    <w:basedOn w:val="Normal"/>
    <w:link w:val="HTMLPreformattedChar"/>
    <w:uiPriority w:val="99"/>
    <w:semiHidden/>
    <w:unhideWhenUsed/>
    <w:rsid w:val="002A090D"/>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2A090D"/>
    <w:rPr>
      <w:rFonts w:ascii="Consolas" w:hAnsi="Consolas"/>
    </w:rPr>
  </w:style>
  <w:style w:type="paragraph" w:styleId="Index1">
    <w:name w:val="index 1"/>
    <w:basedOn w:val="Normal"/>
    <w:next w:val="Normal"/>
    <w:autoRedefine/>
    <w:uiPriority w:val="99"/>
    <w:semiHidden/>
    <w:unhideWhenUsed/>
    <w:rsid w:val="002A090D"/>
    <w:pPr>
      <w:spacing w:after="0" w:line="240" w:lineRule="auto"/>
      <w:ind w:left="200" w:hanging="200"/>
    </w:pPr>
  </w:style>
  <w:style w:type="paragraph" w:styleId="Index2">
    <w:name w:val="index 2"/>
    <w:basedOn w:val="Normal"/>
    <w:next w:val="Normal"/>
    <w:autoRedefine/>
    <w:uiPriority w:val="99"/>
    <w:semiHidden/>
    <w:unhideWhenUsed/>
    <w:rsid w:val="002A090D"/>
    <w:pPr>
      <w:spacing w:after="0" w:line="240" w:lineRule="auto"/>
      <w:ind w:left="400" w:hanging="200"/>
    </w:pPr>
  </w:style>
  <w:style w:type="paragraph" w:styleId="Index3">
    <w:name w:val="index 3"/>
    <w:basedOn w:val="Normal"/>
    <w:next w:val="Normal"/>
    <w:autoRedefine/>
    <w:uiPriority w:val="99"/>
    <w:semiHidden/>
    <w:unhideWhenUsed/>
    <w:rsid w:val="002A090D"/>
    <w:pPr>
      <w:spacing w:after="0" w:line="240" w:lineRule="auto"/>
      <w:ind w:left="600" w:hanging="200"/>
    </w:pPr>
  </w:style>
  <w:style w:type="paragraph" w:styleId="Index4">
    <w:name w:val="index 4"/>
    <w:basedOn w:val="Normal"/>
    <w:next w:val="Normal"/>
    <w:autoRedefine/>
    <w:uiPriority w:val="99"/>
    <w:semiHidden/>
    <w:unhideWhenUsed/>
    <w:rsid w:val="002A090D"/>
    <w:pPr>
      <w:spacing w:after="0" w:line="240" w:lineRule="auto"/>
      <w:ind w:left="800" w:hanging="200"/>
    </w:pPr>
  </w:style>
  <w:style w:type="paragraph" w:styleId="Index5">
    <w:name w:val="index 5"/>
    <w:basedOn w:val="Normal"/>
    <w:next w:val="Normal"/>
    <w:autoRedefine/>
    <w:uiPriority w:val="99"/>
    <w:semiHidden/>
    <w:unhideWhenUsed/>
    <w:rsid w:val="002A090D"/>
    <w:pPr>
      <w:spacing w:after="0" w:line="240" w:lineRule="auto"/>
      <w:ind w:left="1000" w:hanging="200"/>
    </w:pPr>
  </w:style>
  <w:style w:type="paragraph" w:styleId="Index6">
    <w:name w:val="index 6"/>
    <w:basedOn w:val="Normal"/>
    <w:next w:val="Normal"/>
    <w:autoRedefine/>
    <w:uiPriority w:val="99"/>
    <w:semiHidden/>
    <w:unhideWhenUsed/>
    <w:rsid w:val="002A090D"/>
    <w:pPr>
      <w:spacing w:after="0" w:line="240" w:lineRule="auto"/>
      <w:ind w:left="1200" w:hanging="200"/>
    </w:pPr>
  </w:style>
  <w:style w:type="paragraph" w:styleId="Index7">
    <w:name w:val="index 7"/>
    <w:basedOn w:val="Normal"/>
    <w:next w:val="Normal"/>
    <w:autoRedefine/>
    <w:uiPriority w:val="99"/>
    <w:semiHidden/>
    <w:unhideWhenUsed/>
    <w:rsid w:val="002A090D"/>
    <w:pPr>
      <w:spacing w:after="0" w:line="240" w:lineRule="auto"/>
      <w:ind w:left="1400" w:hanging="200"/>
    </w:pPr>
  </w:style>
  <w:style w:type="paragraph" w:styleId="Index8">
    <w:name w:val="index 8"/>
    <w:basedOn w:val="Normal"/>
    <w:next w:val="Normal"/>
    <w:autoRedefine/>
    <w:uiPriority w:val="99"/>
    <w:semiHidden/>
    <w:unhideWhenUsed/>
    <w:rsid w:val="002A090D"/>
    <w:pPr>
      <w:spacing w:after="0" w:line="240" w:lineRule="auto"/>
      <w:ind w:left="1600" w:hanging="200"/>
    </w:pPr>
  </w:style>
  <w:style w:type="paragraph" w:styleId="Index9">
    <w:name w:val="index 9"/>
    <w:basedOn w:val="Normal"/>
    <w:next w:val="Normal"/>
    <w:autoRedefine/>
    <w:uiPriority w:val="99"/>
    <w:semiHidden/>
    <w:unhideWhenUsed/>
    <w:rsid w:val="002A090D"/>
    <w:pPr>
      <w:spacing w:after="0" w:line="240" w:lineRule="auto"/>
      <w:ind w:left="1800" w:hanging="200"/>
    </w:pPr>
  </w:style>
  <w:style w:type="paragraph" w:styleId="IndexHeading">
    <w:name w:val="index heading"/>
    <w:basedOn w:val="Normal"/>
    <w:next w:val="Index1"/>
    <w:uiPriority w:val="99"/>
    <w:semiHidden/>
    <w:unhideWhenUsed/>
    <w:rsid w:val="002A090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2A090D"/>
    <w:pPr>
      <w:pBdr>
        <w:top w:val="single" w:sz="4" w:space="10" w:color="25303B" w:themeColor="accent1"/>
        <w:bottom w:val="single" w:sz="4" w:space="10" w:color="25303B" w:themeColor="accent1"/>
      </w:pBdr>
      <w:spacing w:before="360" w:after="360"/>
      <w:ind w:left="864" w:right="864"/>
      <w:jc w:val="center"/>
    </w:pPr>
    <w:rPr>
      <w:i/>
      <w:iCs/>
      <w:color w:val="25303B" w:themeColor="accent1"/>
    </w:rPr>
  </w:style>
  <w:style w:type="character" w:customStyle="1" w:styleId="IntenseQuoteChar">
    <w:name w:val="Intense Quote Char"/>
    <w:basedOn w:val="DefaultParagraphFont"/>
    <w:link w:val="IntenseQuote"/>
    <w:uiPriority w:val="30"/>
    <w:semiHidden/>
    <w:rsid w:val="002A090D"/>
    <w:rPr>
      <w:i/>
      <w:iCs/>
      <w:color w:val="25303B" w:themeColor="accent1"/>
    </w:rPr>
  </w:style>
  <w:style w:type="paragraph" w:styleId="List2">
    <w:name w:val="List 2"/>
    <w:basedOn w:val="Normal"/>
    <w:uiPriority w:val="99"/>
    <w:semiHidden/>
    <w:unhideWhenUsed/>
    <w:rsid w:val="002A090D"/>
    <w:pPr>
      <w:ind w:left="566" w:hanging="283"/>
      <w:contextualSpacing/>
    </w:pPr>
  </w:style>
  <w:style w:type="paragraph" w:styleId="List3">
    <w:name w:val="List 3"/>
    <w:basedOn w:val="Normal"/>
    <w:uiPriority w:val="99"/>
    <w:semiHidden/>
    <w:unhideWhenUsed/>
    <w:rsid w:val="002A090D"/>
    <w:pPr>
      <w:ind w:left="849" w:hanging="283"/>
      <w:contextualSpacing/>
    </w:pPr>
  </w:style>
  <w:style w:type="paragraph" w:styleId="List4">
    <w:name w:val="List 4"/>
    <w:basedOn w:val="Normal"/>
    <w:uiPriority w:val="99"/>
    <w:semiHidden/>
    <w:unhideWhenUsed/>
    <w:rsid w:val="002A090D"/>
    <w:pPr>
      <w:ind w:left="1132" w:hanging="283"/>
      <w:contextualSpacing/>
    </w:pPr>
  </w:style>
  <w:style w:type="paragraph" w:styleId="List5">
    <w:name w:val="List 5"/>
    <w:basedOn w:val="Normal"/>
    <w:uiPriority w:val="99"/>
    <w:semiHidden/>
    <w:unhideWhenUsed/>
    <w:rsid w:val="002A090D"/>
    <w:pPr>
      <w:ind w:left="1415" w:hanging="283"/>
      <w:contextualSpacing/>
    </w:pPr>
  </w:style>
  <w:style w:type="paragraph" w:styleId="ListBullet">
    <w:name w:val="List Bullet"/>
    <w:basedOn w:val="Normal"/>
    <w:uiPriority w:val="99"/>
    <w:semiHidden/>
    <w:unhideWhenUsed/>
    <w:rsid w:val="002A090D"/>
    <w:pPr>
      <w:numPr>
        <w:numId w:val="32"/>
      </w:numPr>
      <w:contextualSpacing/>
    </w:pPr>
  </w:style>
  <w:style w:type="paragraph" w:styleId="ListBullet2">
    <w:name w:val="List Bullet 2"/>
    <w:basedOn w:val="Normal"/>
    <w:uiPriority w:val="99"/>
    <w:semiHidden/>
    <w:unhideWhenUsed/>
    <w:rsid w:val="002A090D"/>
    <w:pPr>
      <w:numPr>
        <w:numId w:val="33"/>
      </w:numPr>
      <w:contextualSpacing/>
    </w:pPr>
  </w:style>
  <w:style w:type="paragraph" w:styleId="ListBullet3">
    <w:name w:val="List Bullet 3"/>
    <w:basedOn w:val="Normal"/>
    <w:uiPriority w:val="99"/>
    <w:semiHidden/>
    <w:unhideWhenUsed/>
    <w:rsid w:val="002A090D"/>
    <w:pPr>
      <w:numPr>
        <w:numId w:val="34"/>
      </w:numPr>
      <w:contextualSpacing/>
    </w:pPr>
  </w:style>
  <w:style w:type="paragraph" w:styleId="ListBullet4">
    <w:name w:val="List Bullet 4"/>
    <w:basedOn w:val="Normal"/>
    <w:uiPriority w:val="99"/>
    <w:semiHidden/>
    <w:unhideWhenUsed/>
    <w:rsid w:val="002A090D"/>
    <w:pPr>
      <w:numPr>
        <w:numId w:val="35"/>
      </w:numPr>
      <w:contextualSpacing/>
    </w:pPr>
  </w:style>
  <w:style w:type="paragraph" w:styleId="ListBullet5">
    <w:name w:val="List Bullet 5"/>
    <w:basedOn w:val="Normal"/>
    <w:uiPriority w:val="99"/>
    <w:semiHidden/>
    <w:unhideWhenUsed/>
    <w:rsid w:val="002A090D"/>
    <w:pPr>
      <w:numPr>
        <w:numId w:val="36"/>
      </w:numPr>
      <w:contextualSpacing/>
    </w:pPr>
  </w:style>
  <w:style w:type="paragraph" w:styleId="ListContinue">
    <w:name w:val="List Continue"/>
    <w:basedOn w:val="Normal"/>
    <w:uiPriority w:val="99"/>
    <w:semiHidden/>
    <w:unhideWhenUsed/>
    <w:rsid w:val="002A090D"/>
    <w:pPr>
      <w:ind w:left="283"/>
      <w:contextualSpacing/>
    </w:pPr>
  </w:style>
  <w:style w:type="paragraph" w:styleId="ListContinue2">
    <w:name w:val="List Continue 2"/>
    <w:basedOn w:val="Normal"/>
    <w:uiPriority w:val="99"/>
    <w:semiHidden/>
    <w:unhideWhenUsed/>
    <w:rsid w:val="002A090D"/>
    <w:pPr>
      <w:ind w:left="566"/>
      <w:contextualSpacing/>
    </w:pPr>
  </w:style>
  <w:style w:type="paragraph" w:styleId="ListContinue3">
    <w:name w:val="List Continue 3"/>
    <w:basedOn w:val="Normal"/>
    <w:uiPriority w:val="99"/>
    <w:semiHidden/>
    <w:unhideWhenUsed/>
    <w:rsid w:val="002A090D"/>
    <w:pPr>
      <w:ind w:left="849"/>
      <w:contextualSpacing/>
    </w:pPr>
  </w:style>
  <w:style w:type="paragraph" w:styleId="ListContinue4">
    <w:name w:val="List Continue 4"/>
    <w:basedOn w:val="Normal"/>
    <w:uiPriority w:val="99"/>
    <w:semiHidden/>
    <w:unhideWhenUsed/>
    <w:rsid w:val="002A090D"/>
    <w:pPr>
      <w:ind w:left="1132"/>
      <w:contextualSpacing/>
    </w:pPr>
  </w:style>
  <w:style w:type="paragraph" w:styleId="ListContinue5">
    <w:name w:val="List Continue 5"/>
    <w:basedOn w:val="Normal"/>
    <w:uiPriority w:val="99"/>
    <w:semiHidden/>
    <w:unhideWhenUsed/>
    <w:rsid w:val="002A090D"/>
    <w:pPr>
      <w:ind w:left="1415"/>
      <w:contextualSpacing/>
    </w:pPr>
  </w:style>
  <w:style w:type="paragraph" w:styleId="ListNumber">
    <w:name w:val="List Number"/>
    <w:basedOn w:val="Normal"/>
    <w:uiPriority w:val="99"/>
    <w:semiHidden/>
    <w:unhideWhenUsed/>
    <w:rsid w:val="002A090D"/>
    <w:pPr>
      <w:numPr>
        <w:numId w:val="37"/>
      </w:numPr>
      <w:contextualSpacing/>
    </w:pPr>
  </w:style>
  <w:style w:type="paragraph" w:styleId="ListNumber2">
    <w:name w:val="List Number 2"/>
    <w:basedOn w:val="Normal"/>
    <w:uiPriority w:val="99"/>
    <w:semiHidden/>
    <w:unhideWhenUsed/>
    <w:rsid w:val="002A090D"/>
    <w:pPr>
      <w:numPr>
        <w:numId w:val="38"/>
      </w:numPr>
      <w:contextualSpacing/>
    </w:pPr>
  </w:style>
  <w:style w:type="paragraph" w:styleId="ListNumber3">
    <w:name w:val="List Number 3"/>
    <w:basedOn w:val="Normal"/>
    <w:uiPriority w:val="99"/>
    <w:semiHidden/>
    <w:unhideWhenUsed/>
    <w:rsid w:val="002A090D"/>
    <w:pPr>
      <w:numPr>
        <w:numId w:val="39"/>
      </w:numPr>
      <w:contextualSpacing/>
    </w:pPr>
  </w:style>
  <w:style w:type="paragraph" w:styleId="ListNumber4">
    <w:name w:val="List Number 4"/>
    <w:basedOn w:val="Normal"/>
    <w:uiPriority w:val="99"/>
    <w:semiHidden/>
    <w:unhideWhenUsed/>
    <w:rsid w:val="002A090D"/>
    <w:pPr>
      <w:numPr>
        <w:numId w:val="40"/>
      </w:numPr>
      <w:contextualSpacing/>
    </w:pPr>
  </w:style>
  <w:style w:type="paragraph" w:styleId="ListNumber5">
    <w:name w:val="List Number 5"/>
    <w:basedOn w:val="Normal"/>
    <w:uiPriority w:val="99"/>
    <w:semiHidden/>
    <w:unhideWhenUsed/>
    <w:rsid w:val="002A090D"/>
    <w:pPr>
      <w:numPr>
        <w:numId w:val="41"/>
      </w:numPr>
      <w:contextualSpacing/>
    </w:pPr>
  </w:style>
  <w:style w:type="paragraph" w:styleId="MacroText">
    <w:name w:val="macro"/>
    <w:link w:val="MacroTextChar"/>
    <w:uiPriority w:val="99"/>
    <w:semiHidden/>
    <w:unhideWhenUsed/>
    <w:rsid w:val="002A090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2A090D"/>
    <w:rPr>
      <w:rFonts w:ascii="Consolas" w:hAnsi="Consolas"/>
    </w:rPr>
  </w:style>
  <w:style w:type="paragraph" w:styleId="MessageHeader">
    <w:name w:val="Message Header"/>
    <w:basedOn w:val="Normal"/>
    <w:link w:val="MessageHeaderChar"/>
    <w:uiPriority w:val="99"/>
    <w:semiHidden/>
    <w:unhideWhenUsed/>
    <w:rsid w:val="002A090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090D"/>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2A090D"/>
    <w:pPr>
      <w:ind w:left="720"/>
    </w:pPr>
  </w:style>
  <w:style w:type="paragraph" w:styleId="NoteHeading">
    <w:name w:val="Note Heading"/>
    <w:basedOn w:val="Normal"/>
    <w:next w:val="Normal"/>
    <w:link w:val="NoteHeadingChar"/>
    <w:uiPriority w:val="99"/>
    <w:semiHidden/>
    <w:unhideWhenUsed/>
    <w:rsid w:val="002A090D"/>
    <w:pPr>
      <w:spacing w:after="0" w:line="240" w:lineRule="auto"/>
    </w:pPr>
  </w:style>
  <w:style w:type="character" w:customStyle="1" w:styleId="NoteHeadingChar">
    <w:name w:val="Note Heading Char"/>
    <w:basedOn w:val="DefaultParagraphFont"/>
    <w:link w:val="NoteHeading"/>
    <w:uiPriority w:val="99"/>
    <w:semiHidden/>
    <w:rsid w:val="002A090D"/>
  </w:style>
  <w:style w:type="paragraph" w:styleId="PlainText">
    <w:name w:val="Plain Text"/>
    <w:basedOn w:val="Normal"/>
    <w:link w:val="PlainTextChar"/>
    <w:uiPriority w:val="99"/>
    <w:semiHidden/>
    <w:unhideWhenUsed/>
    <w:rsid w:val="002A090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090D"/>
    <w:rPr>
      <w:rFonts w:ascii="Consolas" w:hAnsi="Consolas"/>
      <w:sz w:val="21"/>
      <w:szCs w:val="21"/>
    </w:rPr>
  </w:style>
  <w:style w:type="paragraph" w:styleId="Salutation">
    <w:name w:val="Salutation"/>
    <w:basedOn w:val="Normal"/>
    <w:next w:val="Normal"/>
    <w:link w:val="SalutationChar"/>
    <w:uiPriority w:val="99"/>
    <w:semiHidden/>
    <w:unhideWhenUsed/>
    <w:rsid w:val="002A090D"/>
  </w:style>
  <w:style w:type="character" w:customStyle="1" w:styleId="SalutationChar">
    <w:name w:val="Salutation Char"/>
    <w:basedOn w:val="DefaultParagraphFont"/>
    <w:link w:val="Salutation"/>
    <w:uiPriority w:val="99"/>
    <w:semiHidden/>
    <w:rsid w:val="002A090D"/>
  </w:style>
  <w:style w:type="paragraph" w:styleId="Signature">
    <w:name w:val="Signature"/>
    <w:basedOn w:val="Normal"/>
    <w:link w:val="SignatureChar"/>
    <w:uiPriority w:val="99"/>
    <w:semiHidden/>
    <w:unhideWhenUsed/>
    <w:rsid w:val="002A090D"/>
    <w:pPr>
      <w:spacing w:after="0" w:line="240" w:lineRule="auto"/>
      <w:ind w:left="4252"/>
    </w:pPr>
  </w:style>
  <w:style w:type="character" w:customStyle="1" w:styleId="SignatureChar">
    <w:name w:val="Signature Char"/>
    <w:basedOn w:val="DefaultParagraphFont"/>
    <w:link w:val="Signature"/>
    <w:uiPriority w:val="99"/>
    <w:semiHidden/>
    <w:rsid w:val="002A090D"/>
  </w:style>
  <w:style w:type="paragraph" w:styleId="TableofAuthorities">
    <w:name w:val="table of authorities"/>
    <w:basedOn w:val="Normal"/>
    <w:next w:val="Normal"/>
    <w:uiPriority w:val="99"/>
    <w:semiHidden/>
    <w:unhideWhenUsed/>
    <w:rsid w:val="002A090D"/>
    <w:pPr>
      <w:spacing w:after="0"/>
      <w:ind w:left="200" w:hanging="200"/>
    </w:pPr>
  </w:style>
  <w:style w:type="paragraph" w:styleId="TableofFigures">
    <w:name w:val="table of figures"/>
    <w:basedOn w:val="Normal"/>
    <w:next w:val="Normal"/>
    <w:uiPriority w:val="99"/>
    <w:semiHidden/>
    <w:unhideWhenUsed/>
    <w:rsid w:val="002A090D"/>
    <w:pPr>
      <w:spacing w:after="0"/>
    </w:pPr>
  </w:style>
  <w:style w:type="paragraph" w:styleId="TOAHeading">
    <w:name w:val="toa heading"/>
    <w:basedOn w:val="Normal"/>
    <w:next w:val="Normal"/>
    <w:uiPriority w:val="99"/>
    <w:semiHidden/>
    <w:unhideWhenUsed/>
    <w:rsid w:val="002A090D"/>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2A090D"/>
    <w:pPr>
      <w:spacing w:after="100"/>
      <w:ind w:left="600"/>
    </w:pPr>
  </w:style>
  <w:style w:type="paragraph" w:styleId="TOC5">
    <w:name w:val="toc 5"/>
    <w:basedOn w:val="Normal"/>
    <w:next w:val="Normal"/>
    <w:autoRedefine/>
    <w:uiPriority w:val="39"/>
    <w:semiHidden/>
    <w:unhideWhenUsed/>
    <w:rsid w:val="002A090D"/>
    <w:pPr>
      <w:spacing w:after="100"/>
      <w:ind w:left="800"/>
    </w:pPr>
  </w:style>
  <w:style w:type="paragraph" w:styleId="TOC6">
    <w:name w:val="toc 6"/>
    <w:basedOn w:val="Normal"/>
    <w:next w:val="Normal"/>
    <w:autoRedefine/>
    <w:uiPriority w:val="39"/>
    <w:semiHidden/>
    <w:unhideWhenUsed/>
    <w:rsid w:val="002A090D"/>
    <w:pPr>
      <w:spacing w:after="100"/>
      <w:ind w:left="1000"/>
    </w:pPr>
  </w:style>
  <w:style w:type="paragraph" w:styleId="TOC7">
    <w:name w:val="toc 7"/>
    <w:basedOn w:val="Normal"/>
    <w:next w:val="Normal"/>
    <w:autoRedefine/>
    <w:uiPriority w:val="39"/>
    <w:semiHidden/>
    <w:unhideWhenUsed/>
    <w:rsid w:val="002A090D"/>
    <w:pPr>
      <w:spacing w:after="100"/>
      <w:ind w:left="1200"/>
    </w:pPr>
  </w:style>
  <w:style w:type="paragraph" w:styleId="TOC8">
    <w:name w:val="toc 8"/>
    <w:basedOn w:val="Normal"/>
    <w:next w:val="Normal"/>
    <w:autoRedefine/>
    <w:uiPriority w:val="39"/>
    <w:semiHidden/>
    <w:unhideWhenUsed/>
    <w:rsid w:val="002A090D"/>
    <w:pPr>
      <w:spacing w:after="100"/>
      <w:ind w:left="1400"/>
    </w:pPr>
  </w:style>
  <w:style w:type="paragraph" w:styleId="TOC9">
    <w:name w:val="toc 9"/>
    <w:basedOn w:val="Normal"/>
    <w:next w:val="Normal"/>
    <w:autoRedefine/>
    <w:uiPriority w:val="39"/>
    <w:semiHidden/>
    <w:unhideWhenUsed/>
    <w:rsid w:val="002A090D"/>
    <w:pPr>
      <w:spacing w:after="100"/>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58155">
      <w:bodyDiv w:val="1"/>
      <w:marLeft w:val="0"/>
      <w:marRight w:val="0"/>
      <w:marTop w:val="0"/>
      <w:marBottom w:val="0"/>
      <w:divBdr>
        <w:top w:val="none" w:sz="0" w:space="0" w:color="auto"/>
        <w:left w:val="none" w:sz="0" w:space="0" w:color="auto"/>
        <w:bottom w:val="none" w:sz="0" w:space="0" w:color="auto"/>
        <w:right w:val="none" w:sz="0" w:space="0" w:color="auto"/>
      </w:divBdr>
    </w:div>
    <w:div w:id="401177044">
      <w:bodyDiv w:val="1"/>
      <w:marLeft w:val="0"/>
      <w:marRight w:val="0"/>
      <w:marTop w:val="0"/>
      <w:marBottom w:val="0"/>
      <w:divBdr>
        <w:top w:val="none" w:sz="0" w:space="0" w:color="auto"/>
        <w:left w:val="none" w:sz="0" w:space="0" w:color="auto"/>
        <w:bottom w:val="none" w:sz="0" w:space="0" w:color="auto"/>
        <w:right w:val="none" w:sz="0" w:space="0" w:color="auto"/>
      </w:divBdr>
    </w:div>
    <w:div w:id="664893893">
      <w:bodyDiv w:val="1"/>
      <w:marLeft w:val="0"/>
      <w:marRight w:val="0"/>
      <w:marTop w:val="0"/>
      <w:marBottom w:val="0"/>
      <w:divBdr>
        <w:top w:val="none" w:sz="0" w:space="0" w:color="auto"/>
        <w:left w:val="none" w:sz="0" w:space="0" w:color="auto"/>
        <w:bottom w:val="none" w:sz="0" w:space="0" w:color="auto"/>
        <w:right w:val="none" w:sz="0" w:space="0" w:color="auto"/>
      </w:divBdr>
    </w:div>
    <w:div w:id="882517062">
      <w:bodyDiv w:val="1"/>
      <w:marLeft w:val="0"/>
      <w:marRight w:val="0"/>
      <w:marTop w:val="0"/>
      <w:marBottom w:val="0"/>
      <w:divBdr>
        <w:top w:val="none" w:sz="0" w:space="0" w:color="auto"/>
        <w:left w:val="none" w:sz="0" w:space="0" w:color="auto"/>
        <w:bottom w:val="none" w:sz="0" w:space="0" w:color="auto"/>
        <w:right w:val="none" w:sz="0" w:space="0" w:color="auto"/>
      </w:divBdr>
    </w:div>
    <w:div w:id="982193877">
      <w:bodyDiv w:val="1"/>
      <w:marLeft w:val="0"/>
      <w:marRight w:val="0"/>
      <w:marTop w:val="0"/>
      <w:marBottom w:val="0"/>
      <w:divBdr>
        <w:top w:val="none" w:sz="0" w:space="0" w:color="auto"/>
        <w:left w:val="none" w:sz="0" w:space="0" w:color="auto"/>
        <w:bottom w:val="none" w:sz="0" w:space="0" w:color="auto"/>
        <w:right w:val="none" w:sz="0" w:space="0" w:color="auto"/>
      </w:divBdr>
    </w:div>
    <w:div w:id="1046952738">
      <w:bodyDiv w:val="1"/>
      <w:marLeft w:val="0"/>
      <w:marRight w:val="0"/>
      <w:marTop w:val="0"/>
      <w:marBottom w:val="0"/>
      <w:divBdr>
        <w:top w:val="none" w:sz="0" w:space="0" w:color="auto"/>
        <w:left w:val="none" w:sz="0" w:space="0" w:color="auto"/>
        <w:bottom w:val="none" w:sz="0" w:space="0" w:color="auto"/>
        <w:right w:val="none" w:sz="0" w:space="0" w:color="auto"/>
      </w:divBdr>
    </w:div>
    <w:div w:id="1072384233">
      <w:bodyDiv w:val="1"/>
      <w:marLeft w:val="0"/>
      <w:marRight w:val="0"/>
      <w:marTop w:val="0"/>
      <w:marBottom w:val="0"/>
      <w:divBdr>
        <w:top w:val="none" w:sz="0" w:space="0" w:color="auto"/>
        <w:left w:val="none" w:sz="0" w:space="0" w:color="auto"/>
        <w:bottom w:val="none" w:sz="0" w:space="0" w:color="auto"/>
        <w:right w:val="none" w:sz="0" w:space="0" w:color="auto"/>
      </w:divBdr>
    </w:div>
    <w:div w:id="1345093035">
      <w:bodyDiv w:val="1"/>
      <w:marLeft w:val="0"/>
      <w:marRight w:val="0"/>
      <w:marTop w:val="0"/>
      <w:marBottom w:val="0"/>
      <w:divBdr>
        <w:top w:val="none" w:sz="0" w:space="0" w:color="auto"/>
        <w:left w:val="none" w:sz="0" w:space="0" w:color="auto"/>
        <w:bottom w:val="none" w:sz="0" w:space="0" w:color="auto"/>
        <w:right w:val="none" w:sz="0" w:space="0" w:color="auto"/>
      </w:divBdr>
      <w:divsChild>
        <w:div w:id="169411019">
          <w:marLeft w:val="0"/>
          <w:marRight w:val="0"/>
          <w:marTop w:val="0"/>
          <w:marBottom w:val="0"/>
          <w:divBdr>
            <w:top w:val="none" w:sz="0" w:space="0" w:color="auto"/>
            <w:left w:val="none" w:sz="0" w:space="0" w:color="auto"/>
            <w:bottom w:val="none" w:sz="0" w:space="0" w:color="auto"/>
            <w:right w:val="none" w:sz="0" w:space="0" w:color="auto"/>
          </w:divBdr>
          <w:divsChild>
            <w:div w:id="1333265709">
              <w:marLeft w:val="0"/>
              <w:marRight w:val="0"/>
              <w:marTop w:val="0"/>
              <w:marBottom w:val="0"/>
              <w:divBdr>
                <w:top w:val="none" w:sz="0" w:space="0" w:color="auto"/>
                <w:left w:val="none" w:sz="0" w:space="0" w:color="auto"/>
                <w:bottom w:val="none" w:sz="0" w:space="0" w:color="auto"/>
                <w:right w:val="none" w:sz="0" w:space="0" w:color="auto"/>
              </w:divBdr>
              <w:divsChild>
                <w:div w:id="949556384">
                  <w:marLeft w:val="0"/>
                  <w:marRight w:val="0"/>
                  <w:marTop w:val="0"/>
                  <w:marBottom w:val="0"/>
                  <w:divBdr>
                    <w:top w:val="none" w:sz="0" w:space="0" w:color="auto"/>
                    <w:left w:val="none" w:sz="0" w:space="0" w:color="auto"/>
                    <w:bottom w:val="none" w:sz="0" w:space="0" w:color="auto"/>
                    <w:right w:val="none" w:sz="0" w:space="0" w:color="auto"/>
                  </w:divBdr>
                  <w:divsChild>
                    <w:div w:id="1141074796">
                      <w:marLeft w:val="0"/>
                      <w:marRight w:val="0"/>
                      <w:marTop w:val="0"/>
                      <w:marBottom w:val="0"/>
                      <w:divBdr>
                        <w:top w:val="none" w:sz="0" w:space="0" w:color="auto"/>
                        <w:left w:val="none" w:sz="0" w:space="0" w:color="auto"/>
                        <w:bottom w:val="none" w:sz="0" w:space="0" w:color="auto"/>
                        <w:right w:val="none" w:sz="0" w:space="0" w:color="auto"/>
                      </w:divBdr>
                      <w:divsChild>
                        <w:div w:id="1567765749">
                          <w:marLeft w:val="0"/>
                          <w:marRight w:val="0"/>
                          <w:marTop w:val="0"/>
                          <w:marBottom w:val="0"/>
                          <w:divBdr>
                            <w:top w:val="none" w:sz="0" w:space="0" w:color="auto"/>
                            <w:left w:val="none" w:sz="0" w:space="0" w:color="auto"/>
                            <w:bottom w:val="none" w:sz="0" w:space="0" w:color="auto"/>
                            <w:right w:val="none" w:sz="0" w:space="0" w:color="auto"/>
                          </w:divBdr>
                          <w:divsChild>
                            <w:div w:id="650603530">
                              <w:marLeft w:val="0"/>
                              <w:marRight w:val="0"/>
                              <w:marTop w:val="0"/>
                              <w:marBottom w:val="0"/>
                              <w:divBdr>
                                <w:top w:val="none" w:sz="0" w:space="0" w:color="auto"/>
                                <w:left w:val="none" w:sz="0" w:space="0" w:color="auto"/>
                                <w:bottom w:val="none" w:sz="0" w:space="0" w:color="auto"/>
                                <w:right w:val="none" w:sz="0" w:space="0" w:color="auto"/>
                              </w:divBdr>
                              <w:divsChild>
                                <w:div w:id="527136330">
                                  <w:marLeft w:val="0"/>
                                  <w:marRight w:val="0"/>
                                  <w:marTop w:val="0"/>
                                  <w:marBottom w:val="0"/>
                                  <w:divBdr>
                                    <w:top w:val="none" w:sz="0" w:space="0" w:color="auto"/>
                                    <w:left w:val="none" w:sz="0" w:space="0" w:color="auto"/>
                                    <w:bottom w:val="none" w:sz="0" w:space="0" w:color="auto"/>
                                    <w:right w:val="none" w:sz="0" w:space="0" w:color="auto"/>
                                  </w:divBdr>
                                  <w:divsChild>
                                    <w:div w:id="2034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352111">
      <w:bodyDiv w:val="1"/>
      <w:marLeft w:val="0"/>
      <w:marRight w:val="0"/>
      <w:marTop w:val="0"/>
      <w:marBottom w:val="0"/>
      <w:divBdr>
        <w:top w:val="none" w:sz="0" w:space="0" w:color="auto"/>
        <w:left w:val="none" w:sz="0" w:space="0" w:color="auto"/>
        <w:bottom w:val="none" w:sz="0" w:space="0" w:color="auto"/>
        <w:right w:val="none" w:sz="0" w:space="0" w:color="auto"/>
      </w:divBdr>
    </w:div>
    <w:div w:id="1478035655">
      <w:bodyDiv w:val="1"/>
      <w:marLeft w:val="0"/>
      <w:marRight w:val="0"/>
      <w:marTop w:val="0"/>
      <w:marBottom w:val="0"/>
      <w:divBdr>
        <w:top w:val="none" w:sz="0" w:space="0" w:color="auto"/>
        <w:left w:val="none" w:sz="0" w:space="0" w:color="auto"/>
        <w:bottom w:val="none" w:sz="0" w:space="0" w:color="auto"/>
        <w:right w:val="none" w:sz="0" w:space="0" w:color="auto"/>
      </w:divBdr>
    </w:div>
    <w:div w:id="1574701744">
      <w:bodyDiv w:val="1"/>
      <w:marLeft w:val="0"/>
      <w:marRight w:val="0"/>
      <w:marTop w:val="0"/>
      <w:marBottom w:val="0"/>
      <w:divBdr>
        <w:top w:val="none" w:sz="0" w:space="0" w:color="auto"/>
        <w:left w:val="none" w:sz="0" w:space="0" w:color="auto"/>
        <w:bottom w:val="none" w:sz="0" w:space="0" w:color="auto"/>
        <w:right w:val="none" w:sz="0" w:space="0" w:color="auto"/>
      </w:divBdr>
    </w:div>
    <w:div w:id="1765413343">
      <w:bodyDiv w:val="1"/>
      <w:marLeft w:val="0"/>
      <w:marRight w:val="0"/>
      <w:marTop w:val="0"/>
      <w:marBottom w:val="0"/>
      <w:divBdr>
        <w:top w:val="none" w:sz="0" w:space="0" w:color="auto"/>
        <w:left w:val="none" w:sz="0" w:space="0" w:color="auto"/>
        <w:bottom w:val="none" w:sz="0" w:space="0" w:color="auto"/>
        <w:right w:val="none" w:sz="0" w:space="0" w:color="auto"/>
      </w:divBdr>
    </w:div>
    <w:div w:id="200882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header" Target="header5.xml"/><Relationship Id="rId3" Type="http://schemas.openxmlformats.org/officeDocument/2006/relationships/customXml" Target="../customXml/item3.xml"/><Relationship Id="rId34" Type="http://schemas.openxmlformats.org/officeDocument/2006/relationships/image" Target="media/image9.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footer" Target="footer3.xml"/><Relationship Id="rId33" Type="http://schemas.openxmlformats.org/officeDocument/2006/relationships/image" Target="media/image8.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image" Target="media/image7.png"/><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hyperlink" Target="https://creativecommons.org/licenses/by/4.0/"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svg"/><Relationship Id="rId31" Type="http://schemas.openxmlformats.org/officeDocument/2006/relationships/hyperlink" Target="https://pmc.gov.au/cc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footer" Target="footer4.xml"/><Relationship Id="rId30" Type="http://schemas.openxmlformats.org/officeDocument/2006/relationships/image" Target="cid:image007.png@01D80888.BD4834B0" TargetMode="External"/><Relationship Id="rId35" Type="http://schemas.openxmlformats.org/officeDocument/2006/relationships/image" Target="media/image10.png"/></Relationships>
</file>

<file path=word/_rels/footnotes.xml.rels><?xml version="1.0" encoding="UTF-8" standalone="yes"?>
<Relationships xmlns="http://schemas.openxmlformats.org/package/2006/relationships"><Relationship Id="rId26" Type="http://schemas.openxmlformats.org/officeDocument/2006/relationships/hyperlink" Target="https://humanrights.gov.au/our-work/aboriginal-and-torres-strait-islander-social-justice/publications/wiyi-yani-u-thangani" TargetMode="External"/><Relationship Id="rId117" Type="http://schemas.openxmlformats.org/officeDocument/2006/relationships/hyperlink" Target="https://www.niaa.gov.au/resource-centre/indigenous-affairs/stronger-futures-northern-territory" TargetMode="External"/><Relationship Id="rId21" Type="http://schemas.openxmlformats.org/officeDocument/2006/relationships/hyperlink" Target="https://www.indigenousjustice.gov.au/resources/northern-territory-emergency-response-evaluation-report-2011/" TargetMode="External"/><Relationship Id="rId42" Type="http://schemas.openxmlformats.org/officeDocument/2006/relationships/hyperlink" Target="https://www.aph.gov.au/Parliamentary_Business/Committees/Joint/Human_Rights/Completed_Inquiries/strongerfutures2/Final_report" TargetMode="External"/><Relationship Id="rId47" Type="http://schemas.openxmlformats.org/officeDocument/2006/relationships/hyperlink" Target="https://alcoholreform.nt.gov.au/publications" TargetMode="External"/><Relationship Id="rId63" Type="http://schemas.openxmlformats.org/officeDocument/2006/relationships/hyperlink" Target="https://alcoholreform.nt.gov.au/__data/assets/pdf_file/0005/453497/Alcohol-Policies-and-Legislation-Review-Final-Report.pdf" TargetMode="External"/><Relationship Id="rId68" Type="http://schemas.openxmlformats.org/officeDocument/2006/relationships/hyperlink" Target="https://www.niaa.gov.au/resource-centre/indigenous-affairs/stronger-futures-northern-territory-act-2012-independent-review-effectiveness-northern-territory-and-commonwealth-laws-reducing-alcohol-related-harm" TargetMode="External"/><Relationship Id="rId84" Type="http://schemas.openxmlformats.org/officeDocument/2006/relationships/hyperlink" Target="https://www.menzies.edu.au/page/Research/Projects/Alcohol/Demand_Study_for_Alcohol_Treatment_Services_in_the_Northern_Territory/" TargetMode="External"/><Relationship Id="rId89" Type="http://schemas.openxmlformats.org/officeDocument/2006/relationships/hyperlink" Target="https://www.dss.gov.au/sites/default/files/documents/09_2012/stronger-futures-consult_1710111_0.pdf" TargetMode="External"/><Relationship Id="rId112" Type="http://schemas.openxmlformats.org/officeDocument/2006/relationships/hyperlink" Target="https://www.niaa.gov.au/resource-centre/indigenous-affairs/stronger-futures-northern-territory" TargetMode="External"/><Relationship Id="rId133" Type="http://schemas.openxmlformats.org/officeDocument/2006/relationships/hyperlink" Target="https://data.nt.gov.au/dataset/nt-market-basket-survey-2019/resource/af05efdf-6a53-44d8-9b38-a88df3d3a6c1" TargetMode="External"/><Relationship Id="rId138" Type="http://schemas.openxmlformats.org/officeDocument/2006/relationships/hyperlink" Target="https://data.nt.gov.au/dataset/nt-market-basket-survey-2019/resource/af05efdf-6a53-44d8-9b38-a88df3d3a6c1" TargetMode="External"/><Relationship Id="rId16" Type="http://schemas.openxmlformats.org/officeDocument/2006/relationships/hyperlink" Target="https://www.niaa.gov.au/resource-centre/indigenous-affairs/stronger-futures-northern-territory-act-2012-independent-review-effectiveness-northern-territory-and-commonwealth-laws-reducing-alcohol-related-harm" TargetMode="External"/><Relationship Id="rId107" Type="http://schemas.openxmlformats.org/officeDocument/2006/relationships/hyperlink" Target="https://www.aph.gov.au/Parliamentary_Business/Bills_Legislation/Bills_Search_Results/Result?bId=r4736" TargetMode="External"/><Relationship Id="rId11" Type="http://schemas.openxmlformats.org/officeDocument/2006/relationships/hyperlink" Target="https://www.anao.gov.au/sites/default/files/ANAO_Report_2014-2015_02.pdf" TargetMode="External"/><Relationship Id="rId32" Type="http://schemas.openxmlformats.org/officeDocument/2006/relationships/hyperlink" Target="https://www.niaa.gov.au/resource-centre/indigenous-affairs/stronger-futures-northern-territory-act-2012-independent-review-effectiveness-northern-territory-and-commonwealth-laws-reducing-alcohol-related-harm" TargetMode="External"/><Relationship Id="rId37" Type="http://schemas.openxmlformats.org/officeDocument/2006/relationships/hyperlink" Target="https://www.sciencedirect.com/science/article/pii/S0955395916303607" TargetMode="External"/><Relationship Id="rId53" Type="http://schemas.openxmlformats.org/officeDocument/2006/relationships/hyperlink" Target="https://alcoholreform.nt.gov.au/__data/assets/pdf_file/0004/727708/ntg-table-2019-final-report.pdf" TargetMode="External"/><Relationship Id="rId58" Type="http://schemas.openxmlformats.org/officeDocument/2006/relationships/hyperlink" Target="https://www.indigenousjustice.gov.au/publications/alcohol-management-plans-and-related-alcohol-reforms/" TargetMode="External"/><Relationship Id="rId74" Type="http://schemas.openxmlformats.org/officeDocument/2006/relationships/hyperlink" Target="https://www.aph.gov.au/Parliamentary_Business/Committees/House/Indigenous_Affairs/Alcohol/Report" TargetMode="External"/><Relationship Id="rId79" Type="http://schemas.openxmlformats.org/officeDocument/2006/relationships/hyperlink" Target="https://www.niaa.gov.au/resource-centre/indigenous-affairs/stronger-futures-northern-territory-act-2012-independent-review-effectiveness-northern-territory-and-commonwealth-laws-reducing-alcohol-related-harm" TargetMode="External"/><Relationship Id="rId102" Type="http://schemas.openxmlformats.org/officeDocument/2006/relationships/hyperlink" Target="https://parlinfo.aph.gov.au/parlInfo/download/media/pressrel/2307532/upload_binary/2307532.pdf;fileType=application%2Fpdf" TargetMode="External"/><Relationship Id="rId123" Type="http://schemas.openxmlformats.org/officeDocument/2006/relationships/hyperlink" Target="http://www.dss.gov.au/sites/default/files/documents/09_2012/s_futures_discussion_paper.pdf" TargetMode="External"/><Relationship Id="rId128" Type="http://schemas.openxmlformats.org/officeDocument/2006/relationships/hyperlink" Target="https://www.anao.gov.au/sites/default/files/ANAO_Report_2014-2015_02.pdf" TargetMode="External"/><Relationship Id="rId144" Type="http://schemas.openxmlformats.org/officeDocument/2006/relationships/hyperlink" Target="https://www.aph.gov.au/Parliamentary_Business/Bills_Legislation/Bills_Search_Results/Result?bId=r4736" TargetMode="External"/><Relationship Id="rId149" Type="http://schemas.openxmlformats.org/officeDocument/2006/relationships/hyperlink" Target="file://INTERNAL/DFS/USERS/PMC9895/My%20Documents/NT%20Land%20Rights/Media%20Release%20&#8211;%20Discussion%20paper%20on%20community%20living%20area%20land%20reform&#8217;" TargetMode="External"/><Relationship Id="rId5" Type="http://schemas.openxmlformats.org/officeDocument/2006/relationships/hyperlink" Target="https://alcoholreform.nt.gov.au/__data/assets/pdf_file/0008/485315/AHMPlan_2018.pdf" TargetMode="External"/><Relationship Id="rId90" Type="http://schemas.openxmlformats.org/officeDocument/2006/relationships/hyperlink" Target="https://www.niaa.gov.au/resource-centre/indigenous-affairs/stronger-futures-northern-territory" TargetMode="External"/><Relationship Id="rId95" Type="http://schemas.openxmlformats.org/officeDocument/2006/relationships/hyperlink" Target="https://www.google.com/url?sa=t&amp;rct=j&amp;q=&amp;esrc=s&amp;source=web&amp;cd=&amp;ved=2ahUKEwinwdHLupjvAhXGxzgGHdc6C2cQFjADegQIBRAD&amp;url=https%3A%2F%2Falcoholreform.nt.gov.au%2F__data%2Fassets%2Fpdf_file%2F0007%2F658249%2Fsocial-costs-alcohol-consumption-nt.pdf&amp;usg=AOvVaw0uWLpJtFpirc-jkX88tczV" TargetMode="External"/><Relationship Id="rId22" Type="http://schemas.openxmlformats.org/officeDocument/2006/relationships/hyperlink" Target="https://www.aph.gov.au/Parliamentary_Business/Bills_Legislation/Bills_Search_Results/Result?bId=r4736" TargetMode="External"/><Relationship Id="rId27" Type="http://schemas.openxmlformats.org/officeDocument/2006/relationships/hyperlink" Target="https://www.niaa.gov.au/resource-centre/indigenous-affairs/stronger-futures-northern-territory" TargetMode="External"/><Relationship Id="rId43" Type="http://schemas.openxmlformats.org/officeDocument/2006/relationships/hyperlink" Target="https://www.dss.gov.au/sites/default/files/documents/09_2012/stronger-futures-consult_1710111_0.pdf" TargetMode="External"/><Relationship Id="rId48" Type="http://schemas.openxmlformats.org/officeDocument/2006/relationships/hyperlink" Target="https://alcoholreform.nt.gov.au/__data/assets/pdf_file/0008/485315/AHMPlan_2018.pdf" TargetMode="External"/><Relationship Id="rId64" Type="http://schemas.openxmlformats.org/officeDocument/2006/relationships/hyperlink" Target="https://www.aph.gov.au/Parliamentary_Business/Bills_Legislation/Bills_Search_Results/Result?bId=r4736" TargetMode="External"/><Relationship Id="rId69" Type="http://schemas.openxmlformats.org/officeDocument/2006/relationships/hyperlink" Target="https://www.indigenousjustice.gov.au/publications/alcohol-management-plans-and-related-alcohol-reforms/" TargetMode="External"/><Relationship Id="rId113" Type="http://schemas.openxmlformats.org/officeDocument/2006/relationships/hyperlink" Target="https://parlinfo.aph.gov.au/parlInfo/search/display/display.w3p;query=Id:%22media/pressrel/2307532%22" TargetMode="External"/><Relationship Id="rId118" Type="http://schemas.openxmlformats.org/officeDocument/2006/relationships/hyperlink" Target="https://www.niaa.gov.au/resource-centre/indigenous-affairs/stronger-futures-northern-territory" TargetMode="External"/><Relationship Id="rId134" Type="http://schemas.openxmlformats.org/officeDocument/2006/relationships/hyperlink" Target="https://www.aph.gov.au/Parliamentary_Business/Committees/House/Indigenous_Affairs/Foodpricing/Report" TargetMode="External"/><Relationship Id="rId139" Type="http://schemas.openxmlformats.org/officeDocument/2006/relationships/hyperlink" Target="https://www.aph.gov.au/Parliamentary_Business/Committees/House/Indigenous_Affairs/Foodpricing/Report" TargetMode="External"/><Relationship Id="rId80" Type="http://schemas.openxmlformats.org/officeDocument/2006/relationships/hyperlink" Target="https://www.aph.gov.au/Parliamentary_Business/Committees/Joint/Human_Rights/Completed_Inquiries/strongerfutures2/Final_report" TargetMode="External"/><Relationship Id="rId85" Type="http://schemas.openxmlformats.org/officeDocument/2006/relationships/hyperlink" Target="https://alcoholreform.nt.gov.au/__data/assets/pdf_file/0008/485315/AHMPlan_2018.pdf" TargetMode="External"/><Relationship Id="rId150" Type="http://schemas.openxmlformats.org/officeDocument/2006/relationships/hyperlink" Target="https://data.nt.gov.au/dataset/nt-market-basket-survey-2019/resource/af05efdf-6a53-44d8-9b38-a88df3d3a6c1" TargetMode="External"/><Relationship Id="rId12" Type="http://schemas.openxmlformats.org/officeDocument/2006/relationships/hyperlink" Target="https://www.niaa.gov.au/resource-centre/indigenous-affairs/stronger-futures-northern-territory" TargetMode="External"/><Relationship Id="rId17" Type="http://schemas.openxmlformats.org/officeDocument/2006/relationships/hyperlink" Target="https://www.indigenousjustice.gov.au/resources/northern-territory-emergency-response-evaluation-report-2011/" TargetMode="External"/><Relationship Id="rId25" Type="http://schemas.openxmlformats.org/officeDocument/2006/relationships/hyperlink" Target="https://www.dss.gov.au/sites/default/files/documents/09_2012/stronger-futures-consult_1710111_0.pdf" TargetMode="External"/><Relationship Id="rId33" Type="http://schemas.openxmlformats.org/officeDocument/2006/relationships/hyperlink" Target="https://journals.sagepub.com/doi/full/10.1177/0310057X20986309" TargetMode="External"/><Relationship Id="rId38" Type="http://schemas.openxmlformats.org/officeDocument/2006/relationships/hyperlink" Target="https://bmjopen.bmj.com/content/7/3/e013932" TargetMode="External"/><Relationship Id="rId46" Type="http://schemas.openxmlformats.org/officeDocument/2006/relationships/hyperlink" Target="https://www.who.int/news-room/feature-stories/detail/10-areas-for-national-action-on-alcohol" TargetMode="External"/><Relationship Id="rId59" Type="http://schemas.openxmlformats.org/officeDocument/2006/relationships/hyperlink" Target="https://www.niaa.gov.au/resource-centre/indigenous-affairs/stronger-futures-northern-territory-act-2012-independent-review-effectiveness-northern-territory-and-commonwealth-laws-reducing-alcohol-related-harm" TargetMode="External"/><Relationship Id="rId67" Type="http://schemas.openxmlformats.org/officeDocument/2006/relationships/hyperlink" Target="https://www.aph.gov.au/Parliamentary_Business/Bills_Legislation/Bills_Search_Results/Result?bId=r4736" TargetMode="External"/><Relationship Id="rId103" Type="http://schemas.openxmlformats.org/officeDocument/2006/relationships/hyperlink" Target="https://www.monash.edu/__data/assets/pdf_file/0003/2106156/NT-Intervention-Evaluation-Report-2020.pdf" TargetMode="External"/><Relationship Id="rId108" Type="http://schemas.openxmlformats.org/officeDocument/2006/relationships/hyperlink" Target="https://www.abc.net.au/news/2009-05-25/town-camps-takeover-illegal-lawyer/1693514" TargetMode="External"/><Relationship Id="rId116" Type="http://schemas.openxmlformats.org/officeDocument/2006/relationships/hyperlink" Target="https://www.niaa.gov.au/indigenous-affairs/land-and-housing/aba-stores-infrastructure-project" TargetMode="External"/><Relationship Id="rId124" Type="http://schemas.openxmlformats.org/officeDocument/2006/relationships/hyperlink" Target="https://www.google.com/url?sa=t&amp;rct=j&amp;q=&amp;esrc=s&amp;source=web&amp;cd=&amp;ved=2ahUKEwi47JnOvZPwAhW5xTgGHV_sCLEQFjAAegQIBRAD&amp;url=https%3A%2F%2Fapo.org.au%2Fsites%2Fdefault%2Ffiles%2Fresource-files%2F2011-08%2Fapo-nid26086.pdf&amp;usg=AOvVaw0SnOE5oUONyY4ODe0pdwEk" TargetMode="External"/><Relationship Id="rId129" Type="http://schemas.openxmlformats.org/officeDocument/2006/relationships/hyperlink" Target="https://data.nt.gov.au/dataset/nt-market-basket-survey-2019/resource/af05efdf-6a53-44d8-9b38-a88df3d3a6c1" TargetMode="External"/><Relationship Id="rId137" Type="http://schemas.openxmlformats.org/officeDocument/2006/relationships/hyperlink" Target="https://www.anao.gov.au/sites/default/files/ANAO_Report_2014-2015_02.pdf" TargetMode="External"/><Relationship Id="rId20" Type="http://schemas.openxmlformats.org/officeDocument/2006/relationships/hyperlink" Target="http://www.dss.gov.au/sites/default/files/documents/09_2012/s_futures_discussion_paper.pdf" TargetMode="External"/><Relationship Id="rId41" Type="http://schemas.openxmlformats.org/officeDocument/2006/relationships/hyperlink" Target="https://www.niaa.gov.au/resource-centre/indigenous-affairs/stronger-futures-northern-territory" TargetMode="External"/><Relationship Id="rId54" Type="http://schemas.openxmlformats.org/officeDocument/2006/relationships/hyperlink" Target="https://www.dss.gov.au/sites/default/files/documents/09_2012/stronger-futures-consult_1710111_0.pdf" TargetMode="External"/><Relationship Id="rId62" Type="http://schemas.openxmlformats.org/officeDocument/2006/relationships/hyperlink" Target="https://www.niaa.gov.au/resource-centre/indigenous-affairs/stronger-futures-northern-territory" TargetMode="External"/><Relationship Id="rId70" Type="http://schemas.openxmlformats.org/officeDocument/2006/relationships/hyperlink" Target="https://www.aph.gov.au/Parliamentary_Business/Committees/House/Indigenous_Affairs/Alcohol/Report" TargetMode="External"/><Relationship Id="rId75" Type="http://schemas.openxmlformats.org/officeDocument/2006/relationships/hyperlink" Target="https://www.aph.gov.au/Parliamentary_Business/Committees/Joint/Human_Rights/Completed_Inquiries/strongerfutures2/Final_report" TargetMode="External"/><Relationship Id="rId83" Type="http://schemas.openxmlformats.org/officeDocument/2006/relationships/hyperlink" Target="https://alcoholreform.nt.gov.au/__data/assets/pdf_file/0009/818280/investigating-introduction-of-alcohol-minimum-unit-price-nt-summary-report.pdf" TargetMode="External"/><Relationship Id="rId88" Type="http://schemas.openxmlformats.org/officeDocument/2006/relationships/hyperlink" Target="https://www.aph.gov.au/Parliamentary_Business/Committees/Joint/Human_Rights/Completed_Inquiries/strongerfutures2/Final_report" TargetMode="External"/><Relationship Id="rId91" Type="http://schemas.openxmlformats.org/officeDocument/2006/relationships/hyperlink" Target="https://www.closingthegap.gov.au/national-agreement-closing-the-gap" TargetMode="External"/><Relationship Id="rId96" Type="http://schemas.openxmlformats.org/officeDocument/2006/relationships/hyperlink" Target="https://www.aph.gov.au/Parliamentary_Business/Bills_Legislation/Bills_Search_Results/Result?bId=r4736" TargetMode="External"/><Relationship Id="rId111" Type="http://schemas.openxmlformats.org/officeDocument/2006/relationships/hyperlink" Target="https://www.legislation.gov.au/Details/F2013L01442/Explanatory%20Statement/Text" TargetMode="External"/><Relationship Id="rId132" Type="http://schemas.openxmlformats.org/officeDocument/2006/relationships/hyperlink" Target="https://www.anao.gov.au/sites/default/files/ANAO_Report_2014-2015_02.pdf" TargetMode="External"/><Relationship Id="rId140" Type="http://schemas.openxmlformats.org/officeDocument/2006/relationships/hyperlink" Target="https://data.nt.gov.au/dataset/nt-market-basket-survey-2019/resource/af05efdf-6a53-44d8-9b38-a88df3d3a6c1" TargetMode="External"/><Relationship Id="rId145" Type="http://schemas.openxmlformats.org/officeDocument/2006/relationships/hyperlink" Target="https://www.tandfonline.com/doi/abs/10.1080/22041451.2019.1601148?journalCode=rcrp20" TargetMode="External"/><Relationship Id="rId1" Type="http://schemas.openxmlformats.org/officeDocument/2006/relationships/hyperlink" Target="https://www.aph.gov.au/Parliamentary_Business/Bills_Legislation/Bills_Search_Results/Result?bId=r4736" TargetMode="External"/><Relationship Id="rId6" Type="http://schemas.openxmlformats.org/officeDocument/2006/relationships/hyperlink" Target="https://onlinelibrary.wiley.com/doi/10.1111/1753-6405.13055" TargetMode="External"/><Relationship Id="rId15" Type="http://schemas.openxmlformats.org/officeDocument/2006/relationships/hyperlink" Target="https://www.niaa.gov.au/resource-centre/indigenous-affairs/stronger-futures-northern-territory" TargetMode="External"/><Relationship Id="rId23" Type="http://schemas.openxmlformats.org/officeDocument/2006/relationships/hyperlink" Target="https://www.aph.gov.au/Parliamentary_Business/Committees/Joint/Human_Rights/Completed_Inquiries/strongerfutures2/Final_report" TargetMode="External"/><Relationship Id="rId28" Type="http://schemas.openxmlformats.org/officeDocument/2006/relationships/hyperlink" Target="https://www.niaa.gov.au/resource-centre/indigenous-affairs/stronger-futures-northern-territory-act-2012-independent-review-effectiveness-northern-territory-and-commonwealth-laws-reducing-alcohol-related-harm" TargetMode="External"/><Relationship Id="rId36" Type="http://schemas.openxmlformats.org/officeDocument/2006/relationships/hyperlink" Target="https://www.aph.gov.au/Parliamentary_Business/Committees/Joint/Human_Rights/Completed_Inquiries/strongerfutures2/Final_report" TargetMode="External"/><Relationship Id="rId49" Type="http://schemas.openxmlformats.org/officeDocument/2006/relationships/hyperlink" Target="https://www.abc.net.au/news/2020-11-13/nt-liquor-commission-concerned-over-dan-murphys-darwin/12875636" TargetMode="External"/><Relationship Id="rId57" Type="http://schemas.openxmlformats.org/officeDocument/2006/relationships/hyperlink" Target="https://alcoholreform.nt.gov.au/__data/assets/pdf_file/0005/453497/Alcohol-Policies-and-Legislation-Review-Final-Report.pdf" TargetMode="External"/><Relationship Id="rId106" Type="http://schemas.openxmlformats.org/officeDocument/2006/relationships/hyperlink" Target="https://www.aph.gov.au/Parliamentary_Business/Committees/Joint/Human_Rights/Completed_Inquiries/strongerfutures2/Final_report" TargetMode="External"/><Relationship Id="rId114" Type="http://schemas.openxmlformats.org/officeDocument/2006/relationships/hyperlink" Target="https://www.aph.gov.au/Parliamentary_Business/Committees/Joint/Human_Rights/Completed_Inquiries/strongerfutures2/Final_report" TargetMode="External"/><Relationship Id="rId119" Type="http://schemas.openxmlformats.org/officeDocument/2006/relationships/hyperlink" Target="https://www.google.com/url?sa=t&amp;rct=j&amp;q=&amp;esrc=s&amp;source=web&amp;cd=&amp;ved=2ahUKEwiB_oCzsJjvAhUQzjgGHRT4A8kQFjAAegQIARAD&amp;url=https%3A%2F%2Fdlghcd.nt.gov.au%2F__data%2Fassets%2Fpdf_file%2F0009%2F451890%2FTown-Camps-report_A_Section_-1-10.pdf&amp;usg=AOvVaw2GZ9WXspw3cbQLI7IPze3i" TargetMode="External"/><Relationship Id="rId127" Type="http://schemas.openxmlformats.org/officeDocument/2006/relationships/hyperlink" Target="https://www.anao.gov.au/sites/default/files/ANAO_Report_2014-2015_02.pdf" TargetMode="External"/><Relationship Id="rId10" Type="http://schemas.openxmlformats.org/officeDocument/2006/relationships/hyperlink" Target="https://www.niaa.gov.au/resource-centre/indigenous-affairs/stronger-futures-northern-territory" TargetMode="External"/><Relationship Id="rId31" Type="http://schemas.openxmlformats.org/officeDocument/2006/relationships/hyperlink" Target="https://www.abc.net.au/news/2011-06-08/crime-surge-blamed-on-intervention-urban-drift/2751480" TargetMode="External"/><Relationship Id="rId44" Type="http://schemas.openxmlformats.org/officeDocument/2006/relationships/hyperlink" Target="https://humanrights.gov.au/our-work/aboriginal-and-torres-strait-islander-social-justice/publications/wiyi-yani-u-thangani" TargetMode="External"/><Relationship Id="rId52" Type="http://schemas.openxmlformats.org/officeDocument/2006/relationships/hyperlink" Target="https://ldm.nt.gov.au/information" TargetMode="External"/><Relationship Id="rId60" Type="http://schemas.openxmlformats.org/officeDocument/2006/relationships/hyperlink" Target="https://www.aph.gov.au/Parliamentary_Business/Bills_Legislation/Bills_Search_Results/Result?bId=r4736" TargetMode="External"/><Relationship Id="rId65" Type="http://schemas.openxmlformats.org/officeDocument/2006/relationships/hyperlink" Target="https://www.aph.gov.au/Parliamentary_Business/Committees/Joint/Human_Rights/Completed_Inquiries/strongerfutures2/Final_report" TargetMode="External"/><Relationship Id="rId73" Type="http://schemas.openxmlformats.org/officeDocument/2006/relationships/hyperlink" Target="https://www.aph.gov.au/Parliamentary_Business/Committees/Joint/Human_Rights/Completed_Inquiries/strongerfutures2/Final_report" TargetMode="External"/><Relationship Id="rId78" Type="http://schemas.openxmlformats.org/officeDocument/2006/relationships/hyperlink" Target="https://www.health.gov.au/resources/publications/national-alcohol-strategy-2019-2028" TargetMode="External"/><Relationship Id="rId81" Type="http://schemas.openxmlformats.org/officeDocument/2006/relationships/hyperlink" Target="https://www.niaa.gov.au/resource-centre/indigenous-affairs/stronger-futures-northern-territory-act-2012-independent-review-effectiveness-northern-territory-and-commonwealth-laws-reducing-alcohol-related-harm" TargetMode="External"/><Relationship Id="rId86" Type="http://schemas.openxmlformats.org/officeDocument/2006/relationships/hyperlink" Target="https://www.niaa.gov.au/resource-centre/indigenous-affairs/stronger-futures-northern-territory" TargetMode="External"/><Relationship Id="rId94" Type="http://schemas.openxmlformats.org/officeDocument/2006/relationships/hyperlink" Target="https://www.abs.gov.au/ausstats/abs@.nsf/Lookup/by%20Subject/3303.0~2017~Main%20Features~Deaths%20due%20to%20harmful%20alcohol%20consumption%20in%20Australia~4" TargetMode="External"/><Relationship Id="rId99" Type="http://schemas.openxmlformats.org/officeDocument/2006/relationships/hyperlink" Target="https://www.google.com/url?sa=t&amp;rct=j&amp;q=&amp;esrc=s&amp;source=web&amp;cd=&amp;ved=2ahUKEwiB_oCzsJjvAhUQzjgGHRT4A8kQFjAAegQIARAD&amp;url=https%3A%2F%2Fdlghcd.nt.gov.au%2F__data%2Fassets%2Fpdf_file%2F0009%2F451890%2FTown-Camps-report_A_Section_-1-10.pdf&amp;usg=AOvVaw2GZ9WXspw3cbQLI7IPze3i" TargetMode="External"/><Relationship Id="rId101" Type="http://schemas.openxmlformats.org/officeDocument/2006/relationships/hyperlink" Target="https://www.google.com/url?sa=t&amp;rct=j&amp;q=&amp;esrc=s&amp;source=web&amp;cd=&amp;ved=2ahUKEwiB_oCzsJjvAhUQzjgGHRT4A8kQFjAAegQIARAD&amp;url=https%3A%2F%2Fdlghcd.nt.gov.au%2F__data%2Fassets%2Fpdf_file%2F0009%2F451890%2FTown-Camps-report_A_Section_-1-10.pdf&amp;usg=AOvVaw2GZ9WXspw3cbQLI7IPze3i" TargetMode="External"/><Relationship Id="rId122" Type="http://schemas.openxmlformats.org/officeDocument/2006/relationships/hyperlink" Target="https://www.aph.gov.au/Parliamentary_Business/Committees/House/Indigenous_Affairs/Foodpricing/Report" TargetMode="External"/><Relationship Id="rId130" Type="http://schemas.openxmlformats.org/officeDocument/2006/relationships/hyperlink" Target="https://www.anao.gov.au/sites/default/files/ANAO_Report_2014-2015_02.pdf" TargetMode="External"/><Relationship Id="rId135" Type="http://schemas.openxmlformats.org/officeDocument/2006/relationships/hyperlink" Target="https://www.aph.gov.au/Parliamentary_Business/Committees/House/Indigenous_Affairs/Foodpricing/Report" TargetMode="External"/><Relationship Id="rId143" Type="http://schemas.openxmlformats.org/officeDocument/2006/relationships/hyperlink" Target="https://www.aph.gov.au/Parliamentary_Business/Bills_Legislation/Bills_Search_Results/Result?bId=r4737" TargetMode="External"/><Relationship Id="rId148" Type="http://schemas.openxmlformats.org/officeDocument/2006/relationships/hyperlink" Target="https://parlinfo.aph.gov.au/parlInfo/search/display/display.w3p;query=Id:%22media/pressrel/2307532%22" TargetMode="External"/><Relationship Id="rId151" Type="http://schemas.openxmlformats.org/officeDocument/2006/relationships/hyperlink" Target="https://tfhc.nt.gov.au/housing-and-homelessness/town-camps-and-community-living-areas/about-town-camps" TargetMode="External"/><Relationship Id="rId4" Type="http://schemas.openxmlformats.org/officeDocument/2006/relationships/hyperlink" Target="https://www.dss.gov.au/sites/default/files/documents/09_2012/stronger-futures-consult_1710111_0.pdf" TargetMode="External"/><Relationship Id="rId9" Type="http://schemas.openxmlformats.org/officeDocument/2006/relationships/hyperlink" Target="https://www.niaa.gov.au/resource-centre/indigenous-affairs/stronger-futures-northern-territory" TargetMode="External"/><Relationship Id="rId13" Type="http://schemas.openxmlformats.org/officeDocument/2006/relationships/hyperlink" Target="https://www.aph.gov.au/Parliamentary_Business/Committees/House/Indigenous_Affairs/Foodpricing/Report" TargetMode="External"/><Relationship Id="rId18" Type="http://schemas.openxmlformats.org/officeDocument/2006/relationships/hyperlink" Target="http://www.dss.gov.au/sites/default/files/documents/09_2012/s_futures_discussion_paper.pdf" TargetMode="External"/><Relationship Id="rId39" Type="http://schemas.openxmlformats.org/officeDocument/2006/relationships/hyperlink" Target="https://www.aph.gov.au/Parliamentary_Business/Committees/Joint/Human_Rights/Completed_Inquiries/strongerfutures2/Final_report" TargetMode="External"/><Relationship Id="rId109" Type="http://schemas.openxmlformats.org/officeDocument/2006/relationships/hyperlink" Target="https://www.google.com/url?sa=t&amp;rct=j&amp;q=&amp;esrc=s&amp;source=web&amp;cd=&amp;ved=2ahUKEwiB_oCzsJjvAhUQzjgGHRT4A8kQFjAAegQIARAD&amp;url=https%3A%2F%2Fdlghcd.nt.gov.au%2F__data%2Fassets%2Fpdf_file%2F0009%2F451890%2FTown-Camps-report_A_Section_-1-10.pdf&amp;usg=AOvVaw2GZ9WXspw3cbQLI7IPze3i" TargetMode="External"/><Relationship Id="rId34" Type="http://schemas.openxmlformats.org/officeDocument/2006/relationships/hyperlink" Target="https://onlinelibrary.wiley.com/doi/epdf/10.1111/j.1360-0443.2010.02945.x" TargetMode="External"/><Relationship Id="rId50" Type="http://schemas.openxmlformats.org/officeDocument/2006/relationships/hyperlink" Target="https://onlinelibrary.wiley.com/doi/10.1111/1753-6405.13055" TargetMode="External"/><Relationship Id="rId55" Type="http://schemas.openxmlformats.org/officeDocument/2006/relationships/hyperlink" Target="https://www.niaa.gov.au/resource-centre/indigenous-affairs/stronger-futures-northern-territory" TargetMode="External"/><Relationship Id="rId76" Type="http://schemas.openxmlformats.org/officeDocument/2006/relationships/hyperlink" Target="https://ldm.nt.gov.au/about-ldm" TargetMode="External"/><Relationship Id="rId97" Type="http://schemas.openxmlformats.org/officeDocument/2006/relationships/hyperlink" Target="https://www.aph.gov.au/Parliamentary_Business/Bills_Legislation/Bills_Search_Results/Result?bId=r4736" TargetMode="External"/><Relationship Id="rId104" Type="http://schemas.openxmlformats.org/officeDocument/2006/relationships/hyperlink" Target="https://www.aph.gov.au/Parliamentary_Business/Bills_Legislation/Bills_Search_Results/Result?bId=r4736" TargetMode="External"/><Relationship Id="rId120" Type="http://schemas.openxmlformats.org/officeDocument/2006/relationships/hyperlink" Target="https://www.niaa.gov.au/resource-centre/indigenous-affairs/stronger-futures-northern-territory" TargetMode="External"/><Relationship Id="rId125" Type="http://schemas.openxmlformats.org/officeDocument/2006/relationships/hyperlink" Target="https://www.anao.gov.au/sites/default/files/ANAO_Report_2014-2015_02.pdf" TargetMode="External"/><Relationship Id="rId141" Type="http://schemas.openxmlformats.org/officeDocument/2006/relationships/hyperlink" Target="https://www.niaa.gov.au/resource-centre/indigenous-affairs/stronger-futures-northern-territory" TargetMode="External"/><Relationship Id="rId146" Type="http://schemas.openxmlformats.org/officeDocument/2006/relationships/hyperlink" Target="https://accan.org.au/our-work/research/1821-remote-indigenous-communications-review-telecommunications-programs-and-current-needs-for-remote-indigenous-communities" TargetMode="External"/><Relationship Id="rId7" Type="http://schemas.openxmlformats.org/officeDocument/2006/relationships/hyperlink" Target="https://alcoholreform.nt.gov.au/__data/assets/pdf_file/0008/485315/AHMPlan_2018.pdf" TargetMode="External"/><Relationship Id="rId71" Type="http://schemas.openxmlformats.org/officeDocument/2006/relationships/hyperlink" Target="https://www.aph.gov.au/Parliamentary_Business/Committees/House/Indigenous_Affairs/Alcohol/Report" TargetMode="External"/><Relationship Id="rId92" Type="http://schemas.openxmlformats.org/officeDocument/2006/relationships/hyperlink" Target="https://www.health.gov.au/resources/publications/national-alcohol-strategy-2019-2028" TargetMode="External"/><Relationship Id="rId2" Type="http://schemas.openxmlformats.org/officeDocument/2006/relationships/hyperlink" Target="https://www.aph.gov.au/Parliamentary_Business/Bills_Legislation/Bills_Search_Results/Result?bId=r4736" TargetMode="External"/><Relationship Id="rId29" Type="http://schemas.openxmlformats.org/officeDocument/2006/relationships/hyperlink" Target="https://www.niaa.gov.au/resource-centre/indigenous-affairs/stronger-futures-northern-territory" TargetMode="External"/><Relationship Id="rId24" Type="http://schemas.openxmlformats.org/officeDocument/2006/relationships/hyperlink" Target="https://www.aph.gov.au/Parliamentary_Business/Bills_Legislation/Bills_Search_Results/Result?bId=r4736" TargetMode="External"/><Relationship Id="rId40" Type="http://schemas.openxmlformats.org/officeDocument/2006/relationships/hyperlink" Target="https://alcoholreform.nt.gov.au/__data/assets/pdf_file/0005/453497/Alcohol-Policies-and-Legislation-Review-Final-Report.pdf" TargetMode="External"/><Relationship Id="rId45" Type="http://schemas.openxmlformats.org/officeDocument/2006/relationships/hyperlink" Target="https://www.niaa.gov.au/resource-centre/indigenous-affairs/stronger-futures-northern-territory-act-2012-independent-review-effectiveness-northern-territory-and-commonwealth-laws-reducing-alcohol-related-harm" TargetMode="External"/><Relationship Id="rId66" Type="http://schemas.openxmlformats.org/officeDocument/2006/relationships/hyperlink" Target="https://www.aph.gov.au/Parliamentary_Business/Committees/Joint/Human_Rights/Committee_Inquiries/strongerfutures2/Final_report" TargetMode="External"/><Relationship Id="rId87" Type="http://schemas.openxmlformats.org/officeDocument/2006/relationships/hyperlink" Target="https://www.niaa.gov.au/resource-centre/indigenous-affairs/stronger-futures-northern-territory-act-2012-independent-review-effectiveness-northern-territory-and-commonwealth-laws-reducing-alcohol-related-harm" TargetMode="External"/><Relationship Id="rId110" Type="http://schemas.openxmlformats.org/officeDocument/2006/relationships/hyperlink" Target="https://www.google.com/url?sa=t&amp;rct=j&amp;q=&amp;esrc=s&amp;source=web&amp;cd=&amp;ved=2ahUKEwiB_oCzsJjvAhUQzjgGHRT4A8kQFjAAegQIARAD&amp;url=https%3A%2F%2Fdlghcd.nt.gov.au%2F__data%2Fassets%2Fpdf_file%2F0009%2F451890%2FTown-Camps-report_A_Section_-1-10.pdf&amp;usg=AOvVaw2GZ9WXspw3cbQLI7IPze3i" TargetMode="External"/><Relationship Id="rId115" Type="http://schemas.openxmlformats.org/officeDocument/2006/relationships/hyperlink" Target="https://www.niaa.gov.au/resource-centre/indigenous-affairs/stronger-futures-northern-territory" TargetMode="External"/><Relationship Id="rId131" Type="http://schemas.openxmlformats.org/officeDocument/2006/relationships/hyperlink" Target="https://data.nt.gov.au/dataset/nt-market-basket-survey-2019/resource/af05efdf-6a53-44d8-9b38-a88df3d3a6c1" TargetMode="External"/><Relationship Id="rId136" Type="http://schemas.openxmlformats.org/officeDocument/2006/relationships/hyperlink" Target="https://www.aph.gov.au/Parliamentary_Business/Committees/Committees_Exposed/atsia/communitystores/report" TargetMode="External"/><Relationship Id="rId61" Type="http://schemas.openxmlformats.org/officeDocument/2006/relationships/hyperlink" Target="https://www.aph.gov.au/Parliamentary_Business/Committees/Joint/Human_Rights/Completed_Inquiries/strongerfutures2/Final_report" TargetMode="External"/><Relationship Id="rId82" Type="http://schemas.openxmlformats.org/officeDocument/2006/relationships/hyperlink" Target="https://alcoholreform.nt.gov.au/__data/assets/pdf_file/0008/485315/AHMPlan_2018.pdf" TargetMode="External"/><Relationship Id="rId19" Type="http://schemas.openxmlformats.org/officeDocument/2006/relationships/hyperlink" Target="https://webarchive.nla.gov.au/awa/20140214152554/http:/www.dss.gov.au/our-responsibilities/indigenous-australians/publications-articles/closing-the-gap-in-the-northern-territory/stronger-futures-in-the-northern-territory-report-on-consultations" TargetMode="External"/><Relationship Id="rId14" Type="http://schemas.openxmlformats.org/officeDocument/2006/relationships/hyperlink" Target="https://www.aph.gov.au/Parliamentary_Business/Bills_Legislation/Bills_Search_Results/Result?bId=r4736" TargetMode="External"/><Relationship Id="rId30" Type="http://schemas.openxmlformats.org/officeDocument/2006/relationships/hyperlink" Target="https://www.aph.gov.au/Parliamentary_Business/Committees/Joint/Human_Rights/Completed_Inquiries/strongerfutures2/Final_report" TargetMode="External"/><Relationship Id="rId35" Type="http://schemas.openxmlformats.org/officeDocument/2006/relationships/hyperlink" Target="https://www.niaa.gov.au/resource-centre/indigenous-affairs/stronger-futures-northern-territory" TargetMode="External"/><Relationship Id="rId56" Type="http://schemas.openxmlformats.org/officeDocument/2006/relationships/hyperlink" Target="https://www.legislation.gov.au/Details/C2011B00242/Explanatory%20Memorandum/Text" TargetMode="External"/><Relationship Id="rId77" Type="http://schemas.openxmlformats.org/officeDocument/2006/relationships/hyperlink" Target="https://ldm.nt.gov.au/information" TargetMode="External"/><Relationship Id="rId100" Type="http://schemas.openxmlformats.org/officeDocument/2006/relationships/hyperlink" Target="https://www.niaa.gov.au/resource-centre/indigenous-affairs/stronger-futures-northern-territory" TargetMode="External"/><Relationship Id="rId105" Type="http://schemas.openxmlformats.org/officeDocument/2006/relationships/hyperlink" Target="https://www.aph.gov.au/Parliamentary_Business/Committees/Joint/Human_Rights/Completed_Inquiries/strongerfutures2/Final_report" TargetMode="External"/><Relationship Id="rId126" Type="http://schemas.openxmlformats.org/officeDocument/2006/relationships/hyperlink" Target="https://www.niaa.gov.au/resource-centre/indigenous-affairs/stronger-futures-northern-territory" TargetMode="External"/><Relationship Id="rId147" Type="http://schemas.openxmlformats.org/officeDocument/2006/relationships/hyperlink" Target="https://www.anao.gov.au/sites/default/files/ANAO_Report_2014-2015_02.pdf" TargetMode="External"/><Relationship Id="rId8" Type="http://schemas.openxmlformats.org/officeDocument/2006/relationships/hyperlink" Target="https://www.aph.gov.au/Parliamentary_Business/Committees/Joint/Human_Rights/Completed_Inquiries/strongerfutures2/Final_report" TargetMode="External"/><Relationship Id="rId51" Type="http://schemas.openxmlformats.org/officeDocument/2006/relationships/hyperlink" Target="https://ldm.nt.gov.au/about-ldm" TargetMode="External"/><Relationship Id="rId72" Type="http://schemas.openxmlformats.org/officeDocument/2006/relationships/hyperlink" Target="https://www.niaa.gov.au/resource-centre/indigenous-affairs/stronger-futures-northern-territory-act-2012-independent-review-effectiveness-northern-territory-and-commonwealth-laws-reducing-alcohol-related-harm" TargetMode="External"/><Relationship Id="rId93" Type="http://schemas.openxmlformats.org/officeDocument/2006/relationships/hyperlink" Target="https://onlinelibrary.wiley.com/doi/10.1111/1753-6405.13055" TargetMode="External"/><Relationship Id="rId98" Type="http://schemas.openxmlformats.org/officeDocument/2006/relationships/hyperlink" Target="https://parlinfo.aph.gov.au/parlInfo/download/media/pressrel/2307532/upload_binary/2307532.pdf;fileType=application%2Fpdf" TargetMode="External"/><Relationship Id="rId121" Type="http://schemas.openxmlformats.org/officeDocument/2006/relationships/hyperlink" Target="https://www.aph.gov.au/Parliamentary_Business/Committees/Committees_Exposed/atsia/communitystores/report" TargetMode="External"/><Relationship Id="rId142" Type="http://schemas.openxmlformats.org/officeDocument/2006/relationships/hyperlink" Target="https://www.niaa.gov.au/resource-centre/indigenous-affairs/stronger-futures-northern-territory" TargetMode="External"/><Relationship Id="rId3" Type="http://schemas.openxmlformats.org/officeDocument/2006/relationships/hyperlink" Target="https://www.aph.gov.au/Parliamentary_Business/Bills_Legislation/Bills_Search_Results/Result?bId=r4737"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9895\Desktop\Stronger%20Futures%20consolidated%20report%20-%202402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7CB88E5C914F90971E15200D99A0BE"/>
        <w:category>
          <w:name w:val="General"/>
          <w:gallery w:val="placeholder"/>
        </w:category>
        <w:types>
          <w:type w:val="bbPlcHdr"/>
        </w:types>
        <w:behaviors>
          <w:behavior w:val="content"/>
        </w:behaviors>
        <w:guid w:val="{11E508F7-CD58-43FC-AB0E-97E3690E3C52}"/>
      </w:docPartPr>
      <w:docPartBody>
        <w:p w:rsidR="00FC7146" w:rsidRDefault="00FC7146">
          <w:pPr>
            <w:pStyle w:val="3E7CB88E5C914F90971E15200D99A0BE"/>
          </w:pPr>
          <w:r w:rsidRPr="00343B84">
            <w:t>[Document Heading]</w:t>
          </w:r>
        </w:p>
      </w:docPartBody>
    </w:docPart>
    <w:docPart>
      <w:docPartPr>
        <w:name w:val="6533E3816D71421ABCB6BAB17626724D"/>
        <w:category>
          <w:name w:val="General"/>
          <w:gallery w:val="placeholder"/>
        </w:category>
        <w:types>
          <w:type w:val="bbPlcHdr"/>
        </w:types>
        <w:behaviors>
          <w:behavior w:val="content"/>
        </w:behaviors>
        <w:guid w:val="{8D5FCA84-7D43-456A-92E1-2FB9303FA9EB}"/>
      </w:docPartPr>
      <w:docPartBody>
        <w:p w:rsidR="00FC7146" w:rsidRDefault="00FC7146">
          <w:pPr>
            <w:pStyle w:val="6533E3816D71421ABCB6BAB17626724D"/>
          </w:pPr>
          <w:r w:rsidRPr="005A0DE7">
            <w:t>[Section Name]</w:t>
          </w:r>
        </w:p>
      </w:docPartBody>
    </w:docPart>
    <w:docPart>
      <w:docPartPr>
        <w:name w:val="2997A0038DA442189ABB17E6DEE2140F"/>
        <w:category>
          <w:name w:val="General"/>
          <w:gallery w:val="placeholder"/>
        </w:category>
        <w:types>
          <w:type w:val="bbPlcHdr"/>
        </w:types>
        <w:behaviors>
          <w:behavior w:val="content"/>
        </w:behaviors>
        <w:guid w:val="{BB0F1E97-2A71-458C-9F6C-969497EA4497}"/>
      </w:docPartPr>
      <w:docPartBody>
        <w:p w:rsidR="00FC7146" w:rsidRDefault="00FC7146">
          <w:pPr>
            <w:pStyle w:val="2997A0038DA442189ABB17E6DEE2140F"/>
          </w:pPr>
          <w:r w:rsidRPr="005A0DE7">
            <w:t>[Document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146"/>
    <w:rsid w:val="00001632"/>
    <w:rsid w:val="00017171"/>
    <w:rsid w:val="000254DA"/>
    <w:rsid w:val="000365DC"/>
    <w:rsid w:val="0004728F"/>
    <w:rsid w:val="0006318C"/>
    <w:rsid w:val="000A5823"/>
    <w:rsid w:val="000D35EC"/>
    <w:rsid w:val="000E29EB"/>
    <w:rsid w:val="000E54A7"/>
    <w:rsid w:val="001467C1"/>
    <w:rsid w:val="001A4CC8"/>
    <w:rsid w:val="00216DCF"/>
    <w:rsid w:val="00222001"/>
    <w:rsid w:val="00260B73"/>
    <w:rsid w:val="00297D56"/>
    <w:rsid w:val="002F3144"/>
    <w:rsid w:val="00334DDD"/>
    <w:rsid w:val="0034275B"/>
    <w:rsid w:val="0036476A"/>
    <w:rsid w:val="00381CE9"/>
    <w:rsid w:val="003A243D"/>
    <w:rsid w:val="00431257"/>
    <w:rsid w:val="004B6D01"/>
    <w:rsid w:val="004E4940"/>
    <w:rsid w:val="004F04E6"/>
    <w:rsid w:val="00502965"/>
    <w:rsid w:val="0056128F"/>
    <w:rsid w:val="005619A2"/>
    <w:rsid w:val="005725C4"/>
    <w:rsid w:val="0059429E"/>
    <w:rsid w:val="005A4E28"/>
    <w:rsid w:val="005D0593"/>
    <w:rsid w:val="005D15E2"/>
    <w:rsid w:val="00601711"/>
    <w:rsid w:val="00603E2D"/>
    <w:rsid w:val="006279C5"/>
    <w:rsid w:val="00646384"/>
    <w:rsid w:val="006A02F8"/>
    <w:rsid w:val="006E74B9"/>
    <w:rsid w:val="006F161B"/>
    <w:rsid w:val="0070174B"/>
    <w:rsid w:val="0072412F"/>
    <w:rsid w:val="007316DD"/>
    <w:rsid w:val="0075286B"/>
    <w:rsid w:val="00765511"/>
    <w:rsid w:val="00772E6E"/>
    <w:rsid w:val="007757BB"/>
    <w:rsid w:val="007A1B9F"/>
    <w:rsid w:val="007F2249"/>
    <w:rsid w:val="00857CDC"/>
    <w:rsid w:val="008635AD"/>
    <w:rsid w:val="008645EF"/>
    <w:rsid w:val="009111D7"/>
    <w:rsid w:val="00914623"/>
    <w:rsid w:val="00962D84"/>
    <w:rsid w:val="00974BD9"/>
    <w:rsid w:val="009C2C82"/>
    <w:rsid w:val="009D2782"/>
    <w:rsid w:val="009D4AD9"/>
    <w:rsid w:val="009E20C3"/>
    <w:rsid w:val="00A23157"/>
    <w:rsid w:val="00A36018"/>
    <w:rsid w:val="00A44DEA"/>
    <w:rsid w:val="00A654B1"/>
    <w:rsid w:val="00A80F24"/>
    <w:rsid w:val="00A85369"/>
    <w:rsid w:val="00A87CBA"/>
    <w:rsid w:val="00AB33AE"/>
    <w:rsid w:val="00AB68FA"/>
    <w:rsid w:val="00AD0853"/>
    <w:rsid w:val="00AD39F9"/>
    <w:rsid w:val="00B10877"/>
    <w:rsid w:val="00B57CA1"/>
    <w:rsid w:val="00B7643B"/>
    <w:rsid w:val="00B928ED"/>
    <w:rsid w:val="00BB7CB4"/>
    <w:rsid w:val="00BD6DF6"/>
    <w:rsid w:val="00BE7C7C"/>
    <w:rsid w:val="00BF264C"/>
    <w:rsid w:val="00BF6C4B"/>
    <w:rsid w:val="00C02BDE"/>
    <w:rsid w:val="00C15F0B"/>
    <w:rsid w:val="00C40813"/>
    <w:rsid w:val="00C6540C"/>
    <w:rsid w:val="00C7066D"/>
    <w:rsid w:val="00C7720E"/>
    <w:rsid w:val="00C873D3"/>
    <w:rsid w:val="00CA5A4D"/>
    <w:rsid w:val="00CC0627"/>
    <w:rsid w:val="00CE3941"/>
    <w:rsid w:val="00D302E3"/>
    <w:rsid w:val="00D46EA7"/>
    <w:rsid w:val="00D96C9C"/>
    <w:rsid w:val="00DB04DF"/>
    <w:rsid w:val="00DE44D6"/>
    <w:rsid w:val="00DF4DB4"/>
    <w:rsid w:val="00E03714"/>
    <w:rsid w:val="00E077DA"/>
    <w:rsid w:val="00E07A58"/>
    <w:rsid w:val="00E20054"/>
    <w:rsid w:val="00E30D9E"/>
    <w:rsid w:val="00E813A1"/>
    <w:rsid w:val="00F113EC"/>
    <w:rsid w:val="00F17B43"/>
    <w:rsid w:val="00F74742"/>
    <w:rsid w:val="00FC71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7CB88E5C914F90971E15200D99A0BE">
    <w:name w:val="3E7CB88E5C914F90971E15200D99A0BE"/>
  </w:style>
  <w:style w:type="paragraph" w:customStyle="1" w:styleId="6533E3816D71421ABCB6BAB17626724D">
    <w:name w:val="6533E3816D71421ABCB6BAB17626724D"/>
  </w:style>
  <w:style w:type="paragraph" w:customStyle="1" w:styleId="2997A0038DA442189ABB17E6DEE2140F">
    <w:name w:val="2997A0038DA442189ABB17E6DEE214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d1c641577414dfdab1686c9d5d0dbd0 xmlns="6b61b769-5bb7-4c35-96b0-c479cf657956">
      <Terms xmlns="http://schemas.microsoft.com/office/infopath/2007/PartnerControls"/>
    </jd1c641577414dfdab1686c9d5d0dbd0>
    <mc5611b894cf49d8aeeb8ebf39dc09bc xmlns="6b61b769-5bb7-4c35-96b0-c479cf65795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6b61b769-5bb7-4c35-96b0-c479cf657956">UDOC22-68003</ShareHubID>
    <PMCNotes xmlns="6b61b769-5bb7-4c35-96b0-c479cf657956" xsi:nil="true"/>
    <NonRecordJustification xmlns="685f9fda-bd71-4433-b331-92feb9553089">None</NonRecordJustification>
    <TaxCatchAll xmlns="6b61b769-5bb7-4c35-96b0-c479cf657956">
      <Value>1</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4BC270F82ED125499B0994158AA9AF6C" ma:contentTypeVersion="4" ma:contentTypeDescription="ShareHub Document" ma:contentTypeScope="" ma:versionID="1739b185ad6dd627648f7ff9c40a1fd8">
  <xsd:schema xmlns:xsd="http://www.w3.org/2001/XMLSchema" xmlns:xs="http://www.w3.org/2001/XMLSchema" xmlns:p="http://schemas.microsoft.com/office/2006/metadata/properties" xmlns:ns1="6b61b769-5bb7-4c35-96b0-c479cf657956" xmlns:ns3="685f9fda-bd71-4433-b331-92feb9553089" targetNamespace="http://schemas.microsoft.com/office/2006/metadata/properties" ma:root="true" ma:fieldsID="f6df8d2cb85bc5098721b9f4cc548bc6" ns1:_="" ns3:_="">
    <xsd:import namespace="6b61b769-5bb7-4c35-96b0-c479cf657956"/>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1b769-5bb7-4c35-96b0-c479cf657956"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1;#OFFICIAL|11463c70-78df-4e3b-b0ff-f66cd3cb26ec" ma:fieldId="{6c5611b8-94cf-49d8-aeeb-8ebf39dc09bc}" ma:sspId="a560683c-39f7-40cc-81e5-5b545283d6d6"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76f031b-9c6a-412f-a415-8794e7fc7092}" ma:internalName="TaxCatchAll" ma:showField="CatchAllData" ma:web="6b61b769-5bb7-4c35-96b0-c479cf65795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6f031b-9c6a-412f-a415-8794e7fc7092}" ma:internalName="TaxCatchAllLabel" ma:readOnly="true" ma:showField="CatchAllDataLabel" ma:web="6b61b769-5bb7-4c35-96b0-c479cf657956">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a560683c-39f7-40cc-81e5-5b545283d6d6"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Name/>
  <Classification>OFFICIAL</Classification>
  <DLM/>
  <SectionName/>
  <DH>Stronger Futures in the Northern Territory: Sunset Review </DH>
  <Byline>Sunset review</Byline>
</root>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80BDBCD2-5851-4E28-9132-68F8DF5318FF}">
  <ds:schemaRefs>
    <ds:schemaRef ds:uri="http://schemas.microsoft.com/sharepoint/v3/contenttype/forms"/>
  </ds:schemaRefs>
</ds:datastoreItem>
</file>

<file path=customXml/itemProps2.xml><?xml version="1.0" encoding="utf-8"?>
<ds:datastoreItem xmlns:ds="http://schemas.openxmlformats.org/officeDocument/2006/customXml" ds:itemID="{C6730183-8157-43F7-9777-D741E2706EB6}">
  <ds:schemaRefs>
    <ds:schemaRef ds:uri="http://schemas.microsoft.com/office/2006/metadata/properties"/>
    <ds:schemaRef ds:uri="http://schemas.microsoft.com/office/infopath/2007/PartnerControls"/>
    <ds:schemaRef ds:uri="6b61b769-5bb7-4c35-96b0-c479cf657956"/>
    <ds:schemaRef ds:uri="685f9fda-bd71-4433-b331-92feb9553089"/>
  </ds:schemaRefs>
</ds:datastoreItem>
</file>

<file path=customXml/itemProps3.xml><?xml version="1.0" encoding="utf-8"?>
<ds:datastoreItem xmlns:ds="http://schemas.openxmlformats.org/officeDocument/2006/customXml" ds:itemID="{50FFA180-002C-49F4-80CE-4061A680F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1b769-5bb7-4c35-96b0-c479cf657956"/>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33AE62-A212-4B26-92DA-A3B336E8AE06}">
  <ds:schemaRefs/>
</ds:datastoreItem>
</file>

<file path=customXml/itemProps5.xml><?xml version="1.0" encoding="utf-8"?>
<ds:datastoreItem xmlns:ds="http://schemas.openxmlformats.org/officeDocument/2006/customXml" ds:itemID="{BDEC0927-13CF-458A-81F8-AF6C5BFAB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Stronger Futures consolidated report - 240221.dotx</Template>
  <TotalTime>39</TotalTime>
  <Pages>55</Pages>
  <Words>19885</Words>
  <Characters>113151</Characters>
  <DocSecurity>0</DocSecurity>
  <Lines>1767</Lines>
  <Paragraphs>1007</Paragraphs>
  <ScaleCrop>false</ScaleCrop>
  <HeadingPairs>
    <vt:vector size="2" baseType="variant">
      <vt:variant>
        <vt:lpstr>Title</vt:lpstr>
      </vt:variant>
      <vt:variant>
        <vt:i4>1</vt:i4>
      </vt:variant>
    </vt:vector>
  </HeadingPairs>
  <TitlesOfParts>
    <vt:vector size="1" baseType="lpstr">
      <vt:lpstr>Stronger Futures in the Northern Territory: Sunset Review</vt:lpstr>
    </vt:vector>
  </TitlesOfParts>
  <Company/>
  <LinksUpToDate>false</LinksUpToDate>
  <CharactersWithSpaces>132029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Stronger Futures in the Northern Territory: Sunset Review</dc:title>
  <dc:subject/>
  <dc:creator>National Indigenous Australians Agency</dc:creator>
  <cp:keywords/>
  <dc:description/>
  <cp:lastPrinted>2021-09-22T02:18:00Z</cp:lastPrinted>
  <dcterms:created xsi:type="dcterms:W3CDTF">2022-07-15T05:47:00Z</dcterms:created>
  <dcterms:modified xsi:type="dcterms:W3CDTF">2022-07-15T08:42:00Z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0x0101002825A64A6E1845A99A9D8EE8A5686ECB004BC270F82ED125499B0994158AA9AF6C</vt:lpwstr>
  </property>
  <property fmtid="{D5CDD505-2E9C-101B-9397-08002B2CF9AE}" pid="3" name="ESearchTags">
    <vt:lpwstr/>
  </property>
  <property fmtid="{D5CDD505-2E9C-101B-9397-08002B2CF9AE}" pid="4" name="PMC.ESearch.TagGeneratedTime">
    <vt:lpwstr>2020-02-28T18:11:08</vt:lpwstr>
  </property>
  <property fmtid="{D5CDD505-2E9C-101B-9397-08002B2CF9AE}" pid="5" name="HPRMSecurityCaveat">
    <vt:lpwstr/>
  </property>
  <property fmtid="{D5CDD505-2E9C-101B-9397-08002B2CF9AE}" pid="6" name="HPRMSecurityLevel">
    <vt:lpwstr>1</vt:lpwstr>
  </property>
</Properties>
</file>