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EB915" w14:textId="77777777" w:rsidR="0041600E" w:rsidRPr="003E531F" w:rsidRDefault="0041600E" w:rsidP="00340F19">
      <w:pPr>
        <w:pStyle w:val="NoSpacing"/>
        <w:spacing w:line="276" w:lineRule="auto"/>
      </w:pPr>
      <w:bookmarkStart w:id="0" w:name="_Hlk496796667"/>
      <w:bookmarkEnd w:id="0"/>
    </w:p>
    <w:p w14:paraId="13CF2ABB" w14:textId="77777777" w:rsidR="0041600E" w:rsidRPr="003E531F" w:rsidRDefault="0041600E" w:rsidP="00B2228B">
      <w:pPr>
        <w:rPr>
          <w:rFonts w:cs="Arial"/>
        </w:rPr>
      </w:pPr>
    </w:p>
    <w:p w14:paraId="0DA70215" w14:textId="77777777" w:rsidR="0041600E" w:rsidRPr="003E531F" w:rsidRDefault="0041600E" w:rsidP="00B2228B">
      <w:pPr>
        <w:rPr>
          <w:rFonts w:cs="Arial"/>
        </w:rPr>
      </w:pPr>
    </w:p>
    <w:p w14:paraId="5B07914E" w14:textId="77777777" w:rsidR="0041600E" w:rsidRPr="003E531F" w:rsidRDefault="0041600E" w:rsidP="00B2228B">
      <w:pPr>
        <w:rPr>
          <w:rFonts w:cs="Arial"/>
        </w:rPr>
      </w:pPr>
    </w:p>
    <w:p w14:paraId="4C5E4795" w14:textId="77777777" w:rsidR="0041600E" w:rsidRPr="003E531F" w:rsidRDefault="0041600E" w:rsidP="00B2228B">
      <w:pPr>
        <w:rPr>
          <w:rFonts w:cs="Arial"/>
        </w:rPr>
      </w:pPr>
    </w:p>
    <w:p w14:paraId="57ED0EB2" w14:textId="77777777" w:rsidR="0041600E" w:rsidRPr="003E531F" w:rsidRDefault="0041600E" w:rsidP="00B2228B">
      <w:pPr>
        <w:rPr>
          <w:rFonts w:cs="Arial"/>
        </w:rPr>
      </w:pPr>
    </w:p>
    <w:p w14:paraId="3C59AE43" w14:textId="7E54B6CE" w:rsidR="0041600E" w:rsidRPr="003E531F" w:rsidRDefault="005D100D" w:rsidP="00B2228B">
      <w:pPr>
        <w:rPr>
          <w:rFonts w:cs="Arial"/>
        </w:rPr>
      </w:pPr>
      <w:r>
        <w:rPr>
          <w:noProof/>
          <w:lang w:eastAsia="en-AU"/>
        </w:rPr>
        <w:drawing>
          <wp:anchor distT="0" distB="0" distL="114300" distR="114300" simplePos="0" relativeHeight="251816448" behindDoc="0" locked="0" layoutInCell="1" allowOverlap="1" wp14:anchorId="12F5ED75" wp14:editId="7E0C9A0B">
            <wp:simplePos x="0" y="0"/>
            <wp:positionH relativeFrom="margin">
              <wp:align>left</wp:align>
            </wp:positionH>
            <wp:positionV relativeFrom="paragraph">
              <wp:posOffset>104140</wp:posOffset>
            </wp:positionV>
            <wp:extent cx="4859655" cy="737870"/>
            <wp:effectExtent l="0" t="0" r="0" b="5080"/>
            <wp:wrapSquare wrapText="bothSides"/>
            <wp:docPr id="62" name="Picture 62" descr="Social Ventures Australia" title="He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ran.SVA\AppData\Local\Microsoft\Windows\Temporary Internet Files\Content.Word\SVA_Consulting_logo_2015_cmyk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9655" cy="737870"/>
                    </a:xfrm>
                    <a:prstGeom prst="rect">
                      <a:avLst/>
                    </a:prstGeom>
                    <a:noFill/>
                    <a:ln>
                      <a:noFill/>
                    </a:ln>
                  </pic:spPr>
                </pic:pic>
              </a:graphicData>
            </a:graphic>
          </wp:anchor>
        </w:drawing>
      </w:r>
    </w:p>
    <w:p w14:paraId="577F13E2" w14:textId="77777777" w:rsidR="0041600E" w:rsidRPr="003E531F" w:rsidRDefault="0041600E" w:rsidP="00B2228B">
      <w:pPr>
        <w:rPr>
          <w:rFonts w:cs="Arial"/>
        </w:rPr>
      </w:pPr>
    </w:p>
    <w:p w14:paraId="412AB33F" w14:textId="77777777" w:rsidR="0041600E" w:rsidRPr="003E531F" w:rsidRDefault="0041600E" w:rsidP="00B2228B">
      <w:pPr>
        <w:rPr>
          <w:rFonts w:cs="Arial"/>
        </w:rPr>
      </w:pPr>
    </w:p>
    <w:p w14:paraId="1E2B522D" w14:textId="77777777" w:rsidR="0041600E" w:rsidRPr="003E531F" w:rsidRDefault="0041600E" w:rsidP="00B2228B">
      <w:pPr>
        <w:rPr>
          <w:rFonts w:cs="Arial"/>
        </w:rPr>
      </w:pPr>
    </w:p>
    <w:p w14:paraId="7EFC5D76" w14:textId="77777777" w:rsidR="0041600E" w:rsidRPr="003E531F" w:rsidRDefault="0041600E" w:rsidP="00B2228B">
      <w:pPr>
        <w:rPr>
          <w:rFonts w:cs="Arial"/>
        </w:rPr>
      </w:pPr>
    </w:p>
    <w:p w14:paraId="329A8542" w14:textId="77777777" w:rsidR="0041600E" w:rsidRPr="003E531F" w:rsidRDefault="004E3FAC" w:rsidP="00B2228B">
      <w:pPr>
        <w:rPr>
          <w:rFonts w:cs="Arial"/>
        </w:rPr>
      </w:pPr>
      <w:r w:rsidRPr="004E3FAC">
        <w:rPr>
          <w:rFonts w:cs="Arial"/>
          <w:noProof/>
          <w:lang w:eastAsia="en-AU"/>
        </w:rPr>
        <mc:AlternateContent>
          <mc:Choice Requires="wps">
            <w:drawing>
              <wp:anchor distT="0" distB="0" distL="114300" distR="114300" simplePos="0" relativeHeight="251658261" behindDoc="0" locked="0" layoutInCell="1" allowOverlap="1" wp14:anchorId="379FF8E1" wp14:editId="6FFC0342">
                <wp:simplePos x="0" y="0"/>
                <wp:positionH relativeFrom="margin">
                  <wp:posOffset>0</wp:posOffset>
                </wp:positionH>
                <wp:positionV relativeFrom="paragraph">
                  <wp:posOffset>299084</wp:posOffset>
                </wp:positionV>
                <wp:extent cx="5591175" cy="4676775"/>
                <wp:effectExtent l="0" t="0" r="9525" b="9525"/>
                <wp:wrapNone/>
                <wp:docPr id="1" name="Text Box 1" title="More than radio – a community asset: Social Return on Investment analyses of Indigenous Broadcasting Services"/>
                <wp:cNvGraphicFramePr/>
                <a:graphic xmlns:a="http://schemas.openxmlformats.org/drawingml/2006/main">
                  <a:graphicData uri="http://schemas.microsoft.com/office/word/2010/wordprocessingShape">
                    <wps:wsp>
                      <wps:cNvSpPr txBox="1"/>
                      <wps:spPr>
                        <a:xfrm>
                          <a:off x="0" y="0"/>
                          <a:ext cx="5591175" cy="467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563C3" w14:textId="77777777" w:rsidR="00C771A8" w:rsidRPr="00277677" w:rsidRDefault="00C771A8" w:rsidP="004E3FAC">
                            <w:pPr>
                              <w:rPr>
                                <w:color w:val="002D62"/>
                                <w:sz w:val="50"/>
                                <w:szCs w:val="60"/>
                              </w:rPr>
                            </w:pPr>
                            <w:bookmarkStart w:id="1" w:name="_Hlk496265585"/>
                            <w:bookmarkStart w:id="2" w:name="_Toc430080897"/>
                            <w:bookmarkStart w:id="3" w:name="_Toc430080953"/>
                            <w:bookmarkStart w:id="4" w:name="_Toc430082885"/>
                            <w:bookmarkStart w:id="5" w:name="_Toc430341174"/>
                            <w:bookmarkStart w:id="6" w:name="_Toc430350395"/>
                            <w:bookmarkStart w:id="7" w:name="_Toc433875568"/>
                            <w:bookmarkStart w:id="8" w:name="_Toc433899042"/>
                            <w:bookmarkStart w:id="9" w:name="_Toc433922905"/>
                            <w:bookmarkStart w:id="10" w:name="_Toc433925845"/>
                            <w:bookmarkStart w:id="11" w:name="_Hlk494875246"/>
                            <w:bookmarkStart w:id="12" w:name="_Hlk494875247"/>
                            <w:bookmarkStart w:id="13" w:name="_Hlk494875248"/>
                            <w:bookmarkStart w:id="14" w:name="_GoBack"/>
                            <w:r w:rsidRPr="00277677">
                              <w:rPr>
                                <w:color w:val="002D62"/>
                                <w:sz w:val="50"/>
                                <w:szCs w:val="60"/>
                              </w:rPr>
                              <w:t>More than radio – a community asset</w:t>
                            </w:r>
                            <w:r>
                              <w:rPr>
                                <w:color w:val="002D62"/>
                                <w:sz w:val="50"/>
                                <w:szCs w:val="60"/>
                              </w:rPr>
                              <w:t xml:space="preserve">: </w:t>
                            </w:r>
                            <w:r w:rsidRPr="00D36AD0">
                              <w:rPr>
                                <w:color w:val="002D62"/>
                                <w:sz w:val="50"/>
                                <w:szCs w:val="60"/>
                              </w:rPr>
                              <w:t>Social Return on Investment analyses of Indigenous Broadcasting Services</w:t>
                            </w:r>
                            <w:bookmarkEnd w:id="1"/>
                          </w:p>
                          <w:bookmarkEnd w:id="14"/>
                          <w:p w14:paraId="1CD10C9B" w14:textId="77777777" w:rsidR="00C771A8" w:rsidRDefault="00C771A8" w:rsidP="004E3FAC">
                            <w:pPr>
                              <w:rPr>
                                <w:rFonts w:cs="Arial"/>
                                <w:b/>
                                <w:color w:val="002D62"/>
                                <w:sz w:val="24"/>
                                <w:szCs w:val="24"/>
                              </w:rPr>
                            </w:pPr>
                          </w:p>
                          <w:bookmarkEnd w:id="2"/>
                          <w:bookmarkEnd w:id="3"/>
                          <w:bookmarkEnd w:id="4"/>
                          <w:bookmarkEnd w:id="5"/>
                          <w:bookmarkEnd w:id="6"/>
                          <w:bookmarkEnd w:id="7"/>
                          <w:bookmarkEnd w:id="8"/>
                          <w:bookmarkEnd w:id="9"/>
                          <w:bookmarkEnd w:id="10"/>
                          <w:p w14:paraId="1ADD44D7" w14:textId="1BAE07D0" w:rsidR="00C771A8" w:rsidRPr="00DB1F74" w:rsidRDefault="00C771A8" w:rsidP="004E3FAC">
                            <w:pPr>
                              <w:pStyle w:val="Heading4"/>
                              <w:rPr>
                                <w:b/>
                              </w:rPr>
                            </w:pPr>
                            <w:r w:rsidRPr="00DB1F74">
                              <w:rPr>
                                <w:b/>
                              </w:rPr>
                              <w:t>November 2017</w:t>
                            </w:r>
                          </w:p>
                          <w:bookmarkEnd w:id="11"/>
                          <w:bookmarkEnd w:id="12"/>
                          <w:bookmarkEnd w:id="13"/>
                          <w:p w14:paraId="35A6BE3A" w14:textId="77777777" w:rsidR="00C771A8" w:rsidRDefault="00C771A8" w:rsidP="004E3FAC">
                            <w:pPr>
                              <w:pStyle w:val="Heading4"/>
                            </w:pPr>
                          </w:p>
                          <w:p w14:paraId="58DC93E8" w14:textId="77777777" w:rsidR="00C771A8" w:rsidRDefault="00C771A8" w:rsidP="004E3FAC"/>
                          <w:p w14:paraId="21230725" w14:textId="77777777" w:rsidR="00C771A8" w:rsidRDefault="00C771A8" w:rsidP="004E3FAC"/>
                          <w:p w14:paraId="57D5E471" w14:textId="77777777" w:rsidR="00C771A8" w:rsidRDefault="00C771A8" w:rsidP="004E3FAC"/>
                          <w:p w14:paraId="43A9A043" w14:textId="77777777" w:rsidR="00C771A8" w:rsidRDefault="00C771A8" w:rsidP="004E3FAC"/>
                          <w:p w14:paraId="5D7602AE" w14:textId="77777777" w:rsidR="00C771A8" w:rsidRDefault="00C771A8" w:rsidP="004E3FAC"/>
                          <w:p w14:paraId="3F65852E" w14:textId="60644790" w:rsidR="00C771A8" w:rsidRPr="00322661" w:rsidRDefault="00C771A8" w:rsidP="004E3FAC">
                            <w:pPr>
                              <w:rPr>
                                <w:i/>
                              </w:rPr>
                            </w:pPr>
                            <w:r>
                              <w:rPr>
                                <w:i/>
                              </w:rPr>
                              <w:t>Report f</w:t>
                            </w:r>
                            <w:r w:rsidRPr="00322661">
                              <w:rPr>
                                <w:i/>
                              </w:rPr>
                              <w:t xml:space="preserve">unded by the </w:t>
                            </w:r>
                            <w:r>
                              <w:rPr>
                                <w:i/>
                              </w:rPr>
                              <w:t>Department of the Prime Minister &amp; Cabinet</w:t>
                            </w:r>
                          </w:p>
                          <w:p w14:paraId="34B2FC72" w14:textId="77777777" w:rsidR="00C771A8" w:rsidRPr="00322661" w:rsidRDefault="00C771A8" w:rsidP="004E3F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9FF8E1" id="_x0000_t202" coordsize="21600,21600" o:spt="202" path="m,l,21600r21600,l21600,xe">
                <v:stroke joinstyle="miter"/>
                <v:path gradientshapeok="t" o:connecttype="rect"/>
              </v:shapetype>
              <v:shape id="Text Box 1" o:spid="_x0000_s1026" type="#_x0000_t202" alt="Title: More than radio – a community asset: Social Return on Investment analyses of Indigenous Broadcasting Services" style="position:absolute;margin-left:0;margin-top:23.55pt;width:440.25pt;height:368.25pt;z-index:2516582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F44AIAAAMGAAAOAAAAZHJzL2Uyb0RvYy54bWysVM1uEzEQviPxDiPfaZKSpDTqpkpbFSGV&#10;tmqKena83sTC61nsSbLhxDvwhjwJY+/mh9JLEZfd8fzPNz9n53VpYaV9MOgy0TvqCtBOYW7cPBNf&#10;Hq/ffRAQSLpcWnQ6ExsdxPn47ZuzdTXSx7hAm2sP7MSF0brKxIKoGnU6QS10KcMRVtqxsEBfSuKn&#10;n3dyL9fsvbSd42532FmjzyuPSofA3KtGKMbJf1FoRXdFETSBzQTnRunr03cWv53xmRzNvawWRrVp&#10;yH/IopTGcdCdqytJEpbe/OWqNMpjwIKOFJYdLAqjdKqBq+l1n1UzXchKp1oYnFDtYAr/z626Xd17&#10;MDn3ToCTJbfoUdcEF1gDc8iQZdZn9BpoIR14mRuEXz9+ggSuoFw6QxuQgSEewRSVkRYeNC29A3Tw&#10;ya10oFI7Aumk3QQdAAtm52auHS4DXHiUuZKBuHkw1X7FeITYlXUVRpzctOL0qOZ0YoYtPzAzgl0X&#10;vox/hhFYzv3d7Hoai1DMHAxOe72TgQDFsv7wZHjCD/bT2ZtXPtBHjSVEIhOehyb1Uq5uAjWqW5UY&#10;LaA1+bWxNj3ioOpL62ElecQspSTZ+R9a1sE6E8P3g25y7DCaN56ti250GtU2XCy9KTFRtLE66lj3&#10;oAtuVar0hdhSKQZ6Gz9pR62CQ73GsNXfZ/Ua46YOtkiR0dHOuDQOfao+7fYesvzrNuWi0efeHNQd&#10;Sapnddv6GeYbngiPzSaHSl0b7toNT9C99Ly6PAR8juiOP4VFRh1bSsAC/feX+FGfN4qlAtZ8CjIR&#10;vi2l1wLsJ8e7dtrr9+PtSI/+4OSYH/5QMjuUuGV5iTwKvD2cXSKjPtktWXgsn/hqTWJUFkmnOHYm&#10;aEteUnOg+OopPZkkJd61StKNm1Yquo7wxpl8rJ+kr9rBJZ75W9weDTl6Nr+NbrR0OFkSFiYNdwS4&#10;QbUFni9NWo/2KsZTdvhOWvvbPf4NAAD//wMAUEsDBBQABgAIAAAAIQCWiYj+3wAAAAcBAAAPAAAA&#10;ZHJzL2Rvd25yZXYueG1sTI9PT4NAFMTvJn6HzTPxYuxSsYUgj8YY/yS9WVqNty37BCL7lrBbwG/v&#10;etLjZCYzv8k3s+nESINrLSMsFxEI4srqlmuEffl0nYJwXrFWnWVC+CYHm+L8LFeZthO/0rjztQgl&#10;7DKF0HjfZ1K6qiGj3ML2xMH7tINRPsihlnpQUyg3nbyJorU0quWw0KieHhqqvnYng/BxVb9v3fx8&#10;mOJV3D++jGXypkvEy4v5/g6Ep9n/heEXP6BDEZiO9sTaiQ4hHPEIt8kSRHDTNFqBOCIkabwGWeTy&#10;P3/xAwAA//8DAFBLAQItABQABgAIAAAAIQC2gziS/gAAAOEBAAATAAAAAAAAAAAAAAAAAAAAAABb&#10;Q29udGVudF9UeXBlc10ueG1sUEsBAi0AFAAGAAgAAAAhADj9If/WAAAAlAEAAAsAAAAAAAAAAAAA&#10;AAAALwEAAF9yZWxzLy5yZWxzUEsBAi0AFAAGAAgAAAAhANCX0XjgAgAAAwYAAA4AAAAAAAAAAAAA&#10;AAAALgIAAGRycy9lMm9Eb2MueG1sUEsBAi0AFAAGAAgAAAAhAJaJiP7fAAAABwEAAA8AAAAAAAAA&#10;AAAAAAAAOgUAAGRycy9kb3ducmV2LnhtbFBLBQYAAAAABAAEAPMAAABGBgAAAAA=&#10;" fillcolor="white [3201]" stroked="f" strokeweight=".5pt">
                <v:textbox>
                  <w:txbxContent>
                    <w:p w14:paraId="4F0563C3" w14:textId="77777777" w:rsidR="00C771A8" w:rsidRPr="00277677" w:rsidRDefault="00C771A8" w:rsidP="004E3FAC">
                      <w:pPr>
                        <w:rPr>
                          <w:color w:val="002D62"/>
                          <w:sz w:val="50"/>
                          <w:szCs w:val="60"/>
                        </w:rPr>
                      </w:pPr>
                      <w:bookmarkStart w:id="14" w:name="_Hlk496265585"/>
                      <w:bookmarkStart w:id="15" w:name="_Toc430080897"/>
                      <w:bookmarkStart w:id="16" w:name="_Toc430080953"/>
                      <w:bookmarkStart w:id="17" w:name="_Toc430082885"/>
                      <w:bookmarkStart w:id="18" w:name="_Toc430341174"/>
                      <w:bookmarkStart w:id="19" w:name="_Toc430350395"/>
                      <w:bookmarkStart w:id="20" w:name="_Toc433875568"/>
                      <w:bookmarkStart w:id="21" w:name="_Toc433899042"/>
                      <w:bookmarkStart w:id="22" w:name="_Toc433922905"/>
                      <w:bookmarkStart w:id="23" w:name="_Toc433925845"/>
                      <w:bookmarkStart w:id="24" w:name="_Hlk494875246"/>
                      <w:bookmarkStart w:id="25" w:name="_Hlk494875247"/>
                      <w:bookmarkStart w:id="26" w:name="_Hlk494875248"/>
                      <w:r w:rsidRPr="00277677">
                        <w:rPr>
                          <w:color w:val="002D62"/>
                          <w:sz w:val="50"/>
                          <w:szCs w:val="60"/>
                        </w:rPr>
                        <w:t>More than radio – a community asset</w:t>
                      </w:r>
                      <w:r>
                        <w:rPr>
                          <w:color w:val="002D62"/>
                          <w:sz w:val="50"/>
                          <w:szCs w:val="60"/>
                        </w:rPr>
                        <w:t xml:space="preserve">: </w:t>
                      </w:r>
                      <w:r w:rsidRPr="00D36AD0">
                        <w:rPr>
                          <w:color w:val="002D62"/>
                          <w:sz w:val="50"/>
                          <w:szCs w:val="60"/>
                        </w:rPr>
                        <w:t>Social Return on Investment analyses of Indigenous Broadcasting Services</w:t>
                      </w:r>
                      <w:bookmarkEnd w:id="14"/>
                    </w:p>
                    <w:p w14:paraId="1CD10C9B" w14:textId="77777777" w:rsidR="00C771A8" w:rsidRDefault="00C771A8" w:rsidP="004E3FAC">
                      <w:pPr>
                        <w:rPr>
                          <w:rFonts w:cs="Arial"/>
                          <w:b/>
                          <w:color w:val="002D62"/>
                          <w:sz w:val="24"/>
                          <w:szCs w:val="24"/>
                        </w:rPr>
                      </w:pPr>
                    </w:p>
                    <w:bookmarkEnd w:id="15"/>
                    <w:bookmarkEnd w:id="16"/>
                    <w:bookmarkEnd w:id="17"/>
                    <w:bookmarkEnd w:id="18"/>
                    <w:bookmarkEnd w:id="19"/>
                    <w:bookmarkEnd w:id="20"/>
                    <w:bookmarkEnd w:id="21"/>
                    <w:bookmarkEnd w:id="22"/>
                    <w:bookmarkEnd w:id="23"/>
                    <w:p w14:paraId="1ADD44D7" w14:textId="1BAE07D0" w:rsidR="00C771A8" w:rsidRPr="00DB1F74" w:rsidRDefault="00C771A8" w:rsidP="004E3FAC">
                      <w:pPr>
                        <w:pStyle w:val="Heading4"/>
                        <w:rPr>
                          <w:b/>
                        </w:rPr>
                      </w:pPr>
                      <w:r w:rsidRPr="00DB1F74">
                        <w:rPr>
                          <w:b/>
                        </w:rPr>
                        <w:t>November 2017</w:t>
                      </w:r>
                    </w:p>
                    <w:bookmarkEnd w:id="24"/>
                    <w:bookmarkEnd w:id="25"/>
                    <w:bookmarkEnd w:id="26"/>
                    <w:p w14:paraId="35A6BE3A" w14:textId="77777777" w:rsidR="00C771A8" w:rsidRDefault="00C771A8" w:rsidP="004E3FAC">
                      <w:pPr>
                        <w:pStyle w:val="Heading4"/>
                      </w:pPr>
                    </w:p>
                    <w:p w14:paraId="58DC93E8" w14:textId="77777777" w:rsidR="00C771A8" w:rsidRDefault="00C771A8" w:rsidP="004E3FAC"/>
                    <w:p w14:paraId="21230725" w14:textId="77777777" w:rsidR="00C771A8" w:rsidRDefault="00C771A8" w:rsidP="004E3FAC"/>
                    <w:p w14:paraId="57D5E471" w14:textId="77777777" w:rsidR="00C771A8" w:rsidRDefault="00C771A8" w:rsidP="004E3FAC"/>
                    <w:p w14:paraId="43A9A043" w14:textId="77777777" w:rsidR="00C771A8" w:rsidRDefault="00C771A8" w:rsidP="004E3FAC"/>
                    <w:p w14:paraId="5D7602AE" w14:textId="77777777" w:rsidR="00C771A8" w:rsidRDefault="00C771A8" w:rsidP="004E3FAC"/>
                    <w:p w14:paraId="3F65852E" w14:textId="60644790" w:rsidR="00C771A8" w:rsidRPr="00322661" w:rsidRDefault="00C771A8" w:rsidP="004E3FAC">
                      <w:pPr>
                        <w:rPr>
                          <w:i/>
                        </w:rPr>
                      </w:pPr>
                      <w:r>
                        <w:rPr>
                          <w:i/>
                        </w:rPr>
                        <w:t>Report f</w:t>
                      </w:r>
                      <w:r w:rsidRPr="00322661">
                        <w:rPr>
                          <w:i/>
                        </w:rPr>
                        <w:t xml:space="preserve">unded by the </w:t>
                      </w:r>
                      <w:r>
                        <w:rPr>
                          <w:i/>
                        </w:rPr>
                        <w:t xml:space="preserve">Department of the Prime </w:t>
                      </w:r>
                      <w:proofErr w:type="gramStart"/>
                      <w:r>
                        <w:rPr>
                          <w:i/>
                        </w:rPr>
                        <w:t>Minister &amp;</w:t>
                      </w:r>
                      <w:proofErr w:type="gramEnd"/>
                      <w:r>
                        <w:rPr>
                          <w:i/>
                        </w:rPr>
                        <w:t xml:space="preserve"> Cabinet</w:t>
                      </w:r>
                    </w:p>
                    <w:p w14:paraId="34B2FC72" w14:textId="77777777" w:rsidR="00C771A8" w:rsidRPr="00322661" w:rsidRDefault="00C771A8" w:rsidP="004E3FAC"/>
                  </w:txbxContent>
                </v:textbox>
                <w10:wrap anchorx="margin"/>
              </v:shape>
            </w:pict>
          </mc:Fallback>
        </mc:AlternateContent>
      </w:r>
    </w:p>
    <w:p w14:paraId="6CF70586" w14:textId="77777777" w:rsidR="0041600E" w:rsidRPr="003E531F" w:rsidRDefault="0041600E" w:rsidP="00B2228B">
      <w:pPr>
        <w:rPr>
          <w:rFonts w:cs="Arial"/>
        </w:rPr>
      </w:pPr>
    </w:p>
    <w:p w14:paraId="5B9BC9A2" w14:textId="77777777" w:rsidR="00703E47" w:rsidRDefault="004E3FAC" w:rsidP="00B2228B">
      <w:pPr>
        <w:rPr>
          <w:rFonts w:cs="Arial"/>
        </w:rPr>
        <w:sectPr w:rsidR="00703E47" w:rsidSect="00DB1BCF">
          <w:headerReference w:type="default" r:id="rId12"/>
          <w:footerReference w:type="default" r:id="rId13"/>
          <w:headerReference w:type="first" r:id="rId14"/>
          <w:footerReference w:type="first" r:id="rId15"/>
          <w:pgSz w:w="11906" w:h="16838" w:code="9"/>
          <w:pgMar w:top="1440" w:right="1440" w:bottom="1440" w:left="1440" w:header="709" w:footer="709" w:gutter="0"/>
          <w:pgNumType w:start="0"/>
          <w:cols w:space="708"/>
          <w:titlePg/>
          <w:docGrid w:linePitch="360"/>
        </w:sectPr>
      </w:pPr>
      <w:r w:rsidRPr="004E3FAC">
        <w:rPr>
          <w:rFonts w:cs="Arial"/>
          <w:noProof/>
          <w:lang w:eastAsia="en-AU"/>
        </w:rPr>
        <w:drawing>
          <wp:anchor distT="0" distB="0" distL="114300" distR="114300" simplePos="0" relativeHeight="251658262" behindDoc="1" locked="0" layoutInCell="1" allowOverlap="1" wp14:anchorId="30516674" wp14:editId="41C924C1">
            <wp:simplePos x="0" y="0"/>
            <wp:positionH relativeFrom="column">
              <wp:posOffset>136525</wp:posOffset>
            </wp:positionH>
            <wp:positionV relativeFrom="paragraph">
              <wp:posOffset>2171065</wp:posOffset>
            </wp:positionV>
            <wp:extent cx="2865120" cy="1104900"/>
            <wp:effectExtent l="0" t="0" r="0" b="0"/>
            <wp:wrapTight wrapText="bothSides">
              <wp:wrapPolygon edited="0">
                <wp:start x="10197" y="0"/>
                <wp:lineTo x="8761" y="1117"/>
                <wp:lineTo x="7612" y="3724"/>
                <wp:lineTo x="7324" y="7076"/>
                <wp:lineTo x="7755" y="9683"/>
                <wp:lineTo x="10053" y="11917"/>
                <wp:lineTo x="0" y="14524"/>
                <wp:lineTo x="0" y="21228"/>
                <wp:lineTo x="862" y="21228"/>
                <wp:lineTo x="1867" y="21228"/>
                <wp:lineTo x="21399" y="21228"/>
                <wp:lineTo x="21399" y="14152"/>
                <wp:lineTo x="11346" y="11917"/>
                <wp:lineTo x="13213" y="10800"/>
                <wp:lineTo x="14218" y="7448"/>
                <wp:lineTo x="13931" y="4097"/>
                <wp:lineTo x="13213" y="2234"/>
                <wp:lineTo x="11346" y="0"/>
                <wp:lineTo x="10197" y="0"/>
              </wp:wrapPolygon>
            </wp:wrapTight>
            <wp:docPr id="37908" name="Picture 37908" descr="Image result for pm&amp;C logo"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m&amp;C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5120" cy="1104900"/>
                    </a:xfrm>
                    <a:prstGeom prst="rect">
                      <a:avLst/>
                    </a:prstGeom>
                    <a:noFill/>
                    <a:ln>
                      <a:noFill/>
                    </a:ln>
                  </pic:spPr>
                </pic:pic>
              </a:graphicData>
            </a:graphic>
          </wp:anchor>
        </w:drawing>
      </w:r>
      <w:r w:rsidR="0041600E" w:rsidRPr="003E531F">
        <w:rPr>
          <w:rFonts w:cs="Arial"/>
        </w:rPr>
        <w:br w:type="page"/>
      </w:r>
    </w:p>
    <w:p w14:paraId="029331AF" w14:textId="77777777" w:rsidR="00B443A1" w:rsidRPr="00EC4B4C" w:rsidRDefault="00DA733A" w:rsidP="00EC4B4C">
      <w:pPr>
        <w:pStyle w:val="Heading1"/>
        <w:jc w:val="left"/>
        <w:rPr>
          <w:sz w:val="32"/>
          <w:szCs w:val="32"/>
        </w:rPr>
      </w:pPr>
      <w:bookmarkStart w:id="15" w:name="_Toc496869339"/>
      <w:bookmarkStart w:id="16" w:name="_Toc493162410"/>
      <w:bookmarkStart w:id="17" w:name="_Toc493184807"/>
      <w:bookmarkStart w:id="18" w:name="_Toc493239634"/>
      <w:bookmarkStart w:id="19" w:name="_Toc430080898"/>
      <w:bookmarkStart w:id="20" w:name="_Toc430080954"/>
      <w:bookmarkStart w:id="21" w:name="_Toc430082886"/>
      <w:bookmarkStart w:id="22" w:name="_Toc430341175"/>
      <w:bookmarkStart w:id="23" w:name="_Toc430350396"/>
      <w:bookmarkStart w:id="24" w:name="_Toc433875569"/>
      <w:bookmarkStart w:id="25" w:name="_Toc433899043"/>
      <w:bookmarkStart w:id="26" w:name="_Toc433922906"/>
      <w:bookmarkStart w:id="27" w:name="_Toc433925846"/>
      <w:bookmarkStart w:id="28" w:name="_Toc492934759"/>
      <w:bookmarkStart w:id="29" w:name="_Toc492999295"/>
      <w:bookmarkStart w:id="30" w:name="_Toc493085382"/>
      <w:bookmarkStart w:id="31" w:name="_Toc493162409"/>
      <w:bookmarkStart w:id="32" w:name="_Toc493184806"/>
      <w:bookmarkStart w:id="33" w:name="_Toc493239633"/>
      <w:r w:rsidRPr="00EC4B4C">
        <w:rPr>
          <w:sz w:val="32"/>
          <w:szCs w:val="32"/>
        </w:rPr>
        <w:lastRenderedPageBreak/>
        <w:t>Acknowledgements</w:t>
      </w:r>
      <w:bookmarkEnd w:id="15"/>
      <w:r w:rsidRPr="00EC4B4C">
        <w:rPr>
          <w:sz w:val="32"/>
          <w:szCs w:val="32"/>
        </w:rPr>
        <w:t xml:space="preserve"> </w:t>
      </w:r>
      <w:bookmarkEnd w:id="16"/>
      <w:bookmarkEnd w:id="17"/>
      <w:bookmarkEnd w:id="18"/>
    </w:p>
    <w:p w14:paraId="63E5B447" w14:textId="0F09AAA6" w:rsidR="00B443A1" w:rsidRDefault="00DA733A" w:rsidP="001D47A9">
      <w:pPr>
        <w:rPr>
          <w:rFonts w:cs="Arial"/>
        </w:rPr>
      </w:pPr>
      <w:bookmarkStart w:id="34" w:name="_Hlk496240788"/>
      <w:r w:rsidRPr="00DA733A">
        <w:rPr>
          <w:rFonts w:cs="Arial"/>
        </w:rPr>
        <w:t xml:space="preserve">In preparing this report, Social Ventures Australia </w:t>
      </w:r>
      <w:r w:rsidR="0097796F">
        <w:rPr>
          <w:rFonts w:cs="Arial"/>
        </w:rPr>
        <w:t xml:space="preserve">(SVA) </w:t>
      </w:r>
      <w:r w:rsidRPr="00DA733A">
        <w:rPr>
          <w:rFonts w:cs="Arial"/>
        </w:rPr>
        <w:t xml:space="preserve">had the privilege of engaging with </w:t>
      </w:r>
      <w:r w:rsidR="008B60E9">
        <w:rPr>
          <w:rFonts w:cs="Arial"/>
        </w:rPr>
        <w:t>the people of</w:t>
      </w:r>
      <w:r w:rsidRPr="00DA733A">
        <w:rPr>
          <w:rFonts w:cs="Arial"/>
        </w:rPr>
        <w:t xml:space="preserve"> Port Augusta, Yuendumu, Laramba and Sydney</w:t>
      </w:r>
      <w:r w:rsidR="00E53AEB">
        <w:rPr>
          <w:rFonts w:cs="Arial"/>
        </w:rPr>
        <w:t>. The communities</w:t>
      </w:r>
      <w:r w:rsidRPr="00DA733A">
        <w:rPr>
          <w:rFonts w:cs="Arial"/>
        </w:rPr>
        <w:t xml:space="preserve"> welcomed us</w:t>
      </w:r>
      <w:r w:rsidR="00E53AEB">
        <w:rPr>
          <w:rFonts w:cs="Arial"/>
        </w:rPr>
        <w:t xml:space="preserve"> and </w:t>
      </w:r>
      <w:r w:rsidRPr="00DA733A">
        <w:rPr>
          <w:rFonts w:cs="Arial"/>
        </w:rPr>
        <w:t>trusted us to share their stories and experiences. We acknowledge the Traditional Owners and Custodians of these lands</w:t>
      </w:r>
      <w:r w:rsidR="008B60E9">
        <w:rPr>
          <w:rFonts w:cs="Arial"/>
        </w:rPr>
        <w:t>,</w:t>
      </w:r>
      <w:r w:rsidRPr="00DA733A">
        <w:rPr>
          <w:rFonts w:cs="Arial"/>
        </w:rPr>
        <w:t xml:space="preserve"> and all land</w:t>
      </w:r>
      <w:r w:rsidR="008B60E9">
        <w:rPr>
          <w:rFonts w:cs="Arial"/>
        </w:rPr>
        <w:t xml:space="preserve"> and sea</w:t>
      </w:r>
      <w:r w:rsidRPr="00DA733A">
        <w:rPr>
          <w:rFonts w:cs="Arial"/>
        </w:rPr>
        <w:t xml:space="preserve"> across this country. We honour and pay our respects to their Elders, past and present. </w:t>
      </w:r>
    </w:p>
    <w:p w14:paraId="7E42005A" w14:textId="7C699720" w:rsidR="00D36AD0" w:rsidRDefault="00DA733A" w:rsidP="00DA733A">
      <w:pPr>
        <w:rPr>
          <w:rFonts w:cs="Arial"/>
        </w:rPr>
      </w:pPr>
      <w:r w:rsidRPr="00DA733A">
        <w:rPr>
          <w:rFonts w:cs="Arial"/>
        </w:rPr>
        <w:t>The report also greatly benefited from the engagement of stakeholders from across the Indigenous broadcasting and media sector. We</w:t>
      </w:r>
      <w:r w:rsidR="00EF0B55">
        <w:rPr>
          <w:rFonts w:cs="Arial"/>
        </w:rPr>
        <w:t xml:space="preserve"> woul</w:t>
      </w:r>
      <w:r w:rsidRPr="00DA733A">
        <w:rPr>
          <w:rFonts w:cs="Arial"/>
        </w:rPr>
        <w:t xml:space="preserve">d like to acknowledge those who participated in interviews and the survey, particularly the Indigenous Remote Communications Association (IRCA), the peak body for Indigenous </w:t>
      </w:r>
      <w:r w:rsidR="00E53AEB">
        <w:rPr>
          <w:rFonts w:cs="Arial"/>
        </w:rPr>
        <w:t xml:space="preserve">broadcasting, </w:t>
      </w:r>
      <w:r w:rsidRPr="00DA733A">
        <w:rPr>
          <w:rFonts w:cs="Arial"/>
        </w:rPr>
        <w:t>media and communications.</w:t>
      </w:r>
      <w:r w:rsidR="00E53AEB">
        <w:rPr>
          <w:rFonts w:cs="Arial"/>
        </w:rPr>
        <w:t xml:space="preserve"> For more information about IRCA, please see: </w:t>
      </w:r>
      <w:hyperlink r:id="rId17" w:history="1">
        <w:r w:rsidR="0042449B">
          <w:rPr>
            <w:rStyle w:val="Hyperlink"/>
            <w:rFonts w:cs="Arial"/>
          </w:rPr>
          <w:t>https://www.irca.net.au IRCA webpage</w:t>
        </w:r>
      </w:hyperlink>
      <w:r w:rsidR="009B330F">
        <w:rPr>
          <w:rFonts w:cs="Arial"/>
        </w:rPr>
        <w:t xml:space="preserve"> </w:t>
      </w:r>
    </w:p>
    <w:p w14:paraId="45147781" w14:textId="77777777" w:rsidR="000250FA" w:rsidRPr="00EC4B4C" w:rsidRDefault="00DA733A" w:rsidP="00EC4B4C">
      <w:pPr>
        <w:pStyle w:val="Heading1"/>
        <w:jc w:val="left"/>
        <w:rPr>
          <w:sz w:val="32"/>
          <w:szCs w:val="32"/>
        </w:rPr>
      </w:pPr>
      <w:bookmarkStart w:id="35" w:name="_Toc496869340"/>
      <w:bookmarkEnd w:id="34"/>
      <w:r w:rsidRPr="00EC4B4C">
        <w:rPr>
          <w:sz w:val="32"/>
          <w:szCs w:val="32"/>
        </w:rPr>
        <w:t>About Social Ventures Australia</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5"/>
    </w:p>
    <w:p w14:paraId="3D395E9D" w14:textId="42916160" w:rsidR="000964EC" w:rsidRDefault="00DA733A" w:rsidP="00DA733A">
      <w:pPr>
        <w:rPr>
          <w:rFonts w:cs="Arial"/>
        </w:rPr>
      </w:pPr>
      <w:r w:rsidRPr="00DA733A">
        <w:rPr>
          <w:rFonts w:cs="Arial"/>
        </w:rPr>
        <w:t xml:space="preserve">SVA is a social purpose organisation that works with partners to improve the lives of people in need. SVA’s services are designed to scale social impact, helping business, government and philanthropists to be more effective funders and social purpose organisations to be more effective at delivering services. For more information about SVA, please see: </w:t>
      </w:r>
      <w:hyperlink r:id="rId18">
        <w:r w:rsidR="0042449B">
          <w:rPr>
            <w:rStyle w:val="Hyperlink"/>
            <w:rFonts w:cs="Arial"/>
          </w:rPr>
          <w:t>www.socialventures.com.au Social Ventures webpage</w:t>
        </w:r>
      </w:hyperlink>
      <w:r w:rsidRPr="00DA733A">
        <w:rPr>
          <w:rFonts w:cs="Arial"/>
        </w:rPr>
        <w:t xml:space="preserve"> </w:t>
      </w:r>
      <w:r w:rsidR="000650DB">
        <w:br/>
      </w:r>
    </w:p>
    <w:p w14:paraId="5CEF8334" w14:textId="77777777" w:rsidR="0037017C" w:rsidRDefault="0037017C" w:rsidP="00F87A06">
      <w:pPr>
        <w:rPr>
          <w:rFonts w:cs="Arial"/>
        </w:rPr>
      </w:pPr>
    </w:p>
    <w:p w14:paraId="6B893762" w14:textId="77777777" w:rsidR="003D3E97" w:rsidRDefault="003D3E97" w:rsidP="00F87A06">
      <w:pPr>
        <w:rPr>
          <w:rFonts w:cs="Arial"/>
        </w:rPr>
      </w:pPr>
    </w:p>
    <w:p w14:paraId="0A1E8E1C" w14:textId="77777777" w:rsidR="003D3E97" w:rsidRDefault="003D3E97" w:rsidP="00F87A06">
      <w:pPr>
        <w:rPr>
          <w:rFonts w:cs="Arial"/>
        </w:rPr>
      </w:pPr>
    </w:p>
    <w:p w14:paraId="513E840A" w14:textId="77777777" w:rsidR="003D3E97" w:rsidRDefault="003D3E97" w:rsidP="00F87A06">
      <w:pPr>
        <w:rPr>
          <w:rFonts w:cs="Arial"/>
        </w:rPr>
      </w:pPr>
    </w:p>
    <w:p w14:paraId="665C527D" w14:textId="77777777" w:rsidR="003D3E97" w:rsidRDefault="003D3E97" w:rsidP="00F87A06">
      <w:pPr>
        <w:rPr>
          <w:rFonts w:cs="Arial"/>
        </w:rPr>
      </w:pPr>
    </w:p>
    <w:p w14:paraId="7ED583F6" w14:textId="77777777" w:rsidR="003D3E97" w:rsidRDefault="003D3E97" w:rsidP="00F87A06">
      <w:pPr>
        <w:rPr>
          <w:rFonts w:cs="Arial"/>
        </w:rPr>
      </w:pPr>
    </w:p>
    <w:p w14:paraId="60346C8D" w14:textId="77777777" w:rsidR="003D3E97" w:rsidRDefault="003D3E97" w:rsidP="00F87A06">
      <w:pPr>
        <w:rPr>
          <w:rFonts w:cs="Arial"/>
        </w:rPr>
      </w:pPr>
    </w:p>
    <w:p w14:paraId="5635448C" w14:textId="77777777" w:rsidR="003D3E97" w:rsidRDefault="003D3E97" w:rsidP="00F87A06">
      <w:pPr>
        <w:rPr>
          <w:rFonts w:cs="Arial"/>
        </w:rPr>
      </w:pPr>
    </w:p>
    <w:p w14:paraId="54939B34" w14:textId="77777777" w:rsidR="003D3E97" w:rsidRDefault="003D3E97" w:rsidP="00F87A06">
      <w:pPr>
        <w:rPr>
          <w:rFonts w:cs="Arial"/>
        </w:rPr>
      </w:pPr>
    </w:p>
    <w:p w14:paraId="3DB60CC2" w14:textId="77777777" w:rsidR="003D3E97" w:rsidRDefault="003D3E97" w:rsidP="00F87A06">
      <w:pPr>
        <w:rPr>
          <w:rFonts w:cs="Arial"/>
        </w:rPr>
      </w:pPr>
    </w:p>
    <w:p w14:paraId="0C14336A" w14:textId="77777777" w:rsidR="003D3E97" w:rsidRDefault="00033659" w:rsidP="00F64C2E">
      <w:pPr>
        <w:pStyle w:val="NoSpacing"/>
        <w:tabs>
          <w:tab w:val="left" w:pos="7635"/>
        </w:tabs>
        <w:spacing w:line="276" w:lineRule="auto"/>
      </w:pPr>
      <w:r>
        <w:tab/>
      </w:r>
    </w:p>
    <w:p w14:paraId="7E05212D" w14:textId="77777777" w:rsidR="003D3E97" w:rsidRDefault="00CF5506" w:rsidP="00F87A06">
      <w:pPr>
        <w:rPr>
          <w:rFonts w:cs="Arial"/>
        </w:rPr>
      </w:pPr>
      <w:r>
        <w:rPr>
          <w:rFonts w:cs="Arial"/>
          <w:noProof/>
          <w:lang w:eastAsia="en-AU"/>
        </w:rPr>
        <mc:AlternateContent>
          <mc:Choice Requires="wps">
            <w:drawing>
              <wp:anchor distT="0" distB="0" distL="114300" distR="114300" simplePos="0" relativeHeight="251629056" behindDoc="0" locked="0" layoutInCell="1" allowOverlap="1" wp14:anchorId="0FC8C62B" wp14:editId="1C21A264">
                <wp:simplePos x="0" y="0"/>
                <wp:positionH relativeFrom="column">
                  <wp:posOffset>-130175</wp:posOffset>
                </wp:positionH>
                <wp:positionV relativeFrom="paragraph">
                  <wp:posOffset>179705</wp:posOffset>
                </wp:positionV>
                <wp:extent cx="5768340" cy="1386840"/>
                <wp:effectExtent l="0" t="0" r="3810" b="3810"/>
                <wp:wrapNone/>
                <wp:docPr id="37899" name="Rectangle 37899" descr="SVA has prepared this report in good faith on the basis of our research and information available to us at the date of publication. Information has been obtained from sources that we believe to be reliable and up to date. No responsibility will be accepted for any error of fact or opinion based on such reliance. This report was prepared by SVA for the use and benefit of our client for the purpose for which it was provided. SVA does not accept any liability if this report is used for an alternate purpose from which it was intended, nor to any third party in respect of this report." title="Professional disclosure statement"/>
                <wp:cNvGraphicFramePr/>
                <a:graphic xmlns:a="http://schemas.openxmlformats.org/drawingml/2006/main">
                  <a:graphicData uri="http://schemas.microsoft.com/office/word/2010/wordprocessingShape">
                    <wps:wsp>
                      <wps:cNvSpPr/>
                      <wps:spPr>
                        <a:xfrm>
                          <a:off x="0" y="0"/>
                          <a:ext cx="5768340" cy="1386840"/>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66176" w14:textId="77777777" w:rsidR="00C771A8" w:rsidRPr="00CF5506" w:rsidRDefault="00C771A8" w:rsidP="00CF5506">
                            <w:pPr>
                              <w:rPr>
                                <w:b/>
                                <w:color w:val="002D62" w:themeColor="text2"/>
                                <w:sz w:val="24"/>
                                <w:szCs w:val="20"/>
                              </w:rPr>
                            </w:pPr>
                            <w:r w:rsidRPr="00CF5506">
                              <w:rPr>
                                <w:b/>
                                <w:color w:val="002D62" w:themeColor="text2"/>
                                <w:sz w:val="24"/>
                                <w:szCs w:val="20"/>
                              </w:rPr>
                              <w:t>Professional disclosure statement</w:t>
                            </w:r>
                          </w:p>
                          <w:p w14:paraId="6605CDA6" w14:textId="77777777" w:rsidR="00C771A8" w:rsidRPr="00CF5506" w:rsidRDefault="00C771A8" w:rsidP="00CF5506">
                            <w:pPr>
                              <w:rPr>
                                <w:color w:val="000000" w:themeColor="text1"/>
                                <w:sz w:val="22"/>
                              </w:rPr>
                            </w:pPr>
                            <w:r w:rsidRPr="00CF5506">
                              <w:rPr>
                                <w:color w:val="000000" w:themeColor="text1"/>
                                <w:sz w:val="18"/>
                                <w:szCs w:val="20"/>
                              </w:rPr>
                              <w:t>SVA has prepared this report in good faith on the basis of our research and information available to us at the date of publication</w:t>
                            </w:r>
                            <w:r>
                              <w:rPr>
                                <w:color w:val="000000" w:themeColor="text1"/>
                                <w:sz w:val="18"/>
                                <w:szCs w:val="20"/>
                              </w:rPr>
                              <w:t xml:space="preserve">. Information </w:t>
                            </w:r>
                            <w:r w:rsidRPr="00CF5506">
                              <w:rPr>
                                <w:color w:val="000000" w:themeColor="text1"/>
                                <w:sz w:val="18"/>
                                <w:szCs w:val="20"/>
                              </w:rPr>
                              <w:t xml:space="preserve">has been obtained from sources </w:t>
                            </w:r>
                            <w:r>
                              <w:rPr>
                                <w:color w:val="000000" w:themeColor="text1"/>
                                <w:sz w:val="18"/>
                                <w:szCs w:val="20"/>
                              </w:rPr>
                              <w:t xml:space="preserve">that we </w:t>
                            </w:r>
                            <w:r w:rsidRPr="00CF5506">
                              <w:rPr>
                                <w:color w:val="000000" w:themeColor="text1"/>
                                <w:sz w:val="18"/>
                                <w:szCs w:val="20"/>
                              </w:rPr>
                              <w:t xml:space="preserve">believe </w:t>
                            </w:r>
                            <w:r>
                              <w:rPr>
                                <w:color w:val="000000" w:themeColor="text1"/>
                                <w:sz w:val="18"/>
                                <w:szCs w:val="20"/>
                              </w:rPr>
                              <w:t xml:space="preserve">to be </w:t>
                            </w:r>
                            <w:r w:rsidRPr="00CF5506">
                              <w:rPr>
                                <w:color w:val="000000" w:themeColor="text1"/>
                                <w:sz w:val="18"/>
                                <w:szCs w:val="20"/>
                              </w:rPr>
                              <w:t>reliable and up to date. No responsibility will be accepted for any error of fact or opinion based on such reliance. This report was prepared by SVA for the use and benefit of our client for the purpose for which it was provided. SVA does not accept any liability if this report is used for an alternate purpose from which it was intended, nor to any third party in respect of this report</w:t>
                            </w:r>
                            <w:r>
                              <w:rPr>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C8C62B" id="Rectangle 37899" o:spid="_x0000_s1027" alt="Title: Professional disclosure statement - Description: SVA has prepared this report in good faith on the basis of our research and information available to us at the date of publication. Information has been obtained from sources that we believe to be reliable and up to date. No responsibility will be accepted for any error of fact or opinion based on such reliance. This report was prepared by SVA for the use and benefit of our client for the purpose for which it was provided. SVA does not accept any liability if this report is used for an alternate purpose from which it was intended, nor to any third party in respect of this report." style="position:absolute;margin-left:-10.25pt;margin-top:14.15pt;width:454.2pt;height:109.2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rf+AMAAFsIAAAOAAAAZHJzL2Uyb0RvYy54bWysVttu4zYQfS/QfyD03PqSy8Yx4iyCLFIs&#10;kGaDTdp9pigqIkBxWJKy7H59z1Cy4mzTPhR9kXmZOWdmOBdffdy1Vmx1iIbcpljOFoXQTlFl3Mum&#10;+O357udVIWKSrpKWnN4Uex2Lj9c//nDV+7U+oYZspYMAiIvr3m+KJiW/ns+janQr44y8drisKbQy&#10;YRte5lWQPdBbOz9ZLD7MewqVD6R0jDj9NFwW1xm/rrVKX+o66iTspoBtKX9D/pb8nV9fyfVLkL4x&#10;ajRD/gcrWmkcSCeoTzJJ0QXzN6jWqECR6jRT1M6pro3S2Qd4s1x8581TI73OviA40U9hiv8frHrY&#10;PgZhqk1xerG6vCyEky2e6SsCJ92L1WI8rnRUCNvT7zeikVH4oL0MuhKpMVFgQyEJ48QLUSVqaVIj&#10;yOFSi1JGSFAtqAsQjFoG1QgkBMSHZ0XmCLmVxsoSfIlEF4VMWbmSSbOu70prlEwQnYnPR3psS6m1&#10;E1QmPAEMqgO1IoIMGQEMAPUwQlujtxm81LDCmszFVnSeKZloJh6ILfTkoimNNWkvemMttIVUSvvE&#10;8BRg/F7oELCCabVUSfDSG8eewF+IYRE7+JmpnAL281Gg+uMIlnvBUWVgjlcXwQa7Su10bQA9RE7B&#10;AZcmKd8FT5BkrR6p2wiIDrC0NZWuZhm0IgTBURrtz5az74Nzpgbj0fNFJj+4KKRNOjh+gImMQ/uG&#10;zbikHdh+AgnMp0wAzFAJpAfih5TgiCKb2JEjthlq0SSLVHsMVHPxkpNWVCYqS7ELmrtG0i2c5hrt&#10;fVwjVZ/8Yxh3EUsuuF0dWv5FKYldruv9VNd6l4TC4fnFh9XpGcpf4W55uvqwwgY481d1H2L6RcM/&#10;XmyKAItzPcvtfUyD6EGE2SJZU90hOfKGm5W+tUFsJdoM54pL51nddu2vqIh8jna1GBsOjtGWhuPV&#10;4RjW5LbHSNm2NyTWMZUjJh3s4ZM5B2YIRV6lvdUsZ91XXaOs4fxJNmRCPrZxOVw1stLD8fk/2pIB&#10;GbkG/4Q9Arzn/3IM8CjPqjr340l58W+GDS5OGpmZXJqUW4OMew/Apol5kD8EaQgNRyntyl1ueVmS&#10;T0qq9miDgYb5EL26M8iDexnTowwYCMgdDLn0BZ/aUr8paFwVoqHw53vnLI8+jdtC9BgwmyL+0aFn&#10;FsJ+dujgl8szTsmUN2fnFyfYhOOb8vjGde0tIbmWGKde5SXLJ3tYct/7hll4w6y4kk6Be1OoFA6b&#10;2zQMPjQNpW9ushimkJfp3j15xeAcZ87z5903GfxYDAl19ECHYSTX39XEIMuajm66ROha/HqvcR03&#10;mGBYvRmRx/ss9fqf4PovAAAA//8DAFBLAwQUAAYACAAAACEAYvS+DOAAAAAKAQAADwAAAGRycy9k&#10;b3ducmV2LnhtbEyPy07DMBBF90j8gzVI7FqnKaRpiFMBAokuWFD6AZPYeZR4HMVuE/6eYQXLmTm6&#10;c26+m20vLmb0nSMFq2UEwlDldEeNguPn6yIF4QOSxt6RUfBtPOyK66scM+0m+jCXQ2gEh5DPUEEb&#10;wpBJ6avWWPRLNxjiW+1Gi4HHsZF6xInDbS/jKEqkxY74Q4uDeW5N9XU4WwXl6b051bQen/Y6WdXJ&#10;yxt2k1Pq9mZ+fAARzBz+YPjVZ3Uo2Kl0Z9Je9AoWcXTPqII4XYNgIE03WxAlL+6SDcgil/8rFD8A&#10;AAD//wMAUEsBAi0AFAAGAAgAAAAhALaDOJL+AAAA4QEAABMAAAAAAAAAAAAAAAAAAAAAAFtDb250&#10;ZW50X1R5cGVzXS54bWxQSwECLQAUAAYACAAAACEAOP0h/9YAAACUAQAACwAAAAAAAAAAAAAAAAAv&#10;AQAAX3JlbHMvLnJlbHNQSwECLQAUAAYACAAAACEAB6Ia3/gDAABbCAAADgAAAAAAAAAAAAAAAAAu&#10;AgAAZHJzL2Uyb0RvYy54bWxQSwECLQAUAAYACAAAACEAYvS+DOAAAAAKAQAADwAAAAAAAAAAAAAA&#10;AABSBgAAZHJzL2Rvd25yZXYueG1sUEsFBgAAAAAEAAQA8wAAAF8HAAAAAA==&#10;" fillcolor="#e0effa [664]" stroked="f" strokeweight="2pt">
                <v:textbox>
                  <w:txbxContent>
                    <w:p w14:paraId="6BF66176" w14:textId="77777777" w:rsidR="00C771A8" w:rsidRPr="00CF5506" w:rsidRDefault="00C771A8" w:rsidP="00CF5506">
                      <w:pPr>
                        <w:rPr>
                          <w:b/>
                          <w:color w:val="002D62" w:themeColor="text2"/>
                          <w:sz w:val="24"/>
                          <w:szCs w:val="20"/>
                        </w:rPr>
                      </w:pPr>
                      <w:r w:rsidRPr="00CF5506">
                        <w:rPr>
                          <w:b/>
                          <w:color w:val="002D62" w:themeColor="text2"/>
                          <w:sz w:val="24"/>
                          <w:szCs w:val="20"/>
                        </w:rPr>
                        <w:t>Professional disclosure statement</w:t>
                      </w:r>
                    </w:p>
                    <w:p w14:paraId="6605CDA6" w14:textId="77777777" w:rsidR="00C771A8" w:rsidRPr="00CF5506" w:rsidRDefault="00C771A8" w:rsidP="00CF5506">
                      <w:pPr>
                        <w:rPr>
                          <w:color w:val="000000" w:themeColor="text1"/>
                          <w:sz w:val="22"/>
                        </w:rPr>
                      </w:pPr>
                      <w:r w:rsidRPr="00CF5506">
                        <w:rPr>
                          <w:color w:val="000000" w:themeColor="text1"/>
                          <w:sz w:val="18"/>
                          <w:szCs w:val="20"/>
                        </w:rPr>
                        <w:t xml:space="preserve">SVA has prepared this report in good faith </w:t>
                      </w:r>
                      <w:proofErr w:type="gramStart"/>
                      <w:r w:rsidRPr="00CF5506">
                        <w:rPr>
                          <w:color w:val="000000" w:themeColor="text1"/>
                          <w:sz w:val="18"/>
                          <w:szCs w:val="20"/>
                        </w:rPr>
                        <w:t>on the basis of</w:t>
                      </w:r>
                      <w:proofErr w:type="gramEnd"/>
                      <w:r w:rsidRPr="00CF5506">
                        <w:rPr>
                          <w:color w:val="000000" w:themeColor="text1"/>
                          <w:sz w:val="18"/>
                          <w:szCs w:val="20"/>
                        </w:rPr>
                        <w:t xml:space="preserve"> our research and information available to us at the date of publication</w:t>
                      </w:r>
                      <w:r>
                        <w:rPr>
                          <w:color w:val="000000" w:themeColor="text1"/>
                          <w:sz w:val="18"/>
                          <w:szCs w:val="20"/>
                        </w:rPr>
                        <w:t xml:space="preserve">. Information </w:t>
                      </w:r>
                      <w:proofErr w:type="gramStart"/>
                      <w:r w:rsidRPr="00CF5506">
                        <w:rPr>
                          <w:color w:val="000000" w:themeColor="text1"/>
                          <w:sz w:val="18"/>
                          <w:szCs w:val="20"/>
                        </w:rPr>
                        <w:t>has been obtained</w:t>
                      </w:r>
                      <w:proofErr w:type="gramEnd"/>
                      <w:r w:rsidRPr="00CF5506">
                        <w:rPr>
                          <w:color w:val="000000" w:themeColor="text1"/>
                          <w:sz w:val="18"/>
                          <w:szCs w:val="20"/>
                        </w:rPr>
                        <w:t xml:space="preserve"> from sources </w:t>
                      </w:r>
                      <w:r>
                        <w:rPr>
                          <w:color w:val="000000" w:themeColor="text1"/>
                          <w:sz w:val="18"/>
                          <w:szCs w:val="20"/>
                        </w:rPr>
                        <w:t xml:space="preserve">that we </w:t>
                      </w:r>
                      <w:r w:rsidRPr="00CF5506">
                        <w:rPr>
                          <w:color w:val="000000" w:themeColor="text1"/>
                          <w:sz w:val="18"/>
                          <w:szCs w:val="20"/>
                        </w:rPr>
                        <w:t xml:space="preserve">believe </w:t>
                      </w:r>
                      <w:r>
                        <w:rPr>
                          <w:color w:val="000000" w:themeColor="text1"/>
                          <w:sz w:val="18"/>
                          <w:szCs w:val="20"/>
                        </w:rPr>
                        <w:t xml:space="preserve">to be </w:t>
                      </w:r>
                      <w:r w:rsidRPr="00CF5506">
                        <w:rPr>
                          <w:color w:val="000000" w:themeColor="text1"/>
                          <w:sz w:val="18"/>
                          <w:szCs w:val="20"/>
                        </w:rPr>
                        <w:t xml:space="preserve">reliable and up to date. No responsibility </w:t>
                      </w:r>
                      <w:proofErr w:type="gramStart"/>
                      <w:r w:rsidRPr="00CF5506">
                        <w:rPr>
                          <w:color w:val="000000" w:themeColor="text1"/>
                          <w:sz w:val="18"/>
                          <w:szCs w:val="20"/>
                        </w:rPr>
                        <w:t>will be accepted</w:t>
                      </w:r>
                      <w:proofErr w:type="gramEnd"/>
                      <w:r w:rsidRPr="00CF5506">
                        <w:rPr>
                          <w:color w:val="000000" w:themeColor="text1"/>
                          <w:sz w:val="18"/>
                          <w:szCs w:val="20"/>
                        </w:rPr>
                        <w:t xml:space="preserve"> for any error of fact or opinion based on such reliance. This report </w:t>
                      </w:r>
                      <w:proofErr w:type="gramStart"/>
                      <w:r w:rsidRPr="00CF5506">
                        <w:rPr>
                          <w:color w:val="000000" w:themeColor="text1"/>
                          <w:sz w:val="18"/>
                          <w:szCs w:val="20"/>
                        </w:rPr>
                        <w:t>was prepared</w:t>
                      </w:r>
                      <w:proofErr w:type="gramEnd"/>
                      <w:r w:rsidRPr="00CF5506">
                        <w:rPr>
                          <w:color w:val="000000" w:themeColor="text1"/>
                          <w:sz w:val="18"/>
                          <w:szCs w:val="20"/>
                        </w:rPr>
                        <w:t xml:space="preserve"> by SVA for the use and benefit of our client for the purpose for which it was provided. SVA does not accept any liability if this report is used for an alternate purpose from which it was intended, nor to any third party in respect of this report</w:t>
                      </w:r>
                      <w:r>
                        <w:rPr>
                          <w:color w:val="000000" w:themeColor="text1"/>
                          <w:sz w:val="18"/>
                          <w:szCs w:val="20"/>
                        </w:rPr>
                        <w:t>.</w:t>
                      </w:r>
                    </w:p>
                  </w:txbxContent>
                </v:textbox>
              </v:rect>
            </w:pict>
          </mc:Fallback>
        </mc:AlternateContent>
      </w:r>
    </w:p>
    <w:p w14:paraId="25D6B9FA" w14:textId="77777777" w:rsidR="003D3E97" w:rsidRDefault="003D3E97" w:rsidP="00F87A06">
      <w:pPr>
        <w:rPr>
          <w:rFonts w:cs="Arial"/>
        </w:rPr>
        <w:sectPr w:rsidR="003D3E97" w:rsidSect="00DB1BCF">
          <w:pgSz w:w="11906" w:h="16838" w:code="9"/>
          <w:pgMar w:top="1440" w:right="1440" w:bottom="1440" w:left="1440" w:header="709" w:footer="465" w:gutter="0"/>
          <w:cols w:space="708"/>
          <w:docGrid w:linePitch="360"/>
        </w:sectPr>
      </w:pPr>
    </w:p>
    <w:p w14:paraId="39A984C3" w14:textId="77777777" w:rsidR="008C7352" w:rsidRPr="0037017C" w:rsidRDefault="00DA733A" w:rsidP="00DA733A">
      <w:pPr>
        <w:pStyle w:val="Heading1"/>
        <w:rPr>
          <w:sz w:val="32"/>
          <w:szCs w:val="32"/>
        </w:rPr>
      </w:pPr>
      <w:bookmarkStart w:id="36" w:name="_Toc492934760"/>
      <w:bookmarkStart w:id="37" w:name="_Toc492999296"/>
      <w:bookmarkStart w:id="38" w:name="_Toc493085383"/>
      <w:bookmarkStart w:id="39" w:name="_Toc493162411"/>
      <w:bookmarkStart w:id="40" w:name="_Toc493184808"/>
      <w:bookmarkStart w:id="41" w:name="_Toc493239635"/>
      <w:bookmarkStart w:id="42" w:name="_Toc496869341"/>
      <w:r w:rsidRPr="00DA733A">
        <w:rPr>
          <w:sz w:val="32"/>
          <w:szCs w:val="32"/>
        </w:rPr>
        <w:lastRenderedPageBreak/>
        <w:t>List of Abbreviations</w:t>
      </w:r>
      <w:bookmarkEnd w:id="36"/>
      <w:bookmarkEnd w:id="37"/>
      <w:bookmarkEnd w:id="38"/>
      <w:bookmarkEnd w:id="39"/>
      <w:bookmarkEnd w:id="40"/>
      <w:bookmarkEnd w:id="41"/>
      <w:bookmarkEnd w:id="42"/>
    </w:p>
    <w:p w14:paraId="3756F79E" w14:textId="77777777" w:rsidR="003552F1" w:rsidRPr="000135CD" w:rsidRDefault="003552F1" w:rsidP="00816144">
      <w:pPr>
        <w:pStyle w:val="NoSpacing"/>
        <w:spacing w:line="240" w:lineRule="auto"/>
        <w:rPr>
          <w:sz w:val="19"/>
          <w:szCs w:val="19"/>
        </w:rPr>
      </w:pPr>
      <w:r w:rsidRPr="000135CD">
        <w:rPr>
          <w:sz w:val="19"/>
          <w:szCs w:val="19"/>
        </w:rPr>
        <w:t xml:space="preserve">ABC </w:t>
      </w:r>
      <w:r w:rsidRPr="000135CD">
        <w:rPr>
          <w:sz w:val="19"/>
          <w:szCs w:val="19"/>
        </w:rPr>
        <w:tab/>
      </w:r>
      <w:r w:rsidRPr="000135CD">
        <w:rPr>
          <w:sz w:val="19"/>
          <w:szCs w:val="19"/>
        </w:rPr>
        <w:tab/>
      </w:r>
      <w:r w:rsidR="00EB1E05" w:rsidRPr="000135CD">
        <w:rPr>
          <w:sz w:val="19"/>
          <w:szCs w:val="19"/>
        </w:rPr>
        <w:tab/>
      </w:r>
      <w:r w:rsidRPr="000135CD">
        <w:rPr>
          <w:sz w:val="19"/>
          <w:szCs w:val="19"/>
        </w:rPr>
        <w:t xml:space="preserve">Australian Broadcasting Corporation </w:t>
      </w:r>
    </w:p>
    <w:p w14:paraId="1E664CE1" w14:textId="77777777" w:rsidR="008D5085" w:rsidRPr="000135CD" w:rsidRDefault="008D5085" w:rsidP="00816144">
      <w:pPr>
        <w:pStyle w:val="NoSpacing"/>
        <w:spacing w:line="240" w:lineRule="auto"/>
        <w:rPr>
          <w:sz w:val="19"/>
          <w:szCs w:val="19"/>
        </w:rPr>
      </w:pPr>
      <w:r w:rsidRPr="000135CD">
        <w:rPr>
          <w:sz w:val="19"/>
          <w:szCs w:val="19"/>
        </w:rPr>
        <w:t xml:space="preserve">ABS </w:t>
      </w:r>
      <w:r w:rsidRPr="000135CD">
        <w:rPr>
          <w:sz w:val="19"/>
          <w:szCs w:val="19"/>
        </w:rPr>
        <w:tab/>
      </w:r>
      <w:r w:rsidRPr="000135CD">
        <w:rPr>
          <w:sz w:val="19"/>
          <w:szCs w:val="19"/>
        </w:rPr>
        <w:tab/>
      </w:r>
      <w:r w:rsidRPr="000135CD">
        <w:rPr>
          <w:sz w:val="19"/>
          <w:szCs w:val="19"/>
        </w:rPr>
        <w:tab/>
        <w:t>Australian Bureau of Statistics</w:t>
      </w:r>
    </w:p>
    <w:p w14:paraId="7A97543D" w14:textId="13983086" w:rsidR="00435CC2" w:rsidRDefault="00435CC2" w:rsidP="00435CC2">
      <w:pPr>
        <w:pStyle w:val="NoSpacing"/>
        <w:spacing w:line="240" w:lineRule="auto"/>
        <w:rPr>
          <w:sz w:val="19"/>
          <w:szCs w:val="19"/>
        </w:rPr>
      </w:pPr>
      <w:r w:rsidRPr="000135CD">
        <w:rPr>
          <w:sz w:val="19"/>
          <w:szCs w:val="19"/>
        </w:rPr>
        <w:t xml:space="preserve">ACMA </w:t>
      </w:r>
      <w:r w:rsidRPr="000135CD">
        <w:rPr>
          <w:sz w:val="19"/>
          <w:szCs w:val="19"/>
        </w:rPr>
        <w:tab/>
      </w:r>
      <w:r w:rsidRPr="000135CD">
        <w:rPr>
          <w:sz w:val="19"/>
          <w:szCs w:val="19"/>
        </w:rPr>
        <w:tab/>
      </w:r>
      <w:r w:rsidRPr="000135CD">
        <w:rPr>
          <w:sz w:val="19"/>
          <w:szCs w:val="19"/>
        </w:rPr>
        <w:tab/>
        <w:t>Australian Communications and Media Association</w:t>
      </w:r>
    </w:p>
    <w:p w14:paraId="508A3515" w14:textId="5AC6D4CB" w:rsidR="000135CD" w:rsidRPr="000135CD" w:rsidRDefault="000135CD" w:rsidP="00435CC2">
      <w:pPr>
        <w:pStyle w:val="NoSpacing"/>
        <w:spacing w:line="240" w:lineRule="auto"/>
        <w:rPr>
          <w:color w:val="000000" w:themeColor="text1"/>
          <w:sz w:val="19"/>
          <w:szCs w:val="19"/>
        </w:rPr>
      </w:pPr>
      <w:r>
        <w:rPr>
          <w:sz w:val="19"/>
          <w:szCs w:val="19"/>
        </w:rPr>
        <w:t>APRA</w:t>
      </w:r>
      <w:r>
        <w:rPr>
          <w:sz w:val="19"/>
          <w:szCs w:val="19"/>
        </w:rPr>
        <w:tab/>
      </w:r>
      <w:r>
        <w:rPr>
          <w:sz w:val="19"/>
          <w:szCs w:val="19"/>
        </w:rPr>
        <w:tab/>
      </w:r>
      <w:r>
        <w:rPr>
          <w:sz w:val="19"/>
          <w:szCs w:val="19"/>
        </w:rPr>
        <w:tab/>
        <w:t>Australian Performing Right Association</w:t>
      </w:r>
    </w:p>
    <w:p w14:paraId="1A87AB96" w14:textId="77777777" w:rsidR="00947264" w:rsidRPr="000135CD" w:rsidRDefault="00947264" w:rsidP="00DA733A">
      <w:pPr>
        <w:pStyle w:val="NoSpacing"/>
        <w:spacing w:line="240" w:lineRule="auto"/>
        <w:rPr>
          <w:color w:val="000000" w:themeColor="text1"/>
          <w:sz w:val="19"/>
          <w:szCs w:val="19"/>
        </w:rPr>
      </w:pPr>
      <w:r w:rsidRPr="000135CD">
        <w:rPr>
          <w:color w:val="000000" w:themeColor="text1"/>
          <w:sz w:val="19"/>
          <w:szCs w:val="19"/>
        </w:rPr>
        <w:t xml:space="preserve">APY </w:t>
      </w:r>
      <w:r w:rsidR="008042B4" w:rsidRPr="000135CD">
        <w:rPr>
          <w:color w:val="000000" w:themeColor="text1"/>
          <w:sz w:val="19"/>
          <w:szCs w:val="19"/>
        </w:rPr>
        <w:t>Lands</w:t>
      </w:r>
      <w:r w:rsidRPr="000135CD">
        <w:rPr>
          <w:color w:val="000000" w:themeColor="text1"/>
          <w:sz w:val="19"/>
          <w:szCs w:val="19"/>
        </w:rPr>
        <w:tab/>
      </w:r>
      <w:r w:rsidR="00EB1E05" w:rsidRPr="000135CD">
        <w:rPr>
          <w:color w:val="000000" w:themeColor="text1"/>
          <w:sz w:val="19"/>
          <w:szCs w:val="19"/>
        </w:rPr>
        <w:tab/>
      </w:r>
      <w:r w:rsidRPr="000135CD">
        <w:rPr>
          <w:color w:val="000000" w:themeColor="text1"/>
          <w:sz w:val="19"/>
          <w:szCs w:val="19"/>
        </w:rPr>
        <w:t>Anangu Pitjantjatjara Yankunytjatjara</w:t>
      </w:r>
      <w:r w:rsidR="008042B4" w:rsidRPr="000135CD">
        <w:rPr>
          <w:color w:val="000000" w:themeColor="text1"/>
          <w:sz w:val="19"/>
          <w:szCs w:val="19"/>
        </w:rPr>
        <w:t xml:space="preserve"> Lands</w:t>
      </w:r>
    </w:p>
    <w:p w14:paraId="61CE640B" w14:textId="77777777" w:rsidR="0028131F" w:rsidRPr="000135CD" w:rsidRDefault="0028131F" w:rsidP="00DA733A">
      <w:pPr>
        <w:pStyle w:val="NoSpacing"/>
        <w:spacing w:line="240" w:lineRule="auto"/>
        <w:rPr>
          <w:sz w:val="19"/>
          <w:szCs w:val="19"/>
          <w:lang w:val="en-GB"/>
        </w:rPr>
      </w:pPr>
      <w:r w:rsidRPr="000135CD">
        <w:rPr>
          <w:sz w:val="19"/>
          <w:szCs w:val="19"/>
        </w:rPr>
        <w:t>BRACS</w:t>
      </w:r>
      <w:r w:rsidRPr="000135CD">
        <w:rPr>
          <w:sz w:val="19"/>
          <w:szCs w:val="19"/>
        </w:rPr>
        <w:tab/>
      </w:r>
      <w:r w:rsidRPr="000135CD">
        <w:rPr>
          <w:sz w:val="19"/>
          <w:szCs w:val="19"/>
        </w:rPr>
        <w:tab/>
      </w:r>
      <w:r w:rsidR="00EB1E05" w:rsidRPr="000135CD">
        <w:rPr>
          <w:sz w:val="19"/>
          <w:szCs w:val="19"/>
        </w:rPr>
        <w:tab/>
      </w:r>
      <w:r w:rsidRPr="000135CD">
        <w:rPr>
          <w:sz w:val="19"/>
          <w:szCs w:val="19"/>
        </w:rPr>
        <w:t xml:space="preserve">Broadcasting for Remote Aboriginal Communities Scheme </w:t>
      </w:r>
    </w:p>
    <w:p w14:paraId="45E0EFEF" w14:textId="121AC685" w:rsidR="00EB1E05" w:rsidRPr="000135CD" w:rsidRDefault="00EB1E05" w:rsidP="00A2608B">
      <w:pPr>
        <w:pStyle w:val="NoSpacing"/>
        <w:spacing w:after="0" w:line="240" w:lineRule="auto"/>
        <w:rPr>
          <w:sz w:val="19"/>
          <w:szCs w:val="19"/>
        </w:rPr>
      </w:pPr>
      <w:r w:rsidRPr="000135CD">
        <w:rPr>
          <w:sz w:val="19"/>
          <w:szCs w:val="19"/>
        </w:rPr>
        <w:t xml:space="preserve">Broadcasting </w:t>
      </w:r>
      <w:r w:rsidRPr="000135CD">
        <w:rPr>
          <w:sz w:val="19"/>
          <w:szCs w:val="19"/>
        </w:rPr>
        <w:tab/>
      </w:r>
      <w:r w:rsidRPr="000135CD">
        <w:rPr>
          <w:sz w:val="19"/>
          <w:szCs w:val="19"/>
        </w:rPr>
        <w:tab/>
        <w:t>Australian Government Indigenous Broadc</w:t>
      </w:r>
      <w:r w:rsidR="000135CD" w:rsidRPr="000135CD">
        <w:rPr>
          <w:sz w:val="19"/>
          <w:szCs w:val="19"/>
        </w:rPr>
        <w:t>asting and Media Priorities</w:t>
      </w:r>
      <w:r w:rsidRPr="000135CD">
        <w:rPr>
          <w:sz w:val="19"/>
          <w:szCs w:val="19"/>
        </w:rPr>
        <w:t xml:space="preserve"> </w:t>
      </w:r>
    </w:p>
    <w:p w14:paraId="616179EA" w14:textId="77777777" w:rsidR="00EB1E05" w:rsidRPr="000135CD" w:rsidRDefault="00EB1E05" w:rsidP="00816144">
      <w:pPr>
        <w:pStyle w:val="NoSpacing"/>
        <w:spacing w:line="240" w:lineRule="auto"/>
        <w:rPr>
          <w:sz w:val="19"/>
          <w:szCs w:val="19"/>
        </w:rPr>
      </w:pPr>
      <w:r w:rsidRPr="000135CD">
        <w:rPr>
          <w:sz w:val="19"/>
          <w:szCs w:val="19"/>
        </w:rPr>
        <w:t xml:space="preserve">Priorities </w:t>
      </w:r>
    </w:p>
    <w:p w14:paraId="738EFAE5" w14:textId="77777777" w:rsidR="002A24DD" w:rsidRPr="000135CD" w:rsidRDefault="002A24DD" w:rsidP="00816144">
      <w:pPr>
        <w:pStyle w:val="NoSpacing"/>
        <w:spacing w:line="240" w:lineRule="auto"/>
        <w:rPr>
          <w:sz w:val="19"/>
          <w:szCs w:val="19"/>
        </w:rPr>
      </w:pPr>
      <w:r w:rsidRPr="000135CD">
        <w:rPr>
          <w:sz w:val="19"/>
          <w:szCs w:val="19"/>
        </w:rPr>
        <w:t>CAAMA</w:t>
      </w:r>
      <w:r w:rsidRPr="000135CD">
        <w:rPr>
          <w:sz w:val="19"/>
          <w:szCs w:val="19"/>
        </w:rPr>
        <w:tab/>
      </w:r>
      <w:r w:rsidRPr="000135CD">
        <w:rPr>
          <w:sz w:val="19"/>
          <w:szCs w:val="19"/>
        </w:rPr>
        <w:tab/>
      </w:r>
      <w:r w:rsidR="00EB1E05" w:rsidRPr="000135CD">
        <w:rPr>
          <w:sz w:val="19"/>
          <w:szCs w:val="19"/>
        </w:rPr>
        <w:tab/>
      </w:r>
      <w:r w:rsidRPr="000135CD">
        <w:rPr>
          <w:sz w:val="19"/>
          <w:szCs w:val="19"/>
        </w:rPr>
        <w:t>Central Australian Aboriginal Media Association</w:t>
      </w:r>
    </w:p>
    <w:p w14:paraId="4F3C0AD1" w14:textId="77777777" w:rsidR="00FE1E9A" w:rsidRPr="000135CD" w:rsidRDefault="00FE1E9A" w:rsidP="00816144">
      <w:pPr>
        <w:pStyle w:val="NoSpacing"/>
        <w:spacing w:line="240" w:lineRule="auto"/>
        <w:rPr>
          <w:sz w:val="19"/>
          <w:szCs w:val="19"/>
        </w:rPr>
      </w:pPr>
      <w:r w:rsidRPr="000135CD">
        <w:rPr>
          <w:sz w:val="19"/>
          <w:szCs w:val="19"/>
        </w:rPr>
        <w:t>CBF</w:t>
      </w:r>
      <w:r w:rsidRPr="000135CD">
        <w:rPr>
          <w:sz w:val="19"/>
          <w:szCs w:val="19"/>
        </w:rPr>
        <w:tab/>
      </w:r>
      <w:r w:rsidRPr="000135CD">
        <w:rPr>
          <w:sz w:val="19"/>
          <w:szCs w:val="19"/>
        </w:rPr>
        <w:tab/>
      </w:r>
      <w:r w:rsidRPr="000135CD">
        <w:rPr>
          <w:sz w:val="19"/>
          <w:szCs w:val="19"/>
        </w:rPr>
        <w:tab/>
        <w:t>Community Broadcasting Foundation</w:t>
      </w:r>
    </w:p>
    <w:p w14:paraId="7ABF7BF4" w14:textId="7ACF83CC" w:rsidR="00EB1E05" w:rsidRPr="000135CD" w:rsidRDefault="0097796F" w:rsidP="00DA733A">
      <w:pPr>
        <w:pStyle w:val="NoSpacing"/>
        <w:spacing w:line="240" w:lineRule="auto"/>
        <w:rPr>
          <w:sz w:val="19"/>
          <w:szCs w:val="19"/>
          <w:lang w:val="en-GB"/>
        </w:rPr>
      </w:pPr>
      <w:r w:rsidRPr="000135CD">
        <w:rPr>
          <w:sz w:val="19"/>
          <w:szCs w:val="19"/>
          <w:lang w:val="en-GB"/>
        </w:rPr>
        <w:t>GIS</w:t>
      </w:r>
      <w:r w:rsidRPr="000135CD">
        <w:rPr>
          <w:sz w:val="19"/>
          <w:szCs w:val="19"/>
          <w:lang w:val="en-GB"/>
        </w:rPr>
        <w:tab/>
      </w:r>
      <w:r w:rsidRPr="000135CD">
        <w:rPr>
          <w:sz w:val="19"/>
          <w:szCs w:val="19"/>
          <w:lang w:val="en-GB"/>
        </w:rPr>
        <w:tab/>
      </w:r>
      <w:r w:rsidR="00EB1E05" w:rsidRPr="000135CD">
        <w:rPr>
          <w:sz w:val="19"/>
          <w:szCs w:val="19"/>
          <w:lang w:val="en-GB"/>
        </w:rPr>
        <w:tab/>
      </w:r>
      <w:r w:rsidRPr="000135CD">
        <w:rPr>
          <w:sz w:val="19"/>
          <w:szCs w:val="19"/>
          <w:lang w:val="en-GB"/>
        </w:rPr>
        <w:t>Gadigal Information Services</w:t>
      </w:r>
    </w:p>
    <w:p w14:paraId="1F033654" w14:textId="77777777" w:rsidR="00816144" w:rsidRPr="000135CD" w:rsidRDefault="00816144" w:rsidP="00DA733A">
      <w:pPr>
        <w:pStyle w:val="NoSpacing"/>
        <w:spacing w:line="240" w:lineRule="auto"/>
        <w:rPr>
          <w:sz w:val="19"/>
          <w:szCs w:val="19"/>
          <w:lang w:val="en-GB"/>
        </w:rPr>
      </w:pPr>
      <w:r w:rsidRPr="000135CD">
        <w:rPr>
          <w:sz w:val="19"/>
          <w:szCs w:val="19"/>
          <w:lang w:val="en-GB"/>
        </w:rPr>
        <w:t>IAS</w:t>
      </w:r>
      <w:r w:rsidRPr="000135CD">
        <w:rPr>
          <w:sz w:val="19"/>
          <w:szCs w:val="19"/>
          <w:lang w:val="en-GB"/>
        </w:rPr>
        <w:tab/>
      </w:r>
      <w:r w:rsidRPr="000135CD">
        <w:rPr>
          <w:sz w:val="19"/>
          <w:szCs w:val="19"/>
          <w:lang w:val="en-GB"/>
        </w:rPr>
        <w:tab/>
      </w:r>
      <w:r w:rsidR="00EB1E05" w:rsidRPr="000135CD">
        <w:rPr>
          <w:sz w:val="19"/>
          <w:szCs w:val="19"/>
          <w:lang w:val="en-GB"/>
        </w:rPr>
        <w:tab/>
      </w:r>
      <w:r w:rsidRPr="000135CD">
        <w:rPr>
          <w:sz w:val="19"/>
          <w:szCs w:val="19"/>
          <w:lang w:val="en-GB"/>
        </w:rPr>
        <w:t>Indigenous Advancement Strategy</w:t>
      </w:r>
    </w:p>
    <w:p w14:paraId="59480390" w14:textId="06001370" w:rsidR="00CB1B73" w:rsidRPr="000135CD" w:rsidRDefault="00CB1B73" w:rsidP="00DA733A">
      <w:pPr>
        <w:pStyle w:val="NoSpacing"/>
        <w:spacing w:line="240" w:lineRule="auto"/>
        <w:rPr>
          <w:sz w:val="19"/>
          <w:szCs w:val="19"/>
          <w:lang w:val="en-GB"/>
        </w:rPr>
      </w:pPr>
      <w:r w:rsidRPr="000135CD">
        <w:rPr>
          <w:sz w:val="19"/>
          <w:szCs w:val="19"/>
          <w:lang w:val="en-GB"/>
        </w:rPr>
        <w:t>IBS</w:t>
      </w:r>
      <w:r w:rsidRPr="000135CD">
        <w:rPr>
          <w:sz w:val="19"/>
          <w:szCs w:val="19"/>
          <w:lang w:val="en-GB"/>
        </w:rPr>
        <w:tab/>
      </w:r>
      <w:r w:rsidRPr="000135CD">
        <w:rPr>
          <w:sz w:val="19"/>
          <w:szCs w:val="19"/>
          <w:lang w:val="en-GB"/>
        </w:rPr>
        <w:tab/>
      </w:r>
      <w:r w:rsidR="00EB1E05" w:rsidRPr="000135CD">
        <w:rPr>
          <w:sz w:val="19"/>
          <w:szCs w:val="19"/>
          <w:lang w:val="en-GB"/>
        </w:rPr>
        <w:tab/>
      </w:r>
      <w:r w:rsidRPr="000135CD">
        <w:rPr>
          <w:sz w:val="19"/>
          <w:szCs w:val="19"/>
          <w:lang w:val="en-GB"/>
        </w:rPr>
        <w:t>Indigenous Broadcasting Service</w:t>
      </w:r>
      <w:r w:rsidR="00EA2C5A" w:rsidRPr="000135CD">
        <w:rPr>
          <w:sz w:val="19"/>
          <w:szCs w:val="19"/>
          <w:lang w:val="en-GB"/>
        </w:rPr>
        <w:t xml:space="preserve"> (including RIBS, RIMOs</w:t>
      </w:r>
      <w:r w:rsidR="00A56FA2" w:rsidRPr="000135CD">
        <w:rPr>
          <w:sz w:val="19"/>
          <w:szCs w:val="19"/>
          <w:lang w:val="en-GB"/>
        </w:rPr>
        <w:t xml:space="preserve"> and other radio   </w:t>
      </w:r>
      <w:r w:rsidR="00A56FA2" w:rsidRPr="000135CD">
        <w:rPr>
          <w:sz w:val="19"/>
          <w:szCs w:val="19"/>
          <w:lang w:val="en-GB"/>
        </w:rPr>
        <w:br/>
        <w:t xml:space="preserve">                         </w:t>
      </w:r>
      <w:r w:rsidR="00EB1E05" w:rsidRPr="000135CD">
        <w:rPr>
          <w:sz w:val="19"/>
          <w:szCs w:val="19"/>
          <w:lang w:val="en-GB"/>
        </w:rPr>
        <w:tab/>
      </w:r>
      <w:r w:rsidR="00EB1E05" w:rsidRPr="000135CD">
        <w:rPr>
          <w:sz w:val="19"/>
          <w:szCs w:val="19"/>
          <w:lang w:val="en-GB"/>
        </w:rPr>
        <w:tab/>
      </w:r>
      <w:r w:rsidR="00A56FA2" w:rsidRPr="000135CD">
        <w:rPr>
          <w:sz w:val="19"/>
          <w:szCs w:val="19"/>
          <w:lang w:val="en-GB"/>
        </w:rPr>
        <w:t>broadcasters)</w:t>
      </w:r>
    </w:p>
    <w:p w14:paraId="3ABD9D5B" w14:textId="77777777" w:rsidR="003552F1" w:rsidRPr="000135CD" w:rsidRDefault="003552F1" w:rsidP="00816144">
      <w:pPr>
        <w:pStyle w:val="NoSpacing"/>
        <w:spacing w:line="240" w:lineRule="auto"/>
        <w:rPr>
          <w:sz w:val="19"/>
          <w:szCs w:val="19"/>
        </w:rPr>
      </w:pPr>
      <w:r w:rsidRPr="000135CD">
        <w:rPr>
          <w:sz w:val="19"/>
          <w:szCs w:val="19"/>
        </w:rPr>
        <w:t>ICTV</w:t>
      </w:r>
      <w:r w:rsidRPr="000135CD">
        <w:rPr>
          <w:sz w:val="19"/>
          <w:szCs w:val="19"/>
        </w:rPr>
        <w:tab/>
      </w:r>
      <w:r w:rsidRPr="000135CD">
        <w:rPr>
          <w:sz w:val="19"/>
          <w:szCs w:val="19"/>
        </w:rPr>
        <w:tab/>
      </w:r>
      <w:r w:rsidR="00EB1E05" w:rsidRPr="000135CD">
        <w:rPr>
          <w:sz w:val="19"/>
          <w:szCs w:val="19"/>
        </w:rPr>
        <w:tab/>
      </w:r>
      <w:r w:rsidRPr="000135CD">
        <w:rPr>
          <w:sz w:val="19"/>
          <w:szCs w:val="19"/>
        </w:rPr>
        <w:t>Indigenous Community Television</w:t>
      </w:r>
    </w:p>
    <w:p w14:paraId="174A7112" w14:textId="77777777" w:rsidR="005D68E2" w:rsidRPr="000135CD" w:rsidRDefault="005D68E2" w:rsidP="00816144">
      <w:pPr>
        <w:pStyle w:val="NoSpacing"/>
        <w:spacing w:line="240" w:lineRule="auto"/>
        <w:rPr>
          <w:sz w:val="19"/>
          <w:szCs w:val="19"/>
        </w:rPr>
      </w:pPr>
      <w:r w:rsidRPr="000135CD">
        <w:rPr>
          <w:sz w:val="19"/>
          <w:szCs w:val="19"/>
        </w:rPr>
        <w:t>ICRS</w:t>
      </w:r>
      <w:r w:rsidRPr="000135CD">
        <w:rPr>
          <w:sz w:val="19"/>
          <w:szCs w:val="19"/>
        </w:rPr>
        <w:tab/>
      </w:r>
      <w:r w:rsidRPr="000135CD">
        <w:rPr>
          <w:sz w:val="19"/>
          <w:szCs w:val="19"/>
        </w:rPr>
        <w:tab/>
      </w:r>
      <w:r w:rsidR="00EB1E05" w:rsidRPr="000135CD">
        <w:rPr>
          <w:sz w:val="19"/>
          <w:szCs w:val="19"/>
        </w:rPr>
        <w:tab/>
      </w:r>
      <w:r w:rsidRPr="000135CD">
        <w:rPr>
          <w:sz w:val="19"/>
          <w:szCs w:val="19"/>
        </w:rPr>
        <w:t>Indigenous Community Radio Station</w:t>
      </w:r>
    </w:p>
    <w:p w14:paraId="1DE07E2E" w14:textId="77777777" w:rsidR="0028131F" w:rsidRPr="000135CD" w:rsidRDefault="0028131F" w:rsidP="00DA733A">
      <w:pPr>
        <w:pStyle w:val="NoSpacing"/>
        <w:spacing w:line="240" w:lineRule="auto"/>
        <w:rPr>
          <w:sz w:val="19"/>
          <w:szCs w:val="19"/>
          <w:lang w:val="en-GB"/>
        </w:rPr>
      </w:pPr>
      <w:r w:rsidRPr="000135CD">
        <w:rPr>
          <w:sz w:val="19"/>
          <w:szCs w:val="19"/>
          <w:lang w:val="en-GB"/>
        </w:rPr>
        <w:t>IRCA</w:t>
      </w:r>
      <w:r w:rsidRPr="000135CD">
        <w:rPr>
          <w:sz w:val="19"/>
          <w:szCs w:val="19"/>
          <w:lang w:val="en-GB"/>
        </w:rPr>
        <w:tab/>
      </w:r>
      <w:r w:rsidRPr="000135CD">
        <w:rPr>
          <w:sz w:val="19"/>
          <w:szCs w:val="19"/>
          <w:lang w:val="en-GB"/>
        </w:rPr>
        <w:tab/>
      </w:r>
      <w:r w:rsidR="00EB1E05" w:rsidRPr="000135CD">
        <w:rPr>
          <w:sz w:val="19"/>
          <w:szCs w:val="19"/>
          <w:lang w:val="en-GB"/>
        </w:rPr>
        <w:tab/>
      </w:r>
      <w:r w:rsidRPr="000135CD">
        <w:rPr>
          <w:sz w:val="19"/>
          <w:szCs w:val="19"/>
          <w:lang w:val="en-GB"/>
        </w:rPr>
        <w:t>Indigenous Remote Communications Association</w:t>
      </w:r>
    </w:p>
    <w:p w14:paraId="12F070BA" w14:textId="77777777" w:rsidR="00506083" w:rsidRPr="000135CD" w:rsidRDefault="00506083" w:rsidP="00DA733A">
      <w:pPr>
        <w:pStyle w:val="NoSpacing"/>
        <w:spacing w:line="240" w:lineRule="auto"/>
        <w:rPr>
          <w:sz w:val="19"/>
          <w:szCs w:val="19"/>
          <w:lang w:val="en-GB"/>
        </w:rPr>
      </w:pPr>
      <w:r w:rsidRPr="000135CD">
        <w:rPr>
          <w:sz w:val="19"/>
          <w:szCs w:val="19"/>
          <w:lang w:val="en-GB"/>
        </w:rPr>
        <w:t xml:space="preserve">NAIDOC </w:t>
      </w:r>
      <w:r w:rsidRPr="000135CD">
        <w:rPr>
          <w:sz w:val="19"/>
          <w:szCs w:val="19"/>
          <w:lang w:val="en-GB"/>
        </w:rPr>
        <w:tab/>
      </w:r>
      <w:r w:rsidR="00EB1E05" w:rsidRPr="000135CD">
        <w:rPr>
          <w:sz w:val="19"/>
          <w:szCs w:val="19"/>
          <w:lang w:val="en-GB"/>
        </w:rPr>
        <w:tab/>
      </w:r>
      <w:r w:rsidRPr="000135CD">
        <w:rPr>
          <w:sz w:val="19"/>
          <w:szCs w:val="19"/>
          <w:lang w:val="en-GB"/>
        </w:rPr>
        <w:t xml:space="preserve">National Aborigines and Islanders Day Observance Committee </w:t>
      </w:r>
    </w:p>
    <w:p w14:paraId="2D2148E4" w14:textId="77777777" w:rsidR="002A24DD" w:rsidRPr="000135CD" w:rsidRDefault="002A24DD" w:rsidP="00816144">
      <w:pPr>
        <w:pStyle w:val="NoSpacing"/>
        <w:spacing w:line="240" w:lineRule="auto"/>
        <w:rPr>
          <w:sz w:val="19"/>
          <w:szCs w:val="19"/>
        </w:rPr>
      </w:pPr>
      <w:r w:rsidRPr="000135CD">
        <w:rPr>
          <w:sz w:val="19"/>
          <w:szCs w:val="19"/>
        </w:rPr>
        <w:t xml:space="preserve">NITV </w:t>
      </w:r>
      <w:r w:rsidRPr="000135CD">
        <w:rPr>
          <w:sz w:val="19"/>
          <w:szCs w:val="19"/>
        </w:rPr>
        <w:tab/>
      </w:r>
      <w:r w:rsidRPr="000135CD">
        <w:rPr>
          <w:sz w:val="19"/>
          <w:szCs w:val="19"/>
        </w:rPr>
        <w:tab/>
      </w:r>
      <w:r w:rsidR="00EB1E05" w:rsidRPr="000135CD">
        <w:rPr>
          <w:sz w:val="19"/>
          <w:szCs w:val="19"/>
        </w:rPr>
        <w:tab/>
      </w:r>
      <w:r w:rsidRPr="000135CD">
        <w:rPr>
          <w:sz w:val="19"/>
          <w:szCs w:val="19"/>
        </w:rPr>
        <w:t>National Indigenous Television</w:t>
      </w:r>
    </w:p>
    <w:p w14:paraId="70F62AF1" w14:textId="77777777" w:rsidR="003B6C95" w:rsidRPr="000135CD" w:rsidRDefault="003B6C95" w:rsidP="00816144">
      <w:pPr>
        <w:pStyle w:val="NoSpacing"/>
        <w:spacing w:line="240" w:lineRule="auto"/>
        <w:rPr>
          <w:sz w:val="19"/>
          <w:szCs w:val="19"/>
        </w:rPr>
      </w:pPr>
      <w:r w:rsidRPr="000135CD">
        <w:rPr>
          <w:sz w:val="19"/>
          <w:szCs w:val="19"/>
        </w:rPr>
        <w:t>NSW</w:t>
      </w:r>
      <w:r w:rsidRPr="000135CD">
        <w:rPr>
          <w:sz w:val="19"/>
          <w:szCs w:val="19"/>
        </w:rPr>
        <w:tab/>
      </w:r>
      <w:r w:rsidRPr="000135CD">
        <w:rPr>
          <w:sz w:val="19"/>
          <w:szCs w:val="19"/>
        </w:rPr>
        <w:tab/>
      </w:r>
      <w:r w:rsidR="00EB1E05" w:rsidRPr="000135CD">
        <w:rPr>
          <w:sz w:val="19"/>
          <w:szCs w:val="19"/>
        </w:rPr>
        <w:tab/>
      </w:r>
      <w:r w:rsidRPr="000135CD">
        <w:rPr>
          <w:sz w:val="19"/>
          <w:szCs w:val="19"/>
        </w:rPr>
        <w:t>New South Wales</w:t>
      </w:r>
    </w:p>
    <w:p w14:paraId="2EDA50C5" w14:textId="77777777" w:rsidR="003B6C95" w:rsidRPr="000135CD" w:rsidRDefault="003B6C95" w:rsidP="00DA733A">
      <w:pPr>
        <w:pStyle w:val="NoSpacing"/>
        <w:spacing w:line="240" w:lineRule="auto"/>
        <w:rPr>
          <w:sz w:val="19"/>
          <w:szCs w:val="19"/>
          <w:lang w:val="en-GB"/>
        </w:rPr>
      </w:pPr>
      <w:r w:rsidRPr="000135CD">
        <w:rPr>
          <w:sz w:val="19"/>
          <w:szCs w:val="19"/>
        </w:rPr>
        <w:t>NT</w:t>
      </w:r>
      <w:r w:rsidRPr="000135CD">
        <w:rPr>
          <w:sz w:val="19"/>
          <w:szCs w:val="19"/>
        </w:rPr>
        <w:tab/>
      </w:r>
      <w:r w:rsidRPr="000135CD">
        <w:rPr>
          <w:sz w:val="19"/>
          <w:szCs w:val="19"/>
        </w:rPr>
        <w:tab/>
      </w:r>
      <w:r w:rsidR="00EB1E05" w:rsidRPr="000135CD">
        <w:rPr>
          <w:sz w:val="19"/>
          <w:szCs w:val="19"/>
        </w:rPr>
        <w:tab/>
      </w:r>
      <w:r w:rsidRPr="000135CD">
        <w:rPr>
          <w:sz w:val="19"/>
          <w:szCs w:val="19"/>
        </w:rPr>
        <w:t>Northern Territory</w:t>
      </w:r>
    </w:p>
    <w:p w14:paraId="66FA5E25" w14:textId="3562A48E" w:rsidR="00CB1B73" w:rsidRPr="000135CD" w:rsidRDefault="00CB1B73" w:rsidP="00DA733A">
      <w:pPr>
        <w:pStyle w:val="NoSpacing"/>
        <w:spacing w:line="240" w:lineRule="auto"/>
        <w:rPr>
          <w:sz w:val="19"/>
          <w:szCs w:val="19"/>
          <w:lang w:val="en-GB"/>
        </w:rPr>
      </w:pPr>
      <w:r w:rsidRPr="000135CD">
        <w:rPr>
          <w:sz w:val="19"/>
          <w:szCs w:val="19"/>
          <w:lang w:val="en-GB"/>
        </w:rPr>
        <w:t>PAW</w:t>
      </w:r>
      <w:r w:rsidRPr="000135CD">
        <w:rPr>
          <w:sz w:val="19"/>
          <w:szCs w:val="19"/>
          <w:lang w:val="en-GB"/>
        </w:rPr>
        <w:tab/>
      </w:r>
      <w:r w:rsidR="00EB1E05" w:rsidRPr="000135CD">
        <w:rPr>
          <w:sz w:val="19"/>
          <w:szCs w:val="19"/>
          <w:lang w:val="en-GB"/>
        </w:rPr>
        <w:tab/>
      </w:r>
      <w:r w:rsidR="00EB1E05" w:rsidRPr="000135CD">
        <w:rPr>
          <w:sz w:val="19"/>
          <w:szCs w:val="19"/>
          <w:lang w:val="en-GB"/>
        </w:rPr>
        <w:tab/>
      </w:r>
      <w:r w:rsidRPr="000135CD">
        <w:rPr>
          <w:sz w:val="19"/>
          <w:szCs w:val="19"/>
          <w:lang w:val="en-GB"/>
        </w:rPr>
        <w:t xml:space="preserve">Pintubi Anmatjere Warlpiri Media </w:t>
      </w:r>
      <w:r w:rsidR="00405DDE" w:rsidRPr="000135CD">
        <w:rPr>
          <w:sz w:val="19"/>
          <w:szCs w:val="19"/>
          <w:lang w:val="en-GB"/>
        </w:rPr>
        <w:t>and Communications</w:t>
      </w:r>
    </w:p>
    <w:p w14:paraId="2DFAA3B5" w14:textId="77777777" w:rsidR="00816144" w:rsidRPr="000135CD" w:rsidRDefault="00816144" w:rsidP="00DA733A">
      <w:pPr>
        <w:pStyle w:val="NoSpacing"/>
        <w:spacing w:line="240" w:lineRule="auto"/>
        <w:rPr>
          <w:sz w:val="19"/>
          <w:szCs w:val="19"/>
          <w:lang w:val="en-GB"/>
        </w:rPr>
      </w:pPr>
      <w:r w:rsidRPr="000135CD">
        <w:rPr>
          <w:sz w:val="19"/>
          <w:szCs w:val="19"/>
          <w:lang w:val="en-GB"/>
        </w:rPr>
        <w:t xml:space="preserve">PM&amp;C </w:t>
      </w:r>
      <w:r w:rsidRPr="000135CD">
        <w:rPr>
          <w:sz w:val="19"/>
          <w:szCs w:val="19"/>
          <w:lang w:val="en-GB"/>
        </w:rPr>
        <w:tab/>
      </w:r>
      <w:r w:rsidRPr="000135CD">
        <w:rPr>
          <w:sz w:val="19"/>
          <w:szCs w:val="19"/>
          <w:lang w:val="en-GB"/>
        </w:rPr>
        <w:tab/>
      </w:r>
      <w:r w:rsidR="00EB1E05" w:rsidRPr="000135CD">
        <w:rPr>
          <w:sz w:val="19"/>
          <w:szCs w:val="19"/>
          <w:lang w:val="en-GB"/>
        </w:rPr>
        <w:tab/>
      </w:r>
      <w:r w:rsidRPr="000135CD">
        <w:rPr>
          <w:sz w:val="19"/>
          <w:szCs w:val="19"/>
          <w:lang w:val="en-GB"/>
        </w:rPr>
        <w:t>Department of the Prime Minister &amp; Cabinet</w:t>
      </w:r>
    </w:p>
    <w:p w14:paraId="036730AC" w14:textId="77777777" w:rsidR="0028131F" w:rsidRPr="000135CD" w:rsidRDefault="0028131F" w:rsidP="00DA733A">
      <w:pPr>
        <w:rPr>
          <w:rFonts w:cs="Arial"/>
          <w:sz w:val="19"/>
          <w:szCs w:val="19"/>
        </w:rPr>
      </w:pPr>
      <w:r w:rsidRPr="000135CD">
        <w:rPr>
          <w:rFonts w:cs="Arial"/>
          <w:sz w:val="19"/>
          <w:szCs w:val="19"/>
        </w:rPr>
        <w:t>RIBS</w:t>
      </w:r>
      <w:r w:rsidRPr="000135CD">
        <w:rPr>
          <w:rFonts w:cs="Arial"/>
          <w:sz w:val="19"/>
          <w:szCs w:val="19"/>
        </w:rPr>
        <w:tab/>
      </w:r>
      <w:r w:rsidRPr="000135CD">
        <w:rPr>
          <w:rFonts w:cs="Arial"/>
          <w:sz w:val="19"/>
          <w:szCs w:val="19"/>
        </w:rPr>
        <w:tab/>
      </w:r>
      <w:r w:rsidR="00EB1E05" w:rsidRPr="000135CD">
        <w:rPr>
          <w:rFonts w:cs="Arial"/>
          <w:sz w:val="19"/>
          <w:szCs w:val="19"/>
        </w:rPr>
        <w:tab/>
      </w:r>
      <w:r w:rsidRPr="000135CD">
        <w:rPr>
          <w:rFonts w:cs="Arial"/>
          <w:sz w:val="19"/>
          <w:szCs w:val="19"/>
        </w:rPr>
        <w:t xml:space="preserve">Remote Indigenous Broadcasting Services </w:t>
      </w:r>
    </w:p>
    <w:p w14:paraId="28C2E8C3" w14:textId="77777777" w:rsidR="0028131F" w:rsidRPr="000135CD" w:rsidRDefault="0028131F" w:rsidP="00DA733A">
      <w:pPr>
        <w:rPr>
          <w:rFonts w:cs="Arial"/>
          <w:sz w:val="19"/>
          <w:szCs w:val="19"/>
        </w:rPr>
      </w:pPr>
      <w:r w:rsidRPr="000135CD">
        <w:rPr>
          <w:rFonts w:cs="Arial"/>
          <w:sz w:val="19"/>
          <w:szCs w:val="19"/>
        </w:rPr>
        <w:t xml:space="preserve">RIMOs </w:t>
      </w:r>
      <w:r w:rsidRPr="000135CD">
        <w:rPr>
          <w:rFonts w:cs="Arial"/>
          <w:sz w:val="19"/>
          <w:szCs w:val="19"/>
        </w:rPr>
        <w:tab/>
      </w:r>
      <w:r w:rsidRPr="000135CD">
        <w:rPr>
          <w:rFonts w:cs="Arial"/>
          <w:sz w:val="19"/>
          <w:szCs w:val="19"/>
        </w:rPr>
        <w:tab/>
      </w:r>
      <w:r w:rsidR="00EB1E05" w:rsidRPr="000135CD">
        <w:rPr>
          <w:rFonts w:cs="Arial"/>
          <w:sz w:val="19"/>
          <w:szCs w:val="19"/>
        </w:rPr>
        <w:tab/>
      </w:r>
      <w:r w:rsidRPr="000135CD">
        <w:rPr>
          <w:rFonts w:cs="Arial"/>
          <w:sz w:val="19"/>
          <w:szCs w:val="19"/>
        </w:rPr>
        <w:t xml:space="preserve">Remote Indigenous Media Organisations </w:t>
      </w:r>
    </w:p>
    <w:p w14:paraId="5868561B" w14:textId="77777777" w:rsidR="003B6C95" w:rsidRPr="000135CD" w:rsidRDefault="003B6C95" w:rsidP="00DA733A">
      <w:pPr>
        <w:rPr>
          <w:rFonts w:cs="Arial"/>
          <w:sz w:val="19"/>
          <w:szCs w:val="19"/>
        </w:rPr>
      </w:pPr>
      <w:r w:rsidRPr="000135CD">
        <w:rPr>
          <w:rFonts w:cs="Arial"/>
          <w:sz w:val="19"/>
          <w:szCs w:val="19"/>
        </w:rPr>
        <w:t>SA</w:t>
      </w:r>
      <w:r w:rsidRPr="000135CD">
        <w:rPr>
          <w:rFonts w:cs="Arial"/>
          <w:sz w:val="19"/>
          <w:szCs w:val="19"/>
        </w:rPr>
        <w:tab/>
      </w:r>
      <w:r w:rsidRPr="000135CD">
        <w:rPr>
          <w:rFonts w:cs="Arial"/>
          <w:sz w:val="19"/>
          <w:szCs w:val="19"/>
        </w:rPr>
        <w:tab/>
      </w:r>
      <w:r w:rsidR="00EB1E05" w:rsidRPr="000135CD">
        <w:rPr>
          <w:rFonts w:cs="Arial"/>
          <w:sz w:val="19"/>
          <w:szCs w:val="19"/>
        </w:rPr>
        <w:tab/>
      </w:r>
      <w:r w:rsidRPr="000135CD">
        <w:rPr>
          <w:rFonts w:cs="Arial"/>
          <w:sz w:val="19"/>
          <w:szCs w:val="19"/>
        </w:rPr>
        <w:t>South Australia</w:t>
      </w:r>
    </w:p>
    <w:p w14:paraId="35BC3EC6" w14:textId="77777777" w:rsidR="003552F1" w:rsidRPr="000135CD" w:rsidRDefault="003552F1" w:rsidP="00816144">
      <w:pPr>
        <w:pStyle w:val="NoSpacing"/>
        <w:spacing w:line="240" w:lineRule="auto"/>
        <w:rPr>
          <w:sz w:val="19"/>
          <w:szCs w:val="19"/>
        </w:rPr>
      </w:pPr>
      <w:r w:rsidRPr="000135CD">
        <w:rPr>
          <w:sz w:val="19"/>
          <w:szCs w:val="19"/>
        </w:rPr>
        <w:t>SBS</w:t>
      </w:r>
      <w:r w:rsidRPr="000135CD">
        <w:rPr>
          <w:sz w:val="19"/>
          <w:szCs w:val="19"/>
        </w:rPr>
        <w:tab/>
      </w:r>
      <w:r w:rsidRPr="000135CD">
        <w:rPr>
          <w:sz w:val="19"/>
          <w:szCs w:val="19"/>
        </w:rPr>
        <w:tab/>
      </w:r>
      <w:r w:rsidR="00EB1E05" w:rsidRPr="000135CD">
        <w:rPr>
          <w:sz w:val="19"/>
          <w:szCs w:val="19"/>
        </w:rPr>
        <w:tab/>
      </w:r>
      <w:r w:rsidRPr="000135CD">
        <w:rPr>
          <w:sz w:val="19"/>
          <w:szCs w:val="19"/>
        </w:rPr>
        <w:t xml:space="preserve">Special Broadcasting Service </w:t>
      </w:r>
    </w:p>
    <w:p w14:paraId="11C0FA2A" w14:textId="77777777" w:rsidR="00816144" w:rsidRPr="000135CD" w:rsidRDefault="00816144" w:rsidP="00DA733A">
      <w:pPr>
        <w:pStyle w:val="NoSpacing"/>
        <w:spacing w:line="240" w:lineRule="auto"/>
        <w:rPr>
          <w:sz w:val="19"/>
          <w:szCs w:val="19"/>
          <w:lang w:val="en-GB"/>
        </w:rPr>
      </w:pPr>
      <w:r w:rsidRPr="000135CD">
        <w:rPr>
          <w:sz w:val="19"/>
          <w:szCs w:val="19"/>
          <w:lang w:val="en-GB"/>
        </w:rPr>
        <w:t>SROI</w:t>
      </w:r>
      <w:r w:rsidRPr="000135CD">
        <w:rPr>
          <w:sz w:val="19"/>
          <w:szCs w:val="19"/>
          <w:lang w:val="en-GB"/>
        </w:rPr>
        <w:tab/>
      </w:r>
      <w:r w:rsidRPr="000135CD">
        <w:rPr>
          <w:sz w:val="19"/>
          <w:szCs w:val="19"/>
          <w:lang w:val="en-GB"/>
        </w:rPr>
        <w:tab/>
      </w:r>
      <w:r w:rsidR="00EB1E05" w:rsidRPr="000135CD">
        <w:rPr>
          <w:sz w:val="19"/>
          <w:szCs w:val="19"/>
          <w:lang w:val="en-GB"/>
        </w:rPr>
        <w:tab/>
      </w:r>
      <w:r w:rsidRPr="000135CD">
        <w:rPr>
          <w:sz w:val="19"/>
          <w:szCs w:val="19"/>
          <w:lang w:val="en-GB"/>
        </w:rPr>
        <w:t>Social Return on Investment</w:t>
      </w:r>
    </w:p>
    <w:p w14:paraId="3349D4A2" w14:textId="77777777" w:rsidR="00816144" w:rsidRPr="000135CD" w:rsidRDefault="00816144" w:rsidP="00DA733A">
      <w:pPr>
        <w:pStyle w:val="NoSpacing"/>
        <w:spacing w:line="240" w:lineRule="auto"/>
        <w:rPr>
          <w:sz w:val="19"/>
          <w:szCs w:val="19"/>
          <w:lang w:val="en-GB"/>
        </w:rPr>
      </w:pPr>
      <w:r w:rsidRPr="000135CD">
        <w:rPr>
          <w:sz w:val="19"/>
          <w:szCs w:val="19"/>
          <w:lang w:val="en-GB"/>
        </w:rPr>
        <w:t>SVA</w:t>
      </w:r>
      <w:r w:rsidRPr="000135CD">
        <w:rPr>
          <w:sz w:val="19"/>
          <w:szCs w:val="19"/>
          <w:lang w:val="en-GB"/>
        </w:rPr>
        <w:tab/>
      </w:r>
      <w:r w:rsidRPr="000135CD">
        <w:rPr>
          <w:sz w:val="19"/>
          <w:szCs w:val="19"/>
          <w:lang w:val="en-GB"/>
        </w:rPr>
        <w:tab/>
      </w:r>
      <w:r w:rsidR="00EB1E05" w:rsidRPr="000135CD">
        <w:rPr>
          <w:sz w:val="19"/>
          <w:szCs w:val="19"/>
          <w:lang w:val="en-GB"/>
        </w:rPr>
        <w:tab/>
      </w:r>
      <w:r w:rsidRPr="000135CD">
        <w:rPr>
          <w:sz w:val="19"/>
          <w:szCs w:val="19"/>
          <w:lang w:val="en-GB"/>
        </w:rPr>
        <w:t>Social Ventures Australia</w:t>
      </w:r>
    </w:p>
    <w:p w14:paraId="326F073F" w14:textId="77777777" w:rsidR="005D68E2" w:rsidRPr="000135CD" w:rsidRDefault="005D68E2" w:rsidP="00816144">
      <w:pPr>
        <w:pStyle w:val="NoSpacing"/>
        <w:spacing w:line="240" w:lineRule="auto"/>
        <w:rPr>
          <w:sz w:val="19"/>
          <w:szCs w:val="19"/>
        </w:rPr>
      </w:pPr>
      <w:r w:rsidRPr="000135CD">
        <w:rPr>
          <w:sz w:val="19"/>
          <w:szCs w:val="19"/>
        </w:rPr>
        <w:t>Umeewarra</w:t>
      </w:r>
      <w:r w:rsidRPr="000135CD">
        <w:rPr>
          <w:sz w:val="19"/>
          <w:szCs w:val="19"/>
        </w:rPr>
        <w:tab/>
      </w:r>
      <w:r w:rsidR="00EB1E05" w:rsidRPr="000135CD">
        <w:rPr>
          <w:sz w:val="19"/>
          <w:szCs w:val="19"/>
        </w:rPr>
        <w:tab/>
      </w:r>
      <w:r w:rsidRPr="000135CD">
        <w:rPr>
          <w:sz w:val="19"/>
          <w:szCs w:val="19"/>
        </w:rPr>
        <w:t>Umeewarra Media</w:t>
      </w:r>
    </w:p>
    <w:p w14:paraId="6875BECC" w14:textId="77777777" w:rsidR="00032D9C" w:rsidRPr="000135CD" w:rsidRDefault="00032D9C" w:rsidP="00816144">
      <w:pPr>
        <w:pStyle w:val="NoSpacing"/>
        <w:spacing w:line="240" w:lineRule="auto"/>
        <w:rPr>
          <w:sz w:val="19"/>
          <w:szCs w:val="19"/>
        </w:rPr>
      </w:pPr>
      <w:r w:rsidRPr="000135CD">
        <w:rPr>
          <w:sz w:val="19"/>
          <w:szCs w:val="19"/>
        </w:rPr>
        <w:t>UNDRIP</w:t>
      </w:r>
      <w:r w:rsidRPr="000135CD">
        <w:rPr>
          <w:sz w:val="19"/>
          <w:szCs w:val="19"/>
        </w:rPr>
        <w:tab/>
      </w:r>
      <w:r w:rsidR="00EB1E05" w:rsidRPr="000135CD">
        <w:rPr>
          <w:sz w:val="19"/>
          <w:szCs w:val="19"/>
        </w:rPr>
        <w:tab/>
      </w:r>
      <w:r w:rsidRPr="000135CD">
        <w:rPr>
          <w:sz w:val="19"/>
          <w:szCs w:val="19"/>
        </w:rPr>
        <w:t>United Nations Declaration on the Rights of Indigenous Peoples</w:t>
      </w:r>
    </w:p>
    <w:p w14:paraId="082579D2" w14:textId="77777777" w:rsidR="00207908" w:rsidRPr="000135CD" w:rsidRDefault="00207908" w:rsidP="00DA733A">
      <w:pPr>
        <w:pStyle w:val="NoSpacing"/>
        <w:spacing w:line="240" w:lineRule="auto"/>
        <w:rPr>
          <w:sz w:val="19"/>
          <w:szCs w:val="19"/>
          <w:lang w:val="en-GB"/>
        </w:rPr>
        <w:sectPr w:rsidR="00207908" w:rsidRPr="000135CD" w:rsidSect="00DB1BCF">
          <w:pgSz w:w="11906" w:h="16838" w:code="9"/>
          <w:pgMar w:top="1440" w:right="1440" w:bottom="1440" w:left="1440" w:header="709" w:footer="465" w:gutter="0"/>
          <w:cols w:space="708"/>
          <w:docGrid w:linePitch="360"/>
        </w:sectPr>
      </w:pPr>
      <w:r w:rsidRPr="000135CD">
        <w:rPr>
          <w:sz w:val="19"/>
          <w:szCs w:val="19"/>
          <w:lang w:val="en-GB"/>
        </w:rPr>
        <w:t>UNESCO</w:t>
      </w:r>
      <w:r w:rsidRPr="000135CD">
        <w:rPr>
          <w:sz w:val="19"/>
          <w:szCs w:val="19"/>
          <w:lang w:val="en-GB"/>
        </w:rPr>
        <w:tab/>
      </w:r>
      <w:r w:rsidR="00EB1E05" w:rsidRPr="000135CD">
        <w:rPr>
          <w:sz w:val="19"/>
          <w:szCs w:val="19"/>
          <w:lang w:val="en-GB"/>
        </w:rPr>
        <w:tab/>
      </w:r>
      <w:r w:rsidRPr="000135CD">
        <w:rPr>
          <w:sz w:val="19"/>
          <w:szCs w:val="19"/>
          <w:lang w:val="en-GB"/>
        </w:rPr>
        <w:t xml:space="preserve">United Nations Educational, Scientific and Cultural Organisation </w:t>
      </w:r>
    </w:p>
    <w:p w14:paraId="20BF1B5F" w14:textId="77777777" w:rsidR="005B57F0" w:rsidRPr="003E531F" w:rsidRDefault="00DA733A" w:rsidP="00596F88">
      <w:pPr>
        <w:pStyle w:val="Title"/>
        <w:spacing w:after="120"/>
        <w:rPr>
          <w:rFonts w:ascii="Arial" w:hAnsi="Arial" w:cs="Arial"/>
          <w:color w:val="002D62" w:themeColor="text2"/>
          <w:sz w:val="32"/>
          <w:szCs w:val="32"/>
        </w:rPr>
      </w:pPr>
      <w:r w:rsidRPr="00DA733A">
        <w:rPr>
          <w:rFonts w:ascii="Arial" w:hAnsi="Arial" w:cs="Arial"/>
          <w:color w:val="002D62" w:themeColor="text2"/>
          <w:sz w:val="32"/>
          <w:szCs w:val="32"/>
        </w:rPr>
        <w:lastRenderedPageBreak/>
        <w:t>Table of Contents</w:t>
      </w:r>
    </w:p>
    <w:bookmarkStart w:id="43" w:name="_Hlk496695473"/>
    <w:p w14:paraId="5023B0F3" w14:textId="15D24B6E" w:rsidR="00EC4B4C" w:rsidRDefault="00EC4B4C">
      <w:pPr>
        <w:pStyle w:val="TOC1"/>
        <w:tabs>
          <w:tab w:val="right" w:leader="dot" w:pos="9016"/>
        </w:tabs>
        <w:rPr>
          <w:rFonts w:asciiTheme="minorHAnsi" w:eastAsiaTheme="minorEastAsia" w:hAnsiTheme="minorHAnsi"/>
          <w:noProof/>
          <w:sz w:val="22"/>
          <w:lang w:eastAsia="en-AU"/>
        </w:rPr>
      </w:pPr>
      <w:r>
        <w:rPr>
          <w:bCs/>
          <w:szCs w:val="18"/>
        </w:rPr>
        <w:fldChar w:fldCharType="begin"/>
      </w:r>
      <w:r>
        <w:rPr>
          <w:bCs/>
          <w:szCs w:val="18"/>
        </w:rPr>
        <w:instrText xml:space="preserve"> TOC \o "1-2" \h \z \u </w:instrText>
      </w:r>
      <w:r>
        <w:rPr>
          <w:bCs/>
          <w:szCs w:val="18"/>
        </w:rPr>
        <w:fldChar w:fldCharType="separate"/>
      </w:r>
      <w:hyperlink w:anchor="_Toc496869339" w:history="1">
        <w:r w:rsidRPr="005861B7">
          <w:rPr>
            <w:rStyle w:val="Hyperlink"/>
            <w:noProof/>
          </w:rPr>
          <w:t>Acknowledgements</w:t>
        </w:r>
        <w:r>
          <w:rPr>
            <w:noProof/>
            <w:webHidden/>
          </w:rPr>
          <w:tab/>
        </w:r>
        <w:r>
          <w:rPr>
            <w:noProof/>
            <w:webHidden/>
          </w:rPr>
          <w:fldChar w:fldCharType="begin"/>
        </w:r>
        <w:r>
          <w:rPr>
            <w:noProof/>
            <w:webHidden/>
          </w:rPr>
          <w:instrText xml:space="preserve"> PAGEREF _Toc496869339 \h </w:instrText>
        </w:r>
        <w:r>
          <w:rPr>
            <w:noProof/>
            <w:webHidden/>
          </w:rPr>
        </w:r>
        <w:r>
          <w:rPr>
            <w:noProof/>
            <w:webHidden/>
          </w:rPr>
          <w:fldChar w:fldCharType="separate"/>
        </w:r>
        <w:r w:rsidR="002A1ABE">
          <w:rPr>
            <w:noProof/>
            <w:webHidden/>
          </w:rPr>
          <w:t>1</w:t>
        </w:r>
        <w:r>
          <w:rPr>
            <w:noProof/>
            <w:webHidden/>
          </w:rPr>
          <w:fldChar w:fldCharType="end"/>
        </w:r>
      </w:hyperlink>
    </w:p>
    <w:p w14:paraId="044842CE" w14:textId="5106B2C0" w:rsidR="00EC4B4C" w:rsidRDefault="007A2AC6">
      <w:pPr>
        <w:pStyle w:val="TOC1"/>
        <w:tabs>
          <w:tab w:val="right" w:leader="dot" w:pos="9016"/>
        </w:tabs>
        <w:rPr>
          <w:rFonts w:asciiTheme="minorHAnsi" w:eastAsiaTheme="minorEastAsia" w:hAnsiTheme="minorHAnsi"/>
          <w:noProof/>
          <w:sz w:val="22"/>
          <w:lang w:eastAsia="en-AU"/>
        </w:rPr>
      </w:pPr>
      <w:hyperlink w:anchor="_Toc496869340" w:history="1">
        <w:r w:rsidR="00EC4B4C" w:rsidRPr="005861B7">
          <w:rPr>
            <w:rStyle w:val="Hyperlink"/>
            <w:noProof/>
          </w:rPr>
          <w:t>About Social Ventures Australia</w:t>
        </w:r>
        <w:r w:rsidR="00EC4B4C">
          <w:rPr>
            <w:noProof/>
            <w:webHidden/>
          </w:rPr>
          <w:tab/>
        </w:r>
        <w:r w:rsidR="00EC4B4C">
          <w:rPr>
            <w:noProof/>
            <w:webHidden/>
          </w:rPr>
          <w:fldChar w:fldCharType="begin"/>
        </w:r>
        <w:r w:rsidR="00EC4B4C">
          <w:rPr>
            <w:noProof/>
            <w:webHidden/>
          </w:rPr>
          <w:instrText xml:space="preserve"> PAGEREF _Toc496869340 \h </w:instrText>
        </w:r>
        <w:r w:rsidR="00EC4B4C">
          <w:rPr>
            <w:noProof/>
            <w:webHidden/>
          </w:rPr>
        </w:r>
        <w:r w:rsidR="00EC4B4C">
          <w:rPr>
            <w:noProof/>
            <w:webHidden/>
          </w:rPr>
          <w:fldChar w:fldCharType="separate"/>
        </w:r>
        <w:r w:rsidR="002A1ABE">
          <w:rPr>
            <w:noProof/>
            <w:webHidden/>
          </w:rPr>
          <w:t>1</w:t>
        </w:r>
        <w:r w:rsidR="00EC4B4C">
          <w:rPr>
            <w:noProof/>
            <w:webHidden/>
          </w:rPr>
          <w:fldChar w:fldCharType="end"/>
        </w:r>
      </w:hyperlink>
    </w:p>
    <w:p w14:paraId="63379B38" w14:textId="0528F04A" w:rsidR="00EC4B4C" w:rsidRDefault="007A2AC6">
      <w:pPr>
        <w:pStyle w:val="TOC1"/>
        <w:tabs>
          <w:tab w:val="right" w:leader="dot" w:pos="9016"/>
        </w:tabs>
        <w:rPr>
          <w:rFonts w:asciiTheme="minorHAnsi" w:eastAsiaTheme="minorEastAsia" w:hAnsiTheme="minorHAnsi"/>
          <w:noProof/>
          <w:sz w:val="22"/>
          <w:lang w:eastAsia="en-AU"/>
        </w:rPr>
      </w:pPr>
      <w:hyperlink w:anchor="_Toc496869341" w:history="1">
        <w:r w:rsidR="00EC4B4C" w:rsidRPr="005861B7">
          <w:rPr>
            <w:rStyle w:val="Hyperlink"/>
            <w:noProof/>
          </w:rPr>
          <w:t>List of Abbreviations</w:t>
        </w:r>
        <w:r w:rsidR="00EC4B4C">
          <w:rPr>
            <w:noProof/>
            <w:webHidden/>
          </w:rPr>
          <w:tab/>
        </w:r>
        <w:r w:rsidR="00EC4B4C">
          <w:rPr>
            <w:noProof/>
            <w:webHidden/>
          </w:rPr>
          <w:fldChar w:fldCharType="begin"/>
        </w:r>
        <w:r w:rsidR="00EC4B4C">
          <w:rPr>
            <w:noProof/>
            <w:webHidden/>
          </w:rPr>
          <w:instrText xml:space="preserve"> PAGEREF _Toc496869341 \h </w:instrText>
        </w:r>
        <w:r w:rsidR="00EC4B4C">
          <w:rPr>
            <w:noProof/>
            <w:webHidden/>
          </w:rPr>
        </w:r>
        <w:r w:rsidR="00EC4B4C">
          <w:rPr>
            <w:noProof/>
            <w:webHidden/>
          </w:rPr>
          <w:fldChar w:fldCharType="separate"/>
        </w:r>
        <w:r w:rsidR="002A1ABE">
          <w:rPr>
            <w:noProof/>
            <w:webHidden/>
          </w:rPr>
          <w:t>2</w:t>
        </w:r>
        <w:r w:rsidR="00EC4B4C">
          <w:rPr>
            <w:noProof/>
            <w:webHidden/>
          </w:rPr>
          <w:fldChar w:fldCharType="end"/>
        </w:r>
      </w:hyperlink>
    </w:p>
    <w:p w14:paraId="674AB0FF" w14:textId="50E72EE7" w:rsidR="00EC4B4C" w:rsidRDefault="007A2AC6">
      <w:pPr>
        <w:pStyle w:val="TOC1"/>
        <w:tabs>
          <w:tab w:val="right" w:leader="dot" w:pos="9016"/>
        </w:tabs>
        <w:rPr>
          <w:rFonts w:asciiTheme="minorHAnsi" w:eastAsiaTheme="minorEastAsia" w:hAnsiTheme="minorHAnsi"/>
          <w:noProof/>
          <w:sz w:val="22"/>
          <w:lang w:eastAsia="en-AU"/>
        </w:rPr>
      </w:pPr>
      <w:hyperlink w:anchor="_Toc496869342" w:history="1">
        <w:r w:rsidR="00EC4B4C" w:rsidRPr="005861B7">
          <w:rPr>
            <w:rStyle w:val="Hyperlink"/>
            <w:noProof/>
          </w:rPr>
          <w:t>Executive Summary</w:t>
        </w:r>
        <w:r w:rsidR="00EC4B4C">
          <w:rPr>
            <w:noProof/>
            <w:webHidden/>
          </w:rPr>
          <w:tab/>
        </w:r>
        <w:r w:rsidR="00EC4B4C">
          <w:rPr>
            <w:noProof/>
            <w:webHidden/>
          </w:rPr>
          <w:fldChar w:fldCharType="begin"/>
        </w:r>
        <w:r w:rsidR="00EC4B4C">
          <w:rPr>
            <w:noProof/>
            <w:webHidden/>
          </w:rPr>
          <w:instrText xml:space="preserve"> PAGEREF _Toc496869342 \h </w:instrText>
        </w:r>
        <w:r w:rsidR="00EC4B4C">
          <w:rPr>
            <w:noProof/>
            <w:webHidden/>
          </w:rPr>
        </w:r>
        <w:r w:rsidR="00EC4B4C">
          <w:rPr>
            <w:noProof/>
            <w:webHidden/>
          </w:rPr>
          <w:fldChar w:fldCharType="separate"/>
        </w:r>
        <w:r w:rsidR="002A1ABE">
          <w:rPr>
            <w:noProof/>
            <w:webHidden/>
          </w:rPr>
          <w:t>4</w:t>
        </w:r>
        <w:r w:rsidR="00EC4B4C">
          <w:rPr>
            <w:noProof/>
            <w:webHidden/>
          </w:rPr>
          <w:fldChar w:fldCharType="end"/>
        </w:r>
      </w:hyperlink>
    </w:p>
    <w:p w14:paraId="377517EE" w14:textId="0E5F9C90" w:rsidR="00EC4B4C" w:rsidRDefault="007A2AC6">
      <w:pPr>
        <w:pStyle w:val="TOC1"/>
        <w:tabs>
          <w:tab w:val="right" w:leader="dot" w:pos="9016"/>
        </w:tabs>
        <w:rPr>
          <w:rFonts w:asciiTheme="minorHAnsi" w:eastAsiaTheme="minorEastAsia" w:hAnsiTheme="minorHAnsi"/>
          <w:noProof/>
          <w:sz w:val="22"/>
          <w:lang w:eastAsia="en-AU"/>
        </w:rPr>
      </w:pPr>
      <w:hyperlink w:anchor="_Toc496869343" w:history="1">
        <w:r w:rsidR="00EC4B4C" w:rsidRPr="005861B7">
          <w:rPr>
            <w:rStyle w:val="Hyperlink"/>
            <w:noProof/>
          </w:rPr>
          <w:t>1 Introduction</w:t>
        </w:r>
        <w:r w:rsidR="00EC4B4C">
          <w:rPr>
            <w:noProof/>
            <w:webHidden/>
          </w:rPr>
          <w:tab/>
        </w:r>
        <w:r w:rsidR="00EC4B4C">
          <w:rPr>
            <w:noProof/>
            <w:webHidden/>
          </w:rPr>
          <w:fldChar w:fldCharType="begin"/>
        </w:r>
        <w:r w:rsidR="00EC4B4C">
          <w:rPr>
            <w:noProof/>
            <w:webHidden/>
          </w:rPr>
          <w:instrText xml:space="preserve"> PAGEREF _Toc496869343 \h </w:instrText>
        </w:r>
        <w:r w:rsidR="00EC4B4C">
          <w:rPr>
            <w:noProof/>
            <w:webHidden/>
          </w:rPr>
        </w:r>
        <w:r w:rsidR="00EC4B4C">
          <w:rPr>
            <w:noProof/>
            <w:webHidden/>
          </w:rPr>
          <w:fldChar w:fldCharType="separate"/>
        </w:r>
        <w:r w:rsidR="002A1ABE">
          <w:rPr>
            <w:noProof/>
            <w:webHidden/>
          </w:rPr>
          <w:t>7</w:t>
        </w:r>
        <w:r w:rsidR="00EC4B4C">
          <w:rPr>
            <w:noProof/>
            <w:webHidden/>
          </w:rPr>
          <w:fldChar w:fldCharType="end"/>
        </w:r>
      </w:hyperlink>
    </w:p>
    <w:p w14:paraId="2223D184" w14:textId="4FEDA37C" w:rsidR="00EC4B4C" w:rsidRDefault="007A2AC6">
      <w:pPr>
        <w:pStyle w:val="TOC2"/>
        <w:rPr>
          <w:rFonts w:asciiTheme="minorHAnsi" w:eastAsiaTheme="minorEastAsia" w:hAnsiTheme="minorHAnsi"/>
          <w:noProof/>
          <w:sz w:val="22"/>
          <w:lang w:eastAsia="en-AU"/>
        </w:rPr>
      </w:pPr>
      <w:hyperlink w:anchor="_Toc496869344" w:history="1">
        <w:r w:rsidR="00EC4B4C" w:rsidRPr="005861B7">
          <w:rPr>
            <w:rStyle w:val="Hyperlink"/>
            <w:rFonts w:cs="Arial"/>
            <w:noProof/>
          </w:rPr>
          <w:t>1.1 Project objectives and intended audience</w:t>
        </w:r>
        <w:r w:rsidR="00EC4B4C">
          <w:rPr>
            <w:noProof/>
            <w:webHidden/>
          </w:rPr>
          <w:tab/>
        </w:r>
        <w:r w:rsidR="00EC4B4C">
          <w:rPr>
            <w:noProof/>
            <w:webHidden/>
          </w:rPr>
          <w:fldChar w:fldCharType="begin"/>
        </w:r>
        <w:r w:rsidR="00EC4B4C">
          <w:rPr>
            <w:noProof/>
            <w:webHidden/>
          </w:rPr>
          <w:instrText xml:space="preserve"> PAGEREF _Toc496869344 \h </w:instrText>
        </w:r>
        <w:r w:rsidR="00EC4B4C">
          <w:rPr>
            <w:noProof/>
            <w:webHidden/>
          </w:rPr>
        </w:r>
        <w:r w:rsidR="00EC4B4C">
          <w:rPr>
            <w:noProof/>
            <w:webHidden/>
          </w:rPr>
          <w:fldChar w:fldCharType="separate"/>
        </w:r>
        <w:r w:rsidR="002A1ABE">
          <w:rPr>
            <w:noProof/>
            <w:webHidden/>
          </w:rPr>
          <w:t>7</w:t>
        </w:r>
        <w:r w:rsidR="00EC4B4C">
          <w:rPr>
            <w:noProof/>
            <w:webHidden/>
          </w:rPr>
          <w:fldChar w:fldCharType="end"/>
        </w:r>
      </w:hyperlink>
    </w:p>
    <w:p w14:paraId="53297671" w14:textId="72B9A607" w:rsidR="00EC4B4C" w:rsidRDefault="007A2AC6">
      <w:pPr>
        <w:pStyle w:val="TOC2"/>
        <w:rPr>
          <w:rFonts w:asciiTheme="minorHAnsi" w:eastAsiaTheme="minorEastAsia" w:hAnsiTheme="minorHAnsi"/>
          <w:noProof/>
          <w:sz w:val="22"/>
          <w:lang w:eastAsia="en-AU"/>
        </w:rPr>
      </w:pPr>
      <w:hyperlink w:anchor="_Toc496869345" w:history="1">
        <w:r w:rsidR="00EC4B4C" w:rsidRPr="005861B7">
          <w:rPr>
            <w:rStyle w:val="Hyperlink"/>
            <w:rFonts w:cs="Arial"/>
            <w:noProof/>
          </w:rPr>
          <w:t>1.2 Structure of this report</w:t>
        </w:r>
        <w:r w:rsidR="00EC4B4C">
          <w:rPr>
            <w:noProof/>
            <w:webHidden/>
          </w:rPr>
          <w:tab/>
        </w:r>
        <w:r w:rsidR="00EC4B4C">
          <w:rPr>
            <w:noProof/>
            <w:webHidden/>
          </w:rPr>
          <w:fldChar w:fldCharType="begin"/>
        </w:r>
        <w:r w:rsidR="00EC4B4C">
          <w:rPr>
            <w:noProof/>
            <w:webHidden/>
          </w:rPr>
          <w:instrText xml:space="preserve"> PAGEREF _Toc496869345 \h </w:instrText>
        </w:r>
        <w:r w:rsidR="00EC4B4C">
          <w:rPr>
            <w:noProof/>
            <w:webHidden/>
          </w:rPr>
        </w:r>
        <w:r w:rsidR="00EC4B4C">
          <w:rPr>
            <w:noProof/>
            <w:webHidden/>
          </w:rPr>
          <w:fldChar w:fldCharType="separate"/>
        </w:r>
        <w:r w:rsidR="002A1ABE">
          <w:rPr>
            <w:noProof/>
            <w:webHidden/>
          </w:rPr>
          <w:t>7</w:t>
        </w:r>
        <w:r w:rsidR="00EC4B4C">
          <w:rPr>
            <w:noProof/>
            <w:webHidden/>
          </w:rPr>
          <w:fldChar w:fldCharType="end"/>
        </w:r>
      </w:hyperlink>
    </w:p>
    <w:p w14:paraId="78B19D72" w14:textId="7F6C0503" w:rsidR="00EC4B4C" w:rsidRDefault="007A2AC6">
      <w:pPr>
        <w:pStyle w:val="TOC2"/>
        <w:rPr>
          <w:rFonts w:asciiTheme="minorHAnsi" w:eastAsiaTheme="minorEastAsia" w:hAnsiTheme="minorHAnsi"/>
          <w:noProof/>
          <w:sz w:val="22"/>
          <w:lang w:eastAsia="en-AU"/>
        </w:rPr>
      </w:pPr>
      <w:hyperlink w:anchor="_Toc496869346" w:history="1">
        <w:r w:rsidR="00EC4B4C" w:rsidRPr="005861B7">
          <w:rPr>
            <w:rStyle w:val="Hyperlink"/>
            <w:rFonts w:cs="Arial"/>
            <w:noProof/>
          </w:rPr>
          <w:t>1.3 Methodology</w:t>
        </w:r>
        <w:r w:rsidR="00EC4B4C">
          <w:rPr>
            <w:noProof/>
            <w:webHidden/>
          </w:rPr>
          <w:tab/>
        </w:r>
        <w:r w:rsidR="00EC4B4C">
          <w:rPr>
            <w:noProof/>
            <w:webHidden/>
          </w:rPr>
          <w:fldChar w:fldCharType="begin"/>
        </w:r>
        <w:r w:rsidR="00EC4B4C">
          <w:rPr>
            <w:noProof/>
            <w:webHidden/>
          </w:rPr>
          <w:instrText xml:space="preserve"> PAGEREF _Toc496869346 \h </w:instrText>
        </w:r>
        <w:r w:rsidR="00EC4B4C">
          <w:rPr>
            <w:noProof/>
            <w:webHidden/>
          </w:rPr>
        </w:r>
        <w:r w:rsidR="00EC4B4C">
          <w:rPr>
            <w:noProof/>
            <w:webHidden/>
          </w:rPr>
          <w:fldChar w:fldCharType="separate"/>
        </w:r>
        <w:r w:rsidR="002A1ABE">
          <w:rPr>
            <w:noProof/>
            <w:webHidden/>
          </w:rPr>
          <w:t>8</w:t>
        </w:r>
        <w:r w:rsidR="00EC4B4C">
          <w:rPr>
            <w:noProof/>
            <w:webHidden/>
          </w:rPr>
          <w:fldChar w:fldCharType="end"/>
        </w:r>
      </w:hyperlink>
    </w:p>
    <w:p w14:paraId="50F21ACB" w14:textId="765C8E18" w:rsidR="00EC4B4C" w:rsidRDefault="007A2AC6">
      <w:pPr>
        <w:pStyle w:val="TOC1"/>
        <w:tabs>
          <w:tab w:val="right" w:leader="dot" w:pos="9016"/>
        </w:tabs>
        <w:rPr>
          <w:rFonts w:asciiTheme="minorHAnsi" w:eastAsiaTheme="minorEastAsia" w:hAnsiTheme="minorHAnsi"/>
          <w:noProof/>
          <w:sz w:val="22"/>
          <w:lang w:eastAsia="en-AU"/>
        </w:rPr>
      </w:pPr>
      <w:hyperlink w:anchor="_Toc496869347" w:history="1">
        <w:r w:rsidR="00EC4B4C" w:rsidRPr="005861B7">
          <w:rPr>
            <w:rStyle w:val="Hyperlink"/>
            <w:noProof/>
          </w:rPr>
          <w:t>2 Indigenous Broadcasting and Media Sector</w:t>
        </w:r>
        <w:r w:rsidR="00EC4B4C">
          <w:rPr>
            <w:noProof/>
            <w:webHidden/>
          </w:rPr>
          <w:tab/>
        </w:r>
        <w:r w:rsidR="00EC4B4C">
          <w:rPr>
            <w:noProof/>
            <w:webHidden/>
          </w:rPr>
          <w:fldChar w:fldCharType="begin"/>
        </w:r>
        <w:r w:rsidR="00EC4B4C">
          <w:rPr>
            <w:noProof/>
            <w:webHidden/>
          </w:rPr>
          <w:instrText xml:space="preserve"> PAGEREF _Toc496869347 \h </w:instrText>
        </w:r>
        <w:r w:rsidR="00EC4B4C">
          <w:rPr>
            <w:noProof/>
            <w:webHidden/>
          </w:rPr>
        </w:r>
        <w:r w:rsidR="00EC4B4C">
          <w:rPr>
            <w:noProof/>
            <w:webHidden/>
          </w:rPr>
          <w:fldChar w:fldCharType="separate"/>
        </w:r>
        <w:r w:rsidR="002A1ABE">
          <w:rPr>
            <w:noProof/>
            <w:webHidden/>
          </w:rPr>
          <w:t>11</w:t>
        </w:r>
        <w:r w:rsidR="00EC4B4C">
          <w:rPr>
            <w:noProof/>
            <w:webHidden/>
          </w:rPr>
          <w:fldChar w:fldCharType="end"/>
        </w:r>
      </w:hyperlink>
    </w:p>
    <w:p w14:paraId="72FACBAA" w14:textId="1A8879A9" w:rsidR="00EC4B4C" w:rsidRDefault="007A2AC6">
      <w:pPr>
        <w:pStyle w:val="TOC2"/>
        <w:rPr>
          <w:rFonts w:asciiTheme="minorHAnsi" w:eastAsiaTheme="minorEastAsia" w:hAnsiTheme="minorHAnsi"/>
          <w:noProof/>
          <w:sz w:val="22"/>
          <w:lang w:eastAsia="en-AU"/>
        </w:rPr>
      </w:pPr>
      <w:hyperlink w:anchor="_Toc496869348" w:history="1">
        <w:r w:rsidR="00EC4B4C" w:rsidRPr="005861B7">
          <w:rPr>
            <w:rStyle w:val="Hyperlink"/>
            <w:rFonts w:cs="Arial"/>
            <w:noProof/>
          </w:rPr>
          <w:t>2.1 History and context of the sector</w:t>
        </w:r>
        <w:r w:rsidR="00EC4B4C">
          <w:rPr>
            <w:noProof/>
            <w:webHidden/>
          </w:rPr>
          <w:tab/>
        </w:r>
        <w:r w:rsidR="00EC4B4C">
          <w:rPr>
            <w:noProof/>
            <w:webHidden/>
          </w:rPr>
          <w:fldChar w:fldCharType="begin"/>
        </w:r>
        <w:r w:rsidR="00EC4B4C">
          <w:rPr>
            <w:noProof/>
            <w:webHidden/>
          </w:rPr>
          <w:instrText xml:space="preserve"> PAGEREF _Toc496869348 \h </w:instrText>
        </w:r>
        <w:r w:rsidR="00EC4B4C">
          <w:rPr>
            <w:noProof/>
            <w:webHidden/>
          </w:rPr>
        </w:r>
        <w:r w:rsidR="00EC4B4C">
          <w:rPr>
            <w:noProof/>
            <w:webHidden/>
          </w:rPr>
          <w:fldChar w:fldCharType="separate"/>
        </w:r>
        <w:r w:rsidR="002A1ABE">
          <w:rPr>
            <w:noProof/>
            <w:webHidden/>
          </w:rPr>
          <w:t>11</w:t>
        </w:r>
        <w:r w:rsidR="00EC4B4C">
          <w:rPr>
            <w:noProof/>
            <w:webHidden/>
          </w:rPr>
          <w:fldChar w:fldCharType="end"/>
        </w:r>
      </w:hyperlink>
    </w:p>
    <w:p w14:paraId="1A642482" w14:textId="79F41077" w:rsidR="00EC4B4C" w:rsidRDefault="007A2AC6">
      <w:pPr>
        <w:pStyle w:val="TOC2"/>
        <w:rPr>
          <w:rFonts w:asciiTheme="minorHAnsi" w:eastAsiaTheme="minorEastAsia" w:hAnsiTheme="minorHAnsi"/>
          <w:noProof/>
          <w:sz w:val="22"/>
          <w:lang w:eastAsia="en-AU"/>
        </w:rPr>
      </w:pPr>
      <w:hyperlink w:anchor="_Toc496869349" w:history="1">
        <w:r w:rsidR="00EC4B4C" w:rsidRPr="005861B7">
          <w:rPr>
            <w:rStyle w:val="Hyperlink"/>
            <w:rFonts w:cs="Arial"/>
            <w:noProof/>
          </w:rPr>
          <w:t>2.2 PAW</w:t>
        </w:r>
        <w:r w:rsidR="00EC4B4C">
          <w:rPr>
            <w:noProof/>
            <w:webHidden/>
          </w:rPr>
          <w:tab/>
        </w:r>
        <w:r w:rsidR="00EC4B4C">
          <w:rPr>
            <w:noProof/>
            <w:webHidden/>
          </w:rPr>
          <w:fldChar w:fldCharType="begin"/>
        </w:r>
        <w:r w:rsidR="00EC4B4C">
          <w:rPr>
            <w:noProof/>
            <w:webHidden/>
          </w:rPr>
          <w:instrText xml:space="preserve"> PAGEREF _Toc496869349 \h </w:instrText>
        </w:r>
        <w:r w:rsidR="00EC4B4C">
          <w:rPr>
            <w:noProof/>
            <w:webHidden/>
          </w:rPr>
        </w:r>
        <w:r w:rsidR="00EC4B4C">
          <w:rPr>
            <w:noProof/>
            <w:webHidden/>
          </w:rPr>
          <w:fldChar w:fldCharType="separate"/>
        </w:r>
        <w:r w:rsidR="002A1ABE">
          <w:rPr>
            <w:noProof/>
            <w:webHidden/>
          </w:rPr>
          <w:t>16</w:t>
        </w:r>
        <w:r w:rsidR="00EC4B4C">
          <w:rPr>
            <w:noProof/>
            <w:webHidden/>
          </w:rPr>
          <w:fldChar w:fldCharType="end"/>
        </w:r>
      </w:hyperlink>
    </w:p>
    <w:p w14:paraId="0ED94A80" w14:textId="6928D2FD" w:rsidR="00EC4B4C" w:rsidRDefault="007A2AC6">
      <w:pPr>
        <w:pStyle w:val="TOC2"/>
        <w:rPr>
          <w:rFonts w:asciiTheme="minorHAnsi" w:eastAsiaTheme="minorEastAsia" w:hAnsiTheme="minorHAnsi"/>
          <w:noProof/>
          <w:sz w:val="22"/>
          <w:lang w:eastAsia="en-AU"/>
        </w:rPr>
      </w:pPr>
      <w:hyperlink w:anchor="_Toc496869350" w:history="1">
        <w:r w:rsidR="00EC4B4C" w:rsidRPr="005861B7">
          <w:rPr>
            <w:rStyle w:val="Hyperlink"/>
            <w:rFonts w:cs="Arial"/>
            <w:noProof/>
          </w:rPr>
          <w:t>2.3 Umeewarra</w:t>
        </w:r>
        <w:r w:rsidR="00EC4B4C">
          <w:rPr>
            <w:noProof/>
            <w:webHidden/>
          </w:rPr>
          <w:tab/>
        </w:r>
        <w:r w:rsidR="00EC4B4C">
          <w:rPr>
            <w:noProof/>
            <w:webHidden/>
          </w:rPr>
          <w:fldChar w:fldCharType="begin"/>
        </w:r>
        <w:r w:rsidR="00EC4B4C">
          <w:rPr>
            <w:noProof/>
            <w:webHidden/>
          </w:rPr>
          <w:instrText xml:space="preserve"> PAGEREF _Toc496869350 \h </w:instrText>
        </w:r>
        <w:r w:rsidR="00EC4B4C">
          <w:rPr>
            <w:noProof/>
            <w:webHidden/>
          </w:rPr>
        </w:r>
        <w:r w:rsidR="00EC4B4C">
          <w:rPr>
            <w:noProof/>
            <w:webHidden/>
          </w:rPr>
          <w:fldChar w:fldCharType="separate"/>
        </w:r>
        <w:r w:rsidR="002A1ABE">
          <w:rPr>
            <w:noProof/>
            <w:webHidden/>
          </w:rPr>
          <w:t>18</w:t>
        </w:r>
        <w:r w:rsidR="00EC4B4C">
          <w:rPr>
            <w:noProof/>
            <w:webHidden/>
          </w:rPr>
          <w:fldChar w:fldCharType="end"/>
        </w:r>
      </w:hyperlink>
    </w:p>
    <w:p w14:paraId="410BB79D" w14:textId="6D65EE13" w:rsidR="00EC4B4C" w:rsidRDefault="007A2AC6">
      <w:pPr>
        <w:pStyle w:val="TOC2"/>
        <w:rPr>
          <w:rFonts w:asciiTheme="minorHAnsi" w:eastAsiaTheme="minorEastAsia" w:hAnsiTheme="minorHAnsi"/>
          <w:noProof/>
          <w:sz w:val="22"/>
          <w:lang w:eastAsia="en-AU"/>
        </w:rPr>
      </w:pPr>
      <w:hyperlink w:anchor="_Toc496869351" w:history="1">
        <w:r w:rsidR="00EC4B4C" w:rsidRPr="005861B7">
          <w:rPr>
            <w:rStyle w:val="Hyperlink"/>
            <w:rFonts w:cs="Arial"/>
            <w:noProof/>
          </w:rPr>
          <w:t>2.4 GIS</w:t>
        </w:r>
        <w:r w:rsidR="00EC4B4C">
          <w:rPr>
            <w:noProof/>
            <w:webHidden/>
          </w:rPr>
          <w:tab/>
        </w:r>
        <w:r w:rsidR="00EC4B4C">
          <w:rPr>
            <w:noProof/>
            <w:webHidden/>
          </w:rPr>
          <w:fldChar w:fldCharType="begin"/>
        </w:r>
        <w:r w:rsidR="00EC4B4C">
          <w:rPr>
            <w:noProof/>
            <w:webHidden/>
          </w:rPr>
          <w:instrText xml:space="preserve"> PAGEREF _Toc496869351 \h </w:instrText>
        </w:r>
        <w:r w:rsidR="00EC4B4C">
          <w:rPr>
            <w:noProof/>
            <w:webHidden/>
          </w:rPr>
        </w:r>
        <w:r w:rsidR="00EC4B4C">
          <w:rPr>
            <w:noProof/>
            <w:webHidden/>
          </w:rPr>
          <w:fldChar w:fldCharType="separate"/>
        </w:r>
        <w:r w:rsidR="002A1ABE">
          <w:rPr>
            <w:noProof/>
            <w:webHidden/>
          </w:rPr>
          <w:t>20</w:t>
        </w:r>
        <w:r w:rsidR="00EC4B4C">
          <w:rPr>
            <w:noProof/>
            <w:webHidden/>
          </w:rPr>
          <w:fldChar w:fldCharType="end"/>
        </w:r>
      </w:hyperlink>
    </w:p>
    <w:p w14:paraId="798FD4D4" w14:textId="01173886" w:rsidR="00EC4B4C" w:rsidRDefault="007A2AC6">
      <w:pPr>
        <w:pStyle w:val="TOC1"/>
        <w:tabs>
          <w:tab w:val="right" w:leader="dot" w:pos="9016"/>
        </w:tabs>
        <w:rPr>
          <w:rFonts w:asciiTheme="minorHAnsi" w:eastAsiaTheme="minorEastAsia" w:hAnsiTheme="minorHAnsi"/>
          <w:noProof/>
          <w:sz w:val="22"/>
          <w:lang w:eastAsia="en-AU"/>
        </w:rPr>
      </w:pPr>
      <w:hyperlink w:anchor="_Toc496869352" w:history="1">
        <w:r w:rsidR="00EC4B4C" w:rsidRPr="005861B7">
          <w:rPr>
            <w:rStyle w:val="Hyperlink"/>
            <w:noProof/>
          </w:rPr>
          <w:t>3 Investment</w:t>
        </w:r>
        <w:r w:rsidR="00EC4B4C">
          <w:rPr>
            <w:noProof/>
            <w:webHidden/>
          </w:rPr>
          <w:tab/>
        </w:r>
        <w:r w:rsidR="00EC4B4C">
          <w:rPr>
            <w:noProof/>
            <w:webHidden/>
          </w:rPr>
          <w:fldChar w:fldCharType="begin"/>
        </w:r>
        <w:r w:rsidR="00EC4B4C">
          <w:rPr>
            <w:noProof/>
            <w:webHidden/>
          </w:rPr>
          <w:instrText xml:space="preserve"> PAGEREF _Toc496869352 \h </w:instrText>
        </w:r>
        <w:r w:rsidR="00EC4B4C">
          <w:rPr>
            <w:noProof/>
            <w:webHidden/>
          </w:rPr>
        </w:r>
        <w:r w:rsidR="00EC4B4C">
          <w:rPr>
            <w:noProof/>
            <w:webHidden/>
          </w:rPr>
          <w:fldChar w:fldCharType="separate"/>
        </w:r>
        <w:r w:rsidR="002A1ABE">
          <w:rPr>
            <w:noProof/>
            <w:webHidden/>
          </w:rPr>
          <w:t>21</w:t>
        </w:r>
        <w:r w:rsidR="00EC4B4C">
          <w:rPr>
            <w:noProof/>
            <w:webHidden/>
          </w:rPr>
          <w:fldChar w:fldCharType="end"/>
        </w:r>
      </w:hyperlink>
    </w:p>
    <w:p w14:paraId="1DE4BE35" w14:textId="1AB4766A" w:rsidR="00EC4B4C" w:rsidRDefault="007A2AC6">
      <w:pPr>
        <w:pStyle w:val="TOC2"/>
        <w:rPr>
          <w:rFonts w:asciiTheme="minorHAnsi" w:eastAsiaTheme="minorEastAsia" w:hAnsiTheme="minorHAnsi"/>
          <w:noProof/>
          <w:sz w:val="22"/>
          <w:lang w:eastAsia="en-AU"/>
        </w:rPr>
      </w:pPr>
      <w:hyperlink w:anchor="_Toc496869353" w:history="1">
        <w:r w:rsidR="00EC4B4C" w:rsidRPr="005861B7">
          <w:rPr>
            <w:rStyle w:val="Hyperlink"/>
            <w:rFonts w:cs="Arial"/>
            <w:noProof/>
          </w:rPr>
          <w:t>3.1 Sector overview</w:t>
        </w:r>
        <w:r w:rsidR="00EC4B4C">
          <w:rPr>
            <w:noProof/>
            <w:webHidden/>
          </w:rPr>
          <w:tab/>
        </w:r>
        <w:r w:rsidR="00EC4B4C">
          <w:rPr>
            <w:noProof/>
            <w:webHidden/>
          </w:rPr>
          <w:fldChar w:fldCharType="begin"/>
        </w:r>
        <w:r w:rsidR="00EC4B4C">
          <w:rPr>
            <w:noProof/>
            <w:webHidden/>
          </w:rPr>
          <w:instrText xml:space="preserve"> PAGEREF _Toc496869353 \h </w:instrText>
        </w:r>
        <w:r w:rsidR="00EC4B4C">
          <w:rPr>
            <w:noProof/>
            <w:webHidden/>
          </w:rPr>
        </w:r>
        <w:r w:rsidR="00EC4B4C">
          <w:rPr>
            <w:noProof/>
            <w:webHidden/>
          </w:rPr>
          <w:fldChar w:fldCharType="separate"/>
        </w:r>
        <w:r w:rsidR="002A1ABE">
          <w:rPr>
            <w:noProof/>
            <w:webHidden/>
          </w:rPr>
          <w:t>21</w:t>
        </w:r>
        <w:r w:rsidR="00EC4B4C">
          <w:rPr>
            <w:noProof/>
            <w:webHidden/>
          </w:rPr>
          <w:fldChar w:fldCharType="end"/>
        </w:r>
      </w:hyperlink>
    </w:p>
    <w:p w14:paraId="6B61AE06" w14:textId="7210BEBB" w:rsidR="00EC4B4C" w:rsidRDefault="007A2AC6">
      <w:pPr>
        <w:pStyle w:val="TOC2"/>
        <w:rPr>
          <w:rFonts w:asciiTheme="minorHAnsi" w:eastAsiaTheme="minorEastAsia" w:hAnsiTheme="minorHAnsi"/>
          <w:noProof/>
          <w:sz w:val="22"/>
          <w:lang w:eastAsia="en-AU"/>
        </w:rPr>
      </w:pPr>
      <w:hyperlink w:anchor="_Toc496869354" w:history="1">
        <w:r w:rsidR="00EC4B4C" w:rsidRPr="005861B7">
          <w:rPr>
            <w:rStyle w:val="Hyperlink"/>
            <w:rFonts w:cs="Arial"/>
            <w:noProof/>
          </w:rPr>
          <w:t>3.2 PAW</w:t>
        </w:r>
        <w:r w:rsidR="00EC4B4C">
          <w:rPr>
            <w:noProof/>
            <w:webHidden/>
          </w:rPr>
          <w:tab/>
        </w:r>
        <w:r w:rsidR="00EC4B4C">
          <w:rPr>
            <w:noProof/>
            <w:webHidden/>
          </w:rPr>
          <w:fldChar w:fldCharType="begin"/>
        </w:r>
        <w:r w:rsidR="00EC4B4C">
          <w:rPr>
            <w:noProof/>
            <w:webHidden/>
          </w:rPr>
          <w:instrText xml:space="preserve"> PAGEREF _Toc496869354 \h </w:instrText>
        </w:r>
        <w:r w:rsidR="00EC4B4C">
          <w:rPr>
            <w:noProof/>
            <w:webHidden/>
          </w:rPr>
        </w:r>
        <w:r w:rsidR="00EC4B4C">
          <w:rPr>
            <w:noProof/>
            <w:webHidden/>
          </w:rPr>
          <w:fldChar w:fldCharType="separate"/>
        </w:r>
        <w:r w:rsidR="002A1ABE">
          <w:rPr>
            <w:noProof/>
            <w:webHidden/>
          </w:rPr>
          <w:t>24</w:t>
        </w:r>
        <w:r w:rsidR="00EC4B4C">
          <w:rPr>
            <w:noProof/>
            <w:webHidden/>
          </w:rPr>
          <w:fldChar w:fldCharType="end"/>
        </w:r>
      </w:hyperlink>
    </w:p>
    <w:p w14:paraId="1D5E13EB" w14:textId="3A62CDD4" w:rsidR="00EC4B4C" w:rsidRDefault="007A2AC6">
      <w:pPr>
        <w:pStyle w:val="TOC2"/>
        <w:rPr>
          <w:rFonts w:asciiTheme="minorHAnsi" w:eastAsiaTheme="minorEastAsia" w:hAnsiTheme="minorHAnsi"/>
          <w:noProof/>
          <w:sz w:val="22"/>
          <w:lang w:eastAsia="en-AU"/>
        </w:rPr>
      </w:pPr>
      <w:hyperlink w:anchor="_Toc496869355" w:history="1">
        <w:r w:rsidR="00EC4B4C" w:rsidRPr="005861B7">
          <w:rPr>
            <w:rStyle w:val="Hyperlink"/>
            <w:rFonts w:cs="Arial"/>
            <w:noProof/>
          </w:rPr>
          <w:t>3.3 Umeewarra</w:t>
        </w:r>
        <w:r w:rsidR="00EC4B4C">
          <w:rPr>
            <w:noProof/>
            <w:webHidden/>
          </w:rPr>
          <w:tab/>
        </w:r>
        <w:r w:rsidR="00EC4B4C">
          <w:rPr>
            <w:noProof/>
            <w:webHidden/>
          </w:rPr>
          <w:fldChar w:fldCharType="begin"/>
        </w:r>
        <w:r w:rsidR="00EC4B4C">
          <w:rPr>
            <w:noProof/>
            <w:webHidden/>
          </w:rPr>
          <w:instrText xml:space="preserve"> PAGEREF _Toc496869355 \h </w:instrText>
        </w:r>
        <w:r w:rsidR="00EC4B4C">
          <w:rPr>
            <w:noProof/>
            <w:webHidden/>
          </w:rPr>
        </w:r>
        <w:r w:rsidR="00EC4B4C">
          <w:rPr>
            <w:noProof/>
            <w:webHidden/>
          </w:rPr>
          <w:fldChar w:fldCharType="separate"/>
        </w:r>
        <w:r w:rsidR="002A1ABE">
          <w:rPr>
            <w:noProof/>
            <w:webHidden/>
          </w:rPr>
          <w:t>25</w:t>
        </w:r>
        <w:r w:rsidR="00EC4B4C">
          <w:rPr>
            <w:noProof/>
            <w:webHidden/>
          </w:rPr>
          <w:fldChar w:fldCharType="end"/>
        </w:r>
      </w:hyperlink>
    </w:p>
    <w:p w14:paraId="3D2EDC0A" w14:textId="551965DC" w:rsidR="00EC4B4C" w:rsidRDefault="007A2AC6">
      <w:pPr>
        <w:pStyle w:val="TOC2"/>
        <w:rPr>
          <w:rFonts w:asciiTheme="minorHAnsi" w:eastAsiaTheme="minorEastAsia" w:hAnsiTheme="minorHAnsi"/>
          <w:noProof/>
          <w:sz w:val="22"/>
          <w:lang w:eastAsia="en-AU"/>
        </w:rPr>
      </w:pPr>
      <w:hyperlink w:anchor="_Toc496869356" w:history="1">
        <w:r w:rsidR="00EC4B4C" w:rsidRPr="005861B7">
          <w:rPr>
            <w:rStyle w:val="Hyperlink"/>
            <w:rFonts w:cs="Arial"/>
            <w:noProof/>
          </w:rPr>
          <w:t>3.4 GIS</w:t>
        </w:r>
        <w:r w:rsidR="00EC4B4C">
          <w:rPr>
            <w:noProof/>
            <w:webHidden/>
          </w:rPr>
          <w:tab/>
        </w:r>
        <w:r w:rsidR="00EC4B4C">
          <w:rPr>
            <w:noProof/>
            <w:webHidden/>
          </w:rPr>
          <w:fldChar w:fldCharType="begin"/>
        </w:r>
        <w:r w:rsidR="00EC4B4C">
          <w:rPr>
            <w:noProof/>
            <w:webHidden/>
          </w:rPr>
          <w:instrText xml:space="preserve"> PAGEREF _Toc496869356 \h </w:instrText>
        </w:r>
        <w:r w:rsidR="00EC4B4C">
          <w:rPr>
            <w:noProof/>
            <w:webHidden/>
          </w:rPr>
        </w:r>
        <w:r w:rsidR="00EC4B4C">
          <w:rPr>
            <w:noProof/>
            <w:webHidden/>
          </w:rPr>
          <w:fldChar w:fldCharType="separate"/>
        </w:r>
        <w:r w:rsidR="002A1ABE">
          <w:rPr>
            <w:noProof/>
            <w:webHidden/>
          </w:rPr>
          <w:t>26</w:t>
        </w:r>
        <w:r w:rsidR="00EC4B4C">
          <w:rPr>
            <w:noProof/>
            <w:webHidden/>
          </w:rPr>
          <w:fldChar w:fldCharType="end"/>
        </w:r>
      </w:hyperlink>
    </w:p>
    <w:p w14:paraId="49BC31EA" w14:textId="35392EC9" w:rsidR="00EC4B4C" w:rsidRDefault="007A2AC6">
      <w:pPr>
        <w:pStyle w:val="TOC1"/>
        <w:tabs>
          <w:tab w:val="right" w:leader="dot" w:pos="9016"/>
        </w:tabs>
        <w:rPr>
          <w:rFonts w:asciiTheme="minorHAnsi" w:eastAsiaTheme="minorEastAsia" w:hAnsiTheme="minorHAnsi"/>
          <w:noProof/>
          <w:sz w:val="22"/>
          <w:lang w:eastAsia="en-AU"/>
        </w:rPr>
      </w:pPr>
      <w:hyperlink w:anchor="_Toc496869357" w:history="1">
        <w:r w:rsidR="00EC4B4C" w:rsidRPr="005861B7">
          <w:rPr>
            <w:rStyle w:val="Hyperlink"/>
            <w:noProof/>
          </w:rPr>
          <w:t>4 The Impact</w:t>
        </w:r>
        <w:r w:rsidR="00EC4B4C">
          <w:rPr>
            <w:noProof/>
            <w:webHidden/>
          </w:rPr>
          <w:tab/>
        </w:r>
        <w:r w:rsidR="00EC4B4C">
          <w:rPr>
            <w:noProof/>
            <w:webHidden/>
          </w:rPr>
          <w:fldChar w:fldCharType="begin"/>
        </w:r>
        <w:r w:rsidR="00EC4B4C">
          <w:rPr>
            <w:noProof/>
            <w:webHidden/>
          </w:rPr>
          <w:instrText xml:space="preserve"> PAGEREF _Toc496869357 \h </w:instrText>
        </w:r>
        <w:r w:rsidR="00EC4B4C">
          <w:rPr>
            <w:noProof/>
            <w:webHidden/>
          </w:rPr>
        </w:r>
        <w:r w:rsidR="00EC4B4C">
          <w:rPr>
            <w:noProof/>
            <w:webHidden/>
          </w:rPr>
          <w:fldChar w:fldCharType="separate"/>
        </w:r>
        <w:r w:rsidR="002A1ABE">
          <w:rPr>
            <w:noProof/>
            <w:webHidden/>
          </w:rPr>
          <w:t>27</w:t>
        </w:r>
        <w:r w:rsidR="00EC4B4C">
          <w:rPr>
            <w:noProof/>
            <w:webHidden/>
          </w:rPr>
          <w:fldChar w:fldCharType="end"/>
        </w:r>
      </w:hyperlink>
    </w:p>
    <w:p w14:paraId="53D3C662" w14:textId="2D1EC37A" w:rsidR="00EC4B4C" w:rsidRDefault="007A2AC6">
      <w:pPr>
        <w:pStyle w:val="TOC2"/>
        <w:rPr>
          <w:rFonts w:asciiTheme="minorHAnsi" w:eastAsiaTheme="minorEastAsia" w:hAnsiTheme="minorHAnsi"/>
          <w:noProof/>
          <w:sz w:val="22"/>
          <w:lang w:eastAsia="en-AU"/>
        </w:rPr>
      </w:pPr>
      <w:hyperlink w:anchor="_Toc496869358" w:history="1">
        <w:r w:rsidR="00EC4B4C" w:rsidRPr="005861B7">
          <w:rPr>
            <w:rStyle w:val="Hyperlink"/>
            <w:rFonts w:cs="Arial"/>
            <w:noProof/>
          </w:rPr>
          <w:t xml:space="preserve">4.1 </w:t>
        </w:r>
        <w:r w:rsidR="00EC4B4C" w:rsidRPr="005861B7">
          <w:rPr>
            <w:rStyle w:val="Hyperlink"/>
            <w:noProof/>
          </w:rPr>
          <w:t>Sector overview</w:t>
        </w:r>
        <w:r w:rsidR="00EC4B4C">
          <w:rPr>
            <w:noProof/>
            <w:webHidden/>
          </w:rPr>
          <w:tab/>
        </w:r>
        <w:r w:rsidR="00EC4B4C">
          <w:rPr>
            <w:noProof/>
            <w:webHidden/>
          </w:rPr>
          <w:fldChar w:fldCharType="begin"/>
        </w:r>
        <w:r w:rsidR="00EC4B4C">
          <w:rPr>
            <w:noProof/>
            <w:webHidden/>
          </w:rPr>
          <w:instrText xml:space="preserve"> PAGEREF _Toc496869358 \h </w:instrText>
        </w:r>
        <w:r w:rsidR="00EC4B4C">
          <w:rPr>
            <w:noProof/>
            <w:webHidden/>
          </w:rPr>
        </w:r>
        <w:r w:rsidR="00EC4B4C">
          <w:rPr>
            <w:noProof/>
            <w:webHidden/>
          </w:rPr>
          <w:fldChar w:fldCharType="separate"/>
        </w:r>
        <w:r w:rsidR="002A1ABE">
          <w:rPr>
            <w:noProof/>
            <w:webHidden/>
          </w:rPr>
          <w:t>27</w:t>
        </w:r>
        <w:r w:rsidR="00EC4B4C">
          <w:rPr>
            <w:noProof/>
            <w:webHidden/>
          </w:rPr>
          <w:fldChar w:fldCharType="end"/>
        </w:r>
      </w:hyperlink>
    </w:p>
    <w:p w14:paraId="7E6E7869" w14:textId="30031FD1" w:rsidR="00EC4B4C" w:rsidRDefault="007A2AC6">
      <w:pPr>
        <w:pStyle w:val="TOC2"/>
        <w:rPr>
          <w:rFonts w:asciiTheme="minorHAnsi" w:eastAsiaTheme="minorEastAsia" w:hAnsiTheme="minorHAnsi"/>
          <w:noProof/>
          <w:sz w:val="22"/>
          <w:lang w:eastAsia="en-AU"/>
        </w:rPr>
      </w:pPr>
      <w:hyperlink w:anchor="_Toc496869359" w:history="1">
        <w:r w:rsidR="00EC4B4C" w:rsidRPr="005861B7">
          <w:rPr>
            <w:rStyle w:val="Hyperlink"/>
            <w:rFonts w:cs="Arial"/>
            <w:noProof/>
          </w:rPr>
          <w:t>4.2 PAW</w:t>
        </w:r>
        <w:r w:rsidR="00EC4B4C">
          <w:rPr>
            <w:noProof/>
            <w:webHidden/>
          </w:rPr>
          <w:tab/>
        </w:r>
        <w:r w:rsidR="00EC4B4C">
          <w:rPr>
            <w:noProof/>
            <w:webHidden/>
          </w:rPr>
          <w:fldChar w:fldCharType="begin"/>
        </w:r>
        <w:r w:rsidR="00EC4B4C">
          <w:rPr>
            <w:noProof/>
            <w:webHidden/>
          </w:rPr>
          <w:instrText xml:space="preserve"> PAGEREF _Toc496869359 \h </w:instrText>
        </w:r>
        <w:r w:rsidR="00EC4B4C">
          <w:rPr>
            <w:noProof/>
            <w:webHidden/>
          </w:rPr>
        </w:r>
        <w:r w:rsidR="00EC4B4C">
          <w:rPr>
            <w:noProof/>
            <w:webHidden/>
          </w:rPr>
          <w:fldChar w:fldCharType="separate"/>
        </w:r>
        <w:r w:rsidR="002A1ABE">
          <w:rPr>
            <w:noProof/>
            <w:webHidden/>
          </w:rPr>
          <w:t>36</w:t>
        </w:r>
        <w:r w:rsidR="00EC4B4C">
          <w:rPr>
            <w:noProof/>
            <w:webHidden/>
          </w:rPr>
          <w:fldChar w:fldCharType="end"/>
        </w:r>
      </w:hyperlink>
    </w:p>
    <w:p w14:paraId="6F0E5A0A" w14:textId="26678F7C" w:rsidR="00EC4B4C" w:rsidRDefault="007A2AC6">
      <w:pPr>
        <w:pStyle w:val="TOC2"/>
        <w:rPr>
          <w:rFonts w:asciiTheme="minorHAnsi" w:eastAsiaTheme="minorEastAsia" w:hAnsiTheme="minorHAnsi"/>
          <w:noProof/>
          <w:sz w:val="22"/>
          <w:lang w:eastAsia="en-AU"/>
        </w:rPr>
      </w:pPr>
      <w:hyperlink w:anchor="_Toc496869360" w:history="1">
        <w:r w:rsidR="00EC4B4C" w:rsidRPr="005861B7">
          <w:rPr>
            <w:rStyle w:val="Hyperlink"/>
            <w:rFonts w:cs="Arial"/>
            <w:noProof/>
          </w:rPr>
          <w:t>4.3 Umeewarra</w:t>
        </w:r>
        <w:r w:rsidR="00EC4B4C">
          <w:rPr>
            <w:noProof/>
            <w:webHidden/>
          </w:rPr>
          <w:tab/>
        </w:r>
        <w:r w:rsidR="00EC4B4C">
          <w:rPr>
            <w:noProof/>
            <w:webHidden/>
          </w:rPr>
          <w:fldChar w:fldCharType="begin"/>
        </w:r>
        <w:r w:rsidR="00EC4B4C">
          <w:rPr>
            <w:noProof/>
            <w:webHidden/>
          </w:rPr>
          <w:instrText xml:space="preserve"> PAGEREF _Toc496869360 \h </w:instrText>
        </w:r>
        <w:r w:rsidR="00EC4B4C">
          <w:rPr>
            <w:noProof/>
            <w:webHidden/>
          </w:rPr>
        </w:r>
        <w:r w:rsidR="00EC4B4C">
          <w:rPr>
            <w:noProof/>
            <w:webHidden/>
          </w:rPr>
          <w:fldChar w:fldCharType="separate"/>
        </w:r>
        <w:r w:rsidR="002A1ABE">
          <w:rPr>
            <w:noProof/>
            <w:webHidden/>
          </w:rPr>
          <w:t>41</w:t>
        </w:r>
        <w:r w:rsidR="00EC4B4C">
          <w:rPr>
            <w:noProof/>
            <w:webHidden/>
          </w:rPr>
          <w:fldChar w:fldCharType="end"/>
        </w:r>
      </w:hyperlink>
    </w:p>
    <w:p w14:paraId="14A12241" w14:textId="6B323CC3" w:rsidR="00EC4B4C" w:rsidRDefault="007A2AC6">
      <w:pPr>
        <w:pStyle w:val="TOC2"/>
        <w:rPr>
          <w:rFonts w:asciiTheme="minorHAnsi" w:eastAsiaTheme="minorEastAsia" w:hAnsiTheme="minorHAnsi"/>
          <w:noProof/>
          <w:sz w:val="22"/>
          <w:lang w:eastAsia="en-AU"/>
        </w:rPr>
      </w:pPr>
      <w:hyperlink w:anchor="_Toc496869361" w:history="1">
        <w:r w:rsidR="00EC4B4C" w:rsidRPr="005861B7">
          <w:rPr>
            <w:rStyle w:val="Hyperlink"/>
            <w:rFonts w:cs="Arial"/>
            <w:noProof/>
          </w:rPr>
          <w:t>4.4 GIS</w:t>
        </w:r>
        <w:r w:rsidR="00EC4B4C">
          <w:rPr>
            <w:noProof/>
            <w:webHidden/>
          </w:rPr>
          <w:tab/>
        </w:r>
        <w:r w:rsidR="00EC4B4C">
          <w:rPr>
            <w:noProof/>
            <w:webHidden/>
          </w:rPr>
          <w:fldChar w:fldCharType="begin"/>
        </w:r>
        <w:r w:rsidR="00EC4B4C">
          <w:rPr>
            <w:noProof/>
            <w:webHidden/>
          </w:rPr>
          <w:instrText xml:space="preserve"> PAGEREF _Toc496869361 \h </w:instrText>
        </w:r>
        <w:r w:rsidR="00EC4B4C">
          <w:rPr>
            <w:noProof/>
            <w:webHidden/>
          </w:rPr>
        </w:r>
        <w:r w:rsidR="00EC4B4C">
          <w:rPr>
            <w:noProof/>
            <w:webHidden/>
          </w:rPr>
          <w:fldChar w:fldCharType="separate"/>
        </w:r>
        <w:r w:rsidR="002A1ABE">
          <w:rPr>
            <w:noProof/>
            <w:webHidden/>
          </w:rPr>
          <w:t>46</w:t>
        </w:r>
        <w:r w:rsidR="00EC4B4C">
          <w:rPr>
            <w:noProof/>
            <w:webHidden/>
          </w:rPr>
          <w:fldChar w:fldCharType="end"/>
        </w:r>
      </w:hyperlink>
    </w:p>
    <w:p w14:paraId="04ABCB65" w14:textId="3E203C37" w:rsidR="00EC4B4C" w:rsidRDefault="007A2AC6">
      <w:pPr>
        <w:pStyle w:val="TOC1"/>
        <w:tabs>
          <w:tab w:val="right" w:leader="dot" w:pos="9016"/>
        </w:tabs>
        <w:rPr>
          <w:rFonts w:asciiTheme="minorHAnsi" w:eastAsiaTheme="minorEastAsia" w:hAnsiTheme="minorHAnsi"/>
          <w:noProof/>
          <w:sz w:val="22"/>
          <w:lang w:eastAsia="en-AU"/>
        </w:rPr>
      </w:pPr>
      <w:hyperlink w:anchor="_Toc496869362" w:history="1">
        <w:r w:rsidR="00EC4B4C" w:rsidRPr="005861B7">
          <w:rPr>
            <w:rStyle w:val="Hyperlink"/>
            <w:noProof/>
          </w:rPr>
          <w:t>5 The Value of Impact</w:t>
        </w:r>
        <w:r w:rsidR="00EC4B4C">
          <w:rPr>
            <w:noProof/>
            <w:webHidden/>
          </w:rPr>
          <w:tab/>
        </w:r>
        <w:r w:rsidR="00EC4B4C">
          <w:rPr>
            <w:noProof/>
            <w:webHidden/>
          </w:rPr>
          <w:fldChar w:fldCharType="begin"/>
        </w:r>
        <w:r w:rsidR="00EC4B4C">
          <w:rPr>
            <w:noProof/>
            <w:webHidden/>
          </w:rPr>
          <w:instrText xml:space="preserve"> PAGEREF _Toc496869362 \h </w:instrText>
        </w:r>
        <w:r w:rsidR="00EC4B4C">
          <w:rPr>
            <w:noProof/>
            <w:webHidden/>
          </w:rPr>
        </w:r>
        <w:r w:rsidR="00EC4B4C">
          <w:rPr>
            <w:noProof/>
            <w:webHidden/>
          </w:rPr>
          <w:fldChar w:fldCharType="separate"/>
        </w:r>
        <w:r w:rsidR="002A1ABE">
          <w:rPr>
            <w:noProof/>
            <w:webHidden/>
          </w:rPr>
          <w:t>51</w:t>
        </w:r>
        <w:r w:rsidR="00EC4B4C">
          <w:rPr>
            <w:noProof/>
            <w:webHidden/>
          </w:rPr>
          <w:fldChar w:fldCharType="end"/>
        </w:r>
      </w:hyperlink>
    </w:p>
    <w:p w14:paraId="4DA68282" w14:textId="6A6AB177" w:rsidR="00EC4B4C" w:rsidRDefault="007A2AC6">
      <w:pPr>
        <w:pStyle w:val="TOC2"/>
        <w:rPr>
          <w:rFonts w:asciiTheme="minorHAnsi" w:eastAsiaTheme="minorEastAsia" w:hAnsiTheme="minorHAnsi"/>
          <w:noProof/>
          <w:sz w:val="22"/>
          <w:lang w:eastAsia="en-AU"/>
        </w:rPr>
      </w:pPr>
      <w:hyperlink w:anchor="_Toc496869363" w:history="1">
        <w:r w:rsidR="00EC4B4C" w:rsidRPr="005861B7">
          <w:rPr>
            <w:rStyle w:val="Hyperlink"/>
            <w:rFonts w:cs="Arial"/>
            <w:noProof/>
          </w:rPr>
          <w:t>5.1 Method for estimating the extent and value of impact</w:t>
        </w:r>
        <w:r w:rsidR="00EC4B4C">
          <w:rPr>
            <w:noProof/>
            <w:webHidden/>
          </w:rPr>
          <w:tab/>
        </w:r>
        <w:r w:rsidR="00EC4B4C">
          <w:rPr>
            <w:noProof/>
            <w:webHidden/>
          </w:rPr>
          <w:fldChar w:fldCharType="begin"/>
        </w:r>
        <w:r w:rsidR="00EC4B4C">
          <w:rPr>
            <w:noProof/>
            <w:webHidden/>
          </w:rPr>
          <w:instrText xml:space="preserve"> PAGEREF _Toc496869363 \h </w:instrText>
        </w:r>
        <w:r w:rsidR="00EC4B4C">
          <w:rPr>
            <w:noProof/>
            <w:webHidden/>
          </w:rPr>
        </w:r>
        <w:r w:rsidR="00EC4B4C">
          <w:rPr>
            <w:noProof/>
            <w:webHidden/>
          </w:rPr>
          <w:fldChar w:fldCharType="separate"/>
        </w:r>
        <w:r w:rsidR="002A1ABE">
          <w:rPr>
            <w:noProof/>
            <w:webHidden/>
          </w:rPr>
          <w:t>51</w:t>
        </w:r>
        <w:r w:rsidR="00EC4B4C">
          <w:rPr>
            <w:noProof/>
            <w:webHidden/>
          </w:rPr>
          <w:fldChar w:fldCharType="end"/>
        </w:r>
      </w:hyperlink>
    </w:p>
    <w:p w14:paraId="07E9A480" w14:textId="6A32D010" w:rsidR="00EC4B4C" w:rsidRDefault="007A2AC6">
      <w:pPr>
        <w:pStyle w:val="TOC2"/>
        <w:rPr>
          <w:rFonts w:asciiTheme="minorHAnsi" w:eastAsiaTheme="minorEastAsia" w:hAnsiTheme="minorHAnsi"/>
          <w:noProof/>
          <w:sz w:val="22"/>
          <w:lang w:eastAsia="en-AU"/>
        </w:rPr>
      </w:pPr>
      <w:hyperlink w:anchor="_Toc496869364" w:history="1">
        <w:r w:rsidR="00EC4B4C" w:rsidRPr="005861B7">
          <w:rPr>
            <w:rStyle w:val="Hyperlink"/>
            <w:rFonts w:cs="Arial"/>
            <w:noProof/>
          </w:rPr>
          <w:t>5.2 Applying the method</w:t>
        </w:r>
        <w:r w:rsidR="00EC4B4C">
          <w:rPr>
            <w:noProof/>
            <w:webHidden/>
          </w:rPr>
          <w:tab/>
        </w:r>
        <w:r w:rsidR="00EC4B4C">
          <w:rPr>
            <w:noProof/>
            <w:webHidden/>
          </w:rPr>
          <w:fldChar w:fldCharType="begin"/>
        </w:r>
        <w:r w:rsidR="00EC4B4C">
          <w:rPr>
            <w:noProof/>
            <w:webHidden/>
          </w:rPr>
          <w:instrText xml:space="preserve"> PAGEREF _Toc496869364 \h </w:instrText>
        </w:r>
        <w:r w:rsidR="00EC4B4C">
          <w:rPr>
            <w:noProof/>
            <w:webHidden/>
          </w:rPr>
        </w:r>
        <w:r w:rsidR="00EC4B4C">
          <w:rPr>
            <w:noProof/>
            <w:webHidden/>
          </w:rPr>
          <w:fldChar w:fldCharType="separate"/>
        </w:r>
        <w:r w:rsidR="002A1ABE">
          <w:rPr>
            <w:noProof/>
            <w:webHidden/>
          </w:rPr>
          <w:t>53</w:t>
        </w:r>
        <w:r w:rsidR="00EC4B4C">
          <w:rPr>
            <w:noProof/>
            <w:webHidden/>
          </w:rPr>
          <w:fldChar w:fldCharType="end"/>
        </w:r>
      </w:hyperlink>
    </w:p>
    <w:p w14:paraId="29586BDD" w14:textId="4C8F9C86" w:rsidR="00EC4B4C" w:rsidRDefault="007A2AC6">
      <w:pPr>
        <w:pStyle w:val="TOC1"/>
        <w:tabs>
          <w:tab w:val="right" w:leader="dot" w:pos="9016"/>
        </w:tabs>
        <w:rPr>
          <w:rFonts w:asciiTheme="minorHAnsi" w:eastAsiaTheme="minorEastAsia" w:hAnsiTheme="minorHAnsi"/>
          <w:noProof/>
          <w:sz w:val="22"/>
          <w:lang w:eastAsia="en-AU"/>
        </w:rPr>
      </w:pPr>
      <w:hyperlink w:anchor="_Toc496869365" w:history="1">
        <w:r w:rsidR="00EC4B4C" w:rsidRPr="005861B7">
          <w:rPr>
            <w:rStyle w:val="Hyperlink"/>
            <w:noProof/>
          </w:rPr>
          <w:t>6 Social Return on Investment</w:t>
        </w:r>
        <w:r w:rsidR="00EC4B4C">
          <w:rPr>
            <w:noProof/>
            <w:webHidden/>
          </w:rPr>
          <w:tab/>
        </w:r>
        <w:r w:rsidR="00EC4B4C">
          <w:rPr>
            <w:noProof/>
            <w:webHidden/>
          </w:rPr>
          <w:fldChar w:fldCharType="begin"/>
        </w:r>
        <w:r w:rsidR="00EC4B4C">
          <w:rPr>
            <w:noProof/>
            <w:webHidden/>
          </w:rPr>
          <w:instrText xml:space="preserve"> PAGEREF _Toc496869365 \h </w:instrText>
        </w:r>
        <w:r w:rsidR="00EC4B4C">
          <w:rPr>
            <w:noProof/>
            <w:webHidden/>
          </w:rPr>
        </w:r>
        <w:r w:rsidR="00EC4B4C">
          <w:rPr>
            <w:noProof/>
            <w:webHidden/>
          </w:rPr>
          <w:fldChar w:fldCharType="separate"/>
        </w:r>
        <w:r w:rsidR="002A1ABE">
          <w:rPr>
            <w:noProof/>
            <w:webHidden/>
          </w:rPr>
          <w:t>55</w:t>
        </w:r>
        <w:r w:rsidR="00EC4B4C">
          <w:rPr>
            <w:noProof/>
            <w:webHidden/>
          </w:rPr>
          <w:fldChar w:fldCharType="end"/>
        </w:r>
      </w:hyperlink>
    </w:p>
    <w:p w14:paraId="402EBAF4" w14:textId="60EE2B43" w:rsidR="00EC4B4C" w:rsidRDefault="007A2AC6">
      <w:pPr>
        <w:pStyle w:val="TOC2"/>
        <w:rPr>
          <w:rFonts w:asciiTheme="minorHAnsi" w:eastAsiaTheme="minorEastAsia" w:hAnsiTheme="minorHAnsi"/>
          <w:noProof/>
          <w:sz w:val="22"/>
          <w:lang w:eastAsia="en-AU"/>
        </w:rPr>
      </w:pPr>
      <w:hyperlink w:anchor="_Toc496869366" w:history="1">
        <w:r w:rsidR="00EC4B4C" w:rsidRPr="005861B7">
          <w:rPr>
            <w:rStyle w:val="Hyperlink"/>
            <w:rFonts w:cs="Arial"/>
            <w:noProof/>
          </w:rPr>
          <w:t>6.1 Sector overview</w:t>
        </w:r>
        <w:r w:rsidR="00EC4B4C">
          <w:rPr>
            <w:noProof/>
            <w:webHidden/>
          </w:rPr>
          <w:tab/>
        </w:r>
        <w:r w:rsidR="00EC4B4C">
          <w:rPr>
            <w:noProof/>
            <w:webHidden/>
          </w:rPr>
          <w:fldChar w:fldCharType="begin"/>
        </w:r>
        <w:r w:rsidR="00EC4B4C">
          <w:rPr>
            <w:noProof/>
            <w:webHidden/>
          </w:rPr>
          <w:instrText xml:space="preserve"> PAGEREF _Toc496869366 \h </w:instrText>
        </w:r>
        <w:r w:rsidR="00EC4B4C">
          <w:rPr>
            <w:noProof/>
            <w:webHidden/>
          </w:rPr>
        </w:r>
        <w:r w:rsidR="00EC4B4C">
          <w:rPr>
            <w:noProof/>
            <w:webHidden/>
          </w:rPr>
          <w:fldChar w:fldCharType="separate"/>
        </w:r>
        <w:r w:rsidR="002A1ABE">
          <w:rPr>
            <w:noProof/>
            <w:webHidden/>
          </w:rPr>
          <w:t>55</w:t>
        </w:r>
        <w:r w:rsidR="00EC4B4C">
          <w:rPr>
            <w:noProof/>
            <w:webHidden/>
          </w:rPr>
          <w:fldChar w:fldCharType="end"/>
        </w:r>
      </w:hyperlink>
    </w:p>
    <w:p w14:paraId="5BC6E8EC" w14:textId="604B72BD" w:rsidR="00EC4B4C" w:rsidRDefault="007A2AC6">
      <w:pPr>
        <w:pStyle w:val="TOC2"/>
        <w:rPr>
          <w:rFonts w:asciiTheme="minorHAnsi" w:eastAsiaTheme="minorEastAsia" w:hAnsiTheme="minorHAnsi"/>
          <w:noProof/>
          <w:sz w:val="22"/>
          <w:lang w:eastAsia="en-AU"/>
        </w:rPr>
      </w:pPr>
      <w:hyperlink w:anchor="_Toc496869367" w:history="1">
        <w:r w:rsidR="00EC4B4C" w:rsidRPr="005861B7">
          <w:rPr>
            <w:rStyle w:val="Hyperlink"/>
            <w:rFonts w:cs="Arial"/>
            <w:noProof/>
          </w:rPr>
          <w:t>6.2 PAW</w:t>
        </w:r>
        <w:r w:rsidR="00EC4B4C">
          <w:rPr>
            <w:noProof/>
            <w:webHidden/>
          </w:rPr>
          <w:tab/>
        </w:r>
        <w:r w:rsidR="00EC4B4C">
          <w:rPr>
            <w:noProof/>
            <w:webHidden/>
          </w:rPr>
          <w:fldChar w:fldCharType="begin"/>
        </w:r>
        <w:r w:rsidR="00EC4B4C">
          <w:rPr>
            <w:noProof/>
            <w:webHidden/>
          </w:rPr>
          <w:instrText xml:space="preserve"> PAGEREF _Toc496869367 \h </w:instrText>
        </w:r>
        <w:r w:rsidR="00EC4B4C">
          <w:rPr>
            <w:noProof/>
            <w:webHidden/>
          </w:rPr>
        </w:r>
        <w:r w:rsidR="00EC4B4C">
          <w:rPr>
            <w:noProof/>
            <w:webHidden/>
          </w:rPr>
          <w:fldChar w:fldCharType="separate"/>
        </w:r>
        <w:r w:rsidR="002A1ABE">
          <w:rPr>
            <w:noProof/>
            <w:webHidden/>
          </w:rPr>
          <w:t>57</w:t>
        </w:r>
        <w:r w:rsidR="00EC4B4C">
          <w:rPr>
            <w:noProof/>
            <w:webHidden/>
          </w:rPr>
          <w:fldChar w:fldCharType="end"/>
        </w:r>
      </w:hyperlink>
    </w:p>
    <w:p w14:paraId="78E28E1B" w14:textId="76F44544" w:rsidR="00EC4B4C" w:rsidRDefault="007A2AC6">
      <w:pPr>
        <w:pStyle w:val="TOC2"/>
        <w:rPr>
          <w:rFonts w:asciiTheme="minorHAnsi" w:eastAsiaTheme="minorEastAsia" w:hAnsiTheme="minorHAnsi"/>
          <w:noProof/>
          <w:sz w:val="22"/>
          <w:lang w:eastAsia="en-AU"/>
        </w:rPr>
      </w:pPr>
      <w:hyperlink w:anchor="_Toc496869368" w:history="1">
        <w:r w:rsidR="00EC4B4C" w:rsidRPr="005861B7">
          <w:rPr>
            <w:rStyle w:val="Hyperlink"/>
            <w:rFonts w:cs="Arial"/>
            <w:noProof/>
          </w:rPr>
          <w:t>6.3 Umeewarra</w:t>
        </w:r>
        <w:r w:rsidR="00EC4B4C">
          <w:rPr>
            <w:noProof/>
            <w:webHidden/>
          </w:rPr>
          <w:tab/>
        </w:r>
        <w:r w:rsidR="00EC4B4C">
          <w:rPr>
            <w:noProof/>
            <w:webHidden/>
          </w:rPr>
          <w:fldChar w:fldCharType="begin"/>
        </w:r>
        <w:r w:rsidR="00EC4B4C">
          <w:rPr>
            <w:noProof/>
            <w:webHidden/>
          </w:rPr>
          <w:instrText xml:space="preserve"> PAGEREF _Toc496869368 \h </w:instrText>
        </w:r>
        <w:r w:rsidR="00EC4B4C">
          <w:rPr>
            <w:noProof/>
            <w:webHidden/>
          </w:rPr>
        </w:r>
        <w:r w:rsidR="00EC4B4C">
          <w:rPr>
            <w:noProof/>
            <w:webHidden/>
          </w:rPr>
          <w:fldChar w:fldCharType="separate"/>
        </w:r>
        <w:r w:rsidR="002A1ABE">
          <w:rPr>
            <w:noProof/>
            <w:webHidden/>
          </w:rPr>
          <w:t>60</w:t>
        </w:r>
        <w:r w:rsidR="00EC4B4C">
          <w:rPr>
            <w:noProof/>
            <w:webHidden/>
          </w:rPr>
          <w:fldChar w:fldCharType="end"/>
        </w:r>
      </w:hyperlink>
    </w:p>
    <w:p w14:paraId="2672A2FD" w14:textId="19DF0565" w:rsidR="00EC4B4C" w:rsidRDefault="007A2AC6">
      <w:pPr>
        <w:pStyle w:val="TOC2"/>
        <w:rPr>
          <w:rFonts w:asciiTheme="minorHAnsi" w:eastAsiaTheme="minorEastAsia" w:hAnsiTheme="minorHAnsi"/>
          <w:noProof/>
          <w:sz w:val="22"/>
          <w:lang w:eastAsia="en-AU"/>
        </w:rPr>
      </w:pPr>
      <w:hyperlink w:anchor="_Toc496869369" w:history="1">
        <w:r w:rsidR="00EC4B4C" w:rsidRPr="005861B7">
          <w:rPr>
            <w:rStyle w:val="Hyperlink"/>
            <w:rFonts w:cs="Arial"/>
            <w:noProof/>
          </w:rPr>
          <w:t>6.4 GIS</w:t>
        </w:r>
        <w:r w:rsidR="00EC4B4C">
          <w:rPr>
            <w:noProof/>
            <w:webHidden/>
          </w:rPr>
          <w:tab/>
        </w:r>
        <w:r w:rsidR="00EC4B4C">
          <w:rPr>
            <w:noProof/>
            <w:webHidden/>
          </w:rPr>
          <w:fldChar w:fldCharType="begin"/>
        </w:r>
        <w:r w:rsidR="00EC4B4C">
          <w:rPr>
            <w:noProof/>
            <w:webHidden/>
          </w:rPr>
          <w:instrText xml:space="preserve"> PAGEREF _Toc496869369 \h </w:instrText>
        </w:r>
        <w:r w:rsidR="00EC4B4C">
          <w:rPr>
            <w:noProof/>
            <w:webHidden/>
          </w:rPr>
        </w:r>
        <w:r w:rsidR="00EC4B4C">
          <w:rPr>
            <w:noProof/>
            <w:webHidden/>
          </w:rPr>
          <w:fldChar w:fldCharType="separate"/>
        </w:r>
        <w:r w:rsidR="002A1ABE">
          <w:rPr>
            <w:noProof/>
            <w:webHidden/>
          </w:rPr>
          <w:t>62</w:t>
        </w:r>
        <w:r w:rsidR="00EC4B4C">
          <w:rPr>
            <w:noProof/>
            <w:webHidden/>
          </w:rPr>
          <w:fldChar w:fldCharType="end"/>
        </w:r>
      </w:hyperlink>
    </w:p>
    <w:p w14:paraId="16E37D15" w14:textId="4A2FB23B" w:rsidR="00EC4B4C" w:rsidRDefault="007A2AC6">
      <w:pPr>
        <w:pStyle w:val="TOC1"/>
        <w:tabs>
          <w:tab w:val="right" w:leader="dot" w:pos="9016"/>
        </w:tabs>
        <w:rPr>
          <w:rFonts w:asciiTheme="minorHAnsi" w:eastAsiaTheme="minorEastAsia" w:hAnsiTheme="minorHAnsi"/>
          <w:noProof/>
          <w:sz w:val="22"/>
          <w:lang w:eastAsia="en-AU"/>
        </w:rPr>
      </w:pPr>
      <w:hyperlink w:anchor="_Toc496869370" w:history="1">
        <w:r w:rsidR="00EC4B4C" w:rsidRPr="005861B7">
          <w:rPr>
            <w:rStyle w:val="Hyperlink"/>
            <w:noProof/>
          </w:rPr>
          <w:t>7 Insights</w:t>
        </w:r>
        <w:r w:rsidR="00EC4B4C">
          <w:rPr>
            <w:noProof/>
            <w:webHidden/>
          </w:rPr>
          <w:tab/>
        </w:r>
        <w:r w:rsidR="00EC4B4C">
          <w:rPr>
            <w:noProof/>
            <w:webHidden/>
          </w:rPr>
          <w:fldChar w:fldCharType="begin"/>
        </w:r>
        <w:r w:rsidR="00EC4B4C">
          <w:rPr>
            <w:noProof/>
            <w:webHidden/>
          </w:rPr>
          <w:instrText xml:space="preserve"> PAGEREF _Toc496869370 \h </w:instrText>
        </w:r>
        <w:r w:rsidR="00EC4B4C">
          <w:rPr>
            <w:noProof/>
            <w:webHidden/>
          </w:rPr>
        </w:r>
        <w:r w:rsidR="00EC4B4C">
          <w:rPr>
            <w:noProof/>
            <w:webHidden/>
          </w:rPr>
          <w:fldChar w:fldCharType="separate"/>
        </w:r>
        <w:r w:rsidR="002A1ABE">
          <w:rPr>
            <w:noProof/>
            <w:webHidden/>
          </w:rPr>
          <w:t>64</w:t>
        </w:r>
        <w:r w:rsidR="00EC4B4C">
          <w:rPr>
            <w:noProof/>
            <w:webHidden/>
          </w:rPr>
          <w:fldChar w:fldCharType="end"/>
        </w:r>
      </w:hyperlink>
    </w:p>
    <w:p w14:paraId="304258CF" w14:textId="6C411370" w:rsidR="00EC4B4C" w:rsidRDefault="007A2AC6">
      <w:pPr>
        <w:pStyle w:val="TOC1"/>
        <w:tabs>
          <w:tab w:val="right" w:leader="dot" w:pos="9016"/>
        </w:tabs>
        <w:rPr>
          <w:rFonts w:asciiTheme="minorHAnsi" w:eastAsiaTheme="minorEastAsia" w:hAnsiTheme="minorHAnsi"/>
          <w:noProof/>
          <w:sz w:val="22"/>
          <w:lang w:eastAsia="en-AU"/>
        </w:rPr>
      </w:pPr>
      <w:hyperlink w:anchor="_Toc496869371" w:history="1">
        <w:r w:rsidR="00EC4B4C" w:rsidRPr="005861B7">
          <w:rPr>
            <w:rStyle w:val="Hyperlink"/>
            <w:noProof/>
          </w:rPr>
          <w:t>8 Conclusion</w:t>
        </w:r>
        <w:r w:rsidR="00EC4B4C">
          <w:rPr>
            <w:noProof/>
            <w:webHidden/>
          </w:rPr>
          <w:tab/>
        </w:r>
        <w:r w:rsidR="00EC4B4C">
          <w:rPr>
            <w:noProof/>
            <w:webHidden/>
          </w:rPr>
          <w:fldChar w:fldCharType="begin"/>
        </w:r>
        <w:r w:rsidR="00EC4B4C">
          <w:rPr>
            <w:noProof/>
            <w:webHidden/>
          </w:rPr>
          <w:instrText xml:space="preserve"> PAGEREF _Toc496869371 \h </w:instrText>
        </w:r>
        <w:r w:rsidR="00EC4B4C">
          <w:rPr>
            <w:noProof/>
            <w:webHidden/>
          </w:rPr>
        </w:r>
        <w:r w:rsidR="00EC4B4C">
          <w:rPr>
            <w:noProof/>
            <w:webHidden/>
          </w:rPr>
          <w:fldChar w:fldCharType="separate"/>
        </w:r>
        <w:r w:rsidR="002A1ABE">
          <w:rPr>
            <w:noProof/>
            <w:webHidden/>
          </w:rPr>
          <w:t>76</w:t>
        </w:r>
        <w:r w:rsidR="00EC4B4C">
          <w:rPr>
            <w:noProof/>
            <w:webHidden/>
          </w:rPr>
          <w:fldChar w:fldCharType="end"/>
        </w:r>
      </w:hyperlink>
    </w:p>
    <w:p w14:paraId="7C55D04B" w14:textId="16290284" w:rsidR="00EC4B4C" w:rsidRDefault="007A2AC6">
      <w:pPr>
        <w:pStyle w:val="TOC1"/>
        <w:tabs>
          <w:tab w:val="right" w:leader="dot" w:pos="9016"/>
        </w:tabs>
        <w:rPr>
          <w:rFonts w:asciiTheme="minorHAnsi" w:eastAsiaTheme="minorEastAsia" w:hAnsiTheme="minorHAnsi"/>
          <w:noProof/>
          <w:sz w:val="22"/>
          <w:lang w:eastAsia="en-AU"/>
        </w:rPr>
      </w:pPr>
      <w:hyperlink w:anchor="_Toc496869372" w:history="1">
        <w:r w:rsidR="00EC4B4C" w:rsidRPr="005861B7">
          <w:rPr>
            <w:rStyle w:val="Hyperlink"/>
            <w:noProof/>
          </w:rPr>
          <w:t>Appendix 1 – PAW Logic Model</w:t>
        </w:r>
        <w:r w:rsidR="00EC4B4C">
          <w:rPr>
            <w:noProof/>
            <w:webHidden/>
          </w:rPr>
          <w:tab/>
        </w:r>
        <w:r w:rsidR="00EC4B4C">
          <w:rPr>
            <w:noProof/>
            <w:webHidden/>
          </w:rPr>
          <w:fldChar w:fldCharType="begin"/>
        </w:r>
        <w:r w:rsidR="00EC4B4C">
          <w:rPr>
            <w:noProof/>
            <w:webHidden/>
          </w:rPr>
          <w:instrText xml:space="preserve"> PAGEREF _Toc496869372 \h </w:instrText>
        </w:r>
        <w:r w:rsidR="00EC4B4C">
          <w:rPr>
            <w:noProof/>
            <w:webHidden/>
          </w:rPr>
        </w:r>
        <w:r w:rsidR="00EC4B4C">
          <w:rPr>
            <w:noProof/>
            <w:webHidden/>
          </w:rPr>
          <w:fldChar w:fldCharType="separate"/>
        </w:r>
        <w:r w:rsidR="002A1ABE">
          <w:rPr>
            <w:noProof/>
            <w:webHidden/>
          </w:rPr>
          <w:t>77</w:t>
        </w:r>
        <w:r w:rsidR="00EC4B4C">
          <w:rPr>
            <w:noProof/>
            <w:webHidden/>
          </w:rPr>
          <w:fldChar w:fldCharType="end"/>
        </w:r>
      </w:hyperlink>
    </w:p>
    <w:p w14:paraId="0324B7F3" w14:textId="7193BD3E" w:rsidR="00EC4B4C" w:rsidRDefault="007A2AC6">
      <w:pPr>
        <w:pStyle w:val="TOC1"/>
        <w:tabs>
          <w:tab w:val="right" w:leader="dot" w:pos="9016"/>
        </w:tabs>
        <w:rPr>
          <w:rFonts w:asciiTheme="minorHAnsi" w:eastAsiaTheme="minorEastAsia" w:hAnsiTheme="minorHAnsi"/>
          <w:noProof/>
          <w:sz w:val="22"/>
          <w:lang w:eastAsia="en-AU"/>
        </w:rPr>
      </w:pPr>
      <w:hyperlink w:anchor="_Toc496869373" w:history="1">
        <w:r w:rsidR="00EC4B4C" w:rsidRPr="005861B7">
          <w:rPr>
            <w:rStyle w:val="Hyperlink"/>
            <w:noProof/>
          </w:rPr>
          <w:t>Appendix 2 – Umeewarra Logic Model</w:t>
        </w:r>
        <w:r w:rsidR="00EC4B4C">
          <w:rPr>
            <w:noProof/>
            <w:webHidden/>
          </w:rPr>
          <w:tab/>
        </w:r>
        <w:r w:rsidR="00EC4B4C">
          <w:rPr>
            <w:noProof/>
            <w:webHidden/>
          </w:rPr>
          <w:fldChar w:fldCharType="begin"/>
        </w:r>
        <w:r w:rsidR="00EC4B4C">
          <w:rPr>
            <w:noProof/>
            <w:webHidden/>
          </w:rPr>
          <w:instrText xml:space="preserve"> PAGEREF _Toc496869373 \h </w:instrText>
        </w:r>
        <w:r w:rsidR="00EC4B4C">
          <w:rPr>
            <w:noProof/>
            <w:webHidden/>
          </w:rPr>
        </w:r>
        <w:r w:rsidR="00EC4B4C">
          <w:rPr>
            <w:noProof/>
            <w:webHidden/>
          </w:rPr>
          <w:fldChar w:fldCharType="separate"/>
        </w:r>
        <w:r w:rsidR="002A1ABE">
          <w:rPr>
            <w:noProof/>
            <w:webHidden/>
          </w:rPr>
          <w:t>79</w:t>
        </w:r>
        <w:r w:rsidR="00EC4B4C">
          <w:rPr>
            <w:noProof/>
            <w:webHidden/>
          </w:rPr>
          <w:fldChar w:fldCharType="end"/>
        </w:r>
      </w:hyperlink>
    </w:p>
    <w:p w14:paraId="32B18B91" w14:textId="0480CFD7" w:rsidR="00EC4B4C" w:rsidRDefault="007A2AC6">
      <w:pPr>
        <w:pStyle w:val="TOC1"/>
        <w:tabs>
          <w:tab w:val="right" w:leader="dot" w:pos="9016"/>
        </w:tabs>
        <w:rPr>
          <w:rFonts w:asciiTheme="minorHAnsi" w:eastAsiaTheme="minorEastAsia" w:hAnsiTheme="minorHAnsi"/>
          <w:noProof/>
          <w:sz w:val="22"/>
          <w:lang w:eastAsia="en-AU"/>
        </w:rPr>
      </w:pPr>
      <w:hyperlink w:anchor="_Toc496869374" w:history="1">
        <w:r w:rsidR="00EC4B4C" w:rsidRPr="005861B7">
          <w:rPr>
            <w:rStyle w:val="Hyperlink"/>
            <w:noProof/>
          </w:rPr>
          <w:t>Appendix 3 – GIS Logic Model</w:t>
        </w:r>
        <w:r w:rsidR="00EC4B4C">
          <w:rPr>
            <w:noProof/>
            <w:webHidden/>
          </w:rPr>
          <w:tab/>
        </w:r>
        <w:r w:rsidR="00EC4B4C">
          <w:rPr>
            <w:noProof/>
            <w:webHidden/>
          </w:rPr>
          <w:fldChar w:fldCharType="begin"/>
        </w:r>
        <w:r w:rsidR="00EC4B4C">
          <w:rPr>
            <w:noProof/>
            <w:webHidden/>
          </w:rPr>
          <w:instrText xml:space="preserve"> PAGEREF _Toc496869374 \h </w:instrText>
        </w:r>
        <w:r w:rsidR="00EC4B4C">
          <w:rPr>
            <w:noProof/>
            <w:webHidden/>
          </w:rPr>
        </w:r>
        <w:r w:rsidR="00EC4B4C">
          <w:rPr>
            <w:noProof/>
            <w:webHidden/>
          </w:rPr>
          <w:fldChar w:fldCharType="separate"/>
        </w:r>
        <w:r w:rsidR="002A1ABE">
          <w:rPr>
            <w:noProof/>
            <w:webHidden/>
          </w:rPr>
          <w:t>81</w:t>
        </w:r>
        <w:r w:rsidR="00EC4B4C">
          <w:rPr>
            <w:noProof/>
            <w:webHidden/>
          </w:rPr>
          <w:fldChar w:fldCharType="end"/>
        </w:r>
      </w:hyperlink>
    </w:p>
    <w:p w14:paraId="60440C8C" w14:textId="3854AB6A" w:rsidR="00EC4B4C" w:rsidRDefault="007A2AC6">
      <w:pPr>
        <w:pStyle w:val="TOC1"/>
        <w:tabs>
          <w:tab w:val="right" w:leader="dot" w:pos="9016"/>
        </w:tabs>
        <w:rPr>
          <w:rFonts w:asciiTheme="minorHAnsi" w:eastAsiaTheme="minorEastAsia" w:hAnsiTheme="minorHAnsi"/>
          <w:noProof/>
          <w:sz w:val="22"/>
          <w:lang w:eastAsia="en-AU"/>
        </w:rPr>
      </w:pPr>
      <w:hyperlink w:anchor="_Toc496869375" w:history="1">
        <w:r w:rsidR="00EC4B4C" w:rsidRPr="005861B7">
          <w:rPr>
            <w:rStyle w:val="Hyperlink"/>
            <w:noProof/>
          </w:rPr>
          <w:t>Appendix 4 – Alignment of IBSs outcomes with Government priorities</w:t>
        </w:r>
        <w:r w:rsidR="00EC4B4C">
          <w:rPr>
            <w:noProof/>
            <w:webHidden/>
          </w:rPr>
          <w:tab/>
        </w:r>
        <w:r w:rsidR="00EC4B4C">
          <w:rPr>
            <w:noProof/>
            <w:webHidden/>
          </w:rPr>
          <w:fldChar w:fldCharType="begin"/>
        </w:r>
        <w:r w:rsidR="00EC4B4C">
          <w:rPr>
            <w:noProof/>
            <w:webHidden/>
          </w:rPr>
          <w:instrText xml:space="preserve"> PAGEREF _Toc496869375 \h </w:instrText>
        </w:r>
        <w:r w:rsidR="00EC4B4C">
          <w:rPr>
            <w:noProof/>
            <w:webHidden/>
          </w:rPr>
        </w:r>
        <w:r w:rsidR="00EC4B4C">
          <w:rPr>
            <w:noProof/>
            <w:webHidden/>
          </w:rPr>
          <w:fldChar w:fldCharType="separate"/>
        </w:r>
        <w:r w:rsidR="002A1ABE">
          <w:rPr>
            <w:noProof/>
            <w:webHidden/>
          </w:rPr>
          <w:t>83</w:t>
        </w:r>
        <w:r w:rsidR="00EC4B4C">
          <w:rPr>
            <w:noProof/>
            <w:webHidden/>
          </w:rPr>
          <w:fldChar w:fldCharType="end"/>
        </w:r>
      </w:hyperlink>
    </w:p>
    <w:p w14:paraId="52BB3287" w14:textId="6958E0DE" w:rsidR="00EC4B4C" w:rsidRDefault="00EC4B4C" w:rsidP="00E01F19">
      <w:pPr>
        <w:pStyle w:val="NoSpacing"/>
      </w:pPr>
      <w:r>
        <w:fldChar w:fldCharType="end"/>
      </w:r>
    </w:p>
    <w:p w14:paraId="59341190" w14:textId="77777777" w:rsidR="00EC4B4C" w:rsidRDefault="00EC4B4C" w:rsidP="00EC4B4C">
      <w:pPr>
        <w:rPr>
          <w:rFonts w:cs="Arial"/>
        </w:rPr>
      </w:pPr>
      <w:r>
        <w:br w:type="page"/>
      </w:r>
    </w:p>
    <w:p w14:paraId="0054ED6B" w14:textId="728E53DC" w:rsidR="00FB6155" w:rsidRDefault="00FB6155" w:rsidP="00FB6155">
      <w:pPr>
        <w:pStyle w:val="Heading1"/>
        <w:jc w:val="left"/>
        <w:rPr>
          <w:sz w:val="32"/>
          <w:szCs w:val="32"/>
        </w:rPr>
      </w:pPr>
      <w:bookmarkStart w:id="44" w:name="_Toc496869342"/>
      <w:r w:rsidRPr="00DA733A">
        <w:rPr>
          <w:sz w:val="32"/>
          <w:szCs w:val="32"/>
        </w:rPr>
        <w:lastRenderedPageBreak/>
        <w:t>Executive Summary</w:t>
      </w:r>
      <w:bookmarkEnd w:id="44"/>
    </w:p>
    <w:p w14:paraId="5524DBF1" w14:textId="20834047" w:rsidR="00FB6155" w:rsidRDefault="006C3963" w:rsidP="00A2608B">
      <w:pPr>
        <w:spacing w:after="100"/>
        <w:rPr>
          <w:rFonts w:cs="Arial"/>
        </w:rPr>
      </w:pPr>
      <w:bookmarkStart w:id="45" w:name="_Hlk496104225"/>
      <w:bookmarkStart w:id="46" w:name="_Hlk496695437"/>
      <w:r>
        <w:t>T</w:t>
      </w:r>
      <w:r w:rsidRPr="00DA733A">
        <w:rPr>
          <w:rFonts w:cs="Arial"/>
        </w:rPr>
        <w:t xml:space="preserve">here are </w:t>
      </w:r>
      <w:r>
        <w:rPr>
          <w:rFonts w:cs="Arial"/>
        </w:rPr>
        <w:t>over</w:t>
      </w:r>
      <w:r w:rsidRPr="00DA733A">
        <w:rPr>
          <w:rFonts w:cs="Arial"/>
        </w:rPr>
        <w:t xml:space="preserve"> 120 Australian Government funded Indigenous Broadcasting Services (IBSs) operating in Australia</w:t>
      </w:r>
      <w:r>
        <w:rPr>
          <w:rFonts w:cs="Arial"/>
        </w:rPr>
        <w:t>,</w:t>
      </w:r>
      <w:r w:rsidRPr="006C3963">
        <w:rPr>
          <w:rFonts w:cs="Arial"/>
          <w:szCs w:val="20"/>
        </w:rPr>
        <w:t xml:space="preserve"> </w:t>
      </w:r>
      <w:r>
        <w:rPr>
          <w:rFonts w:cs="Arial"/>
          <w:szCs w:val="20"/>
        </w:rPr>
        <w:t>with further unfunded IBS transmission sites</w:t>
      </w:r>
      <w:r>
        <w:rPr>
          <w:rFonts w:cs="Arial"/>
        </w:rPr>
        <w:t xml:space="preserve">. They vary in size from very small remote services to large community radio </w:t>
      </w:r>
      <w:r w:rsidRPr="00DA733A">
        <w:rPr>
          <w:rFonts w:cs="Arial"/>
        </w:rPr>
        <w:t xml:space="preserve">broadcasting </w:t>
      </w:r>
      <w:r>
        <w:rPr>
          <w:rFonts w:cs="Arial"/>
        </w:rPr>
        <w:t xml:space="preserve">services, and together, </w:t>
      </w:r>
      <w:r w:rsidR="00A2608B">
        <w:rPr>
          <w:rFonts w:cs="Arial"/>
        </w:rPr>
        <w:t xml:space="preserve">they </w:t>
      </w:r>
      <w:r>
        <w:rPr>
          <w:rFonts w:cs="Arial"/>
        </w:rPr>
        <w:t xml:space="preserve">reach </w:t>
      </w:r>
      <w:r w:rsidRPr="00DA733A">
        <w:rPr>
          <w:rFonts w:cs="Arial"/>
        </w:rPr>
        <w:t xml:space="preserve">an estimated audience of </w:t>
      </w:r>
      <w:r w:rsidR="00656922">
        <w:rPr>
          <w:rFonts w:cs="Arial"/>
        </w:rPr>
        <w:t xml:space="preserve">at least </w:t>
      </w:r>
      <w:r w:rsidRPr="00DA733A">
        <w:rPr>
          <w:rFonts w:cs="Arial"/>
        </w:rPr>
        <w:t xml:space="preserve">100,000 </w:t>
      </w:r>
      <w:r w:rsidR="00C46879">
        <w:rPr>
          <w:rFonts w:cs="Arial"/>
        </w:rPr>
        <w:t xml:space="preserve">Indigenous </w:t>
      </w:r>
      <w:r w:rsidRPr="00DA733A">
        <w:rPr>
          <w:rFonts w:cs="Arial"/>
        </w:rPr>
        <w:t>listeners</w:t>
      </w:r>
      <w:r w:rsidR="00C46879">
        <w:rPr>
          <w:rFonts w:cs="Arial"/>
        </w:rPr>
        <w:t xml:space="preserve"> who listen regularly</w:t>
      </w:r>
      <w:r w:rsidRPr="00435CC2">
        <w:rPr>
          <w:rFonts w:cs="Arial"/>
        </w:rPr>
        <w:t>.</w:t>
      </w:r>
      <w:r w:rsidRPr="00DA733A">
        <w:rPr>
          <w:rFonts w:cs="Arial"/>
        </w:rPr>
        <w:t xml:space="preserve"> </w:t>
      </w:r>
      <w:r w:rsidR="00FB6155" w:rsidRPr="00DA733A">
        <w:rPr>
          <w:rFonts w:cs="Arial"/>
        </w:rPr>
        <w:t>The most substantial investment in Indigenous broadcasting is provided by the Culture and Capability Programme under the Indigenous Advancement Strategy (IAS)</w:t>
      </w:r>
      <w:r w:rsidR="001D47A9">
        <w:rPr>
          <w:rFonts w:cs="Arial"/>
        </w:rPr>
        <w:t xml:space="preserve"> which is</w:t>
      </w:r>
      <w:r w:rsidR="00FB6155" w:rsidRPr="00DA733A">
        <w:rPr>
          <w:rFonts w:cs="Arial"/>
        </w:rPr>
        <w:t xml:space="preserve"> administered by the Department of </w:t>
      </w:r>
      <w:r w:rsidR="00F62521">
        <w:rPr>
          <w:rFonts w:cs="Arial"/>
        </w:rPr>
        <w:t xml:space="preserve">the </w:t>
      </w:r>
      <w:r w:rsidR="00FB6155" w:rsidRPr="00DA733A">
        <w:rPr>
          <w:rFonts w:cs="Arial"/>
        </w:rPr>
        <w:t xml:space="preserve">Prime and Minister and Cabinet (PM&amp;C). </w:t>
      </w:r>
    </w:p>
    <w:bookmarkEnd w:id="45"/>
    <w:p w14:paraId="02167DA1" w14:textId="72D61C33" w:rsidR="00FB6155" w:rsidRDefault="00FB6155" w:rsidP="00A2608B">
      <w:pPr>
        <w:pStyle w:val="NoSpacing"/>
      </w:pPr>
      <w:r>
        <w:t>The purpose of this project was to forecast the return on investment over three years of a</w:t>
      </w:r>
      <w:r w:rsidR="00ED7CEF">
        <w:t xml:space="preserve"> very</w:t>
      </w:r>
      <w:r>
        <w:t xml:space="preserve"> remote, regional and urban IBS by understanding, estimating and valuing their impact on stakeholders. The analysis was verified through broader sector consultation to inform the Australian Government about the breadth and depth of impact likely to occur as a result of their continued investment in IBSs. </w:t>
      </w:r>
    </w:p>
    <w:p w14:paraId="33DE3985" w14:textId="77777777" w:rsidR="00EF0B55" w:rsidRDefault="00FB6155" w:rsidP="00A2608B">
      <w:pPr>
        <w:pStyle w:val="NoSpacing"/>
      </w:pPr>
      <w:r>
        <w:t xml:space="preserve">The Social Return on Investment (SROI) methodology was used to guide the process. SROI is a stakeholder informed process which seeks to tell the story of change and </w:t>
      </w:r>
      <w:r w:rsidR="00602FEA">
        <w:t xml:space="preserve">the </w:t>
      </w:r>
      <w:r>
        <w:t>value</w:t>
      </w:r>
      <w:r w:rsidR="00602FEA">
        <w:t xml:space="preserve"> of that change</w:t>
      </w:r>
      <w:r w:rsidDel="003654CD">
        <w:t xml:space="preserve"> </w:t>
      </w:r>
      <w:r>
        <w:t xml:space="preserve">from each stakeholder’s perspective. This project involved targeted sector wide consultation and research and a </w:t>
      </w:r>
      <w:r w:rsidRPr="003515ED">
        <w:t xml:space="preserve">thorough </w:t>
      </w:r>
      <w:r>
        <w:t>analysis</w:t>
      </w:r>
      <w:r w:rsidRPr="003515ED">
        <w:t xml:space="preserve"> of </w:t>
      </w:r>
      <w:r>
        <w:t>three IBSs</w:t>
      </w:r>
      <w:r w:rsidR="00EF0B55">
        <w:t>:</w:t>
      </w:r>
    </w:p>
    <w:p w14:paraId="6F51675A" w14:textId="77777777" w:rsidR="00D62C66" w:rsidRDefault="00D62C66" w:rsidP="00D62C66">
      <w:pPr>
        <w:pStyle w:val="ListParagraph"/>
        <w:numPr>
          <w:ilvl w:val="0"/>
          <w:numId w:val="10"/>
        </w:numPr>
        <w:ind w:right="95"/>
        <w:rPr>
          <w:rFonts w:ascii="Arial" w:hAnsi="Arial" w:cs="Arial"/>
          <w:sz w:val="20"/>
          <w:szCs w:val="20"/>
        </w:rPr>
      </w:pPr>
      <w:r>
        <w:rPr>
          <w:rFonts w:ascii="Arial" w:hAnsi="Arial" w:cs="Arial"/>
          <w:sz w:val="20"/>
          <w:szCs w:val="20"/>
        </w:rPr>
        <w:t xml:space="preserve">PAW Media and Communications (PAW): </w:t>
      </w:r>
    </w:p>
    <w:p w14:paraId="20F6D5D8" w14:textId="77777777" w:rsidR="00D62C66" w:rsidRDefault="00F62521" w:rsidP="00D62C66">
      <w:pPr>
        <w:pStyle w:val="ListParagraph"/>
        <w:numPr>
          <w:ilvl w:val="1"/>
          <w:numId w:val="10"/>
        </w:numPr>
        <w:ind w:right="95"/>
        <w:rPr>
          <w:rFonts w:ascii="Arial" w:hAnsi="Arial" w:cs="Arial"/>
          <w:sz w:val="20"/>
          <w:szCs w:val="20"/>
        </w:rPr>
      </w:pPr>
      <w:r>
        <w:rPr>
          <w:noProof/>
        </w:rPr>
        <mc:AlternateContent>
          <mc:Choice Requires="wpg">
            <w:drawing>
              <wp:anchor distT="0" distB="0" distL="114300" distR="114300" simplePos="0" relativeHeight="251787776" behindDoc="0" locked="0" layoutInCell="1" allowOverlap="1" wp14:anchorId="21516039" wp14:editId="71D71DA0">
                <wp:simplePos x="0" y="0"/>
                <wp:positionH relativeFrom="column">
                  <wp:posOffset>4422775</wp:posOffset>
                </wp:positionH>
                <wp:positionV relativeFrom="paragraph">
                  <wp:posOffset>222885</wp:posOffset>
                </wp:positionV>
                <wp:extent cx="1360805" cy="1275715"/>
                <wp:effectExtent l="0" t="0" r="0" b="635"/>
                <wp:wrapSquare wrapText="bothSides"/>
                <wp:docPr id="41" name="Group 41" title="Map of Australia "/>
                <wp:cNvGraphicFramePr/>
                <a:graphic xmlns:a="http://schemas.openxmlformats.org/drawingml/2006/main">
                  <a:graphicData uri="http://schemas.microsoft.com/office/word/2010/wordprocessingGroup">
                    <wpg:wgp>
                      <wpg:cNvGrpSpPr/>
                      <wpg:grpSpPr>
                        <a:xfrm>
                          <a:off x="0" y="0"/>
                          <a:ext cx="1360805" cy="1275715"/>
                          <a:chOff x="0" y="0"/>
                          <a:chExt cx="1821815" cy="1668780"/>
                        </a:xfrm>
                      </wpg:grpSpPr>
                      <pic:pic xmlns:pic="http://schemas.openxmlformats.org/drawingml/2006/picture">
                        <pic:nvPicPr>
                          <pic:cNvPr id="48" name="Picture 48" descr="IPA projects in NT, Qld, WA and NSW." title="IPA locatons"/>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21815" cy="1668780"/>
                          </a:xfrm>
                          <a:prstGeom prst="rect">
                            <a:avLst/>
                          </a:prstGeom>
                          <a:noFill/>
                          <a:ln>
                            <a:noFill/>
                          </a:ln>
                        </pic:spPr>
                      </pic:pic>
                      <wps:wsp>
                        <wps:cNvPr id="56" name="Oval 56"/>
                        <wps:cNvSpPr/>
                        <wps:spPr>
                          <a:xfrm>
                            <a:off x="883453" y="641054"/>
                            <a:ext cx="191386" cy="202019"/>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92144" w14:textId="77777777" w:rsidR="00C771A8" w:rsidRPr="005465C8" w:rsidRDefault="00C771A8" w:rsidP="00FB6155">
                              <w:pPr>
                                <w:jc w:val="center"/>
                                <w:rPr>
                                  <w:b/>
                                  <w:color w:val="002D62" w:themeColor="text2"/>
                                  <w:sz w:val="14"/>
                                  <w:szCs w:val="14"/>
                                </w:rPr>
                              </w:pPr>
                              <w:r w:rsidRPr="005465C8">
                                <w:rPr>
                                  <w:b/>
                                  <w:color w:val="002D62" w:themeColor="text2"/>
                                  <w:sz w:val="14"/>
                                  <w:szCs w:val="1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Oval 57"/>
                        <wps:cNvSpPr/>
                        <wps:spPr>
                          <a:xfrm>
                            <a:off x="1509823" y="1063256"/>
                            <a:ext cx="191135" cy="20193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C07CA" w14:textId="77777777" w:rsidR="00C771A8" w:rsidRPr="005465C8" w:rsidRDefault="00C771A8" w:rsidP="00FB6155">
                              <w:pPr>
                                <w:jc w:val="center"/>
                                <w:rPr>
                                  <w:b/>
                                  <w:color w:val="002D62" w:themeColor="text2"/>
                                  <w:sz w:val="14"/>
                                  <w:szCs w:val="14"/>
                                </w:rPr>
                              </w:pPr>
                              <w:r w:rsidRPr="005465C8">
                                <w:rPr>
                                  <w:b/>
                                  <w:color w:val="002D62" w:themeColor="text2"/>
                                  <w:sz w:val="14"/>
                                  <w:szCs w:val="14"/>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Oval 58"/>
                        <wps:cNvSpPr/>
                        <wps:spPr>
                          <a:xfrm>
                            <a:off x="967563" y="946298"/>
                            <a:ext cx="191135" cy="20193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0D3A34" w14:textId="77777777" w:rsidR="00C771A8" w:rsidRPr="005465C8" w:rsidRDefault="00C771A8" w:rsidP="00FB6155">
                              <w:pPr>
                                <w:spacing w:after="0"/>
                                <w:jc w:val="center"/>
                                <w:rPr>
                                  <w:b/>
                                  <w:color w:val="002D62" w:themeColor="text2"/>
                                  <w:sz w:val="14"/>
                                  <w:szCs w:val="14"/>
                                </w:rPr>
                              </w:pPr>
                              <w:r w:rsidRPr="005465C8">
                                <w:rPr>
                                  <w:b/>
                                  <w:color w:val="002D62" w:themeColor="text2"/>
                                  <w:sz w:val="14"/>
                                  <w:szCs w:val="1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16039" id="Group 41" o:spid="_x0000_s1028" alt="Title: Map of Australia " style="position:absolute;left:0;text-align:left;margin-left:348.25pt;margin-top:17.55pt;width:107.15pt;height:100.45pt;z-index:251787776;mso-width-relative:margin;mso-height-relative:margin" coordsize="18218,1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l0n/wQAAGESAAAOAAAAZHJzL2Uyb0RvYy54bWzsWNtuGzcQfS/QfyD2&#10;ObZ2dV0JkQNVToIAjuPGKfxMcbnSNlxyS1KW3KL/3jPkrhxf0hhBUaBpDFjmdebwzJwhrecv9rVi&#10;19K6yuh5kh2nCZNamKLS63nyy4dXR3nCnOe64MpoOU9upEtenPz4w/NdM5N9szGqkJbBiHazXTNP&#10;Nt43s17PiY2suTs2jdSYLI2tuUfXrnuF5TtYr1Wvn6bj3s7YorFGSOcwehonk5Ngvyyl8O/K0knP&#10;1DwBNh8+bfhc0Wfv5DmfrS1vNpVoYfCvQFHzSsPpwdQp95xtbfXAVF0Ja5wp/bEwdc+UZSVkOANO&#10;k6X3TvPamm0TzrKe7dbNgSZQe4+nrzYrzq8vLKuKeTLMEqZ5jRgFt4z6vvIKA295w0zJFlvnLVcV&#10;Z0TbrlnPsPu1bS6bC9sOrGOPmNiXtqa/OCPbB8JvDoTLvWcCg9lgnObpKGECc1l/MppkoxgSsUHc&#10;HuwTm5fdzryf5Vgcd47H+SQPwex1jnuE7wCnqcQMvy2DaD1g8MuZhl1+a2XSGqmfZKPm9uO2OUKw&#10;G+6rVaUqfxMSF2ElUPr6ohIXNnY+CQZkE4OBafLKhhgppBPI3TcXC4aU/xXJ7Vil2fmHZ+xnVTxj&#10;VwsGpbHzy6vjQ+xosTKCe6MdUUtOyU/0yomVMyM+OqbNcsP1Wi5cA8MIB63u3V0euncgr1TVvKqU&#10;okhTuyUHKO9l6CP8xuw/NWJbS+2jnK1U4AlYN1XjEmZnsl5JZKd9UyAfBUqJR0KiNlQq6A2ZdOY8&#10;eaecCor7o58v0nTa/+loOUqXR8N08vJoMR1Ojibpy8kwHebZMlv+Sbuz4WzrJI7P1WlTtdAx+gD8&#10;o/JqC1EUbigARFgA0v0N0DBEzBBGZ8V7kIt1aHsrvdhQswSB7TgWHyYC27cEUygcpMZWu7emAAt8&#10;600g4UlS+5JgkArW+dfS1EguhwSwQBrM82ucI56tW0KotaHAh7MofWcAh6CRgJ8Qt00cgMoGCr3r&#10;8gS9p5FNZf6xEnm54Y0ESjJ7K5/RuJPPu2uuGLqA2S45VCsX2CTg9/jL88FwNEgYatJ4mKWjYSxJ&#10;h6I1zQY5HFDN6qco29OglFszHUktj1Ih+o5A8tlnqHRGVUUno3D3yaWyDNjnyWrdb+3fWfUZyumQ&#10;kfLQ8jdKkl+l38sSZR41tx+A3HPChYAEszi14YWMvkcpfjrvdCUTrJDcwSBZjrnb2m4NdCujkc52&#10;zKB2PW2V4X4+AEv/DljcfNgRPBvtD5vrShv7mAGFU7We43rA/4Qaavr9ah+uwEA0jaxMcQOhWQMZ&#10;4NXgGvGqgibOuPMX3OKBgEE8evw7fJTK7OaJaVsJ2xj7+2PjtB65jtmE7fDgmCfuty2n+0S90VAB&#10;vU66hu0aq66ht/XSIBtQBIEmNLHBetU1S2vqK4hkQV4wxbWAr3niu+bSo4cJvKWEXCxCO15LZ/qy&#10;wWUWg0fJ+2F/xW3Tpq9H3p+bTmcPUjiupXhos0BBKqtQKm5ZbPmG5v8t8U/uin9C8Sc8qA9fFn82&#10;Sqd5P6o/S8eDfiwe8X4Jb5Zplg3ahweJf9AJpKsi3+XfFor/mvwHXaJ8Q/IX3v7/CsDh8Rxv/7yL&#10;65MKwHQ8GY2j/qfDcX8adn+Xf3enf7u3f3jm3d5b329/+ifgn7z9w7/k+B4jpFD7nQt9UfJpP7wW&#10;br8ZOvk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nMTX84QAAAAoBAAAPAAAA&#10;ZHJzL2Rvd25yZXYueG1sTI/BasMwEETvhf6D2EJvjaQYm8a1HEJoewqFJoXS28ba2CaWZCzFdv6+&#10;6qk5LvuYeVOsZ9OxkQbfOqtALgQwspXTra0VfB3enp6B+YBWY+csKbiSh3V5f1dgrt1kP2nch5rF&#10;EOtzVNCE0Oec+6ohg37herLxd3KDwRDPoeZ6wCmGm44vhci4wdbGhgZ72jZUnfcXo+B9wmmTyNdx&#10;dz5trz+H9ON7J0mpx4d58wIs0Bz+YfjTj+pQRqeju1jtWacgW2VpRBUkqQQWgZUUcctRwTLJBPCy&#10;4LcTyl8AAAD//wMAUEsDBAoAAAAAAAAAIQBSrd/Wfz4AAH8+AAAUAAAAZHJzL21lZGlhL2ltYWdl&#10;MS5wbmeJUE5HDQoaCgAAAA1JSERSAAAAvwAAAK8IBgAAAds7PwsAAAABc1JHQgCuzhzpAAAABGdB&#10;TUEAALGPC/xhBQAAAAlwSFlzAAAOwwAADsMBx2+oZAAAPhRJREFUeF7tfQl0Vdd1tjM5juMkTZo0&#10;bZImbdykbYYmbdL87UqTNEPTNDYaEUISCCEJDWhEAwIkECAQQhIgJiEQIDHPnsDY2Nh4II5tiO06&#10;2I6nuGZ5wNiOnRhsPEn/3W+fj73Pufc9PQkJkHl7rW+dffZ89j3vvfumey+6sGjz5ms+d8UVI3o7&#10;OjquMKIQXXnliF7DDpzGjct67Yor4nopAcGIQ+TOo6bf/OY3XyLn5OSU3tTUNBOckxiTENG836tI&#10;S8t4ggMKKIjmW1tbF+Xk5DyGuXGNjq68kiqVltAcIHnQ3LhGpqKiokQEZdhJeAyeE+LiEoITjRgR&#10;/y6MNNy2CKhqew4bE9ImBNEVMw9AxkEizcnehBXyG0pgrg68trHnWBXxXkfsJGykg3BQdnITMO/O&#10;iUcCGk1oJi/jO7YTHO1gOqE7ZxuMAcfCNnL56IEkJqwQG6ByHmHc1rZkUXZ2zjMs06vzz8l+0qTK&#10;QyasEJQwTElJO2ZUFpHNypWrl7EtAF/mjalN3hPaPVSxmYalurrpt2dljX+abBlyLKLx7xchOFXO&#10;fD+fk/oiagclGDVqdO/YseOeNOIho/eZcfCJ+z/I7dGUlZX9am7uhDfN9EKkAwcOfLCsrPx4VVXN&#10;jrKySS8Y8UXNza0lhh0Y7d69exyN+pF68ODBj4WUHtF8w4YNXzPT/hE9p3Ng3utIcOedd37SmIQS&#10;EMw0eqqrq0uAM0EnwJzs9NyjD4Sc+6IpU6b8OTty9QiCQFqm58Y9MmknGgEEdBPyXGQmjE3Ll3eM&#10;106SgHl/Etj451u2bJlhwgolJ6e+HmQMvn/zEb179979cROaKTs79zkYMHTVLsQmaA6fe++9d4QJ&#10;f9FF+flF3pkzDO2qwItM5GyvdWJvQguxsSTQPANyBIJ98Dw9fUyPCc0EIzsIeHeOYBJQz8nOhLXJ&#10;NhQH74T2be+keJ+W28nQIpGZkDbZywyuorOzcxUHEzsEjeQXorBLC6CSktLFCEx+XFwfCfpLHJxX&#10;jXH9+vUfNeozp+bm5p9T4OrqmhMU3IiHIdXW1v6iP8dvQHTet8h7sbr48OHDHzLTc0sbN26cdOjQ&#10;oRzvpeGrRtQnlZdPOn86TIdbQz8UjYlFo0alht6hm+nZo8bGxpdHjOAno9raGXtJ5j0YrI8LUDy9&#10;hQ05BZDYxvXm5xc+bcRDS2vWrHE+MCHIMytkWACQmJj8uglxmrSeMHLkyM8Y1eBTUtLIUBK9LfBS&#10;IDwWAhuW6TmNCQmJYfUm3eCSl6CHuswFMFCMQHR6Djvt69fbsSdPnrzVpO4fzZkzp5aT6cJ0ck5M&#10;c53Qz3MMhl/PCNYjH+m8kqJ7X3zllfROBl3hwLoI1kkyJNC2Ys8xGNqWx2A9Fx+kJ5gywxMcJJgO&#10;gKDCMzQveiQFL3od09VDF5SLR1NqMFVXT7ndDoBEegyG2GuQjCEFuXbh9Hq0dabcYJLAVJSsHsEk&#10;EYKjeAbz4i+22o7njHD68GNlZdURU66fvHOS97Ehg4LaC5DCkFCK1rYoCDxi2bJo9Txn/ZEjRy42&#10;5QZTkDPACQCSoWiecxK/j0DH1j6R9PbclBmZxBGFciLwkM+aNeuK7u7uy42bj+rr6z+IwsRXQwoP&#10;pxf0q3hd7IjeF1544duk896yfyNk1E+iGG1tbTlz586dzDHt+JER15ucnHruP2H03vJ+tri45OWS&#10;kkk/4q5zZ8EHgfQZGWOj6/zZJmwbFMqjnrPemJ/flJGR8VeGvWju3Hl1hh1etG/fvr8w7PAlvZWM&#10;KEYxikSvvfbaZ5955vhX6RTGiIYfHT784D8Y9tzT/Pkt7VVVNb9uaWk95Z1GvN+II1LYX0ScK1q/&#10;ftN47/zoh/RMQm/cFy1aUrd+/frbN2/e9l/GxCJ65lm7tnuamZ5bys8vfFWfmDHPT4vhvusyr7r2&#10;lwrnilA4gwsnpKSkvrRjx645xuw0LVmyZBJsjOjsUVVV9XFKTF3u6en58Lp1636GYlysXLky8IPb&#10;oqLy72q7vXv3ftiohpbKyytO6sR49QyH0aPTAzvc0DC3hG34BG7kyFFDfyRaW1utr5zCgY6MPB74&#10;7HLhwoU/N2FCVFAw8RVtT6NRDQ1Rgra2JZVIGg1kEQITLhTP1Xd1df2ZUQ8+UScTEpK8pLxlaNTb&#10;R+bccZsPr2dfns+aNef/TLrBpfh4/jBWCiUeye0iRBZez7pgvUk5eOQ9i3yRkrnJac4ygch0kSTj&#10;OfTSAL8+Pj7hbZN64FRdPfUH3BEkAs9gnS5EdLa935cL7VvvNe7TppzoSYIEg7vLYF7raNQybeOO&#10;4fVYDG1bU1bf9MADD3xUAjPsroSTS0Hughi6MG0bnd6U1zfBUYOCAFqmx3A8jcyjMC4uGr1GYmJy&#10;b15e3hdNmeGJnAF2thMG6RjCkxzQMlcHRKtfvrzjKlNmMDU3Nz9IxkBQ0Ty6wYP1sigZbV+/ndYD&#10;Wl9WVn6nKTeQrE+l4aRHDujaRKMn2LHC83rUesYtt9zyJVOvTZ2dncW5uQWNwUGlw64cc78eNu4Y&#10;rd7leczOzg3/oIaTuy2YpwD2oWWedZC5Nuwvumj1IpfchPT0jPAL8M7vr2NHXbTmGcRjzry9QB4l&#10;jo5l61kWjV7LTLl+euqppy4RBwnKvA5i2zBYzzY8Qi9+fpnYAn3p+zhPGjEi4S0pzC6WQUEQWCdg&#10;vX/u+oieC2S9Wyzxtp5BvCk1mMaPz76FDSWxjC4Q1JaBt4sauB45aExLSz9pSg1PcEYgOHNwuzOs&#10;l+5omT0CIrdjuHrJgQUQvFfkS02Z4ckzNP/uIEedALyWCUpKSg9t2LCh2nuuvpzmunPaThCdXsOU&#10;GJnGjh33YlAA96ikpKT2Hjp06PKjR49+3rj6KDs75zfah35fpAt2Y7LM1tOckJqaFt17hFGjUv/I&#10;ARBIj8wb0z6JvqXUviNHjnqD5yyTYhHbnqP45OTRx03IvokC6M6MGBF/+lOzhx9++KvHjx//gZlG&#10;RVu3bv0WFUN8XFzC6Z/sSA5dOOZ2DaFA/SEOQG+wG//ViM6I1q1bV1ldXTPntttu+4oUqEe9KJmT&#10;PiEh6fz42DEzM+vRxYsXF86dO3cCFytF23Mbxv38Ii7OPgpu96E3LucXeYW9y4XKFtKALC7O+Yvg&#10;+UQ1NTUzpOv0OlIyAgs4b37F21+aN2/eDw07vKi2dvpzhg1RXV39Lw07fGjfvn2n/x3w2GOPnZ3v&#10;CQaT+JmHkZiYHPanyuctLV/e8RCefbwXvM1GPHyInnloAfn5BSeMKEYXNJ04ceL0b5hidBaooaHh&#10;S97D8BNmSj+hjeqXEjEaJFqzZs3+q6++eui+Hx2ulJaW8UpKyqjncnMnPE/zu+666yPeG+3fT5pU&#10;8cr69evpV7hn/Eupm2+++ct0OpyXV3D+nrufK9q+fftl5eWTTv8cgd+9aZ7fS2jZ6NFpx733Fm0m&#10;RJ/kvdU9Cf/09IyHjThGx44d++zYseNCzdUNdqEPQkHBxJf37t0nfymPgvgiCMhxnr4FH2y6++67&#10;v9bUNP9oWVn5Y7TosWPHh55iQNXVU66M1PRwKCurWDtjxowM72lqjAkVkY4cOfopN8by5StqFy9e&#10;/Jn9+/f360AOC9q2bdunmptbd2GxaDLt4qys8c9lZo4/Sp8Y5+TkPkkjf0Qhu1z7MWT3FxUV/5Yu&#10;RGJSRUVHjx79iB2PgTypqaPP/b8uvFOyvr/ij4LWrVsXP25c1unFudAL7xv2c7/2Jd57gY7qZ/wZ&#10;GRnXB8XRo2c2fH8SPWrU6D/SSIvxg5po72yR69HlNbSty4fQ472QhzbQli1bqumphXiiO+644zN+&#10;Hx2X5zt37swxLsOHfvvbx//avxgsEKOG6GnX2U85Lq/nNthPf1xMch7pxbaxsbGK6jt06NBfaT8X&#10;rv/SpUvHhxY2XMg7X/98QkLim7qRdlN5rhEs80NsJZbrG+QnIHuyC/aHXmPatNohvwzaoFFTU1MO&#10;F24vEDLsLt0AWTh4d679ZdQ64bXObarYio0tC+e/f/+B0WaJ5w9dd911/7J3796PT506rZsuUcqL&#10;kQWBFzktTutphE7bsR42orPnyGHn0rF5hD1G1y86f0ZCQtJbq1evWRrufxxDQg8//PCfl5SUvTZh&#10;Qt7u8vLK3VKcLl43CHMtZ9ugnS8xwvkztK+2tWvQeltG/lwDfF1/kfn9uXbtP+R/05g/f+FYTqyL&#10;Yd5uhtaJXkPi6IVAzvNgf9gJUA/rtD98ANFrX7Htj7/YiW1c7+bNm0eZdg0OeU8lPcXF5dafeJBQ&#10;IHNdEBrIc9sGPGxEH8nfD+jQlCAZj6IPQrC/1vn9dV3wHzNmbA/hnnvu+UvTwjOjzMzshzi5C0os&#10;vCwAoy5QN922YZ70sBG931+D/WxoWz3vyx9zHs/MX3T04aFp48CI/hglSYLBjQ8PLIZGhivHHDwa&#10;7/e3ZeKvY7gy2Ltz3ahw/jL3+/NcanBHwHvH/x+mnf0n+iwFSV0gmUAW5Ac3lRfOMixCZMGLgU4W&#10;DV/XT/Swh5xlrq2WR/IXG+0vMob2Fx52cb1LliyZRT194IEHfhFqbl/kPXxClxvx3vWZK73aoASS&#10;0JbzArSMCrGL1nqGvWi9SO0PHY+i1zJtY8eDTX/8xcf2t+uDPfvwqG0I/b4KSVfXus79+/cXT506&#10;9XkEDkJkHRfOc12Qlmm51rn+ksteHBogjYAt8xIj2J/nrj/LaQznLzG0P2QsZ38a6RNd09royXsa&#10;ukQXFIRwehTJhblF8ygyFC885szDR0PiIFZwjCBfVz4Qfw3xZ9jrJZ7+Nb18+fJtprXR0/z5C7wz&#10;ITuZjOGhi4GvXRh0rBd76ACttxcmYL3kZTl8B+4P2/7561F0cb3XX399g2lr/2jixImNOpnwDElG&#10;PGz8dqwPryN5JH/R6TgMmgvggxjwGTx/kYs/RuZhI8jLy3/NtLT/NH587sGgoEhsz4nX8qBRFyqF&#10;h/dnoAnSJM7ph25YeP9gX2Bg/pBzfTKaVg6MKiurJ3ICTmxDy4WnkQuRIliHOWRsI8UH+UPHI+xF&#10;HxTPtu+vv2uv5/ANsoVM9KH3BKmmlQOnxsamNRTMBRoWGVSMFBmstxfkQnSi1wdLdKIX6Nis53pY&#10;7/fnevvvL3NeD8/phMa08cwoISH5WZ3I5jVQMPM02gvQevGhMSEh6Z2ioqI1kS6gNH16/ex9+/Z9&#10;JzFx5NtZWdkv2XElFgF5dX63Fg00j+dB/v61iF6vhTFozSfiW5HZieRoMy96HqEDTyNd3dlr8DX9&#10;/fVCOGpomBd6jdK5dG1FRWX3QcYjYNcFf6yDR7ELN4ofzXmcM2fe3ZE2Ub+prGxSDycVoEApFLwu&#10;SOvjejds2FpuQg46efne1TXNnt3wEsm9d6LHaR4MqpN5Xavobfh1fv9du3Z9IVTQYNITTzzxlby8&#10;vDsoiV0oNzktLe1AXFzyd435OaGtW7f+kq7plp+f/79GRBeAubelZcH8pKTk0H8csTmYl/q5kZDr&#10;zaNHF37/hx9++Oz+pP3EiROD8/n3EFBZWVntfffdF/qvZ2lp2YO6sQI9l8bagMwdhae427btmBBK&#10;HKPQ35Q/tWzZsp92dnbONaIQXXvttfO4YXpXSzP9B4htbT2Ntn9zc3PYCzvHSBH9fU6abI8k52br&#10;RgvPczTe9jPhYxQNPfLIIx8LajKAZuvbxqHRxNM1seh2WN7BeHjChLyHFy1aFPtTx0Bp9uymr3tP&#10;V5fMmzfvb0aOHHWSmlxYWLyT/p40efKU8oKCwj9S02nn19XV/da4xShG72FasGDpNw0bSJmZ4/5g&#10;2BgNFVVXT76Lnna85/pnV69e/SX6nWtpaflm+uUfXTfFmMVoqIjuoEIvwvzCSy/AQOgiHNaVFWI0&#10;RFRQUDBFTk9Pnxn1nDp16ivGJEZDTe3t7V/OzMy8g77RWrJkyQ4jjlGMYhSjoaTYdSLOAnlNDt0r&#10;7uTJk5+j8aWXXvpCn/ePi9Hg0b59+0J/5H7yySdPXyElRmeJHnzwwc8aNkZnm2jHl5aWDc1dL4Yr&#10;bd++/RPTp0+/YcWKFfHLli1/sLKy+uW6uronOjs7P2VMBoXWru2eTW+uDhw40P/7RLxXafr0+qbi&#10;4pKTdHXgO++882fei+MHf/WrX/0FNaqurj6uoqJi4H92UJSennmCYg7oJh3vderu7q7p6uq6pKmp&#10;6QstLQtH4TN4alh2du7JsWMz3/IOzIfq6mZcs2vXrtYZM2Z0Rfuzj6effvqTaWkZb1Is+kmMEceI&#10;aMaMWdvpZlbyrRM3PRwSEkYeofGmm276RxMiInkHcwP9UoJ8KHZ7e/uA7nP7nqPly5ePQVMANBlw&#10;dTROnjz1LhOiTyosnNitH0l1ddNvMaoLm7wX2gzdZOx+kemPgJlvbm6Op79NmRB9Unf3hrt1rMzM&#10;zAeM6r1PJSVluw1rkdf4v6Fm6Mb0BToIbW1LE+fOnTfbe+6P6kdP7gEdMybzvf28T5e8vfXWW79T&#10;VFT8J7piOC1606ZN/2DUoVvYe8/zoTMQ3tXUGLtJLJOR+bjQN0/eC+gpihEK1gd5z/enb7qIWOTb&#10;1taWbEzeO+Sdzn2ioqLy2eLiUm+hdkMPHjx4OS3cw/sbGhpv1TrXlqAbT5gxY+YakyZqCnpU0Q+K&#10;Kbb39HX+XeXkTGjVqlUTvJ3pWzAttqZmah2NtbV1T1ZUVN8MOTVeN4lkkOv5+vWbf2LSRE3FxcUv&#10;SjyJhfn69et9N3cdljRz5qxj3tmE+aU0NQ5nGdzE1NTRp3mS0y3l0ATxCRoFtbXT15l0UVF8PJ1m&#10;+uPgYO/du7fQmJ4b6unpCX3ceqZUUVH1rrvIvmA3P7q5d/r4wP333/89kzYihYuHsbKycoMxHZ7U&#10;2bmmrbOzM2nixCJzDx57p/V1NuM+5dg6ew4ZwXvqut+UEJYi+RPvPTKeNqbDi6qrq7+7YcOmhvHj&#10;szuxKFkkNRTQcq1nnpuBubbX/vbrAlBcXPKiKeeinJwJ1g0FMjLGHhPbYP/k5JS3jPnwoYULO0JX&#10;EfR2zht79uxpo3vEc/P9C3RhHyT/XMu0TmScQ+vowzlTWojol83QubHcR1pWVu7jxm14UF5eweu8&#10;mLjegoLC0Bi58aL3Nw9+7ujCldv23mvBLd5G+CTXl7fTttX2eh767c7w2v1VVTVFaB6dWlJDac7A&#10;Q5xHmfOCRcb+omdZkI71LIOcm9e3P3K6/pDRaJY1PKiwsGgpL95eqCweiwNIzjpphtbBBw1iuYb4&#10;Yy7+iOn3F5tw/vSp58KFC4fHxba98/lbsAAbWKQ9klwvOgh+vZ4TL7HAa59w/nwwxCec/7Rp03eZ&#10;5Z3f5BUbumlnuMUTbzfDteO52Lh6GoPiACSzd7n4+f39Mfz+3uvWsy+99NLHzRLPT/JOK5/BbpJF&#10;ycJZ5i5WmiK8tmUd+8NH5NpH5tqG5YPh773r/pNZ6rmn7u7uH9Od9fLy8kN/UtaF8kIw8oKkAbwo&#10;nouN689jON6VaX/moUduv7/N+2MxtL939vPuoUOH/tO04OzSCy+8cNkVV1zxg4KCIvVFBBdIc+Z5&#10;EbacF4WFiI3omPfrXOiYQYheH5ynLz39nr+6esph05KhpZUrV2dPnTrt8aKikqqkpJGh+3kTuIko&#10;igpF46SB0khtC3vm4aPh+kscv38wztSfEc6/rW3pwK5KFS3RrwC8t+Ghb/fDwy3OHTXElu0B+Mtc&#10;5HYM+GqInS0LgvYjH9j2z5/4uN4FCxa2m1YNLj377LOXTpiQf5yboItBcuah00VhUbwIPbIfz/0L&#10;juwvvgLxFz/EZVv4DaY/xvT0jGdMuwaH5s9vvaWyssb5JskPXSB4P3hRmIdblF6Qltv+rk7AcYNs&#10;WcZxIfPjTPxN286c2tqW/Yf3QrLHS2bdgt0uAjI0Szdfy8VX7Hi07ZjXfq4/oP39sbQ9x8Mctq4/&#10;EOxv2+qR7Xm+f//+/2lomLPwwQcfPLMrmE+fXl8nhbvFoEAB5rIAsXXlDJJjEeIv9vYcsujkHJ9l&#10;FF9yuHVBbstsf9Tbtz/rRo0afeaPAgTTgW2ZC9FxkdJc1mlebFy51ml/8CKzfQA0w7YHwvuLff/8&#10;7TndtnD0mX303NW1PvRDJTmqNtyjzUXYMrcoQfBB8S9SfEgHH5fX/kFziiO6gfmLre2vATn91rO2&#10;dsYK08r+U3x80tt2cH8yP2AjRfJo63kuvDsnXuQyQs68C39sLffzLiL5Yx7Zn5tPMeLowtgnTSv7&#10;T0EJ0Ezm7RHJRYa5PaI4sYVcy4L9/Tr2l5HkUo/Wa59w/gy/P9tE8hdfwMh6BnTxv4qK6lWcyC6m&#10;L0jxKASF6mJJ787FXvRYFPO2vTsG+fvHSP7h9WLTP/84+hnMK9TP9evXZ4Ua2xd5RyvtnnvuCbg2&#10;v52IgKMMPSUHbFsuhn2EZx/bBnqRi86ec6zgXKhNy8L72zH8/qwPtnH97Vgjejs7O5dXVU1+wbQ3&#10;MjU1Nf33xo2b540ZM/ZBHYRgL0jmPHLD3EJYxnrI4BNOb8Ov79sfI8l43rc/Y6D+Ioc9y2ksKJi4&#10;1bQ3MnV0rFxXXT35hj179nybHBkc2A8UpxOHsyVoHfsKWMb+WqYRJNf2LsRO6rLlfh8NsevbX/Pa&#10;Jq530aLFa017+6b6+vq7qqurb7cTBPFaxnIcbbFz7YPk+gBGstM67DD2df15Dmhf9vH7s+5M/W17&#10;5ufNmxfxokoWXX311SMkGMOdh5ehMBllIfbiwoFtI/szxMbmUQfbDJ0/g/Qsh4/m43rXrt0YffOJ&#10;Jk2qCP1C2B/MLkB4FOcWa4+6KAD2ti8BftrGjqmhY/A8en/SBflrueuvY8AWegH9ynljjWlr9IQE&#10;XICbVEY/UChD80FA7Ej+nNf2ETl04s+ADUProvVn22B/jMwD8BW/wsKJD5mWRk8oyh4jgZPp5Myz&#10;TkbWAbC3fWx/jK7e9pc8rBc/W8+Av7brrz/sxA+AnH4umfiOaWn01N7efh0CIBnmLrgwGWGLInQx&#10;WiZxsSj4ig2PiGvLgv0RQ/zgo/lo/F0fzbM9/INtgJ07d/b/MmFe4NN/ZJDC/JBkdjHswzJdKGzh&#10;x7bQM8RfxyX458G24HmU+IPjzz48h7/YiB2Njz569POmpdHTggUL5nIQgSREEdBxUq1HUa5ebLSP&#10;Rjh/+LAeMtvPjid2ou+Pf5CeZdqfedQs9qHn/HtMO/tPCC5N8M91QW5yBumCeJ5L0cH+0PPoz2P7&#10;s14w9P4yh55tad7SsrDAtLL/hAKQBPAXAbtge63nhQhIjqLFLshf4Prb9raMYrOd39+1ZdiyIH/S&#10;uf6w0fKrrrpq4JeCR5M5mE7ORfGok0JPxfDot4WdLEAWKLD9ZbTtEBe2DH8sGv3+4AfiD56BGqEP&#10;XUjjzH7X7709XosF9gUkdRvJc9FDzhCd1kf257nwbA+92AJa5vfneTh/sXf9dQytA1JTUwf+fE+0&#10;ffv2D+hL3fphNwpyyGgUvfhBznBjib/IAP+iMefRP7dh+0Om7bW/nTvYHzVjDr6kpPQO08aB05Qp&#10;UybqoH6gKNjQKPa2HD4aLMdCMzIynsrPL1hRXz97VGlpxaLW1gUL582bXwZ7uyFuLALkPNrN8vtL&#10;fQDm0Gud9rflrt/KlSsvNS0cOK1evfpzHFAnFN7dCRooFAu0C9f8iN6cnNwXvTckYW+Ld9111106&#10;Z86cWeXlFbP4L/q2v0DLmbfzy9iXP3KE99M7X8bZsxtuM2WfGV1zzTV/z0EpOUadEDzLpVCWQQ6e&#10;UFlZde3ixYsvp7OBLVu2DOiMoKKialtcXELoC3+py5+TZG5+dx1B/kCQP9Zs+9PaWXb11ddVmTLP&#10;jFpaFuQgqRRJSVGQFAY5jSgMc+JTUlJfnT9//t+b0GdMdI17yWvnj49PeAj5eQSkHm3vn7Ms2J95&#10;sgNoTpcs2LFjx09NeWdOS5cu/Rck5YQoUooVvR+wWbJkyd+akINGtbUNf52YmPSOzgO+rKzMe8TS&#10;XGqH3gbLtb+NIH+9dkF9ff3g3Vlu3LhxNyclpdAddEIJXWi53g32fEToH30m5KBTV1fXbchJSEhI&#10;og+zVtXXzwtdMInyo1G6JpLxHI3XOkZkf9ER8vLy3jQlDQ41NjbfhGQoDtCy6dNndNGt/4xbiGpr&#10;azNo7OxcM/748eNDers77+ksdNu+5OSU03/xp1+QeU0xt/MLrp1H6LWdlvXlz5g1a1aKST141N7e&#10;MY7uoIDdQQnBe7vs1dzcgkPG9JxRS0vLPV497+hrY1KNCxYs2kjNI17ql1Hk7kgNtWWQ+/UjvKe4&#10;8uMm7eCT91z2veLi0tN/8SQUFZUM/F7hg0xefRdPnjz5obvvvvvjGzZs+HhRUVFNWlpG6Kd7qJcb&#10;ZjdVGoumYi4yILx/6KJIRaFCLnRat27duBtuuPlnv/71rz/b09PzUWmaH3ZTgxBZT/7mp+Gx6+0T&#10;NTTM2TV6dNrxgwcPFi5atHj5Lbfc8qWMjLHObtV80K4PhvbHfN26jfEm9YVNdIG8DRs2tWzfvn30&#10;gQMHLjPi0J0g6Mq0/kbqpxZ3V9sj87YvvW8xKWIUibzXhWVonN1Qu7muTA4S9OKfmpp+dv6LO9yp&#10;pmbaLt1A3VySSWOht3me6wMQ19vR0ZlrwscoEpWXV2yghgm4kRq64VrGO1/LaD6il37hZ8LHqC/y&#10;zsfvQyN1gzHXzXd5+tyG3ql7eDw5OfnhkpKyNhM2RtGQ9ybsQ1deeeXPR4/OOMXN5aceHAC6IfG6&#10;dZt+mZ4+JvSve24+PzU1Ny8Y/HewFyJ5L74fpG/pUlJSLps5c/YKNL6jo+Obnu5r7e3tLXxA+CIX&#10;3puovzOuMRps8pr7UfqyxkxD5B2cL+bn5/d5bc4YxWh4U1NT8wr6bMhMfVRYWP4zeroy0xgNJnnP&#10;8xGvQr506dL/njFjRouZxmgoyHuuv3jv3r0fNtPTFCSL0SATnVrSFzFz5sxZdtddd31q3rx5yydP&#10;nnxDSkpq7+rVa2cZsxgNBXlvok7hvJ9Ap5p4T1BbW/9DYxajoaA5c+Zu1m+8NJ+bWzJ4X5DHKJjo&#10;CxLdeBpHjkx5o76+8avGJEZDRfo7axyADRs2rDTqGA0lNTc3p1PD8fHC2rXdi70X3XSjjtFQU0FB&#10;4e/Hjs18aMWKFVcbUYxiFKMYxShGMYrRgOnYsWOfPXLkyMVmSjdT+pphT9Of/vSnT7/66quh28/3&#10;9vbGPtyN0XuPvI19cX19/fvpRiXPP//8Tx599NEvG1WInnnmmT9/5ZVXvm2mMYrRe4e8zf8hb3jf&#10;s88++0WWxChGFwhdc801I+fNa45ftGhJAn27Z8QxilEwTZw48TL6c4yZWrRx484v3XbbbT9ub28P&#10;3R/zfKdly5ZNT0xM6klISHq3sbFpjfdK8AGjilGMbNqxY0f8uHHje3NyJvTSRQri4hJCN7aaMmXa&#10;8/fff/+fLV26tKC8fNJDDQ1zl0+aVL0nJyf/iRtuuOnMbvgxhDRz5txOfK2Un1/Yu2nTptN/OYxR&#10;jCzasGHLf3Z2dv7j2rVrf9DS0vKvjY2Nm9av3/otoz5NTz311CUNDQ3b6Osy/sos7q2xYzNfzcrK&#10;PtXRsXLHHXfc8f2enp6P3H333T+hX/UaN7rc+wefe+65fzx69OinnnzyyZ95D7afG9Wg09y5c38c&#10;H59kvkvl39RUVVVVLF++/J+MSYxi5KcHH3zws7t27fpWZWXVSyNHjno7Kyv3vszMcSfS0jJOxccn&#10;vu69Mjhf1At4zt8jEzz/nvHjs48kJ498OzExuYf+dV9TU7OgsHDi06TLyBjz5s6dVyeY1INC3mlZ&#10;ZXx8QqhGXUtycsqL27bt/Ywxi1GMbFq7tmvzpEkVZtPIBsem5n8cicwFNho2HWRigw0Z15uVNf6E&#10;96b0n03qQSPvXP+y1tYFf6B/RAXkf9d79h+cSwvF6L1Ds2bNatYbHpsYv/wMt/H15mIfLYcPj168&#10;t1JTR5/Mzc17u7S0fEjuUTpuXNYR1OPmJ5SUlD5gTGN0odO2bds+VVtb99SYMWNfVZv09KgfEKR3&#10;ZXrzC7Se7enndK2ti+7wnu0/Rnm7urouob9chooYJJozZ86/eG/WQ5fzcvNj7r03eePQoUMDv3xu&#10;jM4fuvXWWzNWreq8d+XKzpn33Xdf2qRJle94pxQve+fav+7o6Ah7CUrQvHnzCr3NYa5RFG4zA7yJ&#10;tI3eWBr6mR82o0env9HR0X15dnbeT71zcPpjx+EtW7b8tSnljGnlyjX/Y5/u2PlpTr/snju3xfez&#10;hxgNE9q9e/c3rr322q9v3rx547ZtO6q8U4nQ5qVnVz7Q9GzH87KyslvppnrG9TQdPHjwY0VFxb8l&#10;e2wO5vXmDQfOQby2t2PBjvXem94/1NfPDX3asnTp0s81Ny/8/uLFi7+jPxE6U7rxxhu/5b0pfxc5&#10;dX69Hu+J4ZHVq1en5OTkHvXeiL9RUVHVZELE6Hym559//qPTptX9gQ8oNhsgBxh6GpOSUk6tWLEi&#10;bdmy5Tfl5RWu2bFjxyj6T3tLS8tHGxrm5qelZbxLDxTx1fH0CL4viC3VMHXqtLV0mmOWMGQ0f/78&#10;7/Izf7g6Ibf1VKP3IHhrxoyZU02oGJ1P5G3ez3vP9tOys3Pf9c5be9LTx1gHUAMPCsYIugtxz8SJ&#10;xaGLeOIZ2tvwoVeGCRPy1EeXrAevY7qAHY9kK/n8ej7lWbZs2Vi6pplZ0qAT/aJz+vTpv6J8APKD&#10;d+vSGDUqtdd7VU004S5M6unp+ZyH/t/GaIjIe2P4s+TkUadGjOANSd/AugdO4H9WGzMm08gjb2gC&#10;bwq9mYP8MA+S6wcA8xKD3/g2Ns47tnXr1m+Y5Q0aFRcXX4+cQfl51PVq8PuBPXv2XGHCxehc0RNP&#10;PPEXuGX5TTfd9JW2tsWP00GKfAAZfNDZjnkaScebwLXXEFvhdQzoRM86nnNekdt+sCPQN7Deq1jv&#10;uHFZr3lvulMG4xISOTk5eyVXpPzojcjAp6WlPT137tzYl2Fnk+gNqHdasGzXrl2ZNPc2xHp6JqJn&#10;+dmzG54vLi7tJdABxQYKRqQNruV9xQH8drKJNKLJaUPisM348TnPead3vrs20q8y6+rqqhsa5rSF&#10;u/b7ypWdxV5v3vX3J/r8hOzsCUfot0wmbIyGkrxz4Pd55/LxkyfXnExMTOqdOHHiy/TmsKOj49+n&#10;Tp16O/0uBQcG6OsBgGc8W2bP+0KQP2TgXURj69pApnXeufcrmZnZvxk/PntrQ0Nj6549+77T1NT0&#10;PeqVaZtFVVVVE7xTwtDNatxYOk84OWRAbm7eqZ07dxbGLmg0hOQdzMu8DX6z/UkLvfRmvOk9AHYn&#10;JCS+QvNwB4kR9EAgGcvDPVCCY4qt9oNtUA1BMooT9AAkcFzo3NqCay0tnfSkaZmPdu/emxgXF29u&#10;1wvI6Y4tR37owufPysp+funSpb6PiIm843bxUL5xvyCIGjhnTtO9stFoZJ5+WqznNiDHJmMb/8GG&#10;zgZvDPGFv+i1jMFz286du/n1XGJqP60jHnHC2cS/W1Iy6a4TJ07888aNm+tycyc879mZb3Tt/BJT&#10;5rCDzNYRjzg81tfX/84cqhgNBdH1Y0tKym/3Hww/+IAS7z9wehQbOZCyEZhnOxm1b9/Q/gzX3x9P&#10;28kYbNsXYI8Y0eUnGfJiDLZl5OUVlJvDFKPBpDvuuOOnU6ZMexMb2z0wNtiGDgjmfIDERnTgeR50&#10;0P0QW39MzsP5JAcDesj13JYRr/3tWGwTnJ9lxNs+2g9y5nkuMuEZ/ljws/PT5/6zZ8+Zbg5ZjAaD&#10;6G6kaWnpoevnS+PdA6IPEmDLNRBHbKGzD7bwrh3rxUbqYDvoAPhpnqH9YC8yhrZjP1uHOdv1Pz+P&#10;0OtYYi8x2S5oXlpa3mAOW4zOlFatWvX1jIyxD3LzBfYBgVwOCOSuH8nhxzHE3o7J/lqn47hzkcFP&#10;ZDqH1jFYxnYCW2/bgBcbLbNzsA/HCPKJLj/zWmfbaBndBTK5p7y84q4pU6Y23XPPkb/cvHlz7B9h&#10;0dCzzz576datW39YWVnTkp2d+4rXUHOvUGouHUAcRDmgmEOvD4a2hY2eu3Fde8QiXtvJXOeXnJAB&#10;ZKtt7PrAs177AfBniI3EEF7LxM61l5F5tnH9gDPJ39LSsnvduo2V5hDH6MCBA9/OzMw+mpQ08uSE&#10;CXm/9cY3vIaZj+CkmTg4tgwHwT4oOHjugcQcccRGz4P8WI/cIhOe4wIcR+z8vD+Who4F26CYInfz&#10;g9c5wbNtkI3ksGHrXHuGa8928NF+9CO6oqLSfQsXLt45mL9OPa9o165r/+3gwYOXv/jii58zootm&#10;zpzZkJCQ9OYvf3mF96b1yrfcxvkbiaYRbzeS7MSWGwu9lom/2LM/dKwHL3KxZd6W2fnFTudADbBh&#10;iJ32B/yxxZ91qM+OyzL4aRst1/Z+GfyCdMgL2Pkhg5/fxo7H+hUrOh5fsaLzP832GN500023JJWU&#10;lB6Nj0+k0xR8iUIj+NMIbnxQ04NsodMHgKBj2M0n+O39IBttJ7H0KLbCix681CI61hMvcHP67Ww5&#10;w9bZ+VkXnB+5BNHld/X2PFx+sdFxGN77uNe7u7u3hPsWeljQihUrvpeSMuqFyM0S8EEJstU+cpBo&#10;BMRf7FnnjrBHTOhEj1iIARuJCZkAPmzHettGfMUOEHud09ZpW/C2zI7NfloWlF9yAVomcZiXXEG2&#10;EptlPJd8eo54sJW4ImtsnP/w4cOHP2G20/lHKSkpH9i7d2/of5z0FfasWQ1TSkrKfq9/R8OLAS8L&#10;D0Jfehdopp2Dm8xzzWs/e7R1OEgcG3bBcdhG60QmEJ3wWsbgnCxz88s8OAb08LehZdpP5K6/nUv0&#10;ItMQvc7vxvD7Qe73Z99p0+rmhzba+UZ0T8KqqslHc3ImzKioqPiqt+FfkkXxIsDzwiGTURpCMoBl&#10;aATzsHMbxbDnrr/W81z0gvD+2taf352zD/ggSEwdg0e3Ljs/fGwb9oMtQ+vs0Y2pofPz6K9Tz7Wf&#10;m1v76NGNKSC5nX/WrFkH6OJebW3Lfkl/2TRb79zTtGnTFlLBmZnjXs7MHB/6vF0WJc1gmW6O1oG3&#10;fTRcX51Hx8ZcbMVGfFkelM9vC3/tp+Wi9/sjh5YJ4BNkhzgC29YvD47jnwvCxWSdzBnBtixHbNbJ&#10;3La3ZeCDbSQ+Y9y48a82NMzx3guMOTVpUsXNlZU1D19//fXn9vZn3unOF7yN/4K9GA1emL1g8Dzy&#10;orWeDwwgMmqEqxeZyLUdN4/1etQ5hRdbxGJe6yDXsH2Qn+O6NpIPOokrNoil9TyC13MN0THcuG5+&#10;8dM2PI8uv8htHcd340p+W+faia8/fnp6xlPe3gt7J+SzRldcEf+QLi4Y0hB3MdqGRl60a+P34SZj&#10;5LjC27baPyg+N1nbaX1QPDs/24TLD5nI3Tn8/YDeX7OG1hFv2yKWbWPH1zYa0A9FfuhdG43gvPTH&#10;pPr6+nN7r4AxY8Y+4hZGkM2EOTXElvnhX6SG7c/xBLYvbGUMyi8NZhstY7n2IZ7zMHgugJ22hRxz&#10;0SO+yGQOwI/lMtp6rkXqET+dH346j4y2DUAyF9qGZZHy+2NHzq9zs8wF62lMTh7ZM2FC/ont27f/&#10;pdmOZ4+amxfsQJF9gYrFQjEGgRbIPGy0DyD2YhMkD6dDLTLaerZxbf02rB+IjmLaa2L0LdNxWcd6&#10;fw7bx4b4CYJkkMtc4tr2bg7I/Tr42XH9c1tuxwBIl5WVfWLq1Lqr2trafH/ZHDJaunR5AX0rG1SU&#10;wF84Nrg7il58+NFu6yEPHu0m8lz8YCNzWy/+mAu0vZ7Dlu3hL3awRVwZwUsMLbN9WS6ATMAx3Fii&#10;47h6FB4QGedw5QLIBGwrOVwdx9UxOZYtgx372zo7t2tDp0Lr1m0Y523N01+M0Zdkg/5F2ZNPPhk6&#10;31q0aFESitWFBs1lYVougF5stK3wOp+fF1s0SHylBtiClyZqX+2vY9hzlgXlD7LVI3zsuQvoWA8e&#10;fqwXuYY/P9th7ua38wKwZXvw8GP9QPJLfK33g/XwkZrtETnpb6vpJzdt2vQPtD+3b981cevWrcnE&#10;Dxrt378/dB0e71H1gaamlvEjRsQHvgKgKbwQWw5ApuVYLBbnLhDx4A9e58GoGyXxoOe44oO5+IB3&#10;dRKf/Rki1yPziOeXIQ7bS3y2cQG9befag2e55LFto8vP/rDRucXOtgcPvT8/YvWV37YXHnYs13n4&#10;VcB7Yv4/umhwaMMOFt13332fKS8v30+3piwuLr/fO9easnjx4h+NGZP5Igp0FxSEoEWJzPWnuT+m&#10;7Y+mcSOg1zbcpPC1sY6BOGIPnbYXPxu2Dc+Ddba/y4st7DgO60TPdfEcdfplto/wOp/ODzuxt+Ow&#10;TXAubafndjyMOqb2c+2hc210Pq4lJyf/1Y6OjsG/aNaaNWu+1t6+4t2tW7cdWbBg4QnvgVDqPcru&#10;l0J0UVIQ89BFAuztWIjDo9YFQfSSP8hPz7UdZFrHNUSXnyH2rs6Whe+LtpMDLDEj19F3/sj+yKl5&#10;HS9ybH9+/zoj+wfxds7w/nV1M4bub5PFxSX319XVr09ISHw9UhF6wf7FR0JQTA00FnB1ei5y29b1&#10;04BO+4i9HFitF/BGwdzvL36AxNQgHeLYI3Q6BtDf/Cxzc3NsNy9GbeOCbcLn17YsY3s7NwMx/H46&#10;vrZNT8/oXbt24zfNVh0aampq+o+EhKTXpDg/eFHBuujAzQF0Y4JlAPsGNy+SnytjOy0XvR2DZTLa&#10;QD08FxtdizuKnwvREzgG5K6d2Mjc9aV5tPlFB0h+F2LXV34XsJG40Nn+bKPtafOvX7/+/7W2tg7a&#10;PQsCac+ePb/w3mSYBwAXqIviwiDjuR+yAMjAY8H2nBcKcF57Hg7ajm0lny235yKzbcPHFbmrj2YO&#10;8JzXLaPfXs8h03B1fc1tnL382kfknBc2QdA+eXn5vfv27RtzzTXXbDDbdOiovHzSGmqMLgDgwrhx&#10;PNd2Wu4CC5aGAxzTtvHrwEMvgE5sg+KznR1L69mPdf780Os4GiyTWmy97QcbyWPXq6FjRZvf1Q1G&#10;frIdSH7IRcej8JKbczAvvgz6K+zChUt+Zrbo0JH3pjfBO/05iaIZVISeo3DhAdcmko55LBJyf67g&#10;/FoGnkfS+Rup/WQOG1sPnYtgnawPeslPIyBy+LIs8hx80JwhuaEfSH7wrh580NxdO+vdfHouMTQf&#10;bg2sI957X/rao48+OvSXyD9y5MhlZWWT7rWLCFpAJNg20iQt0/G0vTtnGdtD748HSLOD5dDxqAFb&#10;PRdeHwzN84h4yMP2DMwlv7aReKKzY9v5xU/rxE/HtiHxYcP+wkPHsW2wjcSzdeIHvQbb2fF5lPwM&#10;6G2kpWX0bNq06ez89GHZsmU/TUxMVvdy4uLtef8gi4YsOB43IEgvTWKdrfc3U3iR+f1Rl56LDWLD&#10;DoAdQ/xtIJZA5mzD8cWfedj65+zPMsSHHes1WA9/+DDPeo4lPojNtsJjLj4ci6FjiB3AOvDiDx+J&#10;B17D24f0k4dqszXPHhUUFP7eLkYXaC+GgDkaoGXaj+VoiNhpezeGHlku+e040EFm83rOMju2HRPx&#10;JCf7ow6B9oO9bWf769wEnnNN4DEP8rd9NcTetrP9xY555NQ8w+8vfjJqwF54kUHO4FjIqQHbkpKy&#10;mWY7nl0qKSm3Nr9/MS6kMQAvBHw4ORZLc827CNZJLH8DJTbbcA2Qa3/MXZ5tbNjycLGIl7kL8Wdo&#10;OY86LqDjB+m03p67cP21nEf2te2CZICdS/ID0Mnc9rVlcb3x8Ym9WVlZQ/s5fzjKyyvosguMvHhZ&#10;uNjwoqCDDHEYeFDYMjQDYBuGbReO98eQuW0bPj8D62AeNmKn9Rq2XNuzP488F1vm7ZyaR24dT/Qa&#10;tlzbs78exVbzHMOe27lho+eQ2XLbh+eRZCUlJTebrXj2affu3d9LTU17Qx8MNAYNg07Po4FuDBaL&#10;hbvQeW07iaNtMRc58mo72y8c2IZ9w+XSsP1sO55LDwgcM9wcflrnjwtALn5+HrEkPo92DlevdRIL&#10;eQHIoRNe4iGOjh80Hz06/dEpU+Z90mzFc0Odnev/LjMz85gsXorVvF+Phcji7TmNooNeeGmi2Gs7&#10;0Wk/8Qe44SyTmDLaPsG2kPvtAVvGdbGM43AsnmMEL+B8ApbZcRBX+7lz9mWZ+LEMOsTXQF5bx/mi&#10;zc/+YqPnEsPOITLoU1NHP97e3n5uNz/R4sWLP5OVlW3O/7m4SEAzggF/LNSN5+pZLg3UOg3oXD3L&#10;uCbMRW/HdW1ERtehTEtL/xPfMgn+HDfoIDLE380PndhKPsTDnO0lJ4/Mw1b7SEzxd0fWwY7BOokj&#10;PtDrOMwjL8Ayjo+5tneBuGI7ItTrjo5Vc8z2O/e0Zs2ab6WkpL6KhehiBVhg8EIFHCNYFqTTepf3&#10;wz5QhCB7nicnp7w9Y8bMRa2trZ++7rrDlwb9a+ixxx77MOQ0XnvttV8vKSm/lg4SPRjovr58wDmP&#10;8G5+lvn1Uo/wMmd76LQecp1T8357iRek989hG5yf9DyXmG5s2Ot5kIzn3vE46T3Zjgg1/nyhtra2&#10;b3iFvcJFAly4NMZtEsvsuZbrOJrnpkOOpro2sANgT6A/Q4wfnxPamHR39oyMsXSf25PTpk3btXnz&#10;5v8aiqsI00WZ9u8/kDBp0qSPZGRkHLHrRm1Ym5bZcNeC9cHP1TOkF5BpXuwlPzauCx0fMQG2IZ1e&#10;B8tsG+FFzn4MsdO269dvHPrf8fSX9u/fn1NXN90rkBbJAI8FsZwWIjLXxi/TTRD/oBhBTST5iBFx&#10;PaNGpb/Y1dV19r8MiUAdHR1Jqalpz/vXAF4gNry+MWPGvpaTk/tHyKOF7g/HtedB+aFnG7u/ZwKO&#10;TfF0TjmGqIWenDIzx53w+jXLtO78orKyKf/uvcyfcBfIi3DnuuH+ZuoGyMb3g20AtjW+786cOWvf&#10;6tWrf3z48OFze+2XCDR79uxveq82f0hMTO7hurFeOfBYH6+V5ePGZT29YMGCxNmz52ym0yroYAt7&#10;AenI1+23bePmd21cORBOJiAd4muIjfYVeXxPc3NrN51WmpadX1RTU/Mtuq7KlClTptM5LhbmX6gt&#10;C2qIn+fG2Q0SPWxgB760tPSOu+666yOmxPOeDhw4cMn06bMelzVjnbIujBkZmS91d3d//ne/+92n&#10;i4tLnmM5oHvEo9035tFPBvsKz3KWocd2r7U99AzRcxy20zKWa3AMtoNfXOhO+nV1dWvP241PVFk5&#10;eb8sAE2wofWwceeQ0bd2BQWFbyYkJL7hjS97G/m64uLSWR515Obmby8pKX3Skz9Kz3hpaRmncnJy&#10;fhMXF7fX83snP7/grWnTZhx+4YUXLjPlDSuaPbuxPi6OnsnRF94QSUkj6U33No8+Q3Z0peysrOz7&#10;2Y5txMcG4sBWNpn4Ig/s3Vgi05uVAV+Z2yNsmJc8rIev1EV29CRaWztjf6gp5zOtWrVqgndO9iZ/&#10;xOdfYHiQHTcFsqqqmhtXrlx5qQl9wRH9YjYnZ4K5Lir3p6mpeY375js5eWToV7Xl5eVPePavY4Mx&#10;pJ/9g+ur49nHSfRap+2jgWvL8+TklN7Fi5fWeGu+2Cx3eFBLS8tHCwuLDtMighvCj3B+gMT1jh07&#10;7s0tW7asoMtTr1u3LvDW9RcSNTU1feKqq67a7j3T99Cmvvnmm39hVBYtWLDw3oSEJLq09/cfeeSR&#10;jzU2Nt6EnmIEXDmPeJISuHZBNjiO+ti68Vwfv1z2gg2WpaePnTvoF6E620SPXO/c9I7OzjXNGzdu&#10;vK+rq+vu/PzCp6dOnfbmokVLbjh27Ni/GdMYhSHvleCLL7744r8S7z1JXJ6ZmRX63oBQXT35tyEj&#10;j7yNsxibx7/Jgjc6y7AJMZIcfq49xxHoB4H4cFzIeBQZAzHsPCPoMuXvbt68+SdmWTGKEZP3bPj+&#10;O++885P19fWf8041/9Z7YFx8++23/21NTc3/eg+GNxMTk497MFfY0BvMhpaBZ1vezNpP22oEyfmB&#10;IJtZx9HQMvA0eu/t7jFLjVGMmOh9wMSJRfuuuOLKt+nmzt7pzuseTnmnmLfV1Ext+dGPfvRBYxqi&#10;G2+8MbuwcOLpj5yDNiB0Gu7mdfUuxF7P4SejP7/4EOjN7ZIly86fnyrEaHgT3UqqrKzyKG083nzY&#10;iLxJIWM9ZAxbrv21HJvXjYm4IhN/15bH0aPTTy1cuOzrpvQYxejMacaMmRPoY2PeeMGblzehbFot&#10;03ayqf0bWHzYTnz80P5sG0ef5a8f9m9wY3T+EH16Vlpa/mjQptab0T9nGTYnZLxp4Q/e3fRaruNI&#10;DDcmvXHv7t6Qa8qOUYwGhzZt2vTp9vZVh/D9CwObFBuQN6ENsYW99hcZeL2xCRzXthN/tuc/ntfX&#10;zz7Y1dV1iSk5RjEaXNq8eXMRNh82HjYqNjuPNvSmpdOn1tYF97a0LHxAdIihNzZkcb1lZWW97e0r&#10;7mxvb//Jzp07v3zgwAHrjXmMYnRWiT4unT+/ZVF6esarN954c2dh4cR7EhKSnk5OTnmRfkTGG18e&#10;DN6rRk96+piXlyxZ0t3VteHO0tKyl1pbF9bn5+dfjY0uDwJGfn7B/fX19cPy5yUxukCJ7sWwbdu2&#10;NG/z3h0Xl3Csqqpq88qVKz9k1BZ5z+Tfb2qa/4D3oHmjtnb6sc7OtYvi4+P/5uDBgx8zJjGK0Xuf&#10;Vq/uGrt69epvmGmMYjT8iW4A3dHR8VdmGqMYXThUUVGxqaqq+gX6wsyI+kUTJxYXJyenvl5dXZNt&#10;RDGK0YVB9OlOU1PTF8rK6v/MiGIUo+FHtbW1EwoLiw8UFpY80t7eXk1/pjGqIHrf7Nmz/7mxsXHq&#10;zJmzDhw6dCh26hSj4UsLFy66Hh+B4jN9GjMzx72em5t3vKSk9AX6E4roT+OdpKSkH5owMYrR8KOW&#10;lpYvZWSMUbehFfDn+3ouspEjR/1p0aJF3zZhYhSj4UmHDx++tLJy8iF+dpcvteQBwHK8KtC8sLDo&#10;j3V1s8/NVZRjFKPBpPr62bfm5xc8h40uozwADHrq6upO/9MsRjEa9rRq1aqvpqSk/kFOceRZnka6&#10;Cl5xcfnT3gPk8dbW1hLjFqMYvXdo3bqNc+nHbnydJn62z8mZ0Nvdve6P3d3dl5eXl3952bJlsd/3&#10;xOi9TT09PR/xMKAvwmIUoxidNbroov8P0A3JyZCN10EAAAAASUVORK5CYIJQSwECLQAUAAYACAAA&#10;ACEAsYJntgoBAAATAgAAEwAAAAAAAAAAAAAAAAAAAAAAW0NvbnRlbnRfVHlwZXNdLnhtbFBLAQIt&#10;ABQABgAIAAAAIQA4/SH/1gAAAJQBAAALAAAAAAAAAAAAAAAAADsBAABfcmVscy8ucmVsc1BLAQIt&#10;ABQABgAIAAAAIQCCCl0n/wQAAGESAAAOAAAAAAAAAAAAAAAAADoCAABkcnMvZTJvRG9jLnhtbFBL&#10;AQItABQABgAIAAAAIQCqJg6+vAAAACEBAAAZAAAAAAAAAAAAAAAAAGUHAABkcnMvX3JlbHMvZTJv&#10;RG9jLnhtbC5yZWxzUEsBAi0AFAAGAAgAAAAhAGcxNfzhAAAACgEAAA8AAAAAAAAAAAAAAAAAWAgA&#10;AGRycy9kb3ducmV2LnhtbFBLAQItAAoAAAAAAAAAIQBSrd/Wfz4AAH8+AAAUAAAAAAAAAAAAAAAA&#10;AGYJAABkcnMvbWVkaWEvaW1hZ2UxLnBuZ1BLBQYAAAAABgAGAHwBAAAX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9" type="#_x0000_t75" alt="IPA projects in NT, Qld, WA and NSW." style="position:absolute;width:18218;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S5wQAAANsAAAAPAAAAZHJzL2Rvd25yZXYueG1sRE/Pa8Iw&#10;FL4P/B/CE7zNtEPGqEYRdeJhOKYiHh/Nsyk2L6WJtvrXm4Ow48f3ezLrbCVu1PjSsYJ0mIAgzp0u&#10;uVBw2H+/f4HwAVlj5ZgU3MnDbNp7m2CmXct/dNuFQsQQ9hkqMCHUmZQ+N2TRD11NHLmzayyGCJtC&#10;6gbbGG4r+ZEkn9JiybHBYE0LQ/lld7UKHoVbduv19se0v9Ta/TEdnVapUoN+Nx+DCNSFf/HLvdEK&#10;RnFs/BJ/gJw+AQAA//8DAFBLAQItABQABgAIAAAAIQDb4fbL7gAAAIUBAAATAAAAAAAAAAAAAAAA&#10;AAAAAABbQ29udGVudF9UeXBlc10ueG1sUEsBAi0AFAAGAAgAAAAhAFr0LFu/AAAAFQEAAAsAAAAA&#10;AAAAAAAAAAAAHwEAAF9yZWxzLy5yZWxzUEsBAi0AFAAGAAgAAAAhAMvwlLnBAAAA2wAAAA8AAAAA&#10;AAAAAAAAAAAABwIAAGRycy9kb3ducmV2LnhtbFBLBQYAAAAAAwADALcAAAD1AgAAAAA=&#10;">
                  <v:imagedata r:id="rId20" o:title="IPA projects in NT, Qld, WA and NSW"/>
                  <v:path arrowok="t"/>
                </v:shape>
                <v:oval id="Oval 56" o:spid="_x0000_s1030" style="position:absolute;left:8834;top:6410;width:191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WSwwAAANsAAAAPAAAAZHJzL2Rvd25yZXYueG1sRI/NasMw&#10;EITvgbyD2EIvoZbbUGOcKMaEFnJNGtoeF2vjn1orY6m28/ZRoNDjMDPfMNt8Np0YaXCNZQXPUQyC&#10;uLS64UrB+eP9KQXhPLLGzjIpuJKDfLdcbDHTduIjjSdfiQBhl6GC2vs+k9KVNRl0ke2Jg3exg0Ef&#10;5FBJPeAU4KaTL3GcSIMNh4Uae9rXVP6cfo0C3bUptnZFxee3Pc5Ju35b+y+lHh/mYgPC0+z/w3/t&#10;g1bwmsD9S/gBcncDAAD//wMAUEsBAi0AFAAGAAgAAAAhANvh9svuAAAAhQEAABMAAAAAAAAAAAAA&#10;AAAAAAAAAFtDb250ZW50X1R5cGVzXS54bWxQSwECLQAUAAYACAAAACEAWvQsW78AAAAVAQAACwAA&#10;AAAAAAAAAAAAAAAfAQAAX3JlbHMvLnJlbHNQSwECLQAUAAYACAAAACEADAb1ksMAAADbAAAADwAA&#10;AAAAAAAAAAAAAAAHAgAAZHJzL2Rvd25yZXYueG1sUEsFBgAAAAADAAMAtwAAAPcCAAAAAA==&#10;" fillcolor="#b2bb1e [3214]" stroked="f" strokeweight="2pt">
                  <v:textbox inset="0,0,0,0">
                    <w:txbxContent>
                      <w:p w14:paraId="67892144" w14:textId="77777777" w:rsidR="00C771A8" w:rsidRPr="005465C8" w:rsidRDefault="00C771A8" w:rsidP="00FB6155">
                        <w:pPr>
                          <w:jc w:val="center"/>
                          <w:rPr>
                            <w:b/>
                            <w:color w:val="002D62" w:themeColor="text2"/>
                            <w:sz w:val="14"/>
                            <w:szCs w:val="14"/>
                          </w:rPr>
                        </w:pPr>
                        <w:r w:rsidRPr="005465C8">
                          <w:rPr>
                            <w:b/>
                            <w:color w:val="002D62" w:themeColor="text2"/>
                            <w:sz w:val="14"/>
                            <w:szCs w:val="14"/>
                          </w:rPr>
                          <w:t>1</w:t>
                        </w:r>
                      </w:p>
                    </w:txbxContent>
                  </v:textbox>
                </v:oval>
                <v:oval id="Oval 57" o:spid="_x0000_s1031" style="position:absolute;left:15098;top:10632;width:1911;height:2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TxQAAANsAAAAPAAAAZHJzL2Rvd25yZXYueG1sRI9La8JA&#10;FIX3Bf/DcIVupE4UX0RHkUpBXBRM3bi7Zm4zoZk7ITM10V/vCIUuD+fxcVabzlbiSo0vHSsYDRMQ&#10;xLnTJRcKTl8fbwsQPiBrrByTght52Kx7LytMtWv5SNcsFCKOsE9RgQmhTqX0uSGLfuhq4uh9u8Zi&#10;iLIppG6wjeO2kuMkmUmLJUeCwZreDeU/2a+N3PNJXybnZG4O07vcfS7a+2DQKvXa77ZLEIG68B/+&#10;a++1gukcnl/iD5DrBwAAAP//AwBQSwECLQAUAAYACAAAACEA2+H2y+4AAACFAQAAEwAAAAAAAAAA&#10;AAAAAAAAAAAAW0NvbnRlbnRfVHlwZXNdLnhtbFBLAQItABQABgAIAAAAIQBa9CxbvwAAABUBAAAL&#10;AAAAAAAAAAAAAAAAAB8BAABfcmVscy8ucmVsc1BLAQItABQABgAIAAAAIQAr+FCTxQAAANsAAAAP&#10;AAAAAAAAAAAAAAAAAAcCAABkcnMvZG93bnJldi54bWxQSwUGAAAAAAMAAwC3AAAA+QIAAAAA&#10;" fillcolor="#b2bb1e [3214]" stroked="f" strokeweight="2pt">
                  <v:textbox inset="0,0,0,0">
                    <w:txbxContent>
                      <w:p w14:paraId="089C07CA" w14:textId="77777777" w:rsidR="00C771A8" w:rsidRPr="005465C8" w:rsidRDefault="00C771A8" w:rsidP="00FB6155">
                        <w:pPr>
                          <w:jc w:val="center"/>
                          <w:rPr>
                            <w:b/>
                            <w:color w:val="002D62" w:themeColor="text2"/>
                            <w:sz w:val="14"/>
                            <w:szCs w:val="14"/>
                          </w:rPr>
                        </w:pPr>
                        <w:r w:rsidRPr="005465C8">
                          <w:rPr>
                            <w:b/>
                            <w:color w:val="002D62" w:themeColor="text2"/>
                            <w:sz w:val="14"/>
                            <w:szCs w:val="14"/>
                          </w:rPr>
                          <w:t>3</w:t>
                        </w:r>
                      </w:p>
                    </w:txbxContent>
                  </v:textbox>
                </v:oval>
                <v:oval id="Oval 58" o:spid="_x0000_s1032" style="position:absolute;left:9675;top:9462;width:1911;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R7vAAAANsAAAAPAAAAZHJzL2Rvd25yZXYueG1sRE9bCwFB&#10;FH5X/sN0lBcxi0jLkER5dQmPp51jL3bObDuD9e/Ng/L49d0Xq8aU4kW1yy0rGA4iEMSJ1TmnCs6n&#10;XX8GwnlkjaVlUvAhB6tlu7XAWNs3H+h19KkIIexiVJB5X8VSuiQjg25gK+LA3W1t0AdYp1LX+A7h&#10;ppSjKJpKgzmHhgwr2mSUPI5Po0CXxQwL26P15WYPzbQYb8f+qlS306znIDw1/i/+ufdawSSMDV/C&#10;D5DLLwAAAP//AwBQSwECLQAUAAYACAAAACEA2+H2y+4AAACFAQAAEwAAAAAAAAAAAAAAAAAAAAAA&#10;W0NvbnRlbnRfVHlwZXNdLnhtbFBLAQItABQABgAIAAAAIQBa9CxbvwAAABUBAAALAAAAAAAAAAAA&#10;AAAAAB8BAABfcmVscy8ucmVsc1BLAQItABQABgAIAAAAIQAS1cR7vAAAANsAAAAPAAAAAAAAAAAA&#10;AAAAAAcCAABkcnMvZG93bnJldi54bWxQSwUGAAAAAAMAAwC3AAAA8AIAAAAA&#10;" fillcolor="#b2bb1e [3214]" stroked="f" strokeweight="2pt">
                  <v:textbox inset="0,0,0,0">
                    <w:txbxContent>
                      <w:p w14:paraId="050D3A34" w14:textId="77777777" w:rsidR="00C771A8" w:rsidRPr="005465C8" w:rsidRDefault="00C771A8" w:rsidP="00FB6155">
                        <w:pPr>
                          <w:spacing w:after="0"/>
                          <w:jc w:val="center"/>
                          <w:rPr>
                            <w:b/>
                            <w:color w:val="002D62" w:themeColor="text2"/>
                            <w:sz w:val="14"/>
                            <w:szCs w:val="14"/>
                          </w:rPr>
                        </w:pPr>
                        <w:r w:rsidRPr="005465C8">
                          <w:rPr>
                            <w:b/>
                            <w:color w:val="002D62" w:themeColor="text2"/>
                            <w:sz w:val="14"/>
                            <w:szCs w:val="14"/>
                          </w:rPr>
                          <w:t>2</w:t>
                        </w:r>
                      </w:p>
                    </w:txbxContent>
                  </v:textbox>
                </v:oval>
                <w10:wrap type="square"/>
              </v:group>
            </w:pict>
          </mc:Fallback>
        </mc:AlternateContent>
      </w:r>
      <w:r w:rsidR="00D62C66">
        <w:rPr>
          <w:rFonts w:ascii="Arial" w:hAnsi="Arial" w:cs="Arial"/>
          <w:sz w:val="20"/>
          <w:szCs w:val="20"/>
        </w:rPr>
        <w:t xml:space="preserve">located </w:t>
      </w:r>
      <w:r w:rsidR="00D62C66" w:rsidRPr="00BA59C8">
        <w:rPr>
          <w:rFonts w:ascii="Arial" w:hAnsi="Arial" w:cs="Arial"/>
          <w:sz w:val="20"/>
          <w:szCs w:val="20"/>
        </w:rPr>
        <w:t xml:space="preserve">in </w:t>
      </w:r>
      <w:r w:rsidR="00D62C66">
        <w:rPr>
          <w:rFonts w:ascii="Arial" w:hAnsi="Arial" w:cs="Arial"/>
          <w:sz w:val="20"/>
          <w:szCs w:val="20"/>
        </w:rPr>
        <w:t>the</w:t>
      </w:r>
      <w:r w:rsidR="00ED7CEF">
        <w:rPr>
          <w:rFonts w:ascii="Arial" w:hAnsi="Arial" w:cs="Arial"/>
          <w:sz w:val="20"/>
          <w:szCs w:val="20"/>
        </w:rPr>
        <w:t xml:space="preserve"> very</w:t>
      </w:r>
      <w:r w:rsidR="00D62C66">
        <w:rPr>
          <w:rFonts w:ascii="Arial" w:hAnsi="Arial" w:cs="Arial"/>
          <w:sz w:val="20"/>
          <w:szCs w:val="20"/>
        </w:rPr>
        <w:t xml:space="preserve"> remote</w:t>
      </w:r>
      <w:r w:rsidR="00D62C66" w:rsidRPr="00BA59C8">
        <w:rPr>
          <w:rFonts w:ascii="Arial" w:hAnsi="Arial" w:cs="Arial"/>
          <w:sz w:val="20"/>
          <w:szCs w:val="20"/>
        </w:rPr>
        <w:t xml:space="preserve"> </w:t>
      </w:r>
      <w:r w:rsidR="00D62C66">
        <w:rPr>
          <w:rFonts w:ascii="Arial" w:hAnsi="Arial" w:cs="Arial"/>
          <w:sz w:val="20"/>
          <w:szCs w:val="20"/>
        </w:rPr>
        <w:t xml:space="preserve">Tanami region of the </w:t>
      </w:r>
      <w:r w:rsidR="00D62C66" w:rsidRPr="00BA59C8">
        <w:rPr>
          <w:rFonts w:ascii="Arial" w:hAnsi="Arial" w:cs="Arial"/>
          <w:sz w:val="20"/>
          <w:szCs w:val="20"/>
        </w:rPr>
        <w:t xml:space="preserve">Northern </w:t>
      </w:r>
      <w:r>
        <w:rPr>
          <w:rFonts w:ascii="Arial" w:hAnsi="Arial" w:cs="Arial"/>
          <w:sz w:val="20"/>
          <w:szCs w:val="20"/>
        </w:rPr>
        <w:br/>
      </w:r>
      <w:r w:rsidR="00D62C66" w:rsidRPr="00BA59C8">
        <w:rPr>
          <w:rFonts w:ascii="Arial" w:hAnsi="Arial" w:cs="Arial"/>
          <w:sz w:val="20"/>
          <w:szCs w:val="20"/>
        </w:rPr>
        <w:t>Territory</w:t>
      </w:r>
      <w:r w:rsidR="00D62C66">
        <w:rPr>
          <w:rFonts w:ascii="Arial" w:hAnsi="Arial" w:cs="Arial"/>
          <w:sz w:val="20"/>
          <w:szCs w:val="20"/>
        </w:rPr>
        <w:t xml:space="preserve"> (NT); and</w:t>
      </w:r>
    </w:p>
    <w:p w14:paraId="3876738B" w14:textId="3944BB83" w:rsidR="00D62C66" w:rsidRPr="00BA59C8" w:rsidRDefault="00D62C66" w:rsidP="00D62C66">
      <w:pPr>
        <w:pStyle w:val="ListParagraph"/>
        <w:numPr>
          <w:ilvl w:val="1"/>
          <w:numId w:val="10"/>
        </w:numPr>
        <w:ind w:right="95"/>
        <w:rPr>
          <w:rFonts w:ascii="Arial" w:hAnsi="Arial" w:cs="Arial"/>
          <w:sz w:val="20"/>
          <w:szCs w:val="20"/>
        </w:rPr>
      </w:pPr>
      <w:r>
        <w:rPr>
          <w:rFonts w:ascii="Arial" w:hAnsi="Arial" w:cs="Arial"/>
          <w:sz w:val="20"/>
          <w:szCs w:val="20"/>
        </w:rPr>
        <w:t xml:space="preserve">a </w:t>
      </w:r>
      <w:r w:rsidRPr="009602E9">
        <w:rPr>
          <w:rFonts w:ascii="Arial" w:hAnsi="Arial" w:cs="Arial"/>
          <w:sz w:val="20"/>
          <w:szCs w:val="20"/>
        </w:rPr>
        <w:t>Remote Indigenous Media Organisation (RIMO)</w:t>
      </w:r>
      <w:r>
        <w:rPr>
          <w:rFonts w:ascii="Arial" w:hAnsi="Arial" w:cs="Arial"/>
          <w:sz w:val="20"/>
          <w:szCs w:val="20"/>
        </w:rPr>
        <w:t xml:space="preserve"> operating a network of 14 Remote Indigenous Broadcasting Services (RIBS)</w:t>
      </w:r>
      <w:r w:rsidRPr="00BA59C8">
        <w:rPr>
          <w:rFonts w:ascii="Arial" w:hAnsi="Arial" w:cs="Arial"/>
          <w:sz w:val="20"/>
          <w:szCs w:val="20"/>
        </w:rPr>
        <w:t xml:space="preserve">; </w:t>
      </w:r>
    </w:p>
    <w:p w14:paraId="333B7E8D" w14:textId="77777777" w:rsidR="00D62C66" w:rsidRDefault="00D62C66" w:rsidP="00D62C66">
      <w:pPr>
        <w:pStyle w:val="ListParagraph"/>
        <w:numPr>
          <w:ilvl w:val="0"/>
          <w:numId w:val="10"/>
        </w:numPr>
        <w:ind w:right="95"/>
        <w:rPr>
          <w:rFonts w:ascii="Arial" w:hAnsi="Arial" w:cs="Arial"/>
          <w:sz w:val="20"/>
          <w:szCs w:val="20"/>
        </w:rPr>
      </w:pPr>
      <w:r>
        <w:rPr>
          <w:rFonts w:ascii="Arial" w:hAnsi="Arial" w:cs="Arial"/>
          <w:sz w:val="20"/>
          <w:szCs w:val="20"/>
        </w:rPr>
        <w:t>Umeewarra Media (Umeewarra):</w:t>
      </w:r>
    </w:p>
    <w:p w14:paraId="0C72C603" w14:textId="77777777" w:rsidR="00D62C66" w:rsidRPr="005F2CB8" w:rsidRDefault="00D62C66" w:rsidP="00D62C66">
      <w:pPr>
        <w:pStyle w:val="ListParagraph"/>
        <w:numPr>
          <w:ilvl w:val="1"/>
          <w:numId w:val="10"/>
        </w:numPr>
        <w:ind w:right="95"/>
        <w:rPr>
          <w:rFonts w:ascii="Arial" w:hAnsi="Arial" w:cs="Arial"/>
          <w:sz w:val="20"/>
          <w:szCs w:val="20"/>
        </w:rPr>
      </w:pPr>
      <w:r>
        <w:rPr>
          <w:rFonts w:ascii="Arial" w:hAnsi="Arial" w:cs="Arial"/>
          <w:sz w:val="20"/>
          <w:szCs w:val="20"/>
        </w:rPr>
        <w:t>located in regional Port Augusta, South Australia (SA)</w:t>
      </w:r>
      <w:r w:rsidRPr="005F2CB8">
        <w:rPr>
          <w:rFonts w:ascii="Arial" w:hAnsi="Arial" w:cs="Arial"/>
          <w:sz w:val="20"/>
          <w:szCs w:val="20"/>
        </w:rPr>
        <w:t>;</w:t>
      </w:r>
      <w:r>
        <w:rPr>
          <w:rFonts w:ascii="Arial" w:hAnsi="Arial" w:cs="Arial"/>
          <w:sz w:val="20"/>
          <w:szCs w:val="20"/>
        </w:rPr>
        <w:t xml:space="preserve"> and</w:t>
      </w:r>
    </w:p>
    <w:p w14:paraId="2A230BF3" w14:textId="77777777" w:rsidR="00D62C66" w:rsidRPr="00BA59C8" w:rsidRDefault="00D62C66" w:rsidP="00D62C66">
      <w:pPr>
        <w:pStyle w:val="ListParagraph"/>
        <w:numPr>
          <w:ilvl w:val="1"/>
          <w:numId w:val="10"/>
        </w:numPr>
        <w:ind w:right="95"/>
        <w:rPr>
          <w:rFonts w:ascii="Arial" w:hAnsi="Arial" w:cs="Arial"/>
          <w:sz w:val="20"/>
          <w:szCs w:val="20"/>
        </w:rPr>
      </w:pPr>
      <w:r>
        <w:rPr>
          <w:rFonts w:ascii="Arial" w:hAnsi="Arial" w:cs="Arial"/>
          <w:sz w:val="20"/>
          <w:szCs w:val="20"/>
        </w:rPr>
        <w:t>an Indigenous Community Radio Service</w:t>
      </w:r>
      <w:r w:rsidR="005D68E2">
        <w:rPr>
          <w:rFonts w:ascii="Arial" w:hAnsi="Arial" w:cs="Arial"/>
          <w:sz w:val="20"/>
          <w:szCs w:val="20"/>
        </w:rPr>
        <w:t xml:space="preserve"> (ICRS)</w:t>
      </w:r>
      <w:r w:rsidRPr="00BA59C8">
        <w:rPr>
          <w:rFonts w:ascii="Arial" w:hAnsi="Arial" w:cs="Arial"/>
          <w:sz w:val="20"/>
          <w:szCs w:val="20"/>
        </w:rPr>
        <w:t>;</w:t>
      </w:r>
      <w:r>
        <w:rPr>
          <w:rFonts w:ascii="Arial" w:hAnsi="Arial" w:cs="Arial"/>
          <w:sz w:val="20"/>
          <w:szCs w:val="20"/>
        </w:rPr>
        <w:t xml:space="preserve"> and</w:t>
      </w:r>
    </w:p>
    <w:p w14:paraId="1D8E3F39" w14:textId="77777777" w:rsidR="00D62C66" w:rsidRPr="00C107C1" w:rsidRDefault="00D62C66" w:rsidP="00D62C66">
      <w:pPr>
        <w:pStyle w:val="ListParagraph"/>
        <w:numPr>
          <w:ilvl w:val="0"/>
          <w:numId w:val="10"/>
        </w:numPr>
        <w:spacing w:after="100"/>
      </w:pPr>
      <w:r>
        <w:rPr>
          <w:rFonts w:ascii="Arial" w:hAnsi="Arial" w:cs="Arial"/>
          <w:sz w:val="20"/>
          <w:szCs w:val="20"/>
        </w:rPr>
        <w:t xml:space="preserve">Gadigal Information Services (GIS): </w:t>
      </w:r>
    </w:p>
    <w:p w14:paraId="751C2E4B" w14:textId="77777777" w:rsidR="00D62C66" w:rsidRPr="002F23DC" w:rsidRDefault="00D62C66" w:rsidP="00D62C66">
      <w:pPr>
        <w:pStyle w:val="ListParagraph"/>
        <w:numPr>
          <w:ilvl w:val="1"/>
          <w:numId w:val="10"/>
        </w:numPr>
        <w:ind w:right="95"/>
        <w:rPr>
          <w:rFonts w:ascii="Arial" w:hAnsi="Arial" w:cs="Arial"/>
          <w:sz w:val="20"/>
          <w:szCs w:val="20"/>
        </w:rPr>
      </w:pPr>
      <w:r>
        <w:rPr>
          <w:rFonts w:ascii="Arial" w:hAnsi="Arial" w:cs="Arial"/>
          <w:sz w:val="20"/>
          <w:szCs w:val="20"/>
        </w:rPr>
        <w:t>located in urban Sydney, New South Wales (NSW); and</w:t>
      </w:r>
    </w:p>
    <w:p w14:paraId="5528E31D" w14:textId="6FC39E56" w:rsidR="00D62C66" w:rsidRPr="002F23DC" w:rsidRDefault="00B20ED2" w:rsidP="00D62C66">
      <w:pPr>
        <w:pStyle w:val="ListParagraph"/>
        <w:numPr>
          <w:ilvl w:val="1"/>
          <w:numId w:val="10"/>
        </w:numPr>
        <w:ind w:right="95"/>
        <w:rPr>
          <w:rFonts w:ascii="Arial" w:hAnsi="Arial" w:cs="Arial"/>
          <w:sz w:val="20"/>
          <w:szCs w:val="20"/>
        </w:rPr>
      </w:pPr>
      <w:r>
        <w:rPr>
          <w:rFonts w:ascii="Arial" w:hAnsi="Arial" w:cs="Arial"/>
          <w:sz w:val="20"/>
          <w:szCs w:val="20"/>
        </w:rPr>
        <w:t xml:space="preserve">the </w:t>
      </w:r>
      <w:r w:rsidR="005D68E2">
        <w:rPr>
          <w:rFonts w:ascii="Arial" w:hAnsi="Arial" w:cs="Arial"/>
          <w:sz w:val="20"/>
          <w:szCs w:val="20"/>
        </w:rPr>
        <w:t>ICRS</w:t>
      </w:r>
      <w:r w:rsidR="00D62C66">
        <w:rPr>
          <w:rFonts w:ascii="Arial" w:hAnsi="Arial" w:cs="Arial"/>
          <w:sz w:val="20"/>
          <w:szCs w:val="20"/>
        </w:rPr>
        <w:t>.</w:t>
      </w:r>
    </w:p>
    <w:p w14:paraId="1C9DB0B8" w14:textId="73F2F63A" w:rsidR="00FB6155" w:rsidRDefault="00602FEA" w:rsidP="00A2608B">
      <w:pPr>
        <w:pStyle w:val="NoSpacing"/>
      </w:pPr>
      <w:r>
        <w:t>This report communicates the</w:t>
      </w:r>
      <w:r w:rsidR="008417CD">
        <w:t xml:space="preserve"> story of change and demonstrates the estimated value the three IBSs achieve. This is done using </w:t>
      </w:r>
      <w:r w:rsidR="00FB6155">
        <w:t>logic models, estimates of how much change will occur, valuations of forecast outcomes and an investment analysis</w:t>
      </w:r>
      <w:r w:rsidR="008417CD">
        <w:t xml:space="preserve"> of each of the three IBSs. The report has been </w:t>
      </w:r>
      <w:r w:rsidR="00FB6155">
        <w:t xml:space="preserve">developed in close consultation with communities and tested and validated by feedback from PM&amp;C, the IBSs, sector leaders and data analysis. </w:t>
      </w:r>
    </w:p>
    <w:p w14:paraId="68914CDF" w14:textId="77777777" w:rsidR="00FB6155" w:rsidRDefault="00FE7160" w:rsidP="00A2608B">
      <w:pPr>
        <w:pStyle w:val="NoSpacing"/>
      </w:pPr>
      <w:r>
        <w:t>Th</w:t>
      </w:r>
      <w:r w:rsidR="008417CD">
        <w:t>e</w:t>
      </w:r>
      <w:r>
        <w:t xml:space="preserve"> report describes </w:t>
      </w:r>
      <w:r w:rsidR="003B1F81">
        <w:t xml:space="preserve">how the activities of IBSs are achieving valuable outcomes for stakeholders. All three IBSs analysed are achieving outcomes in the following four interrelated areas: </w:t>
      </w:r>
    </w:p>
    <w:p w14:paraId="293EF289" w14:textId="77777777" w:rsidR="00FB6155" w:rsidRDefault="00FB6155" w:rsidP="008B60E9">
      <w:pPr>
        <w:pStyle w:val="ListParagraph"/>
        <w:numPr>
          <w:ilvl w:val="0"/>
          <w:numId w:val="20"/>
        </w:numPr>
        <w:spacing w:after="100"/>
        <w:rPr>
          <w:szCs w:val="20"/>
        </w:rPr>
      </w:pPr>
      <w:r w:rsidRPr="00B36708">
        <w:rPr>
          <w:rFonts w:ascii="Arial" w:hAnsi="Arial" w:cs="Arial"/>
          <w:sz w:val="20"/>
          <w:szCs w:val="20"/>
        </w:rPr>
        <w:t>Communication</w:t>
      </w:r>
      <w:r w:rsidR="003B1F81">
        <w:rPr>
          <w:rFonts w:ascii="Arial" w:hAnsi="Arial" w:cs="Arial"/>
          <w:sz w:val="20"/>
          <w:szCs w:val="20"/>
        </w:rPr>
        <w:t>;</w:t>
      </w:r>
    </w:p>
    <w:p w14:paraId="6EEB3E58" w14:textId="77777777" w:rsidR="00FB6155" w:rsidRDefault="00FB6155" w:rsidP="008B60E9">
      <w:pPr>
        <w:pStyle w:val="ListParagraph"/>
        <w:numPr>
          <w:ilvl w:val="0"/>
          <w:numId w:val="20"/>
        </w:numPr>
        <w:spacing w:after="100"/>
        <w:rPr>
          <w:szCs w:val="20"/>
        </w:rPr>
      </w:pPr>
      <w:r>
        <w:rPr>
          <w:rFonts w:ascii="Arial" w:hAnsi="Arial" w:cs="Arial"/>
          <w:sz w:val="20"/>
          <w:szCs w:val="20"/>
        </w:rPr>
        <w:t>S</w:t>
      </w:r>
      <w:r w:rsidRPr="00B36708">
        <w:rPr>
          <w:rFonts w:ascii="Arial" w:hAnsi="Arial" w:cs="Arial"/>
          <w:sz w:val="20"/>
          <w:szCs w:val="20"/>
        </w:rPr>
        <w:t>tronger communities</w:t>
      </w:r>
      <w:r w:rsidR="003B1F81">
        <w:rPr>
          <w:rFonts w:ascii="Arial" w:hAnsi="Arial" w:cs="Arial"/>
          <w:sz w:val="20"/>
          <w:szCs w:val="20"/>
        </w:rPr>
        <w:t>;</w:t>
      </w:r>
    </w:p>
    <w:p w14:paraId="51C3A83C" w14:textId="77777777" w:rsidR="00FB6155" w:rsidRDefault="00FB6155" w:rsidP="008B60E9">
      <w:pPr>
        <w:pStyle w:val="ListParagraph"/>
        <w:numPr>
          <w:ilvl w:val="0"/>
          <w:numId w:val="20"/>
        </w:numPr>
        <w:spacing w:after="100"/>
        <w:rPr>
          <w:szCs w:val="20"/>
        </w:rPr>
      </w:pPr>
      <w:r>
        <w:rPr>
          <w:rFonts w:ascii="Arial" w:hAnsi="Arial" w:cs="Arial"/>
          <w:sz w:val="20"/>
          <w:szCs w:val="20"/>
        </w:rPr>
        <w:t>C</w:t>
      </w:r>
      <w:r w:rsidRPr="00B36708">
        <w:rPr>
          <w:rFonts w:ascii="Arial" w:hAnsi="Arial" w:cs="Arial"/>
          <w:sz w:val="20"/>
          <w:szCs w:val="20"/>
        </w:rPr>
        <w:t>ulture strengthened</w:t>
      </w:r>
      <w:r w:rsidR="003B1F81">
        <w:rPr>
          <w:rFonts w:ascii="Arial" w:hAnsi="Arial" w:cs="Arial"/>
          <w:sz w:val="20"/>
          <w:szCs w:val="20"/>
        </w:rPr>
        <w:t>; and</w:t>
      </w:r>
    </w:p>
    <w:p w14:paraId="5A19DFC9" w14:textId="77777777" w:rsidR="00FB6155" w:rsidRDefault="00FB6155" w:rsidP="00A2608B">
      <w:pPr>
        <w:pStyle w:val="ListParagraph"/>
        <w:numPr>
          <w:ilvl w:val="0"/>
          <w:numId w:val="20"/>
        </w:numPr>
        <w:ind w:left="714" w:hanging="357"/>
        <w:rPr>
          <w:szCs w:val="20"/>
        </w:rPr>
      </w:pPr>
      <w:r>
        <w:rPr>
          <w:rFonts w:ascii="Arial" w:hAnsi="Arial" w:cs="Arial"/>
          <w:sz w:val="20"/>
          <w:szCs w:val="20"/>
        </w:rPr>
        <w:t>M</w:t>
      </w:r>
      <w:r w:rsidRPr="00B36708">
        <w:rPr>
          <w:rFonts w:ascii="Arial" w:hAnsi="Arial" w:cs="Arial"/>
          <w:sz w:val="20"/>
          <w:szCs w:val="20"/>
        </w:rPr>
        <w:t xml:space="preserve">eaningful employment and participation. </w:t>
      </w:r>
    </w:p>
    <w:p w14:paraId="2DAB01A1" w14:textId="5CA695FA" w:rsidR="00CE0062" w:rsidRDefault="00CE0062" w:rsidP="00A2608B">
      <w:bookmarkStart w:id="47" w:name="_Hlk496775738"/>
      <w:bookmarkStart w:id="48" w:name="_Hlk496104267"/>
      <w:r>
        <w:t>Within each of the outcome areas, IBSs are achieving various foundational outcomes (e.g. Indigenous people are</w:t>
      </w:r>
      <w:r w:rsidRPr="00CE0062">
        <w:t xml:space="preserve"> brought together through events</w:t>
      </w:r>
      <w:r>
        <w:t xml:space="preserve">), which lead to community members experiencing </w:t>
      </w:r>
      <w:r w:rsidR="00F76D4D">
        <w:t xml:space="preserve">more </w:t>
      </w:r>
      <w:r>
        <w:t>aspirational outcomes (</w:t>
      </w:r>
      <w:r w:rsidR="00F76D4D">
        <w:t xml:space="preserve">e.g. </w:t>
      </w:r>
      <w:r w:rsidRPr="00CE0062">
        <w:t>Indigenous people feel an increased sense of identity and belonging</w:t>
      </w:r>
      <w:r>
        <w:t>)</w:t>
      </w:r>
      <w:r w:rsidR="008D71C9">
        <w:t>.</w:t>
      </w:r>
    </w:p>
    <w:p w14:paraId="7DD48B0E" w14:textId="77777777" w:rsidR="00C8163A" w:rsidRDefault="00C8163A" w:rsidP="00A2608B"/>
    <w:bookmarkEnd w:id="47"/>
    <w:p w14:paraId="146A4EA3" w14:textId="28298B9B" w:rsidR="004D10D8" w:rsidRDefault="005D68E2" w:rsidP="00A2608B">
      <w:pPr>
        <w:rPr>
          <w:rFonts w:cs="Arial"/>
          <w:szCs w:val="20"/>
        </w:rPr>
      </w:pPr>
      <w:r>
        <w:lastRenderedPageBreak/>
        <w:t>I</w:t>
      </w:r>
      <w:r w:rsidR="00FB6155">
        <w:t>nvestment</w:t>
      </w:r>
      <w:r w:rsidR="003B1F81">
        <w:t xml:space="preserve">s in </w:t>
      </w:r>
      <w:r>
        <w:t xml:space="preserve">each of the three IBSs analysed </w:t>
      </w:r>
      <w:r w:rsidR="003B1F81">
        <w:t>are</w:t>
      </w:r>
      <w:r w:rsidR="00FB6155">
        <w:t xml:space="preserve"> forecast to achieve significant returns </w:t>
      </w:r>
      <w:r w:rsidR="004D10D8">
        <w:t>with an average acros</w:t>
      </w:r>
      <w:r w:rsidR="00993A69">
        <w:t>s the three broadcasters of $2.</w:t>
      </w:r>
      <w:r w:rsidR="004D10D8">
        <w:t>8</w:t>
      </w:r>
      <w:r w:rsidR="00993A69">
        <w:t>7</w:t>
      </w:r>
      <w:r w:rsidR="004D10D8">
        <w:t xml:space="preserve"> </w:t>
      </w:r>
      <w:r w:rsidR="00FB6155">
        <w:t xml:space="preserve">of social, cultural and economic value for every dollar invested. </w:t>
      </w:r>
      <w:r w:rsidR="004D10D8">
        <w:t xml:space="preserve">The </w:t>
      </w:r>
      <w:r>
        <w:t xml:space="preserve">SROI </w:t>
      </w:r>
      <w:r w:rsidR="004D10D8">
        <w:t>ratio is calculated using the total value created by the three IBSs and the total investment in those three IBSs as shown in the table below:</w:t>
      </w:r>
    </w:p>
    <w:tbl>
      <w:tblPr>
        <w:tblStyle w:val="SROIreport"/>
        <w:tblW w:w="8926" w:type="dxa"/>
        <w:tblInd w:w="5" w:type="dxa"/>
        <w:tblLayout w:type="fixed"/>
        <w:tblLook w:val="04A0" w:firstRow="1" w:lastRow="0" w:firstColumn="1" w:lastColumn="0" w:noHBand="0" w:noVBand="1"/>
        <w:tblCaption w:val="SROI Table"/>
        <w:tblDescription w:val="The SROI ratio is calculated using the total value created by the three IBSs and the total investment in those three IBSs as shown in the table "/>
      </w:tblPr>
      <w:tblGrid>
        <w:gridCol w:w="6232"/>
        <w:gridCol w:w="2694"/>
      </w:tblGrid>
      <w:tr w:rsidR="003B1F81" w:rsidRPr="00A618D8" w14:paraId="3C2238B8" w14:textId="77777777" w:rsidTr="00605BA8">
        <w:trPr>
          <w:cnfStyle w:val="100000000000" w:firstRow="1" w:lastRow="0" w:firstColumn="0" w:lastColumn="0" w:oddVBand="0" w:evenVBand="0" w:oddHBand="0" w:evenHBand="0" w:firstRowFirstColumn="0" w:firstRowLastColumn="0" w:lastRowFirstColumn="0" w:lastRowLastColumn="0"/>
          <w:trHeight w:val="398"/>
          <w:tblHeader/>
        </w:trPr>
        <w:tc>
          <w:tcPr>
            <w:tcW w:w="6232" w:type="dxa"/>
            <w:tcBorders>
              <w:top w:val="nil"/>
              <w:left w:val="nil"/>
              <w:bottom w:val="nil"/>
              <w:right w:val="nil"/>
            </w:tcBorders>
          </w:tcPr>
          <w:p w14:paraId="4D579230" w14:textId="77777777" w:rsidR="003B1F81" w:rsidRPr="005628A7" w:rsidRDefault="003B1F81" w:rsidP="00A57E6A">
            <w:pPr>
              <w:pStyle w:val="SVAtextArial"/>
              <w:spacing w:after="60"/>
              <w:rPr>
                <w:rFonts w:ascii="Arial" w:eastAsiaTheme="minorHAnsi" w:hAnsi="Arial" w:cs="Arial"/>
                <w:color w:val="FFFFFF" w:themeColor="background1"/>
                <w:spacing w:val="0"/>
                <w:sz w:val="16"/>
                <w:szCs w:val="19"/>
                <w:lang w:val="en-AU"/>
              </w:rPr>
            </w:pPr>
          </w:p>
        </w:tc>
        <w:tc>
          <w:tcPr>
            <w:tcW w:w="2694" w:type="dxa"/>
            <w:tcBorders>
              <w:top w:val="nil"/>
              <w:left w:val="nil"/>
              <w:bottom w:val="nil"/>
              <w:right w:val="nil"/>
            </w:tcBorders>
          </w:tcPr>
          <w:p w14:paraId="33902683" w14:textId="77777777" w:rsidR="003B1F81" w:rsidRPr="005628A7" w:rsidRDefault="003B1F81" w:rsidP="00A57E6A">
            <w:pPr>
              <w:pStyle w:val="SVAtextArial"/>
              <w:spacing w:after="60"/>
              <w:jc w:val="center"/>
              <w:rPr>
                <w:rFonts w:ascii="Arial" w:eastAsiaTheme="minorHAnsi" w:hAnsi="Arial" w:cs="Arial"/>
                <w:color w:val="FFFFFF" w:themeColor="background1"/>
                <w:spacing w:val="0"/>
                <w:sz w:val="16"/>
                <w:szCs w:val="19"/>
                <w:lang w:val="en-AU"/>
              </w:rPr>
            </w:pPr>
            <w:r>
              <w:rPr>
                <w:rFonts w:ascii="Arial" w:eastAsiaTheme="minorHAnsi" w:hAnsi="Arial" w:cs="Arial"/>
                <w:color w:val="FFFFFF" w:themeColor="background1"/>
                <w:spacing w:val="0"/>
                <w:sz w:val="16"/>
                <w:szCs w:val="19"/>
                <w:lang w:val="en-AU"/>
              </w:rPr>
              <w:t>Total input</w:t>
            </w:r>
          </w:p>
        </w:tc>
      </w:tr>
      <w:tr w:rsidR="003B1F81" w:rsidRPr="00DD2FDD" w14:paraId="1A66BD89" w14:textId="77777777" w:rsidTr="00605BA8">
        <w:trPr>
          <w:trHeight w:val="398"/>
        </w:trPr>
        <w:tc>
          <w:tcPr>
            <w:tcW w:w="6232" w:type="dxa"/>
          </w:tcPr>
          <w:p w14:paraId="07E6CF7A" w14:textId="77777777" w:rsidR="003B1F81" w:rsidRPr="005628A7" w:rsidRDefault="003B1F81" w:rsidP="00A57E6A">
            <w:pPr>
              <w:spacing w:afterLines="60" w:after="144"/>
              <w:rPr>
                <w:rFonts w:eastAsia="Times New Roman" w:cs="Arial"/>
                <w:sz w:val="16"/>
                <w:szCs w:val="18"/>
                <w:lang w:eastAsia="en-AU"/>
              </w:rPr>
            </w:pPr>
            <w:r w:rsidRPr="009B7391">
              <w:rPr>
                <w:rFonts w:eastAsia="Times New Roman" w:cs="Arial"/>
                <w:sz w:val="16"/>
                <w:szCs w:val="18"/>
                <w:lang w:eastAsia="en-AU"/>
              </w:rPr>
              <w:t>Total Present Value</w:t>
            </w:r>
            <w:r>
              <w:rPr>
                <w:rFonts w:eastAsia="Times New Roman" w:cs="Arial"/>
                <w:sz w:val="16"/>
                <w:szCs w:val="18"/>
                <w:lang w:eastAsia="en-AU"/>
              </w:rPr>
              <w:t xml:space="preserve"> of three IBSs</w:t>
            </w:r>
            <w:r w:rsidRPr="009B7391">
              <w:rPr>
                <w:rFonts w:eastAsia="Times New Roman" w:cs="Arial"/>
                <w:sz w:val="16"/>
                <w:szCs w:val="18"/>
                <w:lang w:eastAsia="en-AU"/>
              </w:rPr>
              <w:t xml:space="preserve"> (PV) </w:t>
            </w:r>
          </w:p>
        </w:tc>
        <w:tc>
          <w:tcPr>
            <w:tcW w:w="2694" w:type="dxa"/>
            <w:shd w:val="clear" w:color="auto" w:fill="auto"/>
          </w:tcPr>
          <w:p w14:paraId="3CB22CA0" w14:textId="77777777" w:rsidR="003B1F81" w:rsidRPr="005628A7" w:rsidRDefault="003B1F81" w:rsidP="00A57E6A">
            <w:pPr>
              <w:spacing w:afterLines="60" w:after="144"/>
              <w:jc w:val="right"/>
              <w:rPr>
                <w:rFonts w:eastAsia="Times New Roman" w:cs="Arial"/>
                <w:sz w:val="16"/>
                <w:szCs w:val="18"/>
                <w:lang w:eastAsia="en-AU"/>
              </w:rPr>
            </w:pPr>
            <w:r w:rsidRPr="009B7391">
              <w:rPr>
                <w:rFonts w:eastAsia="Times New Roman" w:cs="Arial"/>
                <w:sz w:val="16"/>
                <w:szCs w:val="18"/>
                <w:lang w:eastAsia="en-AU"/>
              </w:rPr>
              <w:t>$2</w:t>
            </w:r>
            <w:r>
              <w:rPr>
                <w:rFonts w:eastAsia="Times New Roman" w:cs="Arial"/>
                <w:sz w:val="16"/>
                <w:szCs w:val="18"/>
                <w:lang w:eastAsia="en-AU"/>
              </w:rPr>
              <w:t>5</w:t>
            </w:r>
            <w:r w:rsidRPr="009B7391">
              <w:rPr>
                <w:rFonts w:eastAsia="Times New Roman" w:cs="Arial"/>
                <w:sz w:val="16"/>
                <w:szCs w:val="18"/>
                <w:lang w:eastAsia="en-AU"/>
              </w:rPr>
              <w:t>,</w:t>
            </w:r>
            <w:r>
              <w:rPr>
                <w:rFonts w:eastAsia="Times New Roman" w:cs="Arial"/>
                <w:sz w:val="16"/>
                <w:szCs w:val="18"/>
                <w:lang w:eastAsia="en-AU"/>
              </w:rPr>
              <w:t>791,249</w:t>
            </w:r>
          </w:p>
        </w:tc>
      </w:tr>
      <w:tr w:rsidR="003B1F81" w:rsidRPr="00DD2FDD" w14:paraId="7DE8319E" w14:textId="77777777" w:rsidTr="00605BA8">
        <w:trPr>
          <w:trHeight w:val="398"/>
        </w:trPr>
        <w:tc>
          <w:tcPr>
            <w:tcW w:w="6232" w:type="dxa"/>
            <w:tcBorders>
              <w:top w:val="nil"/>
            </w:tcBorders>
          </w:tcPr>
          <w:p w14:paraId="7281E837" w14:textId="77777777" w:rsidR="003B1F81" w:rsidRPr="005628A7" w:rsidRDefault="003B1F81" w:rsidP="00A57E6A">
            <w:pPr>
              <w:spacing w:afterLines="60" w:after="144"/>
              <w:rPr>
                <w:rFonts w:eastAsia="Times New Roman" w:cs="Arial"/>
                <w:sz w:val="16"/>
                <w:szCs w:val="18"/>
                <w:lang w:eastAsia="en-AU"/>
              </w:rPr>
            </w:pPr>
            <w:r w:rsidRPr="009B7391">
              <w:rPr>
                <w:rFonts w:eastAsia="Times New Roman" w:cs="Arial"/>
                <w:sz w:val="16"/>
                <w:szCs w:val="18"/>
                <w:lang w:eastAsia="en-AU"/>
              </w:rPr>
              <w:t xml:space="preserve">Investment </w:t>
            </w:r>
            <w:r>
              <w:rPr>
                <w:rFonts w:eastAsia="Times New Roman" w:cs="Arial"/>
                <w:sz w:val="16"/>
                <w:szCs w:val="18"/>
                <w:lang w:eastAsia="en-AU"/>
              </w:rPr>
              <w:t>in three IBSs (including investment of volunteer hours)</w:t>
            </w:r>
          </w:p>
        </w:tc>
        <w:tc>
          <w:tcPr>
            <w:tcW w:w="2694" w:type="dxa"/>
            <w:tcBorders>
              <w:top w:val="nil"/>
            </w:tcBorders>
            <w:shd w:val="clear" w:color="auto" w:fill="auto"/>
          </w:tcPr>
          <w:p w14:paraId="7CB66FB3" w14:textId="77777777" w:rsidR="003B1F81" w:rsidRPr="005628A7" w:rsidRDefault="003B1F81" w:rsidP="00A57E6A">
            <w:pPr>
              <w:spacing w:afterLines="60" w:after="144"/>
              <w:jc w:val="right"/>
              <w:rPr>
                <w:rFonts w:eastAsia="Times New Roman" w:cs="Arial"/>
                <w:sz w:val="16"/>
                <w:szCs w:val="18"/>
                <w:lang w:eastAsia="en-AU"/>
              </w:rPr>
            </w:pPr>
            <w:r w:rsidRPr="009B7391">
              <w:rPr>
                <w:rFonts w:eastAsia="Times New Roman" w:cs="Arial"/>
                <w:sz w:val="16"/>
                <w:szCs w:val="18"/>
                <w:lang w:eastAsia="en-AU"/>
              </w:rPr>
              <w:t>$8,986,984</w:t>
            </w:r>
          </w:p>
        </w:tc>
      </w:tr>
      <w:tr w:rsidR="003B1F81" w:rsidRPr="00DD2FDD" w14:paraId="53CDFB55" w14:textId="77777777" w:rsidTr="00605BA8">
        <w:trPr>
          <w:trHeight w:val="398"/>
        </w:trPr>
        <w:tc>
          <w:tcPr>
            <w:tcW w:w="6232" w:type="dxa"/>
          </w:tcPr>
          <w:p w14:paraId="4FC46386" w14:textId="77777777" w:rsidR="003B1F81" w:rsidRPr="005628A7" w:rsidRDefault="003B1F81" w:rsidP="00A57E6A">
            <w:pPr>
              <w:spacing w:afterLines="60" w:after="144"/>
              <w:rPr>
                <w:rFonts w:eastAsia="Times New Roman" w:cs="Arial"/>
                <w:sz w:val="16"/>
                <w:szCs w:val="18"/>
                <w:lang w:eastAsia="en-AU"/>
              </w:rPr>
            </w:pPr>
            <w:r w:rsidRPr="009B7391">
              <w:rPr>
                <w:rFonts w:eastAsia="Times New Roman" w:cs="Arial"/>
                <w:sz w:val="16"/>
                <w:szCs w:val="18"/>
                <w:lang w:eastAsia="en-AU"/>
              </w:rPr>
              <w:t xml:space="preserve">Net Present Value (PV minus the investment) </w:t>
            </w:r>
          </w:p>
        </w:tc>
        <w:tc>
          <w:tcPr>
            <w:tcW w:w="2694" w:type="dxa"/>
            <w:shd w:val="clear" w:color="auto" w:fill="auto"/>
          </w:tcPr>
          <w:p w14:paraId="3C2ADF86" w14:textId="77777777" w:rsidR="003B1F81" w:rsidRPr="005628A7" w:rsidRDefault="003B1F81" w:rsidP="00A57E6A">
            <w:pPr>
              <w:spacing w:afterLines="60" w:after="144"/>
              <w:jc w:val="right"/>
              <w:rPr>
                <w:rFonts w:eastAsia="Times New Roman" w:cs="Arial"/>
                <w:sz w:val="16"/>
                <w:szCs w:val="18"/>
                <w:lang w:eastAsia="en-AU"/>
              </w:rPr>
            </w:pPr>
            <w:r w:rsidRPr="009B7391">
              <w:rPr>
                <w:rFonts w:eastAsia="Times New Roman" w:cs="Arial"/>
                <w:sz w:val="16"/>
                <w:szCs w:val="18"/>
                <w:lang w:eastAsia="en-AU"/>
              </w:rPr>
              <w:t>$1</w:t>
            </w:r>
            <w:r>
              <w:rPr>
                <w:rFonts w:eastAsia="Times New Roman" w:cs="Arial"/>
                <w:sz w:val="16"/>
                <w:szCs w:val="18"/>
                <w:lang w:eastAsia="en-AU"/>
              </w:rPr>
              <w:t>6,804,265</w:t>
            </w:r>
          </w:p>
        </w:tc>
      </w:tr>
      <w:tr w:rsidR="003B1F81" w:rsidRPr="00DD2FDD" w14:paraId="5A8EE5C2" w14:textId="77777777" w:rsidTr="00605BA8">
        <w:trPr>
          <w:trHeight w:val="398"/>
        </w:trPr>
        <w:tc>
          <w:tcPr>
            <w:tcW w:w="6232" w:type="dxa"/>
          </w:tcPr>
          <w:p w14:paraId="202FDC0C" w14:textId="77777777" w:rsidR="003B1F81" w:rsidRPr="009B7391" w:rsidRDefault="003B1F81" w:rsidP="00A57E6A">
            <w:pPr>
              <w:spacing w:afterLines="60" w:after="144"/>
              <w:rPr>
                <w:rFonts w:eastAsia="Times New Roman" w:cs="Arial"/>
                <w:b/>
                <w:sz w:val="16"/>
                <w:szCs w:val="18"/>
                <w:lang w:eastAsia="en-AU"/>
              </w:rPr>
            </w:pPr>
            <w:r>
              <w:rPr>
                <w:rFonts w:eastAsia="Times New Roman" w:cs="Arial"/>
                <w:b/>
                <w:sz w:val="16"/>
                <w:szCs w:val="18"/>
                <w:lang w:eastAsia="en-AU"/>
              </w:rPr>
              <w:t>SROI ratio</w:t>
            </w:r>
            <w:r w:rsidRPr="009B7391">
              <w:rPr>
                <w:rFonts w:eastAsia="Times New Roman" w:cs="Arial"/>
                <w:b/>
                <w:sz w:val="16"/>
                <w:szCs w:val="18"/>
                <w:lang w:eastAsia="en-AU"/>
              </w:rPr>
              <w:t xml:space="preserve"> </w:t>
            </w:r>
          </w:p>
        </w:tc>
        <w:tc>
          <w:tcPr>
            <w:tcW w:w="2694" w:type="dxa"/>
            <w:shd w:val="clear" w:color="auto" w:fill="auto"/>
          </w:tcPr>
          <w:p w14:paraId="67198EF9" w14:textId="77777777" w:rsidR="003B1F81" w:rsidRPr="009B7391" w:rsidRDefault="003B1F81" w:rsidP="00A57E6A">
            <w:pPr>
              <w:spacing w:afterLines="60" w:after="144"/>
              <w:jc w:val="right"/>
              <w:rPr>
                <w:rFonts w:eastAsia="Times New Roman" w:cs="Arial"/>
                <w:b/>
                <w:sz w:val="16"/>
                <w:szCs w:val="18"/>
                <w:lang w:eastAsia="en-AU"/>
              </w:rPr>
            </w:pPr>
            <w:r w:rsidRPr="009B7391">
              <w:rPr>
                <w:rFonts w:eastAsia="Times New Roman" w:cs="Arial"/>
                <w:b/>
                <w:sz w:val="16"/>
                <w:szCs w:val="18"/>
                <w:lang w:eastAsia="en-AU"/>
              </w:rPr>
              <w:t>2.8</w:t>
            </w:r>
            <w:r>
              <w:rPr>
                <w:rFonts w:eastAsia="Times New Roman" w:cs="Arial"/>
                <w:b/>
                <w:sz w:val="16"/>
                <w:szCs w:val="18"/>
                <w:lang w:eastAsia="en-AU"/>
              </w:rPr>
              <w:t>7</w:t>
            </w:r>
          </w:p>
        </w:tc>
      </w:tr>
    </w:tbl>
    <w:p w14:paraId="3711349F" w14:textId="77777777" w:rsidR="004D10D8" w:rsidRPr="009B7391" w:rsidRDefault="004D10D8" w:rsidP="004D10D8">
      <w:pPr>
        <w:spacing w:after="120"/>
      </w:pPr>
      <w:r>
        <w:rPr>
          <w:sz w:val="32"/>
        </w:rPr>
        <w:t xml:space="preserve"> </w:t>
      </w:r>
    </w:p>
    <w:p w14:paraId="2A1C75E1" w14:textId="77777777" w:rsidR="006A2EE4" w:rsidRDefault="006A2EE4" w:rsidP="00A2608B">
      <w:pPr>
        <w:rPr>
          <w:rFonts w:cs="Arial"/>
        </w:rPr>
      </w:pPr>
      <w:r>
        <w:rPr>
          <w:rFonts w:eastAsia="Times New Roman" w:cs="Arial"/>
          <w:szCs w:val="20"/>
        </w:rPr>
        <w:t>Our analysis provides a useful foundation for monitoring the future impact of IBSs. It identifies outcomes and a theory of how impact is achieved. It also includes indicators and proxies that could inform appropriate measures. Those outcomes and measures constitute a theory, which should first be tested more broadly with the sector</w:t>
      </w:r>
      <w:r w:rsidR="003F7885">
        <w:rPr>
          <w:rFonts w:eastAsia="Times New Roman" w:cs="Arial"/>
          <w:szCs w:val="20"/>
        </w:rPr>
        <w:t xml:space="preserve">. </w:t>
      </w:r>
    </w:p>
    <w:bookmarkEnd w:id="48"/>
    <w:p w14:paraId="20E30278" w14:textId="0D80D7AC" w:rsidR="00FB6155" w:rsidRDefault="00FB6155" w:rsidP="00A2608B">
      <w:r>
        <w:t>We have identified six key insights from the analyses,</w:t>
      </w:r>
      <w:r w:rsidR="003F7885">
        <w:t xml:space="preserve"> </w:t>
      </w:r>
      <w:r>
        <w:t>explored in detail in section 7 of this report.</w:t>
      </w:r>
    </w:p>
    <w:bookmarkEnd w:id="43"/>
    <w:bookmarkEnd w:id="46"/>
    <w:p w14:paraId="3FE2853E" w14:textId="77777777" w:rsidR="00FB6155" w:rsidRDefault="00FB6155" w:rsidP="003F7885">
      <w:pPr>
        <w:spacing w:after="100"/>
        <w:rPr>
          <w:sz w:val="8"/>
        </w:rPr>
      </w:pPr>
      <w:r w:rsidRPr="00684016">
        <w:rPr>
          <w:bCs/>
          <w:iCs/>
          <w:noProof/>
          <w:lang w:eastAsia="en-AU"/>
        </w:rPr>
        <mc:AlternateContent>
          <mc:Choice Requires="wps">
            <w:drawing>
              <wp:inline distT="0" distB="0" distL="0" distR="0" wp14:anchorId="016F1BC6" wp14:editId="1E8935AD">
                <wp:extent cx="5731510" cy="666750"/>
                <wp:effectExtent l="0" t="0" r="2540" b="0"/>
                <wp:docPr id="2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666750"/>
                        </a:xfrm>
                        <a:prstGeom prst="rect">
                          <a:avLst/>
                        </a:prstGeom>
                        <a:solidFill>
                          <a:schemeClr val="bg1">
                            <a:lumMod val="95000"/>
                          </a:schemeClr>
                        </a:solidFill>
                        <a:ln>
                          <a:noFill/>
                        </a:ln>
                        <a:extLst/>
                      </wps:spPr>
                      <wps:txbx>
                        <w:txbxContent>
                          <w:p w14:paraId="7EF0A6BF" w14:textId="77777777" w:rsidR="00C771A8" w:rsidRPr="00684016" w:rsidRDefault="00C771A8" w:rsidP="00FB6155">
                            <w:pPr>
                              <w:spacing w:after="80"/>
                              <w:jc w:val="center"/>
                              <w:rPr>
                                <w:b/>
                                <w:color w:val="002D62" w:themeColor="text2"/>
                              </w:rPr>
                            </w:pPr>
                            <w:r>
                              <w:rPr>
                                <w:b/>
                                <w:color w:val="002D62" w:themeColor="text2"/>
                              </w:rPr>
                              <w:t>Key i</w:t>
                            </w:r>
                            <w:r w:rsidRPr="00684016">
                              <w:rPr>
                                <w:b/>
                                <w:color w:val="002D62" w:themeColor="text2"/>
                              </w:rPr>
                              <w:t>nsights</w:t>
                            </w:r>
                          </w:p>
                          <w:p w14:paraId="7139E63E" w14:textId="7ABC01B9" w:rsidR="00C771A8" w:rsidRDefault="00C771A8" w:rsidP="008B60E9">
                            <w:pPr>
                              <w:numPr>
                                <w:ilvl w:val="0"/>
                                <w:numId w:val="26"/>
                              </w:numPr>
                              <w:spacing w:after="0"/>
                              <w:rPr>
                                <w:rFonts w:eastAsia="Times New Roman" w:cs="Arial"/>
                                <w:b/>
                                <w:szCs w:val="20"/>
                              </w:rPr>
                            </w:pPr>
                            <w:r>
                              <w:rPr>
                                <w:rFonts w:eastAsia="Times New Roman" w:cs="Arial"/>
                                <w:b/>
                                <w:szCs w:val="20"/>
                              </w:rPr>
                              <w:t>IBS</w:t>
                            </w:r>
                            <w:r w:rsidRPr="00FB4B4D">
                              <w:rPr>
                                <w:rFonts w:eastAsia="Times New Roman" w:cs="Arial"/>
                                <w:b/>
                                <w:szCs w:val="20"/>
                              </w:rPr>
                              <w:t>s provide</w:t>
                            </w:r>
                            <w:r>
                              <w:rPr>
                                <w:rFonts w:eastAsia="Times New Roman" w:cs="Arial"/>
                                <w:b/>
                                <w:szCs w:val="20"/>
                              </w:rPr>
                              <w:t xml:space="preserve"> much more than radio – they are community assets that contribute to strengthening culture, community development and the local economy</w:t>
                            </w:r>
                          </w:p>
                          <w:p w14:paraId="5542D846" w14:textId="77777777" w:rsidR="00C771A8" w:rsidRPr="00FB4B4D" w:rsidRDefault="00C771A8" w:rsidP="00FB6155">
                            <w:pPr>
                              <w:spacing w:after="0" w:line="360" w:lineRule="auto"/>
                              <w:rPr>
                                <w:rFonts w:eastAsia="Times New Roman" w:cs="Arial"/>
                                <w:b/>
                                <w:szCs w:val="20"/>
                              </w:rPr>
                            </w:pPr>
                          </w:p>
                        </w:txbxContent>
                      </wps:txbx>
                      <wps:bodyPr rot="0" vert="horz" wrap="square" lIns="91440" tIns="45720" rIns="91440" bIns="45720" anchor="t" anchorCtr="0" upright="1">
                        <a:noAutofit/>
                      </wps:bodyPr>
                    </wps:wsp>
                  </a:graphicData>
                </a:graphic>
              </wp:inline>
            </w:drawing>
          </mc:Choice>
          <mc:Fallback>
            <w:pict>
              <v:rect w14:anchorId="016F1BC6" id="Rectangle 161" o:spid="_x0000_s1033" style="width:451.3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5gGQIAAB4EAAAOAAAAZHJzL2Uyb0RvYy54bWysU9uO0zAQfUfiHyy/0ySlFzZqulp1tQhp&#10;YVcsfIDjOBfheMzYbVK+nrHTlgJviBfL4xkfn3NmvLkde80OCl0HpuDZLOVMGQlVZ5qCf/3y8OYd&#10;Z84LUwkNRhX8qBy/3b5+tRlsrubQgq4UMgIxLh9swVvvbZ4kTraqF24GVhlK1oC98BRik1QoBkLv&#10;dTJP01UyAFYWQSrn6PR+SvJtxK9rJf1TXTvlmS44cfNxxbiWYU22G5E3KGzbyRMN8Q8setEZevQC&#10;dS+8YHvs/oLqO4ngoPYzCX0Cdd1JFTWQmiz9Q81LK6yKWsgcZy82uf8HKz8dnpF1VcHn1CkjeurR&#10;Z3JNmEYrlq2y4NBgXU6FL/YZg0ZnH0F+c8zArqU6dYcIQ6tERbxiffLbhRA4usrK4SNUhC/2HqJZ&#10;Y419ACQb2Bh7crz0RI2eSTpcrt9my4xaJym3Wq3Wy9i0ROTn2xadf6+gZ2FTcCT2EV0cHp0n9lR6&#10;LonsQXfVQ6d1DMKcqZ1GdhA0IWWTxat63xPV6exmmabnJ+NYhvKI6q6RtAl4BgLy9Oh0QjpONM4+&#10;TH76sRyj78uzwyVUR3IJYRpS+lS0aQF/cDbQgBbcfd8LVJzpD4acvskWizDRMVgs13MK8DpTXmeE&#10;kQRVcM/ZtN356RfsLXZNSy9Nyg3cUXfqLhoXGE+sSG8IaAij8tOHCVN+HceqX996+xMAAP//AwBQ&#10;SwMEFAAGAAgAAAAhAE9SWSzcAAAABQEAAA8AAABkcnMvZG93bnJldi54bWxMj8FOwzAQRO9I/IO1&#10;SFwQtalECyFOVSF6LKJpDxzdeEki4nUaO2no17NwaS8jrWY08zZdjK4RA3ah9qThYaJAIBXe1lRq&#10;2G1X908gQjRkTeMJNfxggEV2fZWaxPojbXDIYym4hEJiNFQxtomUoajQmTDxLRJ7X75zJvLZldJ2&#10;5sjlrpFTpWbSmZp4oTItvlZYfOe90/Dxvl7P89X87rAkdSpOb/3nYUCtb2/G5QuIiGM8h+EPn9Eh&#10;Y6a978kG0WjgR+K/svespjMQew6pRwUyS+UlffYLAAD//wMAUEsBAi0AFAAGAAgAAAAhALaDOJL+&#10;AAAA4QEAABMAAAAAAAAAAAAAAAAAAAAAAFtDb250ZW50X1R5cGVzXS54bWxQSwECLQAUAAYACAAA&#10;ACEAOP0h/9YAAACUAQAACwAAAAAAAAAAAAAAAAAvAQAAX3JlbHMvLnJlbHNQSwECLQAUAAYACAAA&#10;ACEA38UuYBkCAAAeBAAADgAAAAAAAAAAAAAAAAAuAgAAZHJzL2Uyb0RvYy54bWxQSwECLQAUAAYA&#10;CAAAACEAT1JZLNwAAAAFAQAADwAAAAAAAAAAAAAAAABzBAAAZHJzL2Rvd25yZXYueG1sUEsFBgAA&#10;AAAEAAQA8wAAAHwFAAAAAA==&#10;" fillcolor="#f2f2f2 [3052]" stroked="f">
                <v:textbox>
                  <w:txbxContent>
                    <w:p w14:paraId="7EF0A6BF" w14:textId="77777777" w:rsidR="00C771A8" w:rsidRPr="00684016" w:rsidRDefault="00C771A8" w:rsidP="00FB6155">
                      <w:pPr>
                        <w:spacing w:after="80"/>
                        <w:jc w:val="center"/>
                        <w:rPr>
                          <w:b/>
                          <w:color w:val="002D62" w:themeColor="text2"/>
                        </w:rPr>
                      </w:pPr>
                      <w:r>
                        <w:rPr>
                          <w:b/>
                          <w:color w:val="002D62" w:themeColor="text2"/>
                        </w:rPr>
                        <w:t>Key i</w:t>
                      </w:r>
                      <w:r w:rsidRPr="00684016">
                        <w:rPr>
                          <w:b/>
                          <w:color w:val="002D62" w:themeColor="text2"/>
                        </w:rPr>
                        <w:t>nsights</w:t>
                      </w:r>
                    </w:p>
                    <w:p w14:paraId="7139E63E" w14:textId="7ABC01B9" w:rsidR="00C771A8" w:rsidRDefault="00C771A8" w:rsidP="008B60E9">
                      <w:pPr>
                        <w:numPr>
                          <w:ilvl w:val="0"/>
                          <w:numId w:val="26"/>
                        </w:numPr>
                        <w:spacing w:after="0"/>
                        <w:rPr>
                          <w:rFonts w:eastAsia="Times New Roman" w:cs="Arial"/>
                          <w:b/>
                          <w:szCs w:val="20"/>
                        </w:rPr>
                      </w:pPr>
                      <w:r>
                        <w:rPr>
                          <w:rFonts w:eastAsia="Times New Roman" w:cs="Arial"/>
                          <w:b/>
                          <w:szCs w:val="20"/>
                        </w:rPr>
                        <w:t>IBS</w:t>
                      </w:r>
                      <w:r w:rsidRPr="00FB4B4D">
                        <w:rPr>
                          <w:rFonts w:eastAsia="Times New Roman" w:cs="Arial"/>
                          <w:b/>
                          <w:szCs w:val="20"/>
                        </w:rPr>
                        <w:t>s provide</w:t>
                      </w:r>
                      <w:r>
                        <w:rPr>
                          <w:rFonts w:eastAsia="Times New Roman" w:cs="Arial"/>
                          <w:b/>
                          <w:szCs w:val="20"/>
                        </w:rPr>
                        <w:t xml:space="preserve"> much more than radio – they are community assets that contribute to strengthening culture, community development and the local economy</w:t>
                      </w:r>
                    </w:p>
                    <w:p w14:paraId="5542D846" w14:textId="77777777" w:rsidR="00C771A8" w:rsidRPr="00FB4B4D" w:rsidRDefault="00C771A8" w:rsidP="00FB6155">
                      <w:pPr>
                        <w:spacing w:after="0" w:line="360" w:lineRule="auto"/>
                        <w:rPr>
                          <w:rFonts w:eastAsia="Times New Roman" w:cs="Arial"/>
                          <w:b/>
                          <w:szCs w:val="20"/>
                        </w:rPr>
                      </w:pPr>
                    </w:p>
                  </w:txbxContent>
                </v:textbox>
                <w10:anchorlock/>
              </v:rect>
            </w:pict>
          </mc:Fallback>
        </mc:AlternateContent>
      </w:r>
    </w:p>
    <w:p w14:paraId="701E7895" w14:textId="719F8191" w:rsidR="00FB6155" w:rsidRDefault="00FB6155" w:rsidP="00A2608B">
      <w:r>
        <w:rPr>
          <w:rFonts w:cs="Arial"/>
          <w:szCs w:val="20"/>
        </w:rPr>
        <w:t>IBSs</w:t>
      </w:r>
      <w:r w:rsidRPr="008A1112">
        <w:rPr>
          <w:rFonts w:cs="Arial"/>
          <w:szCs w:val="20"/>
        </w:rPr>
        <w:t xml:space="preserve"> </w:t>
      </w:r>
      <w:r>
        <w:rPr>
          <w:rFonts w:cs="Arial"/>
          <w:szCs w:val="20"/>
        </w:rPr>
        <w:t xml:space="preserve">effectively execute their core business of broadcasting </w:t>
      </w:r>
      <w:r w:rsidR="00C46879">
        <w:rPr>
          <w:rFonts w:cs="Arial"/>
          <w:szCs w:val="20"/>
        </w:rPr>
        <w:t>Indigenous information, news, interviews, music, community events and stories to large audiences</w:t>
      </w:r>
      <w:r>
        <w:rPr>
          <w:rFonts w:cs="Arial"/>
          <w:szCs w:val="20"/>
        </w:rPr>
        <w:t xml:space="preserve">. </w:t>
      </w:r>
      <w:r w:rsidR="00090941">
        <w:rPr>
          <w:rFonts w:cs="Arial"/>
          <w:szCs w:val="20"/>
        </w:rPr>
        <w:t>They</w:t>
      </w:r>
      <w:r w:rsidR="003F7885">
        <w:rPr>
          <w:rFonts w:cs="Arial"/>
          <w:szCs w:val="20"/>
        </w:rPr>
        <w:t xml:space="preserve"> also</w:t>
      </w:r>
      <w:r>
        <w:rPr>
          <w:rFonts w:cs="Arial"/>
          <w:szCs w:val="20"/>
        </w:rPr>
        <w:t xml:space="preserve"> achieve a wide range of valuable outcomes that </w:t>
      </w:r>
      <w:r w:rsidR="003F7885">
        <w:rPr>
          <w:rFonts w:cs="Arial"/>
          <w:szCs w:val="20"/>
        </w:rPr>
        <w:t xml:space="preserve">go </w:t>
      </w:r>
      <w:r w:rsidR="00C46879">
        <w:rPr>
          <w:rFonts w:cs="Arial"/>
          <w:szCs w:val="20"/>
        </w:rPr>
        <w:t>much further</w:t>
      </w:r>
      <w:r w:rsidR="00090941">
        <w:rPr>
          <w:rFonts w:cs="Arial"/>
          <w:szCs w:val="20"/>
        </w:rPr>
        <w:t xml:space="preserve"> than simply delivering a radio service</w:t>
      </w:r>
      <w:r w:rsidR="00C46879">
        <w:rPr>
          <w:rFonts w:cs="Arial"/>
          <w:szCs w:val="20"/>
        </w:rPr>
        <w:t>.</w:t>
      </w:r>
    </w:p>
    <w:p w14:paraId="5C04DCE5" w14:textId="51EEE534" w:rsidR="00FB6155" w:rsidRPr="004041DB" w:rsidRDefault="00C4726D" w:rsidP="003F7885">
      <w:pPr>
        <w:pStyle w:val="NoSpacing"/>
      </w:pPr>
      <w:r>
        <w:rPr>
          <w:lang w:val="en-GB"/>
        </w:rPr>
        <w:t>IBSs core funding enables</w:t>
      </w:r>
      <w:r w:rsidR="00FB6155">
        <w:rPr>
          <w:lang w:val="en-GB"/>
        </w:rPr>
        <w:t xml:space="preserve"> </w:t>
      </w:r>
      <w:r w:rsidR="003F7885">
        <w:rPr>
          <w:lang w:val="en-GB"/>
        </w:rPr>
        <w:t xml:space="preserve">them </w:t>
      </w:r>
      <w:r>
        <w:rPr>
          <w:lang w:val="en-GB"/>
        </w:rPr>
        <w:t xml:space="preserve">to </w:t>
      </w:r>
      <w:r w:rsidR="00FB6155">
        <w:rPr>
          <w:lang w:val="en-GB"/>
        </w:rPr>
        <w:t xml:space="preserve">help keep culture alive by creating culturally rich environments and by recording, preserving and broadcasting culture in an appropriate way. </w:t>
      </w:r>
      <w:r w:rsidR="00FB6155">
        <w:t xml:space="preserve">IBSs also play a crucial role </w:t>
      </w:r>
      <w:r w:rsidR="00F17F53">
        <w:t>increasing community cohesion,</w:t>
      </w:r>
      <w:r w:rsidR="00FB6155">
        <w:t xml:space="preserve"> building community resilience and supporting people into meaningful employment. </w:t>
      </w:r>
      <w:r w:rsidR="006C3963">
        <w:rPr>
          <w:szCs w:val="20"/>
        </w:rPr>
        <w:t xml:space="preserve">This is consistent with how </w:t>
      </w:r>
      <w:r w:rsidR="00C46879">
        <w:rPr>
          <w:szCs w:val="20"/>
        </w:rPr>
        <w:t xml:space="preserve">international </w:t>
      </w:r>
      <w:r w:rsidR="006C3963">
        <w:rPr>
          <w:szCs w:val="20"/>
        </w:rPr>
        <w:t>community development literature conceives of community broadcasters – as services which contribute to community and economic development.</w:t>
      </w:r>
    </w:p>
    <w:p w14:paraId="419B2544" w14:textId="77777777" w:rsidR="00FB6155" w:rsidRDefault="00FB6155" w:rsidP="00FB6155">
      <w:pPr>
        <w:spacing w:after="100"/>
        <w:rPr>
          <w:sz w:val="8"/>
        </w:rPr>
      </w:pPr>
      <w:r w:rsidRPr="00684016">
        <w:rPr>
          <w:bCs/>
          <w:iCs/>
          <w:noProof/>
          <w:lang w:eastAsia="en-AU"/>
        </w:rPr>
        <mc:AlternateContent>
          <mc:Choice Requires="wps">
            <w:drawing>
              <wp:inline distT="0" distB="0" distL="0" distR="0" wp14:anchorId="10DCF0EA" wp14:editId="0712EF6E">
                <wp:extent cx="5731510" cy="457200"/>
                <wp:effectExtent l="0" t="0" r="2540" b="0"/>
                <wp:docPr id="3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57200"/>
                        </a:xfrm>
                        <a:prstGeom prst="rect">
                          <a:avLst/>
                        </a:prstGeom>
                        <a:solidFill>
                          <a:schemeClr val="bg1">
                            <a:lumMod val="95000"/>
                          </a:schemeClr>
                        </a:solidFill>
                        <a:ln>
                          <a:noFill/>
                        </a:ln>
                        <a:extLst/>
                      </wps:spPr>
                      <wps:txbx>
                        <w:txbxContent>
                          <w:p w14:paraId="60746D70" w14:textId="14CB2049" w:rsidR="00C771A8" w:rsidRPr="00FB4B4D" w:rsidRDefault="00C771A8" w:rsidP="008B60E9">
                            <w:pPr>
                              <w:numPr>
                                <w:ilvl w:val="0"/>
                                <w:numId w:val="27"/>
                              </w:numPr>
                              <w:spacing w:after="0"/>
                              <w:rPr>
                                <w:rFonts w:eastAsia="Times New Roman" w:cs="Arial"/>
                                <w:b/>
                                <w:szCs w:val="20"/>
                              </w:rPr>
                            </w:pPr>
                            <w:r>
                              <w:rPr>
                                <w:rFonts w:eastAsia="Times New Roman" w:cs="Arial"/>
                                <w:b/>
                                <w:szCs w:val="20"/>
                              </w:rPr>
                              <w:t>The outcomes achieved by IBSs appear consistent but the activities they undertake are varied</w:t>
                            </w:r>
                          </w:p>
                          <w:p w14:paraId="6D974FE8" w14:textId="77777777" w:rsidR="00C771A8" w:rsidRPr="00FB4B4D" w:rsidRDefault="00C771A8" w:rsidP="00FB6155">
                            <w:pPr>
                              <w:spacing w:after="0"/>
                              <w:rPr>
                                <w:rFonts w:eastAsia="Times New Roman" w:cs="Arial"/>
                                <w:b/>
                                <w:szCs w:val="20"/>
                              </w:rPr>
                            </w:pPr>
                          </w:p>
                        </w:txbxContent>
                      </wps:txbx>
                      <wps:bodyPr rot="0" vert="horz" wrap="square" lIns="91440" tIns="45720" rIns="91440" bIns="45720" anchor="t" anchorCtr="0" upright="1">
                        <a:noAutofit/>
                      </wps:bodyPr>
                    </wps:wsp>
                  </a:graphicData>
                </a:graphic>
              </wp:inline>
            </w:drawing>
          </mc:Choice>
          <mc:Fallback>
            <w:pict>
              <v:rect w14:anchorId="10DCF0EA" id="_x0000_s1034" style="width:451.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noFgIAAB4EAAAOAAAAZHJzL2Uyb0RvYy54bWysU8GO0zAQvSPxD5bvNE237bJR09Wqq0VI&#10;C6xY+ADHcRILx2PGbpPl6xk7bSlwQ1wsj2f8/N6b8eZ27A07KPQabMnz2ZwzZSXU2rYl//rl4c1b&#10;znwQthYGrCr5i/L8dvv61WZwhVpAB6ZWyAjE+mJwJe9CcEWWedmpXvgZOGUp2QD2IlCIbVajGAi9&#10;N9liPl9nA2DtEKTynk7vpyTfJvymUTJ8ahqvAjMlJ24hrZjWKq7ZdiOKFoXrtDzSEP/Aohfa0qNn&#10;qHsRBNuj/guq1xLBQxNmEvoMmkZLlTSQmnz+h5rnTjiVtJA53p1t8v8PVn48PCHTdcmvFpxZ0VOP&#10;PpNrwrZGsXydR4cG5wsqfHZPGDV69wjym2cWdh3VqTtEGDolauKV6rPfLsTA01VWDR+gJnyxD5DM&#10;GhvsIyDZwMbUk5dzT9QYmKTD1fVVvsqpdZJyy9U1NT1SykRxuu3Qh3cKehY3JUdin9DF4dGHqfRU&#10;ktiD0fWDNiYFcc7UziA7CJqQqs3TVbPviep0drOan59MYxnLEwF/iWRsxLMQkadHpxPScaRx8mHy&#10;M4zVmHxfnxyuoH4hlxCmIaVPRZsO8AdnAw1oyf33vUDFmXlvyembfLmME52CZAxneJmpLjPCSoIq&#10;eeBs2u7C9Av2DnXb0UuTcgt31J1GJ+Mi44kV6Y0BDWFSfvwwccov41T161tvfwIAAP//AwBQSwME&#10;FAAGAAgAAAAhAJnPAGrbAAAABAEAAA8AAABkcnMvZG93bnJldi54bWxMj8FOwzAQRO9I/IO1SFxQ&#10;a5NDA2mcqkL0WASBA0c3XpKIeJ3GThr69Sxc4LLSaEYzb/PN7Dox4RBaTxpulwoEUuVtS7WGt9fd&#10;4g5EiIas6Tyhhi8MsCkuL3KTWX+iF5zKWAsuoZAZDU2MfSZlqBp0Jix9j8Tehx+ciSyHWtrBnLjc&#10;dTJRaiWdaYkXGtPjQ4PVZzk6Dc9P+31a7tKb45bUuTo/ju/HCbW+vpq3axAR5/gXhh98RoeCmQ5+&#10;JBtEp4Efib+XvXuVrEAcNKSJAlnk8j988Q0AAP//AwBQSwECLQAUAAYACAAAACEAtoM4kv4AAADh&#10;AQAAEwAAAAAAAAAAAAAAAAAAAAAAW0NvbnRlbnRfVHlwZXNdLnhtbFBLAQItABQABgAIAAAAIQA4&#10;/SH/1gAAAJQBAAALAAAAAAAAAAAAAAAAAC8BAABfcmVscy8ucmVsc1BLAQItABQABgAIAAAAIQBP&#10;XPnoFgIAAB4EAAAOAAAAAAAAAAAAAAAAAC4CAABkcnMvZTJvRG9jLnhtbFBLAQItABQABgAIAAAA&#10;IQCZzwBq2wAAAAQBAAAPAAAAAAAAAAAAAAAAAHAEAABkcnMvZG93bnJldi54bWxQSwUGAAAAAAQA&#10;BADzAAAAeAUAAAAA&#10;" fillcolor="#f2f2f2 [3052]" stroked="f">
                <v:textbox>
                  <w:txbxContent>
                    <w:p w14:paraId="60746D70" w14:textId="14CB2049" w:rsidR="00C771A8" w:rsidRPr="00FB4B4D" w:rsidRDefault="00C771A8" w:rsidP="008B60E9">
                      <w:pPr>
                        <w:numPr>
                          <w:ilvl w:val="0"/>
                          <w:numId w:val="27"/>
                        </w:numPr>
                        <w:spacing w:after="0"/>
                        <w:rPr>
                          <w:rFonts w:eastAsia="Times New Roman" w:cs="Arial"/>
                          <w:b/>
                          <w:szCs w:val="20"/>
                        </w:rPr>
                      </w:pPr>
                      <w:r>
                        <w:rPr>
                          <w:rFonts w:eastAsia="Times New Roman" w:cs="Arial"/>
                          <w:b/>
                          <w:szCs w:val="20"/>
                        </w:rPr>
                        <w:t>The outcomes achieved by IBSs appear consistent but the activities they undertake are varied</w:t>
                      </w:r>
                    </w:p>
                    <w:p w14:paraId="6D974FE8" w14:textId="77777777" w:rsidR="00C771A8" w:rsidRPr="00FB4B4D" w:rsidRDefault="00C771A8" w:rsidP="00FB6155">
                      <w:pPr>
                        <w:spacing w:after="0"/>
                        <w:rPr>
                          <w:rFonts w:eastAsia="Times New Roman" w:cs="Arial"/>
                          <w:b/>
                          <w:szCs w:val="20"/>
                        </w:rPr>
                      </w:pPr>
                    </w:p>
                  </w:txbxContent>
                </v:textbox>
                <w10:anchorlock/>
              </v:rect>
            </w:pict>
          </mc:Fallback>
        </mc:AlternateContent>
      </w:r>
    </w:p>
    <w:p w14:paraId="77F18701" w14:textId="7BE2F7F4" w:rsidR="00FB6155" w:rsidRPr="00845742" w:rsidRDefault="00FB6155" w:rsidP="00FB6155">
      <w:pPr>
        <w:rPr>
          <w:szCs w:val="20"/>
        </w:rPr>
      </w:pPr>
      <w:r>
        <w:rPr>
          <w:rFonts w:cs="Arial"/>
          <w:szCs w:val="20"/>
        </w:rPr>
        <w:t>All three IBSs analysed are delivering outcomes consistent with</w:t>
      </w:r>
      <w:r w:rsidR="00AE6610">
        <w:rPr>
          <w:rFonts w:cs="Arial"/>
          <w:szCs w:val="20"/>
        </w:rPr>
        <w:t xml:space="preserve"> the four themes of communication, strengthening culture, stronger communities and increased employment and participation</w:t>
      </w:r>
      <w:r>
        <w:rPr>
          <w:rFonts w:cs="Arial"/>
          <w:szCs w:val="20"/>
        </w:rPr>
        <w:t>. But their approach to achieving those outcomes var</w:t>
      </w:r>
      <w:r w:rsidR="003F7885">
        <w:rPr>
          <w:rFonts w:cs="Arial"/>
          <w:szCs w:val="20"/>
        </w:rPr>
        <w:t>y</w:t>
      </w:r>
      <w:r>
        <w:rPr>
          <w:rFonts w:cs="Arial"/>
          <w:szCs w:val="20"/>
        </w:rPr>
        <w:t xml:space="preserve"> dramatically; from a Claymation video studio in Yuendumu to puppets delivering public safety messages in Port Augusta and a programme supporting young musicians to develop their careers in Sydney.</w:t>
      </w:r>
    </w:p>
    <w:p w14:paraId="07D52163" w14:textId="77777777" w:rsidR="00FB6155" w:rsidRDefault="00FB6155" w:rsidP="00FB6155">
      <w:pPr>
        <w:spacing w:after="100"/>
        <w:rPr>
          <w:sz w:val="8"/>
        </w:rPr>
      </w:pPr>
      <w:r w:rsidRPr="00684016">
        <w:rPr>
          <w:bCs/>
          <w:iCs/>
          <w:noProof/>
          <w:lang w:eastAsia="en-AU"/>
        </w:rPr>
        <mc:AlternateContent>
          <mc:Choice Requires="wps">
            <w:drawing>
              <wp:inline distT="0" distB="0" distL="0" distR="0" wp14:anchorId="7C780372" wp14:editId="2329229E">
                <wp:extent cx="5731510" cy="428625"/>
                <wp:effectExtent l="0" t="0" r="2540" b="9525"/>
                <wp:docPr id="1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28625"/>
                        </a:xfrm>
                        <a:prstGeom prst="rect">
                          <a:avLst/>
                        </a:prstGeom>
                        <a:solidFill>
                          <a:schemeClr val="bg1">
                            <a:lumMod val="95000"/>
                          </a:schemeClr>
                        </a:solidFill>
                        <a:ln>
                          <a:noFill/>
                        </a:ln>
                        <a:extLst/>
                      </wps:spPr>
                      <wps:txbx>
                        <w:txbxContent>
                          <w:p w14:paraId="41C6436B" w14:textId="77777777" w:rsidR="00C771A8" w:rsidRDefault="00C771A8" w:rsidP="008B60E9">
                            <w:pPr>
                              <w:numPr>
                                <w:ilvl w:val="0"/>
                                <w:numId w:val="28"/>
                              </w:numPr>
                              <w:spacing w:after="0"/>
                              <w:rPr>
                                <w:rFonts w:eastAsia="Times New Roman" w:cs="Arial"/>
                                <w:b/>
                                <w:szCs w:val="20"/>
                              </w:rPr>
                            </w:pPr>
                            <w:r>
                              <w:rPr>
                                <w:rFonts w:eastAsia="Times New Roman" w:cs="Arial"/>
                                <w:b/>
                                <w:szCs w:val="20"/>
                              </w:rPr>
                              <w:t>The activities IBSs undertake are tailored to the specific needs of the community which helps build trust amongst the community</w:t>
                            </w:r>
                          </w:p>
                          <w:p w14:paraId="6E153D87" w14:textId="77777777" w:rsidR="00C771A8" w:rsidRPr="00FB4B4D" w:rsidRDefault="00C771A8" w:rsidP="00FB6155">
                            <w:pPr>
                              <w:spacing w:after="0"/>
                              <w:rPr>
                                <w:rFonts w:eastAsia="Times New Roman" w:cs="Arial"/>
                                <w:b/>
                                <w:szCs w:val="20"/>
                              </w:rPr>
                            </w:pPr>
                          </w:p>
                        </w:txbxContent>
                      </wps:txbx>
                      <wps:bodyPr rot="0" vert="horz" wrap="square" lIns="91440" tIns="45720" rIns="91440" bIns="45720" anchor="t" anchorCtr="0" upright="1">
                        <a:noAutofit/>
                      </wps:bodyPr>
                    </wps:wsp>
                  </a:graphicData>
                </a:graphic>
              </wp:inline>
            </w:drawing>
          </mc:Choice>
          <mc:Fallback>
            <w:pict>
              <v:rect w14:anchorId="7C780372" id="_x0000_s1035" style="width:451.3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UqHAIAAB4EAAAOAAAAZHJzL2Uyb0RvYy54bWysU8tu2zAQvBfoPxC815Ic20kEy0HgIEWB&#10;tAma9gMoinqgFJdd0pbcr++Ssl23vRW9EFzucjg7O1zfjb1me4WuA1PwbJZypoyEqjNNwb9+eXx3&#10;w5nzwlRCg1EFPyjH7zZv36wHm6s5tKArhYxAjMsHW/DWe5sniZOt6oWbgVWGkjVgLzyF2CQVioHQ&#10;e53M03SVDICVRZDKOTp9mJJ8E/HrWkn/XNdOeaYLTtx8XDGuZViTzVrkDQrbdvJIQ/wDi150hh49&#10;Qz0IL9gOu7+g+k4iOKj9TEKfQF13UsUeqJss/aOb11ZYFXshcZw9y+T+H6z8tH9B1lU0uyvOjOhp&#10;Rp9JNWEarVi2yoJCg3U5Fb7aFww9OvsE8ptjBrYt1al7RBhaJSriFeuT3y6EwNFVVg4foSJ8sfMQ&#10;xRpr7AMgycDGOJPDeSZq9EzS4fL6KltmNDpJucX8ZjVfBkqJyE+3LTr/XkHPwqbgSOwjutg/OT+V&#10;nkoie9Bd9dhpHYPgM7XVyPaCHFI2Wbyqdz1Rnc5ul2kafUJPRluG8kjAXSJpE/AMBOTp0emE+jjS&#10;OOkw6enHcoy6X58ULqE6kEoIk0npU9GmBfzB2UAGLbj7vhOoONMfDCl9my0WwdExWCyv5xTgZaa8&#10;zAgjCargnrNpu/XTL9hZ7JqWXpo6N3BP06m7KFxgPLGifkNAJoydHz9McPllHKt+fevNTwAAAP//&#10;AwBQSwMEFAAGAAgAAAAhAKIR2uDcAAAABAEAAA8AAABkcnMvZG93bnJldi54bWxMj8FOwzAQRO9I&#10;/IO1SFwQtalEAiFOVSF6LKKBA8dtvCQR8TqNnTT06zFc4LLSaEYzb/PVbDsx0eBbxxpuFgoEceVM&#10;y7WGt9fN9R0IH5ANdo5Jwxd5WBXnZzlmxh15R1MZahFL2GeooQmhz6T0VUMW/cL1xNH7cIPFEOVQ&#10;SzPgMZbbTi6VSqTFluNCgz09NlR9lqPV8PK83ablJr06rFmdqtPT+H6YSOvLi3n9ACLQHP7C8IMf&#10;0aGITHs3svGi0xAfCb83evdqmYDYa0jSW5BFLv/DF98AAAD//wMAUEsBAi0AFAAGAAgAAAAhALaD&#10;OJL+AAAA4QEAABMAAAAAAAAAAAAAAAAAAAAAAFtDb250ZW50X1R5cGVzXS54bWxQSwECLQAUAAYA&#10;CAAAACEAOP0h/9YAAACUAQAACwAAAAAAAAAAAAAAAAAvAQAAX3JlbHMvLnJlbHNQSwECLQAUAAYA&#10;CAAAACEAyqdVKhwCAAAeBAAADgAAAAAAAAAAAAAAAAAuAgAAZHJzL2Uyb0RvYy54bWxQSwECLQAU&#10;AAYACAAAACEAohHa4NwAAAAEAQAADwAAAAAAAAAAAAAAAAB2BAAAZHJzL2Rvd25yZXYueG1sUEsF&#10;BgAAAAAEAAQA8wAAAH8FAAAAAA==&#10;" fillcolor="#f2f2f2 [3052]" stroked="f">
                <v:textbox>
                  <w:txbxContent>
                    <w:p w14:paraId="41C6436B" w14:textId="77777777" w:rsidR="00C771A8" w:rsidRDefault="00C771A8" w:rsidP="008B60E9">
                      <w:pPr>
                        <w:numPr>
                          <w:ilvl w:val="0"/>
                          <w:numId w:val="28"/>
                        </w:numPr>
                        <w:spacing w:after="0"/>
                        <w:rPr>
                          <w:rFonts w:eastAsia="Times New Roman" w:cs="Arial"/>
                          <w:b/>
                          <w:szCs w:val="20"/>
                        </w:rPr>
                      </w:pPr>
                      <w:r>
                        <w:rPr>
                          <w:rFonts w:eastAsia="Times New Roman" w:cs="Arial"/>
                          <w:b/>
                          <w:szCs w:val="20"/>
                        </w:rPr>
                        <w:t>The activities IBSs undertake are tailored to the specific needs of the community which helps build trust amongst the community</w:t>
                      </w:r>
                    </w:p>
                    <w:p w14:paraId="6E153D87" w14:textId="77777777" w:rsidR="00C771A8" w:rsidRPr="00FB4B4D" w:rsidRDefault="00C771A8" w:rsidP="00FB6155">
                      <w:pPr>
                        <w:spacing w:after="0"/>
                        <w:rPr>
                          <w:rFonts w:eastAsia="Times New Roman" w:cs="Arial"/>
                          <w:b/>
                          <w:szCs w:val="20"/>
                        </w:rPr>
                      </w:pPr>
                    </w:p>
                  </w:txbxContent>
                </v:textbox>
                <w10:anchorlock/>
              </v:rect>
            </w:pict>
          </mc:Fallback>
        </mc:AlternateContent>
      </w:r>
    </w:p>
    <w:p w14:paraId="166E755C" w14:textId="188A45C5" w:rsidR="00FB6155" w:rsidRDefault="00FB6155" w:rsidP="00F2180F">
      <w:pPr>
        <w:rPr>
          <w:rFonts w:cs="Arial"/>
          <w:szCs w:val="20"/>
        </w:rPr>
      </w:pPr>
      <w:r>
        <w:rPr>
          <w:rFonts w:cs="Arial"/>
          <w:szCs w:val="20"/>
        </w:rPr>
        <w:t>IBSs must have the trust and support of the community in order to operate effectively. Without that trust and support, IBSs would not have such significant</w:t>
      </w:r>
      <w:r w:rsidR="003F7885">
        <w:rPr>
          <w:rFonts w:cs="Arial"/>
          <w:szCs w:val="20"/>
        </w:rPr>
        <w:t xml:space="preserve"> and</w:t>
      </w:r>
      <w:r>
        <w:rPr>
          <w:rFonts w:cs="Arial"/>
          <w:szCs w:val="20"/>
        </w:rPr>
        <w:t xml:space="preserve"> engaged listener bases</w:t>
      </w:r>
      <w:r w:rsidR="003F7885">
        <w:rPr>
          <w:rFonts w:cs="Arial"/>
          <w:szCs w:val="20"/>
        </w:rPr>
        <w:t>.</w:t>
      </w:r>
      <w:r>
        <w:rPr>
          <w:rFonts w:cs="Arial"/>
          <w:szCs w:val="20"/>
        </w:rPr>
        <w:t xml:space="preserve"> </w:t>
      </w:r>
      <w:r w:rsidR="003F7885">
        <w:rPr>
          <w:rFonts w:cs="Arial"/>
          <w:szCs w:val="20"/>
        </w:rPr>
        <w:t>C</w:t>
      </w:r>
      <w:r>
        <w:rPr>
          <w:rFonts w:cs="Arial"/>
          <w:szCs w:val="20"/>
        </w:rPr>
        <w:t xml:space="preserve">ommunity members </w:t>
      </w:r>
      <w:r w:rsidR="00EB1E05">
        <w:rPr>
          <w:rFonts w:cs="Arial"/>
          <w:szCs w:val="20"/>
        </w:rPr>
        <w:t xml:space="preserve">also may </w:t>
      </w:r>
      <w:r w:rsidR="00B6340B">
        <w:rPr>
          <w:rFonts w:cs="Arial"/>
          <w:szCs w:val="20"/>
        </w:rPr>
        <w:t xml:space="preserve">not feel comfortable </w:t>
      </w:r>
      <w:r w:rsidR="00A267DE">
        <w:rPr>
          <w:rFonts w:cs="Arial"/>
          <w:szCs w:val="20"/>
        </w:rPr>
        <w:t>sharing</w:t>
      </w:r>
      <w:r>
        <w:rPr>
          <w:rFonts w:cs="Arial"/>
          <w:szCs w:val="20"/>
        </w:rPr>
        <w:t xml:space="preserve"> content with them, </w:t>
      </w:r>
      <w:r w:rsidR="00EB1E05">
        <w:rPr>
          <w:rFonts w:cs="Arial"/>
          <w:szCs w:val="20"/>
        </w:rPr>
        <w:t>which would reduce the amount of relevant content they had to broadcast</w:t>
      </w:r>
      <w:r>
        <w:rPr>
          <w:rFonts w:cs="Arial"/>
          <w:szCs w:val="20"/>
        </w:rPr>
        <w:t>.</w:t>
      </w:r>
      <w:r w:rsidR="00602167">
        <w:rPr>
          <w:rFonts w:cs="Arial"/>
          <w:szCs w:val="20"/>
        </w:rPr>
        <w:t xml:space="preserve"> </w:t>
      </w:r>
      <w:bookmarkStart w:id="49" w:name="_Hlk498330513"/>
      <w:r w:rsidR="004F0E1A">
        <w:rPr>
          <w:rFonts w:cs="Arial"/>
          <w:szCs w:val="20"/>
        </w:rPr>
        <w:t xml:space="preserve">IBSs </w:t>
      </w:r>
      <w:r w:rsidR="000D0AE2">
        <w:rPr>
          <w:rFonts w:cs="Arial"/>
          <w:szCs w:val="20"/>
        </w:rPr>
        <w:t xml:space="preserve">need the trust of the community in order to </w:t>
      </w:r>
      <w:r w:rsidR="004F0E1A">
        <w:rPr>
          <w:rFonts w:cs="Arial"/>
          <w:szCs w:val="20"/>
        </w:rPr>
        <w:t>undertake the activities</w:t>
      </w:r>
      <w:r w:rsidR="00F62A69">
        <w:rPr>
          <w:rFonts w:cs="Arial"/>
          <w:szCs w:val="20"/>
        </w:rPr>
        <w:t xml:space="preserve"> the</w:t>
      </w:r>
      <w:r w:rsidR="005A7652">
        <w:rPr>
          <w:rFonts w:cs="Arial"/>
          <w:szCs w:val="20"/>
        </w:rPr>
        <w:t xml:space="preserve"> Government fund</w:t>
      </w:r>
      <w:r w:rsidR="00F62A69">
        <w:rPr>
          <w:rFonts w:cs="Arial"/>
          <w:szCs w:val="20"/>
        </w:rPr>
        <w:t>s them to deliver</w:t>
      </w:r>
      <w:r w:rsidR="000D0AE2">
        <w:rPr>
          <w:rFonts w:cs="Arial"/>
          <w:szCs w:val="20"/>
        </w:rPr>
        <w:t>.</w:t>
      </w:r>
      <w:bookmarkEnd w:id="49"/>
    </w:p>
    <w:p w14:paraId="26990C36" w14:textId="7EA4356E" w:rsidR="00AE6610" w:rsidRDefault="00FB6155" w:rsidP="00FB6155">
      <w:pPr>
        <w:rPr>
          <w:rFonts w:cs="Arial"/>
          <w:szCs w:val="20"/>
        </w:rPr>
      </w:pPr>
      <w:r>
        <w:rPr>
          <w:rFonts w:cs="Arial"/>
          <w:szCs w:val="20"/>
        </w:rPr>
        <w:lastRenderedPageBreak/>
        <w:t>Community needs vary greatly and IBS</w:t>
      </w:r>
      <w:r w:rsidR="00097973">
        <w:rPr>
          <w:rFonts w:cs="Arial"/>
          <w:szCs w:val="20"/>
        </w:rPr>
        <w:t>s</w:t>
      </w:r>
      <w:r>
        <w:rPr>
          <w:rFonts w:cs="Arial"/>
          <w:szCs w:val="20"/>
        </w:rPr>
        <w:t xml:space="preserve"> understand and respond to those community needs, which in turn builds </w:t>
      </w:r>
      <w:r w:rsidR="00EB1E05">
        <w:rPr>
          <w:rFonts w:cs="Arial"/>
          <w:szCs w:val="20"/>
        </w:rPr>
        <w:t xml:space="preserve">the </w:t>
      </w:r>
      <w:r>
        <w:rPr>
          <w:rFonts w:cs="Arial"/>
          <w:szCs w:val="20"/>
        </w:rPr>
        <w:t xml:space="preserve">necessary community trust. </w:t>
      </w:r>
      <w:r w:rsidR="00AE6610">
        <w:rPr>
          <w:rFonts w:cs="Arial"/>
          <w:szCs w:val="20"/>
        </w:rPr>
        <w:t>Examples of activities that have built that trust include managing a cultural archive of national significance, facilitating job skills training and CV</w:t>
      </w:r>
      <w:r w:rsidR="00EB1E05">
        <w:rPr>
          <w:rFonts w:cs="Arial"/>
          <w:szCs w:val="20"/>
        </w:rPr>
        <w:t xml:space="preserve"> </w:t>
      </w:r>
      <w:r w:rsidR="00AE6610">
        <w:rPr>
          <w:rFonts w:cs="Arial"/>
          <w:szCs w:val="20"/>
        </w:rPr>
        <w:t>writing support and running Indigenous festivals for 35,000 Indigenous and non-Indigenous people</w:t>
      </w:r>
      <w:r w:rsidR="00EB1E05">
        <w:rPr>
          <w:rFonts w:cs="Arial"/>
          <w:szCs w:val="20"/>
        </w:rPr>
        <w:t xml:space="preserve"> to </w:t>
      </w:r>
      <w:r w:rsidR="00AE6610">
        <w:rPr>
          <w:rFonts w:cs="Arial"/>
          <w:szCs w:val="20"/>
        </w:rPr>
        <w:t>celebrat</w:t>
      </w:r>
      <w:r w:rsidR="00EB1E05">
        <w:rPr>
          <w:rFonts w:cs="Arial"/>
          <w:szCs w:val="20"/>
        </w:rPr>
        <w:t>e</w:t>
      </w:r>
      <w:r w:rsidR="00AE6610">
        <w:rPr>
          <w:rFonts w:cs="Arial"/>
          <w:szCs w:val="20"/>
        </w:rPr>
        <w:t xml:space="preserve"> culture.  </w:t>
      </w:r>
    </w:p>
    <w:p w14:paraId="58763986" w14:textId="7CA2A9FA" w:rsidR="00FB6155" w:rsidRPr="00845742" w:rsidRDefault="00FB6155" w:rsidP="00FB6155">
      <w:pPr>
        <w:rPr>
          <w:szCs w:val="20"/>
        </w:rPr>
      </w:pPr>
      <w:r>
        <w:rPr>
          <w:rFonts w:cs="Arial"/>
          <w:szCs w:val="20"/>
        </w:rPr>
        <w:t xml:space="preserve">IBSs further build trust through </w:t>
      </w:r>
      <w:r w:rsidR="00EB1E05">
        <w:rPr>
          <w:rFonts w:cs="Arial"/>
          <w:szCs w:val="20"/>
        </w:rPr>
        <w:t xml:space="preserve">a </w:t>
      </w:r>
      <w:r>
        <w:rPr>
          <w:rFonts w:cs="Arial"/>
          <w:szCs w:val="20"/>
        </w:rPr>
        <w:t xml:space="preserve">close connection to the community. All three IBSs analysed are controlled and largely staffed by local Indigenous people, they have welcoming physical premises and cultivate an active network of connections to members of the community. </w:t>
      </w:r>
    </w:p>
    <w:p w14:paraId="4A89B593" w14:textId="77777777" w:rsidR="00FB6155" w:rsidRDefault="00FB6155" w:rsidP="00FB6155">
      <w:pPr>
        <w:spacing w:after="100"/>
        <w:rPr>
          <w:sz w:val="8"/>
        </w:rPr>
      </w:pPr>
      <w:r w:rsidRPr="00684016">
        <w:rPr>
          <w:bCs/>
          <w:iCs/>
          <w:noProof/>
          <w:lang w:eastAsia="en-AU"/>
        </w:rPr>
        <mc:AlternateContent>
          <mc:Choice Requires="wps">
            <w:drawing>
              <wp:inline distT="0" distB="0" distL="0" distR="0" wp14:anchorId="7C21BC5F" wp14:editId="35447276">
                <wp:extent cx="5731510" cy="428625"/>
                <wp:effectExtent l="0" t="0" r="2540" b="9525"/>
                <wp:docPr id="1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28625"/>
                        </a:xfrm>
                        <a:prstGeom prst="rect">
                          <a:avLst/>
                        </a:prstGeom>
                        <a:solidFill>
                          <a:schemeClr val="bg1">
                            <a:lumMod val="95000"/>
                          </a:schemeClr>
                        </a:solidFill>
                        <a:ln>
                          <a:noFill/>
                        </a:ln>
                        <a:extLst/>
                      </wps:spPr>
                      <wps:txbx>
                        <w:txbxContent>
                          <w:p w14:paraId="04EB5346" w14:textId="055A4964" w:rsidR="00C771A8" w:rsidRPr="00C73CA8" w:rsidRDefault="00C771A8" w:rsidP="008B60E9">
                            <w:pPr>
                              <w:numPr>
                                <w:ilvl w:val="0"/>
                                <w:numId w:val="29"/>
                              </w:numPr>
                              <w:spacing w:after="0"/>
                              <w:rPr>
                                <w:rFonts w:eastAsia="Times New Roman" w:cs="Arial"/>
                                <w:b/>
                                <w:szCs w:val="20"/>
                              </w:rPr>
                            </w:pPr>
                            <w:r>
                              <w:rPr>
                                <w:rFonts w:eastAsia="Times New Roman" w:cs="Arial"/>
                                <w:b/>
                                <w:szCs w:val="20"/>
                              </w:rPr>
                              <w:t>IBSs are achieving a range of social returns on investment, heavily informed by their context, and value flows to a variety of stakeholder groups</w:t>
                            </w:r>
                          </w:p>
                        </w:txbxContent>
                      </wps:txbx>
                      <wps:bodyPr rot="0" vert="horz" wrap="square" lIns="91440" tIns="45720" rIns="91440" bIns="45720" anchor="t" anchorCtr="0" upright="1">
                        <a:noAutofit/>
                      </wps:bodyPr>
                    </wps:wsp>
                  </a:graphicData>
                </a:graphic>
              </wp:inline>
            </w:drawing>
          </mc:Choice>
          <mc:Fallback>
            <w:pict>
              <v:rect w14:anchorId="7C21BC5F" id="_x0000_s1036" style="width:451.3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0ZjGwIAAB4EAAAOAAAAZHJzL2Uyb0RvYy54bWysU9uO0zAQfUfiHyy/0ySl7XajpqtVV4uQ&#10;Flix8AGO41yE4zFjt0n5esZOWwq8IV4sj2d8fObM8eZu7DU7KHQdmIJns5QzZSRUnWkK/vXL45s1&#10;Z84LUwkNRhX8qBy/275+tRlsrubQgq4UMgIxLh9swVvvbZ4kTraqF24GVhlK1oC98BRik1QoBkLv&#10;dTJP01UyAFYWQSrn6PRhSvJtxK9rJf2nunbKM11w4ubjinEtw5psNyJvUNi2kyca4h9Y9KIz9OgF&#10;6kF4wfbY/QXVdxLBQe1nEvoE6rqTKvZA3WTpH928tMKq2AuJ4+xFJvf/YOXHwzOyrqLZLTgzoqcZ&#10;fSbVhGm0YtkqCwoN1uVU+GKfMfTo7BPIb44Z2LVUp+4RYWiVqIhXrE9+uxACR1dZOXyAivDF3kMU&#10;a6yxD4AkAxvjTI6XmajRM0mHy5u32TKj0UnKLebr1XwZKCUiP9+26Pw7BT0Lm4IjsY/o4vDk/FR6&#10;LonsQXfVY6d1DILP1E4jOwhySNlk8are90R1Ortdpmn0CT0ZbRnKIwF3jaRNwDMQkKdHpxPq40Tj&#10;rMOkpx/LMeq+PitcQnUklRAmk9Knok0L+IOzgQxacPd9L1Bxpt8bUvo2WyyCo2OwWN7MKcDrTHmd&#10;EUYSVME9Z9N256dfsLfYNS29NHVu4J6mU3dRuMB4YkX9hoBMGDs/fZjg8us4Vv361tufAAAA//8D&#10;AFBLAwQUAAYACAAAACEAohHa4NwAAAAEAQAADwAAAGRycy9kb3ducmV2LnhtbEyPwU7DMBBE70j8&#10;g7VIXBC1qUQCIU5VIXosooEDx228JBHxOo2dNPTrMVzgstJoRjNv89VsOzHR4FvHGm4WCgRx5UzL&#10;tYa31831HQgfkA12jknDF3lYFednOWbGHXlHUxlqEUvYZ6ihCaHPpPRVQxb9wvXE0ftwg8UQ5VBL&#10;M+AxlttOLpVKpMWW40KDPT02VH2Wo9Xw8rzdpuUmvTqsWZ2q09P4fphI68uLef0AItAc/sLwgx/R&#10;oYhMezey8aLTEB8Jvzd692qZgNhrSNJbkEUu/8MX3wAAAP//AwBQSwECLQAUAAYACAAAACEAtoM4&#10;kv4AAADhAQAAEwAAAAAAAAAAAAAAAAAAAAAAW0NvbnRlbnRfVHlwZXNdLnhtbFBLAQItABQABgAI&#10;AAAAIQA4/SH/1gAAAJQBAAALAAAAAAAAAAAAAAAAAC8BAABfcmVscy8ucmVsc1BLAQItABQABgAI&#10;AAAAIQBGa0ZjGwIAAB4EAAAOAAAAAAAAAAAAAAAAAC4CAABkcnMvZTJvRG9jLnhtbFBLAQItABQA&#10;BgAIAAAAIQCiEdrg3AAAAAQBAAAPAAAAAAAAAAAAAAAAAHUEAABkcnMvZG93bnJldi54bWxQSwUG&#10;AAAAAAQABADzAAAAfgUAAAAA&#10;" fillcolor="#f2f2f2 [3052]" stroked="f">
                <v:textbox>
                  <w:txbxContent>
                    <w:p w14:paraId="04EB5346" w14:textId="055A4964" w:rsidR="00C771A8" w:rsidRPr="00C73CA8" w:rsidRDefault="00C771A8" w:rsidP="008B60E9">
                      <w:pPr>
                        <w:numPr>
                          <w:ilvl w:val="0"/>
                          <w:numId w:val="29"/>
                        </w:numPr>
                        <w:spacing w:after="0"/>
                        <w:rPr>
                          <w:rFonts w:eastAsia="Times New Roman" w:cs="Arial"/>
                          <w:b/>
                          <w:szCs w:val="20"/>
                        </w:rPr>
                      </w:pPr>
                      <w:r>
                        <w:rPr>
                          <w:rFonts w:eastAsia="Times New Roman" w:cs="Arial"/>
                          <w:b/>
                          <w:szCs w:val="20"/>
                        </w:rPr>
                        <w:t>IBSs are achieving a range of social returns on investment, heavily informed by their context, and value flows to a variety of stakeholder groups</w:t>
                      </w:r>
                    </w:p>
                  </w:txbxContent>
                </v:textbox>
                <w10:anchorlock/>
              </v:rect>
            </w:pict>
          </mc:Fallback>
        </mc:AlternateContent>
      </w:r>
    </w:p>
    <w:p w14:paraId="2007B7D3" w14:textId="77777777" w:rsidR="00FB6155" w:rsidRPr="00246005" w:rsidRDefault="00FB6155" w:rsidP="00FB6155">
      <w:r w:rsidRPr="004041DB">
        <w:rPr>
          <w:rFonts w:cs="Arial"/>
        </w:rPr>
        <w:t>Across all analyses</w:t>
      </w:r>
      <w:r w:rsidRPr="004041DB">
        <w:rPr>
          <w:rFonts w:cs="Arial"/>
          <w:iCs/>
        </w:rPr>
        <w:t>, the stakeholder group experiencing the greatest share of value are listeners and community members</w:t>
      </w:r>
      <w:r w:rsidRPr="005E1F1B">
        <w:rPr>
          <w:rFonts w:cs="Arial"/>
          <w:iCs/>
        </w:rPr>
        <w:t xml:space="preserve">. </w:t>
      </w:r>
      <w:r w:rsidRPr="005E1F1B">
        <w:rPr>
          <w:rFonts w:cs="Arial"/>
        </w:rPr>
        <w:t>Other stakeholders experiencing significant value from IBSs include e</w:t>
      </w:r>
      <w:r w:rsidRPr="004041DB">
        <w:rPr>
          <w:rFonts w:cs="Arial"/>
        </w:rPr>
        <w:t>mployees, volunteers, Indigenous musicians, artists and the Australian Government</w:t>
      </w:r>
      <w:r>
        <w:rPr>
          <w:rFonts w:cs="Arial"/>
        </w:rPr>
        <w:t xml:space="preserve">. </w:t>
      </w:r>
      <w:r w:rsidRPr="004041DB">
        <w:rPr>
          <w:rFonts w:cs="Arial"/>
          <w:iCs/>
        </w:rPr>
        <w:t xml:space="preserve">Value </w:t>
      </w:r>
      <w:r w:rsidRPr="005E1F1B">
        <w:rPr>
          <w:rFonts w:cs="Arial"/>
          <w:iCs/>
        </w:rPr>
        <w:t>wa</w:t>
      </w:r>
      <w:r w:rsidRPr="004041DB">
        <w:rPr>
          <w:rFonts w:cs="Arial"/>
          <w:iCs/>
        </w:rPr>
        <w:t>s split relatively evenly across outcome themes, which reinforces the interrelationship of outcomes</w:t>
      </w:r>
      <w:r>
        <w:rPr>
          <w:rFonts w:cs="Arial"/>
          <w:iCs/>
        </w:rPr>
        <w:t>.</w:t>
      </w:r>
    </w:p>
    <w:p w14:paraId="6323D0F3" w14:textId="7A893CA7" w:rsidR="00FB6155" w:rsidRPr="002D229F" w:rsidRDefault="00FB6155" w:rsidP="00FB6155">
      <w:r>
        <w:t>All three IBSs are achieving substantial value. Different ratios are influenced by the size of an IBS</w:t>
      </w:r>
      <w:r w:rsidR="006B1A83">
        <w:t>’</w:t>
      </w:r>
      <w:r>
        <w:t>s listener base, the level of investment the IBS receives</w:t>
      </w:r>
      <w:r w:rsidR="00EB1E05">
        <w:t>,</w:t>
      </w:r>
      <w:r>
        <w:t xml:space="preserve"> the </w:t>
      </w:r>
      <w:r w:rsidRPr="004041DB">
        <w:rPr>
          <w:rFonts w:cs="Arial"/>
          <w:iCs/>
        </w:rPr>
        <w:t xml:space="preserve">relatively high costs of servicing a remote area </w:t>
      </w:r>
      <w:r>
        <w:rPr>
          <w:rFonts w:cs="Arial"/>
          <w:iCs/>
        </w:rPr>
        <w:t xml:space="preserve">and </w:t>
      </w:r>
      <w:r w:rsidR="00F17F53">
        <w:rPr>
          <w:rFonts w:cs="Arial"/>
          <w:iCs/>
        </w:rPr>
        <w:t>the investment</w:t>
      </w:r>
      <w:r w:rsidR="00B07C3A">
        <w:rPr>
          <w:rFonts w:cs="Arial"/>
          <w:iCs/>
        </w:rPr>
        <w:t xml:space="preserve"> a</w:t>
      </w:r>
      <w:r w:rsidR="00F17F53">
        <w:rPr>
          <w:rFonts w:cs="Arial"/>
          <w:iCs/>
        </w:rPr>
        <w:t xml:space="preserve"> RIMO</w:t>
      </w:r>
      <w:r w:rsidR="00B07C3A">
        <w:rPr>
          <w:rFonts w:cs="Arial"/>
          <w:iCs/>
        </w:rPr>
        <w:t xml:space="preserve"> must</w:t>
      </w:r>
      <w:r w:rsidR="00F17F53">
        <w:rPr>
          <w:rFonts w:cs="Arial"/>
          <w:iCs/>
        </w:rPr>
        <w:t xml:space="preserve"> make </w:t>
      </w:r>
      <w:r w:rsidR="00B07C3A">
        <w:rPr>
          <w:rFonts w:cs="Arial"/>
          <w:iCs/>
        </w:rPr>
        <w:t>to service</w:t>
      </w:r>
      <w:r>
        <w:rPr>
          <w:rFonts w:cs="Arial"/>
          <w:iCs/>
        </w:rPr>
        <w:t xml:space="preserve"> multiple RIBS.</w:t>
      </w:r>
    </w:p>
    <w:p w14:paraId="7013D610" w14:textId="77777777" w:rsidR="00FB6155" w:rsidRDefault="00FB6155" w:rsidP="00FB6155">
      <w:pPr>
        <w:spacing w:after="100"/>
        <w:rPr>
          <w:sz w:val="8"/>
        </w:rPr>
      </w:pPr>
      <w:r w:rsidRPr="00684016">
        <w:rPr>
          <w:bCs/>
          <w:iCs/>
          <w:noProof/>
          <w:lang w:eastAsia="en-AU"/>
        </w:rPr>
        <mc:AlternateContent>
          <mc:Choice Requires="wps">
            <w:drawing>
              <wp:inline distT="0" distB="0" distL="0" distR="0" wp14:anchorId="1DE7ECB7" wp14:editId="6570E5C5">
                <wp:extent cx="5731510" cy="419100"/>
                <wp:effectExtent l="0" t="0" r="2540" b="0"/>
                <wp:docPr id="2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19100"/>
                        </a:xfrm>
                        <a:prstGeom prst="rect">
                          <a:avLst/>
                        </a:prstGeom>
                        <a:solidFill>
                          <a:schemeClr val="bg1">
                            <a:lumMod val="95000"/>
                          </a:schemeClr>
                        </a:solidFill>
                        <a:ln>
                          <a:noFill/>
                        </a:ln>
                        <a:extLst/>
                      </wps:spPr>
                      <wps:txbx>
                        <w:txbxContent>
                          <w:p w14:paraId="6BF1F7FE" w14:textId="77777777" w:rsidR="00C771A8" w:rsidRPr="00FB4B4D" w:rsidRDefault="00C771A8" w:rsidP="008B60E9">
                            <w:pPr>
                              <w:numPr>
                                <w:ilvl w:val="0"/>
                                <w:numId w:val="30"/>
                              </w:numPr>
                              <w:spacing w:after="0"/>
                              <w:rPr>
                                <w:rFonts w:eastAsia="Times New Roman" w:cs="Arial"/>
                                <w:b/>
                                <w:szCs w:val="20"/>
                              </w:rPr>
                            </w:pPr>
                            <w:r w:rsidRPr="00FB6155">
                              <w:rPr>
                                <w:rFonts w:eastAsia="Times New Roman" w:cs="Arial"/>
                                <w:b/>
                                <w:szCs w:val="20"/>
                              </w:rPr>
                              <w:t>IBSs are contributing towards more of the Government’s priori</w:t>
                            </w:r>
                            <w:r>
                              <w:rPr>
                                <w:rFonts w:eastAsia="Times New Roman" w:cs="Arial"/>
                                <w:b/>
                                <w:szCs w:val="20"/>
                              </w:rPr>
                              <w:t>ties than is currently realised</w:t>
                            </w:r>
                          </w:p>
                        </w:txbxContent>
                      </wps:txbx>
                      <wps:bodyPr rot="0" vert="horz" wrap="square" lIns="91440" tIns="45720" rIns="91440" bIns="45720" anchor="t" anchorCtr="0" upright="1">
                        <a:noAutofit/>
                      </wps:bodyPr>
                    </wps:wsp>
                  </a:graphicData>
                </a:graphic>
              </wp:inline>
            </w:drawing>
          </mc:Choice>
          <mc:Fallback>
            <w:pict>
              <v:rect w14:anchorId="1DE7ECB7" id="_x0000_s1037" style="width:451.3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d7GAIAAB4EAAAOAAAAZHJzL2Uyb0RvYy54bWysU8GO0zAQvSPxD5bvNElpd2nUdLXqahHS&#10;wq5Y+ADHcRILx2PGbtPl6xk7bSlwQ1wsj2f8/N6b8frmMBi2V+g12IoXs5wzZSU02nYV//rl/s07&#10;znwQthEGrKr4i/L8ZvP61Xp0pZpDD6ZRyAjE+nJ0Fe9DcGWWedmrQfgZOGUp2QIOIlCIXdagGAl9&#10;MNk8z6+yEbBxCFJ5T6d3U5JvEn7bKhke29arwEzFiVtIK6a1jmu2WYuyQ+F6LY80xD+wGIS29OgZ&#10;6k4EwXao/4IatETw0IaZhCGDttVSJQ2kpsj/UPPcC6eSFjLHu7NN/v/Byk/7J2S6qfic7LFioB59&#10;JteE7YxixVURHRqdL6nw2T1h1OjdA8hvnlnY9lSnbhFh7JVoiFeqz367EANPV1k9foSG8MUuQDLr&#10;0OIQAckGdkg9eTn3RB0Ck3S4vH5bLAviJim3KFZFnpqWifJ026EP7xUMLG4qjsQ+oYv9gw/EnkpP&#10;JYk9GN3ca2NSEOdMbQ2yvaAJqbsiXTW7gahOZ6tlfn4yjWUsT6j+EsnYiGchIk+PTiek40jj5MPk&#10;ZzjUh+T76uRwDc0LuYQwDSl9Ktr0gD84G2lAK+6/7wQqzswHS06visUiTnQKFsvr2D+8zNSXGWEl&#10;QVU8cDZtt2H6BTuHuuvppUm5hVvqTquTcZHxxIr0xoCGMCk/fpg45Zdxqvr1rTc/AQAA//8DAFBL&#10;AwQUAAYACAAAACEAXqc3u9wAAAAEAQAADwAAAGRycy9kb3ducmV2LnhtbEyPwU7DMBBE70j9B2sr&#10;cUHUbg8phDhVVdFjEQQOHN14SSLidRo7aejXs3CBy0qjGc28zTaTa8WIfWg8aVguFAik0tuGKg1v&#10;r/vbOxAhGrKm9YQavjDAJp9dZSa1/kwvOBaxElxCITUa6hi7VMpQ1uhMWPgOib0P3zsTWfaVtL05&#10;c7lr5UqpRDrTEC/UpsNdjeVnMTgNz0+Hw7rYr29OW1KX8vI4vJ9G1Pp6Pm0fQESc4l8YfvAZHXJm&#10;OvqBbBCtBn4k/l727tUqAXHUkCQKZJ7J//D5NwAAAP//AwBQSwECLQAUAAYACAAAACEAtoM4kv4A&#10;AADhAQAAEwAAAAAAAAAAAAAAAAAAAAAAW0NvbnRlbnRfVHlwZXNdLnhtbFBLAQItABQABgAIAAAA&#10;IQA4/SH/1gAAAJQBAAALAAAAAAAAAAAAAAAAAC8BAABfcmVscy8ucmVsc1BLAQItABQABgAIAAAA&#10;IQDYRAd7GAIAAB4EAAAOAAAAAAAAAAAAAAAAAC4CAABkcnMvZTJvRG9jLnhtbFBLAQItABQABgAI&#10;AAAAIQBepze73AAAAAQBAAAPAAAAAAAAAAAAAAAAAHIEAABkcnMvZG93bnJldi54bWxQSwUGAAAA&#10;AAQABADzAAAAewUAAAAA&#10;" fillcolor="#f2f2f2 [3052]" stroked="f">
                <v:textbox>
                  <w:txbxContent>
                    <w:p w14:paraId="6BF1F7FE" w14:textId="77777777" w:rsidR="00C771A8" w:rsidRPr="00FB4B4D" w:rsidRDefault="00C771A8" w:rsidP="008B60E9">
                      <w:pPr>
                        <w:numPr>
                          <w:ilvl w:val="0"/>
                          <w:numId w:val="30"/>
                        </w:numPr>
                        <w:spacing w:after="0"/>
                        <w:rPr>
                          <w:rFonts w:eastAsia="Times New Roman" w:cs="Arial"/>
                          <w:b/>
                          <w:szCs w:val="20"/>
                        </w:rPr>
                      </w:pPr>
                      <w:r w:rsidRPr="00FB6155">
                        <w:rPr>
                          <w:rFonts w:eastAsia="Times New Roman" w:cs="Arial"/>
                          <w:b/>
                          <w:szCs w:val="20"/>
                        </w:rPr>
                        <w:t>IBSs are contributing towards more of the Government’s priori</w:t>
                      </w:r>
                      <w:r>
                        <w:rPr>
                          <w:rFonts w:eastAsia="Times New Roman" w:cs="Arial"/>
                          <w:b/>
                          <w:szCs w:val="20"/>
                        </w:rPr>
                        <w:t>ties than is currently realised</w:t>
                      </w:r>
                    </w:p>
                  </w:txbxContent>
                </v:textbox>
                <w10:anchorlock/>
              </v:rect>
            </w:pict>
          </mc:Fallback>
        </mc:AlternateContent>
      </w:r>
    </w:p>
    <w:p w14:paraId="44081135" w14:textId="2FA0B904" w:rsidR="00FB6155" w:rsidRDefault="00FB6155" w:rsidP="00FB6155">
      <w:r>
        <w:t xml:space="preserve">The Australian Government’s Indigenous Broadcasting </w:t>
      </w:r>
      <w:r w:rsidR="00F62521">
        <w:t xml:space="preserve">and Media </w:t>
      </w:r>
      <w:r>
        <w:t>Priorities are being achieved by IBSs and nearly all of those priorities can be mapped to material outcomes identified in this analysis.</w:t>
      </w:r>
    </w:p>
    <w:p w14:paraId="0488FF97" w14:textId="35A63D52" w:rsidR="00FB6155" w:rsidRPr="00845742" w:rsidRDefault="00FB6155" w:rsidP="00FB6155">
      <w:pPr>
        <w:rPr>
          <w:szCs w:val="20"/>
        </w:rPr>
      </w:pPr>
      <w:r>
        <w:t xml:space="preserve">IBSs are contributing to more of the Australian Government’s </w:t>
      </w:r>
      <w:r w:rsidR="00F2180F">
        <w:t>IAS</w:t>
      </w:r>
      <w:r>
        <w:t xml:space="preserve"> objectives than is currently realised. IBSs contribute to all of the objectives </w:t>
      </w:r>
      <w:r w:rsidR="00097973">
        <w:t>under the Culture and Capability programme – including culture, community development and reconciliation – as well as priorities under other program</w:t>
      </w:r>
      <w:r w:rsidR="00F62521">
        <w:t>me</w:t>
      </w:r>
      <w:r w:rsidR="00097973">
        <w:t xml:space="preserve"> streams</w:t>
      </w:r>
      <w:r w:rsidR="00090941">
        <w:t xml:space="preserve"> through employment, support for education</w:t>
      </w:r>
      <w:r w:rsidR="004716D5">
        <w:t xml:space="preserve"> and wellbeing outcomes</w:t>
      </w:r>
      <w:r w:rsidR="00090941">
        <w:t xml:space="preserve"> and </w:t>
      </w:r>
      <w:r w:rsidR="004716D5">
        <w:t>investment in remote Australia</w:t>
      </w:r>
      <w:r>
        <w:t>.</w:t>
      </w:r>
    </w:p>
    <w:p w14:paraId="16C1F576" w14:textId="77777777" w:rsidR="00FB6155" w:rsidRDefault="00FB6155" w:rsidP="00FB6155">
      <w:pPr>
        <w:spacing w:after="100"/>
        <w:rPr>
          <w:rFonts w:eastAsiaTheme="majorEastAsia" w:cs="Arial"/>
          <w:bCs/>
          <w:color w:val="002D62"/>
          <w:sz w:val="32"/>
          <w:szCs w:val="60"/>
        </w:rPr>
      </w:pPr>
      <w:r w:rsidRPr="00684016">
        <w:rPr>
          <w:bCs/>
          <w:iCs/>
          <w:noProof/>
          <w:lang w:eastAsia="en-AU"/>
        </w:rPr>
        <mc:AlternateContent>
          <mc:Choice Requires="wps">
            <w:drawing>
              <wp:inline distT="0" distB="0" distL="0" distR="0" wp14:anchorId="372BA6BC" wp14:editId="20A850EB">
                <wp:extent cx="5731510" cy="457200"/>
                <wp:effectExtent l="0" t="0" r="2540" b="0"/>
                <wp:docPr id="2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57200"/>
                        </a:xfrm>
                        <a:prstGeom prst="rect">
                          <a:avLst/>
                        </a:prstGeom>
                        <a:solidFill>
                          <a:schemeClr val="bg1">
                            <a:lumMod val="95000"/>
                          </a:schemeClr>
                        </a:solidFill>
                        <a:ln>
                          <a:noFill/>
                        </a:ln>
                        <a:extLst/>
                      </wps:spPr>
                      <wps:txbx>
                        <w:txbxContent>
                          <w:p w14:paraId="3A1AAA6A" w14:textId="77777777" w:rsidR="00C771A8" w:rsidRDefault="00C771A8" w:rsidP="008B60E9">
                            <w:pPr>
                              <w:numPr>
                                <w:ilvl w:val="0"/>
                                <w:numId w:val="31"/>
                              </w:numPr>
                              <w:spacing w:after="0"/>
                              <w:rPr>
                                <w:rFonts w:eastAsia="Times New Roman" w:cs="Arial"/>
                                <w:b/>
                                <w:szCs w:val="20"/>
                              </w:rPr>
                            </w:pPr>
                            <w:r>
                              <w:rPr>
                                <w:rFonts w:eastAsia="Times New Roman" w:cs="Arial"/>
                                <w:b/>
                                <w:szCs w:val="20"/>
                              </w:rPr>
                              <w:t xml:space="preserve">IBSs can leverage government funds to generate additional revenue – and greater impact – but only if they have sufficient resourcing available </w:t>
                            </w:r>
                          </w:p>
                          <w:p w14:paraId="2C088910" w14:textId="77777777" w:rsidR="00C771A8" w:rsidRPr="00FB4B4D" w:rsidRDefault="00C771A8" w:rsidP="00FB6155">
                            <w:pPr>
                              <w:spacing w:after="0"/>
                              <w:rPr>
                                <w:rFonts w:eastAsia="Times New Roman" w:cs="Arial"/>
                                <w:b/>
                                <w:szCs w:val="20"/>
                              </w:rPr>
                            </w:pPr>
                          </w:p>
                        </w:txbxContent>
                      </wps:txbx>
                      <wps:bodyPr rot="0" vert="horz" wrap="square" lIns="91440" tIns="45720" rIns="91440" bIns="45720" anchor="t" anchorCtr="0" upright="1">
                        <a:noAutofit/>
                      </wps:bodyPr>
                    </wps:wsp>
                  </a:graphicData>
                </a:graphic>
              </wp:inline>
            </w:drawing>
          </mc:Choice>
          <mc:Fallback>
            <w:pict>
              <v:rect w14:anchorId="372BA6BC" id="_x0000_s1038" style="width:451.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chFwIAAB8EAAAOAAAAZHJzL2Uyb0RvYy54bWysU8GO0zAQvSPxD5bvNE1pd9mo6WrV1SKk&#10;hV2x8AGO4yQWjseM3Sbl6xk7bSlwQ1wsj2f8/N6b8fp27A3bK/QabMnz2ZwzZSXU2rYl//rl4c07&#10;znwQthYGrCr5QXl+u3n9aj24Qi2gA1MrZARifTG4knchuCLLvOxUL/wMnLKUbAB7ESjENqtRDITe&#10;m2wxn19lA2DtEKTynk7vpyTfJPymUTI8NY1XgZmSE7eQVkxrFddssxZFi8J1Wh5piH9g0Qtt6dEz&#10;1L0Igu1Q/wXVa4ngoQkzCX0GTaOlShpITT7/Q81LJ5xKWsgc7842+f8HKz/tn5HpuuSLBWdW9NSj&#10;z+SasK1RLL/Ko0OD8wUVvrhnjBq9ewT5zTML247q1B0iDJ0SNfFK9dlvF2Lg6Sqrho9QE77YBUhm&#10;jQ32EZBsYGPqyeHcEzUGJulwdf02X+XUOkm55eqamh4pZaI43Xbow3sFPYubkiOxT+hi/+jDVHoq&#10;SezB6PpBG5OCOGdqa5DtBU1I1ebpqtn1RHU6u1nNz0+msYzliYC/RDI24lmIyNOj0wnpONI4+TD5&#10;GcZqTL6TtqPFFdQHsglhmlL6VbTpAH9wNtCEltx/3wlUnJkPlqy+yZfLONIpSM5whpeZ6jIjrCSo&#10;kgfOpu02TN9g51C3Hb00SbdwR+1pdHIuUp5YkeAY0BQm6ccfE8f8Mk5Vv/715icAAAD//wMAUEsD&#10;BBQABgAIAAAAIQCZzwBq2wAAAAQBAAAPAAAAZHJzL2Rvd25yZXYueG1sTI/BTsMwEETvSPyDtUhc&#10;UGuTQwNpnKpC9FgEgQNHN16SiHidxk4a+vUsXOCy0mhGM2/zzew6MeEQWk8abpcKBFLlbUu1hrfX&#10;3eIORIiGrOk8oYYvDLApLi9yk1l/ohecylgLLqGQGQ1NjH0mZagadCYsfY/E3ocfnIksh1rawZy4&#10;3HUyUWolnWmJFxrT40OD1Wc5Og3PT/t9Wu7Sm+OW1Lk6P47vxwm1vr6at2sQEef4F4YffEaHgpkO&#10;fiQbRKeBH4m/l717laxAHDSkiQJZ5PI/fPENAAD//wMAUEsBAi0AFAAGAAgAAAAhALaDOJL+AAAA&#10;4QEAABMAAAAAAAAAAAAAAAAAAAAAAFtDb250ZW50X1R5cGVzXS54bWxQSwECLQAUAAYACAAAACEA&#10;OP0h/9YAAACUAQAACwAAAAAAAAAAAAAAAAAvAQAAX3JlbHMvLnJlbHNQSwECLQAUAAYACAAAACEA&#10;JHk3IRcCAAAfBAAADgAAAAAAAAAAAAAAAAAuAgAAZHJzL2Uyb0RvYy54bWxQSwECLQAUAAYACAAA&#10;ACEAmc8AatsAAAAEAQAADwAAAAAAAAAAAAAAAABxBAAAZHJzL2Rvd25yZXYueG1sUEsFBgAAAAAE&#10;AAQA8wAAAHkFAAAAAA==&#10;" fillcolor="#f2f2f2 [3052]" stroked="f">
                <v:textbox>
                  <w:txbxContent>
                    <w:p w14:paraId="3A1AAA6A" w14:textId="77777777" w:rsidR="00C771A8" w:rsidRDefault="00C771A8" w:rsidP="008B60E9">
                      <w:pPr>
                        <w:numPr>
                          <w:ilvl w:val="0"/>
                          <w:numId w:val="31"/>
                        </w:numPr>
                        <w:spacing w:after="0"/>
                        <w:rPr>
                          <w:rFonts w:eastAsia="Times New Roman" w:cs="Arial"/>
                          <w:b/>
                          <w:szCs w:val="20"/>
                        </w:rPr>
                      </w:pPr>
                      <w:r>
                        <w:rPr>
                          <w:rFonts w:eastAsia="Times New Roman" w:cs="Arial"/>
                          <w:b/>
                          <w:szCs w:val="20"/>
                        </w:rPr>
                        <w:t xml:space="preserve">IBSs can leverage government funds to generate additional revenue – and greater impact – but only if they have sufficient resourcing available </w:t>
                      </w:r>
                    </w:p>
                    <w:p w14:paraId="2C088910" w14:textId="77777777" w:rsidR="00C771A8" w:rsidRPr="00FB4B4D" w:rsidRDefault="00C771A8" w:rsidP="00FB6155">
                      <w:pPr>
                        <w:spacing w:after="0"/>
                        <w:rPr>
                          <w:rFonts w:eastAsia="Times New Roman" w:cs="Arial"/>
                          <w:b/>
                          <w:szCs w:val="20"/>
                        </w:rPr>
                      </w:pPr>
                    </w:p>
                  </w:txbxContent>
                </v:textbox>
                <w10:anchorlock/>
              </v:rect>
            </w:pict>
          </mc:Fallback>
        </mc:AlternateContent>
      </w:r>
    </w:p>
    <w:p w14:paraId="29F26CC9" w14:textId="27062550" w:rsidR="008F5BDB" w:rsidRPr="00FB6155" w:rsidRDefault="00FB6155" w:rsidP="000F03BB">
      <w:pPr>
        <w:spacing w:after="100"/>
      </w:pPr>
      <w:r>
        <w:rPr>
          <w:szCs w:val="20"/>
        </w:rPr>
        <w:t xml:space="preserve">The IBSs we surveyed receive </w:t>
      </w:r>
      <w:r w:rsidR="00F62521">
        <w:rPr>
          <w:szCs w:val="20"/>
        </w:rPr>
        <w:t>approximately</w:t>
      </w:r>
      <w:r>
        <w:rPr>
          <w:szCs w:val="20"/>
        </w:rPr>
        <w:t xml:space="preserve"> 75 per</w:t>
      </w:r>
      <w:r w:rsidR="00B20ED2">
        <w:rPr>
          <w:szCs w:val="20"/>
        </w:rPr>
        <w:t xml:space="preserve"> </w:t>
      </w:r>
      <w:r>
        <w:rPr>
          <w:szCs w:val="20"/>
        </w:rPr>
        <w:t xml:space="preserve">cent of their funding through PM&amp;C and </w:t>
      </w:r>
      <w:r w:rsidR="003961D4">
        <w:rPr>
          <w:szCs w:val="20"/>
        </w:rPr>
        <w:t xml:space="preserve">an additional 8 </w:t>
      </w:r>
      <w:r>
        <w:rPr>
          <w:szCs w:val="20"/>
        </w:rPr>
        <w:t>per</w:t>
      </w:r>
      <w:r w:rsidR="00B20ED2">
        <w:rPr>
          <w:szCs w:val="20"/>
        </w:rPr>
        <w:t xml:space="preserve"> </w:t>
      </w:r>
      <w:r>
        <w:rPr>
          <w:szCs w:val="20"/>
        </w:rPr>
        <w:t xml:space="preserve">cent from </w:t>
      </w:r>
      <w:r w:rsidR="00F2180F">
        <w:rPr>
          <w:szCs w:val="20"/>
        </w:rPr>
        <w:t xml:space="preserve">other </w:t>
      </w:r>
      <w:r>
        <w:rPr>
          <w:szCs w:val="20"/>
        </w:rPr>
        <w:t>government sources</w:t>
      </w:r>
      <w:r w:rsidR="00F62521">
        <w:rPr>
          <w:szCs w:val="20"/>
        </w:rPr>
        <w:t xml:space="preserve"> (at the state and federal level)</w:t>
      </w:r>
      <w:r>
        <w:rPr>
          <w:szCs w:val="20"/>
        </w:rPr>
        <w:t xml:space="preserve">. IBSs have demonstrated their capacity to generate their own revenue but </w:t>
      </w:r>
      <w:bookmarkStart w:id="50" w:name="_Hlk496244613"/>
      <w:r w:rsidR="002914EF">
        <w:rPr>
          <w:szCs w:val="20"/>
        </w:rPr>
        <w:t>there is a minimum resourcing threshold</w:t>
      </w:r>
      <w:r w:rsidR="004716D5">
        <w:rPr>
          <w:szCs w:val="20"/>
        </w:rPr>
        <w:t xml:space="preserve"> that must be maintained to</w:t>
      </w:r>
      <w:r w:rsidR="002914EF">
        <w:rPr>
          <w:szCs w:val="20"/>
        </w:rPr>
        <w:t xml:space="preserve"> </w:t>
      </w:r>
      <w:r>
        <w:rPr>
          <w:szCs w:val="20"/>
        </w:rPr>
        <w:t xml:space="preserve">enable </w:t>
      </w:r>
      <w:bookmarkEnd w:id="50"/>
      <w:r>
        <w:rPr>
          <w:szCs w:val="20"/>
        </w:rPr>
        <w:t xml:space="preserve">IBSs and their staff to diversify their activities and funding. For example, IBSs cannot spend time writing grant applications and training new staff unless </w:t>
      </w:r>
      <w:r w:rsidR="003961D4">
        <w:rPr>
          <w:szCs w:val="20"/>
        </w:rPr>
        <w:t>they have sufficient resourcing, nor can they produce videos that generate revenue without video production facilities.</w:t>
      </w:r>
      <w:r w:rsidR="00870518">
        <w:br/>
      </w:r>
      <w:bookmarkStart w:id="51" w:name="_Toc351417030"/>
      <w:r w:rsidR="00870518" w:rsidRPr="00870518">
        <w:rPr>
          <w:sz w:val="8"/>
        </w:rPr>
        <w:br/>
      </w:r>
      <w:bookmarkStart w:id="52" w:name="_Toc492934762"/>
      <w:bookmarkStart w:id="53" w:name="_Toc492999298"/>
      <w:bookmarkStart w:id="54" w:name="_Toc493085385"/>
      <w:bookmarkStart w:id="55" w:name="_Toc493162413"/>
      <w:bookmarkStart w:id="56" w:name="_Toc493184810"/>
      <w:bookmarkStart w:id="57" w:name="_Toc493239637"/>
      <w:bookmarkEnd w:id="51"/>
    </w:p>
    <w:p w14:paraId="54442858" w14:textId="77777777" w:rsidR="006A2EE4" w:rsidRDefault="006A2EE4">
      <w:pPr>
        <w:rPr>
          <w:rFonts w:eastAsiaTheme="majorEastAsia" w:cs="Arial"/>
          <w:bCs/>
          <w:color w:val="002D62"/>
          <w:sz w:val="32"/>
          <w:szCs w:val="32"/>
        </w:rPr>
      </w:pPr>
      <w:r>
        <w:rPr>
          <w:sz w:val="32"/>
          <w:szCs w:val="32"/>
        </w:rPr>
        <w:br w:type="page"/>
      </w:r>
    </w:p>
    <w:p w14:paraId="55CCA331" w14:textId="77777777" w:rsidR="005E4565" w:rsidRPr="00FB6155" w:rsidRDefault="00DA733A" w:rsidP="00FB6155">
      <w:pPr>
        <w:pStyle w:val="Heading1"/>
        <w:jc w:val="left"/>
        <w:rPr>
          <w:sz w:val="32"/>
          <w:szCs w:val="32"/>
        </w:rPr>
      </w:pPr>
      <w:bookmarkStart w:id="58" w:name="_Toc496869343"/>
      <w:r w:rsidRPr="00DA733A">
        <w:rPr>
          <w:sz w:val="32"/>
          <w:szCs w:val="32"/>
        </w:rPr>
        <w:lastRenderedPageBreak/>
        <w:t>1 Introduction</w:t>
      </w:r>
      <w:bookmarkEnd w:id="52"/>
      <w:bookmarkEnd w:id="53"/>
      <w:bookmarkEnd w:id="54"/>
      <w:bookmarkEnd w:id="55"/>
      <w:bookmarkEnd w:id="56"/>
      <w:bookmarkEnd w:id="57"/>
      <w:bookmarkEnd w:id="58"/>
    </w:p>
    <w:p w14:paraId="269D65DF" w14:textId="77777777" w:rsidR="005E4565" w:rsidRPr="003E531F" w:rsidRDefault="00DA733A" w:rsidP="00DA733A">
      <w:pPr>
        <w:pStyle w:val="Heading2"/>
        <w:keepNext/>
        <w:rPr>
          <w:rFonts w:cs="Arial"/>
          <w:color w:val="002D62" w:themeColor="text2"/>
        </w:rPr>
      </w:pPr>
      <w:bookmarkStart w:id="59" w:name="_Toc492934763"/>
      <w:bookmarkStart w:id="60" w:name="_Toc492999299"/>
      <w:bookmarkStart w:id="61" w:name="_Toc493085386"/>
      <w:bookmarkStart w:id="62" w:name="_Toc493152346"/>
      <w:bookmarkStart w:id="63" w:name="_Toc493162414"/>
      <w:bookmarkStart w:id="64" w:name="_Toc493184811"/>
      <w:bookmarkStart w:id="65" w:name="_Toc493239638"/>
      <w:bookmarkStart w:id="66" w:name="_Toc496869344"/>
      <w:r w:rsidRPr="00DA733A">
        <w:rPr>
          <w:rFonts w:cs="Arial"/>
          <w:color w:val="002D62" w:themeColor="text2"/>
        </w:rPr>
        <w:t>1.1 Project objectives and intended audience</w:t>
      </w:r>
      <w:bookmarkEnd w:id="59"/>
      <w:bookmarkEnd w:id="60"/>
      <w:bookmarkEnd w:id="61"/>
      <w:bookmarkEnd w:id="62"/>
      <w:bookmarkEnd w:id="63"/>
      <w:bookmarkEnd w:id="64"/>
      <w:bookmarkEnd w:id="65"/>
      <w:bookmarkEnd w:id="66"/>
    </w:p>
    <w:p w14:paraId="7F59D208" w14:textId="77777777" w:rsidR="00D04BAC" w:rsidRDefault="004161AF" w:rsidP="00F2180F">
      <w:pPr>
        <w:rPr>
          <w:rFonts w:cs="Arial"/>
        </w:rPr>
      </w:pPr>
      <w:r>
        <w:rPr>
          <w:rFonts w:cs="Arial"/>
        </w:rPr>
        <w:t xml:space="preserve">Since </w:t>
      </w:r>
      <w:r w:rsidR="00513257">
        <w:rPr>
          <w:rFonts w:cs="Arial"/>
        </w:rPr>
        <w:t>1987</w:t>
      </w:r>
      <w:r>
        <w:rPr>
          <w:rFonts w:cs="Arial"/>
        </w:rPr>
        <w:t xml:space="preserve">, the </w:t>
      </w:r>
      <w:r w:rsidRPr="005465C8">
        <w:t xml:space="preserve">Australian Government </w:t>
      </w:r>
      <w:r w:rsidR="009F17D9" w:rsidRPr="005465C8">
        <w:t>(</w:t>
      </w:r>
      <w:r w:rsidR="00FA562F">
        <w:t xml:space="preserve">referred to interchangeably as </w:t>
      </w:r>
      <w:r w:rsidR="009F17D9" w:rsidRPr="005465C8">
        <w:t>Government</w:t>
      </w:r>
      <w:r w:rsidR="00FA562F">
        <w:t xml:space="preserve"> throughout this report</w:t>
      </w:r>
      <w:r w:rsidR="009F17D9" w:rsidRPr="005465C8">
        <w:t>)</w:t>
      </w:r>
      <w:r w:rsidR="009F17D9">
        <w:rPr>
          <w:rFonts w:cs="Arial"/>
        </w:rPr>
        <w:t xml:space="preserve"> </w:t>
      </w:r>
      <w:r>
        <w:rPr>
          <w:rFonts w:cs="Arial"/>
        </w:rPr>
        <w:t xml:space="preserve">has </w:t>
      </w:r>
      <w:r w:rsidR="002338E2">
        <w:rPr>
          <w:rFonts w:cs="Arial"/>
        </w:rPr>
        <w:t xml:space="preserve">provided </w:t>
      </w:r>
      <w:r>
        <w:rPr>
          <w:rFonts w:cs="Arial"/>
        </w:rPr>
        <w:t>support</w:t>
      </w:r>
      <w:r w:rsidR="002338E2">
        <w:rPr>
          <w:rFonts w:cs="Arial"/>
        </w:rPr>
        <w:t xml:space="preserve"> to</w:t>
      </w:r>
      <w:r>
        <w:rPr>
          <w:rFonts w:cs="Arial"/>
        </w:rPr>
        <w:t xml:space="preserve"> </w:t>
      </w:r>
      <w:r w:rsidRPr="004161AF">
        <w:rPr>
          <w:rFonts w:cs="Arial"/>
        </w:rPr>
        <w:t xml:space="preserve">Indigenous </w:t>
      </w:r>
      <w:r w:rsidR="00F62521">
        <w:rPr>
          <w:rFonts w:cs="Arial"/>
        </w:rPr>
        <w:t>Australians</w:t>
      </w:r>
      <w:r w:rsidRPr="004161AF">
        <w:rPr>
          <w:rFonts w:cs="Arial"/>
        </w:rPr>
        <w:t xml:space="preserve"> to </w:t>
      </w:r>
      <w:r w:rsidR="001D22F6">
        <w:rPr>
          <w:rFonts w:cs="Arial"/>
        </w:rPr>
        <w:t>operate</w:t>
      </w:r>
      <w:r w:rsidR="00513257">
        <w:rPr>
          <w:rFonts w:cs="Arial"/>
        </w:rPr>
        <w:t xml:space="preserve"> </w:t>
      </w:r>
      <w:r w:rsidR="00775ED4" w:rsidRPr="005465C8">
        <w:t>IBS</w:t>
      </w:r>
      <w:r w:rsidR="000F65A1" w:rsidRPr="005465C8">
        <w:t>s</w:t>
      </w:r>
      <w:r w:rsidR="005465C8">
        <w:t xml:space="preserve">. </w:t>
      </w:r>
      <w:r w:rsidR="001D22F6">
        <w:rPr>
          <w:rFonts w:cs="Arial"/>
        </w:rPr>
        <w:t>The importan</w:t>
      </w:r>
      <w:r w:rsidR="00175C72">
        <w:rPr>
          <w:rFonts w:cs="Arial"/>
        </w:rPr>
        <w:t xml:space="preserve">ce of </w:t>
      </w:r>
      <w:r w:rsidR="00775ED4">
        <w:rPr>
          <w:rFonts w:cs="Arial"/>
        </w:rPr>
        <w:t>IBS</w:t>
      </w:r>
      <w:r w:rsidR="007B17BD">
        <w:rPr>
          <w:rFonts w:cs="Arial"/>
        </w:rPr>
        <w:t>s</w:t>
      </w:r>
      <w:r w:rsidR="001D22F6" w:rsidDel="00175C72">
        <w:rPr>
          <w:rFonts w:cs="Arial"/>
        </w:rPr>
        <w:t xml:space="preserve"> </w:t>
      </w:r>
      <w:r w:rsidR="001D22F6">
        <w:rPr>
          <w:rFonts w:cs="Arial"/>
        </w:rPr>
        <w:t xml:space="preserve">has long been understood by </w:t>
      </w:r>
      <w:r w:rsidR="00175C72">
        <w:rPr>
          <w:rFonts w:cs="Arial"/>
        </w:rPr>
        <w:t xml:space="preserve">Indigenous </w:t>
      </w:r>
      <w:r w:rsidR="001D22F6">
        <w:rPr>
          <w:rFonts w:cs="Arial"/>
        </w:rPr>
        <w:t xml:space="preserve">communities and Government alike. However, </w:t>
      </w:r>
      <w:r w:rsidR="00867595">
        <w:rPr>
          <w:rFonts w:cs="Arial"/>
        </w:rPr>
        <w:t xml:space="preserve">to date, </w:t>
      </w:r>
      <w:r w:rsidR="00105BBE">
        <w:rPr>
          <w:rFonts w:cs="Arial"/>
        </w:rPr>
        <w:t>Government has collect</w:t>
      </w:r>
      <w:r w:rsidR="009F17D9">
        <w:rPr>
          <w:rFonts w:cs="Arial"/>
        </w:rPr>
        <w:t>ed</w:t>
      </w:r>
      <w:r w:rsidR="00105BBE">
        <w:rPr>
          <w:rFonts w:cs="Arial"/>
        </w:rPr>
        <w:t xml:space="preserve"> information on the type and frequency of activities</w:t>
      </w:r>
      <w:r w:rsidR="001D22F6">
        <w:rPr>
          <w:rFonts w:cs="Arial"/>
        </w:rPr>
        <w:t xml:space="preserve"> </w:t>
      </w:r>
      <w:r w:rsidR="00105BBE">
        <w:rPr>
          <w:rFonts w:cs="Arial"/>
        </w:rPr>
        <w:t xml:space="preserve">undertaken by these services with an employment and communication focus, rather than </w:t>
      </w:r>
      <w:r w:rsidR="00E04B84">
        <w:rPr>
          <w:rFonts w:cs="Arial"/>
        </w:rPr>
        <w:t xml:space="preserve">capturing </w:t>
      </w:r>
      <w:r w:rsidR="00105BBE">
        <w:rPr>
          <w:rFonts w:cs="Arial"/>
        </w:rPr>
        <w:t>the full scope of the</w:t>
      </w:r>
      <w:r w:rsidR="00175C72">
        <w:rPr>
          <w:rFonts w:cs="Arial"/>
        </w:rPr>
        <w:t>ir</w:t>
      </w:r>
      <w:r w:rsidR="00105BBE">
        <w:rPr>
          <w:rFonts w:cs="Arial"/>
        </w:rPr>
        <w:t xml:space="preserve"> </w:t>
      </w:r>
      <w:r w:rsidR="00175C72">
        <w:rPr>
          <w:rFonts w:cs="Arial"/>
        </w:rPr>
        <w:t>impact</w:t>
      </w:r>
      <w:r w:rsidR="00E04B84" w:rsidDel="00175C72">
        <w:rPr>
          <w:rFonts w:cs="Arial"/>
        </w:rPr>
        <w:t xml:space="preserve"> </w:t>
      </w:r>
      <w:r w:rsidR="00175C72">
        <w:rPr>
          <w:rFonts w:cs="Arial"/>
        </w:rPr>
        <w:t xml:space="preserve">in </w:t>
      </w:r>
      <w:r w:rsidR="009F17D9">
        <w:rPr>
          <w:rFonts w:cs="Arial"/>
        </w:rPr>
        <w:t>Indigenous communities</w:t>
      </w:r>
      <w:r w:rsidR="00105BBE">
        <w:rPr>
          <w:rFonts w:cs="Arial"/>
        </w:rPr>
        <w:t>.</w:t>
      </w:r>
      <w:r w:rsidR="005D39F6">
        <w:rPr>
          <w:rStyle w:val="FootnoteReference"/>
          <w:rFonts w:cs="Arial"/>
        </w:rPr>
        <w:footnoteReference w:id="2"/>
      </w:r>
    </w:p>
    <w:p w14:paraId="33DB7BB0" w14:textId="1ABE210E" w:rsidR="00EF211E" w:rsidRDefault="00DA733A" w:rsidP="00F2180F">
      <w:pPr>
        <w:rPr>
          <w:rFonts w:cs="Arial"/>
        </w:rPr>
      </w:pPr>
      <w:r>
        <w:t xml:space="preserve">PM&amp;C </w:t>
      </w:r>
      <w:r w:rsidRPr="00DA733A">
        <w:rPr>
          <w:rFonts w:cs="Arial"/>
        </w:rPr>
        <w:t xml:space="preserve">commissioned SVA Consulting to conduct three </w:t>
      </w:r>
      <w:r>
        <w:t>SROI</w:t>
      </w:r>
      <w:r w:rsidRPr="00DA733A">
        <w:rPr>
          <w:rFonts w:cs="Arial"/>
        </w:rPr>
        <w:t xml:space="preserve"> forecast analyses to understand, estimate and value the social, cultural and economic impact likely to result from the investment in three IBSs across Australia, as well as undertake a broader sector consultation to test and validate those findings. The three broadcasters analysed were:</w:t>
      </w:r>
    </w:p>
    <w:p w14:paraId="0624CF4E" w14:textId="7BF72138" w:rsidR="00AE167F" w:rsidRPr="00BA59C8" w:rsidRDefault="00DA733A" w:rsidP="00F305F6">
      <w:pPr>
        <w:pStyle w:val="ListParagraph"/>
        <w:numPr>
          <w:ilvl w:val="0"/>
          <w:numId w:val="51"/>
        </w:numPr>
        <w:spacing w:after="120"/>
        <w:ind w:right="95"/>
        <w:rPr>
          <w:rFonts w:ascii="Arial" w:hAnsi="Arial" w:cs="Arial"/>
          <w:sz w:val="20"/>
          <w:szCs w:val="20"/>
        </w:rPr>
      </w:pPr>
      <w:r w:rsidRPr="00DA733A">
        <w:rPr>
          <w:rFonts w:ascii="Arial" w:hAnsi="Arial" w:cs="Arial"/>
          <w:sz w:val="20"/>
          <w:szCs w:val="20"/>
        </w:rPr>
        <w:t xml:space="preserve">PAW in the Tanami region of the NT; </w:t>
      </w:r>
    </w:p>
    <w:p w14:paraId="4D3197EF" w14:textId="4B876321" w:rsidR="00AE167F" w:rsidRPr="00BA59C8" w:rsidRDefault="00DA733A" w:rsidP="00F305F6">
      <w:pPr>
        <w:pStyle w:val="ListParagraph"/>
        <w:numPr>
          <w:ilvl w:val="0"/>
          <w:numId w:val="51"/>
        </w:numPr>
        <w:spacing w:after="120"/>
        <w:ind w:right="95"/>
        <w:rPr>
          <w:rFonts w:ascii="Arial" w:hAnsi="Arial" w:cs="Arial"/>
          <w:sz w:val="20"/>
          <w:szCs w:val="20"/>
        </w:rPr>
      </w:pPr>
      <w:r w:rsidRPr="00DA733A">
        <w:rPr>
          <w:rFonts w:ascii="Arial" w:hAnsi="Arial" w:cs="Arial"/>
          <w:sz w:val="20"/>
          <w:szCs w:val="20"/>
        </w:rPr>
        <w:t>Umeewarra in Port Augusta, SA;</w:t>
      </w:r>
      <w:r w:rsidR="004868EF">
        <w:rPr>
          <w:rFonts w:ascii="Arial" w:hAnsi="Arial" w:cs="Arial"/>
          <w:sz w:val="20"/>
          <w:szCs w:val="20"/>
        </w:rPr>
        <w:t xml:space="preserve"> and</w:t>
      </w:r>
    </w:p>
    <w:p w14:paraId="029E994C" w14:textId="1BFDB65B" w:rsidR="00AE167F" w:rsidRPr="00513257" w:rsidRDefault="004868EF" w:rsidP="00F305F6">
      <w:pPr>
        <w:pStyle w:val="ListParagraph"/>
        <w:numPr>
          <w:ilvl w:val="0"/>
          <w:numId w:val="51"/>
        </w:numPr>
        <w:spacing w:after="120"/>
        <w:ind w:right="95"/>
      </w:pPr>
      <w:r>
        <w:rPr>
          <w:rFonts w:ascii="Arial" w:hAnsi="Arial" w:cs="Arial"/>
          <w:sz w:val="20"/>
          <w:szCs w:val="20"/>
        </w:rPr>
        <w:t xml:space="preserve">GIS in Sydney, </w:t>
      </w:r>
      <w:r w:rsidR="00DA733A" w:rsidRPr="00DA733A">
        <w:rPr>
          <w:rFonts w:ascii="Arial" w:hAnsi="Arial" w:cs="Arial"/>
          <w:sz w:val="20"/>
          <w:szCs w:val="20"/>
        </w:rPr>
        <w:t>NSW.</w:t>
      </w:r>
    </w:p>
    <w:p w14:paraId="196BBA8D" w14:textId="77777777" w:rsidR="00F07F39" w:rsidRDefault="00DA733A" w:rsidP="00AE167F">
      <w:r>
        <w:t xml:space="preserve"> There were three objectives in conducting these analyses:</w:t>
      </w:r>
    </w:p>
    <w:p w14:paraId="54E060B5" w14:textId="77777777" w:rsidR="00F07F39" w:rsidRDefault="00DA733A" w:rsidP="00DA733A">
      <w:pPr>
        <w:pStyle w:val="ListParagraph"/>
        <w:numPr>
          <w:ilvl w:val="0"/>
          <w:numId w:val="5"/>
        </w:numPr>
        <w:rPr>
          <w:rFonts w:ascii="Arial" w:hAnsi="Arial" w:cs="Arial"/>
          <w:sz w:val="20"/>
          <w:szCs w:val="20"/>
        </w:rPr>
      </w:pPr>
      <w:r w:rsidRPr="00DA733A">
        <w:rPr>
          <w:rFonts w:ascii="Arial" w:hAnsi="Arial" w:cs="Arial"/>
          <w:sz w:val="20"/>
          <w:szCs w:val="20"/>
        </w:rPr>
        <w:t xml:space="preserve">Estimate the </w:t>
      </w:r>
      <w:r w:rsidR="00F305F6">
        <w:rPr>
          <w:rFonts w:ascii="Arial" w:hAnsi="Arial"/>
          <w:sz w:val="20"/>
          <w:szCs w:val="20"/>
        </w:rPr>
        <w:t>SROI</w:t>
      </w:r>
      <w:r w:rsidRPr="00DA733A">
        <w:rPr>
          <w:rFonts w:ascii="Arial" w:hAnsi="Arial" w:cs="Arial"/>
          <w:sz w:val="20"/>
          <w:szCs w:val="20"/>
        </w:rPr>
        <w:t xml:space="preserve"> likely to be generated by each of the three identified IBSs over the next three years</w:t>
      </w:r>
      <w:r w:rsidR="00F2180F">
        <w:rPr>
          <w:rFonts w:ascii="Arial" w:hAnsi="Arial" w:cs="Arial"/>
          <w:sz w:val="20"/>
          <w:szCs w:val="20"/>
        </w:rPr>
        <w:t>;</w:t>
      </w:r>
    </w:p>
    <w:p w14:paraId="3EEAD40C" w14:textId="77777777" w:rsidR="00AF7569" w:rsidRDefault="00DA733A" w:rsidP="00DA733A">
      <w:pPr>
        <w:pStyle w:val="ListParagraph"/>
        <w:numPr>
          <w:ilvl w:val="0"/>
          <w:numId w:val="5"/>
        </w:numPr>
        <w:rPr>
          <w:rFonts w:ascii="Arial" w:hAnsi="Arial" w:cs="Arial"/>
          <w:sz w:val="20"/>
          <w:szCs w:val="20"/>
        </w:rPr>
      </w:pPr>
      <w:r w:rsidRPr="00DA733A">
        <w:rPr>
          <w:rFonts w:ascii="Arial" w:hAnsi="Arial" w:cs="Arial"/>
          <w:sz w:val="20"/>
          <w:szCs w:val="20"/>
        </w:rPr>
        <w:t>Contextualise these analyses with reference to the Indigenous broadcasting sector</w:t>
      </w:r>
      <w:r w:rsidR="00F2180F">
        <w:rPr>
          <w:rFonts w:ascii="Arial" w:hAnsi="Arial" w:cs="Arial"/>
          <w:sz w:val="20"/>
          <w:szCs w:val="20"/>
        </w:rPr>
        <w:t>; and</w:t>
      </w:r>
    </w:p>
    <w:p w14:paraId="51D5B776" w14:textId="77777777" w:rsidR="00C66F02" w:rsidRDefault="00DA733A" w:rsidP="00DA733A">
      <w:pPr>
        <w:pStyle w:val="ListParagraph"/>
        <w:numPr>
          <w:ilvl w:val="0"/>
          <w:numId w:val="5"/>
        </w:numPr>
        <w:rPr>
          <w:rFonts w:ascii="Arial" w:hAnsi="Arial" w:cs="Arial"/>
          <w:sz w:val="20"/>
          <w:szCs w:val="20"/>
        </w:rPr>
      </w:pPr>
      <w:r w:rsidRPr="00DA733A">
        <w:rPr>
          <w:rFonts w:ascii="Arial" w:hAnsi="Arial" w:cs="Arial"/>
          <w:sz w:val="20"/>
          <w:szCs w:val="20"/>
        </w:rPr>
        <w:t>Consider what we can learn from the analyses, including key insights and the alignment of impact with PM&amp;C’s targeted outcomes.</w:t>
      </w:r>
    </w:p>
    <w:p w14:paraId="0EEC0150" w14:textId="77777777" w:rsidR="00361B61" w:rsidRPr="00361B61" w:rsidRDefault="00DA733A" w:rsidP="00DA733A">
      <w:pPr>
        <w:rPr>
          <w:rFonts w:cs="Arial"/>
        </w:rPr>
      </w:pPr>
      <w:r>
        <w:t>The intended audience of this report is primarily Government and the Indigenous broadcasting sector.</w:t>
      </w:r>
    </w:p>
    <w:p w14:paraId="0EFB0C91" w14:textId="77777777" w:rsidR="0054704D" w:rsidRPr="00E53E42" w:rsidRDefault="00DA733A" w:rsidP="00DA733A">
      <w:pPr>
        <w:pStyle w:val="Heading2"/>
        <w:keepNext/>
        <w:rPr>
          <w:rFonts w:cs="Arial"/>
          <w:color w:val="002D62" w:themeColor="text2"/>
        </w:rPr>
      </w:pPr>
      <w:bookmarkStart w:id="67" w:name="_Toc493152347"/>
      <w:bookmarkStart w:id="68" w:name="_Toc492934764"/>
      <w:bookmarkStart w:id="69" w:name="_Toc492999300"/>
      <w:bookmarkStart w:id="70" w:name="_Toc493085387"/>
      <w:bookmarkStart w:id="71" w:name="_Toc493162415"/>
      <w:bookmarkStart w:id="72" w:name="_Toc493184812"/>
      <w:bookmarkStart w:id="73" w:name="_Toc493239639"/>
      <w:bookmarkStart w:id="74" w:name="_Toc496869345"/>
      <w:r w:rsidRPr="00DA733A">
        <w:rPr>
          <w:rFonts w:cs="Arial"/>
          <w:color w:val="002D62" w:themeColor="text2"/>
        </w:rPr>
        <w:t>1.2 Structure of this report</w:t>
      </w:r>
      <w:bookmarkEnd w:id="67"/>
      <w:bookmarkEnd w:id="68"/>
      <w:bookmarkEnd w:id="69"/>
      <w:bookmarkEnd w:id="70"/>
      <w:bookmarkEnd w:id="71"/>
      <w:bookmarkEnd w:id="72"/>
      <w:bookmarkEnd w:id="73"/>
      <w:bookmarkEnd w:id="74"/>
    </w:p>
    <w:p w14:paraId="501DDA7C" w14:textId="77777777" w:rsidR="00FA07C0" w:rsidRPr="00E53E42" w:rsidRDefault="00DA733A" w:rsidP="00DA733A">
      <w:pPr>
        <w:rPr>
          <w:rFonts w:eastAsia="Calibri" w:cs="Arial"/>
        </w:rPr>
      </w:pPr>
      <w:r w:rsidRPr="00DA733A">
        <w:rPr>
          <w:rFonts w:cs="Arial"/>
        </w:rPr>
        <w:t>The report is structured as follows:</w:t>
      </w:r>
    </w:p>
    <w:p w14:paraId="2453AFA6" w14:textId="77777777" w:rsidR="00BF4A8A" w:rsidRPr="00E53E42" w:rsidRDefault="00DA733A" w:rsidP="00DA733A">
      <w:pPr>
        <w:pStyle w:val="ListParagraph"/>
        <w:numPr>
          <w:ilvl w:val="0"/>
          <w:numId w:val="6"/>
        </w:numPr>
        <w:rPr>
          <w:rFonts w:ascii="Arial" w:hAnsi="Arial" w:cs="Arial"/>
          <w:sz w:val="20"/>
          <w:szCs w:val="20"/>
        </w:rPr>
      </w:pPr>
      <w:r w:rsidRPr="00DA733A">
        <w:rPr>
          <w:rFonts w:ascii="Arial" w:hAnsi="Arial" w:cs="Arial"/>
          <w:sz w:val="20"/>
          <w:szCs w:val="20"/>
        </w:rPr>
        <w:t>Section 1 (this section) introduces the report</w:t>
      </w:r>
      <w:r w:rsidR="00F2180F">
        <w:rPr>
          <w:rFonts w:ascii="Arial" w:hAnsi="Arial" w:cs="Arial"/>
          <w:sz w:val="20"/>
          <w:szCs w:val="20"/>
        </w:rPr>
        <w:t xml:space="preserve">; </w:t>
      </w:r>
    </w:p>
    <w:p w14:paraId="39863CA9" w14:textId="77777777" w:rsidR="00BF4A8A" w:rsidRPr="00E53E42" w:rsidRDefault="00DA733A" w:rsidP="00DA733A">
      <w:pPr>
        <w:pStyle w:val="ListParagraph"/>
        <w:numPr>
          <w:ilvl w:val="0"/>
          <w:numId w:val="6"/>
        </w:numPr>
        <w:rPr>
          <w:rFonts w:ascii="Arial" w:hAnsi="Arial" w:cs="Arial"/>
          <w:sz w:val="20"/>
          <w:szCs w:val="20"/>
        </w:rPr>
      </w:pPr>
      <w:r w:rsidRPr="00DA733A">
        <w:rPr>
          <w:rFonts w:ascii="Arial" w:hAnsi="Arial" w:cs="Arial"/>
          <w:sz w:val="20"/>
          <w:szCs w:val="20"/>
        </w:rPr>
        <w:t xml:space="preserve">Section 2 sets out the history and context of the Indigenous broadcasting and media sector and the three </w:t>
      </w:r>
      <w:r w:rsidR="00F62521">
        <w:rPr>
          <w:rFonts w:ascii="Arial" w:hAnsi="Arial" w:cs="Arial"/>
          <w:sz w:val="20"/>
          <w:szCs w:val="20"/>
        </w:rPr>
        <w:t>IBSs</w:t>
      </w:r>
      <w:r w:rsidRPr="00DA733A">
        <w:rPr>
          <w:rFonts w:ascii="Arial" w:hAnsi="Arial" w:cs="Arial"/>
          <w:sz w:val="20"/>
          <w:szCs w:val="20"/>
        </w:rPr>
        <w:t xml:space="preserve"> analysed</w:t>
      </w:r>
      <w:r w:rsidR="00F2180F">
        <w:rPr>
          <w:rFonts w:ascii="Arial" w:hAnsi="Arial" w:cs="Arial"/>
          <w:sz w:val="20"/>
          <w:szCs w:val="20"/>
        </w:rPr>
        <w:t xml:space="preserve">; </w:t>
      </w:r>
    </w:p>
    <w:p w14:paraId="6DD1F290" w14:textId="290AD087" w:rsidR="00BF37FD" w:rsidRPr="00E53E42" w:rsidRDefault="00DA733A" w:rsidP="00DA733A">
      <w:pPr>
        <w:pStyle w:val="ListParagraph"/>
        <w:numPr>
          <w:ilvl w:val="0"/>
          <w:numId w:val="6"/>
        </w:numPr>
        <w:rPr>
          <w:rFonts w:ascii="Arial" w:hAnsi="Arial" w:cs="Arial"/>
          <w:sz w:val="20"/>
          <w:szCs w:val="20"/>
        </w:rPr>
      </w:pPr>
      <w:r w:rsidRPr="00DA733A">
        <w:rPr>
          <w:rFonts w:ascii="Arial" w:hAnsi="Arial" w:cs="Arial"/>
          <w:sz w:val="20"/>
          <w:szCs w:val="20"/>
        </w:rPr>
        <w:t>Section 3 describes the investments in the sector and in each organisation analysed</w:t>
      </w:r>
      <w:r w:rsidR="00F2180F">
        <w:rPr>
          <w:rFonts w:ascii="Arial" w:hAnsi="Arial" w:cs="Arial"/>
          <w:sz w:val="20"/>
          <w:szCs w:val="20"/>
        </w:rPr>
        <w:t>;</w:t>
      </w:r>
    </w:p>
    <w:p w14:paraId="2A536FFB" w14:textId="77777777" w:rsidR="00396462" w:rsidRPr="00E53E42" w:rsidRDefault="00DA733A" w:rsidP="00DA733A">
      <w:pPr>
        <w:pStyle w:val="ListParagraph"/>
        <w:numPr>
          <w:ilvl w:val="0"/>
          <w:numId w:val="6"/>
        </w:numPr>
        <w:rPr>
          <w:rFonts w:ascii="Arial" w:hAnsi="Arial" w:cs="Arial"/>
          <w:sz w:val="20"/>
          <w:szCs w:val="20"/>
        </w:rPr>
      </w:pPr>
      <w:r w:rsidRPr="00DA733A">
        <w:rPr>
          <w:rFonts w:ascii="Arial" w:hAnsi="Arial" w:cs="Arial"/>
          <w:sz w:val="20"/>
          <w:szCs w:val="20"/>
        </w:rPr>
        <w:t xml:space="preserve">Section 4 explains the impact being achieved in the sector and </w:t>
      </w:r>
      <w:r w:rsidR="003D6030">
        <w:rPr>
          <w:rFonts w:ascii="Arial" w:hAnsi="Arial" w:cs="Arial"/>
          <w:sz w:val="20"/>
          <w:szCs w:val="20"/>
        </w:rPr>
        <w:t>by</w:t>
      </w:r>
      <w:r w:rsidRPr="00DA733A">
        <w:rPr>
          <w:rFonts w:ascii="Arial" w:hAnsi="Arial" w:cs="Arial"/>
          <w:sz w:val="20"/>
          <w:szCs w:val="20"/>
        </w:rPr>
        <w:t xml:space="preserve"> each </w:t>
      </w:r>
      <w:r w:rsidR="00F62521">
        <w:rPr>
          <w:rFonts w:ascii="Arial" w:hAnsi="Arial" w:cs="Arial"/>
          <w:sz w:val="20"/>
          <w:szCs w:val="20"/>
        </w:rPr>
        <w:t>IBS</w:t>
      </w:r>
      <w:r w:rsidRPr="00DA733A">
        <w:rPr>
          <w:rFonts w:ascii="Arial" w:hAnsi="Arial" w:cs="Arial"/>
          <w:sz w:val="20"/>
          <w:szCs w:val="20"/>
        </w:rPr>
        <w:t xml:space="preserve"> analysed</w:t>
      </w:r>
      <w:r w:rsidR="00F2180F">
        <w:rPr>
          <w:rFonts w:ascii="Arial" w:hAnsi="Arial" w:cs="Arial"/>
          <w:sz w:val="20"/>
          <w:szCs w:val="20"/>
        </w:rPr>
        <w:t>;</w:t>
      </w:r>
      <w:r w:rsidRPr="00DA733A">
        <w:rPr>
          <w:rFonts w:ascii="Arial" w:hAnsi="Arial" w:cs="Arial"/>
          <w:sz w:val="20"/>
          <w:szCs w:val="20"/>
        </w:rPr>
        <w:t xml:space="preserve"> </w:t>
      </w:r>
    </w:p>
    <w:p w14:paraId="5DFBB8CA" w14:textId="77777777" w:rsidR="00396462" w:rsidRPr="00E53E42" w:rsidRDefault="00DA733A" w:rsidP="00DA733A">
      <w:pPr>
        <w:pStyle w:val="ListParagraph"/>
        <w:numPr>
          <w:ilvl w:val="0"/>
          <w:numId w:val="6"/>
        </w:numPr>
        <w:rPr>
          <w:rFonts w:ascii="Arial" w:hAnsi="Arial" w:cs="Arial"/>
          <w:sz w:val="20"/>
          <w:szCs w:val="20"/>
        </w:rPr>
      </w:pPr>
      <w:r w:rsidRPr="00DA733A">
        <w:rPr>
          <w:rFonts w:ascii="Arial" w:hAnsi="Arial" w:cs="Arial"/>
          <w:sz w:val="20"/>
          <w:szCs w:val="20"/>
        </w:rPr>
        <w:t xml:space="preserve">Section 5 estimates and values the change created for each </w:t>
      </w:r>
      <w:r w:rsidR="00F62521">
        <w:rPr>
          <w:rFonts w:ascii="Arial" w:hAnsi="Arial" w:cs="Arial"/>
          <w:sz w:val="20"/>
          <w:szCs w:val="20"/>
        </w:rPr>
        <w:t>IBS</w:t>
      </w:r>
      <w:r w:rsidRPr="00DA733A">
        <w:rPr>
          <w:rFonts w:ascii="Arial" w:hAnsi="Arial" w:cs="Arial"/>
          <w:sz w:val="20"/>
          <w:szCs w:val="20"/>
        </w:rPr>
        <w:t xml:space="preserve"> analysed</w:t>
      </w:r>
      <w:r w:rsidR="00F2180F">
        <w:rPr>
          <w:rFonts w:ascii="Arial" w:hAnsi="Arial" w:cs="Arial"/>
          <w:sz w:val="20"/>
          <w:szCs w:val="20"/>
        </w:rPr>
        <w:t>;</w:t>
      </w:r>
      <w:r w:rsidRPr="00DA733A">
        <w:rPr>
          <w:rFonts w:ascii="Arial" w:hAnsi="Arial" w:cs="Arial"/>
          <w:sz w:val="20"/>
          <w:szCs w:val="20"/>
        </w:rPr>
        <w:t xml:space="preserve"> </w:t>
      </w:r>
    </w:p>
    <w:p w14:paraId="1CECF799" w14:textId="62B1A334" w:rsidR="00E53E42" w:rsidRPr="00E53E42" w:rsidRDefault="00DA733A" w:rsidP="00DA733A">
      <w:pPr>
        <w:pStyle w:val="ListParagraph"/>
        <w:numPr>
          <w:ilvl w:val="0"/>
          <w:numId w:val="6"/>
        </w:numPr>
        <w:rPr>
          <w:rFonts w:ascii="Arial" w:hAnsi="Arial" w:cs="Arial"/>
          <w:sz w:val="20"/>
          <w:szCs w:val="20"/>
        </w:rPr>
      </w:pPr>
      <w:r w:rsidRPr="00DA733A">
        <w:rPr>
          <w:rFonts w:ascii="Arial" w:hAnsi="Arial" w:cs="Arial"/>
          <w:sz w:val="20"/>
          <w:szCs w:val="20"/>
        </w:rPr>
        <w:t xml:space="preserve">Section 6 sets out the </w:t>
      </w:r>
      <w:r w:rsidR="003F7885">
        <w:rPr>
          <w:rFonts w:ascii="Arial" w:hAnsi="Arial" w:cs="Arial"/>
          <w:sz w:val="20"/>
          <w:szCs w:val="20"/>
        </w:rPr>
        <w:t>SROI</w:t>
      </w:r>
      <w:r w:rsidRPr="00DA733A">
        <w:rPr>
          <w:rFonts w:ascii="Arial" w:hAnsi="Arial" w:cs="Arial"/>
          <w:sz w:val="20"/>
          <w:szCs w:val="20"/>
        </w:rPr>
        <w:t xml:space="preserve"> achieved by each </w:t>
      </w:r>
      <w:r w:rsidR="00F62521">
        <w:rPr>
          <w:rFonts w:ascii="Arial" w:hAnsi="Arial" w:cs="Arial"/>
          <w:sz w:val="20"/>
          <w:szCs w:val="20"/>
        </w:rPr>
        <w:t>IBS</w:t>
      </w:r>
      <w:r w:rsidRPr="00DA733A">
        <w:rPr>
          <w:rFonts w:ascii="Arial" w:hAnsi="Arial" w:cs="Arial"/>
          <w:sz w:val="20"/>
          <w:szCs w:val="20"/>
        </w:rPr>
        <w:t xml:space="preserve"> analysed</w:t>
      </w:r>
      <w:r w:rsidR="00F2180F">
        <w:rPr>
          <w:rFonts w:ascii="Arial" w:hAnsi="Arial" w:cs="Arial"/>
          <w:sz w:val="20"/>
          <w:szCs w:val="20"/>
        </w:rPr>
        <w:t>;</w:t>
      </w:r>
    </w:p>
    <w:p w14:paraId="49E376BB" w14:textId="4EB79B0E" w:rsidR="00C50FCC" w:rsidRPr="00B60BF9" w:rsidRDefault="00DA733A" w:rsidP="00DA733A">
      <w:pPr>
        <w:pStyle w:val="ListParagraph"/>
        <w:numPr>
          <w:ilvl w:val="0"/>
          <w:numId w:val="6"/>
        </w:numPr>
        <w:rPr>
          <w:rFonts w:ascii="Arial" w:hAnsi="Arial"/>
          <w:sz w:val="20"/>
          <w:szCs w:val="20"/>
        </w:rPr>
      </w:pPr>
      <w:r w:rsidRPr="00DA733A">
        <w:rPr>
          <w:rFonts w:ascii="Arial" w:hAnsi="Arial" w:cs="Arial"/>
          <w:sz w:val="20"/>
          <w:szCs w:val="20"/>
        </w:rPr>
        <w:t>Section 7 sets out the key lessons from the analyses and considers the alignment between IBSs</w:t>
      </w:r>
      <w:r w:rsidR="00F2180F">
        <w:rPr>
          <w:rFonts w:ascii="Arial" w:hAnsi="Arial" w:cs="Arial"/>
          <w:sz w:val="20"/>
          <w:szCs w:val="20"/>
        </w:rPr>
        <w:t>’</w:t>
      </w:r>
      <w:r w:rsidRPr="00DA733A">
        <w:rPr>
          <w:rFonts w:ascii="Arial" w:hAnsi="Arial" w:cs="Arial"/>
          <w:sz w:val="20"/>
          <w:szCs w:val="20"/>
        </w:rPr>
        <w:t xml:space="preserve"> impact and the Government’s Indigenous Broadcasting and Media Priorities </w:t>
      </w:r>
      <w:r w:rsidR="003961D4">
        <w:rPr>
          <w:rFonts w:ascii="Arial" w:hAnsi="Arial" w:cs="Arial"/>
          <w:sz w:val="20"/>
          <w:szCs w:val="20"/>
        </w:rPr>
        <w:t>(</w:t>
      </w:r>
      <w:r w:rsidR="00EB1E05">
        <w:rPr>
          <w:rFonts w:ascii="Arial" w:hAnsi="Arial" w:cs="Arial"/>
          <w:sz w:val="20"/>
          <w:szCs w:val="20"/>
        </w:rPr>
        <w:t>Broadcasting Priorities</w:t>
      </w:r>
      <w:r w:rsidR="003961D4">
        <w:rPr>
          <w:rFonts w:ascii="Arial" w:hAnsi="Arial" w:cs="Arial"/>
          <w:sz w:val="20"/>
          <w:szCs w:val="20"/>
        </w:rPr>
        <w:t>)</w:t>
      </w:r>
      <w:r w:rsidR="00F2180F">
        <w:rPr>
          <w:rFonts w:ascii="Arial" w:hAnsi="Arial" w:cs="Arial"/>
          <w:sz w:val="20"/>
          <w:szCs w:val="20"/>
        </w:rPr>
        <w:t xml:space="preserve"> </w:t>
      </w:r>
      <w:r w:rsidRPr="00DA733A">
        <w:rPr>
          <w:rFonts w:ascii="Arial" w:hAnsi="Arial" w:cs="Arial"/>
          <w:sz w:val="20"/>
          <w:szCs w:val="20"/>
        </w:rPr>
        <w:t xml:space="preserve">and the </w:t>
      </w:r>
      <w:r w:rsidRPr="00DA733A">
        <w:rPr>
          <w:rFonts w:ascii="Arial" w:hAnsi="Arial"/>
          <w:sz w:val="20"/>
          <w:szCs w:val="20"/>
        </w:rPr>
        <w:t>IAS</w:t>
      </w:r>
      <w:r w:rsidR="00F2180F">
        <w:rPr>
          <w:rFonts w:ascii="Arial" w:hAnsi="Arial"/>
          <w:sz w:val="20"/>
          <w:szCs w:val="20"/>
        </w:rPr>
        <w:t xml:space="preserve">; </w:t>
      </w:r>
      <w:r w:rsidR="004868EF">
        <w:rPr>
          <w:rFonts w:ascii="Arial" w:hAnsi="Arial"/>
          <w:sz w:val="20"/>
          <w:szCs w:val="20"/>
        </w:rPr>
        <w:t>and</w:t>
      </w:r>
    </w:p>
    <w:p w14:paraId="364ECF15" w14:textId="77777777" w:rsidR="00C50FCC" w:rsidRDefault="00DA733A" w:rsidP="00DA733A">
      <w:pPr>
        <w:pStyle w:val="ListParagraph"/>
        <w:numPr>
          <w:ilvl w:val="0"/>
          <w:numId w:val="6"/>
        </w:numPr>
        <w:rPr>
          <w:rFonts w:ascii="Arial" w:hAnsi="Arial" w:cs="Arial"/>
          <w:sz w:val="20"/>
          <w:szCs w:val="20"/>
        </w:rPr>
      </w:pPr>
      <w:r w:rsidRPr="00DA733A">
        <w:rPr>
          <w:rFonts w:ascii="Arial" w:hAnsi="Arial" w:cs="Arial"/>
          <w:sz w:val="20"/>
          <w:szCs w:val="20"/>
        </w:rPr>
        <w:t>Section 8 offers concluding remarks.</w:t>
      </w:r>
    </w:p>
    <w:p w14:paraId="086B28BB" w14:textId="77777777" w:rsidR="007F5060" w:rsidRPr="007F5060" w:rsidRDefault="00DA733A" w:rsidP="00DA733A">
      <w:pPr>
        <w:rPr>
          <w:rFonts w:cs="Arial"/>
        </w:rPr>
      </w:pPr>
      <w:r>
        <w:t>Complimentary to this report is a separate Methodological Attachment, and a standalone summary of the SROI analysis conducted for each of the three IBSs</w:t>
      </w:r>
      <w:r w:rsidR="00B6131D">
        <w:t xml:space="preserve"> analysed</w:t>
      </w:r>
      <w:r>
        <w:t>.</w:t>
      </w:r>
    </w:p>
    <w:bookmarkStart w:id="75" w:name="_Toc492934765"/>
    <w:bookmarkStart w:id="76" w:name="_Toc492999301"/>
    <w:bookmarkStart w:id="77" w:name="_Toc493085388"/>
    <w:bookmarkStart w:id="78" w:name="_Toc493152348"/>
    <w:bookmarkStart w:id="79" w:name="_Toc493162416"/>
    <w:bookmarkStart w:id="80" w:name="_Toc493184813"/>
    <w:bookmarkStart w:id="81" w:name="_Toc493239640"/>
    <w:bookmarkStart w:id="82" w:name="_Toc496869346"/>
    <w:p w14:paraId="12064815" w14:textId="77777777" w:rsidR="00C50FCC" w:rsidRPr="003E531F" w:rsidRDefault="00C50FCC" w:rsidP="00DA733A">
      <w:pPr>
        <w:pStyle w:val="Heading2"/>
        <w:keepNext/>
        <w:tabs>
          <w:tab w:val="center" w:pos="4513"/>
        </w:tabs>
        <w:rPr>
          <w:rFonts w:cs="Arial"/>
          <w:color w:val="002D62" w:themeColor="text2"/>
        </w:rPr>
      </w:pPr>
      <w:r w:rsidRPr="003E531F">
        <w:rPr>
          <w:rFonts w:cs="Arial"/>
          <w:noProof/>
          <w:lang w:eastAsia="en-AU"/>
        </w:rPr>
        <w:lastRenderedPageBreak/>
        <mc:AlternateContent>
          <mc:Choice Requires="wps">
            <w:drawing>
              <wp:anchor distT="45720" distB="45720" distL="114300" distR="114300" simplePos="0" relativeHeight="251518464" behindDoc="0" locked="0" layoutInCell="1" allowOverlap="1" wp14:anchorId="7434F9F2" wp14:editId="76987C35">
                <wp:simplePos x="0" y="0"/>
                <wp:positionH relativeFrom="column">
                  <wp:posOffset>3079115</wp:posOffset>
                </wp:positionH>
                <wp:positionV relativeFrom="paragraph">
                  <wp:posOffset>362585</wp:posOffset>
                </wp:positionV>
                <wp:extent cx="2621915" cy="1500505"/>
                <wp:effectExtent l="0" t="0" r="6985" b="4445"/>
                <wp:wrapSquare wrapText="bothSides"/>
                <wp:docPr id="217" name="Text Box 2" descr="SROI is an internationally recognised methodology used to understand, estimate and value the impact of a programme or organisation. It is a form of cost-benefit analysis that examines the social, economic, cultural and environmental outcomes created and the costs of creating them using relevant financial proxies to estimate relative values. " title="Social Return on Invest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500505"/>
                        </a:xfrm>
                        <a:prstGeom prst="rect">
                          <a:avLst/>
                        </a:prstGeom>
                        <a:solidFill>
                          <a:srgbClr val="F2F0E9"/>
                        </a:solidFill>
                        <a:ln w="9525">
                          <a:noFill/>
                          <a:miter lim="800000"/>
                          <a:headEnd/>
                          <a:tailEnd/>
                        </a:ln>
                      </wps:spPr>
                      <wps:txbx>
                        <w:txbxContent>
                          <w:p w14:paraId="48839C1E" w14:textId="77777777" w:rsidR="00C771A8" w:rsidRPr="00D7681A" w:rsidRDefault="00C771A8" w:rsidP="00C50FCC">
                            <w:pPr>
                              <w:spacing w:after="60"/>
                              <w:jc w:val="center"/>
                              <w:rPr>
                                <w:rFonts w:cs="Arial"/>
                                <w:b/>
                                <w:color w:val="002D62" w:themeColor="text2"/>
                                <w:szCs w:val="19"/>
                              </w:rPr>
                            </w:pPr>
                            <w:r w:rsidRPr="00D7681A">
                              <w:rPr>
                                <w:rFonts w:cs="Arial"/>
                                <w:b/>
                                <w:color w:val="002D62" w:themeColor="text2"/>
                                <w:szCs w:val="19"/>
                              </w:rPr>
                              <w:t>Social Return on Investment</w:t>
                            </w:r>
                          </w:p>
                          <w:p w14:paraId="7C090855" w14:textId="77777777" w:rsidR="00C771A8" w:rsidRPr="00D7681A" w:rsidRDefault="00C771A8" w:rsidP="003961D4">
                            <w:pPr>
                              <w:shd w:val="clear" w:color="auto" w:fill="EFEDE4" w:themeFill="accent3" w:themeFillTint="33"/>
                              <w:rPr>
                                <w:rFonts w:cs="Arial"/>
                                <w:color w:val="000000" w:themeColor="text1"/>
                                <w:sz w:val="18"/>
                                <w:szCs w:val="19"/>
                              </w:rPr>
                            </w:pPr>
                            <w:r w:rsidRPr="00D7681A">
                              <w:rPr>
                                <w:rFonts w:cs="Arial"/>
                                <w:color w:val="000000" w:themeColor="text1"/>
                                <w:sz w:val="18"/>
                              </w:rPr>
                              <w:t xml:space="preserve">SROI is an internationally recognised methodology used to understand, </w:t>
                            </w:r>
                            <w:r>
                              <w:rPr>
                                <w:rFonts w:cs="Arial"/>
                                <w:color w:val="000000" w:themeColor="text1"/>
                                <w:sz w:val="18"/>
                              </w:rPr>
                              <w:t>estimate</w:t>
                            </w:r>
                            <w:r w:rsidRPr="00D7681A">
                              <w:rPr>
                                <w:rFonts w:cs="Arial"/>
                                <w:color w:val="000000" w:themeColor="text1"/>
                                <w:sz w:val="18"/>
                              </w:rPr>
                              <w:t xml:space="preserve"> and value the impact of a program</w:t>
                            </w:r>
                            <w:r>
                              <w:rPr>
                                <w:rFonts w:cs="Arial"/>
                                <w:color w:val="000000" w:themeColor="text1"/>
                                <w:sz w:val="18"/>
                              </w:rPr>
                              <w:t>me</w:t>
                            </w:r>
                            <w:r w:rsidRPr="00D7681A">
                              <w:rPr>
                                <w:rFonts w:cs="Arial"/>
                                <w:color w:val="000000" w:themeColor="text1"/>
                                <w:sz w:val="18"/>
                              </w:rPr>
                              <w:t xml:space="preserve"> or organisation. It is a form of cost-benefit analysis that examines the social, economic, cultural </w:t>
                            </w:r>
                            <w:r w:rsidRPr="00D7681A">
                              <w:rPr>
                                <w:rFonts w:cs="Arial"/>
                                <w:color w:val="000000" w:themeColor="text1"/>
                                <w:sz w:val="18"/>
                                <w:szCs w:val="19"/>
                              </w:rPr>
                              <w:t xml:space="preserve">and environmental outcomes created and the costs of creating them using relevant financial proxies to estimate relative values.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4F9F2" id="Text Box 2" o:spid="_x0000_s1039" type="#_x0000_t202" alt="Title: Social Return on Investment - Description: SROI is an internationally recognised methodology used to understand, estimate and value the impact of a programme or organisation. It is a form of cost-benefit analysis that examines the social, economic, cultural and environmental outcomes created and the costs of creating them using relevant financial proxies to estimate relative values. " style="position:absolute;margin-left:242.45pt;margin-top:28.55pt;width:206.45pt;height:118.15pt;z-index:2515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AdDQMAAKoFAAAOAAAAZHJzL2Uyb0RvYy54bWysVNtu2zgQfS+w/zDgc2tLQtw2RpSimzZF&#10;gHa7aLofMKZGFrEkR0tSltyv75B2k+z2rVjDEHg9c+bM4Vy9WZyFA4Vo2LeqXlUKyGvujN+36q+v&#10;ty9eK4gJfYeWPbXqSFG9uf7t2dU8bqnhgW1HAQTEx+08tmpIadyu11EP5DCueCQvmz0Hh0mmYb/u&#10;As6C7uy6qaqX65lDNwbWFKOsvjttquuC3/ek0+e+j5TAtkq4pfIN5bvL3/X1FW73AcfB6DMN/AUW&#10;Do2XoA9Q7zAhTMH8BOWMDhy5TyvNbs19bzSVHCSbuvpPNvcDjlRyEXHi+CBT/P9g9R+HPwOYrlVN&#10;/UqBRydF+kpLgt95gUZBR1GLXvdfPt+BiYAejE8UPCapOFp7hECa995E6sBRGrhjy/sjTHkhMUxe&#10;Klws8BwoJiOFJIHp4IB2IkgDgXEj6gTcA4LUUsrhHAEH+e9RkEusFdylwgCyG/JhzTG92JGn3iRB&#10;RHuMwjANmIAWdMZTnhFE1gatRNfsWQrwHPRk0xTQFh7kDyawd+STrPCUpDJyUwcSpl05klFytFjC&#10;5g3xWsZ2kmYeBrJ0QJ+gNx59DpcTWUxmwI9pyzG5eqBT7nEF4kiTrEh+XzjCFxJeHtjDnT+IWplU&#10;9ug8xq2U6n6UYqVFSiNvrfgtjh9Z/x3B882Afk9vQ+B5IOzEI3W+uX5y9YQTM8hu/sSdxMUpcQFa&#10;+uCygcWSIOjyVo4P7yPbQcti87KpL+uNAi179aaqNtWmxMDtj+ujlPoDsZP0ozw28UYq8Hj4GFOm&#10;g9sfR3K0yNZ0t8baMgn73Y0NWZxW3Ta31fvLM/q/jlkPc6suN82mIHvO98s7dkacCda4Vr2u8i9f&#10;x22W473vyjihsaexMLH+rE+W5CROWnZLeQ51US+Lt+PuKIoFPjUPaXYyGDh8UzBL42hV/GfCQArs&#10;nRfVL+uLi9xpyuRi86qRSXi6s3u6I2YRqFYlJUbLw5tUulPm7fmtVEfMnXV7ZHKeSEMocp6bV+44&#10;T+fl1GOLvf4OAAD//wMAUEsDBBQABgAIAAAAIQBLmQNE4QAAAAoBAAAPAAAAZHJzL2Rvd25yZXYu&#10;eG1sTI/LTsMwEEX3SPyDNUjsqJOSkkfjVFWlCthUtPQDnNhNAvY4it02/XuGFSxHc3TvueVqsoZd&#10;9Oh7hwLiWQRMY+NUj62A4+f2KQPmg0QljUMt4KY9rKr7u1IWyl1xry+H0DIKQV9IAV0IQ8G5bzpt&#10;pZ+5QSP9Tm60MtA5tlyN8krh1vB5FL1wK3ukhk4OetPp5vtwtgLqYe/Xm0W8S0/b21dr3l7fPyIU&#10;4vFhWi+BBT2FPxh+9UkdKnKq3RmVZ0ZAkiU5oQIWaQyMgCxPaUstYJ4/J8Crkv+fUP0AAAD//wMA&#10;UEsBAi0AFAAGAAgAAAAhALaDOJL+AAAA4QEAABMAAAAAAAAAAAAAAAAAAAAAAFtDb250ZW50X1R5&#10;cGVzXS54bWxQSwECLQAUAAYACAAAACEAOP0h/9YAAACUAQAACwAAAAAAAAAAAAAAAAAvAQAAX3Jl&#10;bHMvLnJlbHNQSwECLQAUAAYACAAAACEAuusAHQ0DAACqBQAADgAAAAAAAAAAAAAAAAAuAgAAZHJz&#10;L2Uyb0RvYy54bWxQSwECLQAUAAYACAAAACEAS5kDROEAAAAKAQAADwAAAAAAAAAAAAAAAABnBQAA&#10;ZHJzL2Rvd25yZXYueG1sUEsFBgAAAAAEAAQA8wAAAHUGAAAAAA==&#10;" fillcolor="#f2f0e9" stroked="f">
                <v:textbox>
                  <w:txbxContent>
                    <w:p w14:paraId="48839C1E" w14:textId="77777777" w:rsidR="00C771A8" w:rsidRPr="00D7681A" w:rsidRDefault="00C771A8" w:rsidP="00C50FCC">
                      <w:pPr>
                        <w:spacing w:after="60"/>
                        <w:jc w:val="center"/>
                        <w:rPr>
                          <w:rFonts w:cs="Arial"/>
                          <w:b/>
                          <w:color w:val="002D62" w:themeColor="text2"/>
                          <w:szCs w:val="19"/>
                        </w:rPr>
                      </w:pPr>
                      <w:r w:rsidRPr="00D7681A">
                        <w:rPr>
                          <w:rFonts w:cs="Arial"/>
                          <w:b/>
                          <w:color w:val="002D62" w:themeColor="text2"/>
                          <w:szCs w:val="19"/>
                        </w:rPr>
                        <w:t>Social Return on Investment</w:t>
                      </w:r>
                    </w:p>
                    <w:p w14:paraId="7C090855" w14:textId="77777777" w:rsidR="00C771A8" w:rsidRPr="00D7681A" w:rsidRDefault="00C771A8" w:rsidP="003961D4">
                      <w:pPr>
                        <w:shd w:val="clear" w:color="auto" w:fill="EFEDE4" w:themeFill="accent3" w:themeFillTint="33"/>
                        <w:rPr>
                          <w:rFonts w:cs="Arial"/>
                          <w:color w:val="000000" w:themeColor="text1"/>
                          <w:sz w:val="18"/>
                          <w:szCs w:val="19"/>
                        </w:rPr>
                      </w:pPr>
                      <w:r w:rsidRPr="00D7681A">
                        <w:rPr>
                          <w:rFonts w:cs="Arial"/>
                          <w:color w:val="000000" w:themeColor="text1"/>
                          <w:sz w:val="18"/>
                        </w:rPr>
                        <w:t xml:space="preserve">SROI is an internationally recognised methodology used to understand, </w:t>
                      </w:r>
                      <w:r>
                        <w:rPr>
                          <w:rFonts w:cs="Arial"/>
                          <w:color w:val="000000" w:themeColor="text1"/>
                          <w:sz w:val="18"/>
                        </w:rPr>
                        <w:t>estimate</w:t>
                      </w:r>
                      <w:r w:rsidRPr="00D7681A">
                        <w:rPr>
                          <w:rFonts w:cs="Arial"/>
                          <w:color w:val="000000" w:themeColor="text1"/>
                          <w:sz w:val="18"/>
                        </w:rPr>
                        <w:t xml:space="preserve"> and value the impact of a program</w:t>
                      </w:r>
                      <w:r>
                        <w:rPr>
                          <w:rFonts w:cs="Arial"/>
                          <w:color w:val="000000" w:themeColor="text1"/>
                          <w:sz w:val="18"/>
                        </w:rPr>
                        <w:t>me</w:t>
                      </w:r>
                      <w:r w:rsidRPr="00D7681A">
                        <w:rPr>
                          <w:rFonts w:cs="Arial"/>
                          <w:color w:val="000000" w:themeColor="text1"/>
                          <w:sz w:val="18"/>
                        </w:rPr>
                        <w:t xml:space="preserve"> or organisation. It is a form of cost-benefit analysis that examines the social, economic, cultural </w:t>
                      </w:r>
                      <w:r w:rsidRPr="00D7681A">
                        <w:rPr>
                          <w:rFonts w:cs="Arial"/>
                          <w:color w:val="000000" w:themeColor="text1"/>
                          <w:sz w:val="18"/>
                          <w:szCs w:val="19"/>
                        </w:rPr>
                        <w:t xml:space="preserve">and environmental outcomes created and the costs of creating them using relevant financial proxies to estimate relative values. </w:t>
                      </w:r>
                    </w:p>
                  </w:txbxContent>
                </v:textbox>
                <w10:wrap type="square"/>
              </v:shape>
            </w:pict>
          </mc:Fallback>
        </mc:AlternateContent>
      </w:r>
      <w:r>
        <w:rPr>
          <w:rFonts w:cs="Arial"/>
          <w:color w:val="002D62" w:themeColor="text2"/>
        </w:rPr>
        <w:t>1.3</w:t>
      </w:r>
      <w:r w:rsidRPr="003E531F">
        <w:rPr>
          <w:rFonts w:cs="Arial"/>
          <w:color w:val="002D62" w:themeColor="text2"/>
        </w:rPr>
        <w:t xml:space="preserve"> </w:t>
      </w:r>
      <w:r>
        <w:rPr>
          <w:rFonts w:cs="Arial"/>
          <w:color w:val="002D62" w:themeColor="text2"/>
        </w:rPr>
        <w:t>Methodology</w:t>
      </w:r>
      <w:bookmarkEnd w:id="75"/>
      <w:bookmarkEnd w:id="76"/>
      <w:bookmarkEnd w:id="77"/>
      <w:bookmarkEnd w:id="78"/>
      <w:bookmarkEnd w:id="79"/>
      <w:bookmarkEnd w:id="80"/>
      <w:bookmarkEnd w:id="81"/>
      <w:bookmarkEnd w:id="82"/>
    </w:p>
    <w:p w14:paraId="1607FF4F" w14:textId="77777777" w:rsidR="007132FC" w:rsidRPr="007132FC" w:rsidRDefault="00DA733A" w:rsidP="007132FC">
      <w:pPr>
        <w:pStyle w:val="NoSpacing"/>
        <w:rPr>
          <w:szCs w:val="20"/>
        </w:rPr>
      </w:pPr>
      <w:r>
        <w:t xml:space="preserve">The objective of the project was to understand, estimate, and value the social, cultural and economic impact </w:t>
      </w:r>
      <w:r w:rsidR="00683F72">
        <w:t>likely to result</w:t>
      </w:r>
      <w:r>
        <w:t xml:space="preserve"> from the investment in three IBSs across Australia. </w:t>
      </w:r>
      <w:r w:rsidR="004D10D8">
        <w:t>We used</w:t>
      </w:r>
      <w:r>
        <w:t xml:space="preserve"> the SROI methodology as it uniquely suits this purpose.  </w:t>
      </w:r>
    </w:p>
    <w:p w14:paraId="4BDA3D95" w14:textId="195214BB" w:rsidR="00CA5A0A" w:rsidRDefault="00DA733A" w:rsidP="00A3495F">
      <w:pPr>
        <w:pStyle w:val="NoSpacing"/>
        <w:rPr>
          <w:szCs w:val="20"/>
        </w:rPr>
      </w:pPr>
      <w:r>
        <w:t xml:space="preserve">The SROI methodology is grounded in the principles of Social Value, which can be found in the </w:t>
      </w:r>
      <w:r w:rsidR="008426EC">
        <w:t>M</w:t>
      </w:r>
      <w:r>
        <w:t xml:space="preserve">ethodological </w:t>
      </w:r>
      <w:r w:rsidR="008426EC">
        <w:t>A</w:t>
      </w:r>
      <w:r>
        <w:t xml:space="preserve">ttachment of this report. </w:t>
      </w:r>
    </w:p>
    <w:p w14:paraId="0E796CB3" w14:textId="4B2CF116" w:rsidR="00CA5A0A" w:rsidRDefault="004D10D8" w:rsidP="00A3495F">
      <w:pPr>
        <w:pStyle w:val="NoSpacing"/>
      </w:pPr>
      <w:r>
        <w:t>The SROI methodology relies on stakeholder consultation to inform our understanding of the impact experienced by stakeholders.</w:t>
      </w:r>
      <w:r w:rsidR="00DA733A">
        <w:t xml:space="preserve"> We use indicators to establish the quantity and extent of impact</w:t>
      </w:r>
      <w:r>
        <w:t xml:space="preserve"> </w:t>
      </w:r>
      <w:r w:rsidR="003602A9">
        <w:t xml:space="preserve">on </w:t>
      </w:r>
      <w:r>
        <w:t>stakeholder experience</w:t>
      </w:r>
      <w:r w:rsidR="00DA733A">
        <w:t xml:space="preserve"> and financial proxies to value that impact. The </w:t>
      </w:r>
      <w:r w:rsidR="003602A9">
        <w:t>M</w:t>
      </w:r>
      <w:r w:rsidR="00DA733A">
        <w:t xml:space="preserve">ethodological </w:t>
      </w:r>
      <w:r w:rsidR="003602A9">
        <w:t>A</w:t>
      </w:r>
      <w:r w:rsidR="00DA733A">
        <w:t>ttachment provides a full explanation of the assumptions that we have used to arrive at the estimate of social return generated by IBSs.</w:t>
      </w:r>
    </w:p>
    <w:p w14:paraId="634BD442" w14:textId="77777777" w:rsidR="004D10D8" w:rsidRDefault="004D10D8" w:rsidP="003602A9">
      <w:pPr>
        <w:pStyle w:val="NoSpacing"/>
        <w:rPr>
          <w:szCs w:val="20"/>
        </w:rPr>
      </w:pPr>
      <w:r>
        <w:t xml:space="preserve">A further objective of this project was for the analysis of the three IBSs to provide insight into the breadth of service types and activities delivered by IBSs across the country. While acknowledging that the three IBSs cannot be representative of every IBS, the IBSs selected were deliberately different in terms of type of service and geographic location. </w:t>
      </w:r>
    </w:p>
    <w:p w14:paraId="6F1AE1E2" w14:textId="77777777" w:rsidR="00C50FCC" w:rsidRDefault="00DA733A" w:rsidP="00C50FCC">
      <w:pPr>
        <w:pStyle w:val="NoSpacing"/>
        <w:rPr>
          <w:szCs w:val="20"/>
        </w:rPr>
      </w:pPr>
      <w:r>
        <w:t>Key variations between the IBSs are set out in the table below</w:t>
      </w:r>
      <w:r w:rsidR="004D10D8">
        <w:t>. For a more detailed description of the differences between the three primary means of delivering Indigenous broadcasting, see section 2.1 below</w:t>
      </w:r>
      <w:r>
        <w:t>.</w:t>
      </w:r>
    </w:p>
    <w:tbl>
      <w:tblPr>
        <w:tblStyle w:val="SROIreport"/>
        <w:tblW w:w="0" w:type="auto"/>
        <w:tblLook w:val="04A0" w:firstRow="1" w:lastRow="0" w:firstColumn="1" w:lastColumn="0" w:noHBand="0" w:noVBand="1"/>
        <w:tblCaption w:val="IPA characteristics"/>
      </w:tblPr>
      <w:tblGrid>
        <w:gridCol w:w="1555"/>
        <w:gridCol w:w="2295"/>
        <w:gridCol w:w="2437"/>
        <w:gridCol w:w="2438"/>
      </w:tblGrid>
      <w:tr w:rsidR="00C50FCC" w:rsidRPr="003A029A" w14:paraId="2C5BC5E6" w14:textId="77777777" w:rsidTr="00DA733A">
        <w:trPr>
          <w:cnfStyle w:val="100000000000" w:firstRow="1" w:lastRow="0" w:firstColumn="0" w:lastColumn="0" w:oddVBand="0" w:evenVBand="0" w:oddHBand="0" w:evenHBand="0" w:firstRowFirstColumn="0" w:firstRowLastColumn="0" w:lastRowFirstColumn="0" w:lastRowLastColumn="0"/>
          <w:tblHeader/>
        </w:trPr>
        <w:tc>
          <w:tcPr>
            <w:tcW w:w="1555" w:type="dxa"/>
            <w:vAlign w:val="top"/>
          </w:tcPr>
          <w:p w14:paraId="7558893E" w14:textId="77777777" w:rsidR="00C50FCC" w:rsidRPr="00E11521" w:rsidRDefault="00C50FCC" w:rsidP="00E11521">
            <w:pPr>
              <w:pStyle w:val="NoSpacing"/>
              <w:keepNext/>
              <w:jc w:val="center"/>
              <w:rPr>
                <w:sz w:val="16"/>
                <w:szCs w:val="16"/>
              </w:rPr>
            </w:pPr>
          </w:p>
        </w:tc>
        <w:tc>
          <w:tcPr>
            <w:tcW w:w="2295" w:type="dxa"/>
            <w:vAlign w:val="top"/>
          </w:tcPr>
          <w:p w14:paraId="60961053" w14:textId="77777777" w:rsidR="00C50FCC" w:rsidRPr="00E11521" w:rsidRDefault="00DA733A" w:rsidP="00E11521">
            <w:pPr>
              <w:pStyle w:val="NoSpacing"/>
              <w:keepNext/>
              <w:jc w:val="center"/>
              <w:rPr>
                <w:sz w:val="16"/>
                <w:szCs w:val="16"/>
              </w:rPr>
            </w:pPr>
            <w:r w:rsidRPr="00E11521">
              <w:rPr>
                <w:sz w:val="16"/>
                <w:szCs w:val="16"/>
              </w:rPr>
              <w:t>PAW</w:t>
            </w:r>
          </w:p>
        </w:tc>
        <w:tc>
          <w:tcPr>
            <w:tcW w:w="2437" w:type="dxa"/>
            <w:vAlign w:val="top"/>
          </w:tcPr>
          <w:p w14:paraId="77FD2348" w14:textId="77777777" w:rsidR="00C50FCC" w:rsidRPr="00E11521" w:rsidRDefault="00DA733A" w:rsidP="00E11521">
            <w:pPr>
              <w:pStyle w:val="NoSpacing"/>
              <w:keepNext/>
              <w:jc w:val="center"/>
              <w:rPr>
                <w:sz w:val="16"/>
                <w:szCs w:val="16"/>
              </w:rPr>
            </w:pPr>
            <w:r w:rsidRPr="00E11521">
              <w:rPr>
                <w:sz w:val="16"/>
                <w:szCs w:val="16"/>
              </w:rPr>
              <w:t>Umeewarra</w:t>
            </w:r>
          </w:p>
        </w:tc>
        <w:tc>
          <w:tcPr>
            <w:tcW w:w="2438" w:type="dxa"/>
            <w:vAlign w:val="top"/>
          </w:tcPr>
          <w:p w14:paraId="453F66E9" w14:textId="77777777" w:rsidR="00C50FCC" w:rsidRPr="00E11521" w:rsidRDefault="00DA733A" w:rsidP="00E11521">
            <w:pPr>
              <w:pStyle w:val="NoSpacing"/>
              <w:keepNext/>
              <w:jc w:val="center"/>
              <w:rPr>
                <w:sz w:val="16"/>
                <w:szCs w:val="16"/>
              </w:rPr>
            </w:pPr>
            <w:r w:rsidRPr="00E11521">
              <w:rPr>
                <w:sz w:val="16"/>
                <w:szCs w:val="16"/>
              </w:rPr>
              <w:t>GIS</w:t>
            </w:r>
          </w:p>
        </w:tc>
      </w:tr>
      <w:tr w:rsidR="003E5332" w:rsidRPr="003A029A" w14:paraId="661CF984" w14:textId="77777777" w:rsidTr="000D0A05">
        <w:trPr>
          <w:cnfStyle w:val="100000000000" w:firstRow="1" w:lastRow="0" w:firstColumn="0" w:lastColumn="0" w:oddVBand="0" w:evenVBand="0" w:oddHBand="0" w:evenHBand="0" w:firstRowFirstColumn="0" w:firstRowLastColumn="0" w:lastRowFirstColumn="0" w:lastRowLastColumn="0"/>
          <w:tblHeader/>
        </w:trPr>
        <w:tc>
          <w:tcPr>
            <w:tcW w:w="1555" w:type="dxa"/>
            <w:shd w:val="clear" w:color="auto" w:fill="F2F2F2" w:themeFill="background1" w:themeFillShade="F2"/>
            <w:vAlign w:val="top"/>
          </w:tcPr>
          <w:p w14:paraId="57C3C672" w14:textId="77777777" w:rsidR="003E5332" w:rsidRPr="00E11521" w:rsidRDefault="003E5332" w:rsidP="00F25795">
            <w:pPr>
              <w:pStyle w:val="NoSpacing"/>
              <w:keepNext/>
              <w:rPr>
                <w:sz w:val="16"/>
                <w:szCs w:val="16"/>
              </w:rPr>
            </w:pPr>
            <w:r w:rsidRPr="00E11521">
              <w:rPr>
                <w:color w:val="000000" w:themeColor="text1"/>
                <w:sz w:val="16"/>
                <w:szCs w:val="16"/>
              </w:rPr>
              <w:t>IBS type</w:t>
            </w:r>
          </w:p>
        </w:tc>
        <w:tc>
          <w:tcPr>
            <w:tcW w:w="2295" w:type="dxa"/>
            <w:shd w:val="clear" w:color="auto" w:fill="F2F2F2" w:themeFill="background1" w:themeFillShade="F2"/>
            <w:vAlign w:val="top"/>
          </w:tcPr>
          <w:p w14:paraId="0CA0DE9B" w14:textId="60A258C1" w:rsidR="003E5332" w:rsidRPr="00E11521" w:rsidRDefault="00D32AE9" w:rsidP="00B20ED2">
            <w:pPr>
              <w:pStyle w:val="NoSpacing"/>
              <w:keepNext/>
              <w:rPr>
                <w:b w:val="0"/>
                <w:color w:val="auto"/>
                <w:sz w:val="16"/>
                <w:szCs w:val="16"/>
              </w:rPr>
            </w:pPr>
            <w:r>
              <w:rPr>
                <w:b w:val="0"/>
                <w:color w:val="auto"/>
                <w:sz w:val="16"/>
                <w:szCs w:val="16"/>
              </w:rPr>
              <w:t>RIMO,</w:t>
            </w:r>
            <w:r w:rsidR="004D10D8" w:rsidRPr="00E11521">
              <w:rPr>
                <w:b w:val="0"/>
                <w:color w:val="auto"/>
                <w:sz w:val="16"/>
                <w:szCs w:val="16"/>
              </w:rPr>
              <w:t xml:space="preserve"> operating a network of Remote </w:t>
            </w:r>
            <w:r>
              <w:rPr>
                <w:b w:val="0"/>
                <w:color w:val="auto"/>
                <w:sz w:val="16"/>
                <w:szCs w:val="16"/>
              </w:rPr>
              <w:t xml:space="preserve">IBS’s </w:t>
            </w:r>
          </w:p>
        </w:tc>
        <w:tc>
          <w:tcPr>
            <w:tcW w:w="2437" w:type="dxa"/>
            <w:shd w:val="clear" w:color="auto" w:fill="F2F2F2" w:themeFill="background1" w:themeFillShade="F2"/>
            <w:vAlign w:val="top"/>
          </w:tcPr>
          <w:p w14:paraId="128895F6" w14:textId="1C19E071" w:rsidR="003E5332" w:rsidRPr="00E11521" w:rsidRDefault="00D32AE9" w:rsidP="00DA733A">
            <w:pPr>
              <w:pStyle w:val="NoSpacing"/>
              <w:keepNext/>
              <w:rPr>
                <w:b w:val="0"/>
                <w:color w:val="auto"/>
                <w:sz w:val="16"/>
                <w:szCs w:val="16"/>
              </w:rPr>
            </w:pPr>
            <w:r>
              <w:rPr>
                <w:b w:val="0"/>
                <w:color w:val="auto"/>
                <w:sz w:val="16"/>
                <w:szCs w:val="16"/>
              </w:rPr>
              <w:t>ICRS</w:t>
            </w:r>
          </w:p>
        </w:tc>
        <w:tc>
          <w:tcPr>
            <w:tcW w:w="2438" w:type="dxa"/>
            <w:shd w:val="clear" w:color="auto" w:fill="F2F2F2" w:themeFill="background1" w:themeFillShade="F2"/>
            <w:vAlign w:val="top"/>
          </w:tcPr>
          <w:p w14:paraId="1CEDB3F2" w14:textId="5D2A7300" w:rsidR="003E5332" w:rsidRPr="00E11521" w:rsidRDefault="00D32AE9" w:rsidP="00DA733A">
            <w:pPr>
              <w:pStyle w:val="NoSpacing"/>
              <w:keepNext/>
              <w:rPr>
                <w:b w:val="0"/>
                <w:color w:val="auto"/>
                <w:sz w:val="16"/>
                <w:szCs w:val="16"/>
              </w:rPr>
            </w:pPr>
            <w:r>
              <w:rPr>
                <w:b w:val="0"/>
                <w:color w:val="auto"/>
                <w:sz w:val="16"/>
                <w:szCs w:val="16"/>
              </w:rPr>
              <w:t>ICRS</w:t>
            </w:r>
          </w:p>
        </w:tc>
      </w:tr>
      <w:tr w:rsidR="00C50FCC" w:rsidRPr="00481939" w14:paraId="1CBF26D1" w14:textId="77777777" w:rsidTr="00DA733A">
        <w:tc>
          <w:tcPr>
            <w:tcW w:w="1555" w:type="dxa"/>
            <w:vAlign w:val="top"/>
          </w:tcPr>
          <w:p w14:paraId="009D3C69" w14:textId="77777777" w:rsidR="00C50FCC" w:rsidRPr="003961D4" w:rsidRDefault="00DA733A" w:rsidP="00DA733A">
            <w:pPr>
              <w:pStyle w:val="NoSpacing"/>
              <w:keepNext/>
              <w:rPr>
                <w:b/>
                <w:bCs/>
                <w:sz w:val="16"/>
                <w:szCs w:val="16"/>
              </w:rPr>
            </w:pPr>
            <w:r w:rsidRPr="003961D4">
              <w:rPr>
                <w:b/>
                <w:bCs/>
                <w:sz w:val="16"/>
                <w:szCs w:val="16"/>
              </w:rPr>
              <w:t>State</w:t>
            </w:r>
          </w:p>
        </w:tc>
        <w:tc>
          <w:tcPr>
            <w:tcW w:w="2295" w:type="dxa"/>
            <w:vAlign w:val="top"/>
          </w:tcPr>
          <w:p w14:paraId="2B233A7F" w14:textId="282CDFF6" w:rsidR="00C50FCC" w:rsidRPr="003961D4" w:rsidRDefault="003602A9" w:rsidP="00DA733A">
            <w:pPr>
              <w:pStyle w:val="NoSpacing"/>
              <w:keepNext/>
              <w:rPr>
                <w:sz w:val="16"/>
                <w:szCs w:val="16"/>
              </w:rPr>
            </w:pPr>
            <w:r w:rsidRPr="003961D4">
              <w:rPr>
                <w:sz w:val="16"/>
                <w:szCs w:val="16"/>
              </w:rPr>
              <w:t>NT</w:t>
            </w:r>
          </w:p>
        </w:tc>
        <w:tc>
          <w:tcPr>
            <w:tcW w:w="2437" w:type="dxa"/>
            <w:vAlign w:val="top"/>
          </w:tcPr>
          <w:p w14:paraId="0187F661" w14:textId="5C98B389" w:rsidR="00C50FCC" w:rsidRPr="003961D4" w:rsidRDefault="003602A9" w:rsidP="00DA733A">
            <w:pPr>
              <w:pStyle w:val="NoSpacing"/>
              <w:keepNext/>
              <w:rPr>
                <w:sz w:val="16"/>
                <w:szCs w:val="16"/>
              </w:rPr>
            </w:pPr>
            <w:r w:rsidRPr="003961D4">
              <w:rPr>
                <w:sz w:val="16"/>
                <w:szCs w:val="16"/>
              </w:rPr>
              <w:t>SA</w:t>
            </w:r>
            <w:r w:rsidR="00DA733A" w:rsidRPr="003961D4">
              <w:rPr>
                <w:sz w:val="16"/>
                <w:szCs w:val="16"/>
              </w:rPr>
              <w:t xml:space="preserve"> </w:t>
            </w:r>
          </w:p>
        </w:tc>
        <w:tc>
          <w:tcPr>
            <w:tcW w:w="2438" w:type="dxa"/>
            <w:vAlign w:val="top"/>
          </w:tcPr>
          <w:p w14:paraId="580396DB" w14:textId="692C806F" w:rsidR="00C50FCC" w:rsidRPr="003961D4" w:rsidRDefault="003602A9" w:rsidP="00DA733A">
            <w:pPr>
              <w:pStyle w:val="NoSpacing"/>
              <w:keepNext/>
              <w:rPr>
                <w:sz w:val="16"/>
                <w:szCs w:val="16"/>
              </w:rPr>
            </w:pPr>
            <w:r w:rsidRPr="003961D4">
              <w:rPr>
                <w:sz w:val="16"/>
                <w:szCs w:val="16"/>
              </w:rPr>
              <w:t>NSW</w:t>
            </w:r>
          </w:p>
        </w:tc>
      </w:tr>
      <w:tr w:rsidR="00C50FCC" w:rsidRPr="00481939" w14:paraId="7A462315" w14:textId="77777777" w:rsidTr="00DA733A">
        <w:tc>
          <w:tcPr>
            <w:tcW w:w="1555" w:type="dxa"/>
            <w:vAlign w:val="top"/>
          </w:tcPr>
          <w:p w14:paraId="6C40DFB0" w14:textId="77777777" w:rsidR="00C50FCC" w:rsidRPr="003961D4" w:rsidRDefault="00DA733A" w:rsidP="00DA733A">
            <w:pPr>
              <w:pStyle w:val="NoSpacing"/>
              <w:keepNext/>
              <w:rPr>
                <w:b/>
                <w:bCs/>
                <w:sz w:val="16"/>
                <w:szCs w:val="16"/>
              </w:rPr>
            </w:pPr>
            <w:r w:rsidRPr="003961D4">
              <w:rPr>
                <w:b/>
                <w:bCs/>
                <w:sz w:val="16"/>
                <w:szCs w:val="16"/>
              </w:rPr>
              <w:t>Remoteness</w:t>
            </w:r>
          </w:p>
        </w:tc>
        <w:tc>
          <w:tcPr>
            <w:tcW w:w="2295" w:type="dxa"/>
            <w:vAlign w:val="top"/>
          </w:tcPr>
          <w:p w14:paraId="0FD252E2" w14:textId="77777777" w:rsidR="00C50FCC" w:rsidRPr="003961D4" w:rsidRDefault="00DA733A" w:rsidP="00DA733A">
            <w:pPr>
              <w:pStyle w:val="NoSpacing"/>
              <w:keepNext/>
              <w:rPr>
                <w:sz w:val="16"/>
                <w:szCs w:val="16"/>
              </w:rPr>
            </w:pPr>
            <w:r w:rsidRPr="003961D4">
              <w:rPr>
                <w:sz w:val="16"/>
                <w:szCs w:val="16"/>
              </w:rPr>
              <w:t>Very remote</w:t>
            </w:r>
          </w:p>
        </w:tc>
        <w:tc>
          <w:tcPr>
            <w:tcW w:w="2437" w:type="dxa"/>
            <w:vAlign w:val="top"/>
          </w:tcPr>
          <w:p w14:paraId="12C269F7" w14:textId="77777777" w:rsidR="00C50FCC" w:rsidRPr="003961D4" w:rsidRDefault="00DA733A" w:rsidP="00DA733A">
            <w:pPr>
              <w:pStyle w:val="NoSpacing"/>
              <w:keepNext/>
              <w:rPr>
                <w:sz w:val="16"/>
                <w:szCs w:val="16"/>
              </w:rPr>
            </w:pPr>
            <w:r w:rsidRPr="003961D4">
              <w:rPr>
                <w:sz w:val="16"/>
                <w:szCs w:val="16"/>
              </w:rPr>
              <w:t>Regional</w:t>
            </w:r>
          </w:p>
        </w:tc>
        <w:tc>
          <w:tcPr>
            <w:tcW w:w="2438" w:type="dxa"/>
            <w:vAlign w:val="top"/>
          </w:tcPr>
          <w:p w14:paraId="4767F59B" w14:textId="77777777" w:rsidR="00C50FCC" w:rsidRPr="003961D4" w:rsidRDefault="00DA733A" w:rsidP="00DA733A">
            <w:pPr>
              <w:pStyle w:val="NoSpacing"/>
              <w:keepNext/>
              <w:rPr>
                <w:sz w:val="16"/>
                <w:szCs w:val="16"/>
              </w:rPr>
            </w:pPr>
            <w:r w:rsidRPr="003961D4">
              <w:rPr>
                <w:sz w:val="16"/>
                <w:szCs w:val="16"/>
              </w:rPr>
              <w:t>Urban</w:t>
            </w:r>
          </w:p>
        </w:tc>
      </w:tr>
      <w:tr w:rsidR="00C50FCC" w:rsidRPr="00481939" w14:paraId="162C77AD" w14:textId="77777777" w:rsidTr="00DA733A">
        <w:tc>
          <w:tcPr>
            <w:tcW w:w="1555" w:type="dxa"/>
            <w:vAlign w:val="top"/>
          </w:tcPr>
          <w:p w14:paraId="6FBCCC6B" w14:textId="77777777" w:rsidR="00C50FCC" w:rsidRPr="003961D4" w:rsidRDefault="00DA733A" w:rsidP="00DA733A">
            <w:pPr>
              <w:pStyle w:val="NoSpacing"/>
              <w:keepNext/>
              <w:rPr>
                <w:b/>
                <w:bCs/>
                <w:sz w:val="16"/>
                <w:szCs w:val="16"/>
              </w:rPr>
            </w:pPr>
            <w:r w:rsidRPr="003961D4">
              <w:rPr>
                <w:b/>
                <w:bCs/>
                <w:sz w:val="16"/>
                <w:szCs w:val="16"/>
              </w:rPr>
              <w:t>Broadcasting range</w:t>
            </w:r>
          </w:p>
        </w:tc>
        <w:tc>
          <w:tcPr>
            <w:tcW w:w="2295" w:type="dxa"/>
            <w:vAlign w:val="top"/>
          </w:tcPr>
          <w:p w14:paraId="38FB2560" w14:textId="77777777" w:rsidR="00C50FCC" w:rsidRPr="003961D4" w:rsidRDefault="00DA733A" w:rsidP="00DA733A">
            <w:pPr>
              <w:pStyle w:val="NoSpacing"/>
              <w:keepNext/>
              <w:rPr>
                <w:sz w:val="16"/>
                <w:szCs w:val="16"/>
              </w:rPr>
            </w:pPr>
            <w:r w:rsidRPr="003961D4">
              <w:rPr>
                <w:sz w:val="16"/>
                <w:szCs w:val="16"/>
              </w:rPr>
              <w:t>450,000 km</w:t>
            </w:r>
            <w:r w:rsidRPr="003961D4">
              <w:rPr>
                <w:sz w:val="16"/>
                <w:szCs w:val="16"/>
                <w:vertAlign w:val="superscript"/>
              </w:rPr>
              <w:t>2</w:t>
            </w:r>
          </w:p>
        </w:tc>
        <w:tc>
          <w:tcPr>
            <w:tcW w:w="2437" w:type="dxa"/>
            <w:vAlign w:val="top"/>
          </w:tcPr>
          <w:p w14:paraId="15D59B22" w14:textId="77777777" w:rsidR="00C50FCC" w:rsidRPr="003961D4" w:rsidRDefault="00DA733A" w:rsidP="00DA733A">
            <w:pPr>
              <w:pStyle w:val="NoSpacing"/>
              <w:keepNext/>
              <w:rPr>
                <w:sz w:val="16"/>
                <w:szCs w:val="16"/>
              </w:rPr>
            </w:pPr>
            <w:r w:rsidRPr="003961D4">
              <w:rPr>
                <w:sz w:val="16"/>
                <w:szCs w:val="16"/>
              </w:rPr>
              <w:t>150 km</w:t>
            </w:r>
            <w:r w:rsidRPr="003961D4">
              <w:rPr>
                <w:sz w:val="16"/>
                <w:szCs w:val="16"/>
                <w:vertAlign w:val="superscript"/>
              </w:rPr>
              <w:t>2</w:t>
            </w:r>
          </w:p>
        </w:tc>
        <w:tc>
          <w:tcPr>
            <w:tcW w:w="2438" w:type="dxa"/>
            <w:vAlign w:val="top"/>
          </w:tcPr>
          <w:p w14:paraId="3EAD373A" w14:textId="77777777" w:rsidR="00C50FCC" w:rsidRPr="003961D4" w:rsidRDefault="00DA733A" w:rsidP="00DA733A">
            <w:pPr>
              <w:pStyle w:val="NoSpacing"/>
              <w:keepNext/>
              <w:rPr>
                <w:sz w:val="16"/>
                <w:szCs w:val="16"/>
              </w:rPr>
            </w:pPr>
            <w:r w:rsidRPr="003961D4">
              <w:rPr>
                <w:sz w:val="16"/>
                <w:szCs w:val="16"/>
              </w:rPr>
              <w:t>9000 km</w:t>
            </w:r>
            <w:r w:rsidRPr="003961D4">
              <w:rPr>
                <w:sz w:val="16"/>
                <w:szCs w:val="16"/>
                <w:vertAlign w:val="superscript"/>
              </w:rPr>
              <w:t>2</w:t>
            </w:r>
          </w:p>
        </w:tc>
      </w:tr>
      <w:tr w:rsidR="00C50FCC" w:rsidRPr="00182EFE" w14:paraId="0863617E" w14:textId="77777777" w:rsidTr="00DA733A">
        <w:tc>
          <w:tcPr>
            <w:tcW w:w="1555" w:type="dxa"/>
            <w:vAlign w:val="top"/>
          </w:tcPr>
          <w:p w14:paraId="42F7E5E3" w14:textId="77777777" w:rsidR="00C50FCC" w:rsidRPr="003961D4" w:rsidRDefault="00DA733A" w:rsidP="00DA733A">
            <w:pPr>
              <w:pStyle w:val="NoSpacing"/>
              <w:keepNext/>
              <w:rPr>
                <w:b/>
                <w:bCs/>
                <w:sz w:val="16"/>
                <w:szCs w:val="16"/>
              </w:rPr>
            </w:pPr>
            <w:r w:rsidRPr="003961D4">
              <w:rPr>
                <w:b/>
                <w:bCs/>
                <w:sz w:val="16"/>
                <w:szCs w:val="16"/>
              </w:rPr>
              <w:t>Cultural groups in the community</w:t>
            </w:r>
          </w:p>
        </w:tc>
        <w:tc>
          <w:tcPr>
            <w:tcW w:w="2295" w:type="dxa"/>
            <w:vAlign w:val="top"/>
          </w:tcPr>
          <w:p w14:paraId="3B3B1E97" w14:textId="0E0712A7" w:rsidR="004D10D8" w:rsidRPr="003961D4" w:rsidRDefault="00DA733A" w:rsidP="00DA733A">
            <w:pPr>
              <w:pStyle w:val="NoSpacing"/>
              <w:keepNext/>
              <w:rPr>
                <w:sz w:val="16"/>
                <w:szCs w:val="16"/>
              </w:rPr>
            </w:pPr>
            <w:r w:rsidRPr="003961D4">
              <w:rPr>
                <w:sz w:val="16"/>
                <w:szCs w:val="16"/>
              </w:rPr>
              <w:t>Predominantly Pintubi, Anmatjere and Warlpiri peoples</w:t>
            </w:r>
            <w:r w:rsidR="004D10D8" w:rsidRPr="003961D4">
              <w:rPr>
                <w:sz w:val="16"/>
                <w:szCs w:val="16"/>
              </w:rPr>
              <w:t>. Also Kaytetye, Gurindji, Eastern Arrente, Warumungu</w:t>
            </w:r>
            <w:r w:rsidR="003602A9" w:rsidRPr="003961D4">
              <w:rPr>
                <w:sz w:val="16"/>
                <w:szCs w:val="16"/>
              </w:rPr>
              <w:t xml:space="preserve"> and</w:t>
            </w:r>
            <w:r w:rsidR="004D10D8" w:rsidRPr="003961D4">
              <w:rPr>
                <w:sz w:val="16"/>
                <w:szCs w:val="16"/>
              </w:rPr>
              <w:t xml:space="preserve"> Luritja.</w:t>
            </w:r>
          </w:p>
        </w:tc>
        <w:tc>
          <w:tcPr>
            <w:tcW w:w="2437" w:type="dxa"/>
            <w:vAlign w:val="top"/>
          </w:tcPr>
          <w:p w14:paraId="66115AA0" w14:textId="77777777" w:rsidR="00C50FCC" w:rsidRPr="003961D4" w:rsidRDefault="00690A04" w:rsidP="00DA733A">
            <w:pPr>
              <w:pStyle w:val="NoSpacing"/>
              <w:keepNext/>
              <w:rPr>
                <w:sz w:val="16"/>
                <w:szCs w:val="16"/>
              </w:rPr>
            </w:pPr>
            <w:r w:rsidRPr="003961D4">
              <w:rPr>
                <w:sz w:val="16"/>
                <w:szCs w:val="16"/>
              </w:rPr>
              <w:t xml:space="preserve">At least </w:t>
            </w:r>
            <w:r w:rsidR="00413F24" w:rsidRPr="003961D4">
              <w:rPr>
                <w:sz w:val="16"/>
                <w:szCs w:val="16"/>
              </w:rPr>
              <w:t>3</w:t>
            </w:r>
            <w:r w:rsidRPr="003961D4">
              <w:rPr>
                <w:sz w:val="16"/>
                <w:szCs w:val="16"/>
              </w:rPr>
              <w:t>0</w:t>
            </w:r>
            <w:r w:rsidR="00413F24" w:rsidRPr="003961D4">
              <w:rPr>
                <w:sz w:val="16"/>
                <w:szCs w:val="16"/>
              </w:rPr>
              <w:t xml:space="preserve"> distinct </w:t>
            </w:r>
            <w:r w:rsidR="00A3495F" w:rsidRPr="003961D4">
              <w:rPr>
                <w:sz w:val="16"/>
                <w:szCs w:val="16"/>
              </w:rPr>
              <w:t xml:space="preserve">Aboriginal </w:t>
            </w:r>
            <w:r w:rsidR="00413F24" w:rsidRPr="003961D4">
              <w:rPr>
                <w:sz w:val="16"/>
                <w:szCs w:val="16"/>
              </w:rPr>
              <w:t>language groups</w:t>
            </w:r>
            <w:r w:rsidRPr="003961D4">
              <w:rPr>
                <w:rStyle w:val="FootnoteReference"/>
                <w:sz w:val="16"/>
                <w:szCs w:val="16"/>
              </w:rPr>
              <w:footnoteReference w:id="3"/>
            </w:r>
          </w:p>
        </w:tc>
        <w:tc>
          <w:tcPr>
            <w:tcW w:w="2438" w:type="dxa"/>
            <w:vAlign w:val="top"/>
          </w:tcPr>
          <w:p w14:paraId="42CE88D0" w14:textId="77777777" w:rsidR="00C50FCC" w:rsidRPr="003961D4" w:rsidRDefault="00DA733A" w:rsidP="00DA733A">
            <w:pPr>
              <w:pStyle w:val="NoSpacing"/>
              <w:keepNext/>
              <w:rPr>
                <w:sz w:val="16"/>
                <w:szCs w:val="16"/>
              </w:rPr>
            </w:pPr>
            <w:r w:rsidRPr="003961D4">
              <w:rPr>
                <w:sz w:val="16"/>
                <w:szCs w:val="16"/>
              </w:rPr>
              <w:t>Diverse Aboriginal and Torres Strait Islander language groups and non-Indigenous Australian cultural groups</w:t>
            </w:r>
          </w:p>
        </w:tc>
      </w:tr>
      <w:tr w:rsidR="00673C82" w:rsidRPr="00182EFE" w14:paraId="3141331C" w14:textId="77777777" w:rsidTr="00DA733A">
        <w:tc>
          <w:tcPr>
            <w:tcW w:w="1555" w:type="dxa"/>
            <w:vAlign w:val="top"/>
          </w:tcPr>
          <w:p w14:paraId="679FCEA7" w14:textId="77777777" w:rsidR="00673C82" w:rsidRPr="003961D4" w:rsidRDefault="00673C82" w:rsidP="00DA733A">
            <w:pPr>
              <w:pStyle w:val="NoSpacing"/>
              <w:keepNext/>
              <w:rPr>
                <w:b/>
                <w:bCs/>
                <w:sz w:val="16"/>
                <w:szCs w:val="16"/>
              </w:rPr>
            </w:pPr>
            <w:r w:rsidRPr="003961D4">
              <w:rPr>
                <w:b/>
                <w:bCs/>
                <w:sz w:val="16"/>
                <w:szCs w:val="16"/>
              </w:rPr>
              <w:t>Estimated audience size</w:t>
            </w:r>
            <w:r w:rsidR="006E622B" w:rsidRPr="003961D4">
              <w:rPr>
                <w:rStyle w:val="FootnoteReference"/>
                <w:b/>
                <w:bCs/>
                <w:sz w:val="16"/>
                <w:szCs w:val="16"/>
              </w:rPr>
              <w:footnoteReference w:id="4"/>
            </w:r>
          </w:p>
        </w:tc>
        <w:tc>
          <w:tcPr>
            <w:tcW w:w="2295" w:type="dxa"/>
            <w:vAlign w:val="top"/>
          </w:tcPr>
          <w:p w14:paraId="78C7B920" w14:textId="77777777" w:rsidR="00673C82" w:rsidRPr="003961D4" w:rsidRDefault="00DA733A" w:rsidP="00DA733A">
            <w:pPr>
              <w:pStyle w:val="NoSpacing"/>
              <w:keepNext/>
              <w:rPr>
                <w:sz w:val="16"/>
                <w:szCs w:val="16"/>
              </w:rPr>
            </w:pPr>
            <w:r w:rsidRPr="003961D4">
              <w:rPr>
                <w:sz w:val="16"/>
                <w:szCs w:val="16"/>
              </w:rPr>
              <w:t>6,000</w:t>
            </w:r>
          </w:p>
        </w:tc>
        <w:tc>
          <w:tcPr>
            <w:tcW w:w="2437" w:type="dxa"/>
            <w:vAlign w:val="top"/>
          </w:tcPr>
          <w:p w14:paraId="21160660" w14:textId="77777777" w:rsidR="00673C82" w:rsidRPr="003961D4" w:rsidRDefault="00DA733A" w:rsidP="00DA733A">
            <w:pPr>
              <w:pStyle w:val="NoSpacing"/>
              <w:keepNext/>
              <w:rPr>
                <w:sz w:val="16"/>
                <w:szCs w:val="16"/>
              </w:rPr>
            </w:pPr>
            <w:r w:rsidRPr="003961D4">
              <w:rPr>
                <w:sz w:val="16"/>
                <w:szCs w:val="16"/>
              </w:rPr>
              <w:t>15,000</w:t>
            </w:r>
          </w:p>
        </w:tc>
        <w:tc>
          <w:tcPr>
            <w:tcW w:w="2438" w:type="dxa"/>
            <w:vAlign w:val="top"/>
          </w:tcPr>
          <w:p w14:paraId="64FF4D31" w14:textId="77777777" w:rsidR="00673C82" w:rsidRPr="003961D4" w:rsidRDefault="00DA733A" w:rsidP="00DA733A">
            <w:pPr>
              <w:pStyle w:val="NoSpacing"/>
              <w:keepNext/>
              <w:rPr>
                <w:sz w:val="16"/>
                <w:szCs w:val="16"/>
              </w:rPr>
            </w:pPr>
            <w:r w:rsidRPr="003961D4">
              <w:rPr>
                <w:sz w:val="16"/>
                <w:szCs w:val="16"/>
              </w:rPr>
              <w:t>213,000</w:t>
            </w:r>
          </w:p>
        </w:tc>
      </w:tr>
      <w:tr w:rsidR="00A3495F" w:rsidRPr="00481939" w14:paraId="669C6742" w14:textId="77777777" w:rsidTr="00DA733A">
        <w:tc>
          <w:tcPr>
            <w:tcW w:w="1555" w:type="dxa"/>
            <w:vAlign w:val="top"/>
          </w:tcPr>
          <w:p w14:paraId="2D5278A3" w14:textId="77777777" w:rsidR="00A3495F" w:rsidRPr="003961D4" w:rsidRDefault="00A3495F" w:rsidP="00DA733A">
            <w:pPr>
              <w:pStyle w:val="NoSpacing"/>
              <w:keepNext/>
              <w:rPr>
                <w:b/>
                <w:bCs/>
                <w:sz w:val="16"/>
                <w:szCs w:val="16"/>
              </w:rPr>
            </w:pPr>
            <w:r w:rsidRPr="003961D4">
              <w:rPr>
                <w:b/>
                <w:bCs/>
                <w:sz w:val="16"/>
                <w:szCs w:val="16"/>
              </w:rPr>
              <w:t xml:space="preserve">Total </w:t>
            </w:r>
            <w:r w:rsidR="00D80CDE" w:rsidRPr="003961D4">
              <w:rPr>
                <w:b/>
                <w:bCs/>
                <w:sz w:val="16"/>
                <w:szCs w:val="16"/>
              </w:rPr>
              <w:t xml:space="preserve">financial </w:t>
            </w:r>
            <w:r w:rsidRPr="003961D4">
              <w:rPr>
                <w:b/>
                <w:bCs/>
                <w:sz w:val="16"/>
                <w:szCs w:val="16"/>
              </w:rPr>
              <w:t>income FY17</w:t>
            </w:r>
            <w:r w:rsidRPr="003961D4">
              <w:rPr>
                <w:rStyle w:val="FootnoteReference"/>
                <w:b/>
                <w:bCs/>
                <w:sz w:val="16"/>
                <w:szCs w:val="16"/>
              </w:rPr>
              <w:footnoteReference w:id="5"/>
            </w:r>
          </w:p>
        </w:tc>
        <w:tc>
          <w:tcPr>
            <w:tcW w:w="2295" w:type="dxa"/>
            <w:vAlign w:val="top"/>
          </w:tcPr>
          <w:p w14:paraId="4FEAD949" w14:textId="77777777" w:rsidR="00A3495F" w:rsidRPr="003961D4" w:rsidRDefault="00DA733A" w:rsidP="00DA733A">
            <w:pPr>
              <w:pStyle w:val="NoSpacing"/>
              <w:keepNext/>
              <w:rPr>
                <w:sz w:val="16"/>
                <w:szCs w:val="16"/>
              </w:rPr>
            </w:pPr>
            <w:r w:rsidRPr="003961D4">
              <w:rPr>
                <w:sz w:val="16"/>
                <w:szCs w:val="16"/>
              </w:rPr>
              <w:t>$1,081,000</w:t>
            </w:r>
          </w:p>
        </w:tc>
        <w:tc>
          <w:tcPr>
            <w:tcW w:w="2437" w:type="dxa"/>
            <w:vAlign w:val="top"/>
          </w:tcPr>
          <w:p w14:paraId="7F9E97B6" w14:textId="77777777" w:rsidR="00A3495F" w:rsidRPr="003961D4" w:rsidRDefault="00DA733A" w:rsidP="00DA733A">
            <w:pPr>
              <w:pStyle w:val="NoSpacing"/>
              <w:keepNext/>
              <w:rPr>
                <w:sz w:val="16"/>
                <w:szCs w:val="16"/>
              </w:rPr>
            </w:pPr>
            <w:r w:rsidRPr="003961D4">
              <w:rPr>
                <w:sz w:val="16"/>
                <w:szCs w:val="16"/>
              </w:rPr>
              <w:t>$382,000</w:t>
            </w:r>
          </w:p>
        </w:tc>
        <w:tc>
          <w:tcPr>
            <w:tcW w:w="2438" w:type="dxa"/>
            <w:vAlign w:val="top"/>
          </w:tcPr>
          <w:p w14:paraId="022F2B4A" w14:textId="77777777" w:rsidR="00A3495F" w:rsidRPr="003961D4" w:rsidRDefault="00DA733A" w:rsidP="00DA733A">
            <w:pPr>
              <w:pStyle w:val="NoSpacing"/>
              <w:keepNext/>
              <w:rPr>
                <w:sz w:val="16"/>
                <w:szCs w:val="16"/>
              </w:rPr>
            </w:pPr>
            <w:r w:rsidRPr="003961D4">
              <w:rPr>
                <w:sz w:val="16"/>
                <w:szCs w:val="16"/>
              </w:rPr>
              <w:t>$1,176,000</w:t>
            </w:r>
          </w:p>
        </w:tc>
      </w:tr>
      <w:tr w:rsidR="00A3495F" w:rsidRPr="00481939" w14:paraId="501D5430" w14:textId="77777777" w:rsidTr="00DA733A">
        <w:tc>
          <w:tcPr>
            <w:tcW w:w="1555" w:type="dxa"/>
            <w:vAlign w:val="top"/>
          </w:tcPr>
          <w:p w14:paraId="193243B8" w14:textId="77777777" w:rsidR="00A3495F" w:rsidRPr="003961D4" w:rsidRDefault="00DA733A" w:rsidP="00DA733A">
            <w:pPr>
              <w:pStyle w:val="NoSpacing"/>
              <w:keepNext/>
              <w:rPr>
                <w:b/>
                <w:bCs/>
                <w:sz w:val="16"/>
                <w:szCs w:val="16"/>
              </w:rPr>
            </w:pPr>
            <w:r w:rsidRPr="003961D4">
              <w:rPr>
                <w:b/>
                <w:bCs/>
                <w:sz w:val="16"/>
                <w:szCs w:val="16"/>
              </w:rPr>
              <w:t>PM&amp;C funding FY17</w:t>
            </w:r>
          </w:p>
        </w:tc>
        <w:tc>
          <w:tcPr>
            <w:tcW w:w="2295" w:type="dxa"/>
            <w:vAlign w:val="top"/>
          </w:tcPr>
          <w:p w14:paraId="385CB42C" w14:textId="77777777" w:rsidR="00A3495F" w:rsidRPr="003961D4" w:rsidRDefault="00DA733A" w:rsidP="00DA733A">
            <w:pPr>
              <w:pStyle w:val="NoSpacing"/>
              <w:keepNext/>
              <w:rPr>
                <w:sz w:val="16"/>
                <w:szCs w:val="16"/>
              </w:rPr>
            </w:pPr>
            <w:r w:rsidRPr="003961D4">
              <w:rPr>
                <w:sz w:val="16"/>
                <w:szCs w:val="16"/>
              </w:rPr>
              <w:t xml:space="preserve">$864,000 </w:t>
            </w:r>
            <w:r w:rsidR="00A3495F" w:rsidRPr="003961D4">
              <w:rPr>
                <w:sz w:val="16"/>
                <w:szCs w:val="16"/>
              </w:rPr>
              <w:br/>
            </w:r>
            <w:r w:rsidRPr="003961D4">
              <w:rPr>
                <w:sz w:val="16"/>
                <w:szCs w:val="16"/>
              </w:rPr>
              <w:t>(80% of total income)</w:t>
            </w:r>
          </w:p>
        </w:tc>
        <w:tc>
          <w:tcPr>
            <w:tcW w:w="2437" w:type="dxa"/>
            <w:vAlign w:val="top"/>
          </w:tcPr>
          <w:p w14:paraId="5778DD04" w14:textId="77777777" w:rsidR="00A3495F" w:rsidRPr="003961D4" w:rsidRDefault="00DA733A" w:rsidP="00DA733A">
            <w:pPr>
              <w:pStyle w:val="NoSpacing"/>
              <w:keepNext/>
              <w:rPr>
                <w:sz w:val="16"/>
                <w:szCs w:val="16"/>
              </w:rPr>
            </w:pPr>
            <w:r w:rsidRPr="003961D4">
              <w:rPr>
                <w:sz w:val="16"/>
                <w:szCs w:val="16"/>
              </w:rPr>
              <w:t>$323,000</w:t>
            </w:r>
            <w:r w:rsidR="00A3495F" w:rsidRPr="003961D4">
              <w:rPr>
                <w:sz w:val="16"/>
                <w:szCs w:val="16"/>
              </w:rPr>
              <w:br/>
            </w:r>
            <w:r w:rsidRPr="003961D4">
              <w:rPr>
                <w:sz w:val="16"/>
                <w:szCs w:val="16"/>
              </w:rPr>
              <w:t>(85% of total income)</w:t>
            </w:r>
          </w:p>
        </w:tc>
        <w:tc>
          <w:tcPr>
            <w:tcW w:w="2438" w:type="dxa"/>
            <w:vAlign w:val="top"/>
          </w:tcPr>
          <w:p w14:paraId="52C3C4E8" w14:textId="77777777" w:rsidR="00A3495F" w:rsidRPr="003961D4" w:rsidRDefault="00DA733A" w:rsidP="00DA733A">
            <w:pPr>
              <w:pStyle w:val="NoSpacing"/>
              <w:keepNext/>
              <w:rPr>
                <w:sz w:val="16"/>
                <w:szCs w:val="16"/>
              </w:rPr>
            </w:pPr>
            <w:r w:rsidRPr="003961D4">
              <w:rPr>
                <w:sz w:val="16"/>
                <w:szCs w:val="16"/>
              </w:rPr>
              <w:t>$450,000</w:t>
            </w:r>
          </w:p>
          <w:p w14:paraId="3B65EC0C" w14:textId="77777777" w:rsidR="00A3495F" w:rsidRPr="003961D4" w:rsidRDefault="00DA733A" w:rsidP="00DA733A">
            <w:pPr>
              <w:pStyle w:val="NoSpacing"/>
              <w:keepNext/>
              <w:rPr>
                <w:sz w:val="16"/>
                <w:szCs w:val="16"/>
              </w:rPr>
            </w:pPr>
            <w:r w:rsidRPr="003961D4">
              <w:rPr>
                <w:sz w:val="16"/>
                <w:szCs w:val="16"/>
              </w:rPr>
              <w:t>(38% of total income)</w:t>
            </w:r>
          </w:p>
        </w:tc>
      </w:tr>
    </w:tbl>
    <w:p w14:paraId="10338863" w14:textId="77777777" w:rsidR="00C50FCC" w:rsidRPr="001C5490" w:rsidRDefault="00DA733A" w:rsidP="00E11521">
      <w:pPr>
        <w:spacing w:before="120"/>
        <w:rPr>
          <w:rFonts w:cs="Arial"/>
          <w:i/>
          <w:iCs/>
        </w:rPr>
      </w:pPr>
      <w:r w:rsidRPr="00DA733A">
        <w:rPr>
          <w:rFonts w:cs="Arial"/>
          <w:i/>
          <w:iCs/>
          <w:sz w:val="16"/>
          <w:szCs w:val="16"/>
        </w:rPr>
        <w:t>Table 1.1 – Characteristics of IBSs considered in the forecast SROI analyses</w:t>
      </w:r>
    </w:p>
    <w:p w14:paraId="2403F45D" w14:textId="5C6BBBB6" w:rsidR="00CB65D6" w:rsidRDefault="00DA733A" w:rsidP="003602A9">
      <w:pPr>
        <w:pStyle w:val="NoSpacing"/>
        <w:rPr>
          <w:szCs w:val="20"/>
        </w:rPr>
      </w:pPr>
      <w:r>
        <w:lastRenderedPageBreak/>
        <w:t>Each SROI analysis was heavily informed by stakeholder consultation as well as desktop research canvassing relevant qualitative and quantitative data. Across the three analyses, 7</w:t>
      </w:r>
      <w:r w:rsidR="00937ACC">
        <w:t>9</w:t>
      </w:r>
      <w:r>
        <w:t xml:space="preserve"> stakeholders were directly engaged. </w:t>
      </w:r>
    </w:p>
    <w:p w14:paraId="46C268AE" w14:textId="2C0D176D" w:rsidR="00CB65D6" w:rsidRDefault="00CB65D6" w:rsidP="00C50FCC">
      <w:pPr>
        <w:pStyle w:val="NoSpacing"/>
        <w:rPr>
          <w:szCs w:val="20"/>
        </w:rPr>
      </w:pPr>
      <w:r>
        <w:t>We also chose to verify our findings from the analyses with sector engagement in the form of further interviews and a survey.</w:t>
      </w:r>
      <w:r w:rsidRPr="00DA733A">
        <w:t xml:space="preserve"> E</w:t>
      </w:r>
      <w:r w:rsidR="00500A5C" w:rsidRPr="00DA733A">
        <w:t>ight</w:t>
      </w:r>
      <w:r w:rsidR="00A3495F" w:rsidRPr="00DA733A">
        <w:t xml:space="preserve"> </w:t>
      </w:r>
      <w:r w:rsidR="00CD7B16">
        <w:t xml:space="preserve">key </w:t>
      </w:r>
      <w:r w:rsidR="00A3495F" w:rsidRPr="00DA733A">
        <w:t xml:space="preserve">stakeholders were </w:t>
      </w:r>
      <w:r w:rsidR="00500A5C" w:rsidRPr="00DA733A">
        <w:t xml:space="preserve">interviewed </w:t>
      </w:r>
      <w:r w:rsidR="00A3495F" w:rsidRPr="00DA733A">
        <w:t xml:space="preserve">from </w:t>
      </w:r>
      <w:r w:rsidR="00500A5C" w:rsidRPr="00DA733A">
        <w:t xml:space="preserve">across </w:t>
      </w:r>
      <w:r w:rsidR="00A3495F" w:rsidRPr="00DA733A">
        <w:t xml:space="preserve">the Indigenous </w:t>
      </w:r>
      <w:r w:rsidRPr="00DA733A">
        <w:t>broadcasting and m</w:t>
      </w:r>
      <w:r w:rsidR="00A3495F" w:rsidRPr="00DA733A">
        <w:t xml:space="preserve">edia </w:t>
      </w:r>
      <w:r w:rsidRPr="00DA733A">
        <w:t>s</w:t>
      </w:r>
      <w:r w:rsidR="00A3495F" w:rsidRPr="00DA733A">
        <w:t>ector</w:t>
      </w:r>
      <w:r w:rsidR="00A10F4B" w:rsidRPr="00DA733A">
        <w:t xml:space="preserve">, </w:t>
      </w:r>
      <w:r w:rsidR="00500A5C" w:rsidRPr="00DA733A">
        <w:t xml:space="preserve">and </w:t>
      </w:r>
      <w:r w:rsidR="001129A1" w:rsidRPr="00DA733A">
        <w:t>all</w:t>
      </w:r>
      <w:r w:rsidR="007957F5" w:rsidRPr="00DA733A">
        <w:t xml:space="preserve"> </w:t>
      </w:r>
      <w:r w:rsidR="00775ED4" w:rsidRPr="00DA733A">
        <w:t>IBS</w:t>
      </w:r>
      <w:r w:rsidR="007957F5" w:rsidRPr="00DA733A">
        <w:t>s</w:t>
      </w:r>
      <w:r w:rsidR="00500A5C" w:rsidRPr="00DA733A">
        <w:t xml:space="preserve"> were </w:t>
      </w:r>
      <w:r w:rsidR="007957F5" w:rsidRPr="00DA733A">
        <w:t>invited to participate in a survey</w:t>
      </w:r>
      <w:r w:rsidR="00500A5C" w:rsidRPr="00DA733A">
        <w:t xml:space="preserve"> </w:t>
      </w:r>
      <w:r w:rsidR="00A10F4B" w:rsidRPr="00DA733A">
        <w:t>to test and validate the findings of the three SROI analyses and reduce the likelihood of sampling errors</w:t>
      </w:r>
      <w:r w:rsidR="00A3495F" w:rsidRPr="00DA733A">
        <w:t>.</w:t>
      </w:r>
      <w:r w:rsidR="00360CE7" w:rsidRPr="00DA733A">
        <w:rPr>
          <w:rStyle w:val="FootnoteReference"/>
        </w:rPr>
        <w:footnoteReference w:id="6"/>
      </w:r>
      <w:r w:rsidR="00A3495F" w:rsidRPr="00DA733A">
        <w:t xml:space="preserve"> </w:t>
      </w:r>
    </w:p>
    <w:p w14:paraId="2B36AD55" w14:textId="0D487011" w:rsidR="00C5281E" w:rsidRDefault="00DA733A" w:rsidP="00C50FCC">
      <w:pPr>
        <w:pStyle w:val="NoSpacing"/>
        <w:rPr>
          <w:szCs w:val="20"/>
        </w:rPr>
      </w:pPr>
      <w:r>
        <w:t xml:space="preserve">This report synthesises findings from those three analyses and the broader sector consultation. The views expressed in this report have been informed by each of those stakeholder interviews, our desktop analysis, </w:t>
      </w:r>
      <w:r w:rsidR="00B6131D">
        <w:t>a</w:t>
      </w:r>
      <w:r>
        <w:t xml:space="preserve"> sector survey </w:t>
      </w:r>
      <w:r w:rsidR="00B6131D">
        <w:t xml:space="preserve">conducted by SVA </w:t>
      </w:r>
      <w:r>
        <w:t xml:space="preserve">and further data specifically requested from PM&amp;C. </w:t>
      </w:r>
    </w:p>
    <w:p w14:paraId="6BA472B6" w14:textId="77777777" w:rsidR="00050225" w:rsidRPr="00C50FCC" w:rsidRDefault="00DA733A" w:rsidP="00DA733A">
      <w:pPr>
        <w:rPr>
          <w:rFonts w:cs="Arial"/>
        </w:rPr>
      </w:pPr>
      <w:r w:rsidRPr="00DA733A">
        <w:rPr>
          <w:rFonts w:cs="Arial"/>
          <w:color w:val="002D62" w:themeColor="text2"/>
          <w:sz w:val="30"/>
          <w:szCs w:val="30"/>
        </w:rPr>
        <w:t xml:space="preserve">1.4 Scope </w:t>
      </w:r>
    </w:p>
    <w:p w14:paraId="1ED1B258" w14:textId="77777777" w:rsidR="00E842C6" w:rsidRDefault="00DA733A" w:rsidP="003602A9">
      <w:pPr>
        <w:rPr>
          <w:rFonts w:cs="Arial"/>
          <w:color w:val="000000" w:themeColor="text1"/>
        </w:rPr>
      </w:pPr>
      <w:r w:rsidRPr="00DA733A">
        <w:rPr>
          <w:rFonts w:cs="Arial"/>
          <w:color w:val="000000" w:themeColor="text1"/>
        </w:rPr>
        <w:t xml:space="preserve">The analyses in this report forecast the impact likely to be achieved by the three IBSs over the next three financial years, 2017-18 to 2019-20. To inform the forecast, we have looked back at the investments, activities and impact of the IBSs over the three years </w:t>
      </w:r>
      <w:r w:rsidR="003602A9">
        <w:rPr>
          <w:rFonts w:cs="Arial"/>
          <w:color w:val="000000" w:themeColor="text1"/>
        </w:rPr>
        <w:t xml:space="preserve">of </w:t>
      </w:r>
      <w:r w:rsidRPr="00DA733A">
        <w:rPr>
          <w:rFonts w:cs="Arial"/>
          <w:color w:val="000000" w:themeColor="text1"/>
        </w:rPr>
        <w:t xml:space="preserve">2014-15 to 2016-17. </w:t>
      </w:r>
    </w:p>
    <w:p w14:paraId="6DB3A81E" w14:textId="07ED1D02" w:rsidR="006909EC" w:rsidRPr="005C2E76" w:rsidRDefault="006909EC" w:rsidP="006909EC">
      <w:pPr>
        <w:rPr>
          <w:rFonts w:cs="Arial"/>
          <w:color w:val="000000" w:themeColor="text1"/>
        </w:rPr>
      </w:pPr>
      <w:r w:rsidRPr="00DA733A">
        <w:rPr>
          <w:rFonts w:cs="Arial"/>
          <w:color w:val="000000" w:themeColor="text1"/>
        </w:rPr>
        <w:t>For the purpose</w:t>
      </w:r>
      <w:r w:rsidR="003602A9">
        <w:rPr>
          <w:rFonts w:cs="Arial"/>
          <w:color w:val="000000" w:themeColor="text1"/>
        </w:rPr>
        <w:t>s</w:t>
      </w:r>
      <w:r w:rsidRPr="00DA733A">
        <w:rPr>
          <w:rFonts w:cs="Arial"/>
          <w:color w:val="000000" w:themeColor="text1"/>
        </w:rPr>
        <w:t xml:space="preserve"> of the analyses, we have included all investments in, and activities undertaken by, the three IBSs. That includes investment other than that provided by PM&amp;C and activities other than those funded by PM&amp;C. This was in acknowledgement that PM&amp;C’s funding enables IBSs to undertake a range of activities that are complementary and inseparable from broadcasting</w:t>
      </w:r>
      <w:r>
        <w:rPr>
          <w:rFonts w:cs="Arial"/>
          <w:color w:val="000000" w:themeColor="text1"/>
        </w:rPr>
        <w:t>, a point established through this report</w:t>
      </w:r>
      <w:r w:rsidRPr="00DA733A">
        <w:rPr>
          <w:rFonts w:cs="Arial"/>
          <w:color w:val="000000" w:themeColor="text1"/>
        </w:rPr>
        <w:t xml:space="preserve">. </w:t>
      </w:r>
    </w:p>
    <w:p w14:paraId="2045720C" w14:textId="60113DAF" w:rsidR="00293B1C" w:rsidRPr="002245D3" w:rsidRDefault="00DA733A" w:rsidP="006909EC">
      <w:pPr>
        <w:rPr>
          <w:rFonts w:cs="Arial"/>
          <w:color w:val="000000" w:themeColor="text1"/>
        </w:rPr>
      </w:pPr>
      <w:r w:rsidRPr="00DA733A">
        <w:rPr>
          <w:rFonts w:cs="Arial"/>
          <w:color w:val="000000" w:themeColor="text1"/>
        </w:rPr>
        <w:t xml:space="preserve">It was determined that </w:t>
      </w:r>
      <w:r w:rsidRPr="002245D3">
        <w:rPr>
          <w:rFonts w:cs="Arial"/>
          <w:color w:val="000000" w:themeColor="text1"/>
        </w:rPr>
        <w:t xml:space="preserve">investment and activities over the </w:t>
      </w:r>
      <w:r w:rsidR="00B6131D">
        <w:rPr>
          <w:rFonts w:cs="Arial"/>
          <w:color w:val="000000" w:themeColor="text1"/>
        </w:rPr>
        <w:t>2017-18 to 2019-20 financial</w:t>
      </w:r>
      <w:r w:rsidRPr="002245D3">
        <w:rPr>
          <w:rFonts w:cs="Arial"/>
          <w:color w:val="000000" w:themeColor="text1"/>
        </w:rPr>
        <w:t xml:space="preserve"> years are likely to be sufficiently similar to the </w:t>
      </w:r>
      <w:r w:rsidR="0088637B">
        <w:rPr>
          <w:rFonts w:cs="Arial"/>
          <w:color w:val="000000" w:themeColor="text1"/>
        </w:rPr>
        <w:t xml:space="preserve">previous </w:t>
      </w:r>
      <w:r w:rsidR="00B6131D">
        <w:rPr>
          <w:rFonts w:cs="Arial"/>
          <w:color w:val="000000" w:themeColor="text1"/>
        </w:rPr>
        <w:t>2014-15 to 2016-17 financial</w:t>
      </w:r>
      <w:r w:rsidRPr="002245D3">
        <w:rPr>
          <w:rFonts w:cs="Arial"/>
          <w:color w:val="000000" w:themeColor="text1"/>
        </w:rPr>
        <w:t xml:space="preserve"> years </w:t>
      </w:r>
      <w:r w:rsidR="0088637B">
        <w:rPr>
          <w:rFonts w:cs="Arial"/>
          <w:color w:val="000000" w:themeColor="text1"/>
        </w:rPr>
        <w:t xml:space="preserve">for those previous years </w:t>
      </w:r>
      <w:r w:rsidRPr="002245D3">
        <w:rPr>
          <w:rFonts w:cs="Arial"/>
          <w:color w:val="000000" w:themeColor="text1"/>
        </w:rPr>
        <w:t>to be a reasonable predictor of future impact. The broadcasters</w:t>
      </w:r>
      <w:r w:rsidR="0088637B">
        <w:rPr>
          <w:rFonts w:cs="Arial"/>
          <w:color w:val="000000" w:themeColor="text1"/>
        </w:rPr>
        <w:t>’</w:t>
      </w:r>
      <w:r w:rsidRPr="002245D3">
        <w:rPr>
          <w:rFonts w:cs="Arial"/>
          <w:color w:val="000000" w:themeColor="text1"/>
        </w:rPr>
        <w:t xml:space="preserve"> annu</w:t>
      </w:r>
      <w:r w:rsidR="003D602B" w:rsidRPr="002245D3">
        <w:rPr>
          <w:rFonts w:cs="Arial"/>
          <w:color w:val="000000" w:themeColor="text1"/>
        </w:rPr>
        <w:t>al</w:t>
      </w:r>
      <w:r w:rsidRPr="002245D3">
        <w:rPr>
          <w:rFonts w:cs="Arial"/>
          <w:color w:val="000000" w:themeColor="text1"/>
        </w:rPr>
        <w:t xml:space="preserve"> funding from PM&amp;C for 2017-18 to 2019-20 will be similar, if not the same, as for the period analysed and the permissible activities under the agreement have not altered. </w:t>
      </w:r>
      <w:r w:rsidR="006909EC" w:rsidRPr="002245D3">
        <w:rPr>
          <w:rFonts w:cs="Arial"/>
          <w:color w:val="000000" w:themeColor="text1"/>
        </w:rPr>
        <w:t>Future n</w:t>
      </w:r>
      <w:r w:rsidR="00B2394E" w:rsidRPr="002245D3">
        <w:rPr>
          <w:rFonts w:cs="Arial"/>
          <w:color w:val="000000" w:themeColor="text1"/>
        </w:rPr>
        <w:t xml:space="preserve">on-government </w:t>
      </w:r>
      <w:r w:rsidR="006909EC" w:rsidRPr="002245D3">
        <w:rPr>
          <w:rFonts w:cs="Arial"/>
          <w:color w:val="000000" w:themeColor="text1"/>
        </w:rPr>
        <w:t xml:space="preserve">sources of funding, where applicable, are </w:t>
      </w:r>
      <w:r w:rsidR="003D602B" w:rsidRPr="002245D3">
        <w:rPr>
          <w:rFonts w:cs="Arial"/>
          <w:color w:val="000000" w:themeColor="text1"/>
        </w:rPr>
        <w:t xml:space="preserve">more </w:t>
      </w:r>
      <w:r w:rsidR="006909EC" w:rsidRPr="002245D3">
        <w:rPr>
          <w:rFonts w:cs="Arial"/>
          <w:color w:val="000000" w:themeColor="text1"/>
        </w:rPr>
        <w:t xml:space="preserve">difficult to predict, though trends suggest </w:t>
      </w:r>
      <w:r w:rsidR="003D602B" w:rsidRPr="002245D3">
        <w:rPr>
          <w:rFonts w:cs="Arial"/>
          <w:color w:val="000000" w:themeColor="text1"/>
        </w:rPr>
        <w:t xml:space="preserve">it </w:t>
      </w:r>
      <w:r w:rsidR="006909EC" w:rsidRPr="002245D3">
        <w:rPr>
          <w:rFonts w:cs="Arial"/>
          <w:color w:val="000000" w:themeColor="text1"/>
        </w:rPr>
        <w:t xml:space="preserve">will </w:t>
      </w:r>
      <w:r w:rsidR="003D602B" w:rsidRPr="002245D3">
        <w:rPr>
          <w:rFonts w:cs="Arial"/>
          <w:color w:val="000000" w:themeColor="text1"/>
        </w:rPr>
        <w:t>be similar to previous years</w:t>
      </w:r>
      <w:r w:rsidR="006909EC" w:rsidRPr="002245D3">
        <w:rPr>
          <w:rFonts w:cs="Arial"/>
          <w:color w:val="000000" w:themeColor="text1"/>
        </w:rPr>
        <w:t>.</w:t>
      </w:r>
    </w:p>
    <w:p w14:paraId="2335069C" w14:textId="0DE7CA03" w:rsidR="00167E50" w:rsidRPr="007C22E4" w:rsidRDefault="00DA733A" w:rsidP="00DA733A">
      <w:pPr>
        <w:rPr>
          <w:rFonts w:cs="Arial"/>
          <w:color w:val="000000" w:themeColor="text1"/>
        </w:rPr>
      </w:pPr>
      <w:r w:rsidRPr="002245D3">
        <w:rPr>
          <w:color w:val="000000" w:themeColor="text1"/>
        </w:rPr>
        <w:t>As noted in the methodology, t</w:t>
      </w:r>
      <w:r w:rsidRPr="002245D3">
        <w:rPr>
          <w:rFonts w:cs="Arial"/>
          <w:color w:val="000000" w:themeColor="text1"/>
        </w:rPr>
        <w:t>o contextualise the analyses we</w:t>
      </w:r>
      <w:r w:rsidRPr="00DA733A">
        <w:rPr>
          <w:rFonts w:cs="Arial"/>
          <w:color w:val="000000" w:themeColor="text1"/>
        </w:rPr>
        <w:t xml:space="preserve"> conducted interviews with organisations from across the Indigenous broadcasting and media sector, including Indigenous television stations</w:t>
      </w:r>
      <w:r w:rsidR="003D6030">
        <w:rPr>
          <w:rFonts w:cs="Arial"/>
          <w:color w:val="000000" w:themeColor="text1"/>
        </w:rPr>
        <w:t>, to understand their interaction with radio broadcasters</w:t>
      </w:r>
      <w:r w:rsidRPr="00DA733A">
        <w:rPr>
          <w:rFonts w:cs="Arial"/>
          <w:color w:val="000000" w:themeColor="text1"/>
        </w:rPr>
        <w:t xml:space="preserve">. </w:t>
      </w:r>
      <w:r w:rsidR="00435CC2">
        <w:rPr>
          <w:rFonts w:cs="Arial"/>
          <w:color w:val="000000" w:themeColor="text1"/>
        </w:rPr>
        <w:t>A</w:t>
      </w:r>
      <w:r w:rsidR="00435CC2" w:rsidRPr="00DA733A">
        <w:rPr>
          <w:rFonts w:cs="Arial"/>
          <w:color w:val="000000" w:themeColor="text1"/>
        </w:rPr>
        <w:t>s their activities are distinctly different</w:t>
      </w:r>
      <w:r w:rsidR="00435CC2">
        <w:rPr>
          <w:rFonts w:cs="Arial"/>
          <w:color w:val="000000" w:themeColor="text1"/>
        </w:rPr>
        <w:t xml:space="preserve"> (</w:t>
      </w:r>
      <w:r w:rsidR="00435CC2" w:rsidRPr="00DA733A">
        <w:rPr>
          <w:rFonts w:cs="Arial"/>
          <w:color w:val="000000" w:themeColor="text1"/>
        </w:rPr>
        <w:t>albeit complimentary</w:t>
      </w:r>
      <w:r w:rsidR="00435CC2">
        <w:rPr>
          <w:rFonts w:cs="Arial"/>
          <w:color w:val="000000" w:themeColor="text1"/>
        </w:rPr>
        <w:t>)</w:t>
      </w:r>
      <w:r w:rsidR="00435CC2" w:rsidRPr="00DA733A">
        <w:rPr>
          <w:rFonts w:cs="Arial"/>
          <w:color w:val="000000" w:themeColor="text1"/>
        </w:rPr>
        <w:t xml:space="preserve"> to the activities of IBSs</w:t>
      </w:r>
      <w:r w:rsidR="00435CC2">
        <w:rPr>
          <w:rFonts w:cs="Arial"/>
          <w:color w:val="000000" w:themeColor="text1"/>
        </w:rPr>
        <w:t>,</w:t>
      </w:r>
      <w:r w:rsidR="00435CC2" w:rsidRPr="00DA733A">
        <w:rPr>
          <w:rFonts w:cs="Arial"/>
          <w:color w:val="000000" w:themeColor="text1"/>
        </w:rPr>
        <w:t xml:space="preserve"> </w:t>
      </w:r>
      <w:r w:rsidR="00435CC2">
        <w:rPr>
          <w:rFonts w:cs="Arial"/>
          <w:color w:val="000000" w:themeColor="text1"/>
        </w:rPr>
        <w:t>t</w:t>
      </w:r>
      <w:r w:rsidRPr="00DA733A">
        <w:rPr>
          <w:rFonts w:cs="Arial"/>
          <w:color w:val="000000" w:themeColor="text1"/>
        </w:rPr>
        <w:t xml:space="preserve">elevision stations and news distribution services were deemed out of </w:t>
      </w:r>
      <w:r w:rsidR="00435CC2">
        <w:rPr>
          <w:rFonts w:cs="Arial"/>
          <w:color w:val="000000" w:themeColor="text1"/>
        </w:rPr>
        <w:t xml:space="preserve">the </w:t>
      </w:r>
      <w:r w:rsidRPr="00DA733A">
        <w:rPr>
          <w:rFonts w:cs="Arial"/>
          <w:color w:val="000000" w:themeColor="text1"/>
        </w:rPr>
        <w:t>scope of the sector overview</w:t>
      </w:r>
      <w:r w:rsidR="003B2182">
        <w:rPr>
          <w:rFonts w:cs="Arial"/>
          <w:color w:val="000000" w:themeColor="text1"/>
        </w:rPr>
        <w:t xml:space="preserve"> in this report</w:t>
      </w:r>
      <w:r w:rsidRPr="00DA733A">
        <w:rPr>
          <w:rFonts w:cs="Arial"/>
          <w:color w:val="000000" w:themeColor="text1"/>
        </w:rPr>
        <w:t xml:space="preserve">. </w:t>
      </w:r>
      <w:r w:rsidR="006909EC">
        <w:rPr>
          <w:rFonts w:cs="Arial"/>
          <w:color w:val="000000" w:themeColor="text1"/>
        </w:rPr>
        <w:t>Television audiences were also out of scope of stakeholder consultations, though may experience benefit from</w:t>
      </w:r>
      <w:r w:rsidR="003B2182">
        <w:rPr>
          <w:rFonts w:cs="Arial"/>
          <w:color w:val="000000" w:themeColor="text1"/>
        </w:rPr>
        <w:t>, for example,</w:t>
      </w:r>
      <w:r w:rsidR="006909EC">
        <w:rPr>
          <w:rFonts w:cs="Arial"/>
          <w:color w:val="000000" w:themeColor="text1"/>
        </w:rPr>
        <w:t xml:space="preserve"> the broadcast of PAW’s video productions.</w:t>
      </w:r>
      <w:r w:rsidR="00293B1C" w:rsidRPr="00DA733A">
        <w:rPr>
          <w:rFonts w:cs="Arial"/>
        </w:rPr>
        <w:br w:type="page"/>
      </w:r>
    </w:p>
    <w:p w14:paraId="444B56C1" w14:textId="77777777" w:rsidR="005E4565" w:rsidRPr="00CA0B60" w:rsidRDefault="00DA733A" w:rsidP="00DA733A">
      <w:pPr>
        <w:pStyle w:val="Heading1"/>
        <w:jc w:val="left"/>
        <w:rPr>
          <w:sz w:val="32"/>
          <w:szCs w:val="32"/>
        </w:rPr>
      </w:pPr>
      <w:bookmarkStart w:id="83" w:name="_Toc492934766"/>
      <w:bookmarkStart w:id="84" w:name="_Toc492999302"/>
      <w:bookmarkStart w:id="85" w:name="_Toc493085389"/>
      <w:bookmarkStart w:id="86" w:name="_Toc493162417"/>
      <w:bookmarkStart w:id="87" w:name="_Toc493184814"/>
      <w:bookmarkStart w:id="88" w:name="_Toc493239641"/>
      <w:bookmarkStart w:id="89" w:name="_Toc496869347"/>
      <w:r w:rsidRPr="00DA733A">
        <w:rPr>
          <w:sz w:val="32"/>
          <w:szCs w:val="32"/>
        </w:rPr>
        <w:lastRenderedPageBreak/>
        <w:t>2 Indigenous Broadcasting and Media Sector</w:t>
      </w:r>
      <w:bookmarkEnd w:id="83"/>
      <w:bookmarkEnd w:id="84"/>
      <w:bookmarkEnd w:id="85"/>
      <w:bookmarkEnd w:id="86"/>
      <w:bookmarkEnd w:id="87"/>
      <w:bookmarkEnd w:id="88"/>
      <w:bookmarkEnd w:id="89"/>
    </w:p>
    <w:p w14:paraId="194BF9EA" w14:textId="77777777" w:rsidR="00C50FCC" w:rsidRPr="00C50FCC" w:rsidRDefault="00DA733A" w:rsidP="00DA733A">
      <w:pPr>
        <w:pStyle w:val="Heading2"/>
        <w:keepNext/>
        <w:tabs>
          <w:tab w:val="center" w:pos="4513"/>
        </w:tabs>
        <w:rPr>
          <w:rFonts w:cs="Arial"/>
          <w:color w:val="002D62" w:themeColor="text2"/>
        </w:rPr>
      </w:pPr>
      <w:bookmarkStart w:id="90" w:name="_Toc492934767"/>
      <w:bookmarkStart w:id="91" w:name="_Toc492999303"/>
      <w:bookmarkStart w:id="92" w:name="_Toc493085390"/>
      <w:bookmarkStart w:id="93" w:name="_Toc493152350"/>
      <w:bookmarkStart w:id="94" w:name="_Toc493162418"/>
      <w:bookmarkStart w:id="95" w:name="_Toc493184815"/>
      <w:bookmarkStart w:id="96" w:name="_Toc493239642"/>
      <w:bookmarkStart w:id="97" w:name="_Toc496869348"/>
      <w:r w:rsidRPr="00DA733A">
        <w:rPr>
          <w:rFonts w:cs="Arial"/>
          <w:color w:val="002D62" w:themeColor="text2"/>
        </w:rPr>
        <w:t>2.1 History and context of the sector</w:t>
      </w:r>
      <w:bookmarkEnd w:id="90"/>
      <w:bookmarkEnd w:id="91"/>
      <w:bookmarkEnd w:id="92"/>
      <w:bookmarkEnd w:id="93"/>
      <w:bookmarkEnd w:id="94"/>
      <w:bookmarkEnd w:id="95"/>
      <w:bookmarkEnd w:id="96"/>
      <w:bookmarkEnd w:id="97"/>
    </w:p>
    <w:p w14:paraId="12BF4AA5" w14:textId="469EE085" w:rsidR="00184BC2" w:rsidRDefault="00DA733A" w:rsidP="00DA733A">
      <w:pPr>
        <w:rPr>
          <w:rFonts w:cs="Arial"/>
        </w:rPr>
      </w:pPr>
      <w:r w:rsidRPr="00DA733A">
        <w:rPr>
          <w:rFonts w:cs="Arial"/>
        </w:rPr>
        <w:t xml:space="preserve">The Indigenous </w:t>
      </w:r>
      <w:r w:rsidR="00B6131D">
        <w:rPr>
          <w:rFonts w:cs="Arial"/>
        </w:rPr>
        <w:t>b</w:t>
      </w:r>
      <w:r w:rsidRPr="00DA733A">
        <w:rPr>
          <w:rFonts w:cs="Arial"/>
        </w:rPr>
        <w:t xml:space="preserve">roadcasting and </w:t>
      </w:r>
      <w:r w:rsidR="00B6131D">
        <w:rPr>
          <w:rFonts w:cs="Arial"/>
        </w:rPr>
        <w:t>m</w:t>
      </w:r>
      <w:r w:rsidRPr="00DA733A">
        <w:rPr>
          <w:rFonts w:cs="Arial"/>
        </w:rPr>
        <w:t xml:space="preserve">edia </w:t>
      </w:r>
      <w:r w:rsidR="00B6131D">
        <w:rPr>
          <w:rFonts w:cs="Arial"/>
        </w:rPr>
        <w:t>s</w:t>
      </w:r>
      <w:r w:rsidRPr="00DA733A">
        <w:rPr>
          <w:rFonts w:cs="Arial"/>
        </w:rPr>
        <w:t>ector has a long</w:t>
      </w:r>
      <w:r w:rsidR="00435CC2">
        <w:rPr>
          <w:rFonts w:cs="Arial"/>
        </w:rPr>
        <w:t xml:space="preserve"> and</w:t>
      </w:r>
      <w:r w:rsidRPr="00DA733A">
        <w:rPr>
          <w:rFonts w:cs="Arial"/>
        </w:rPr>
        <w:t xml:space="preserve"> proud history of celebrating Aboriginal and Torres Strait Islander culture, sharing positive stories and connecting communities. It has earned a reputation for innovation and adaptability, operating across some of the most remote country in Australia as well as serving diverse urban populations. </w:t>
      </w:r>
      <w:r>
        <w:t>Further, it provides technical training and employment opportunities and contributes to the development of the Indigenous music and film industry, now recognised on the world</w:t>
      </w:r>
      <w:r w:rsidR="00435CC2">
        <w:t xml:space="preserve"> </w:t>
      </w:r>
      <w:r>
        <w:t>stage.</w:t>
      </w:r>
    </w:p>
    <w:p w14:paraId="4F9F5E1A" w14:textId="7F857863" w:rsidR="008327E1" w:rsidRDefault="007D3A33" w:rsidP="00DA733A">
      <w:pPr>
        <w:rPr>
          <w:rFonts w:cs="Arial"/>
        </w:rPr>
      </w:pPr>
      <w:r w:rsidRPr="00DA733A">
        <w:rPr>
          <w:rFonts w:cs="Arial"/>
        </w:rPr>
        <w:t xml:space="preserve">The sector has grown from humble beginnings. </w:t>
      </w:r>
      <w:r w:rsidR="0066428E" w:rsidRPr="00DA733A">
        <w:rPr>
          <w:rFonts w:cs="Arial"/>
        </w:rPr>
        <w:t>In</w:t>
      </w:r>
      <w:r w:rsidR="00E22178" w:rsidRPr="00DA733A">
        <w:rPr>
          <w:rFonts w:cs="Arial"/>
        </w:rPr>
        <w:t xml:space="preserve"> 1972</w:t>
      </w:r>
      <w:r w:rsidR="0066428E" w:rsidRPr="00DA733A">
        <w:rPr>
          <w:rFonts w:cs="Arial"/>
        </w:rPr>
        <w:t>,</w:t>
      </w:r>
      <w:r w:rsidR="00E22178" w:rsidRPr="00DA733A">
        <w:rPr>
          <w:rFonts w:cs="Arial"/>
        </w:rPr>
        <w:t xml:space="preserve"> </w:t>
      </w:r>
      <w:r w:rsidR="00E22178" w:rsidRPr="00FA562F">
        <w:t>the first</w:t>
      </w:r>
      <w:r w:rsidR="00E22178" w:rsidRPr="00DA733A">
        <w:rPr>
          <w:rFonts w:cs="Arial"/>
        </w:rPr>
        <w:t xml:space="preserve"> Indigenous</w:t>
      </w:r>
      <w:r w:rsidR="00FA562F" w:rsidRPr="00DA733A">
        <w:rPr>
          <w:rFonts w:cs="Arial"/>
        </w:rPr>
        <w:t>-</w:t>
      </w:r>
      <w:r w:rsidR="00E22178" w:rsidRPr="00DA733A">
        <w:rPr>
          <w:rFonts w:cs="Arial"/>
        </w:rPr>
        <w:t>produced community radio programs went to air on 5UV in Adelaide and at</w:t>
      </w:r>
      <w:r w:rsidR="0066428E" w:rsidRPr="00DA733A">
        <w:rPr>
          <w:rFonts w:cs="Arial"/>
        </w:rPr>
        <w:t xml:space="preserve"> 4K</w:t>
      </w:r>
      <w:r w:rsidR="00FA562F" w:rsidRPr="00DA733A">
        <w:rPr>
          <w:rFonts w:cs="Arial"/>
        </w:rPr>
        <w:t>1</w:t>
      </w:r>
      <w:r w:rsidR="0066428E" w:rsidRPr="00DA733A">
        <w:rPr>
          <w:rFonts w:cs="Arial"/>
        </w:rPr>
        <w:t>G FM</w:t>
      </w:r>
      <w:r w:rsidR="00E22178" w:rsidRPr="00DA733A">
        <w:rPr>
          <w:rFonts w:cs="Arial"/>
        </w:rPr>
        <w:t xml:space="preserve"> at Mount Stuart (south of Townsville) – 50 years after the first radio broadcast in Australia. </w:t>
      </w:r>
      <w:r w:rsidRPr="00DA733A">
        <w:rPr>
          <w:rFonts w:cs="Arial"/>
        </w:rPr>
        <w:t>By</w:t>
      </w:r>
      <w:r w:rsidR="00684111" w:rsidRPr="00DA733A">
        <w:rPr>
          <w:rFonts w:cs="Arial"/>
        </w:rPr>
        <w:t xml:space="preserve"> </w:t>
      </w:r>
      <w:r w:rsidR="00320A15" w:rsidRPr="00DA733A">
        <w:rPr>
          <w:rFonts w:cs="Arial"/>
        </w:rPr>
        <w:t>1980</w:t>
      </w:r>
      <w:r w:rsidR="00684111" w:rsidRPr="00DA733A">
        <w:rPr>
          <w:rFonts w:cs="Arial"/>
        </w:rPr>
        <w:t>,</w:t>
      </w:r>
      <w:r w:rsidR="00320A15" w:rsidRPr="00DA733A">
        <w:rPr>
          <w:rFonts w:cs="Arial"/>
        </w:rPr>
        <w:t xml:space="preserve"> the first Aboriginal owned and controlled community radio station was formed, the Central Australian Aboriginal Media Association (CAAMA) in Alice Springs. </w:t>
      </w:r>
      <w:r w:rsidR="008327E1" w:rsidRPr="001106FF">
        <w:t xml:space="preserve">Today, there are </w:t>
      </w:r>
      <w:r w:rsidR="004805B1" w:rsidRPr="00DA733A">
        <w:rPr>
          <w:rFonts w:cs="Arial"/>
        </w:rPr>
        <w:t xml:space="preserve">more than </w:t>
      </w:r>
      <w:r w:rsidR="008327E1" w:rsidRPr="00DA733A">
        <w:rPr>
          <w:rFonts w:cs="Arial"/>
        </w:rPr>
        <w:t>12</w:t>
      </w:r>
      <w:r w:rsidR="004805B1" w:rsidRPr="00DA733A">
        <w:rPr>
          <w:rFonts w:cs="Arial"/>
        </w:rPr>
        <w:t>0</w:t>
      </w:r>
      <w:r w:rsidR="008327E1" w:rsidRPr="001106FF">
        <w:t xml:space="preserve"> </w:t>
      </w:r>
      <w:r w:rsidR="00AA2871">
        <w:t>IBSs</w:t>
      </w:r>
      <w:r w:rsidR="008327E1" w:rsidRPr="001106FF">
        <w:t xml:space="preserve"> in operation</w:t>
      </w:r>
      <w:r w:rsidR="00320A15" w:rsidRPr="001106FF">
        <w:t xml:space="preserve"> across the country</w:t>
      </w:r>
      <w:r w:rsidR="00684111" w:rsidRPr="001106FF">
        <w:t xml:space="preserve"> </w:t>
      </w:r>
      <w:r w:rsidR="00FA562F" w:rsidRPr="001106FF">
        <w:t>with</w:t>
      </w:r>
      <w:r w:rsidR="00684111" w:rsidRPr="001106FF">
        <w:t xml:space="preserve"> an estimated</w:t>
      </w:r>
      <w:r w:rsidR="00684111" w:rsidRPr="00FA562F">
        <w:t xml:space="preserve"> audience of </w:t>
      </w:r>
      <w:r w:rsidR="00397F5E" w:rsidRPr="00FA562F">
        <w:t>100,000 regular listeners</w:t>
      </w:r>
      <w:r w:rsidR="00C14EC1" w:rsidRPr="00FA562F">
        <w:t xml:space="preserve"> and three Indigenous television stations with an audience reach up to two million people</w:t>
      </w:r>
      <w:r w:rsidR="008327E1" w:rsidRPr="00FA562F">
        <w:t>.</w:t>
      </w:r>
      <w:r w:rsidR="00397F5E" w:rsidRPr="00FA562F">
        <w:rPr>
          <w:rStyle w:val="FootnoteReference"/>
        </w:rPr>
        <w:footnoteReference w:id="7"/>
      </w:r>
      <w:r w:rsidR="00C609D2" w:rsidRPr="00DA733A">
        <w:rPr>
          <w:rFonts w:cs="Arial"/>
        </w:rPr>
        <w:t xml:space="preserve"> Indigenous content is also broadcast through community radio stations. </w:t>
      </w:r>
    </w:p>
    <w:p w14:paraId="2FE9F432" w14:textId="77777777" w:rsidR="00BE5C21" w:rsidRPr="00BE5C21" w:rsidRDefault="00DA733A" w:rsidP="00DA733A">
      <w:pPr>
        <w:rPr>
          <w:rFonts w:cs="Arial"/>
          <w:b/>
          <w:bCs/>
        </w:rPr>
      </w:pPr>
      <w:r w:rsidRPr="00DA733A">
        <w:rPr>
          <w:rFonts w:cs="Arial"/>
          <w:b/>
          <w:bCs/>
        </w:rPr>
        <w:t>Establishment of the Broadcasting for Remote Aboriginal Communities Scheme (BRACS)</w:t>
      </w:r>
    </w:p>
    <w:p w14:paraId="3D49F975" w14:textId="294A6DDF" w:rsidR="0098316B" w:rsidRDefault="00DA733A" w:rsidP="00DA733A">
      <w:pPr>
        <w:rPr>
          <w:rFonts w:cs="Arial"/>
        </w:rPr>
      </w:pPr>
      <w:r w:rsidRPr="00DA733A">
        <w:rPr>
          <w:rFonts w:cs="Arial"/>
        </w:rPr>
        <w:t xml:space="preserve">In the 1980s the number of </w:t>
      </w:r>
      <w:r w:rsidR="00B6131D">
        <w:rPr>
          <w:rFonts w:cs="Arial"/>
        </w:rPr>
        <w:t xml:space="preserve">Indigenous </w:t>
      </w:r>
      <w:r w:rsidRPr="00DA733A">
        <w:rPr>
          <w:rFonts w:cs="Arial"/>
        </w:rPr>
        <w:t xml:space="preserve">broadcasters grew dramatically when the </w:t>
      </w:r>
      <w:r>
        <w:t xml:space="preserve">Australian Government </w:t>
      </w:r>
      <w:r w:rsidRPr="00DA733A">
        <w:rPr>
          <w:rFonts w:cs="Arial"/>
        </w:rPr>
        <w:t xml:space="preserve">first provided funding for Indigenous broadcasting. In 1985, with the launch of Australia’s first domestic satellite, AUSSAT, many Indigenous communities gained access to radio and video broadcasts for the first time. This was perceived both as an opportunity for Indigenous communities and a threat to their already diminished languages and cultures. Responding to this threat - and in acknowledgement of the lack of broadcasting options available in remote communities - the Government established BRACS in 1987. BRACS gave Indigenous </w:t>
      </w:r>
      <w:r w:rsidR="00B6131D">
        <w:rPr>
          <w:rFonts w:cs="Arial"/>
        </w:rPr>
        <w:t>people access to, and control of, their own media at a community level</w:t>
      </w:r>
      <w:r w:rsidR="005D6EDA">
        <w:rPr>
          <w:rFonts w:cs="Arial"/>
        </w:rPr>
        <w:t>, including</w:t>
      </w:r>
      <w:r w:rsidRPr="00DA733A">
        <w:rPr>
          <w:rFonts w:cs="Arial"/>
        </w:rPr>
        <w:t xml:space="preserve"> the ability to produce radio and video programs and broadcast this content locally. The scheme provided for 80 FM radio and UHV television transmitters to be set up in communities across the country. </w:t>
      </w:r>
    </w:p>
    <w:p w14:paraId="59F3C86E" w14:textId="2765DE01" w:rsidR="004D10D8" w:rsidRDefault="004D10D8" w:rsidP="004D10D8">
      <w:pPr>
        <w:rPr>
          <w:rFonts w:cs="Arial"/>
        </w:rPr>
      </w:pPr>
      <w:r>
        <w:rPr>
          <w:rFonts w:cs="Arial"/>
        </w:rPr>
        <w:t xml:space="preserve">The Indigenous </w:t>
      </w:r>
      <w:r w:rsidR="00435CC2">
        <w:rPr>
          <w:rFonts w:cs="Arial"/>
        </w:rPr>
        <w:t>b</w:t>
      </w:r>
      <w:r>
        <w:rPr>
          <w:rFonts w:cs="Arial"/>
        </w:rPr>
        <w:t>roadcasting sector has grown to encompass three primary means of delivering broadcasting content around Australia.</w:t>
      </w:r>
    </w:p>
    <w:p w14:paraId="785D1660" w14:textId="77777777" w:rsidR="004D10D8" w:rsidRDefault="004D10D8" w:rsidP="004D10D8">
      <w:pPr>
        <w:rPr>
          <w:rFonts w:cs="Arial"/>
        </w:rPr>
      </w:pPr>
      <w:r>
        <w:rPr>
          <w:rFonts w:cs="Arial"/>
        </w:rPr>
        <w:t xml:space="preserve">RIBS: </w:t>
      </w:r>
    </w:p>
    <w:p w14:paraId="263048BA" w14:textId="00838AF4" w:rsidR="004D10D8" w:rsidRPr="00A77FA5" w:rsidRDefault="004868EF" w:rsidP="00A77FA5">
      <w:pPr>
        <w:pStyle w:val="ListParagraph"/>
        <w:numPr>
          <w:ilvl w:val="0"/>
          <w:numId w:val="6"/>
        </w:numPr>
        <w:rPr>
          <w:rFonts w:ascii="Arial" w:hAnsi="Arial" w:cs="Arial"/>
          <w:sz w:val="20"/>
          <w:szCs w:val="20"/>
        </w:rPr>
      </w:pPr>
      <w:r>
        <w:rPr>
          <w:rFonts w:ascii="Arial" w:hAnsi="Arial" w:cs="Arial"/>
          <w:sz w:val="20"/>
          <w:szCs w:val="20"/>
        </w:rPr>
        <w:t>Are</w:t>
      </w:r>
      <w:r w:rsidR="004D10D8" w:rsidRPr="00A77FA5">
        <w:rPr>
          <w:rFonts w:ascii="Arial" w:hAnsi="Arial" w:cs="Arial"/>
          <w:sz w:val="20"/>
          <w:szCs w:val="20"/>
        </w:rPr>
        <w:t xml:space="preserve"> broadcasting service</w:t>
      </w:r>
      <w:r>
        <w:rPr>
          <w:rFonts w:ascii="Arial" w:hAnsi="Arial" w:cs="Arial"/>
          <w:sz w:val="20"/>
          <w:szCs w:val="20"/>
        </w:rPr>
        <w:t>s</w:t>
      </w:r>
      <w:r w:rsidR="004D10D8" w:rsidRPr="00A77FA5">
        <w:rPr>
          <w:rFonts w:ascii="Arial" w:hAnsi="Arial" w:cs="Arial"/>
          <w:sz w:val="20"/>
          <w:szCs w:val="20"/>
        </w:rPr>
        <w:t xml:space="preserve"> licensed by the Australian Communications and Media Association (ACMA) to provide a broadcasting service in a community designated by the Australian Bureau of Statistic</w:t>
      </w:r>
      <w:r w:rsidR="008D5085">
        <w:rPr>
          <w:rFonts w:ascii="Arial" w:hAnsi="Arial" w:cs="Arial"/>
          <w:sz w:val="20"/>
          <w:szCs w:val="20"/>
        </w:rPr>
        <w:t>s</w:t>
      </w:r>
      <w:r w:rsidR="004D10D8" w:rsidRPr="00A77FA5">
        <w:rPr>
          <w:rFonts w:ascii="Arial" w:hAnsi="Arial" w:cs="Arial"/>
          <w:sz w:val="20"/>
          <w:szCs w:val="20"/>
        </w:rPr>
        <w:t xml:space="preserve"> (ABS) as a remote Indigenous community. The licensee is a not-for-profit organisation or local government entity; </w:t>
      </w:r>
    </w:p>
    <w:p w14:paraId="2562D81F" w14:textId="5978C1B0" w:rsidR="004D10D8" w:rsidRPr="00A77FA5" w:rsidRDefault="004868EF" w:rsidP="00A77FA5">
      <w:pPr>
        <w:pStyle w:val="ListParagraph"/>
        <w:numPr>
          <w:ilvl w:val="0"/>
          <w:numId w:val="6"/>
        </w:numPr>
        <w:rPr>
          <w:rFonts w:ascii="Arial" w:hAnsi="Arial" w:cs="Arial"/>
          <w:sz w:val="20"/>
          <w:szCs w:val="20"/>
        </w:rPr>
      </w:pPr>
      <w:r>
        <w:rPr>
          <w:rFonts w:ascii="Arial" w:hAnsi="Arial" w:cs="Arial"/>
          <w:sz w:val="20"/>
          <w:szCs w:val="20"/>
        </w:rPr>
        <w:t>Are</w:t>
      </w:r>
      <w:r w:rsidR="004D10D8" w:rsidRPr="00A77FA5">
        <w:rPr>
          <w:rFonts w:ascii="Arial" w:hAnsi="Arial" w:cs="Arial"/>
          <w:sz w:val="20"/>
          <w:szCs w:val="20"/>
        </w:rPr>
        <w:t xml:space="preserve"> licenced for broadcast to a single community and may produce its own content as well as take content from other sources. A RIBS has a radio studio and transmission facility</w:t>
      </w:r>
      <w:r w:rsidR="008D5085">
        <w:rPr>
          <w:rFonts w:ascii="Arial" w:hAnsi="Arial" w:cs="Arial"/>
          <w:sz w:val="20"/>
          <w:szCs w:val="20"/>
        </w:rPr>
        <w:t>;</w:t>
      </w:r>
      <w:r w:rsidR="004D10D8" w:rsidRPr="00A77FA5">
        <w:rPr>
          <w:rFonts w:ascii="Arial" w:hAnsi="Arial" w:cs="Arial"/>
          <w:sz w:val="20"/>
          <w:szCs w:val="20"/>
        </w:rPr>
        <w:t xml:space="preserve">  </w:t>
      </w:r>
    </w:p>
    <w:p w14:paraId="5C09DADA" w14:textId="1DB44667" w:rsidR="004D10D8" w:rsidRPr="00A77FA5" w:rsidRDefault="008D5085" w:rsidP="00A77FA5">
      <w:pPr>
        <w:pStyle w:val="ListParagraph"/>
        <w:numPr>
          <w:ilvl w:val="0"/>
          <w:numId w:val="6"/>
        </w:numPr>
        <w:rPr>
          <w:rFonts w:ascii="Arial" w:hAnsi="Arial" w:cs="Arial"/>
          <w:sz w:val="20"/>
          <w:szCs w:val="20"/>
        </w:rPr>
      </w:pPr>
      <w:r>
        <w:rPr>
          <w:rFonts w:ascii="Arial" w:hAnsi="Arial" w:cs="Arial"/>
          <w:sz w:val="20"/>
          <w:szCs w:val="20"/>
        </w:rPr>
        <w:t>G</w:t>
      </w:r>
      <w:r w:rsidR="004868EF">
        <w:rPr>
          <w:rFonts w:ascii="Arial" w:hAnsi="Arial" w:cs="Arial"/>
          <w:sz w:val="20"/>
          <w:szCs w:val="20"/>
        </w:rPr>
        <w:t>enerally hold</w:t>
      </w:r>
      <w:r w:rsidR="004D10D8" w:rsidRPr="00A77FA5">
        <w:rPr>
          <w:rFonts w:ascii="Arial" w:hAnsi="Arial" w:cs="Arial"/>
          <w:sz w:val="20"/>
          <w:szCs w:val="20"/>
        </w:rPr>
        <w:t xml:space="preserve"> a five-year Community Broadcasting Licence as an outcome of their establishment under BRACS. RIBS established in the early 2000s generally hold a one-year Temporary</w:t>
      </w:r>
      <w:r w:rsidR="00E21F7B">
        <w:rPr>
          <w:rFonts w:ascii="Arial" w:hAnsi="Arial" w:cs="Arial"/>
          <w:sz w:val="20"/>
          <w:szCs w:val="20"/>
        </w:rPr>
        <w:t xml:space="preserve"> Community Broadcasting Licence</w:t>
      </w:r>
      <w:r>
        <w:rPr>
          <w:rFonts w:ascii="Arial" w:hAnsi="Arial" w:cs="Arial"/>
          <w:sz w:val="20"/>
          <w:szCs w:val="20"/>
        </w:rPr>
        <w:t>;</w:t>
      </w:r>
      <w:r w:rsidR="004D10D8" w:rsidRPr="00A77FA5">
        <w:rPr>
          <w:rFonts w:ascii="Arial" w:hAnsi="Arial" w:cs="Arial"/>
          <w:sz w:val="20"/>
          <w:szCs w:val="20"/>
        </w:rPr>
        <w:t xml:space="preserve"> </w:t>
      </w:r>
    </w:p>
    <w:p w14:paraId="011DC2E1" w14:textId="14DAC923" w:rsidR="004D10D8" w:rsidRPr="00A77FA5" w:rsidRDefault="008D5085" w:rsidP="00A77FA5">
      <w:pPr>
        <w:pStyle w:val="ListParagraph"/>
        <w:numPr>
          <w:ilvl w:val="0"/>
          <w:numId w:val="6"/>
        </w:numPr>
        <w:rPr>
          <w:rFonts w:ascii="Arial" w:hAnsi="Arial" w:cs="Arial"/>
          <w:sz w:val="20"/>
          <w:szCs w:val="20"/>
        </w:rPr>
      </w:pPr>
      <w:r>
        <w:rPr>
          <w:rFonts w:ascii="Arial" w:hAnsi="Arial" w:cs="Arial"/>
          <w:sz w:val="20"/>
          <w:szCs w:val="20"/>
        </w:rPr>
        <w:t>G</w:t>
      </w:r>
      <w:r w:rsidR="004D10D8" w:rsidRPr="00A77FA5">
        <w:rPr>
          <w:rFonts w:ascii="Arial" w:hAnsi="Arial" w:cs="Arial"/>
          <w:sz w:val="20"/>
          <w:szCs w:val="20"/>
        </w:rPr>
        <w:t>enerally broadcast local content for only a few hours each day</w:t>
      </w:r>
      <w:r>
        <w:rPr>
          <w:rFonts w:ascii="Arial" w:hAnsi="Arial" w:cs="Arial"/>
          <w:sz w:val="20"/>
          <w:szCs w:val="20"/>
        </w:rPr>
        <w:t>; and</w:t>
      </w:r>
    </w:p>
    <w:p w14:paraId="6DC9D181" w14:textId="40C0082A" w:rsidR="004D10D8" w:rsidRPr="00A77FA5" w:rsidRDefault="004868EF" w:rsidP="00A77FA5">
      <w:pPr>
        <w:pStyle w:val="ListParagraph"/>
        <w:numPr>
          <w:ilvl w:val="0"/>
          <w:numId w:val="6"/>
        </w:numPr>
        <w:rPr>
          <w:rFonts w:ascii="Arial" w:hAnsi="Arial" w:cs="Arial"/>
          <w:sz w:val="20"/>
          <w:szCs w:val="20"/>
        </w:rPr>
      </w:pPr>
      <w:r>
        <w:rPr>
          <w:rFonts w:ascii="Arial" w:hAnsi="Arial" w:cs="Arial"/>
          <w:sz w:val="20"/>
          <w:szCs w:val="20"/>
        </w:rPr>
        <w:t>Are</w:t>
      </w:r>
      <w:r w:rsidR="004D10D8" w:rsidRPr="00A77FA5">
        <w:rPr>
          <w:rFonts w:ascii="Arial" w:hAnsi="Arial" w:cs="Arial"/>
          <w:sz w:val="20"/>
          <w:szCs w:val="20"/>
        </w:rPr>
        <w:t xml:space="preserve"> generally affiliated with and supported by a larger </w:t>
      </w:r>
      <w:r w:rsidR="004D10D8" w:rsidDel="005F2CB8">
        <w:rPr>
          <w:rFonts w:ascii="Arial" w:hAnsi="Arial" w:cs="Arial"/>
          <w:sz w:val="20"/>
          <w:szCs w:val="20"/>
        </w:rPr>
        <w:t>RIMO</w:t>
      </w:r>
      <w:r w:rsidR="004D10D8" w:rsidRPr="00A77FA5">
        <w:rPr>
          <w:rFonts w:ascii="Arial" w:hAnsi="Arial" w:cs="Arial"/>
          <w:sz w:val="20"/>
          <w:szCs w:val="20"/>
        </w:rPr>
        <w:t xml:space="preserve">. </w:t>
      </w:r>
    </w:p>
    <w:p w14:paraId="727742AA" w14:textId="13CEEF1A" w:rsidR="004D10D8" w:rsidRDefault="004D10D8" w:rsidP="004D10D8">
      <w:pPr>
        <w:rPr>
          <w:rFonts w:cs="Arial"/>
        </w:rPr>
      </w:pPr>
      <w:r>
        <w:rPr>
          <w:rFonts w:cs="Arial"/>
        </w:rPr>
        <w:lastRenderedPageBreak/>
        <w:t>A RIMO is one of the eight remote Indigenous organisations allocated through the BRACS Revitalisation Programme to take responsibility for coordinating service provision to and taking live content from RIBS in a designated geographic area. RIMO</w:t>
      </w:r>
      <w:r w:rsidR="008D5085">
        <w:rPr>
          <w:rFonts w:cs="Arial"/>
        </w:rPr>
        <w:t>s</w:t>
      </w:r>
      <w:r>
        <w:rPr>
          <w:rFonts w:cs="Arial"/>
        </w:rPr>
        <w:t>:</w:t>
      </w:r>
    </w:p>
    <w:p w14:paraId="6445626D" w14:textId="04B776F1" w:rsidR="004D10D8" w:rsidRPr="00605BA8" w:rsidRDefault="008D5085" w:rsidP="00605BA8">
      <w:pPr>
        <w:pStyle w:val="ListParagraph"/>
        <w:numPr>
          <w:ilvl w:val="0"/>
          <w:numId w:val="6"/>
        </w:numPr>
        <w:rPr>
          <w:rFonts w:ascii="Arial" w:hAnsi="Arial" w:cs="Arial"/>
          <w:sz w:val="20"/>
          <w:szCs w:val="20"/>
        </w:rPr>
      </w:pPr>
      <w:r>
        <w:rPr>
          <w:rFonts w:ascii="Arial" w:hAnsi="Arial" w:cs="Arial"/>
          <w:sz w:val="20"/>
          <w:szCs w:val="20"/>
        </w:rPr>
        <w:t>P</w:t>
      </w:r>
      <w:r w:rsidR="004D10D8" w:rsidRPr="00605BA8">
        <w:rPr>
          <w:rFonts w:ascii="Arial" w:hAnsi="Arial" w:cs="Arial"/>
          <w:sz w:val="20"/>
          <w:szCs w:val="20"/>
        </w:rPr>
        <w:t>rovide training, technical support and production services to their allocated RIBS;</w:t>
      </w:r>
    </w:p>
    <w:p w14:paraId="54DDD460" w14:textId="0D5A9B66" w:rsidR="004D10D8" w:rsidRPr="00605BA8" w:rsidRDefault="008D5085" w:rsidP="00605BA8">
      <w:pPr>
        <w:pStyle w:val="ListParagraph"/>
        <w:numPr>
          <w:ilvl w:val="0"/>
          <w:numId w:val="6"/>
        </w:numPr>
        <w:rPr>
          <w:rFonts w:ascii="Arial" w:hAnsi="Arial" w:cs="Arial"/>
          <w:sz w:val="20"/>
          <w:szCs w:val="20"/>
        </w:rPr>
      </w:pPr>
      <w:r>
        <w:rPr>
          <w:rFonts w:ascii="Arial" w:hAnsi="Arial" w:cs="Arial"/>
          <w:sz w:val="20"/>
          <w:szCs w:val="20"/>
        </w:rPr>
        <w:t>A</w:t>
      </w:r>
      <w:r w:rsidR="004D10D8" w:rsidRPr="00605BA8">
        <w:rPr>
          <w:rFonts w:ascii="Arial" w:hAnsi="Arial" w:cs="Arial"/>
          <w:sz w:val="20"/>
          <w:szCs w:val="20"/>
        </w:rPr>
        <w:t>ggregate content from individual RIBS;</w:t>
      </w:r>
    </w:p>
    <w:p w14:paraId="5D294C7A" w14:textId="68085319" w:rsidR="004D10D8" w:rsidRPr="00605BA8" w:rsidRDefault="008D5085" w:rsidP="00605BA8">
      <w:pPr>
        <w:pStyle w:val="ListParagraph"/>
        <w:numPr>
          <w:ilvl w:val="0"/>
          <w:numId w:val="6"/>
        </w:numPr>
        <w:rPr>
          <w:rFonts w:ascii="Arial" w:hAnsi="Arial" w:cs="Arial"/>
          <w:sz w:val="20"/>
          <w:szCs w:val="20"/>
        </w:rPr>
      </w:pPr>
      <w:r>
        <w:rPr>
          <w:rFonts w:ascii="Arial" w:hAnsi="Arial" w:cs="Arial"/>
          <w:sz w:val="20"/>
          <w:szCs w:val="20"/>
        </w:rPr>
        <w:t>P</w:t>
      </w:r>
      <w:r w:rsidR="004D10D8" w:rsidRPr="00605BA8">
        <w:rPr>
          <w:rFonts w:ascii="Arial" w:hAnsi="Arial" w:cs="Arial"/>
          <w:sz w:val="20"/>
          <w:szCs w:val="20"/>
        </w:rPr>
        <w:t>roduce and syndicate content themselves and retransmit the content as a regional radio service into their RIBS communities and a range of other communities;</w:t>
      </w:r>
      <w:r w:rsidR="00C8075B">
        <w:rPr>
          <w:rFonts w:ascii="Arial" w:hAnsi="Arial" w:cs="Arial"/>
          <w:sz w:val="20"/>
          <w:szCs w:val="20"/>
        </w:rPr>
        <w:t xml:space="preserve"> and</w:t>
      </w:r>
    </w:p>
    <w:p w14:paraId="1467C9DA" w14:textId="2268C505" w:rsidR="004D10D8" w:rsidRPr="008417CD" w:rsidRDefault="008D5085" w:rsidP="00605BA8">
      <w:pPr>
        <w:pStyle w:val="ListParagraph"/>
        <w:numPr>
          <w:ilvl w:val="0"/>
          <w:numId w:val="6"/>
        </w:numPr>
        <w:rPr>
          <w:rFonts w:cs="Arial"/>
          <w:szCs w:val="20"/>
        </w:rPr>
      </w:pPr>
      <w:r>
        <w:rPr>
          <w:rFonts w:ascii="Arial" w:hAnsi="Arial" w:cs="Arial"/>
          <w:sz w:val="20"/>
          <w:szCs w:val="20"/>
        </w:rPr>
        <w:t>A</w:t>
      </w:r>
      <w:r w:rsidR="004D10D8" w:rsidRPr="00605BA8">
        <w:rPr>
          <w:rFonts w:ascii="Arial" w:hAnsi="Arial" w:cs="Arial"/>
          <w:sz w:val="20"/>
          <w:szCs w:val="20"/>
        </w:rPr>
        <w:t>re not-for-profit Indigenous organisations, with an Indigenous board.</w:t>
      </w:r>
    </w:p>
    <w:p w14:paraId="6CB76864" w14:textId="285B099D" w:rsidR="004D10D8" w:rsidRDefault="004D10D8" w:rsidP="004D10D8">
      <w:pPr>
        <w:rPr>
          <w:rFonts w:cs="Arial"/>
        </w:rPr>
      </w:pPr>
      <w:r>
        <w:rPr>
          <w:rFonts w:cs="Arial"/>
        </w:rPr>
        <w:t xml:space="preserve">An </w:t>
      </w:r>
      <w:r w:rsidR="005D68E2">
        <w:rPr>
          <w:rFonts w:cs="Arial"/>
        </w:rPr>
        <w:t>ICRS</w:t>
      </w:r>
      <w:r>
        <w:rPr>
          <w:rFonts w:cs="Arial"/>
        </w:rPr>
        <w:t>:</w:t>
      </w:r>
    </w:p>
    <w:p w14:paraId="532CA702" w14:textId="478C99BC" w:rsidR="004D10D8" w:rsidRPr="00605BA8" w:rsidRDefault="008D5085" w:rsidP="00605BA8">
      <w:pPr>
        <w:pStyle w:val="ListParagraph"/>
        <w:numPr>
          <w:ilvl w:val="0"/>
          <w:numId w:val="6"/>
        </w:numPr>
        <w:rPr>
          <w:rFonts w:ascii="Arial" w:hAnsi="Arial" w:cs="Arial"/>
          <w:sz w:val="20"/>
          <w:szCs w:val="20"/>
        </w:rPr>
      </w:pPr>
      <w:r>
        <w:rPr>
          <w:rFonts w:ascii="Arial" w:hAnsi="Arial" w:cs="Arial"/>
          <w:sz w:val="20"/>
          <w:szCs w:val="20"/>
        </w:rPr>
        <w:t>I</w:t>
      </w:r>
      <w:r w:rsidR="004D10D8" w:rsidRPr="00605BA8">
        <w:rPr>
          <w:rFonts w:ascii="Arial" w:hAnsi="Arial" w:cs="Arial"/>
          <w:sz w:val="20"/>
          <w:szCs w:val="20"/>
        </w:rPr>
        <w:t>s an ACMA licensed independent Indigenous radio broadcasting service in a remote, regional or urban community representing an Indigenous community of interest;</w:t>
      </w:r>
    </w:p>
    <w:p w14:paraId="730FDA1B" w14:textId="77F2A8FF" w:rsidR="004D10D8" w:rsidRPr="00605BA8" w:rsidRDefault="008D5085" w:rsidP="00605BA8">
      <w:pPr>
        <w:pStyle w:val="ListParagraph"/>
        <w:numPr>
          <w:ilvl w:val="0"/>
          <w:numId w:val="6"/>
        </w:numPr>
        <w:rPr>
          <w:rFonts w:ascii="Arial" w:hAnsi="Arial" w:cs="Arial"/>
          <w:sz w:val="20"/>
          <w:szCs w:val="20"/>
        </w:rPr>
      </w:pPr>
      <w:r>
        <w:rPr>
          <w:rFonts w:ascii="Arial" w:hAnsi="Arial" w:cs="Arial"/>
          <w:sz w:val="20"/>
          <w:szCs w:val="20"/>
        </w:rPr>
        <w:t>I</w:t>
      </w:r>
      <w:r w:rsidR="004D10D8" w:rsidRPr="00605BA8">
        <w:rPr>
          <w:rFonts w:ascii="Arial" w:hAnsi="Arial" w:cs="Arial"/>
          <w:sz w:val="20"/>
          <w:szCs w:val="20"/>
        </w:rPr>
        <w:t>s not a RIBS established through the BRACS funding programme;</w:t>
      </w:r>
    </w:p>
    <w:p w14:paraId="422F2A9B" w14:textId="334A2776" w:rsidR="004D10D8" w:rsidRPr="00605BA8" w:rsidRDefault="008D5085" w:rsidP="00605BA8">
      <w:pPr>
        <w:pStyle w:val="ListParagraph"/>
        <w:numPr>
          <w:ilvl w:val="0"/>
          <w:numId w:val="6"/>
        </w:numPr>
        <w:rPr>
          <w:rFonts w:ascii="Arial" w:hAnsi="Arial" w:cs="Arial"/>
          <w:sz w:val="20"/>
          <w:szCs w:val="20"/>
        </w:rPr>
      </w:pPr>
      <w:r>
        <w:rPr>
          <w:rFonts w:ascii="Arial" w:hAnsi="Arial" w:cs="Arial"/>
          <w:sz w:val="20"/>
          <w:szCs w:val="20"/>
        </w:rPr>
        <w:t>D</w:t>
      </w:r>
      <w:r w:rsidR="004D10D8" w:rsidRPr="00605BA8">
        <w:rPr>
          <w:rFonts w:ascii="Arial" w:hAnsi="Arial" w:cs="Arial"/>
          <w:sz w:val="20"/>
          <w:szCs w:val="20"/>
        </w:rPr>
        <w:t>oes not have operational responsibility for other ACMA licenced Indigenous radio services in its region;</w:t>
      </w:r>
    </w:p>
    <w:p w14:paraId="26824C42" w14:textId="3ED8B834" w:rsidR="004D10D8" w:rsidRPr="00605BA8" w:rsidRDefault="008D5085" w:rsidP="00605BA8">
      <w:pPr>
        <w:pStyle w:val="ListParagraph"/>
        <w:numPr>
          <w:ilvl w:val="0"/>
          <w:numId w:val="6"/>
        </w:numPr>
        <w:rPr>
          <w:rFonts w:ascii="Arial" w:hAnsi="Arial" w:cs="Arial"/>
          <w:sz w:val="20"/>
          <w:szCs w:val="20"/>
        </w:rPr>
      </w:pPr>
      <w:r>
        <w:rPr>
          <w:rFonts w:ascii="Arial" w:hAnsi="Arial" w:cs="Arial"/>
          <w:sz w:val="20"/>
          <w:szCs w:val="20"/>
        </w:rPr>
        <w:t>M</w:t>
      </w:r>
      <w:r w:rsidR="004D10D8" w:rsidRPr="00605BA8">
        <w:rPr>
          <w:rFonts w:ascii="Arial" w:hAnsi="Arial" w:cs="Arial"/>
          <w:sz w:val="20"/>
          <w:szCs w:val="20"/>
        </w:rPr>
        <w:t>ay feed its content to other radio services or take feeds from other radio services as part of its programming;</w:t>
      </w:r>
    </w:p>
    <w:p w14:paraId="6FB4528C" w14:textId="76F29F40" w:rsidR="004D10D8" w:rsidRPr="008D5085" w:rsidRDefault="008D5085" w:rsidP="00605BA8">
      <w:pPr>
        <w:pStyle w:val="ListParagraph"/>
        <w:numPr>
          <w:ilvl w:val="0"/>
          <w:numId w:val="6"/>
        </w:numPr>
        <w:rPr>
          <w:rFonts w:ascii="Arial" w:hAnsi="Arial" w:cs="Arial"/>
          <w:sz w:val="20"/>
          <w:szCs w:val="20"/>
        </w:rPr>
      </w:pPr>
      <w:r w:rsidRPr="008D5085">
        <w:rPr>
          <w:rFonts w:ascii="Arial" w:hAnsi="Arial" w:cs="Arial"/>
          <w:sz w:val="20"/>
          <w:szCs w:val="20"/>
        </w:rPr>
        <w:t>G</w:t>
      </w:r>
      <w:r w:rsidR="00E21F7B">
        <w:rPr>
          <w:rFonts w:ascii="Arial" w:hAnsi="Arial" w:cs="Arial"/>
          <w:sz w:val="20"/>
          <w:szCs w:val="20"/>
        </w:rPr>
        <w:t>enerally provides at</w:t>
      </w:r>
      <w:r w:rsidR="004D10D8" w:rsidRPr="008D5085">
        <w:rPr>
          <w:rFonts w:ascii="Arial" w:hAnsi="Arial" w:cs="Arial"/>
          <w:sz w:val="20"/>
          <w:szCs w:val="20"/>
        </w:rPr>
        <w:t xml:space="preserve"> least eight hours of programming each day; and </w:t>
      </w:r>
    </w:p>
    <w:p w14:paraId="73CFA524" w14:textId="2032186E" w:rsidR="003B15B1" w:rsidRPr="00E11521" w:rsidRDefault="008D5085" w:rsidP="00605BA8">
      <w:pPr>
        <w:pStyle w:val="ListParagraph"/>
        <w:numPr>
          <w:ilvl w:val="0"/>
          <w:numId w:val="6"/>
        </w:numPr>
        <w:rPr>
          <w:rFonts w:ascii="Arial" w:hAnsi="Arial" w:cs="Arial"/>
          <w:sz w:val="20"/>
        </w:rPr>
      </w:pPr>
      <w:r w:rsidRPr="00E11521">
        <w:rPr>
          <w:rFonts w:ascii="Arial" w:hAnsi="Arial" w:cs="Arial"/>
          <w:sz w:val="20"/>
        </w:rPr>
        <w:t>I</w:t>
      </w:r>
      <w:r w:rsidR="004D10D8" w:rsidRPr="00E11521">
        <w:rPr>
          <w:rFonts w:ascii="Arial" w:hAnsi="Arial" w:cs="Arial"/>
          <w:sz w:val="20"/>
        </w:rPr>
        <w:t xml:space="preserve">s managed by an Indigenous not-for-profit organisation with an </w:t>
      </w:r>
      <w:r w:rsidR="004D10D8" w:rsidRPr="0083482F">
        <w:rPr>
          <w:rFonts w:ascii="Arial" w:hAnsi="Arial" w:cs="Arial"/>
          <w:sz w:val="20"/>
        </w:rPr>
        <w:t>Indigenous</w:t>
      </w:r>
      <w:r w:rsidR="004D10D8" w:rsidRPr="00E11521">
        <w:rPr>
          <w:rFonts w:ascii="Arial" w:hAnsi="Arial" w:cs="Arial"/>
          <w:sz w:val="20"/>
        </w:rPr>
        <w:t xml:space="preserve"> board.</w:t>
      </w:r>
    </w:p>
    <w:tbl>
      <w:tblPr>
        <w:tblStyle w:val="TableGrid"/>
        <w:tblW w:w="0" w:type="auto"/>
        <w:tblLook w:val="04A0" w:firstRow="1" w:lastRow="0" w:firstColumn="1" w:lastColumn="0" w:noHBand="0" w:noVBand="1"/>
        <w:tblCaption w:val="Previous studies of Community Broadcasting "/>
        <w:tblDescription w:val="&#10;&#10;Studies within Australia and overseas have helped develop a good understanding about community broadcasting audience preferences, and highlighted potential areas of impact. &#10;&#10;Key findings from the literature include that community radio:&#10;• Is a vital communications channel for remote areas not easily reached through other mediums &#10;• Shows potential for improving social and economic outcomes (such as education, health and employment) &#10;• Can be effective in delivering public interest messages, when messaging is tailored to the local audience &#10;• Face barriers to sustainability, and that sustainability can be considered to comprise of three interdependent elements: (1) Social sustainability: when stations are responsive to audiences and engage actively in communities, (2) Institutional sustainability: when stations have good governance and management, and (3) Financial sustainability. The first two are preconditions for the third. &#10;"/>
      </w:tblPr>
      <w:tblGrid>
        <w:gridCol w:w="9016"/>
      </w:tblGrid>
      <w:tr w:rsidR="00E77D53" w:rsidRPr="00156081" w14:paraId="4D573101" w14:textId="77777777" w:rsidTr="00C771A8">
        <w:trPr>
          <w:trHeight w:val="3881"/>
          <w:tblHeader/>
        </w:trPr>
        <w:tc>
          <w:tcPr>
            <w:tcW w:w="9016" w:type="dxa"/>
            <w:tcBorders>
              <w:top w:val="nil"/>
              <w:left w:val="nil"/>
              <w:bottom w:val="nil"/>
              <w:right w:val="nil"/>
            </w:tcBorders>
            <w:shd w:val="clear" w:color="auto" w:fill="EFEDE4" w:themeFill="accent3" w:themeFillTint="33"/>
          </w:tcPr>
          <w:p w14:paraId="7FFF3FA6" w14:textId="77777777" w:rsidR="00E77D53" w:rsidRPr="00E11521" w:rsidRDefault="00E77D53" w:rsidP="00DA733A">
            <w:pPr>
              <w:jc w:val="center"/>
              <w:rPr>
                <w:rFonts w:cs="Arial"/>
                <w:b/>
                <w:bCs/>
                <w:sz w:val="8"/>
                <w:szCs w:val="10"/>
              </w:rPr>
            </w:pPr>
            <w:r>
              <w:br/>
            </w:r>
            <w:r w:rsidR="00DA733A" w:rsidRPr="00E11521">
              <w:rPr>
                <w:rFonts w:cs="Arial"/>
                <w:b/>
                <w:bCs/>
                <w:color w:val="002D62" w:themeColor="text2"/>
                <w:sz w:val="18"/>
              </w:rPr>
              <w:t xml:space="preserve">Previous studies of Community Broadcasting </w:t>
            </w:r>
            <w:r w:rsidRPr="00E11521">
              <w:rPr>
                <w:sz w:val="18"/>
              </w:rPr>
              <w:br/>
            </w:r>
            <w:r w:rsidR="00DA733A" w:rsidRPr="00E11521">
              <w:rPr>
                <w:rFonts w:cs="Arial"/>
                <w:b/>
                <w:bCs/>
                <w:color w:val="002D62" w:themeColor="text2"/>
                <w:sz w:val="18"/>
              </w:rPr>
              <w:t>in Australia and overseas</w:t>
            </w:r>
            <w:r w:rsidR="00DA733A" w:rsidRPr="00E11521">
              <w:rPr>
                <w:rFonts w:cs="Arial"/>
                <w:b/>
                <w:bCs/>
                <w:sz w:val="8"/>
                <w:szCs w:val="10"/>
              </w:rPr>
              <w:t xml:space="preserve"> </w:t>
            </w:r>
          </w:p>
          <w:p w14:paraId="7E39C0F5" w14:textId="77777777" w:rsidR="00E77D53" w:rsidRPr="00E11521" w:rsidRDefault="00E77D53" w:rsidP="002856F0">
            <w:pPr>
              <w:rPr>
                <w:rFonts w:cs="Arial"/>
                <w:i/>
                <w:sz w:val="18"/>
                <w:szCs w:val="20"/>
              </w:rPr>
            </w:pPr>
          </w:p>
          <w:p w14:paraId="08AC6860" w14:textId="77777777" w:rsidR="00E77D53" w:rsidRPr="00E11521" w:rsidRDefault="00DA733A" w:rsidP="00DA733A">
            <w:pPr>
              <w:rPr>
                <w:rFonts w:cs="Arial"/>
                <w:sz w:val="18"/>
              </w:rPr>
            </w:pPr>
            <w:r w:rsidRPr="00E11521">
              <w:rPr>
                <w:rFonts w:eastAsia="Calibri" w:cs="Arial"/>
                <w:sz w:val="18"/>
              </w:rPr>
              <w:t>Studies</w:t>
            </w:r>
            <w:r w:rsidRPr="00E11521">
              <w:rPr>
                <w:rFonts w:cs="Arial"/>
                <w:sz w:val="18"/>
              </w:rPr>
              <w:t xml:space="preserve"> </w:t>
            </w:r>
            <w:r w:rsidRPr="00E11521">
              <w:rPr>
                <w:rFonts w:eastAsia="Calibri" w:cs="Arial"/>
                <w:sz w:val="18"/>
              </w:rPr>
              <w:t>within</w:t>
            </w:r>
            <w:r w:rsidRPr="00E11521">
              <w:rPr>
                <w:rFonts w:cs="Arial"/>
                <w:sz w:val="18"/>
              </w:rPr>
              <w:t xml:space="preserve"> </w:t>
            </w:r>
            <w:r w:rsidRPr="00E11521">
              <w:rPr>
                <w:rFonts w:eastAsia="Calibri" w:cs="Arial"/>
                <w:sz w:val="18"/>
              </w:rPr>
              <w:t>Australia</w:t>
            </w:r>
            <w:r w:rsidRPr="00E11521">
              <w:rPr>
                <w:rFonts w:cs="Arial"/>
                <w:sz w:val="18"/>
              </w:rPr>
              <w:t xml:space="preserve"> </w:t>
            </w:r>
            <w:r w:rsidRPr="00E11521">
              <w:rPr>
                <w:rFonts w:eastAsia="Calibri" w:cs="Arial"/>
                <w:sz w:val="18"/>
              </w:rPr>
              <w:t>and</w:t>
            </w:r>
            <w:r w:rsidRPr="00E11521">
              <w:rPr>
                <w:rFonts w:cs="Arial"/>
                <w:sz w:val="18"/>
              </w:rPr>
              <w:t xml:space="preserve"> </w:t>
            </w:r>
            <w:r w:rsidRPr="00E11521">
              <w:rPr>
                <w:rFonts w:eastAsia="Calibri" w:cs="Arial"/>
                <w:sz w:val="18"/>
              </w:rPr>
              <w:t>overseas</w:t>
            </w:r>
            <w:r w:rsidRPr="00E11521">
              <w:rPr>
                <w:rFonts w:cs="Arial"/>
                <w:sz w:val="18"/>
              </w:rPr>
              <w:t xml:space="preserve"> </w:t>
            </w:r>
            <w:r w:rsidRPr="00E11521">
              <w:rPr>
                <w:rFonts w:eastAsia="Calibri" w:cs="Arial"/>
                <w:sz w:val="18"/>
              </w:rPr>
              <w:t>have</w:t>
            </w:r>
            <w:r w:rsidRPr="00E11521">
              <w:rPr>
                <w:rFonts w:cs="Arial"/>
                <w:sz w:val="18"/>
              </w:rPr>
              <w:t xml:space="preserve"> </w:t>
            </w:r>
            <w:r w:rsidRPr="00E11521">
              <w:rPr>
                <w:rFonts w:eastAsia="Calibri" w:cs="Arial"/>
                <w:sz w:val="18"/>
              </w:rPr>
              <w:t>helped</w:t>
            </w:r>
            <w:r w:rsidRPr="00E11521">
              <w:rPr>
                <w:rFonts w:cs="Arial"/>
                <w:sz w:val="18"/>
              </w:rPr>
              <w:t xml:space="preserve"> </w:t>
            </w:r>
            <w:r w:rsidRPr="00E11521">
              <w:rPr>
                <w:rFonts w:eastAsia="Calibri" w:cs="Arial"/>
                <w:sz w:val="18"/>
              </w:rPr>
              <w:t>develop</w:t>
            </w:r>
            <w:r w:rsidRPr="00E11521">
              <w:rPr>
                <w:rFonts w:cs="Arial"/>
                <w:sz w:val="18"/>
              </w:rPr>
              <w:t xml:space="preserve"> </w:t>
            </w:r>
            <w:r w:rsidRPr="00E11521">
              <w:rPr>
                <w:rFonts w:eastAsia="Calibri" w:cs="Arial"/>
                <w:sz w:val="18"/>
              </w:rPr>
              <w:t>a</w:t>
            </w:r>
            <w:r w:rsidRPr="00E11521">
              <w:rPr>
                <w:rFonts w:cs="Arial"/>
                <w:sz w:val="18"/>
              </w:rPr>
              <w:t xml:space="preserve"> </w:t>
            </w:r>
            <w:r w:rsidRPr="00E11521">
              <w:rPr>
                <w:rFonts w:eastAsia="Calibri" w:cs="Arial"/>
                <w:sz w:val="18"/>
              </w:rPr>
              <w:t>good</w:t>
            </w:r>
            <w:r w:rsidRPr="00E11521">
              <w:rPr>
                <w:rFonts w:cs="Arial"/>
                <w:sz w:val="18"/>
              </w:rPr>
              <w:t xml:space="preserve"> </w:t>
            </w:r>
            <w:r w:rsidRPr="00E11521">
              <w:rPr>
                <w:rFonts w:eastAsia="Calibri" w:cs="Arial"/>
                <w:sz w:val="18"/>
              </w:rPr>
              <w:t>understanding</w:t>
            </w:r>
            <w:r w:rsidRPr="00E11521">
              <w:rPr>
                <w:rFonts w:cs="Arial"/>
                <w:sz w:val="18"/>
              </w:rPr>
              <w:t xml:space="preserve"> </w:t>
            </w:r>
            <w:r w:rsidRPr="00E11521">
              <w:rPr>
                <w:rFonts w:eastAsia="Calibri" w:cs="Arial"/>
                <w:sz w:val="18"/>
              </w:rPr>
              <w:t>about</w:t>
            </w:r>
            <w:r w:rsidRPr="00E11521">
              <w:rPr>
                <w:rFonts w:cs="Arial"/>
                <w:sz w:val="18"/>
              </w:rPr>
              <w:t xml:space="preserve"> </w:t>
            </w:r>
            <w:r w:rsidRPr="00E11521">
              <w:rPr>
                <w:rFonts w:eastAsia="Calibri" w:cs="Arial"/>
                <w:sz w:val="18"/>
              </w:rPr>
              <w:t>community</w:t>
            </w:r>
            <w:r w:rsidRPr="00E11521">
              <w:rPr>
                <w:rFonts w:cs="Arial"/>
                <w:sz w:val="18"/>
              </w:rPr>
              <w:t xml:space="preserve"> </w:t>
            </w:r>
            <w:r w:rsidRPr="00E11521">
              <w:rPr>
                <w:rFonts w:eastAsia="Calibri" w:cs="Arial"/>
                <w:sz w:val="18"/>
              </w:rPr>
              <w:t>broadcasting</w:t>
            </w:r>
            <w:r w:rsidRPr="00E11521">
              <w:rPr>
                <w:rFonts w:cs="Arial"/>
                <w:sz w:val="18"/>
              </w:rPr>
              <w:t xml:space="preserve"> </w:t>
            </w:r>
            <w:r w:rsidRPr="00E11521">
              <w:rPr>
                <w:rFonts w:eastAsia="Calibri" w:cs="Arial"/>
                <w:sz w:val="18"/>
              </w:rPr>
              <w:t>audience</w:t>
            </w:r>
            <w:r w:rsidRPr="00E11521">
              <w:rPr>
                <w:rFonts w:cs="Arial"/>
                <w:sz w:val="18"/>
              </w:rPr>
              <w:t xml:space="preserve"> </w:t>
            </w:r>
            <w:r w:rsidRPr="00E11521">
              <w:rPr>
                <w:rFonts w:eastAsia="Calibri" w:cs="Arial"/>
                <w:sz w:val="18"/>
              </w:rPr>
              <w:t>preferences</w:t>
            </w:r>
            <w:r w:rsidRPr="00E11521">
              <w:rPr>
                <w:rFonts w:cs="Arial"/>
                <w:sz w:val="18"/>
              </w:rPr>
              <w:t xml:space="preserve">, </w:t>
            </w:r>
            <w:r w:rsidRPr="00E11521">
              <w:rPr>
                <w:rFonts w:eastAsia="Calibri" w:cs="Arial"/>
                <w:sz w:val="18"/>
              </w:rPr>
              <w:t>and</w:t>
            </w:r>
            <w:r w:rsidRPr="00E11521">
              <w:rPr>
                <w:rFonts w:cs="Arial"/>
                <w:sz w:val="18"/>
              </w:rPr>
              <w:t xml:space="preserve"> </w:t>
            </w:r>
            <w:r w:rsidRPr="00E11521">
              <w:rPr>
                <w:rFonts w:eastAsia="Calibri" w:cs="Arial"/>
                <w:sz w:val="18"/>
              </w:rPr>
              <w:t>highlighted</w:t>
            </w:r>
            <w:r w:rsidRPr="00E11521">
              <w:rPr>
                <w:rFonts w:cs="Arial"/>
                <w:sz w:val="18"/>
              </w:rPr>
              <w:t xml:space="preserve"> potential </w:t>
            </w:r>
            <w:r w:rsidRPr="00E11521">
              <w:rPr>
                <w:rFonts w:eastAsia="Calibri" w:cs="Arial"/>
                <w:sz w:val="18"/>
              </w:rPr>
              <w:t>areas</w:t>
            </w:r>
            <w:r w:rsidRPr="00E11521">
              <w:rPr>
                <w:rFonts w:cs="Arial"/>
                <w:sz w:val="18"/>
              </w:rPr>
              <w:t xml:space="preserve"> </w:t>
            </w:r>
            <w:r w:rsidRPr="00E11521">
              <w:rPr>
                <w:rFonts w:eastAsia="Calibri" w:cs="Arial"/>
                <w:sz w:val="18"/>
              </w:rPr>
              <w:t>of</w:t>
            </w:r>
            <w:r w:rsidRPr="00E11521">
              <w:rPr>
                <w:rFonts w:cs="Arial"/>
                <w:sz w:val="18"/>
              </w:rPr>
              <w:t xml:space="preserve"> </w:t>
            </w:r>
            <w:r w:rsidRPr="00E11521">
              <w:rPr>
                <w:rFonts w:eastAsia="Calibri" w:cs="Arial"/>
                <w:sz w:val="18"/>
              </w:rPr>
              <w:t>impact</w:t>
            </w:r>
            <w:r w:rsidRPr="00E11521">
              <w:rPr>
                <w:rFonts w:cs="Arial"/>
                <w:sz w:val="18"/>
              </w:rPr>
              <w:t xml:space="preserve">. </w:t>
            </w:r>
          </w:p>
          <w:p w14:paraId="592CD79B" w14:textId="77777777" w:rsidR="00E77D53" w:rsidRPr="00E11521" w:rsidRDefault="00E77D53" w:rsidP="002856F0">
            <w:pPr>
              <w:rPr>
                <w:rFonts w:cs="Arial"/>
                <w:sz w:val="18"/>
                <w:szCs w:val="20"/>
              </w:rPr>
            </w:pPr>
          </w:p>
          <w:p w14:paraId="28584002" w14:textId="77777777" w:rsidR="00E77D53" w:rsidRPr="00E11521" w:rsidRDefault="00DA733A" w:rsidP="00DA733A">
            <w:pPr>
              <w:rPr>
                <w:rFonts w:cs="Arial"/>
                <w:sz w:val="18"/>
              </w:rPr>
            </w:pPr>
            <w:r w:rsidRPr="00E11521">
              <w:rPr>
                <w:rFonts w:eastAsia="Calibri" w:cs="Arial"/>
                <w:sz w:val="18"/>
              </w:rPr>
              <w:t>Key</w:t>
            </w:r>
            <w:r w:rsidRPr="00E11521">
              <w:rPr>
                <w:rFonts w:cs="Arial"/>
                <w:sz w:val="18"/>
              </w:rPr>
              <w:t xml:space="preserve"> </w:t>
            </w:r>
            <w:r w:rsidRPr="00E11521">
              <w:rPr>
                <w:rFonts w:eastAsia="Calibri" w:cs="Arial"/>
                <w:sz w:val="18"/>
              </w:rPr>
              <w:t>findings</w:t>
            </w:r>
            <w:r w:rsidRPr="00E11521">
              <w:rPr>
                <w:rFonts w:cs="Arial"/>
                <w:sz w:val="18"/>
              </w:rPr>
              <w:t xml:space="preserve"> from the literature </w:t>
            </w:r>
            <w:r w:rsidRPr="00E11521">
              <w:rPr>
                <w:rFonts w:eastAsia="Calibri" w:cs="Arial"/>
                <w:sz w:val="18"/>
              </w:rPr>
              <w:t>include</w:t>
            </w:r>
            <w:r w:rsidRPr="00E11521">
              <w:rPr>
                <w:rFonts w:cs="Arial"/>
                <w:sz w:val="18"/>
              </w:rPr>
              <w:t xml:space="preserve"> </w:t>
            </w:r>
            <w:r w:rsidRPr="00E11521">
              <w:rPr>
                <w:rFonts w:eastAsia="Calibri" w:cs="Arial"/>
                <w:sz w:val="18"/>
              </w:rPr>
              <w:t>that</w:t>
            </w:r>
            <w:r w:rsidRPr="00E11521">
              <w:rPr>
                <w:rFonts w:cs="Arial"/>
                <w:sz w:val="18"/>
              </w:rPr>
              <w:t xml:space="preserve"> </w:t>
            </w:r>
            <w:r w:rsidRPr="00E11521">
              <w:rPr>
                <w:rFonts w:eastAsia="Calibri" w:cs="Arial"/>
                <w:sz w:val="18"/>
              </w:rPr>
              <w:t>community</w:t>
            </w:r>
            <w:r w:rsidRPr="00E11521">
              <w:rPr>
                <w:rFonts w:cs="Arial"/>
                <w:sz w:val="18"/>
              </w:rPr>
              <w:t xml:space="preserve"> </w:t>
            </w:r>
            <w:r w:rsidRPr="00E11521">
              <w:rPr>
                <w:rFonts w:eastAsia="Calibri" w:cs="Arial"/>
                <w:sz w:val="18"/>
              </w:rPr>
              <w:t>radio</w:t>
            </w:r>
            <w:r w:rsidRPr="00E11521">
              <w:rPr>
                <w:rFonts w:cs="Arial"/>
                <w:sz w:val="18"/>
              </w:rPr>
              <w:t>:</w:t>
            </w:r>
          </w:p>
          <w:p w14:paraId="5C9C5960" w14:textId="77777777" w:rsidR="00E77D53" w:rsidRPr="00E11521" w:rsidRDefault="00E77D53" w:rsidP="00DA733A">
            <w:pPr>
              <w:pStyle w:val="ListParagraph"/>
              <w:numPr>
                <w:ilvl w:val="0"/>
                <w:numId w:val="6"/>
              </w:numPr>
              <w:rPr>
                <w:rFonts w:ascii="Arial" w:hAnsi="Arial" w:cs="Arial"/>
                <w:sz w:val="18"/>
                <w:szCs w:val="20"/>
                <w:lang w:val="en-US"/>
              </w:rPr>
            </w:pPr>
            <w:r w:rsidRPr="00E11521">
              <w:rPr>
                <w:rFonts w:ascii="Arial" w:hAnsi="Arial" w:cs="Arial"/>
                <w:sz w:val="18"/>
                <w:szCs w:val="20"/>
                <w:lang w:val="en-US"/>
              </w:rPr>
              <w:t>Is a vital communications channel for remote areas not easily reached through other mediums</w:t>
            </w:r>
            <w:r w:rsidRPr="00E11521">
              <w:rPr>
                <w:rStyle w:val="FootnoteReference"/>
                <w:rFonts w:ascii="Arial" w:eastAsia="Calibri" w:hAnsi="Arial" w:cs="Arial"/>
                <w:sz w:val="18"/>
                <w:szCs w:val="20"/>
                <w:lang w:val="en-US"/>
              </w:rPr>
              <w:footnoteReference w:id="8"/>
            </w:r>
          </w:p>
          <w:p w14:paraId="751DB11B" w14:textId="77777777" w:rsidR="00E77D53" w:rsidRPr="00E11521" w:rsidRDefault="00E77D53" w:rsidP="00DA733A">
            <w:pPr>
              <w:pStyle w:val="ListParagraph"/>
              <w:numPr>
                <w:ilvl w:val="0"/>
                <w:numId w:val="6"/>
              </w:numPr>
              <w:rPr>
                <w:rFonts w:ascii="Arial" w:hAnsi="Arial" w:cs="Arial"/>
                <w:sz w:val="18"/>
                <w:szCs w:val="20"/>
                <w:lang w:val="en-US"/>
              </w:rPr>
            </w:pPr>
            <w:r w:rsidRPr="00E11521">
              <w:rPr>
                <w:rFonts w:ascii="Arial" w:hAnsi="Arial" w:cs="Arial"/>
                <w:sz w:val="18"/>
                <w:szCs w:val="20"/>
              </w:rPr>
              <w:t>Shows potential for improving social and economic outcomes (such as education, health and employment)</w:t>
            </w:r>
            <w:r w:rsidRPr="00E11521">
              <w:rPr>
                <w:rStyle w:val="FootnoteReference"/>
                <w:rFonts w:ascii="Arial" w:hAnsi="Arial" w:cs="Arial"/>
                <w:sz w:val="18"/>
                <w:szCs w:val="20"/>
              </w:rPr>
              <w:footnoteReference w:id="9"/>
            </w:r>
          </w:p>
          <w:p w14:paraId="0F2054F8" w14:textId="77777777" w:rsidR="00E77D53" w:rsidRPr="00E11521" w:rsidRDefault="00E77D53" w:rsidP="00DA733A">
            <w:pPr>
              <w:pStyle w:val="ListParagraph"/>
              <w:numPr>
                <w:ilvl w:val="0"/>
                <w:numId w:val="6"/>
              </w:numPr>
              <w:rPr>
                <w:rFonts w:ascii="Arial" w:hAnsi="Arial"/>
                <w:sz w:val="18"/>
                <w:szCs w:val="20"/>
                <w:lang w:val="en-US"/>
              </w:rPr>
            </w:pPr>
            <w:r w:rsidRPr="00E11521">
              <w:rPr>
                <w:rFonts w:ascii="Arial" w:hAnsi="Arial"/>
                <w:sz w:val="18"/>
                <w:szCs w:val="20"/>
                <w:lang w:val="en-US"/>
              </w:rPr>
              <w:t>Can be effective in delivering public interest messages, when messaging is tailored to the local audience</w:t>
            </w:r>
            <w:r w:rsidRPr="00E11521">
              <w:rPr>
                <w:rStyle w:val="FootnoteReference"/>
                <w:rFonts w:ascii="Arial" w:hAnsi="Arial"/>
                <w:sz w:val="18"/>
                <w:szCs w:val="20"/>
                <w:lang w:val="en-US"/>
              </w:rPr>
              <w:footnoteReference w:id="10"/>
            </w:r>
          </w:p>
          <w:p w14:paraId="666860D1" w14:textId="77777777" w:rsidR="00E77D53" w:rsidRPr="004F614B" w:rsidRDefault="00E77D53" w:rsidP="00DA733A">
            <w:pPr>
              <w:pStyle w:val="ListParagraph"/>
              <w:numPr>
                <w:ilvl w:val="0"/>
                <w:numId w:val="6"/>
              </w:numPr>
              <w:rPr>
                <w:rFonts w:ascii="Arial" w:hAnsi="Arial" w:cs="Arial"/>
                <w:sz w:val="20"/>
                <w:szCs w:val="20"/>
                <w:lang w:val="en-US"/>
              </w:rPr>
            </w:pPr>
            <w:r w:rsidRPr="00E11521">
              <w:rPr>
                <w:rFonts w:ascii="Arial" w:eastAsia="Calibri" w:hAnsi="Arial" w:cs="Arial"/>
                <w:sz w:val="18"/>
                <w:szCs w:val="20"/>
                <w:lang w:val="en-US"/>
              </w:rPr>
              <w:t xml:space="preserve">Face barriers to sustainability, and that sustainability can be considered to comprise of three interdependent elements: </w:t>
            </w:r>
            <w:r w:rsidRPr="00E11521">
              <w:rPr>
                <w:rFonts w:ascii="Arial" w:hAnsi="Arial" w:cs="Arial"/>
                <w:sz w:val="18"/>
                <w:szCs w:val="20"/>
                <w:lang w:val="en-US"/>
              </w:rPr>
              <w:t xml:space="preserve">(1) </w:t>
            </w:r>
            <w:r w:rsidRPr="00E11521">
              <w:rPr>
                <w:rFonts w:ascii="Arial" w:eastAsia="Calibri" w:hAnsi="Arial" w:cs="Arial"/>
                <w:sz w:val="18"/>
                <w:szCs w:val="20"/>
                <w:lang w:val="en-US"/>
              </w:rPr>
              <w:t>Social sustainability</w:t>
            </w:r>
            <w:r w:rsidRPr="00E11521">
              <w:rPr>
                <w:rFonts w:ascii="Arial" w:hAnsi="Arial" w:cs="Arial"/>
                <w:sz w:val="18"/>
                <w:szCs w:val="20"/>
                <w:lang w:val="en-US"/>
              </w:rPr>
              <w:t xml:space="preserve">: when </w:t>
            </w:r>
            <w:r w:rsidRPr="00E11521">
              <w:rPr>
                <w:rFonts w:ascii="Arial" w:eastAsia="Calibri" w:hAnsi="Arial" w:cs="Arial"/>
                <w:sz w:val="18"/>
                <w:szCs w:val="20"/>
                <w:lang w:val="en-US"/>
              </w:rPr>
              <w:t>stations</w:t>
            </w:r>
            <w:r w:rsidRPr="00E11521">
              <w:rPr>
                <w:rFonts w:ascii="Arial" w:hAnsi="Arial" w:cs="Arial"/>
                <w:sz w:val="18"/>
                <w:szCs w:val="20"/>
                <w:lang w:val="en-US"/>
              </w:rPr>
              <w:t xml:space="preserve"> </w:t>
            </w:r>
            <w:r w:rsidRPr="00E11521">
              <w:rPr>
                <w:rFonts w:ascii="Arial" w:eastAsia="Calibri" w:hAnsi="Arial" w:cs="Arial"/>
                <w:sz w:val="18"/>
                <w:szCs w:val="20"/>
                <w:lang w:val="en-US"/>
              </w:rPr>
              <w:t>are</w:t>
            </w:r>
            <w:r w:rsidRPr="00E11521">
              <w:rPr>
                <w:rFonts w:ascii="Arial" w:hAnsi="Arial" w:cs="Arial"/>
                <w:sz w:val="18"/>
                <w:szCs w:val="20"/>
                <w:lang w:val="en-US"/>
              </w:rPr>
              <w:t xml:space="preserve"> </w:t>
            </w:r>
            <w:r w:rsidRPr="00E11521">
              <w:rPr>
                <w:rFonts w:ascii="Arial" w:eastAsia="Calibri" w:hAnsi="Arial" w:cs="Arial"/>
                <w:sz w:val="18"/>
                <w:szCs w:val="20"/>
                <w:lang w:val="en-US"/>
              </w:rPr>
              <w:t>responsive</w:t>
            </w:r>
            <w:r w:rsidRPr="00E11521">
              <w:rPr>
                <w:rFonts w:ascii="Arial" w:hAnsi="Arial" w:cs="Arial"/>
                <w:sz w:val="18"/>
                <w:szCs w:val="20"/>
                <w:lang w:val="en-US"/>
              </w:rPr>
              <w:t xml:space="preserve"> </w:t>
            </w:r>
            <w:r w:rsidRPr="00E11521">
              <w:rPr>
                <w:rFonts w:ascii="Arial" w:eastAsia="Calibri" w:hAnsi="Arial" w:cs="Arial"/>
                <w:sz w:val="18"/>
                <w:szCs w:val="20"/>
                <w:lang w:val="en-US"/>
              </w:rPr>
              <w:t>to</w:t>
            </w:r>
            <w:r w:rsidRPr="00E11521">
              <w:rPr>
                <w:rFonts w:ascii="Arial" w:hAnsi="Arial" w:cs="Arial"/>
                <w:sz w:val="18"/>
                <w:szCs w:val="20"/>
                <w:lang w:val="en-US"/>
              </w:rPr>
              <w:t xml:space="preserve"> </w:t>
            </w:r>
            <w:r w:rsidRPr="00E11521">
              <w:rPr>
                <w:rFonts w:ascii="Arial" w:eastAsia="Calibri" w:hAnsi="Arial" w:cs="Arial"/>
                <w:sz w:val="18"/>
                <w:szCs w:val="20"/>
                <w:lang w:val="en-US"/>
              </w:rPr>
              <w:t>audiences</w:t>
            </w:r>
            <w:r w:rsidRPr="00E11521">
              <w:rPr>
                <w:rFonts w:ascii="Arial" w:hAnsi="Arial" w:cs="Arial"/>
                <w:sz w:val="18"/>
                <w:szCs w:val="20"/>
                <w:lang w:val="en-US"/>
              </w:rPr>
              <w:t xml:space="preserve"> </w:t>
            </w:r>
            <w:r w:rsidRPr="00E11521">
              <w:rPr>
                <w:rFonts w:ascii="Arial" w:eastAsia="Calibri" w:hAnsi="Arial" w:cs="Arial"/>
                <w:sz w:val="18"/>
                <w:szCs w:val="20"/>
                <w:lang w:val="en-US"/>
              </w:rPr>
              <w:t>and</w:t>
            </w:r>
            <w:r w:rsidRPr="00E11521">
              <w:rPr>
                <w:rFonts w:ascii="Arial" w:hAnsi="Arial" w:cs="Arial"/>
                <w:sz w:val="18"/>
                <w:szCs w:val="20"/>
                <w:lang w:val="en-US"/>
              </w:rPr>
              <w:t xml:space="preserve"> </w:t>
            </w:r>
            <w:r w:rsidRPr="00E11521">
              <w:rPr>
                <w:rFonts w:ascii="Arial" w:eastAsia="Calibri" w:hAnsi="Arial" w:cs="Arial"/>
                <w:sz w:val="18"/>
                <w:szCs w:val="20"/>
                <w:lang w:val="en-US"/>
              </w:rPr>
              <w:t>engage</w:t>
            </w:r>
            <w:r w:rsidRPr="00E11521">
              <w:rPr>
                <w:rFonts w:ascii="Arial" w:hAnsi="Arial" w:cs="Arial"/>
                <w:sz w:val="18"/>
                <w:szCs w:val="20"/>
                <w:lang w:val="en-US"/>
              </w:rPr>
              <w:t xml:space="preserve"> </w:t>
            </w:r>
            <w:r w:rsidRPr="00E11521">
              <w:rPr>
                <w:rFonts w:ascii="Arial" w:eastAsia="Calibri" w:hAnsi="Arial" w:cs="Arial"/>
                <w:sz w:val="18"/>
                <w:szCs w:val="20"/>
                <w:lang w:val="en-US"/>
              </w:rPr>
              <w:t>actively</w:t>
            </w:r>
            <w:r w:rsidRPr="00E11521">
              <w:rPr>
                <w:rFonts w:ascii="Arial" w:hAnsi="Arial" w:cs="Arial"/>
                <w:sz w:val="18"/>
                <w:szCs w:val="20"/>
                <w:lang w:val="en-US"/>
              </w:rPr>
              <w:t xml:space="preserve"> </w:t>
            </w:r>
            <w:r w:rsidRPr="00E11521">
              <w:rPr>
                <w:rFonts w:ascii="Arial" w:eastAsia="Calibri" w:hAnsi="Arial" w:cs="Arial"/>
                <w:sz w:val="18"/>
                <w:szCs w:val="20"/>
                <w:lang w:val="en-US"/>
              </w:rPr>
              <w:t>in</w:t>
            </w:r>
            <w:r w:rsidRPr="00E11521">
              <w:rPr>
                <w:rFonts w:ascii="Arial" w:hAnsi="Arial" w:cs="Arial"/>
                <w:sz w:val="18"/>
                <w:szCs w:val="20"/>
                <w:lang w:val="en-US"/>
              </w:rPr>
              <w:t xml:space="preserve"> </w:t>
            </w:r>
            <w:r w:rsidRPr="00E11521">
              <w:rPr>
                <w:rFonts w:ascii="Arial" w:eastAsia="Calibri" w:hAnsi="Arial" w:cs="Arial"/>
                <w:sz w:val="18"/>
                <w:szCs w:val="20"/>
                <w:lang w:val="en-US"/>
              </w:rPr>
              <w:t>communities</w:t>
            </w:r>
            <w:r w:rsidRPr="00E11521">
              <w:rPr>
                <w:rFonts w:ascii="Arial" w:hAnsi="Arial" w:cs="Arial"/>
                <w:sz w:val="18"/>
                <w:szCs w:val="20"/>
                <w:lang w:val="en-US"/>
              </w:rPr>
              <w:t xml:space="preserve">, (2) </w:t>
            </w:r>
            <w:r w:rsidRPr="00E11521">
              <w:rPr>
                <w:rFonts w:ascii="Arial" w:eastAsia="Calibri" w:hAnsi="Arial" w:cs="Arial"/>
                <w:sz w:val="18"/>
                <w:szCs w:val="20"/>
                <w:lang w:val="en-US"/>
              </w:rPr>
              <w:t>Institutional sustainability</w:t>
            </w:r>
            <w:r w:rsidRPr="00E11521">
              <w:rPr>
                <w:rFonts w:ascii="Arial" w:hAnsi="Arial" w:cs="Arial"/>
                <w:sz w:val="18"/>
                <w:szCs w:val="20"/>
                <w:lang w:val="en-US"/>
              </w:rPr>
              <w:t xml:space="preserve">: when </w:t>
            </w:r>
            <w:r w:rsidRPr="00E11521">
              <w:rPr>
                <w:rFonts w:ascii="Arial" w:eastAsia="Calibri" w:hAnsi="Arial" w:cs="Arial"/>
                <w:sz w:val="18"/>
                <w:szCs w:val="20"/>
                <w:lang w:val="en-US"/>
              </w:rPr>
              <w:t>stations</w:t>
            </w:r>
            <w:r w:rsidRPr="00E11521">
              <w:rPr>
                <w:rFonts w:ascii="Arial" w:hAnsi="Arial" w:cs="Arial"/>
                <w:sz w:val="18"/>
                <w:szCs w:val="20"/>
                <w:lang w:val="en-US"/>
              </w:rPr>
              <w:t xml:space="preserve"> </w:t>
            </w:r>
            <w:r w:rsidRPr="00E11521">
              <w:rPr>
                <w:rFonts w:ascii="Arial" w:eastAsia="Calibri" w:hAnsi="Arial" w:cs="Arial"/>
                <w:sz w:val="18"/>
                <w:szCs w:val="20"/>
                <w:lang w:val="en-US"/>
              </w:rPr>
              <w:t>have</w:t>
            </w:r>
            <w:r w:rsidRPr="00E11521">
              <w:rPr>
                <w:rFonts w:ascii="Arial" w:hAnsi="Arial" w:cs="Arial"/>
                <w:sz w:val="18"/>
                <w:szCs w:val="20"/>
                <w:lang w:val="en-US"/>
              </w:rPr>
              <w:t xml:space="preserve"> </w:t>
            </w:r>
            <w:r w:rsidRPr="00E11521">
              <w:rPr>
                <w:rFonts w:ascii="Arial" w:eastAsia="Calibri" w:hAnsi="Arial" w:cs="Arial"/>
                <w:sz w:val="18"/>
                <w:szCs w:val="20"/>
                <w:lang w:val="en-US"/>
              </w:rPr>
              <w:t>good</w:t>
            </w:r>
            <w:r w:rsidRPr="00E11521">
              <w:rPr>
                <w:rFonts w:ascii="Arial" w:hAnsi="Arial" w:cs="Arial"/>
                <w:sz w:val="18"/>
                <w:szCs w:val="20"/>
                <w:lang w:val="en-US"/>
              </w:rPr>
              <w:t xml:space="preserve"> </w:t>
            </w:r>
            <w:r w:rsidRPr="00E11521">
              <w:rPr>
                <w:rFonts w:ascii="Arial" w:eastAsia="Calibri" w:hAnsi="Arial" w:cs="Arial"/>
                <w:sz w:val="18"/>
                <w:szCs w:val="20"/>
                <w:lang w:val="en-US"/>
              </w:rPr>
              <w:t>governance</w:t>
            </w:r>
            <w:r w:rsidRPr="00E11521">
              <w:rPr>
                <w:rFonts w:ascii="Arial" w:hAnsi="Arial" w:cs="Arial"/>
                <w:sz w:val="18"/>
                <w:szCs w:val="20"/>
                <w:lang w:val="en-US"/>
              </w:rPr>
              <w:t xml:space="preserve"> </w:t>
            </w:r>
            <w:r w:rsidRPr="00E11521">
              <w:rPr>
                <w:rFonts w:ascii="Arial" w:eastAsia="Calibri" w:hAnsi="Arial" w:cs="Arial"/>
                <w:sz w:val="18"/>
                <w:szCs w:val="20"/>
                <w:lang w:val="en-US"/>
              </w:rPr>
              <w:t>and</w:t>
            </w:r>
            <w:r w:rsidRPr="00E11521">
              <w:rPr>
                <w:rFonts w:ascii="Arial" w:hAnsi="Arial" w:cs="Arial"/>
                <w:sz w:val="18"/>
                <w:szCs w:val="20"/>
                <w:lang w:val="en-US"/>
              </w:rPr>
              <w:t xml:space="preserve"> </w:t>
            </w:r>
            <w:r w:rsidRPr="00E11521">
              <w:rPr>
                <w:rFonts w:ascii="Arial" w:eastAsia="Calibri" w:hAnsi="Arial" w:cs="Arial"/>
                <w:sz w:val="18"/>
                <w:szCs w:val="20"/>
                <w:lang w:val="en-US"/>
              </w:rPr>
              <w:t>management, and (3) Financial sustainability. The first two are preconditions for the third.</w:t>
            </w:r>
            <w:r w:rsidRPr="00E11521">
              <w:rPr>
                <w:rStyle w:val="FootnoteReference"/>
                <w:rFonts w:ascii="Arial" w:eastAsia="Calibri" w:hAnsi="Arial" w:cs="Arial"/>
                <w:sz w:val="18"/>
                <w:szCs w:val="20"/>
                <w:lang w:val="en-US"/>
              </w:rPr>
              <w:footnoteReference w:id="11"/>
            </w:r>
          </w:p>
        </w:tc>
      </w:tr>
    </w:tbl>
    <w:p w14:paraId="23C54B35" w14:textId="77777777" w:rsidR="00E77D53" w:rsidRDefault="00E77D53" w:rsidP="00DA733A">
      <w:pPr>
        <w:rPr>
          <w:rFonts w:cs="Arial"/>
          <w:szCs w:val="20"/>
        </w:rPr>
      </w:pPr>
    </w:p>
    <w:p w14:paraId="62E2E41A" w14:textId="77777777" w:rsidR="000D11A7" w:rsidRPr="000D11A7" w:rsidRDefault="00DA733A" w:rsidP="00973EA3">
      <w:pPr>
        <w:rPr>
          <w:rFonts w:cs="Arial"/>
          <w:b/>
          <w:bCs/>
        </w:rPr>
      </w:pPr>
      <w:r w:rsidRPr="00DA733A">
        <w:rPr>
          <w:rFonts w:cs="Arial"/>
          <w:b/>
          <w:bCs/>
        </w:rPr>
        <w:t>The importance of Indigenous Broadcasting and Media</w:t>
      </w:r>
    </w:p>
    <w:p w14:paraId="3555ADF6" w14:textId="618D6FA7" w:rsidR="000D11A7" w:rsidRDefault="00DA733A" w:rsidP="00973EA3">
      <w:pPr>
        <w:rPr>
          <w:rFonts w:cs="Arial"/>
        </w:rPr>
      </w:pPr>
      <w:r w:rsidRPr="00DA733A">
        <w:rPr>
          <w:rFonts w:cs="Arial"/>
        </w:rPr>
        <w:t xml:space="preserve">Indigenous owned and operated media provides much more than music and news for its audiences. It provides Indigenous Australians with a voice and with ownership of their identity. </w:t>
      </w:r>
    </w:p>
    <w:p w14:paraId="32FF7B27" w14:textId="77777777" w:rsidR="0098316B" w:rsidRDefault="00DA733A" w:rsidP="00E11521">
      <w:pPr>
        <w:keepNext/>
        <w:rPr>
          <w:rFonts w:cs="Arial"/>
        </w:rPr>
      </w:pPr>
      <w:r w:rsidRPr="00DA733A">
        <w:rPr>
          <w:rFonts w:cs="Arial"/>
        </w:rPr>
        <w:lastRenderedPageBreak/>
        <w:t>The United Nations Declaration on the Rights of Indigenous Peoples (UNDRIP) Article 16.1 established this voice as a right:</w:t>
      </w:r>
    </w:p>
    <w:p w14:paraId="0E245745" w14:textId="77777777" w:rsidR="0098316B" w:rsidRPr="00E11521" w:rsidRDefault="00DA733A" w:rsidP="00973EA3">
      <w:pPr>
        <w:pStyle w:val="BodyText2"/>
        <w:ind w:left="720"/>
        <w:jc w:val="left"/>
        <w:rPr>
          <w:sz w:val="18"/>
          <w:szCs w:val="20"/>
        </w:rPr>
      </w:pPr>
      <w:r w:rsidRPr="00E11521">
        <w:rPr>
          <w:sz w:val="18"/>
          <w:szCs w:val="20"/>
        </w:rPr>
        <w:t>Indigenous peoples have the right to establish their own media in their own languages and to have access to all forms of non-Indigenous media without discrimination.</w:t>
      </w:r>
    </w:p>
    <w:p w14:paraId="2334AC36" w14:textId="65F9A661" w:rsidR="009E2527" w:rsidRDefault="00F65DE6" w:rsidP="00FE1E9A">
      <w:pPr>
        <w:rPr>
          <w:rFonts w:ascii="Times New Roman" w:eastAsia="Times New Roman" w:hAnsi="Times New Roman"/>
          <w:lang w:val="en-US"/>
        </w:rPr>
      </w:pPr>
      <w:r w:rsidRPr="00DA733A">
        <w:rPr>
          <w:rFonts w:cs="Arial"/>
        </w:rPr>
        <w:t xml:space="preserve">This </w:t>
      </w:r>
      <w:r w:rsidR="002E48FE" w:rsidRPr="00DA733A">
        <w:rPr>
          <w:rFonts w:cs="Arial"/>
        </w:rPr>
        <w:t>report seeks to articulate</w:t>
      </w:r>
      <w:r w:rsidR="008D5085">
        <w:rPr>
          <w:rFonts w:cs="Arial"/>
        </w:rPr>
        <w:t xml:space="preserve">, </w:t>
      </w:r>
      <w:r w:rsidR="002E48FE" w:rsidRPr="00DA733A">
        <w:rPr>
          <w:rFonts w:cs="Arial"/>
        </w:rPr>
        <w:t>among</w:t>
      </w:r>
      <w:r w:rsidR="008D5085">
        <w:rPr>
          <w:rFonts w:cs="Arial"/>
        </w:rPr>
        <w:t>st</w:t>
      </w:r>
      <w:r w:rsidR="002E48FE" w:rsidRPr="00DA733A">
        <w:rPr>
          <w:rFonts w:cs="Arial"/>
        </w:rPr>
        <w:t xml:space="preserve"> other things</w:t>
      </w:r>
      <w:r w:rsidR="008D5085">
        <w:rPr>
          <w:rFonts w:cs="Arial"/>
        </w:rPr>
        <w:t>,</w:t>
      </w:r>
      <w:r w:rsidR="002E48FE" w:rsidRPr="00DA733A">
        <w:rPr>
          <w:rFonts w:cs="Arial"/>
        </w:rPr>
        <w:t xml:space="preserve"> why this </w:t>
      </w:r>
      <w:r w:rsidRPr="00DA733A">
        <w:rPr>
          <w:rFonts w:cs="Arial"/>
        </w:rPr>
        <w:t>voice is important</w:t>
      </w:r>
      <w:r w:rsidR="002E48FE" w:rsidRPr="00DA733A">
        <w:rPr>
          <w:rFonts w:cs="Arial"/>
        </w:rPr>
        <w:t xml:space="preserve"> to Indigenous Australians. One common theme when considering the importance of Indigenous media is the negative focus of </w:t>
      </w:r>
      <w:r w:rsidR="00BB5E5F" w:rsidRPr="00DA733A">
        <w:rPr>
          <w:rFonts w:cs="Arial"/>
        </w:rPr>
        <w:t xml:space="preserve">the </w:t>
      </w:r>
      <w:r w:rsidRPr="00DA733A">
        <w:rPr>
          <w:rFonts w:cs="Arial"/>
        </w:rPr>
        <w:t>m</w:t>
      </w:r>
      <w:r w:rsidR="00FD08F0" w:rsidRPr="00DA733A">
        <w:rPr>
          <w:rFonts w:cs="Arial"/>
        </w:rPr>
        <w:t xml:space="preserve">ainstream media when reporting on Indigenous issues. </w:t>
      </w:r>
      <w:r w:rsidR="009E2527" w:rsidRPr="00DA733A">
        <w:rPr>
          <w:rFonts w:cs="Arial"/>
        </w:rPr>
        <w:t xml:space="preserve">A 2010 survey of non-Indigenous and Indigenous Australians found only 16 </w:t>
      </w:r>
      <w:r w:rsidR="00FE69B5">
        <w:rPr>
          <w:rFonts w:cs="Arial"/>
        </w:rPr>
        <w:t>per cent</w:t>
      </w:r>
      <w:r w:rsidR="009E2527" w:rsidRPr="00DA733A">
        <w:rPr>
          <w:rFonts w:cs="Arial"/>
        </w:rPr>
        <w:t xml:space="preserve"> </w:t>
      </w:r>
      <w:r w:rsidR="0018559F">
        <w:rPr>
          <w:rFonts w:eastAsia="Times New Roman"/>
        </w:rPr>
        <w:t>of</w:t>
      </w:r>
      <w:r w:rsidR="009E2527">
        <w:rPr>
          <w:rFonts w:eastAsia="Times New Roman"/>
        </w:rPr>
        <w:t xml:space="preserve"> respondents </w:t>
      </w:r>
      <w:r w:rsidR="0018559F">
        <w:rPr>
          <w:rFonts w:eastAsia="Times New Roman"/>
        </w:rPr>
        <w:t>believed</w:t>
      </w:r>
      <w:r w:rsidR="009E2527">
        <w:rPr>
          <w:rFonts w:eastAsia="Times New Roman"/>
        </w:rPr>
        <w:t xml:space="preserve"> the media presents a balanced view of Indigenous Australia</w:t>
      </w:r>
      <w:r w:rsidR="0018559F">
        <w:rPr>
          <w:rFonts w:eastAsia="Times New Roman"/>
        </w:rPr>
        <w:t>.</w:t>
      </w:r>
      <w:r w:rsidR="0018559F">
        <w:rPr>
          <w:rStyle w:val="FootnoteReference"/>
          <w:rFonts w:eastAsia="Times New Roman"/>
        </w:rPr>
        <w:footnoteReference w:id="12"/>
      </w:r>
    </w:p>
    <w:p w14:paraId="36BF6BA9" w14:textId="1E0E0250" w:rsidR="00853510" w:rsidRPr="00E77D53" w:rsidRDefault="00FD08F0" w:rsidP="00FE1E9A">
      <w:pPr>
        <w:rPr>
          <w:rFonts w:cs="Arial"/>
        </w:rPr>
      </w:pPr>
      <w:r w:rsidRPr="00DA733A">
        <w:rPr>
          <w:rFonts w:cs="Arial"/>
        </w:rPr>
        <w:t xml:space="preserve">This has consequences for the Indigenous community’s self-perception and the public’s perception of Indigenous Australians. The Royal Commission into Aboriginal Deaths in Custody Report </w:t>
      </w:r>
      <w:r w:rsidR="0098316B" w:rsidRPr="00DA733A">
        <w:rPr>
          <w:rFonts w:cs="Arial"/>
        </w:rPr>
        <w:t xml:space="preserve">recognised </w:t>
      </w:r>
      <w:r w:rsidR="00C8085A" w:rsidRPr="00DA733A">
        <w:rPr>
          <w:rFonts w:cs="Arial"/>
        </w:rPr>
        <w:t>the impact this could have on people</w:t>
      </w:r>
      <w:r w:rsidR="0098316B" w:rsidRPr="00DA733A">
        <w:rPr>
          <w:rFonts w:cs="Arial"/>
        </w:rPr>
        <w:t xml:space="preserve"> and recommended the ongoing funding of Indigenous </w:t>
      </w:r>
      <w:r w:rsidR="00973EA3">
        <w:rPr>
          <w:rFonts w:cs="Arial"/>
        </w:rPr>
        <w:t>m</w:t>
      </w:r>
      <w:r w:rsidR="0098316B" w:rsidRPr="00DA733A">
        <w:rPr>
          <w:rFonts w:cs="Arial"/>
        </w:rPr>
        <w:t>edia</w:t>
      </w:r>
      <w:r w:rsidR="00C8085A" w:rsidRPr="00DA733A">
        <w:rPr>
          <w:rFonts w:cs="Arial"/>
        </w:rPr>
        <w:t xml:space="preserve"> to ensure Indigenous Australians continued to have their own voice heard</w:t>
      </w:r>
      <w:r w:rsidR="00F65DE6" w:rsidRPr="00DA733A">
        <w:rPr>
          <w:rFonts w:cs="Arial"/>
        </w:rPr>
        <w:t xml:space="preserve">. </w:t>
      </w:r>
      <w:r w:rsidR="00C908D2" w:rsidRPr="00DA733A">
        <w:rPr>
          <w:rFonts w:cs="Arial"/>
        </w:rPr>
        <w:t xml:space="preserve">The Review of Australian Government Investment in the Indigenous Broadcasting and Media Sector also </w:t>
      </w:r>
      <w:r w:rsidR="002E48FE" w:rsidRPr="00DA733A">
        <w:rPr>
          <w:rFonts w:cs="Arial"/>
        </w:rPr>
        <w:t xml:space="preserve">highlighted </w:t>
      </w:r>
      <w:r w:rsidR="00C908D2" w:rsidRPr="00DA733A">
        <w:rPr>
          <w:rFonts w:cs="Arial"/>
        </w:rPr>
        <w:t xml:space="preserve">the </w:t>
      </w:r>
      <w:r w:rsidR="002E48FE" w:rsidRPr="00DA733A">
        <w:rPr>
          <w:rFonts w:cs="Arial"/>
        </w:rPr>
        <w:t xml:space="preserve">important role that the </w:t>
      </w:r>
      <w:r w:rsidR="00C908D2" w:rsidRPr="00DA733A">
        <w:rPr>
          <w:rFonts w:cs="Arial"/>
        </w:rPr>
        <w:t xml:space="preserve">sector </w:t>
      </w:r>
      <w:r w:rsidR="002E48FE" w:rsidRPr="00DA733A">
        <w:rPr>
          <w:rFonts w:cs="Arial"/>
        </w:rPr>
        <w:t xml:space="preserve">plays </w:t>
      </w:r>
      <w:r w:rsidR="00C908D2" w:rsidRPr="00DA733A">
        <w:rPr>
          <w:rFonts w:cs="Arial"/>
        </w:rPr>
        <w:t>in providing positive representations of Indigenous Australians, enhancing self-esteem, identity, social inclusion and pride within community</w:t>
      </w:r>
      <w:r w:rsidR="002E48FE" w:rsidRPr="00DA733A">
        <w:rPr>
          <w:rFonts w:cs="Arial"/>
        </w:rPr>
        <w:t xml:space="preserve">. The Review concluded that the sector </w:t>
      </w:r>
      <w:r w:rsidR="00C908D2" w:rsidRPr="00DA733A">
        <w:rPr>
          <w:rFonts w:cs="Arial"/>
        </w:rPr>
        <w:t>could play an important role in Closing the Gap on Indigenous disadvantage.</w:t>
      </w:r>
      <w:r w:rsidR="00C908D2" w:rsidRPr="00DA733A">
        <w:rPr>
          <w:rStyle w:val="FootnoteReference"/>
          <w:rFonts w:cs="Arial"/>
        </w:rPr>
        <w:footnoteReference w:id="13"/>
      </w:r>
    </w:p>
    <w:p w14:paraId="6891F647" w14:textId="77777777" w:rsidR="00343DBE" w:rsidRDefault="007635DB" w:rsidP="00E11521">
      <w:pPr>
        <w:rPr>
          <w:rFonts w:cs="Arial"/>
          <w:b/>
          <w:bCs/>
        </w:rPr>
      </w:pPr>
      <w:r>
        <w:rPr>
          <w:rFonts w:cs="Arial"/>
          <w:noProof/>
          <w:szCs w:val="20"/>
          <w:lang w:eastAsia="en-AU"/>
        </w:rPr>
        <mc:AlternateContent>
          <mc:Choice Requires="wps">
            <w:drawing>
              <wp:anchor distT="0" distB="0" distL="114300" distR="114300" simplePos="0" relativeHeight="251510272" behindDoc="0" locked="0" layoutInCell="1" allowOverlap="1" wp14:anchorId="6A39BFB6" wp14:editId="3CA9888F">
                <wp:simplePos x="0" y="0"/>
                <wp:positionH relativeFrom="column">
                  <wp:posOffset>3400425</wp:posOffset>
                </wp:positionH>
                <wp:positionV relativeFrom="paragraph">
                  <wp:posOffset>-4445</wp:posOffset>
                </wp:positionV>
                <wp:extent cx="2346325" cy="3171825"/>
                <wp:effectExtent l="0" t="0" r="0" b="9525"/>
                <wp:wrapSquare wrapText="bothSides"/>
                <wp:docPr id="10" name="Rectangle 10" descr="Warwick Thornton, a Kaytetye man and celebrated Indigenous Australian director, began his media career as a DJ on CAAMA radio in Alice Springs. His debut feature film, Samson and Delilah, won the Caméra d’Or at the 2009 Cannes Film Festival" title="Indigenous Australian film on the world stage*"/>
                <wp:cNvGraphicFramePr/>
                <a:graphic xmlns:a="http://schemas.openxmlformats.org/drawingml/2006/main">
                  <a:graphicData uri="http://schemas.microsoft.com/office/word/2010/wordprocessingShape">
                    <wps:wsp>
                      <wps:cNvSpPr/>
                      <wps:spPr>
                        <a:xfrm>
                          <a:off x="0" y="0"/>
                          <a:ext cx="2346325" cy="3171825"/>
                        </a:xfrm>
                        <a:prstGeom prst="rect">
                          <a:avLst/>
                        </a:prstGeom>
                        <a:solidFill>
                          <a:srgbClr val="F2F0E9"/>
                        </a:solidFill>
                        <a:ln w="9525">
                          <a:noFill/>
                          <a:miter lim="800000"/>
                          <a:headEnd/>
                          <a:tailEnd/>
                        </a:ln>
                      </wps:spPr>
                      <wps:txbx>
                        <w:txbxContent>
                          <w:p w14:paraId="489FA92B" w14:textId="77777777" w:rsidR="00C771A8" w:rsidRPr="00E11521" w:rsidRDefault="00C771A8" w:rsidP="000D11A7">
                            <w:pPr>
                              <w:pStyle w:val="BodyText"/>
                              <w:rPr>
                                <w:b/>
                                <w:color w:val="002D62" w:themeColor="text2"/>
                                <w:sz w:val="18"/>
                              </w:rPr>
                            </w:pPr>
                            <w:r w:rsidRPr="00E11521">
                              <w:rPr>
                                <w:b/>
                                <w:color w:val="002D62" w:themeColor="text2"/>
                                <w:sz w:val="18"/>
                              </w:rPr>
                              <w:t>Indigenous Australian film on the world stage*</w:t>
                            </w:r>
                          </w:p>
                          <w:p w14:paraId="3029C4C5" w14:textId="77777777" w:rsidR="00C771A8" w:rsidRPr="00E11521" w:rsidRDefault="00C771A8" w:rsidP="0065762D">
                            <w:pPr>
                              <w:pStyle w:val="BodyText"/>
                              <w:jc w:val="left"/>
                              <w:rPr>
                                <w:color w:val="000000" w:themeColor="text1"/>
                                <w:sz w:val="18"/>
                              </w:rPr>
                            </w:pPr>
                            <w:r w:rsidRPr="00E11521">
                              <w:rPr>
                                <w:color w:val="000000" w:themeColor="text1"/>
                                <w:sz w:val="18"/>
                              </w:rPr>
                              <w:t xml:space="preserve">Warwick Thornton, </w:t>
                            </w:r>
                            <w:r>
                              <w:rPr>
                                <w:color w:val="000000" w:themeColor="text1"/>
                                <w:sz w:val="18"/>
                              </w:rPr>
                              <w:t xml:space="preserve">a </w:t>
                            </w:r>
                            <w:r w:rsidRPr="00E11521">
                              <w:rPr>
                                <w:color w:val="000000" w:themeColor="text1"/>
                                <w:sz w:val="18"/>
                              </w:rPr>
                              <w:t xml:space="preserve">Kaytetye man and celebrated Indigenous Australian director, began his media career as a DJ on CAAMA radio in Alice Springs. His debut feature film, Samson and Delilah, won the </w:t>
                            </w:r>
                            <w:r w:rsidRPr="00E11521">
                              <w:rPr>
                                <w:sz w:val="18"/>
                              </w:rPr>
                              <w:t xml:space="preserve">Caméra </w:t>
                            </w:r>
                            <w:r w:rsidRPr="00E11521">
                              <w:rPr>
                                <w:color w:val="000000" w:themeColor="text1"/>
                                <w:sz w:val="18"/>
                              </w:rPr>
                              <w:t>d’Or at the 2009 Cannes Film Festival.</w:t>
                            </w:r>
                          </w:p>
                          <w:p w14:paraId="4D6E78F5" w14:textId="77777777" w:rsidR="00C771A8" w:rsidRPr="000D11A7" w:rsidRDefault="00C771A8" w:rsidP="000D11A7">
                            <w:pPr>
                              <w:pStyle w:val="BodyText"/>
                              <w:rPr>
                                <w:color w:val="000000" w:themeColor="text1"/>
                              </w:rPr>
                            </w:pPr>
                            <w:r>
                              <w:rPr>
                                <w:noProof/>
                                <w:color w:val="000000" w:themeColor="text1"/>
                                <w:lang w:eastAsia="en-AU"/>
                              </w:rPr>
                              <w:drawing>
                                <wp:inline distT="0" distB="0" distL="0" distR="0" wp14:anchorId="664D160D" wp14:editId="28C323FF">
                                  <wp:extent cx="1838739" cy="1331595"/>
                                  <wp:effectExtent l="0" t="0" r="9525" b="1905"/>
                                  <wp:docPr id="33" name="Picture 33" title="Image of an Warwick Thornton DJ on CAAMA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ttyimages-87951618_0.jpg"/>
                                          <pic:cNvPicPr/>
                                        </pic:nvPicPr>
                                        <pic:blipFill rotWithShape="1">
                                          <a:blip r:embed="rId21">
                                            <a:extLst>
                                              <a:ext uri="{28A0092B-C50C-407E-A947-70E740481C1C}">
                                                <a14:useLocalDpi xmlns:a14="http://schemas.microsoft.com/office/drawing/2010/main" val="0"/>
                                              </a:ext>
                                            </a:extLst>
                                          </a:blip>
                                          <a:srcRect t="1" r="5446" b="3524"/>
                                          <a:stretch/>
                                        </pic:blipFill>
                                        <pic:spPr bwMode="auto">
                                          <a:xfrm>
                                            <a:off x="0" y="0"/>
                                            <a:ext cx="1839083" cy="13318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9BFB6" id="Rectangle 10" o:spid="_x0000_s1040" alt="Title: Indigenous Australian film on the world stage* - Description: Warwick Thornton, a Kaytetye man and celebrated Indigenous Australian director, began his media career as a DJ on CAAMA radio in Alice Springs. His debut feature film, Samson and Delilah, won the Caméra d’Or at the 2009 Cannes Film Festival" style="position:absolute;margin-left:267.75pt;margin-top:-.35pt;width:184.75pt;height:249.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QSKgMAAN4FAAAOAAAAZHJzL2Uyb0RvYy54bWysVEtyGzcQ3bsqd+jCMiWLH0m2xNLINUWZ&#10;thPZUplKed0Eejio4BcA1JBZ5Ro+gs/hm+QkacxQHztepcLFsBv9Qffrhz5/tbUG7igm7V0lJodj&#10;AeSkV9qtK/Hb7eL5qYCU0Sk03lEldpTEq4ufnp13YUZT33qjKAIncWnWhUq0OYfZaJRkSxbToQ/k&#10;2Nj4aDGzGtcjFbHj7NaMpuPxi1HnowrRS0qJTy8Ho7jo8zcNyXzdNIkymEpwbbn/xv67Kt/RxTnO&#10;1hFDq+W+DPwPVVjUji99SHWJGWET9b9SWS2jT77Jh9LbkW8aLanvgbuZjL/rZtlioL4XBieFB5jS&#10;/5dWfri7iaAVz47hcWh5Rh8ZNXRrQ1DOFCXJgH3C2Gn5O9y2Prrs3QEg/Iq7THlHYNEBzxgkGVpF&#10;zKTgnVN6Tc5vEtSblCMazU5KR07u4wGsaM16qxNYUhpBYiRmAibOe/kLeAfzun5fQ0SlPWgHtWGo&#10;YBkijzkdwluOVLTaZGgI8yYSNNrYA1iiTRxcqrkkow22B9DxQW4J5mi/fokI6u+/Pl/zXbk/ZRqd&#10;sck5SrDgHLCglPUdGqaLzoYB+XEv5b5SZ8nMLDSqEH1NPxdOdSHNGNpluIl7LbFYCLJtoi3/PHrY&#10;9jzcPfCQthkkH06Pjl8cTU8ESLYdTV5OTlnhPKPH8BBTfkPeQhEqUVDt+Yd3VykPrvcu5bbkjVbc&#10;nOmVuF7NTQRusRKL6WL8+myf/Rs346CrxNkJ312inC/xnBpnVmceldG2Eqfj8ivhOGsJ1Wunejmj&#10;NoPMRRvHtRdIBhCKlLer7UC7aQkuRyuvdszF6IdHmoJcaG7uClO+wcivksnImyZf86cxnmvze0kA&#10;k/LPH50Xf34sbBXQ8SuvRPpjw0wTYN45fkZnk+PjshZ65fjk5ZSV+NSyempxGzv3jNmEd1qQvVj8&#10;s7kXm+jtJ15IdbmVTegk312JfC/O87B7eKFJquveiRdBwHzllkGW1AXJMrrbLT+5sJ9vZmp88Pf7&#10;AGffjXnwHaZUb7JvdM+BR1T3+PMS6Vm0X3hlSz3Ve6/HtXzxDwAAAP//AwBQSwMEFAAGAAgAAAAh&#10;AKQW7mbgAAAACQEAAA8AAABkcnMvZG93bnJldi54bWxMj81OwzAQhO9IvIO1SFxQa9MSSEM2FeKn&#10;B0BItDyAG7tJ1Hgd2W4b3p7lBMfRjGa+KZej68XRhth5QrieKhCWam86ahC+Ni+THERMmozuPVmE&#10;bxthWZ2flbow/kSf9rhOjeASioVGaFMaCilj3Vqn49QPltjb+eB0YhkaaYI+cbnr5UypW+l0R7zQ&#10;6sE+trberw8O4WNUs81bmD+t+tcrFXfv+1i7Z8TLi/HhHkSyY/oLwy8+o0PFTFt/IBNFj5DNs4yj&#10;CJM7EOwvVMbftgg3izwHWZXy/4PqBwAA//8DAFBLAQItABQABgAIAAAAIQC2gziS/gAAAOEBAAAT&#10;AAAAAAAAAAAAAAAAAAAAAABbQ29udGVudF9UeXBlc10ueG1sUEsBAi0AFAAGAAgAAAAhADj9If/W&#10;AAAAlAEAAAsAAAAAAAAAAAAAAAAALwEAAF9yZWxzLy5yZWxzUEsBAi0AFAAGAAgAAAAhAPPC1BIq&#10;AwAA3gUAAA4AAAAAAAAAAAAAAAAALgIAAGRycy9lMm9Eb2MueG1sUEsBAi0AFAAGAAgAAAAhAKQW&#10;7mbgAAAACQEAAA8AAAAAAAAAAAAAAAAAhAUAAGRycy9kb3ducmV2LnhtbFBLBQYAAAAABAAEAPMA&#10;AACRBgAAAAA=&#10;" fillcolor="#f2f0e9" stroked="f">
                <v:textbox>
                  <w:txbxContent>
                    <w:p w14:paraId="489FA92B" w14:textId="77777777" w:rsidR="00C771A8" w:rsidRPr="00E11521" w:rsidRDefault="00C771A8" w:rsidP="000D11A7">
                      <w:pPr>
                        <w:pStyle w:val="BodyText"/>
                        <w:rPr>
                          <w:b/>
                          <w:color w:val="002D62" w:themeColor="text2"/>
                          <w:sz w:val="18"/>
                        </w:rPr>
                      </w:pPr>
                      <w:r w:rsidRPr="00E11521">
                        <w:rPr>
                          <w:b/>
                          <w:color w:val="002D62" w:themeColor="text2"/>
                          <w:sz w:val="18"/>
                        </w:rPr>
                        <w:t>Indigenous Australian film on the world stage*</w:t>
                      </w:r>
                    </w:p>
                    <w:p w14:paraId="3029C4C5" w14:textId="77777777" w:rsidR="00C771A8" w:rsidRPr="00E11521" w:rsidRDefault="00C771A8" w:rsidP="0065762D">
                      <w:pPr>
                        <w:pStyle w:val="BodyText"/>
                        <w:jc w:val="left"/>
                        <w:rPr>
                          <w:color w:val="000000" w:themeColor="text1"/>
                          <w:sz w:val="18"/>
                        </w:rPr>
                      </w:pPr>
                      <w:r w:rsidRPr="00E11521">
                        <w:rPr>
                          <w:color w:val="000000" w:themeColor="text1"/>
                          <w:sz w:val="18"/>
                        </w:rPr>
                        <w:t xml:space="preserve">Warwick Thornton, </w:t>
                      </w:r>
                      <w:r>
                        <w:rPr>
                          <w:color w:val="000000" w:themeColor="text1"/>
                          <w:sz w:val="18"/>
                        </w:rPr>
                        <w:t xml:space="preserve">a </w:t>
                      </w:r>
                      <w:proofErr w:type="spellStart"/>
                      <w:r w:rsidRPr="00E11521">
                        <w:rPr>
                          <w:color w:val="000000" w:themeColor="text1"/>
                          <w:sz w:val="18"/>
                        </w:rPr>
                        <w:t>Kaytetye</w:t>
                      </w:r>
                      <w:proofErr w:type="spellEnd"/>
                      <w:r w:rsidRPr="00E11521">
                        <w:rPr>
                          <w:color w:val="000000" w:themeColor="text1"/>
                          <w:sz w:val="18"/>
                        </w:rPr>
                        <w:t xml:space="preserve"> man and celebrated Indigenous Australian director, began his media career as a DJ on CAAMA radio in Alice Springs. His debut feature film, Samson and Delilah, won the </w:t>
                      </w:r>
                      <w:proofErr w:type="spellStart"/>
                      <w:r w:rsidRPr="00E11521">
                        <w:rPr>
                          <w:sz w:val="18"/>
                        </w:rPr>
                        <w:t>Caméra</w:t>
                      </w:r>
                      <w:proofErr w:type="spellEnd"/>
                      <w:r w:rsidRPr="00E11521">
                        <w:rPr>
                          <w:sz w:val="18"/>
                        </w:rPr>
                        <w:t xml:space="preserve"> </w:t>
                      </w:r>
                      <w:r w:rsidRPr="00E11521">
                        <w:rPr>
                          <w:color w:val="000000" w:themeColor="text1"/>
                          <w:sz w:val="18"/>
                        </w:rPr>
                        <w:t>d’Or at the 2009 Cannes Film Festival.</w:t>
                      </w:r>
                    </w:p>
                    <w:p w14:paraId="4D6E78F5" w14:textId="77777777" w:rsidR="00C771A8" w:rsidRPr="000D11A7" w:rsidRDefault="00C771A8" w:rsidP="000D11A7">
                      <w:pPr>
                        <w:pStyle w:val="BodyText"/>
                        <w:rPr>
                          <w:color w:val="000000" w:themeColor="text1"/>
                        </w:rPr>
                      </w:pPr>
                      <w:r>
                        <w:rPr>
                          <w:noProof/>
                          <w:color w:val="000000" w:themeColor="text1"/>
                          <w:lang w:eastAsia="en-AU"/>
                        </w:rPr>
                        <w:drawing>
                          <wp:inline distT="0" distB="0" distL="0" distR="0" wp14:anchorId="664D160D" wp14:editId="28C323FF">
                            <wp:extent cx="1838739" cy="1331595"/>
                            <wp:effectExtent l="0" t="0" r="9525" b="1905"/>
                            <wp:docPr id="33" name="Picture 33" title="Image of an Warwick Thornton DJ on CAAMA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ttyimages-87951618_0.jpg"/>
                                    <pic:cNvPicPr/>
                                  </pic:nvPicPr>
                                  <pic:blipFill rotWithShape="1">
                                    <a:blip r:embed="rId22">
                                      <a:extLst>
                                        <a:ext uri="{28A0092B-C50C-407E-A947-70E740481C1C}">
                                          <a14:useLocalDpi xmlns:a14="http://schemas.microsoft.com/office/drawing/2010/main" val="0"/>
                                        </a:ext>
                                      </a:extLst>
                                    </a:blip>
                                    <a:srcRect t="1" r="5446" b="3524"/>
                                    <a:stretch/>
                                  </pic:blipFill>
                                  <pic:spPr bwMode="auto">
                                    <a:xfrm>
                                      <a:off x="0" y="0"/>
                                      <a:ext cx="1839083" cy="133184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rect>
            </w:pict>
          </mc:Fallback>
        </mc:AlternateContent>
      </w:r>
      <w:r w:rsidR="0035661B" w:rsidRPr="00DA733A">
        <w:rPr>
          <w:rFonts w:cs="Arial"/>
          <w:b/>
          <w:bCs/>
        </w:rPr>
        <w:t xml:space="preserve">Film and </w:t>
      </w:r>
      <w:r w:rsidR="00343DBE" w:rsidRPr="00DA733A">
        <w:rPr>
          <w:rFonts w:cs="Arial"/>
          <w:b/>
          <w:bCs/>
        </w:rPr>
        <w:t>Television</w:t>
      </w:r>
    </w:p>
    <w:p w14:paraId="42A1F15D" w14:textId="7C222CAB" w:rsidR="006E026C" w:rsidRDefault="00DA733A" w:rsidP="00E11521">
      <w:pPr>
        <w:rPr>
          <w:rFonts w:cs="Arial"/>
        </w:rPr>
      </w:pPr>
      <w:r w:rsidRPr="00DA733A">
        <w:rPr>
          <w:rFonts w:cs="Arial"/>
        </w:rPr>
        <w:t>Indigenous communities experimented with video production through the early 1980s, but from 1988 the content began to reach a wider audience. Through the 1980s, some remote communities adapted the technology available to them to begin locally broadcasting ‘pirate’ television, including in Yuendumu (</w:t>
      </w:r>
      <w:r w:rsidR="00973EA3">
        <w:rPr>
          <w:rFonts w:cs="Arial"/>
        </w:rPr>
        <w:t>NT</w:t>
      </w:r>
      <w:r w:rsidRPr="00DA733A">
        <w:rPr>
          <w:rFonts w:cs="Arial"/>
        </w:rPr>
        <w:t>) and Ernabella (</w:t>
      </w:r>
      <w:r w:rsidR="00973EA3">
        <w:rPr>
          <w:rFonts w:cs="Arial"/>
        </w:rPr>
        <w:t>SA</w:t>
      </w:r>
      <w:r w:rsidRPr="00DA733A">
        <w:rPr>
          <w:rFonts w:cs="Arial"/>
        </w:rPr>
        <w:t xml:space="preserve">). The first official Indigenous television station, Imparja, launched in Alice Springs in 1988. Its early broadcasts reached about 60,000 people, and today reach over 500,000 through its affiliation with Channel 9. </w:t>
      </w:r>
    </w:p>
    <w:p w14:paraId="59B54205" w14:textId="3B5FE2EA" w:rsidR="006E026C" w:rsidRDefault="001F423C" w:rsidP="00E11521">
      <w:pPr>
        <w:rPr>
          <w:rFonts w:cs="Arial"/>
        </w:rPr>
      </w:pPr>
      <w:r w:rsidRPr="00DA733A">
        <w:rPr>
          <w:rFonts w:cs="Arial"/>
        </w:rPr>
        <w:t xml:space="preserve">Imparja </w:t>
      </w:r>
      <w:r w:rsidR="00EF244F" w:rsidRPr="00DA733A">
        <w:rPr>
          <w:rFonts w:cs="Arial"/>
        </w:rPr>
        <w:t xml:space="preserve">has since been joined by </w:t>
      </w:r>
      <w:r w:rsidR="00B104C2" w:rsidRPr="00DA733A">
        <w:rPr>
          <w:rFonts w:cs="Arial"/>
        </w:rPr>
        <w:t>Indigenous Community Television (</w:t>
      </w:r>
      <w:r w:rsidRPr="00DA733A">
        <w:rPr>
          <w:rFonts w:cs="Arial"/>
        </w:rPr>
        <w:t>ICTV</w:t>
      </w:r>
      <w:r w:rsidR="00B104C2" w:rsidRPr="00DA733A">
        <w:rPr>
          <w:rFonts w:cs="Arial"/>
        </w:rPr>
        <w:t>)</w:t>
      </w:r>
      <w:r w:rsidRPr="00DA733A">
        <w:rPr>
          <w:rFonts w:cs="Arial"/>
        </w:rPr>
        <w:t xml:space="preserve">, </w:t>
      </w:r>
      <w:r w:rsidR="00EF244F" w:rsidRPr="00DA733A">
        <w:rPr>
          <w:rFonts w:cs="Arial"/>
        </w:rPr>
        <w:t xml:space="preserve">who launched in </w:t>
      </w:r>
      <w:r w:rsidRPr="00DA733A">
        <w:rPr>
          <w:rFonts w:cs="Arial"/>
        </w:rPr>
        <w:t>2001 and broadcasts to Indigenous communities</w:t>
      </w:r>
      <w:r w:rsidR="00FB782D" w:rsidRPr="00DA733A">
        <w:rPr>
          <w:rFonts w:cs="Arial"/>
        </w:rPr>
        <w:t xml:space="preserve"> across the country, and</w:t>
      </w:r>
      <w:r w:rsidRPr="00DA733A">
        <w:rPr>
          <w:rFonts w:cs="Arial"/>
        </w:rPr>
        <w:t xml:space="preserve"> </w:t>
      </w:r>
      <w:r w:rsidR="00973EA3">
        <w:rPr>
          <w:rFonts w:cs="Arial"/>
        </w:rPr>
        <w:t>National Indigenous Television (</w:t>
      </w:r>
      <w:r w:rsidRPr="00DA733A">
        <w:rPr>
          <w:rFonts w:cs="Arial"/>
        </w:rPr>
        <w:t>NITV</w:t>
      </w:r>
      <w:r w:rsidR="00973EA3">
        <w:rPr>
          <w:rFonts w:cs="Arial"/>
        </w:rPr>
        <w:t>)</w:t>
      </w:r>
      <w:r w:rsidR="00FB782D" w:rsidRPr="00DA733A">
        <w:rPr>
          <w:rFonts w:cs="Arial"/>
        </w:rPr>
        <w:t xml:space="preserve"> </w:t>
      </w:r>
      <w:r w:rsidRPr="00DA733A">
        <w:rPr>
          <w:rFonts w:cs="Arial"/>
        </w:rPr>
        <w:t>wh</w:t>
      </w:r>
      <w:r w:rsidR="004C7A9E" w:rsidRPr="00DA733A">
        <w:rPr>
          <w:rFonts w:cs="Arial"/>
        </w:rPr>
        <w:t>ich</w:t>
      </w:r>
      <w:r w:rsidRPr="00DA733A">
        <w:rPr>
          <w:rFonts w:cs="Arial"/>
        </w:rPr>
        <w:t xml:space="preserve"> launched in 2007. NITV </w:t>
      </w:r>
      <w:r w:rsidR="00FB782D" w:rsidRPr="00DA733A">
        <w:rPr>
          <w:rFonts w:cs="Arial"/>
        </w:rPr>
        <w:t xml:space="preserve">now reaches an average audience of over 2 million Australians per month and about 150,000 </w:t>
      </w:r>
      <w:r w:rsidR="004C7A9E" w:rsidRPr="00DA733A">
        <w:rPr>
          <w:rFonts w:cs="Arial"/>
        </w:rPr>
        <w:t xml:space="preserve">regular </w:t>
      </w:r>
      <w:r w:rsidR="00FB782D" w:rsidRPr="00DA733A">
        <w:rPr>
          <w:rFonts w:cs="Arial"/>
        </w:rPr>
        <w:t>Indigenous Australian viewers.</w:t>
      </w:r>
      <w:r w:rsidR="00FB782D" w:rsidRPr="00DA733A">
        <w:rPr>
          <w:rStyle w:val="FootnoteReference"/>
          <w:rFonts w:cs="Arial"/>
        </w:rPr>
        <w:footnoteReference w:id="14"/>
      </w:r>
      <w:r w:rsidR="006E026C" w:rsidRPr="00DA733A">
        <w:rPr>
          <w:rFonts w:cs="Arial"/>
        </w:rPr>
        <w:t xml:space="preserve"> </w:t>
      </w:r>
      <w:r w:rsidR="007D0DA4" w:rsidRPr="00DA733A">
        <w:rPr>
          <w:rFonts w:cs="Arial"/>
        </w:rPr>
        <w:t xml:space="preserve">Indigenous television stations provide a vital platform for the broadcast of Indigenous produced content, </w:t>
      </w:r>
      <w:r w:rsidR="001106FF" w:rsidRPr="00DA733A">
        <w:rPr>
          <w:rFonts w:cs="Arial"/>
        </w:rPr>
        <w:t>some</w:t>
      </w:r>
      <w:r w:rsidR="007D0DA4" w:rsidRPr="00DA733A">
        <w:rPr>
          <w:rFonts w:cs="Arial"/>
        </w:rPr>
        <w:t xml:space="preserve"> of which is produced by </w:t>
      </w:r>
      <w:r w:rsidR="006E026C" w:rsidRPr="00DA733A">
        <w:rPr>
          <w:rFonts w:cs="Arial"/>
        </w:rPr>
        <w:t>RIBS and RIMO</w:t>
      </w:r>
      <w:r w:rsidR="004C7A9E" w:rsidRPr="00DA733A">
        <w:rPr>
          <w:rFonts w:cs="Arial"/>
        </w:rPr>
        <w:t>s</w:t>
      </w:r>
      <w:r w:rsidR="006E026C" w:rsidRPr="00DA733A">
        <w:rPr>
          <w:rFonts w:cs="Arial"/>
        </w:rPr>
        <w:t>.</w:t>
      </w:r>
      <w:r w:rsidR="004F3959" w:rsidRPr="004F3959">
        <w:t xml:space="preserve"> </w:t>
      </w:r>
    </w:p>
    <w:p w14:paraId="19B28D5D" w14:textId="02C08172" w:rsidR="006725E7" w:rsidRDefault="00DA733A" w:rsidP="00E11521">
      <w:pPr>
        <w:rPr>
          <w:rFonts w:cs="Arial"/>
        </w:rPr>
      </w:pPr>
      <w:r w:rsidRPr="00DA733A">
        <w:rPr>
          <w:rFonts w:cs="Arial"/>
        </w:rPr>
        <w:t xml:space="preserve">While Indigenous television stations are a critical part of the Indigenous </w:t>
      </w:r>
      <w:r w:rsidR="00973EA3">
        <w:rPr>
          <w:rFonts w:cs="Arial"/>
        </w:rPr>
        <w:t>b</w:t>
      </w:r>
      <w:r w:rsidRPr="00DA733A">
        <w:rPr>
          <w:rFonts w:cs="Arial"/>
        </w:rPr>
        <w:t xml:space="preserve">roadcasting and </w:t>
      </w:r>
      <w:r w:rsidR="00973EA3">
        <w:rPr>
          <w:rFonts w:cs="Arial"/>
        </w:rPr>
        <w:t>m</w:t>
      </w:r>
      <w:r w:rsidRPr="00DA733A">
        <w:rPr>
          <w:rFonts w:cs="Arial"/>
        </w:rPr>
        <w:t xml:space="preserve">edia sector, this report will focus on those broadcasting radio; that is, RIBS and RIMOs and other </w:t>
      </w:r>
      <w:r w:rsidR="005D68E2">
        <w:rPr>
          <w:rFonts w:cs="Arial"/>
        </w:rPr>
        <w:t>ICRS</w:t>
      </w:r>
      <w:r w:rsidRPr="00DA733A">
        <w:rPr>
          <w:rFonts w:cs="Arial"/>
        </w:rPr>
        <w:t>s funded by the Australian Government.</w:t>
      </w:r>
    </w:p>
    <w:p w14:paraId="71E5F090" w14:textId="77777777" w:rsidR="002130F7" w:rsidRPr="001106FF" w:rsidRDefault="00DA733A" w:rsidP="00E11521">
      <w:pPr>
        <w:keepNext/>
        <w:spacing w:after="120"/>
        <w:rPr>
          <w:rFonts w:cs="Arial"/>
          <w:b/>
          <w:bCs/>
        </w:rPr>
      </w:pPr>
      <w:r w:rsidRPr="00DA733A">
        <w:rPr>
          <w:b/>
          <w:bCs/>
        </w:rPr>
        <w:lastRenderedPageBreak/>
        <w:t>Australian Government</w:t>
      </w:r>
      <w:r w:rsidRPr="00DA733A">
        <w:rPr>
          <w:rFonts w:cs="Arial"/>
          <w:b/>
          <w:bCs/>
        </w:rPr>
        <w:t xml:space="preserve"> funding</w:t>
      </w:r>
    </w:p>
    <w:p w14:paraId="1D4AC4F8" w14:textId="18E7A9BB" w:rsidR="004B3714" w:rsidRDefault="00DA733A" w:rsidP="00E11521">
      <w:pPr>
        <w:rPr>
          <w:rFonts w:cs="Arial"/>
        </w:rPr>
      </w:pPr>
      <w:r>
        <w:t>The Australian Government</w:t>
      </w:r>
      <w:r w:rsidRPr="00DA733A">
        <w:rPr>
          <w:rFonts w:cs="Arial"/>
        </w:rPr>
        <w:t xml:space="preserve"> has provided funding to support the Indigenous </w:t>
      </w:r>
      <w:r w:rsidR="00973EA3">
        <w:rPr>
          <w:rFonts w:cs="Arial"/>
        </w:rPr>
        <w:t>b</w:t>
      </w:r>
      <w:r w:rsidRPr="00DA733A">
        <w:rPr>
          <w:rFonts w:cs="Arial"/>
        </w:rPr>
        <w:t xml:space="preserve">roadcasting </w:t>
      </w:r>
      <w:r w:rsidR="00973EA3">
        <w:rPr>
          <w:rFonts w:cs="Arial"/>
        </w:rPr>
        <w:t>s</w:t>
      </w:r>
      <w:r w:rsidRPr="00DA733A">
        <w:rPr>
          <w:rFonts w:cs="Arial"/>
        </w:rPr>
        <w:t xml:space="preserve">ector through a number of programmes since 1987. </w:t>
      </w:r>
      <w:r w:rsidR="00F305F6">
        <w:rPr>
          <w:rFonts w:cs="Arial"/>
        </w:rPr>
        <w:t xml:space="preserve">The stability of that funding has supported the sector to achieve its current size and place in Indigenous communities. </w:t>
      </w:r>
      <w:r w:rsidRPr="00DA733A">
        <w:rPr>
          <w:rFonts w:cs="Arial"/>
        </w:rPr>
        <w:t xml:space="preserve">Today that support is provided predominantly through the Culture and Capability Programme of the IAS, administered by PM&amp;C. </w:t>
      </w:r>
    </w:p>
    <w:p w14:paraId="58730CEC" w14:textId="3C943B80" w:rsidR="000C1310" w:rsidRDefault="004E1248" w:rsidP="00E11521">
      <w:pPr>
        <w:rPr>
          <w:rFonts w:cs="Arial"/>
        </w:rPr>
      </w:pPr>
      <w:r w:rsidRPr="00DA733A">
        <w:rPr>
          <w:rFonts w:cs="Arial"/>
        </w:rPr>
        <w:t>Around $63 million</w:t>
      </w:r>
      <w:r w:rsidR="004C7A9E" w:rsidRPr="00DA733A">
        <w:rPr>
          <w:rFonts w:cs="Arial"/>
        </w:rPr>
        <w:t xml:space="preserve"> of grant funding</w:t>
      </w:r>
      <w:r w:rsidR="002130F7" w:rsidRPr="00DA733A">
        <w:rPr>
          <w:rFonts w:cs="Arial"/>
        </w:rPr>
        <w:t xml:space="preserve"> </w:t>
      </w:r>
      <w:r w:rsidRPr="00DA733A">
        <w:rPr>
          <w:rFonts w:cs="Arial"/>
        </w:rPr>
        <w:t>has been committed from 2017-18 to 2019</w:t>
      </w:r>
      <w:r w:rsidR="00973EA3">
        <w:rPr>
          <w:rFonts w:cs="Arial"/>
        </w:rPr>
        <w:t xml:space="preserve"> </w:t>
      </w:r>
      <w:r w:rsidRPr="00DA733A">
        <w:rPr>
          <w:rFonts w:cs="Arial"/>
        </w:rPr>
        <w:t>-</w:t>
      </w:r>
      <w:r w:rsidR="00973EA3">
        <w:rPr>
          <w:rFonts w:cs="Arial"/>
        </w:rPr>
        <w:t xml:space="preserve"> </w:t>
      </w:r>
      <w:r w:rsidRPr="00DA733A">
        <w:rPr>
          <w:rFonts w:cs="Arial"/>
        </w:rPr>
        <w:t>20</w:t>
      </w:r>
      <w:r w:rsidR="004E204A" w:rsidRPr="00DA733A">
        <w:rPr>
          <w:rFonts w:cs="Arial"/>
        </w:rPr>
        <w:t xml:space="preserve"> </w:t>
      </w:r>
      <w:r w:rsidR="004B3714" w:rsidRPr="00DA733A">
        <w:rPr>
          <w:rFonts w:cs="Arial"/>
        </w:rPr>
        <w:t xml:space="preserve">to support </w:t>
      </w:r>
      <w:r w:rsidR="00AA2871">
        <w:rPr>
          <w:rFonts w:cs="Arial"/>
        </w:rPr>
        <w:t>IBS</w:t>
      </w:r>
      <w:r w:rsidR="004B3714" w:rsidRPr="00DA733A">
        <w:rPr>
          <w:rFonts w:cs="Arial"/>
        </w:rPr>
        <w:t>s</w:t>
      </w:r>
      <w:r w:rsidR="002130F7" w:rsidRPr="00DA733A">
        <w:rPr>
          <w:rFonts w:cs="Arial"/>
        </w:rPr>
        <w:t>.</w:t>
      </w:r>
      <w:r w:rsidR="004B3714" w:rsidRPr="00DA733A">
        <w:rPr>
          <w:rFonts w:cs="Arial"/>
        </w:rPr>
        <w:t xml:space="preserve"> </w:t>
      </w:r>
      <w:r w:rsidR="002130F7" w:rsidRPr="00DA733A">
        <w:rPr>
          <w:rFonts w:cs="Arial"/>
        </w:rPr>
        <w:t xml:space="preserve">Around two-thirds of </w:t>
      </w:r>
      <w:r w:rsidR="005D6EDA">
        <w:rPr>
          <w:rFonts w:cs="Arial"/>
        </w:rPr>
        <w:t xml:space="preserve">this </w:t>
      </w:r>
      <w:r w:rsidR="002130F7" w:rsidRPr="00DA733A">
        <w:rPr>
          <w:rFonts w:cs="Arial"/>
        </w:rPr>
        <w:t xml:space="preserve">funding </w:t>
      </w:r>
      <w:r w:rsidR="005D6EDA">
        <w:rPr>
          <w:rFonts w:cs="Arial"/>
        </w:rPr>
        <w:t>will go</w:t>
      </w:r>
      <w:r w:rsidR="002130F7" w:rsidRPr="00DA733A">
        <w:rPr>
          <w:rFonts w:cs="Arial"/>
        </w:rPr>
        <w:t xml:space="preserve"> to remote and very remote broadcasting services. Funding is</w:t>
      </w:r>
      <w:r w:rsidR="002130F7" w:rsidRPr="00DA733A" w:rsidDel="004C7A9E">
        <w:rPr>
          <w:rFonts w:cs="Arial"/>
        </w:rPr>
        <w:t xml:space="preserve"> </w:t>
      </w:r>
      <w:r w:rsidR="004C7A9E" w:rsidRPr="00DA733A">
        <w:rPr>
          <w:rFonts w:cs="Arial"/>
        </w:rPr>
        <w:t xml:space="preserve">provided for </w:t>
      </w:r>
      <w:r w:rsidR="002130F7" w:rsidRPr="00DA733A">
        <w:rPr>
          <w:rFonts w:cs="Arial"/>
        </w:rPr>
        <w:t>operational costs, employment positions, training, infrastructure, equipment and capital projects, radio news for broadcast on Indigenous and local community radio stations and support for peak body activities.</w:t>
      </w:r>
      <w:r w:rsidR="0012647B" w:rsidRPr="00DA733A">
        <w:rPr>
          <w:rStyle w:val="FootnoteReference"/>
          <w:rFonts w:cs="Arial"/>
        </w:rPr>
        <w:footnoteReference w:id="15"/>
      </w:r>
      <w:r w:rsidR="002130F7" w:rsidRPr="00DA733A">
        <w:rPr>
          <w:rFonts w:cs="Arial"/>
        </w:rPr>
        <w:t xml:space="preserve"> </w:t>
      </w:r>
      <w:r w:rsidR="0012647B" w:rsidRPr="00DA733A">
        <w:rPr>
          <w:rFonts w:cs="Arial"/>
        </w:rPr>
        <w:t>Funding does not cover content</w:t>
      </w:r>
      <w:r w:rsidR="00973EA3">
        <w:rPr>
          <w:rFonts w:cs="Arial"/>
        </w:rPr>
        <w:t xml:space="preserve">, </w:t>
      </w:r>
      <w:r w:rsidR="00885B1D" w:rsidRPr="00DA733A">
        <w:rPr>
          <w:rFonts w:cs="Arial"/>
        </w:rPr>
        <w:t xml:space="preserve">that is, the research and </w:t>
      </w:r>
      <w:r w:rsidR="0012647B" w:rsidRPr="00DA733A">
        <w:rPr>
          <w:rFonts w:cs="Arial"/>
        </w:rPr>
        <w:t xml:space="preserve">production of </w:t>
      </w:r>
      <w:r w:rsidR="00885B1D" w:rsidRPr="00DA733A">
        <w:rPr>
          <w:rFonts w:cs="Arial"/>
        </w:rPr>
        <w:t xml:space="preserve">radio </w:t>
      </w:r>
      <w:r w:rsidR="0012647B" w:rsidRPr="00DA733A">
        <w:rPr>
          <w:rFonts w:cs="Arial"/>
        </w:rPr>
        <w:t>programs.</w:t>
      </w:r>
    </w:p>
    <w:p w14:paraId="50C3A7BA" w14:textId="3B8E09FE" w:rsidR="000C1310" w:rsidRPr="004E204A" w:rsidRDefault="00F50F92" w:rsidP="00E11521">
      <w:pPr>
        <w:rPr>
          <w:rFonts w:cs="Arial"/>
        </w:rPr>
      </w:pPr>
      <w:r>
        <w:rPr>
          <w:rFonts w:cs="Arial"/>
          <w:noProof/>
          <w:szCs w:val="20"/>
          <w:lang w:eastAsia="en-AU"/>
        </w:rPr>
        <mc:AlternateContent>
          <mc:Choice Requires="wps">
            <w:drawing>
              <wp:anchor distT="0" distB="0" distL="114300" distR="114300" simplePos="0" relativeHeight="251795968" behindDoc="0" locked="0" layoutInCell="1" allowOverlap="1" wp14:anchorId="7AE84783" wp14:editId="5ABA70D5">
                <wp:simplePos x="0" y="0"/>
                <wp:positionH relativeFrom="margin">
                  <wp:posOffset>0</wp:posOffset>
                </wp:positionH>
                <wp:positionV relativeFrom="paragraph">
                  <wp:posOffset>255270</wp:posOffset>
                </wp:positionV>
                <wp:extent cx="1790065" cy="985520"/>
                <wp:effectExtent l="0" t="0" r="635" b="5080"/>
                <wp:wrapSquare wrapText="bothSides"/>
                <wp:docPr id="5" name="Rectangle 5" descr="While Australian Government funding supports a variety of organisations across the IBS sector, the analyses in this report focus on those broadcasting radio" title="Text box"/>
                <wp:cNvGraphicFramePr/>
                <a:graphic xmlns:a="http://schemas.openxmlformats.org/drawingml/2006/main">
                  <a:graphicData uri="http://schemas.microsoft.com/office/word/2010/wordprocessingShape">
                    <wps:wsp>
                      <wps:cNvSpPr/>
                      <wps:spPr>
                        <a:xfrm>
                          <a:off x="0" y="0"/>
                          <a:ext cx="1790065" cy="985520"/>
                        </a:xfrm>
                        <a:prstGeom prst="rect">
                          <a:avLst/>
                        </a:prstGeom>
                        <a:solidFill>
                          <a:srgbClr val="F2F0E9"/>
                        </a:solidFill>
                        <a:ln w="9525">
                          <a:noFill/>
                          <a:miter lim="800000"/>
                          <a:headEnd/>
                          <a:tailEnd/>
                        </a:ln>
                      </wps:spPr>
                      <wps:txbx>
                        <w:txbxContent>
                          <w:p w14:paraId="37FA0E20" w14:textId="77777777" w:rsidR="00C771A8" w:rsidRPr="00E11521" w:rsidRDefault="00C771A8" w:rsidP="00FB1F68">
                            <w:pPr>
                              <w:pStyle w:val="BodyText"/>
                              <w:rPr>
                                <w:color w:val="000000" w:themeColor="text1"/>
                                <w:sz w:val="18"/>
                              </w:rPr>
                            </w:pPr>
                            <w:r w:rsidRPr="00E11521">
                              <w:rPr>
                                <w:color w:val="000000" w:themeColor="text1"/>
                                <w:sz w:val="18"/>
                              </w:rPr>
                              <w:t>While Australian Government funding supports a variety of organisations across the IBS sector, the analyses in this report focus on those broadcasting radio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84783" id="Rectangle 5" o:spid="_x0000_s1041" alt="Title: Text box - Description: While Australian Government funding supports a variety of organisations across the IBS sector, the analyses in this report focus on those broadcasting radio" style="position:absolute;margin-left:0;margin-top:20.1pt;width:140.95pt;height:77.6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R0gIAAGAFAAAOAAAAZHJzL2Uyb0RvYy54bWysVFFPGzEMfp+0/xDleePajg5acUUdUDQJ&#10;AVqZeHZzuV6kXJw5Odru18/JtcDYnqbdQ86OHTv+Pjtn59vWiidNwaAr5fBoIIV2Civj1qX8/rD4&#10;eCpFiOAqsOh0KXc6yPPZ+3dnGz/VI2zQVpoEB3FhuvGlbGL006IIqtEthCP02rGxRmohskrroiLY&#10;cPTWFqPB4HOxQao8odIh8O5lb5SzHL+utYp3dR10FLaUfLeYV8rrKq3F7AymawLfGLW/BvzDLVow&#10;jpM+h7qECKIj80eo1ijCgHU8UtgWWNdG6VwDVzMcvKlm2YDXuRYGJ/hnmML/C6tun+5JmKqUYykc&#10;tEzRNwYN3NpqwVuVDorhemwM6/MuRAJrwIlrZNJdq10UdecS3SJ03iPFIEA8ARkddwJrwZSBMwEi&#10;NwibUvVBxEaLr1+WInAqpA9ZBwd2F3QQxrFugiCdwokaVRcEpk0MWqwIoVIQYkpJUBlkVk20fPEH&#10;vY1ihdtE6saHKde29Pe01wKLiaFtTW36M/Zimxth99wIKYDizeHJhHuLy1dsm5yOx6PcKcXLaU8h&#10;XmtsRRJKSVxI5h+ebkLkjOx6cEnJAlpTLYy1WaH16sISo8RNuRgtBleTdGU+8pubdWLD2cejcY7s&#10;MJ1nP5i2JvLQWNOW8nSQvr6NGw3VlauySwRje5nDWsfREyI9BkmK29U20z78dIBrhdWOe4GwH5Lg&#10;1cJwcTeM9T0QTwXPD5Me73ipLfLdUg8kSYoG6eff9pM/NytbpdjwlJUy/OiAtBT2q+M2ngyPj9NY&#10;ZuV4fMI4C3ptWb22uK69QMZsyG+KV1lM/tEexJqwfeQHYZ6ysgmc4tylVJEOykXsp5+fFKXn8+zG&#10;o+gh3rilVyl4gjiR97B9BPJ7hiP3xi0eJhKmb4jufdNJh/MuYm1yFySoe1z3DPAYZ6b3T056J17r&#10;2evlYZz9AgAA//8DAFBLAwQUAAYACAAAACEAZr/ZWdwAAAAHAQAADwAAAGRycy9kb3ducmV2Lnht&#10;bEyPwU7DMBBE70j9B2uReqNOooLSEKdqEBUXLi1wd+NtHBGvo9hN079nOcFxNLMzb8vt7Hox4Rg6&#10;TwrSVQICqfGmo1bB58f+IQcRoiaje0+o4IYBttXirtSF8Vc64HSMreASCoVWYGMcCilDY9HpsPID&#10;EntnPzodWY6tNKO+crnrZZYkT9LpjnjB6gFfLDbfx4tjjCE171+trevD9Fa/Zudc2luj1PJ+3j2D&#10;iDjHvzD84vMNVMx08hcyQfQK+JGoYJ1kINjN8nQD4sSxzeMaZFXK//zVDwAAAP//AwBQSwECLQAU&#10;AAYACAAAACEAtoM4kv4AAADhAQAAEwAAAAAAAAAAAAAAAAAAAAAAW0NvbnRlbnRfVHlwZXNdLnht&#10;bFBLAQItABQABgAIAAAAIQA4/SH/1gAAAJQBAAALAAAAAAAAAAAAAAAAAC8BAABfcmVscy8ucmVs&#10;c1BLAQItABQABgAIAAAAIQCY+D7R0gIAAGAFAAAOAAAAAAAAAAAAAAAAAC4CAABkcnMvZTJvRG9j&#10;LnhtbFBLAQItABQABgAIAAAAIQBmv9lZ3AAAAAcBAAAPAAAAAAAAAAAAAAAAACwFAABkcnMvZG93&#10;bnJldi54bWxQSwUGAAAAAAQABADzAAAANQYAAAAA&#10;" fillcolor="#f2f0e9" stroked="f">
                <v:textbox>
                  <w:txbxContent>
                    <w:p w14:paraId="37FA0E20" w14:textId="77777777" w:rsidR="00C771A8" w:rsidRPr="00E11521" w:rsidRDefault="00C771A8" w:rsidP="00FB1F68">
                      <w:pPr>
                        <w:pStyle w:val="BodyText"/>
                        <w:rPr>
                          <w:color w:val="000000" w:themeColor="text1"/>
                          <w:sz w:val="18"/>
                        </w:rPr>
                      </w:pPr>
                      <w:r w:rsidRPr="00E11521">
                        <w:rPr>
                          <w:color w:val="000000" w:themeColor="text1"/>
                          <w:sz w:val="18"/>
                        </w:rPr>
                        <w:t>While Australian Government funding supports a variety of organisations across the IBS sector, the analyses in this report focus on those broadcasting radio</w:t>
                      </w:r>
                    </w:p>
                  </w:txbxContent>
                </v:textbox>
                <w10:wrap type="square" anchorx="margin"/>
              </v:rect>
            </w:pict>
          </mc:Fallback>
        </mc:AlternateContent>
      </w:r>
      <w:r w:rsidR="00DA733A" w:rsidRPr="00DA733A">
        <w:rPr>
          <w:rFonts w:cs="Arial"/>
        </w:rPr>
        <w:t>Funding supports 4</w:t>
      </w:r>
      <w:r w:rsidR="00F305F6">
        <w:rPr>
          <w:rFonts w:cs="Arial"/>
        </w:rPr>
        <w:t>3</w:t>
      </w:r>
      <w:r w:rsidR="00DA733A" w:rsidRPr="00DA733A">
        <w:rPr>
          <w:rFonts w:cs="Arial"/>
        </w:rPr>
        <w:t xml:space="preserve"> organisations and over 120 licensed </w:t>
      </w:r>
      <w:r w:rsidR="00AA2871">
        <w:rPr>
          <w:rFonts w:cs="Arial"/>
        </w:rPr>
        <w:t>IBSs</w:t>
      </w:r>
      <w:r w:rsidR="00DA733A" w:rsidRPr="00DA733A">
        <w:rPr>
          <w:rFonts w:cs="Arial"/>
        </w:rPr>
        <w:t>.</w:t>
      </w:r>
      <w:r w:rsidR="00FB1F68">
        <w:rPr>
          <w:rStyle w:val="FootnoteReference"/>
          <w:rFonts w:cs="Arial"/>
        </w:rPr>
        <w:footnoteReference w:id="16"/>
      </w:r>
      <w:r w:rsidR="00DA733A" w:rsidRPr="00DA733A">
        <w:rPr>
          <w:rFonts w:cs="Arial"/>
        </w:rPr>
        <w:t xml:space="preserve"> These include:</w:t>
      </w:r>
    </w:p>
    <w:p w14:paraId="7D067D48" w14:textId="52E1CD4E" w:rsidR="000C1310" w:rsidRPr="000C1310" w:rsidRDefault="00F305F6" w:rsidP="00FB1F68">
      <w:pPr>
        <w:pStyle w:val="ListParagraph"/>
        <w:numPr>
          <w:ilvl w:val="0"/>
          <w:numId w:val="6"/>
        </w:numPr>
        <w:spacing w:after="120"/>
        <w:rPr>
          <w:rFonts w:ascii="Arial" w:hAnsi="Arial" w:cs="Arial"/>
          <w:sz w:val="20"/>
          <w:szCs w:val="20"/>
        </w:rPr>
      </w:pPr>
      <w:r>
        <w:rPr>
          <w:rFonts w:ascii="Arial" w:hAnsi="Arial" w:cs="Arial"/>
          <w:sz w:val="20"/>
          <w:szCs w:val="20"/>
        </w:rPr>
        <w:t xml:space="preserve">92 </w:t>
      </w:r>
      <w:r w:rsidR="00DA733A" w:rsidRPr="00DA733A">
        <w:rPr>
          <w:rFonts w:ascii="Arial" w:hAnsi="Arial" w:cs="Arial"/>
          <w:sz w:val="20"/>
          <w:szCs w:val="20"/>
        </w:rPr>
        <w:t>RIBS;</w:t>
      </w:r>
    </w:p>
    <w:p w14:paraId="7D0136E0" w14:textId="77777777" w:rsidR="000C1310" w:rsidRPr="000C1310" w:rsidRDefault="00F305F6" w:rsidP="00FB1F68">
      <w:pPr>
        <w:pStyle w:val="ListParagraph"/>
        <w:numPr>
          <w:ilvl w:val="0"/>
          <w:numId w:val="6"/>
        </w:numPr>
        <w:spacing w:after="120"/>
        <w:rPr>
          <w:rFonts w:ascii="Arial" w:hAnsi="Arial" w:cs="Arial"/>
          <w:sz w:val="20"/>
          <w:szCs w:val="20"/>
        </w:rPr>
      </w:pPr>
      <w:r>
        <w:rPr>
          <w:rFonts w:ascii="Arial" w:hAnsi="Arial" w:cs="Arial"/>
          <w:sz w:val="20"/>
          <w:szCs w:val="20"/>
        </w:rPr>
        <w:t xml:space="preserve">7 </w:t>
      </w:r>
      <w:r w:rsidR="00DA733A" w:rsidRPr="00DA733A">
        <w:rPr>
          <w:rFonts w:ascii="Arial" w:hAnsi="Arial" w:cs="Arial"/>
          <w:sz w:val="20"/>
          <w:szCs w:val="20"/>
        </w:rPr>
        <w:t>RIMOs;</w:t>
      </w:r>
    </w:p>
    <w:p w14:paraId="32A33C2B" w14:textId="13F8DC27" w:rsidR="000C1310" w:rsidRPr="000C1310" w:rsidRDefault="00F305F6" w:rsidP="00FB1F68">
      <w:pPr>
        <w:pStyle w:val="ListParagraph"/>
        <w:numPr>
          <w:ilvl w:val="0"/>
          <w:numId w:val="6"/>
        </w:numPr>
        <w:spacing w:after="120"/>
        <w:rPr>
          <w:rFonts w:ascii="Arial" w:hAnsi="Arial" w:cs="Arial"/>
          <w:sz w:val="20"/>
          <w:szCs w:val="20"/>
        </w:rPr>
      </w:pPr>
      <w:r>
        <w:rPr>
          <w:rFonts w:ascii="Arial" w:hAnsi="Arial" w:cs="Arial"/>
          <w:sz w:val="20"/>
          <w:szCs w:val="20"/>
        </w:rPr>
        <w:t xml:space="preserve">27 </w:t>
      </w:r>
      <w:r w:rsidR="005D68E2">
        <w:rPr>
          <w:rFonts w:ascii="Arial" w:hAnsi="Arial" w:cs="Arial"/>
          <w:sz w:val="20"/>
          <w:szCs w:val="20"/>
        </w:rPr>
        <w:t>ICRS</w:t>
      </w:r>
      <w:r w:rsidR="00D22B39">
        <w:rPr>
          <w:rFonts w:ascii="Arial" w:hAnsi="Arial" w:cs="Arial"/>
          <w:sz w:val="20"/>
          <w:szCs w:val="20"/>
        </w:rPr>
        <w:t>s</w:t>
      </w:r>
      <w:r w:rsidR="000C1310" w:rsidRPr="000C1310">
        <w:rPr>
          <w:rFonts w:ascii="Arial" w:hAnsi="Arial" w:cs="Arial"/>
          <w:sz w:val="20"/>
          <w:szCs w:val="20"/>
        </w:rPr>
        <w:t xml:space="preserve">; </w:t>
      </w:r>
    </w:p>
    <w:p w14:paraId="3B47FCC9" w14:textId="77777777" w:rsidR="000C1310" w:rsidRPr="000C1310" w:rsidRDefault="00F305F6" w:rsidP="00FB1F68">
      <w:pPr>
        <w:pStyle w:val="ListParagraph"/>
        <w:numPr>
          <w:ilvl w:val="0"/>
          <w:numId w:val="6"/>
        </w:numPr>
        <w:spacing w:after="120"/>
        <w:rPr>
          <w:rFonts w:ascii="Arial" w:hAnsi="Arial" w:cs="Arial"/>
          <w:sz w:val="20"/>
          <w:szCs w:val="20"/>
        </w:rPr>
      </w:pPr>
      <w:r>
        <w:rPr>
          <w:rFonts w:ascii="Arial" w:hAnsi="Arial" w:cs="Arial"/>
          <w:sz w:val="20"/>
          <w:szCs w:val="20"/>
        </w:rPr>
        <w:t>1 News service</w:t>
      </w:r>
      <w:r w:rsidR="00DA733A" w:rsidRPr="00DA733A">
        <w:rPr>
          <w:rFonts w:ascii="Arial" w:hAnsi="Arial" w:cs="Arial"/>
          <w:sz w:val="20"/>
          <w:szCs w:val="20"/>
        </w:rPr>
        <w:t>;</w:t>
      </w:r>
      <w:r>
        <w:rPr>
          <w:rFonts w:ascii="Arial" w:hAnsi="Arial" w:cs="Arial"/>
          <w:sz w:val="20"/>
          <w:szCs w:val="20"/>
        </w:rPr>
        <w:t xml:space="preserve"> and</w:t>
      </w:r>
      <w:r w:rsidR="00DA733A" w:rsidRPr="00DA733A">
        <w:rPr>
          <w:rFonts w:ascii="Arial" w:hAnsi="Arial" w:cs="Arial"/>
          <w:sz w:val="20"/>
          <w:szCs w:val="20"/>
        </w:rPr>
        <w:t xml:space="preserve"> </w:t>
      </w:r>
    </w:p>
    <w:p w14:paraId="53B98994" w14:textId="4D227DA3" w:rsidR="000C1310" w:rsidRDefault="00DA733A" w:rsidP="00E11521">
      <w:pPr>
        <w:pStyle w:val="ListParagraph"/>
        <w:numPr>
          <w:ilvl w:val="0"/>
          <w:numId w:val="6"/>
        </w:numPr>
        <w:ind w:left="714" w:hanging="357"/>
        <w:rPr>
          <w:rFonts w:ascii="Arial" w:hAnsi="Arial" w:cs="Arial"/>
          <w:sz w:val="20"/>
          <w:szCs w:val="20"/>
        </w:rPr>
      </w:pPr>
      <w:r w:rsidRPr="00DA733A">
        <w:rPr>
          <w:rFonts w:ascii="Arial" w:hAnsi="Arial" w:cs="Arial"/>
          <w:sz w:val="20"/>
          <w:szCs w:val="20"/>
        </w:rPr>
        <w:t>ICTV broadcasting services to remote Australia</w:t>
      </w:r>
      <w:r w:rsidR="00FE1E9A">
        <w:rPr>
          <w:rFonts w:ascii="Arial" w:hAnsi="Arial" w:cs="Arial"/>
          <w:sz w:val="20"/>
          <w:szCs w:val="20"/>
        </w:rPr>
        <w:t>.</w:t>
      </w:r>
      <w:r w:rsidRPr="00DA733A">
        <w:rPr>
          <w:rFonts w:ascii="Arial" w:hAnsi="Arial" w:cs="Arial"/>
          <w:sz w:val="20"/>
          <w:szCs w:val="20"/>
        </w:rPr>
        <w:t xml:space="preserve"> </w:t>
      </w:r>
    </w:p>
    <w:p w14:paraId="190C58B9" w14:textId="6D3CCD45" w:rsidR="000C1310" w:rsidRPr="00AA2871" w:rsidRDefault="00AA2871" w:rsidP="00FB1F68">
      <w:pPr>
        <w:spacing w:after="120"/>
        <w:rPr>
          <w:rFonts w:cs="Arial"/>
          <w:szCs w:val="20"/>
        </w:rPr>
      </w:pPr>
      <w:r>
        <w:t xml:space="preserve">This funding also supports </w:t>
      </w:r>
      <w:r w:rsidR="00DA733A" w:rsidRPr="00AA2871">
        <w:rPr>
          <w:rFonts w:cs="Arial"/>
          <w:szCs w:val="20"/>
        </w:rPr>
        <w:t xml:space="preserve">IRCA in its role as the national peak body for the Indigenous broadcasting, media and communications sector.  </w:t>
      </w:r>
    </w:p>
    <w:p w14:paraId="6A534A8D" w14:textId="77584975" w:rsidR="00CD7E0B" w:rsidRPr="00CD7E0B" w:rsidRDefault="00A9610A" w:rsidP="00FE1E9A">
      <w:pPr>
        <w:rPr>
          <w:rFonts w:cs="Arial"/>
        </w:rPr>
      </w:pPr>
      <w:r>
        <w:rPr>
          <w:rFonts w:cs="Arial"/>
          <w:noProof/>
          <w:szCs w:val="20"/>
          <w:lang w:eastAsia="en-AU"/>
        </w:rPr>
        <mc:AlternateContent>
          <mc:Choice Requires="wps">
            <w:drawing>
              <wp:inline distT="0" distB="0" distL="0" distR="0" wp14:anchorId="17D58453" wp14:editId="272DD8E4">
                <wp:extent cx="5523230" cy="2872740"/>
                <wp:effectExtent l="0" t="0" r="1270" b="3810"/>
                <wp:docPr id="42" name="Rectangle 42"/>
                <wp:cNvGraphicFramePr/>
                <a:graphic xmlns:a="http://schemas.openxmlformats.org/drawingml/2006/main">
                  <a:graphicData uri="http://schemas.microsoft.com/office/word/2010/wordprocessingShape">
                    <wps:wsp>
                      <wps:cNvSpPr/>
                      <wps:spPr>
                        <a:xfrm>
                          <a:off x="0" y="0"/>
                          <a:ext cx="5523230" cy="2872740"/>
                        </a:xfrm>
                        <a:prstGeom prst="rect">
                          <a:avLst/>
                        </a:prstGeom>
                        <a:solidFill>
                          <a:srgbClr val="F2F0E9"/>
                        </a:solidFill>
                        <a:ln w="9525">
                          <a:noFill/>
                          <a:miter lim="800000"/>
                          <a:headEnd/>
                          <a:tailEnd/>
                        </a:ln>
                      </wps:spPr>
                      <wps:txbx>
                        <w:txbxContent>
                          <w:p w14:paraId="1220855A" w14:textId="1B614246" w:rsidR="00C771A8" w:rsidRPr="00E11521" w:rsidRDefault="00C771A8" w:rsidP="00A9610A">
                            <w:pPr>
                              <w:pStyle w:val="BodyText"/>
                              <w:rPr>
                                <w:b/>
                                <w:color w:val="002D62" w:themeColor="text2"/>
                                <w:sz w:val="18"/>
                              </w:rPr>
                            </w:pPr>
                            <w:r w:rsidRPr="00E11521">
                              <w:rPr>
                                <w:b/>
                                <w:color w:val="002D62" w:themeColor="text2"/>
                                <w:sz w:val="18"/>
                              </w:rPr>
                              <w:t xml:space="preserve">Australian Government priorities for Indigenous </w:t>
                            </w:r>
                            <w:r>
                              <w:rPr>
                                <w:b/>
                                <w:color w:val="002D62" w:themeColor="text2"/>
                                <w:sz w:val="18"/>
                              </w:rPr>
                              <w:t>b</w:t>
                            </w:r>
                            <w:r w:rsidRPr="00E11521">
                              <w:rPr>
                                <w:b/>
                                <w:color w:val="002D62" w:themeColor="text2"/>
                                <w:sz w:val="18"/>
                              </w:rPr>
                              <w:t>roadcasting</w:t>
                            </w:r>
                          </w:p>
                          <w:p w14:paraId="04A88A51" w14:textId="764F86B7" w:rsidR="00C771A8" w:rsidRPr="00E11521" w:rsidRDefault="00C771A8" w:rsidP="00221DF7">
                            <w:pPr>
                              <w:pStyle w:val="BodyText"/>
                              <w:spacing w:after="0"/>
                              <w:jc w:val="left"/>
                              <w:rPr>
                                <w:color w:val="000000" w:themeColor="text1"/>
                                <w:sz w:val="18"/>
                              </w:rPr>
                            </w:pPr>
                            <w:r w:rsidRPr="00E11521">
                              <w:rPr>
                                <w:color w:val="000000" w:themeColor="text1"/>
                                <w:sz w:val="18"/>
                              </w:rPr>
                              <w:t>Through the Culture and Capability Programme, PM&amp;C funding for IBSs has the overarching objectives of:</w:t>
                            </w:r>
                          </w:p>
                          <w:p w14:paraId="50CEF6E1" w14:textId="77777777" w:rsidR="00C771A8" w:rsidRPr="00E11521" w:rsidRDefault="00C771A8" w:rsidP="00E11521">
                            <w:pPr>
                              <w:pStyle w:val="BodyText"/>
                              <w:numPr>
                                <w:ilvl w:val="0"/>
                                <w:numId w:val="52"/>
                              </w:numPr>
                              <w:spacing w:after="0"/>
                              <w:jc w:val="left"/>
                              <w:rPr>
                                <w:color w:val="000000" w:themeColor="text1"/>
                                <w:sz w:val="18"/>
                              </w:rPr>
                            </w:pPr>
                            <w:r w:rsidRPr="00E11521">
                              <w:rPr>
                                <w:color w:val="000000" w:themeColor="text1"/>
                                <w:sz w:val="18"/>
                              </w:rPr>
                              <w:t>Supporting the expression, engagement and conservation of Indigenous culture</w:t>
                            </w:r>
                            <w:r>
                              <w:rPr>
                                <w:color w:val="000000" w:themeColor="text1"/>
                                <w:sz w:val="18"/>
                              </w:rPr>
                              <w:t>;</w:t>
                            </w:r>
                          </w:p>
                          <w:p w14:paraId="2EE1EB15" w14:textId="7D38438E" w:rsidR="00C771A8" w:rsidRPr="00E11521" w:rsidRDefault="00C771A8" w:rsidP="00E11521">
                            <w:pPr>
                              <w:pStyle w:val="BodyText"/>
                              <w:numPr>
                                <w:ilvl w:val="0"/>
                                <w:numId w:val="52"/>
                              </w:numPr>
                              <w:spacing w:after="0"/>
                              <w:jc w:val="left"/>
                              <w:rPr>
                                <w:color w:val="000000" w:themeColor="text1"/>
                                <w:sz w:val="18"/>
                              </w:rPr>
                            </w:pPr>
                            <w:r w:rsidRPr="00E11521">
                              <w:rPr>
                                <w:color w:val="000000" w:themeColor="text1"/>
                                <w:sz w:val="18"/>
                              </w:rPr>
                              <w:t>Increasing Indigenous Australians’ participation in the social and economic life of Australia through healing and strengthening the capability, governance and leadership of Indigenous Australians, organisations and communities</w:t>
                            </w:r>
                            <w:r>
                              <w:rPr>
                                <w:color w:val="000000" w:themeColor="text1"/>
                                <w:sz w:val="18"/>
                              </w:rPr>
                              <w:t xml:space="preserve">; and </w:t>
                            </w:r>
                          </w:p>
                          <w:p w14:paraId="2C045A33" w14:textId="77777777" w:rsidR="00C771A8" w:rsidRPr="00E11521" w:rsidRDefault="00C771A8" w:rsidP="00E11521">
                            <w:pPr>
                              <w:pStyle w:val="BodyText"/>
                              <w:numPr>
                                <w:ilvl w:val="0"/>
                                <w:numId w:val="52"/>
                              </w:numPr>
                              <w:spacing w:after="0"/>
                              <w:jc w:val="left"/>
                              <w:rPr>
                                <w:color w:val="000000" w:themeColor="text1"/>
                                <w:sz w:val="18"/>
                              </w:rPr>
                            </w:pPr>
                            <w:r w:rsidRPr="00E11521">
                              <w:rPr>
                                <w:color w:val="000000" w:themeColor="text1"/>
                                <w:sz w:val="18"/>
                              </w:rPr>
                              <w:t>Promoting broader understanding and acceptance of the unique place of Indigenous cultures in Australian society.</w:t>
                            </w:r>
                          </w:p>
                          <w:p w14:paraId="3E051AA3" w14:textId="77777777" w:rsidR="00C771A8" w:rsidRPr="00E11521" w:rsidRDefault="00C771A8" w:rsidP="00221DF7">
                            <w:pPr>
                              <w:pStyle w:val="BodyText"/>
                              <w:spacing w:after="0"/>
                              <w:ind w:left="720"/>
                              <w:jc w:val="left"/>
                              <w:rPr>
                                <w:color w:val="000000" w:themeColor="text1"/>
                                <w:sz w:val="18"/>
                              </w:rPr>
                            </w:pPr>
                          </w:p>
                          <w:p w14:paraId="64DBBD53" w14:textId="62319B22" w:rsidR="00C771A8" w:rsidRPr="00E11521" w:rsidRDefault="00C771A8" w:rsidP="00221DF7">
                            <w:pPr>
                              <w:pStyle w:val="BodyText"/>
                              <w:spacing w:after="0"/>
                              <w:jc w:val="left"/>
                              <w:rPr>
                                <w:color w:val="000000" w:themeColor="text1"/>
                                <w:sz w:val="18"/>
                              </w:rPr>
                            </w:pPr>
                            <w:r w:rsidRPr="00E11521">
                              <w:rPr>
                                <w:color w:val="000000" w:themeColor="text1"/>
                                <w:sz w:val="18"/>
                              </w:rPr>
                              <w:t>In addition, PM&amp;C</w:t>
                            </w:r>
                            <w:r w:rsidRPr="00E11521" w:rsidDel="004C7A9E">
                              <w:rPr>
                                <w:color w:val="000000" w:themeColor="text1"/>
                                <w:sz w:val="18"/>
                              </w:rPr>
                              <w:t xml:space="preserve"> </w:t>
                            </w:r>
                            <w:r w:rsidRPr="00E11521">
                              <w:rPr>
                                <w:color w:val="000000" w:themeColor="text1"/>
                                <w:sz w:val="18"/>
                              </w:rPr>
                              <w:t xml:space="preserve">has identified five priority outcomes for Indigenous </w:t>
                            </w:r>
                            <w:r>
                              <w:rPr>
                                <w:color w:val="000000" w:themeColor="text1"/>
                                <w:sz w:val="18"/>
                              </w:rPr>
                              <w:t>b</w:t>
                            </w:r>
                            <w:r w:rsidRPr="00E11521">
                              <w:rPr>
                                <w:color w:val="000000" w:themeColor="text1"/>
                                <w:sz w:val="18"/>
                              </w:rPr>
                              <w:t xml:space="preserve">roadcasting and </w:t>
                            </w:r>
                            <w:r>
                              <w:rPr>
                                <w:color w:val="000000" w:themeColor="text1"/>
                                <w:sz w:val="18"/>
                              </w:rPr>
                              <w:t>m</w:t>
                            </w:r>
                            <w:r w:rsidRPr="00E11521">
                              <w:rPr>
                                <w:color w:val="000000" w:themeColor="text1"/>
                                <w:sz w:val="18"/>
                              </w:rPr>
                              <w:t>edia for the 2017-2020 financial years:</w:t>
                            </w:r>
                          </w:p>
                          <w:p w14:paraId="5CFAF862" w14:textId="77777777" w:rsidR="00C771A8" w:rsidRPr="00E11521" w:rsidRDefault="00C771A8" w:rsidP="00E11521">
                            <w:pPr>
                              <w:pStyle w:val="BodyText"/>
                              <w:numPr>
                                <w:ilvl w:val="0"/>
                                <w:numId w:val="54"/>
                              </w:numPr>
                              <w:spacing w:after="0"/>
                              <w:ind w:left="709"/>
                              <w:jc w:val="left"/>
                              <w:rPr>
                                <w:color w:val="000000" w:themeColor="text1"/>
                                <w:sz w:val="18"/>
                              </w:rPr>
                            </w:pPr>
                            <w:r w:rsidRPr="00E11521">
                              <w:rPr>
                                <w:color w:val="000000" w:themeColor="text1"/>
                                <w:sz w:val="18"/>
                              </w:rPr>
                              <w:t>Use of new technology to improve content and audience reach, and reduce costs</w:t>
                            </w:r>
                          </w:p>
                          <w:p w14:paraId="2317C2A3" w14:textId="77777777" w:rsidR="00C771A8" w:rsidRPr="00E11521" w:rsidRDefault="00C771A8" w:rsidP="00E11521">
                            <w:pPr>
                              <w:pStyle w:val="BodyText"/>
                              <w:numPr>
                                <w:ilvl w:val="0"/>
                                <w:numId w:val="54"/>
                              </w:numPr>
                              <w:spacing w:after="0"/>
                              <w:ind w:left="709"/>
                              <w:jc w:val="left"/>
                              <w:rPr>
                                <w:color w:val="000000" w:themeColor="text1"/>
                                <w:sz w:val="18"/>
                              </w:rPr>
                            </w:pPr>
                            <w:r w:rsidRPr="00E11521">
                              <w:rPr>
                                <w:color w:val="000000" w:themeColor="text1"/>
                                <w:sz w:val="18"/>
                              </w:rPr>
                              <w:t>Systematic monitoring and response to community communication needs</w:t>
                            </w:r>
                          </w:p>
                          <w:p w14:paraId="6192A46E" w14:textId="77777777" w:rsidR="00C771A8" w:rsidRPr="00E11521" w:rsidRDefault="00C771A8" w:rsidP="00E11521">
                            <w:pPr>
                              <w:pStyle w:val="BodyText"/>
                              <w:numPr>
                                <w:ilvl w:val="0"/>
                                <w:numId w:val="54"/>
                              </w:numPr>
                              <w:spacing w:after="0"/>
                              <w:ind w:left="709"/>
                              <w:jc w:val="left"/>
                              <w:rPr>
                                <w:color w:val="000000" w:themeColor="text1"/>
                                <w:sz w:val="18"/>
                              </w:rPr>
                            </w:pPr>
                            <w:r w:rsidRPr="00E11521">
                              <w:rPr>
                                <w:color w:val="000000" w:themeColor="text1"/>
                                <w:sz w:val="18"/>
                              </w:rPr>
                              <w:t>Contribution to cultural expression and maintenance</w:t>
                            </w:r>
                          </w:p>
                          <w:p w14:paraId="0CF574A3" w14:textId="188CC41A" w:rsidR="00C771A8" w:rsidRPr="00E11521" w:rsidRDefault="00C771A8" w:rsidP="00E11521">
                            <w:pPr>
                              <w:pStyle w:val="BodyText"/>
                              <w:numPr>
                                <w:ilvl w:val="0"/>
                                <w:numId w:val="54"/>
                              </w:numPr>
                              <w:spacing w:after="0"/>
                              <w:ind w:left="709"/>
                              <w:jc w:val="left"/>
                              <w:rPr>
                                <w:color w:val="000000" w:themeColor="text1"/>
                                <w:sz w:val="18"/>
                              </w:rPr>
                            </w:pPr>
                            <w:r w:rsidRPr="00E11521">
                              <w:rPr>
                                <w:color w:val="000000" w:themeColor="text1"/>
                                <w:sz w:val="18"/>
                              </w:rPr>
                              <w:t>Contribution to community economic and social development.</w:t>
                            </w:r>
                          </w:p>
                          <w:p w14:paraId="3B52879C" w14:textId="122B167C" w:rsidR="00C771A8" w:rsidRPr="00A9610A" w:rsidRDefault="00C771A8" w:rsidP="00E11521">
                            <w:pPr>
                              <w:pStyle w:val="BodyText"/>
                              <w:numPr>
                                <w:ilvl w:val="0"/>
                                <w:numId w:val="54"/>
                              </w:numPr>
                              <w:spacing w:after="0"/>
                              <w:ind w:left="709"/>
                              <w:jc w:val="left"/>
                              <w:rPr>
                                <w:b/>
                                <w:color w:val="000000" w:themeColor="text1"/>
                              </w:rPr>
                            </w:pPr>
                            <w:r w:rsidRPr="00E11521">
                              <w:rPr>
                                <w:color w:val="000000" w:themeColor="text1"/>
                                <w:sz w:val="18"/>
                              </w:rPr>
                              <w:t>Cooperative engagement on communication of community and government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17D58453" id="Rectangle 42" o:spid="_x0000_s1042" style="width:434.9pt;height:22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VVYgIAAKsEAAAOAAAAZHJzL2Uyb0RvYy54bWysVN9P2zAQfp+0/8Hy+0gb2gERKaqATpMQ&#10;oMHE89VxGku2z7PdJuyv39lpgbE9TeuDe+f7fD++u8v5xWA020kfFNqaT48mnEkrsFF2U/Pvj6tP&#10;p5yFCLYBjVbW/FkGfrH4+OG8d5UssUPdSM/IiQ1V72rexeiqogiikwbCETppydiiNxBJ9Zui8dCT&#10;d6OLcjL5XPToG+dRyBDo9mo08kX237ZSxLu2DTIyXXPKLebT53OdzmJxDtXGg+uU2KcB/5CFAWUp&#10;6IurK4jAtl794coo4TFgG48EmgLbVgmZa6BqppN31Tx04GSuhcgJ7oWm8P/citvdvWeqqfms5MyC&#10;oR59I9bAbrRkdEcE9S5UhHtw936vBRJTtUPrTfqnOtiQSX1+IVUOkQm6nM/L4/KYuBdkK09PypNZ&#10;pr14fe58iF8kGpaEmnuKn8mE3U2IFJKgB0iKFlCrZqW0zorfrC+1ZzugDq/K1eT6LOVMT36Dacv6&#10;mp/Ny3n2bDG9JxxURkWaQK1MzU8n6TfORCehubZNhkRQepTJrbbkPVEykpCkOKyHzOF0duBrjc0z&#10;EetxnLjgxEpRcTcQ4j14GjEihNYm3tHRaqTccC9x1qH/+bf7hKfOk5Wznka25uHHFrzkTH+1NBNn&#10;0xlRy2JWZvOTkhT/1rJ+a7Fbc4nE2ZQW1IksJnzUB7H1aJ5ou5YpKpnACopd83gQL+O4SLSdQi6X&#10;GURT7SDe2AcnkutEcGrd4/AE3u37G2k0bvEw3FC9a/OITS8tLrcRW5VnIBE9srrnnzYi93m/vWnl&#10;3uoZ9fqNWfwCAAD//wMAUEsDBBQABgAIAAAAIQCdJ57I3QAAAAUBAAAPAAAAZHJzL2Rvd25yZXYu&#10;eG1sTI/NTsMwEITvSLyDtUhcELUJpSohToX4OxSERMsDuPE2iWqvI9ttw9uzcIHLSKtZzXxTLUbv&#10;xAFj6gNpuJooEEhNsD21Gj7Xz5dzECkbssYFQg1fmGBRn55UprThSB94WOVWcAil0mjoch5KKVPT&#10;oTdpEgYk9rYhepP5jK200Rw53DtZKDWT3vTEDZ0Z8KHDZrfaew3voyrWr/H68cUtL1Tavu1S45+0&#10;Pj8b7+9AZBzz3zP84DM61My0CXuySTgNPCT/Knvz2S3P2GiY3hRTkHUl/9PX3wAAAP//AwBQSwEC&#10;LQAUAAYACAAAACEAtoM4kv4AAADhAQAAEwAAAAAAAAAAAAAAAAAAAAAAW0NvbnRlbnRfVHlwZXNd&#10;LnhtbFBLAQItABQABgAIAAAAIQA4/SH/1gAAAJQBAAALAAAAAAAAAAAAAAAAAC8BAABfcmVscy8u&#10;cmVsc1BLAQItABQABgAIAAAAIQCN6KVVYgIAAKsEAAAOAAAAAAAAAAAAAAAAAC4CAABkcnMvZTJv&#10;RG9jLnhtbFBLAQItABQABgAIAAAAIQCdJ57I3QAAAAUBAAAPAAAAAAAAAAAAAAAAALwEAABkcnMv&#10;ZG93bnJldi54bWxQSwUGAAAAAAQABADzAAAAxgUAAAAA&#10;" fillcolor="#f2f0e9" stroked="f">
                <v:textbox>
                  <w:txbxContent>
                    <w:p w14:paraId="1220855A" w14:textId="1B614246" w:rsidR="00C771A8" w:rsidRPr="00E11521" w:rsidRDefault="00C771A8" w:rsidP="00A9610A">
                      <w:pPr>
                        <w:pStyle w:val="BodyText"/>
                        <w:rPr>
                          <w:b/>
                          <w:color w:val="002D62" w:themeColor="text2"/>
                          <w:sz w:val="18"/>
                        </w:rPr>
                      </w:pPr>
                      <w:r w:rsidRPr="00E11521">
                        <w:rPr>
                          <w:b/>
                          <w:color w:val="002D62" w:themeColor="text2"/>
                          <w:sz w:val="18"/>
                        </w:rPr>
                        <w:t xml:space="preserve">Australian Government priorities for Indigenous </w:t>
                      </w:r>
                      <w:r>
                        <w:rPr>
                          <w:b/>
                          <w:color w:val="002D62" w:themeColor="text2"/>
                          <w:sz w:val="18"/>
                        </w:rPr>
                        <w:t>b</w:t>
                      </w:r>
                      <w:r w:rsidRPr="00E11521">
                        <w:rPr>
                          <w:b/>
                          <w:color w:val="002D62" w:themeColor="text2"/>
                          <w:sz w:val="18"/>
                        </w:rPr>
                        <w:t>roadcasting</w:t>
                      </w:r>
                    </w:p>
                    <w:p w14:paraId="04A88A51" w14:textId="764F86B7" w:rsidR="00C771A8" w:rsidRPr="00E11521" w:rsidRDefault="00C771A8" w:rsidP="00221DF7">
                      <w:pPr>
                        <w:pStyle w:val="BodyText"/>
                        <w:spacing w:after="0"/>
                        <w:jc w:val="left"/>
                        <w:rPr>
                          <w:color w:val="000000" w:themeColor="text1"/>
                          <w:sz w:val="18"/>
                        </w:rPr>
                      </w:pPr>
                      <w:r w:rsidRPr="00E11521">
                        <w:rPr>
                          <w:color w:val="000000" w:themeColor="text1"/>
                          <w:sz w:val="18"/>
                        </w:rPr>
                        <w:t xml:space="preserve">Through the Culture and Capability Programme, PM&amp;C funding for IBSs has the overarching objectives </w:t>
                      </w:r>
                      <w:proofErr w:type="gramStart"/>
                      <w:r w:rsidRPr="00E11521">
                        <w:rPr>
                          <w:color w:val="000000" w:themeColor="text1"/>
                          <w:sz w:val="18"/>
                        </w:rPr>
                        <w:t>of</w:t>
                      </w:r>
                      <w:proofErr w:type="gramEnd"/>
                      <w:r w:rsidRPr="00E11521">
                        <w:rPr>
                          <w:color w:val="000000" w:themeColor="text1"/>
                          <w:sz w:val="18"/>
                        </w:rPr>
                        <w:t>:</w:t>
                      </w:r>
                    </w:p>
                    <w:p w14:paraId="50CEF6E1" w14:textId="77777777" w:rsidR="00C771A8" w:rsidRPr="00E11521" w:rsidRDefault="00C771A8" w:rsidP="00E11521">
                      <w:pPr>
                        <w:pStyle w:val="BodyText"/>
                        <w:numPr>
                          <w:ilvl w:val="0"/>
                          <w:numId w:val="52"/>
                        </w:numPr>
                        <w:spacing w:after="0"/>
                        <w:jc w:val="left"/>
                        <w:rPr>
                          <w:color w:val="000000" w:themeColor="text1"/>
                          <w:sz w:val="18"/>
                        </w:rPr>
                      </w:pPr>
                      <w:r w:rsidRPr="00E11521">
                        <w:rPr>
                          <w:color w:val="000000" w:themeColor="text1"/>
                          <w:sz w:val="18"/>
                        </w:rPr>
                        <w:t>Supporting the expression, engagement and conservation of Indigenous culture</w:t>
                      </w:r>
                      <w:r>
                        <w:rPr>
                          <w:color w:val="000000" w:themeColor="text1"/>
                          <w:sz w:val="18"/>
                        </w:rPr>
                        <w:t>;</w:t>
                      </w:r>
                    </w:p>
                    <w:p w14:paraId="2EE1EB15" w14:textId="7D38438E" w:rsidR="00C771A8" w:rsidRPr="00E11521" w:rsidRDefault="00C771A8" w:rsidP="00E11521">
                      <w:pPr>
                        <w:pStyle w:val="BodyText"/>
                        <w:numPr>
                          <w:ilvl w:val="0"/>
                          <w:numId w:val="52"/>
                        </w:numPr>
                        <w:spacing w:after="0"/>
                        <w:jc w:val="left"/>
                        <w:rPr>
                          <w:color w:val="000000" w:themeColor="text1"/>
                          <w:sz w:val="18"/>
                        </w:rPr>
                      </w:pPr>
                      <w:r w:rsidRPr="00E11521">
                        <w:rPr>
                          <w:color w:val="000000" w:themeColor="text1"/>
                          <w:sz w:val="18"/>
                        </w:rPr>
                        <w:t>Increasing Indigenous Australians’ participation in the social and economic life of Australia through healing and strengthening the capability, governance and leadership of Indigenous Australians, organisations and communities</w:t>
                      </w:r>
                      <w:r>
                        <w:rPr>
                          <w:color w:val="000000" w:themeColor="text1"/>
                          <w:sz w:val="18"/>
                        </w:rPr>
                        <w:t xml:space="preserve">; and </w:t>
                      </w:r>
                    </w:p>
                    <w:p w14:paraId="2C045A33" w14:textId="77777777" w:rsidR="00C771A8" w:rsidRPr="00E11521" w:rsidRDefault="00C771A8" w:rsidP="00E11521">
                      <w:pPr>
                        <w:pStyle w:val="BodyText"/>
                        <w:numPr>
                          <w:ilvl w:val="0"/>
                          <w:numId w:val="52"/>
                        </w:numPr>
                        <w:spacing w:after="0"/>
                        <w:jc w:val="left"/>
                        <w:rPr>
                          <w:color w:val="000000" w:themeColor="text1"/>
                          <w:sz w:val="18"/>
                        </w:rPr>
                      </w:pPr>
                      <w:r w:rsidRPr="00E11521">
                        <w:rPr>
                          <w:color w:val="000000" w:themeColor="text1"/>
                          <w:sz w:val="18"/>
                        </w:rPr>
                        <w:t>Promoting broader understanding and acceptance of the unique place of Indigenous cultures in Australian society.</w:t>
                      </w:r>
                    </w:p>
                    <w:p w14:paraId="3E051AA3" w14:textId="77777777" w:rsidR="00C771A8" w:rsidRPr="00E11521" w:rsidRDefault="00C771A8" w:rsidP="00221DF7">
                      <w:pPr>
                        <w:pStyle w:val="BodyText"/>
                        <w:spacing w:after="0"/>
                        <w:ind w:left="720"/>
                        <w:jc w:val="left"/>
                        <w:rPr>
                          <w:color w:val="000000" w:themeColor="text1"/>
                          <w:sz w:val="18"/>
                        </w:rPr>
                      </w:pPr>
                    </w:p>
                    <w:p w14:paraId="64DBBD53" w14:textId="62319B22" w:rsidR="00C771A8" w:rsidRPr="00E11521" w:rsidRDefault="00C771A8" w:rsidP="00221DF7">
                      <w:pPr>
                        <w:pStyle w:val="BodyText"/>
                        <w:spacing w:after="0"/>
                        <w:jc w:val="left"/>
                        <w:rPr>
                          <w:color w:val="000000" w:themeColor="text1"/>
                          <w:sz w:val="18"/>
                        </w:rPr>
                      </w:pPr>
                      <w:r w:rsidRPr="00E11521">
                        <w:rPr>
                          <w:color w:val="000000" w:themeColor="text1"/>
                          <w:sz w:val="18"/>
                        </w:rPr>
                        <w:t>In addition, PM&amp;C</w:t>
                      </w:r>
                      <w:r w:rsidRPr="00E11521" w:rsidDel="004C7A9E">
                        <w:rPr>
                          <w:color w:val="000000" w:themeColor="text1"/>
                          <w:sz w:val="18"/>
                        </w:rPr>
                        <w:t xml:space="preserve"> </w:t>
                      </w:r>
                      <w:r w:rsidRPr="00E11521">
                        <w:rPr>
                          <w:color w:val="000000" w:themeColor="text1"/>
                          <w:sz w:val="18"/>
                        </w:rPr>
                        <w:t xml:space="preserve">has identified five priority outcomes for Indigenous </w:t>
                      </w:r>
                      <w:r>
                        <w:rPr>
                          <w:color w:val="000000" w:themeColor="text1"/>
                          <w:sz w:val="18"/>
                        </w:rPr>
                        <w:t>b</w:t>
                      </w:r>
                      <w:r w:rsidRPr="00E11521">
                        <w:rPr>
                          <w:color w:val="000000" w:themeColor="text1"/>
                          <w:sz w:val="18"/>
                        </w:rPr>
                        <w:t xml:space="preserve">roadcasting and </w:t>
                      </w:r>
                      <w:r>
                        <w:rPr>
                          <w:color w:val="000000" w:themeColor="text1"/>
                          <w:sz w:val="18"/>
                        </w:rPr>
                        <w:t>m</w:t>
                      </w:r>
                      <w:r w:rsidRPr="00E11521">
                        <w:rPr>
                          <w:color w:val="000000" w:themeColor="text1"/>
                          <w:sz w:val="18"/>
                        </w:rPr>
                        <w:t>edia for the 2017-2020 financial years:</w:t>
                      </w:r>
                    </w:p>
                    <w:p w14:paraId="5CFAF862" w14:textId="77777777" w:rsidR="00C771A8" w:rsidRPr="00E11521" w:rsidRDefault="00C771A8" w:rsidP="00E11521">
                      <w:pPr>
                        <w:pStyle w:val="BodyText"/>
                        <w:numPr>
                          <w:ilvl w:val="0"/>
                          <w:numId w:val="54"/>
                        </w:numPr>
                        <w:spacing w:after="0"/>
                        <w:ind w:left="709"/>
                        <w:jc w:val="left"/>
                        <w:rPr>
                          <w:color w:val="000000" w:themeColor="text1"/>
                          <w:sz w:val="18"/>
                        </w:rPr>
                      </w:pPr>
                      <w:r w:rsidRPr="00E11521">
                        <w:rPr>
                          <w:color w:val="000000" w:themeColor="text1"/>
                          <w:sz w:val="18"/>
                        </w:rPr>
                        <w:t>Use of new technology to improve content and audience reach, and reduce costs</w:t>
                      </w:r>
                    </w:p>
                    <w:p w14:paraId="2317C2A3" w14:textId="77777777" w:rsidR="00C771A8" w:rsidRPr="00E11521" w:rsidRDefault="00C771A8" w:rsidP="00E11521">
                      <w:pPr>
                        <w:pStyle w:val="BodyText"/>
                        <w:numPr>
                          <w:ilvl w:val="0"/>
                          <w:numId w:val="54"/>
                        </w:numPr>
                        <w:spacing w:after="0"/>
                        <w:ind w:left="709"/>
                        <w:jc w:val="left"/>
                        <w:rPr>
                          <w:color w:val="000000" w:themeColor="text1"/>
                          <w:sz w:val="18"/>
                        </w:rPr>
                      </w:pPr>
                      <w:r w:rsidRPr="00E11521">
                        <w:rPr>
                          <w:color w:val="000000" w:themeColor="text1"/>
                          <w:sz w:val="18"/>
                        </w:rPr>
                        <w:t>Systematic monitoring and response to community communication needs</w:t>
                      </w:r>
                    </w:p>
                    <w:p w14:paraId="6192A46E" w14:textId="77777777" w:rsidR="00C771A8" w:rsidRPr="00E11521" w:rsidRDefault="00C771A8" w:rsidP="00E11521">
                      <w:pPr>
                        <w:pStyle w:val="BodyText"/>
                        <w:numPr>
                          <w:ilvl w:val="0"/>
                          <w:numId w:val="54"/>
                        </w:numPr>
                        <w:spacing w:after="0"/>
                        <w:ind w:left="709"/>
                        <w:jc w:val="left"/>
                        <w:rPr>
                          <w:color w:val="000000" w:themeColor="text1"/>
                          <w:sz w:val="18"/>
                        </w:rPr>
                      </w:pPr>
                      <w:r w:rsidRPr="00E11521">
                        <w:rPr>
                          <w:color w:val="000000" w:themeColor="text1"/>
                          <w:sz w:val="18"/>
                        </w:rPr>
                        <w:t>Contribution to cultural expression and maintenance</w:t>
                      </w:r>
                    </w:p>
                    <w:p w14:paraId="0CF574A3" w14:textId="188CC41A" w:rsidR="00C771A8" w:rsidRPr="00E11521" w:rsidRDefault="00C771A8" w:rsidP="00E11521">
                      <w:pPr>
                        <w:pStyle w:val="BodyText"/>
                        <w:numPr>
                          <w:ilvl w:val="0"/>
                          <w:numId w:val="54"/>
                        </w:numPr>
                        <w:spacing w:after="0"/>
                        <w:ind w:left="709"/>
                        <w:jc w:val="left"/>
                        <w:rPr>
                          <w:color w:val="000000" w:themeColor="text1"/>
                          <w:sz w:val="18"/>
                        </w:rPr>
                      </w:pPr>
                      <w:r w:rsidRPr="00E11521">
                        <w:rPr>
                          <w:color w:val="000000" w:themeColor="text1"/>
                          <w:sz w:val="18"/>
                        </w:rPr>
                        <w:t>Contribution to community economic and social development.</w:t>
                      </w:r>
                    </w:p>
                    <w:p w14:paraId="3B52879C" w14:textId="122B167C" w:rsidR="00C771A8" w:rsidRPr="00A9610A" w:rsidRDefault="00C771A8" w:rsidP="00E11521">
                      <w:pPr>
                        <w:pStyle w:val="BodyText"/>
                        <w:numPr>
                          <w:ilvl w:val="0"/>
                          <w:numId w:val="54"/>
                        </w:numPr>
                        <w:spacing w:after="0"/>
                        <w:ind w:left="709"/>
                        <w:jc w:val="left"/>
                        <w:rPr>
                          <w:b/>
                          <w:color w:val="000000" w:themeColor="text1"/>
                        </w:rPr>
                      </w:pPr>
                      <w:r w:rsidRPr="00E11521">
                        <w:rPr>
                          <w:color w:val="000000" w:themeColor="text1"/>
                          <w:sz w:val="18"/>
                        </w:rPr>
                        <w:t>Cooperative engagement on communication of community and government priorities.</w:t>
                      </w:r>
                    </w:p>
                  </w:txbxContent>
                </v:textbox>
                <w10:anchorlock/>
              </v:rect>
            </w:pict>
          </mc:Fallback>
        </mc:AlternateContent>
      </w:r>
      <w:r w:rsidR="00162F7F">
        <w:rPr>
          <w:rFonts w:cs="Arial"/>
          <w:szCs w:val="20"/>
        </w:rPr>
        <w:br/>
      </w:r>
      <w:r w:rsidR="00F50F92">
        <w:rPr>
          <w:rFonts w:cs="Arial"/>
        </w:rPr>
        <w:br/>
      </w:r>
      <w:r w:rsidR="004B3714" w:rsidRPr="00DA733A">
        <w:rPr>
          <w:rFonts w:cs="Arial"/>
        </w:rPr>
        <w:t>An additional</w:t>
      </w:r>
      <w:r w:rsidR="00C8085A" w:rsidRPr="00DA733A">
        <w:rPr>
          <w:rFonts w:cs="Arial"/>
        </w:rPr>
        <w:t xml:space="preserve"> $1</w:t>
      </w:r>
      <w:r w:rsidR="00C14EC1" w:rsidRPr="00DA733A">
        <w:rPr>
          <w:rFonts w:cs="Arial"/>
        </w:rPr>
        <w:t>.1</w:t>
      </w:r>
      <w:r w:rsidR="00C8085A" w:rsidRPr="00DA733A">
        <w:rPr>
          <w:rFonts w:cs="Arial"/>
        </w:rPr>
        <w:t xml:space="preserve"> million in grants </w:t>
      </w:r>
      <w:r w:rsidR="00FE1E9A">
        <w:rPr>
          <w:rFonts w:cs="Arial"/>
        </w:rPr>
        <w:t>are</w:t>
      </w:r>
      <w:r w:rsidR="00C8085A" w:rsidRPr="00DA733A">
        <w:rPr>
          <w:rFonts w:cs="Arial"/>
        </w:rPr>
        <w:t xml:space="preserve"> </w:t>
      </w:r>
      <w:r w:rsidR="004B3714" w:rsidRPr="00DA733A">
        <w:rPr>
          <w:rFonts w:cs="Arial"/>
        </w:rPr>
        <w:t xml:space="preserve">available </w:t>
      </w:r>
      <w:r w:rsidR="004C7A9E" w:rsidRPr="00DA733A">
        <w:rPr>
          <w:rFonts w:cs="Arial"/>
        </w:rPr>
        <w:t xml:space="preserve">for Indigenous programming </w:t>
      </w:r>
      <w:r w:rsidR="00C8085A" w:rsidRPr="00DA733A">
        <w:rPr>
          <w:rFonts w:cs="Arial"/>
        </w:rPr>
        <w:t xml:space="preserve">each year through </w:t>
      </w:r>
      <w:r w:rsidR="002130F7" w:rsidRPr="00DA733A">
        <w:rPr>
          <w:rFonts w:cs="Arial"/>
        </w:rPr>
        <w:t>the Community Broadcasting Foundation</w:t>
      </w:r>
      <w:r w:rsidR="00FE1E9A">
        <w:rPr>
          <w:rFonts w:cs="Arial"/>
        </w:rPr>
        <w:t xml:space="preserve"> (CBF)</w:t>
      </w:r>
      <w:r w:rsidR="00C8085A" w:rsidRPr="00DA733A">
        <w:rPr>
          <w:rFonts w:cs="Arial"/>
        </w:rPr>
        <w:t xml:space="preserve">, </w:t>
      </w:r>
      <w:r w:rsidR="00F305F6">
        <w:rPr>
          <w:rFonts w:cs="Arial"/>
        </w:rPr>
        <w:t>an independent agency</w:t>
      </w:r>
      <w:r w:rsidR="00C8085A" w:rsidRPr="00DA733A">
        <w:rPr>
          <w:rFonts w:cs="Arial"/>
        </w:rPr>
        <w:t xml:space="preserve"> funded through the </w:t>
      </w:r>
      <w:r w:rsidR="004C7A9E" w:rsidRPr="00DA733A">
        <w:rPr>
          <w:rFonts w:cs="Arial"/>
        </w:rPr>
        <w:t xml:space="preserve">Commonwealth </w:t>
      </w:r>
      <w:r w:rsidR="00C8085A" w:rsidRPr="00DA733A">
        <w:rPr>
          <w:rFonts w:cs="Arial"/>
        </w:rPr>
        <w:t>Department of Communications</w:t>
      </w:r>
      <w:r w:rsidR="007E7938" w:rsidRPr="00DA733A">
        <w:rPr>
          <w:rFonts w:cs="Arial"/>
        </w:rPr>
        <w:t xml:space="preserve"> and the Arts</w:t>
      </w:r>
      <w:r w:rsidR="002130F7" w:rsidRPr="00DA733A">
        <w:rPr>
          <w:rFonts w:cs="Arial"/>
        </w:rPr>
        <w:t>.</w:t>
      </w:r>
      <w:r w:rsidR="004B3714" w:rsidRPr="00DA733A">
        <w:rPr>
          <w:rFonts w:cs="Arial"/>
        </w:rPr>
        <w:t xml:space="preserve"> These grants support the production of </w:t>
      </w:r>
      <w:r w:rsidR="00C14EC1" w:rsidRPr="00DA733A">
        <w:rPr>
          <w:rFonts w:cs="Arial"/>
        </w:rPr>
        <w:t xml:space="preserve">Indigenous programmes broadcast on non-Indigenous community stations, in-language programming on Indigenous licensed stations, special content projects </w:t>
      </w:r>
      <w:r w:rsidR="003C0643" w:rsidRPr="00DA733A">
        <w:rPr>
          <w:rFonts w:cs="Arial"/>
        </w:rPr>
        <w:t>(</w:t>
      </w:r>
      <w:r w:rsidR="00C14EC1" w:rsidRPr="00DA733A">
        <w:rPr>
          <w:rFonts w:cs="Arial"/>
        </w:rPr>
        <w:t>such as documentaries and language series</w:t>
      </w:r>
      <w:r w:rsidR="003C0643" w:rsidRPr="00DA733A">
        <w:rPr>
          <w:rFonts w:cs="Arial"/>
        </w:rPr>
        <w:t>)</w:t>
      </w:r>
      <w:r w:rsidR="00C14EC1" w:rsidRPr="00DA733A">
        <w:rPr>
          <w:rFonts w:cs="Arial"/>
        </w:rPr>
        <w:t xml:space="preserve"> and equipment upgrades.</w:t>
      </w:r>
      <w:r w:rsidR="00885B1D" w:rsidRPr="00DA733A">
        <w:rPr>
          <w:rFonts w:cs="Arial"/>
        </w:rPr>
        <w:t xml:space="preserve"> </w:t>
      </w:r>
    </w:p>
    <w:p w14:paraId="185FFBC9" w14:textId="4DDF30A8" w:rsidR="00EC034E" w:rsidRPr="000B1B26" w:rsidRDefault="00DA733A" w:rsidP="00E11521">
      <w:pPr>
        <w:keepNext/>
        <w:rPr>
          <w:rFonts w:cs="Arial"/>
          <w:b/>
          <w:bCs/>
        </w:rPr>
      </w:pPr>
      <w:r w:rsidRPr="00DA733A">
        <w:rPr>
          <w:rFonts w:cs="Arial"/>
          <w:b/>
          <w:bCs/>
        </w:rPr>
        <w:lastRenderedPageBreak/>
        <w:t xml:space="preserve">Activities of </w:t>
      </w:r>
      <w:r w:rsidR="00973EA3">
        <w:rPr>
          <w:rFonts w:cs="Arial"/>
          <w:b/>
          <w:bCs/>
        </w:rPr>
        <w:t>IBSs</w:t>
      </w:r>
    </w:p>
    <w:p w14:paraId="354B0B76" w14:textId="77777777" w:rsidR="002A24DD" w:rsidRDefault="00DA733A">
      <w:r w:rsidRPr="00DA733A">
        <w:rPr>
          <w:rFonts w:cs="Arial"/>
        </w:rPr>
        <w:t>IBSs undertake a wide range of activities, identified in table 2.1 below, not all of which attract government funding.</w:t>
      </w:r>
    </w:p>
    <w:tbl>
      <w:tblPr>
        <w:tblW w:w="8782"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1552"/>
        <w:gridCol w:w="7230"/>
      </w:tblGrid>
      <w:tr w:rsidR="001F62CD" w:rsidRPr="00DD2FDD" w14:paraId="191A8489" w14:textId="77777777" w:rsidTr="00E11521">
        <w:trPr>
          <w:trHeight w:hRule="exact" w:val="490"/>
          <w:tblHeader/>
        </w:trPr>
        <w:tc>
          <w:tcPr>
            <w:tcW w:w="1552" w:type="dxa"/>
            <w:shd w:val="clear" w:color="auto" w:fill="002D62" w:themeFill="text2"/>
            <w:tcMar>
              <w:top w:w="72" w:type="dxa"/>
              <w:left w:w="144" w:type="dxa"/>
              <w:bottom w:w="0" w:type="dxa"/>
              <w:right w:w="144" w:type="dxa"/>
            </w:tcMar>
            <w:vAlign w:val="center"/>
          </w:tcPr>
          <w:p w14:paraId="1B03859C" w14:textId="77777777" w:rsidR="001F62CD" w:rsidRPr="00E11521" w:rsidRDefault="001F62CD" w:rsidP="00E11521">
            <w:pPr>
              <w:pStyle w:val="SVAtextArial"/>
              <w:spacing w:line="276" w:lineRule="auto"/>
              <w:jc w:val="center"/>
              <w:rPr>
                <w:rFonts w:ascii="Arial" w:eastAsiaTheme="minorEastAsia" w:hAnsi="Arial" w:cs="Arial"/>
                <w:b/>
                <w:bCs/>
                <w:color w:val="FFFFFF" w:themeColor="background1"/>
                <w:sz w:val="16"/>
                <w:szCs w:val="16"/>
                <w:lang w:val="en-AU"/>
              </w:rPr>
            </w:pPr>
            <w:r w:rsidRPr="00E11521">
              <w:rPr>
                <w:rFonts w:ascii="Arial" w:eastAsiaTheme="minorEastAsia" w:hAnsi="Arial" w:cs="Arial"/>
                <w:b/>
                <w:bCs/>
                <w:color w:val="FFFFFF" w:themeColor="background1"/>
                <w:spacing w:val="0"/>
                <w:sz w:val="16"/>
                <w:szCs w:val="16"/>
                <w:lang w:val="en-AU"/>
              </w:rPr>
              <w:t>Activities</w:t>
            </w:r>
          </w:p>
        </w:tc>
        <w:tc>
          <w:tcPr>
            <w:tcW w:w="7230" w:type="dxa"/>
            <w:shd w:val="clear" w:color="auto" w:fill="002D62" w:themeFill="text2"/>
            <w:tcMar>
              <w:top w:w="72" w:type="dxa"/>
              <w:left w:w="144" w:type="dxa"/>
              <w:bottom w:w="0" w:type="dxa"/>
              <w:right w:w="144" w:type="dxa"/>
            </w:tcMar>
            <w:vAlign w:val="center"/>
          </w:tcPr>
          <w:p w14:paraId="6022260C" w14:textId="4566F246" w:rsidR="001F62CD" w:rsidRPr="002530DA" w:rsidRDefault="002B06FA" w:rsidP="00E11521">
            <w:pPr>
              <w:pStyle w:val="SVAtextArial"/>
              <w:spacing w:line="276" w:lineRule="auto"/>
              <w:jc w:val="center"/>
              <w:rPr>
                <w:rFonts w:ascii="Arial" w:eastAsiaTheme="minorEastAsia" w:hAnsi="Arial" w:cs="Arial"/>
                <w:b/>
                <w:bCs/>
                <w:color w:val="FFFFFF" w:themeColor="background1"/>
                <w:spacing w:val="0"/>
                <w:sz w:val="16"/>
                <w:szCs w:val="16"/>
                <w:lang w:val="en-AU"/>
              </w:rPr>
            </w:pPr>
            <w:r w:rsidRPr="002530DA">
              <w:rPr>
                <w:rFonts w:ascii="Arial" w:eastAsiaTheme="minorEastAsia" w:hAnsi="Arial" w:cs="Arial"/>
                <w:b/>
                <w:bCs/>
                <w:color w:val="FFFFFF" w:themeColor="background1"/>
                <w:spacing w:val="0"/>
                <w:sz w:val="16"/>
                <w:szCs w:val="16"/>
                <w:lang w:val="en-AU"/>
              </w:rPr>
              <w:t>Description</w:t>
            </w:r>
          </w:p>
        </w:tc>
      </w:tr>
      <w:tr w:rsidR="001F62CD" w:rsidRPr="00DD2FDD" w14:paraId="777EA4CC" w14:textId="77777777" w:rsidTr="00E11521">
        <w:trPr>
          <w:trHeight w:val="414"/>
        </w:trPr>
        <w:tc>
          <w:tcPr>
            <w:tcW w:w="1552" w:type="dxa"/>
            <w:shd w:val="clear" w:color="auto" w:fill="F2F2F2" w:themeFill="background1" w:themeFillShade="F2"/>
            <w:tcMar>
              <w:bottom w:w="0" w:type="dxa"/>
            </w:tcMar>
            <w:vAlign w:val="center"/>
          </w:tcPr>
          <w:p w14:paraId="295B3E02" w14:textId="77777777" w:rsidR="001F62CD"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Radio production and broadcasting</w:t>
            </w:r>
          </w:p>
        </w:tc>
        <w:tc>
          <w:tcPr>
            <w:tcW w:w="7230" w:type="dxa"/>
            <w:shd w:val="clear" w:color="auto" w:fill="F2F2F2" w:themeFill="background1" w:themeFillShade="F2"/>
            <w:tcMar>
              <w:top w:w="28" w:type="dxa"/>
              <w:left w:w="144" w:type="dxa"/>
              <w:bottom w:w="6" w:type="dxa"/>
              <w:right w:w="144" w:type="dxa"/>
            </w:tcMar>
            <w:vAlign w:val="center"/>
          </w:tcPr>
          <w:p w14:paraId="2C669C15" w14:textId="77777777" w:rsidR="001F62CD" w:rsidRPr="00E11521" w:rsidRDefault="002B06FA" w:rsidP="00AF0BE8">
            <w:pPr>
              <w:spacing w:after="0"/>
              <w:rPr>
                <w:rFonts w:cs="Arial"/>
                <w:color w:val="000000" w:themeColor="text1"/>
                <w:sz w:val="16"/>
                <w:szCs w:val="16"/>
              </w:rPr>
            </w:pPr>
            <w:r w:rsidRPr="00E11521">
              <w:rPr>
                <w:rFonts w:cs="Arial"/>
                <w:color w:val="000000"/>
                <w:sz w:val="16"/>
                <w:szCs w:val="16"/>
              </w:rPr>
              <w:t xml:space="preserve">Production and airing of local content to communities across the country, as well as re-broadcasting material from other </w:t>
            </w:r>
            <w:r w:rsidR="00775ED4" w:rsidRPr="00E11521">
              <w:rPr>
                <w:rFonts w:cs="Arial"/>
                <w:color w:val="000000"/>
                <w:sz w:val="16"/>
                <w:szCs w:val="16"/>
              </w:rPr>
              <w:t>IBS</w:t>
            </w:r>
            <w:r w:rsidR="00E67EE6" w:rsidRPr="00E11521">
              <w:rPr>
                <w:rFonts w:cs="Arial"/>
                <w:color w:val="000000"/>
                <w:sz w:val="16"/>
                <w:szCs w:val="16"/>
              </w:rPr>
              <w:t>s</w:t>
            </w:r>
            <w:r w:rsidRPr="00E11521">
              <w:rPr>
                <w:rFonts w:cs="Arial"/>
                <w:color w:val="000000"/>
                <w:sz w:val="16"/>
                <w:szCs w:val="16"/>
              </w:rPr>
              <w:t xml:space="preserve"> across Australia. Content includes music, news and current affairs, documentaries and oral histories, </w:t>
            </w:r>
            <w:r w:rsidR="004E204A" w:rsidRPr="00E11521">
              <w:rPr>
                <w:rFonts w:cs="Arial"/>
                <w:color w:val="000000"/>
                <w:sz w:val="16"/>
                <w:szCs w:val="16"/>
              </w:rPr>
              <w:t xml:space="preserve">emergency information transmission, </w:t>
            </w:r>
            <w:r w:rsidRPr="00E11521">
              <w:rPr>
                <w:rFonts w:cs="Arial"/>
                <w:color w:val="000000"/>
                <w:sz w:val="16"/>
                <w:szCs w:val="16"/>
              </w:rPr>
              <w:t>community messages</w:t>
            </w:r>
            <w:r w:rsidR="004E204A" w:rsidRPr="00E11521">
              <w:rPr>
                <w:rFonts w:cs="Arial"/>
                <w:color w:val="000000"/>
                <w:sz w:val="16"/>
                <w:szCs w:val="16"/>
              </w:rPr>
              <w:t>, and sponsored messages</w:t>
            </w:r>
            <w:r w:rsidRPr="00E11521">
              <w:rPr>
                <w:rFonts w:cs="Arial"/>
                <w:color w:val="000000"/>
                <w:sz w:val="16"/>
                <w:szCs w:val="16"/>
              </w:rPr>
              <w:t xml:space="preserve"> for local service providers </w:t>
            </w:r>
            <w:r w:rsidRPr="00E11521">
              <w:rPr>
                <w:color w:val="000000"/>
                <w:sz w:val="16"/>
                <w:szCs w:val="16"/>
              </w:rPr>
              <w:t>and government</w:t>
            </w:r>
            <w:r w:rsidRPr="00E11521">
              <w:rPr>
                <w:rFonts w:cs="Arial"/>
                <w:color w:val="000000"/>
                <w:sz w:val="16"/>
                <w:szCs w:val="16"/>
              </w:rPr>
              <w:t xml:space="preserve">. 1,344 hours of content </w:t>
            </w:r>
            <w:r w:rsidR="00C316B9" w:rsidRPr="00E11521">
              <w:rPr>
                <w:rFonts w:cs="Arial"/>
                <w:color w:val="000000"/>
                <w:sz w:val="16"/>
                <w:szCs w:val="16"/>
              </w:rPr>
              <w:t>was</w:t>
            </w:r>
            <w:r w:rsidRPr="00E11521">
              <w:rPr>
                <w:rFonts w:cs="Arial"/>
                <w:color w:val="000000"/>
                <w:sz w:val="16"/>
                <w:szCs w:val="16"/>
              </w:rPr>
              <w:t xml:space="preserve"> broadcast by RIBS and RIMO</w:t>
            </w:r>
            <w:r w:rsidR="003B6C95" w:rsidRPr="00E11521">
              <w:rPr>
                <w:rFonts w:cs="Arial"/>
                <w:color w:val="000000"/>
                <w:sz w:val="16"/>
                <w:szCs w:val="16"/>
              </w:rPr>
              <w:t>s</w:t>
            </w:r>
            <w:r w:rsidRPr="00E11521">
              <w:rPr>
                <w:rFonts w:cs="Arial"/>
                <w:color w:val="000000"/>
                <w:sz w:val="16"/>
                <w:szCs w:val="16"/>
              </w:rPr>
              <w:t xml:space="preserve"> per week in 2014.</w:t>
            </w:r>
            <w:r w:rsidRPr="00E11521">
              <w:rPr>
                <w:rStyle w:val="FootnoteReference"/>
                <w:rFonts w:cs="Arial"/>
                <w:color w:val="000000"/>
                <w:sz w:val="16"/>
                <w:szCs w:val="16"/>
              </w:rPr>
              <w:footnoteReference w:id="17"/>
            </w:r>
          </w:p>
        </w:tc>
      </w:tr>
      <w:tr w:rsidR="001F62CD" w:rsidRPr="00DD2FDD" w14:paraId="31171DB8" w14:textId="77777777" w:rsidTr="00E11521">
        <w:trPr>
          <w:trHeight w:val="414"/>
        </w:trPr>
        <w:tc>
          <w:tcPr>
            <w:tcW w:w="1552" w:type="dxa"/>
            <w:shd w:val="clear" w:color="auto" w:fill="F2F2F2" w:themeFill="background1" w:themeFillShade="F2"/>
            <w:tcMar>
              <w:bottom w:w="0" w:type="dxa"/>
            </w:tcMar>
            <w:vAlign w:val="center"/>
          </w:tcPr>
          <w:p w14:paraId="508517C6" w14:textId="19694B89" w:rsidR="001F62CD"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 xml:space="preserve">Training, mentoring and </w:t>
            </w:r>
            <w:r w:rsidR="006B0284">
              <w:rPr>
                <w:rFonts w:cs="Arial"/>
                <w:b/>
                <w:bCs/>
                <w:color w:val="000000" w:themeColor="text1"/>
                <w:sz w:val="16"/>
                <w:szCs w:val="16"/>
              </w:rPr>
              <w:t>e</w:t>
            </w:r>
            <w:r w:rsidRPr="00E11521">
              <w:rPr>
                <w:rFonts w:cs="Arial"/>
                <w:b/>
                <w:bCs/>
                <w:color w:val="000000" w:themeColor="text1"/>
                <w:sz w:val="16"/>
                <w:szCs w:val="16"/>
              </w:rPr>
              <w:t>mployment</w:t>
            </w:r>
          </w:p>
        </w:tc>
        <w:tc>
          <w:tcPr>
            <w:tcW w:w="7230" w:type="dxa"/>
            <w:shd w:val="clear" w:color="auto" w:fill="F2F2F2" w:themeFill="background1" w:themeFillShade="F2"/>
            <w:tcMar>
              <w:top w:w="28" w:type="dxa"/>
              <w:left w:w="144" w:type="dxa"/>
              <w:bottom w:w="6" w:type="dxa"/>
              <w:right w:w="144" w:type="dxa"/>
            </w:tcMar>
            <w:vAlign w:val="center"/>
          </w:tcPr>
          <w:p w14:paraId="1CEDF5E7" w14:textId="77777777" w:rsidR="00C20449" w:rsidRPr="00E11521" w:rsidRDefault="00C20449" w:rsidP="00AF0BE8">
            <w:pPr>
              <w:spacing w:after="0"/>
              <w:rPr>
                <w:rFonts w:cs="Arial"/>
                <w:color w:val="000000" w:themeColor="text1"/>
                <w:sz w:val="16"/>
                <w:szCs w:val="16"/>
              </w:rPr>
            </w:pPr>
            <w:r w:rsidRPr="00E11521">
              <w:rPr>
                <w:rFonts w:cs="Arial"/>
                <w:color w:val="000000"/>
                <w:sz w:val="16"/>
                <w:szCs w:val="16"/>
              </w:rPr>
              <w:t xml:space="preserve">Supporting people into meaningful employment through training, offering flexible working arrangements and creating work opportunities that are aligned with the interests of individuals. In 2017, </w:t>
            </w:r>
            <w:r w:rsidR="00775ED4" w:rsidRPr="00E11521">
              <w:rPr>
                <w:rFonts w:cs="Arial"/>
                <w:color w:val="000000"/>
                <w:sz w:val="16"/>
                <w:szCs w:val="16"/>
              </w:rPr>
              <w:t>IBS</w:t>
            </w:r>
            <w:r w:rsidR="00E67EE6" w:rsidRPr="00E11521">
              <w:rPr>
                <w:rFonts w:cs="Arial"/>
                <w:color w:val="000000"/>
                <w:sz w:val="16"/>
                <w:szCs w:val="16"/>
              </w:rPr>
              <w:t>s</w:t>
            </w:r>
            <w:r w:rsidRPr="00E11521">
              <w:rPr>
                <w:rFonts w:cs="Arial"/>
                <w:color w:val="000000"/>
                <w:sz w:val="16"/>
                <w:szCs w:val="16"/>
              </w:rPr>
              <w:t xml:space="preserve"> employed around 430 people, 350 of whom are Indigenous Australians (83%)</w:t>
            </w:r>
            <w:r w:rsidR="005F6760" w:rsidRPr="00E11521">
              <w:rPr>
                <w:rFonts w:cs="Arial"/>
                <w:color w:val="000000"/>
                <w:sz w:val="16"/>
                <w:szCs w:val="16"/>
              </w:rPr>
              <w:t>.</w:t>
            </w:r>
            <w:r w:rsidR="00AF0BE8" w:rsidRPr="00E11521">
              <w:rPr>
                <w:sz w:val="16"/>
                <w:szCs w:val="16"/>
                <w:vertAlign w:val="superscript"/>
              </w:rPr>
              <w:footnoteReference w:id="18"/>
            </w:r>
          </w:p>
          <w:p w14:paraId="6FFF52C4" w14:textId="77839404" w:rsidR="001F62CD" w:rsidRPr="00E11521" w:rsidRDefault="00C20449" w:rsidP="00AF0BE8">
            <w:pPr>
              <w:spacing w:after="0"/>
              <w:rPr>
                <w:rFonts w:cs="Arial"/>
                <w:sz w:val="16"/>
                <w:szCs w:val="16"/>
              </w:rPr>
            </w:pPr>
            <w:r w:rsidRPr="00E11521">
              <w:rPr>
                <w:rFonts w:cs="Arial"/>
                <w:color w:val="000000"/>
                <w:sz w:val="16"/>
                <w:szCs w:val="16"/>
              </w:rPr>
              <w:t xml:space="preserve">Training and employment is provided in broadcasting, video and music production and associated technical skills. </w:t>
            </w:r>
            <w:r w:rsidR="005F6760" w:rsidRPr="00E11521">
              <w:rPr>
                <w:rFonts w:cs="Arial"/>
                <w:color w:val="000000"/>
                <w:sz w:val="16"/>
                <w:szCs w:val="16"/>
              </w:rPr>
              <w:t xml:space="preserve">In 2014, </w:t>
            </w:r>
            <w:r w:rsidR="00E2362B" w:rsidRPr="00E11521">
              <w:rPr>
                <w:rFonts w:cs="Arial"/>
                <w:sz w:val="16"/>
                <w:szCs w:val="16"/>
              </w:rPr>
              <w:t xml:space="preserve">11,940 training hours </w:t>
            </w:r>
            <w:r w:rsidRPr="00E11521">
              <w:rPr>
                <w:rFonts w:cs="Arial"/>
                <w:sz w:val="16"/>
                <w:szCs w:val="16"/>
              </w:rPr>
              <w:t xml:space="preserve">were </w:t>
            </w:r>
            <w:r w:rsidR="00E2362B" w:rsidRPr="00E11521">
              <w:rPr>
                <w:rFonts w:cs="Arial"/>
                <w:sz w:val="16"/>
                <w:szCs w:val="16"/>
              </w:rPr>
              <w:t>provided by RIBS and RIMOs to Indigenous workers</w:t>
            </w:r>
            <w:r w:rsidR="00AF0BE8" w:rsidRPr="00E11521">
              <w:rPr>
                <w:rFonts w:cs="Arial"/>
                <w:sz w:val="16"/>
                <w:szCs w:val="16"/>
              </w:rPr>
              <w:t>.</w:t>
            </w:r>
            <w:r w:rsidR="00E2362B" w:rsidRPr="00E11521">
              <w:rPr>
                <w:sz w:val="16"/>
                <w:szCs w:val="16"/>
                <w:vertAlign w:val="superscript"/>
              </w:rPr>
              <w:footnoteReference w:id="19"/>
            </w:r>
          </w:p>
        </w:tc>
      </w:tr>
      <w:tr w:rsidR="00CD7E0B" w:rsidRPr="00DD2FDD" w14:paraId="5077D4E4" w14:textId="77777777" w:rsidTr="00E11521">
        <w:trPr>
          <w:trHeight w:val="414"/>
        </w:trPr>
        <w:tc>
          <w:tcPr>
            <w:tcW w:w="1552" w:type="dxa"/>
            <w:shd w:val="clear" w:color="auto" w:fill="F2F2F2" w:themeFill="background1" w:themeFillShade="F2"/>
            <w:tcMar>
              <w:bottom w:w="0" w:type="dxa"/>
            </w:tcMar>
            <w:vAlign w:val="center"/>
          </w:tcPr>
          <w:p w14:paraId="5EDBE0B4" w14:textId="77777777" w:rsidR="00CD7E0B"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News gathering</w:t>
            </w:r>
          </w:p>
        </w:tc>
        <w:tc>
          <w:tcPr>
            <w:tcW w:w="7230" w:type="dxa"/>
            <w:shd w:val="clear" w:color="auto" w:fill="F2F2F2" w:themeFill="background1" w:themeFillShade="F2"/>
            <w:tcMar>
              <w:top w:w="28" w:type="dxa"/>
              <w:left w:w="144" w:type="dxa"/>
              <w:bottom w:w="6" w:type="dxa"/>
              <w:right w:w="144" w:type="dxa"/>
            </w:tcMar>
            <w:vAlign w:val="center"/>
          </w:tcPr>
          <w:p w14:paraId="34483075" w14:textId="77777777" w:rsidR="00CD7E0B" w:rsidRPr="00E11521" w:rsidRDefault="00DA733A" w:rsidP="00AF0BE8">
            <w:pPr>
              <w:spacing w:after="0"/>
              <w:rPr>
                <w:rFonts w:cs="Arial"/>
                <w:color w:val="000000" w:themeColor="text1"/>
                <w:sz w:val="16"/>
                <w:szCs w:val="16"/>
              </w:rPr>
            </w:pPr>
            <w:r w:rsidRPr="00E11521">
              <w:rPr>
                <w:rFonts w:cs="Arial"/>
                <w:color w:val="000000" w:themeColor="text1"/>
                <w:sz w:val="16"/>
                <w:szCs w:val="16"/>
              </w:rPr>
              <w:t>Gathering, researching, and broadcasting news content. The National Indigenous Radio Service is the primary distributor of news content. Some RIMOs also gather news.</w:t>
            </w:r>
          </w:p>
        </w:tc>
      </w:tr>
      <w:tr w:rsidR="001F62CD" w:rsidRPr="00DD2FDD" w14:paraId="7383BE36" w14:textId="77777777" w:rsidTr="00E11521">
        <w:trPr>
          <w:trHeight w:val="414"/>
        </w:trPr>
        <w:tc>
          <w:tcPr>
            <w:tcW w:w="1552" w:type="dxa"/>
            <w:shd w:val="clear" w:color="auto" w:fill="F2F2F2" w:themeFill="background1" w:themeFillShade="F2"/>
            <w:tcMar>
              <w:bottom w:w="0" w:type="dxa"/>
            </w:tcMar>
            <w:vAlign w:val="center"/>
          </w:tcPr>
          <w:p w14:paraId="202F073F" w14:textId="77777777" w:rsidR="001F62CD"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Video production</w:t>
            </w:r>
          </w:p>
        </w:tc>
        <w:tc>
          <w:tcPr>
            <w:tcW w:w="7230" w:type="dxa"/>
            <w:shd w:val="clear" w:color="auto" w:fill="F2F2F2" w:themeFill="background1" w:themeFillShade="F2"/>
            <w:tcMar>
              <w:top w:w="28" w:type="dxa"/>
              <w:left w:w="144" w:type="dxa"/>
              <w:bottom w:w="6" w:type="dxa"/>
              <w:right w:w="144" w:type="dxa"/>
            </w:tcMar>
            <w:vAlign w:val="center"/>
          </w:tcPr>
          <w:p w14:paraId="4735BC40" w14:textId="77777777" w:rsidR="001F62CD" w:rsidRPr="00E11521" w:rsidRDefault="00DA733A" w:rsidP="00AF0BE8">
            <w:pPr>
              <w:spacing w:after="0"/>
              <w:rPr>
                <w:rFonts w:cs="Arial"/>
                <w:color w:val="000000" w:themeColor="text1"/>
                <w:sz w:val="16"/>
                <w:szCs w:val="16"/>
              </w:rPr>
            </w:pPr>
            <w:r w:rsidRPr="00E11521">
              <w:rPr>
                <w:rFonts w:cs="Arial"/>
                <w:color w:val="000000" w:themeColor="text1"/>
                <w:sz w:val="16"/>
                <w:szCs w:val="16"/>
              </w:rPr>
              <w:t>Production of video material, shared through a range of mediums including for broadcast on NITV, ICTV, Special Broadcasting Service (SBS) and Australian Broadcasting Corporation (ABC). A selection of RIBS and RIMOs produce video.</w:t>
            </w:r>
          </w:p>
        </w:tc>
      </w:tr>
      <w:tr w:rsidR="001F62CD" w:rsidRPr="00DD2FDD" w14:paraId="22EA77F7" w14:textId="77777777" w:rsidTr="00E11521">
        <w:trPr>
          <w:trHeight w:val="414"/>
        </w:trPr>
        <w:tc>
          <w:tcPr>
            <w:tcW w:w="1552" w:type="dxa"/>
            <w:shd w:val="clear" w:color="auto" w:fill="F2F2F2" w:themeFill="background1" w:themeFillShade="F2"/>
            <w:tcMar>
              <w:bottom w:w="0" w:type="dxa"/>
            </w:tcMar>
            <w:vAlign w:val="center"/>
          </w:tcPr>
          <w:p w14:paraId="20250B17" w14:textId="77777777" w:rsidR="001F62CD"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Music production</w:t>
            </w:r>
          </w:p>
        </w:tc>
        <w:tc>
          <w:tcPr>
            <w:tcW w:w="7230" w:type="dxa"/>
            <w:shd w:val="clear" w:color="auto" w:fill="F2F2F2" w:themeFill="background1" w:themeFillShade="F2"/>
            <w:tcMar>
              <w:top w:w="28" w:type="dxa"/>
              <w:left w:w="144" w:type="dxa"/>
              <w:bottom w:w="6" w:type="dxa"/>
              <w:right w:w="144" w:type="dxa"/>
            </w:tcMar>
            <w:vAlign w:val="center"/>
          </w:tcPr>
          <w:p w14:paraId="4827335E" w14:textId="77777777" w:rsidR="001F62CD" w:rsidRPr="00E11521" w:rsidRDefault="00DA733A" w:rsidP="00AF0BE8">
            <w:pPr>
              <w:spacing w:after="0"/>
              <w:rPr>
                <w:rFonts w:cs="Arial"/>
                <w:color w:val="000000" w:themeColor="text1"/>
                <w:sz w:val="16"/>
                <w:szCs w:val="16"/>
              </w:rPr>
            </w:pPr>
            <w:r w:rsidRPr="00E11521">
              <w:rPr>
                <w:rFonts w:cs="Arial"/>
                <w:color w:val="000000" w:themeColor="text1"/>
                <w:sz w:val="16"/>
                <w:szCs w:val="16"/>
              </w:rPr>
              <w:t>Production of Indigenous music in their own recording spaces, and distribution of this music through various means.</w:t>
            </w:r>
            <w:r w:rsidRPr="00E11521">
              <w:rPr>
                <w:sz w:val="16"/>
                <w:szCs w:val="16"/>
              </w:rPr>
              <w:t xml:space="preserve"> </w:t>
            </w:r>
            <w:r w:rsidRPr="00E11521">
              <w:rPr>
                <w:rFonts w:cs="Arial"/>
                <w:color w:val="000000" w:themeColor="text1"/>
                <w:sz w:val="16"/>
                <w:szCs w:val="16"/>
              </w:rPr>
              <w:t>A selection of RIBS and RIMOs perform this role for their communities.</w:t>
            </w:r>
          </w:p>
        </w:tc>
      </w:tr>
      <w:tr w:rsidR="001F62CD" w:rsidRPr="00DD2FDD" w14:paraId="4B1E492D" w14:textId="77777777" w:rsidTr="00E11521">
        <w:trPr>
          <w:trHeight w:val="414"/>
        </w:trPr>
        <w:tc>
          <w:tcPr>
            <w:tcW w:w="1552" w:type="dxa"/>
            <w:shd w:val="clear" w:color="auto" w:fill="F2F2F2" w:themeFill="background1" w:themeFillShade="F2"/>
            <w:tcMar>
              <w:bottom w:w="0" w:type="dxa"/>
            </w:tcMar>
            <w:vAlign w:val="center"/>
          </w:tcPr>
          <w:p w14:paraId="1808F7E7" w14:textId="77777777" w:rsidR="001F62CD"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 xml:space="preserve">Archiving </w:t>
            </w:r>
          </w:p>
        </w:tc>
        <w:tc>
          <w:tcPr>
            <w:tcW w:w="7230" w:type="dxa"/>
            <w:shd w:val="clear" w:color="auto" w:fill="F2F2F2" w:themeFill="background1" w:themeFillShade="F2"/>
            <w:tcMar>
              <w:top w:w="28" w:type="dxa"/>
              <w:left w:w="144" w:type="dxa"/>
              <w:bottom w:w="6" w:type="dxa"/>
              <w:right w:w="144" w:type="dxa"/>
            </w:tcMar>
            <w:vAlign w:val="center"/>
          </w:tcPr>
          <w:p w14:paraId="2B1B2319" w14:textId="77777777" w:rsidR="001F62CD" w:rsidRPr="00E11521" w:rsidRDefault="00DA733A" w:rsidP="00AF0BE8">
            <w:pPr>
              <w:spacing w:after="0"/>
              <w:rPr>
                <w:rFonts w:cs="Arial"/>
                <w:color w:val="000000" w:themeColor="text1"/>
                <w:sz w:val="16"/>
                <w:szCs w:val="16"/>
              </w:rPr>
            </w:pPr>
            <w:r w:rsidRPr="00E11521">
              <w:rPr>
                <w:rFonts w:cs="Arial"/>
                <w:color w:val="000000" w:themeColor="text1"/>
                <w:sz w:val="16"/>
                <w:szCs w:val="16"/>
              </w:rPr>
              <w:t>Preservation, digitisation, maintenance and research of culturally significant material for their communities. A selection of RIBS and RIMOs produce music.</w:t>
            </w:r>
          </w:p>
        </w:tc>
      </w:tr>
      <w:tr w:rsidR="004C0B06" w:rsidRPr="00DD2FDD" w14:paraId="42E4F8F6" w14:textId="77777777" w:rsidTr="00E11521">
        <w:trPr>
          <w:trHeight w:val="414"/>
        </w:trPr>
        <w:tc>
          <w:tcPr>
            <w:tcW w:w="1552" w:type="dxa"/>
            <w:shd w:val="clear" w:color="auto" w:fill="F2F2F2" w:themeFill="background1" w:themeFillShade="F2"/>
            <w:tcMar>
              <w:bottom w:w="0" w:type="dxa"/>
            </w:tcMar>
            <w:vAlign w:val="center"/>
          </w:tcPr>
          <w:p w14:paraId="63EA2E0B" w14:textId="77777777" w:rsidR="004C0B06"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Cultural protocols management</w:t>
            </w:r>
          </w:p>
        </w:tc>
        <w:tc>
          <w:tcPr>
            <w:tcW w:w="7230" w:type="dxa"/>
            <w:shd w:val="clear" w:color="auto" w:fill="F2F2F2" w:themeFill="background1" w:themeFillShade="F2"/>
            <w:tcMar>
              <w:top w:w="28" w:type="dxa"/>
              <w:left w:w="144" w:type="dxa"/>
              <w:bottom w:w="6" w:type="dxa"/>
              <w:right w:w="144" w:type="dxa"/>
            </w:tcMar>
            <w:vAlign w:val="center"/>
          </w:tcPr>
          <w:p w14:paraId="29F54F03" w14:textId="77777777" w:rsidR="004C0B06" w:rsidRPr="00E11521" w:rsidRDefault="00DA733A" w:rsidP="00AF0BE8">
            <w:pPr>
              <w:spacing w:after="0"/>
              <w:rPr>
                <w:rFonts w:cs="Arial"/>
                <w:color w:val="000000" w:themeColor="text1"/>
                <w:sz w:val="16"/>
                <w:szCs w:val="16"/>
              </w:rPr>
            </w:pPr>
            <w:r w:rsidRPr="00E11521">
              <w:rPr>
                <w:rFonts w:cs="Arial"/>
                <w:color w:val="000000" w:themeColor="text1"/>
                <w:sz w:val="16"/>
                <w:szCs w:val="16"/>
              </w:rPr>
              <w:t xml:space="preserve">Management of visiting journalists, film crews, protection of cultural IP. </w:t>
            </w:r>
            <w:r w:rsidR="00411A41" w:rsidRPr="00E11521">
              <w:rPr>
                <w:sz w:val="16"/>
                <w:szCs w:val="16"/>
              </w:rPr>
              <w:br/>
            </w:r>
            <w:r w:rsidRPr="00E11521">
              <w:rPr>
                <w:rFonts w:cs="Arial"/>
                <w:color w:val="000000" w:themeColor="text1"/>
                <w:sz w:val="16"/>
                <w:szCs w:val="16"/>
              </w:rPr>
              <w:t>A selection of RIBS and RIMOs perform this role for their communities.</w:t>
            </w:r>
          </w:p>
        </w:tc>
      </w:tr>
      <w:tr w:rsidR="001F62CD" w:rsidRPr="00DD2FDD" w14:paraId="73090863" w14:textId="77777777" w:rsidTr="00E11521">
        <w:trPr>
          <w:trHeight w:val="414"/>
        </w:trPr>
        <w:tc>
          <w:tcPr>
            <w:tcW w:w="1552" w:type="dxa"/>
            <w:shd w:val="clear" w:color="auto" w:fill="F2F2F2" w:themeFill="background1" w:themeFillShade="F2"/>
            <w:tcMar>
              <w:bottom w:w="0" w:type="dxa"/>
            </w:tcMar>
            <w:vAlign w:val="center"/>
          </w:tcPr>
          <w:p w14:paraId="652FCB28" w14:textId="77777777" w:rsidR="001F62CD"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Community events</w:t>
            </w:r>
          </w:p>
        </w:tc>
        <w:tc>
          <w:tcPr>
            <w:tcW w:w="7230" w:type="dxa"/>
            <w:shd w:val="clear" w:color="auto" w:fill="F2F2F2" w:themeFill="background1" w:themeFillShade="F2"/>
            <w:tcMar>
              <w:top w:w="28" w:type="dxa"/>
              <w:left w:w="144" w:type="dxa"/>
              <w:bottom w:w="6" w:type="dxa"/>
              <w:right w:w="144" w:type="dxa"/>
            </w:tcMar>
            <w:vAlign w:val="center"/>
          </w:tcPr>
          <w:p w14:paraId="7591BCE8" w14:textId="77777777" w:rsidR="001F62CD" w:rsidRPr="00E11521" w:rsidRDefault="00DA733A" w:rsidP="00AF0BE8">
            <w:pPr>
              <w:spacing w:after="0"/>
              <w:rPr>
                <w:rFonts w:cs="Arial"/>
                <w:color w:val="000000" w:themeColor="text1"/>
                <w:sz w:val="16"/>
                <w:szCs w:val="16"/>
              </w:rPr>
            </w:pPr>
            <w:r w:rsidRPr="00E11521">
              <w:rPr>
                <w:rFonts w:cs="Arial"/>
                <w:color w:val="000000" w:themeColor="text1"/>
                <w:sz w:val="16"/>
                <w:szCs w:val="16"/>
              </w:rPr>
              <w:t>Running community events including concerts, sports events, outdoor broadcasts and movie screenings. A selection of RIBS and RIMOs perform this role for their communities.</w:t>
            </w:r>
            <w:r w:rsidR="00AF0BE8" w:rsidRPr="00E11521">
              <w:rPr>
                <w:rFonts w:cs="Arial"/>
                <w:color w:val="000000" w:themeColor="text1"/>
                <w:sz w:val="16"/>
                <w:szCs w:val="16"/>
              </w:rPr>
              <w:t xml:space="preserve"> </w:t>
            </w:r>
          </w:p>
        </w:tc>
      </w:tr>
      <w:tr w:rsidR="001F62CD" w:rsidRPr="00DD2FDD" w14:paraId="1A86E1E3" w14:textId="77777777" w:rsidTr="00E11521">
        <w:trPr>
          <w:trHeight w:val="414"/>
        </w:trPr>
        <w:tc>
          <w:tcPr>
            <w:tcW w:w="1552" w:type="dxa"/>
            <w:shd w:val="clear" w:color="auto" w:fill="F2F2F2" w:themeFill="background1" w:themeFillShade="F2"/>
            <w:tcMar>
              <w:bottom w:w="0" w:type="dxa"/>
            </w:tcMar>
            <w:vAlign w:val="center"/>
          </w:tcPr>
          <w:p w14:paraId="3C93C4C3" w14:textId="77777777" w:rsidR="001F62CD"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Technical services</w:t>
            </w:r>
          </w:p>
        </w:tc>
        <w:tc>
          <w:tcPr>
            <w:tcW w:w="7230" w:type="dxa"/>
            <w:shd w:val="clear" w:color="auto" w:fill="F2F2F2" w:themeFill="background1" w:themeFillShade="F2"/>
            <w:tcMar>
              <w:top w:w="28" w:type="dxa"/>
              <w:left w:w="144" w:type="dxa"/>
              <w:bottom w:w="6" w:type="dxa"/>
              <w:right w:w="144" w:type="dxa"/>
            </w:tcMar>
            <w:vAlign w:val="center"/>
          </w:tcPr>
          <w:p w14:paraId="0BF03DFE" w14:textId="77777777" w:rsidR="001F62CD" w:rsidRPr="00E11521" w:rsidRDefault="00DA733A" w:rsidP="00AF0BE8">
            <w:pPr>
              <w:spacing w:after="0"/>
              <w:rPr>
                <w:rFonts w:cs="Arial"/>
                <w:color w:val="000000" w:themeColor="text1"/>
                <w:sz w:val="16"/>
                <w:szCs w:val="16"/>
              </w:rPr>
            </w:pPr>
            <w:r w:rsidRPr="00E11521">
              <w:rPr>
                <w:rFonts w:cs="Arial"/>
                <w:color w:val="000000" w:themeColor="text1"/>
                <w:sz w:val="16"/>
                <w:szCs w:val="16"/>
              </w:rPr>
              <w:t xml:space="preserve">Provided by RIMOs to RIBS, including technical support and infrastructure upgrades, and retransmitting ABC radio services at RIBS sites. </w:t>
            </w:r>
            <w:r w:rsidR="00AF0BE8" w:rsidRPr="00E11521">
              <w:rPr>
                <w:rFonts w:cs="Arial"/>
                <w:color w:val="000000" w:themeColor="text1"/>
                <w:sz w:val="16"/>
                <w:szCs w:val="16"/>
              </w:rPr>
              <w:t xml:space="preserve">About </w:t>
            </w:r>
            <w:r w:rsidRPr="00E11521">
              <w:rPr>
                <w:rFonts w:cs="Arial"/>
                <w:color w:val="000000" w:themeColor="text1"/>
                <w:sz w:val="16"/>
                <w:szCs w:val="16"/>
              </w:rPr>
              <w:t>4,685 hours of technical services were provided in 2014 by RIMOs to RIBS.</w:t>
            </w:r>
            <w:r w:rsidR="00AF0BE8" w:rsidRPr="00E11521">
              <w:rPr>
                <w:sz w:val="16"/>
                <w:szCs w:val="16"/>
                <w:vertAlign w:val="superscript"/>
              </w:rPr>
              <w:footnoteReference w:id="20"/>
            </w:r>
          </w:p>
        </w:tc>
      </w:tr>
      <w:tr w:rsidR="00EF37B3" w:rsidRPr="00DD2FDD" w14:paraId="07CC6DF4" w14:textId="77777777" w:rsidTr="00E11521">
        <w:trPr>
          <w:trHeight w:val="414"/>
        </w:trPr>
        <w:tc>
          <w:tcPr>
            <w:tcW w:w="1552" w:type="dxa"/>
            <w:shd w:val="clear" w:color="auto" w:fill="F2F2F2" w:themeFill="background1" w:themeFillShade="F2"/>
            <w:tcMar>
              <w:bottom w:w="0" w:type="dxa"/>
            </w:tcMar>
            <w:vAlign w:val="center"/>
          </w:tcPr>
          <w:p w14:paraId="4394862D" w14:textId="77777777" w:rsidR="00EF37B3"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Community services</w:t>
            </w:r>
          </w:p>
        </w:tc>
        <w:tc>
          <w:tcPr>
            <w:tcW w:w="7230" w:type="dxa"/>
            <w:shd w:val="clear" w:color="auto" w:fill="F2F2F2" w:themeFill="background1" w:themeFillShade="F2"/>
            <w:tcMar>
              <w:top w:w="28" w:type="dxa"/>
              <w:left w:w="144" w:type="dxa"/>
              <w:bottom w:w="6" w:type="dxa"/>
              <w:right w:w="144" w:type="dxa"/>
            </w:tcMar>
            <w:vAlign w:val="center"/>
          </w:tcPr>
          <w:p w14:paraId="33EC357B" w14:textId="445C435A" w:rsidR="00EF37B3" w:rsidRPr="00E11521" w:rsidRDefault="00DA733A" w:rsidP="00AF0BE8">
            <w:pPr>
              <w:spacing w:after="0"/>
              <w:rPr>
                <w:rFonts w:cs="Arial"/>
                <w:color w:val="000000" w:themeColor="text1"/>
                <w:sz w:val="16"/>
                <w:szCs w:val="16"/>
              </w:rPr>
            </w:pPr>
            <w:r w:rsidRPr="00E11521">
              <w:rPr>
                <w:rFonts w:cs="Arial"/>
                <w:color w:val="000000" w:themeColor="text1"/>
                <w:sz w:val="16"/>
                <w:szCs w:val="16"/>
              </w:rPr>
              <w:t>Ad</w:t>
            </w:r>
            <w:r w:rsidR="006B0284">
              <w:rPr>
                <w:rFonts w:cs="Arial"/>
                <w:color w:val="000000" w:themeColor="text1"/>
                <w:sz w:val="16"/>
                <w:szCs w:val="16"/>
              </w:rPr>
              <w:t xml:space="preserve"> </w:t>
            </w:r>
            <w:r w:rsidRPr="00E11521">
              <w:rPr>
                <w:rFonts w:cs="Arial"/>
                <w:color w:val="000000" w:themeColor="text1"/>
                <w:sz w:val="16"/>
                <w:szCs w:val="16"/>
              </w:rPr>
              <w:t>hoc provision of services to meet the needs of local communities. May include being a touch-point or information point for local community services or for getting in touch with Indigenous people in the community. A selection of RIBS and RIMOs perform this role for their communities.</w:t>
            </w:r>
            <w:r w:rsidR="00AF0BE8" w:rsidRPr="00E11521">
              <w:rPr>
                <w:rFonts w:cs="Arial"/>
                <w:color w:val="000000" w:themeColor="text1"/>
                <w:sz w:val="16"/>
                <w:szCs w:val="16"/>
              </w:rPr>
              <w:t xml:space="preserve"> For example, about 60 </w:t>
            </w:r>
            <w:r w:rsidR="00FE69B5">
              <w:rPr>
                <w:rFonts w:cs="Arial"/>
                <w:color w:val="000000" w:themeColor="text1"/>
                <w:sz w:val="16"/>
                <w:szCs w:val="16"/>
              </w:rPr>
              <w:t>per cent</w:t>
            </w:r>
            <w:r w:rsidR="00AF0BE8" w:rsidRPr="00E11521">
              <w:rPr>
                <w:rFonts w:cs="Arial"/>
                <w:color w:val="000000" w:themeColor="text1"/>
                <w:sz w:val="16"/>
                <w:szCs w:val="16"/>
              </w:rPr>
              <w:t xml:space="preserve"> of IBSs surveyed for this </w:t>
            </w:r>
            <w:r w:rsidR="006B0284">
              <w:rPr>
                <w:rFonts w:cs="Arial"/>
                <w:color w:val="000000" w:themeColor="text1"/>
                <w:sz w:val="16"/>
                <w:szCs w:val="16"/>
              </w:rPr>
              <w:t>r</w:t>
            </w:r>
            <w:r w:rsidR="00AF0BE8" w:rsidRPr="00E11521">
              <w:rPr>
                <w:rFonts w:cs="Arial"/>
                <w:color w:val="000000" w:themeColor="text1"/>
                <w:sz w:val="16"/>
                <w:szCs w:val="16"/>
              </w:rPr>
              <w:t>eport identified that they ‘help people find jobs’.</w:t>
            </w:r>
          </w:p>
        </w:tc>
      </w:tr>
      <w:tr w:rsidR="00A77FA5" w:rsidRPr="00DD2FDD" w14:paraId="2C5B509A" w14:textId="77777777" w:rsidTr="00E11521">
        <w:trPr>
          <w:trHeight w:val="414"/>
        </w:trPr>
        <w:tc>
          <w:tcPr>
            <w:tcW w:w="1552" w:type="dxa"/>
            <w:shd w:val="clear" w:color="auto" w:fill="F2F2F2" w:themeFill="background1" w:themeFillShade="F2"/>
            <w:tcMar>
              <w:bottom w:w="0" w:type="dxa"/>
            </w:tcMar>
            <w:vAlign w:val="center"/>
          </w:tcPr>
          <w:p w14:paraId="48A2DAF1" w14:textId="77777777" w:rsidR="00A77FA5" w:rsidRPr="00E11521" w:rsidRDefault="00A77FA5" w:rsidP="00A77FA5">
            <w:pPr>
              <w:spacing w:after="0"/>
              <w:rPr>
                <w:rFonts w:cs="Arial"/>
                <w:b/>
                <w:bCs/>
                <w:color w:val="000000" w:themeColor="text1"/>
                <w:sz w:val="16"/>
                <w:szCs w:val="16"/>
              </w:rPr>
            </w:pPr>
            <w:r w:rsidRPr="00E11521">
              <w:rPr>
                <w:rFonts w:cs="Arial"/>
                <w:b/>
                <w:bCs/>
                <w:color w:val="000000" w:themeColor="text1"/>
                <w:sz w:val="16"/>
                <w:szCs w:val="16"/>
              </w:rPr>
              <w:t>Maintaining access for people in remote locations</w:t>
            </w:r>
          </w:p>
        </w:tc>
        <w:tc>
          <w:tcPr>
            <w:tcW w:w="7230" w:type="dxa"/>
            <w:shd w:val="clear" w:color="auto" w:fill="F2F2F2" w:themeFill="background1" w:themeFillShade="F2"/>
            <w:tcMar>
              <w:top w:w="28" w:type="dxa"/>
              <w:left w:w="144" w:type="dxa"/>
              <w:bottom w:w="6" w:type="dxa"/>
              <w:right w:w="144" w:type="dxa"/>
            </w:tcMar>
            <w:vAlign w:val="center"/>
          </w:tcPr>
          <w:p w14:paraId="2AB63D53" w14:textId="07BE5C54" w:rsidR="00A77FA5" w:rsidRPr="00E11521" w:rsidRDefault="00A77FA5" w:rsidP="00A77FA5">
            <w:pPr>
              <w:spacing w:after="0"/>
              <w:rPr>
                <w:rFonts w:cs="Arial"/>
                <w:color w:val="000000" w:themeColor="text1"/>
                <w:sz w:val="16"/>
                <w:szCs w:val="16"/>
              </w:rPr>
            </w:pPr>
            <w:r w:rsidRPr="00E11521">
              <w:rPr>
                <w:rFonts w:cs="Arial"/>
                <w:color w:val="000000" w:themeColor="text1"/>
                <w:sz w:val="16"/>
                <w:szCs w:val="16"/>
              </w:rPr>
              <w:t>Maintaining broadcasting infrastructure including retransmission sites in remote locations. Maintaining access also involves operating RIMOs and providing training, technical support and production services to RIBS.</w:t>
            </w:r>
          </w:p>
        </w:tc>
      </w:tr>
    </w:tbl>
    <w:p w14:paraId="462FE74E" w14:textId="77777777" w:rsidR="001F62CD" w:rsidRDefault="00DA733A" w:rsidP="00E11521">
      <w:pPr>
        <w:spacing w:before="120"/>
        <w:ind w:left="142"/>
        <w:rPr>
          <w:rFonts w:cs="Arial"/>
          <w:i/>
          <w:iCs/>
          <w:sz w:val="16"/>
          <w:szCs w:val="16"/>
        </w:rPr>
      </w:pPr>
      <w:r w:rsidRPr="00DA733A">
        <w:rPr>
          <w:rFonts w:cs="Arial"/>
          <w:i/>
          <w:iCs/>
          <w:sz w:val="16"/>
          <w:szCs w:val="16"/>
        </w:rPr>
        <w:t xml:space="preserve">Table 2.1 – Summary of activities undertaken by Indigenous Broadcasting Services </w:t>
      </w:r>
    </w:p>
    <w:p w14:paraId="36C9807D" w14:textId="77777777" w:rsidR="00CD7E0B" w:rsidRPr="00DD2FDD" w:rsidRDefault="00CD7E0B" w:rsidP="001F62CD">
      <w:pPr>
        <w:ind w:left="144"/>
        <w:rPr>
          <w:rFonts w:cs="Arial"/>
          <w:i/>
          <w:sz w:val="16"/>
          <w:szCs w:val="16"/>
        </w:rPr>
      </w:pPr>
    </w:p>
    <w:bookmarkStart w:id="99" w:name="_Toc492934768"/>
    <w:bookmarkStart w:id="100" w:name="_Toc492999304"/>
    <w:bookmarkStart w:id="101" w:name="_Toc493085391"/>
    <w:bookmarkStart w:id="102" w:name="_Toc493152351"/>
    <w:bookmarkStart w:id="103" w:name="_Toc493162419"/>
    <w:bookmarkStart w:id="104" w:name="_Toc493184816"/>
    <w:bookmarkStart w:id="105" w:name="_Toc493239643"/>
    <w:bookmarkStart w:id="106" w:name="_Toc496869349"/>
    <w:bookmarkStart w:id="107" w:name="_Hlk496695259"/>
    <w:p w14:paraId="6B531D7D" w14:textId="77777777" w:rsidR="0014546C" w:rsidRPr="00C50FCC" w:rsidRDefault="006B0284" w:rsidP="00DA733A">
      <w:pPr>
        <w:pStyle w:val="Heading2"/>
        <w:keepNext/>
        <w:tabs>
          <w:tab w:val="center" w:pos="4513"/>
        </w:tabs>
        <w:rPr>
          <w:rFonts w:cs="Arial"/>
          <w:color w:val="002D62" w:themeColor="text2"/>
        </w:rPr>
      </w:pPr>
      <w:r>
        <w:rPr>
          <w:rFonts w:cs="Arial"/>
          <w:noProof/>
          <w:szCs w:val="20"/>
          <w:lang w:eastAsia="en-AU"/>
        </w:rPr>
        <w:lastRenderedPageBreak/>
        <mc:AlternateContent>
          <mc:Choice Requires="wps">
            <w:drawing>
              <wp:anchor distT="0" distB="0" distL="114300" distR="114300" simplePos="0" relativeHeight="251779584" behindDoc="0" locked="0" layoutInCell="1" allowOverlap="1" wp14:anchorId="557F8B84" wp14:editId="5BEED486">
                <wp:simplePos x="0" y="0"/>
                <wp:positionH relativeFrom="column">
                  <wp:posOffset>3220720</wp:posOffset>
                </wp:positionH>
                <wp:positionV relativeFrom="paragraph">
                  <wp:posOffset>211455</wp:posOffset>
                </wp:positionV>
                <wp:extent cx="2424430" cy="3404870"/>
                <wp:effectExtent l="0" t="0" r="0" b="5080"/>
                <wp:wrapSquare wrapText="bothSides"/>
                <wp:docPr id="18" name="Rectangle 18" descr="Image of map of Australia and information on Yuendumu&#10;Remote: Yuendumu is an Indigenous community of 2100 people, 300 kilometres North West of Alice Springs on the edge of the Tanami desert. It is on Warlpiri and Anmatjere lands, also home to the Pintubi peoples. &#10;&#10;The community maintains strong cultural practices, and many of its residents speak English as a second or third language.&#10;" title="Text box"/>
                <wp:cNvGraphicFramePr/>
                <a:graphic xmlns:a="http://schemas.openxmlformats.org/drawingml/2006/main">
                  <a:graphicData uri="http://schemas.microsoft.com/office/word/2010/wordprocessingShape">
                    <wps:wsp>
                      <wps:cNvSpPr/>
                      <wps:spPr>
                        <a:xfrm>
                          <a:off x="0" y="0"/>
                          <a:ext cx="2424430" cy="3404870"/>
                        </a:xfrm>
                        <a:prstGeom prst="rect">
                          <a:avLst/>
                        </a:prstGeom>
                        <a:solidFill>
                          <a:srgbClr val="F2F0E9"/>
                        </a:solidFill>
                        <a:ln w="9525">
                          <a:noFill/>
                          <a:miter lim="800000"/>
                          <a:headEnd/>
                          <a:tailEnd/>
                        </a:ln>
                      </wps:spPr>
                      <wps:txbx>
                        <w:txbxContent>
                          <w:p w14:paraId="52C5F33B" w14:textId="77777777" w:rsidR="00C771A8" w:rsidRDefault="00C771A8" w:rsidP="00C825ED">
                            <w:pPr>
                              <w:pStyle w:val="BodyText"/>
                              <w:jc w:val="left"/>
                              <w:rPr>
                                <w:b/>
                                <w:color w:val="002D62" w:themeColor="text2"/>
                              </w:rPr>
                            </w:pPr>
                          </w:p>
                          <w:p w14:paraId="0F110D2E" w14:textId="77777777" w:rsidR="00C771A8" w:rsidRDefault="00C771A8" w:rsidP="00C825ED">
                            <w:pPr>
                              <w:pStyle w:val="BodyText"/>
                              <w:jc w:val="left"/>
                              <w:rPr>
                                <w:b/>
                                <w:color w:val="002D62" w:themeColor="text2"/>
                              </w:rPr>
                            </w:pPr>
                          </w:p>
                          <w:p w14:paraId="1C336306" w14:textId="77777777" w:rsidR="00C771A8" w:rsidRDefault="00C771A8" w:rsidP="00C825ED">
                            <w:pPr>
                              <w:pStyle w:val="BodyText"/>
                              <w:jc w:val="left"/>
                              <w:rPr>
                                <w:b/>
                                <w:color w:val="002D62" w:themeColor="text2"/>
                              </w:rPr>
                            </w:pPr>
                          </w:p>
                          <w:p w14:paraId="7A6A9154" w14:textId="77777777" w:rsidR="00C771A8" w:rsidRDefault="00C771A8" w:rsidP="00C825ED">
                            <w:pPr>
                              <w:pStyle w:val="BodyText"/>
                              <w:jc w:val="left"/>
                              <w:rPr>
                                <w:b/>
                                <w:color w:val="002D62" w:themeColor="text2"/>
                              </w:rPr>
                            </w:pPr>
                          </w:p>
                          <w:p w14:paraId="65562D8A" w14:textId="77777777" w:rsidR="00C771A8" w:rsidRDefault="00C771A8" w:rsidP="00C825ED">
                            <w:pPr>
                              <w:pStyle w:val="BodyText"/>
                              <w:jc w:val="left"/>
                              <w:rPr>
                                <w:b/>
                                <w:color w:val="002D62" w:themeColor="text2"/>
                              </w:rPr>
                            </w:pPr>
                          </w:p>
                          <w:p w14:paraId="361DE1DF" w14:textId="77777777" w:rsidR="00C771A8" w:rsidRDefault="00C771A8" w:rsidP="00C825ED">
                            <w:pPr>
                              <w:pStyle w:val="BodyText"/>
                              <w:jc w:val="left"/>
                              <w:rPr>
                                <w:b/>
                                <w:color w:val="002D62" w:themeColor="text2"/>
                              </w:rPr>
                            </w:pPr>
                          </w:p>
                          <w:p w14:paraId="336F0094" w14:textId="23FD38F5" w:rsidR="00C771A8" w:rsidRPr="00E11521" w:rsidRDefault="00C771A8" w:rsidP="00C825ED">
                            <w:pPr>
                              <w:pStyle w:val="BodyText"/>
                              <w:jc w:val="left"/>
                              <w:rPr>
                                <w:color w:val="000000" w:themeColor="text1"/>
                                <w:sz w:val="18"/>
                              </w:rPr>
                            </w:pPr>
                            <w:r w:rsidRPr="00E11521">
                              <w:rPr>
                                <w:b/>
                                <w:color w:val="002D62" w:themeColor="text2"/>
                                <w:sz w:val="18"/>
                              </w:rPr>
                              <w:t>Remote: Yuendumu</w:t>
                            </w:r>
                            <w:r w:rsidRPr="00E11521">
                              <w:rPr>
                                <w:color w:val="002D62" w:themeColor="text2"/>
                                <w:sz w:val="18"/>
                              </w:rPr>
                              <w:t xml:space="preserve"> </w:t>
                            </w:r>
                            <w:r w:rsidRPr="00E11521">
                              <w:rPr>
                                <w:color w:val="000000" w:themeColor="text1"/>
                                <w:sz w:val="18"/>
                              </w:rPr>
                              <w:t xml:space="preserve">is an Indigenous community of 2100 people, </w:t>
                            </w:r>
                            <w:r w:rsidRPr="00E11521">
                              <w:rPr>
                                <w:sz w:val="18"/>
                              </w:rPr>
                              <w:t>300 kilometres North West of Alice Springs on the edge of the Tanami desert. It is</w:t>
                            </w:r>
                            <w:r w:rsidRPr="00E11521">
                              <w:rPr>
                                <w:color w:val="000000" w:themeColor="text1"/>
                                <w:sz w:val="18"/>
                              </w:rPr>
                              <w:t xml:space="preserve"> on Warlpiri and Anmatjere lands, also home to the Pintubi peoples. </w:t>
                            </w:r>
                            <w:r w:rsidRPr="00E11521">
                              <w:rPr>
                                <w:color w:val="000000" w:themeColor="text1"/>
                                <w:sz w:val="18"/>
                              </w:rPr>
                              <w:br/>
                            </w:r>
                            <w:r w:rsidRPr="00E11521">
                              <w:rPr>
                                <w:color w:val="000000" w:themeColor="text1"/>
                                <w:sz w:val="18"/>
                              </w:rPr>
                              <w:br/>
                              <w:t>The community maintains strong cultural practices, and many of its residents speak English as a second or third language.</w:t>
                            </w:r>
                          </w:p>
                          <w:p w14:paraId="4475FC11" w14:textId="77777777" w:rsidR="00C771A8" w:rsidRPr="000D11A7" w:rsidRDefault="00C771A8" w:rsidP="00C825ED">
                            <w:pPr>
                              <w:pStyle w:val="BodyText"/>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F8B84" id="Rectangle 18" o:spid="_x0000_s1043" alt="Title: Text box - Description: Image of map of Australia and information on Yuendumu&#10;Remote: Yuendumu is an Indigenous community of 2100 people, 300 kilometres North West of Alice Springs on the edge of the Tanami desert. It is on Warlpiri and Anmatjere lands, also home to the Pintubi peoples. &#10;&#10;The community maintains strong cultural practices, and many of its residents speak English as a second or third language.&#10;" style="position:absolute;margin-left:253.6pt;margin-top:16.65pt;width:190.9pt;height:268.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oLZAMAAFkGAAAOAAAAZHJzL2Uyb0RvYy54bWysVV1PYzcQfa/U/zC6lfq0TW5C6EJKWEUs&#10;WSEhFi2pUB8dX99cd/1Vey4J/fU99k2AbvtUNSLO2B7Px5kzw8WHvTX0pGLS3i2qyaiuSDnpG+22&#10;i+rX9eqns4oSC9cI451aVM8qVR8uv//uYhfmauo7bxoVCUZcmu/CouqYw3w8TrJTVqSRD8rhsvXR&#10;CsY2bsdNFDtYt2Y8reufxzsfmxC9VCnh9ONwWV0W+22rJH9u26SYzKJCbFzWWNZNXseXF2K+jSJ0&#10;Wh7CEP8hCiu0g9MXUx8FC+qj/ocpq2X0ybc8kt6OfdtqqUoOyGZSf5PNQyeCKrkAnBReYEr/n1l5&#10;93QfSTeoHSrlhEWNvgA14bZGUT5rVJIA7MaKrSLfkhUh/yz7xFEYLQjFJe2GEoEFhL/feuWa3vY/&#10;/rBf/vJFWc9q/nJIOuEN3bhGb5XzfSJAYXun+Tkbnk7qmoLywah3dAL5qzbeKo4q0Z2P3NGjSlxC&#10;MACPHkJE4VN2y50i1QxhZnktkJDOGajII7rh7Bp6jyKaoKMuoS8dqPW7iooMMknvSJjkqYNLYl9M&#10;3mvH/UYfgkojKmmVZQ0vr9FnFjC+CZSP3m1J9oZ7oEQhCsmINpsHXFa4kqvmRMhLN8pBSkGJr3QN&#10;5HXqSAAlSkp66PuIQHRscojbHoUYFe/gs2aDiq3Vnmnj95nOu5DmqOpDuI+HXYKYublvo82/YB3t&#10;Sws8v7RANiBxOJ1NZ7MTdIrE3cmsnp29L00yfn0eYuJPylskldBPEWwp1BdPt4nhEqpHlewteaOb&#10;lTambOJ2c2UiPQn042q6qq/Pc8x48jc142i3qM5Pp6fFsvP5PfTE3GrGvDDaLqqzOn+GDu6UaK5d&#10;U1RQATPIMGscrGdIBhCyxPvNfmD86RGvjW+e0QbRD/MhBbnSSO5WJL4XEQMBgGDI8WcsrfGIzR+k&#10;CkyJf/7bedZHn+K2oh0GzKJKf/QiqorMjUMHn09mszyRymZ2+n6KTXx7s3l743p75YHZBOM0yCJm&#10;fTZHsY3ePmIWLrNXXAkn4XtR8VG84mHsoVGlWi6LEqgbBN+6hyCz6QxwLt16jw4Jh/oyqHHnj6NI&#10;zL8p86CbXzq/7Nm3unAgAz2gesAf86vU+TBr84B8uy9ar/8RLv8CAAD//wMAUEsDBBQABgAIAAAA&#10;IQCfGkxz4AAAAAoBAAAPAAAAZHJzL2Rvd25yZXYueG1sTI/LTsMwEEX3SPyDNUhsELVJ1JKGOBXi&#10;tQCERMsHuPE0iRqPI9ttw98zrGA5ukd3zq1WkxvEEUPsPWm4mSkQSI23PbUavjbP1wWImAxZM3hC&#10;Dd8YYVWfn1WmtP5En3hcp1ZwCcXSaOhSGkspY9OhM3HmRyTOdj44k/gMrbTBnLjcDTJTaiGd6Yk/&#10;dGbEhw6b/frgNHxMKtu8hfzxZXi9UnH3vo+Ne9L68mK6vwORcEp/MPzqszrU7LT1B7JRDBrm6jZj&#10;VEOe5yAYKIolj9tysljOQdaV/D+h/gEAAP//AwBQSwECLQAUAAYACAAAACEAtoM4kv4AAADhAQAA&#10;EwAAAAAAAAAAAAAAAAAAAAAAW0NvbnRlbnRfVHlwZXNdLnhtbFBLAQItABQABgAIAAAAIQA4/SH/&#10;1gAAAJQBAAALAAAAAAAAAAAAAAAAAC8BAABfcmVscy8ucmVsc1BLAQItABQABgAIAAAAIQCHWtoL&#10;ZAMAAFkGAAAOAAAAAAAAAAAAAAAAAC4CAABkcnMvZTJvRG9jLnhtbFBLAQItABQABgAIAAAAIQCf&#10;Gkxz4AAAAAoBAAAPAAAAAAAAAAAAAAAAAL4FAABkcnMvZG93bnJldi54bWxQSwUGAAAAAAQABADz&#10;AAAAywYAAAAA&#10;" fillcolor="#f2f0e9" stroked="f">
                <v:textbox>
                  <w:txbxContent>
                    <w:p w14:paraId="52C5F33B" w14:textId="77777777" w:rsidR="00C771A8" w:rsidRDefault="00C771A8" w:rsidP="00C825ED">
                      <w:pPr>
                        <w:pStyle w:val="BodyText"/>
                        <w:jc w:val="left"/>
                        <w:rPr>
                          <w:b/>
                          <w:color w:val="002D62" w:themeColor="text2"/>
                        </w:rPr>
                      </w:pPr>
                    </w:p>
                    <w:p w14:paraId="0F110D2E" w14:textId="77777777" w:rsidR="00C771A8" w:rsidRDefault="00C771A8" w:rsidP="00C825ED">
                      <w:pPr>
                        <w:pStyle w:val="BodyText"/>
                        <w:jc w:val="left"/>
                        <w:rPr>
                          <w:b/>
                          <w:color w:val="002D62" w:themeColor="text2"/>
                        </w:rPr>
                      </w:pPr>
                    </w:p>
                    <w:p w14:paraId="1C336306" w14:textId="77777777" w:rsidR="00C771A8" w:rsidRDefault="00C771A8" w:rsidP="00C825ED">
                      <w:pPr>
                        <w:pStyle w:val="BodyText"/>
                        <w:jc w:val="left"/>
                        <w:rPr>
                          <w:b/>
                          <w:color w:val="002D62" w:themeColor="text2"/>
                        </w:rPr>
                      </w:pPr>
                    </w:p>
                    <w:p w14:paraId="7A6A9154" w14:textId="77777777" w:rsidR="00C771A8" w:rsidRDefault="00C771A8" w:rsidP="00C825ED">
                      <w:pPr>
                        <w:pStyle w:val="BodyText"/>
                        <w:jc w:val="left"/>
                        <w:rPr>
                          <w:b/>
                          <w:color w:val="002D62" w:themeColor="text2"/>
                        </w:rPr>
                      </w:pPr>
                    </w:p>
                    <w:p w14:paraId="65562D8A" w14:textId="77777777" w:rsidR="00C771A8" w:rsidRDefault="00C771A8" w:rsidP="00C825ED">
                      <w:pPr>
                        <w:pStyle w:val="BodyText"/>
                        <w:jc w:val="left"/>
                        <w:rPr>
                          <w:b/>
                          <w:color w:val="002D62" w:themeColor="text2"/>
                        </w:rPr>
                      </w:pPr>
                    </w:p>
                    <w:p w14:paraId="361DE1DF" w14:textId="77777777" w:rsidR="00C771A8" w:rsidRDefault="00C771A8" w:rsidP="00C825ED">
                      <w:pPr>
                        <w:pStyle w:val="BodyText"/>
                        <w:jc w:val="left"/>
                        <w:rPr>
                          <w:b/>
                          <w:color w:val="002D62" w:themeColor="text2"/>
                        </w:rPr>
                      </w:pPr>
                    </w:p>
                    <w:p w14:paraId="336F0094" w14:textId="23FD38F5" w:rsidR="00C771A8" w:rsidRPr="00E11521" w:rsidRDefault="00C771A8" w:rsidP="00C825ED">
                      <w:pPr>
                        <w:pStyle w:val="BodyText"/>
                        <w:jc w:val="left"/>
                        <w:rPr>
                          <w:color w:val="000000" w:themeColor="text1"/>
                          <w:sz w:val="18"/>
                        </w:rPr>
                      </w:pPr>
                      <w:r w:rsidRPr="00E11521">
                        <w:rPr>
                          <w:b/>
                          <w:color w:val="002D62" w:themeColor="text2"/>
                          <w:sz w:val="18"/>
                        </w:rPr>
                        <w:t>Remote: Yuendumu</w:t>
                      </w:r>
                      <w:r w:rsidRPr="00E11521">
                        <w:rPr>
                          <w:color w:val="002D62" w:themeColor="text2"/>
                          <w:sz w:val="18"/>
                        </w:rPr>
                        <w:t xml:space="preserve"> </w:t>
                      </w:r>
                      <w:r w:rsidRPr="00E11521">
                        <w:rPr>
                          <w:color w:val="000000" w:themeColor="text1"/>
                          <w:sz w:val="18"/>
                        </w:rPr>
                        <w:t xml:space="preserve">is an Indigenous community of 2100 people, </w:t>
                      </w:r>
                      <w:r w:rsidRPr="00E11521">
                        <w:rPr>
                          <w:sz w:val="18"/>
                        </w:rPr>
                        <w:t>300 kilometres North West of Alice Springs on the edge of the Tanami desert. It is</w:t>
                      </w:r>
                      <w:r w:rsidRPr="00E11521">
                        <w:rPr>
                          <w:color w:val="000000" w:themeColor="text1"/>
                          <w:sz w:val="18"/>
                        </w:rPr>
                        <w:t xml:space="preserve"> on Warlpiri and </w:t>
                      </w:r>
                      <w:proofErr w:type="spellStart"/>
                      <w:r w:rsidRPr="00E11521">
                        <w:rPr>
                          <w:color w:val="000000" w:themeColor="text1"/>
                          <w:sz w:val="18"/>
                        </w:rPr>
                        <w:t>Anmatjere</w:t>
                      </w:r>
                      <w:proofErr w:type="spellEnd"/>
                      <w:r w:rsidRPr="00E11521">
                        <w:rPr>
                          <w:color w:val="000000" w:themeColor="text1"/>
                          <w:sz w:val="18"/>
                        </w:rPr>
                        <w:t xml:space="preserve"> lands, also home to the Pintubi peoples. </w:t>
                      </w:r>
                      <w:r w:rsidRPr="00E11521">
                        <w:rPr>
                          <w:color w:val="000000" w:themeColor="text1"/>
                          <w:sz w:val="18"/>
                        </w:rPr>
                        <w:br/>
                      </w:r>
                      <w:r w:rsidRPr="00E11521">
                        <w:rPr>
                          <w:color w:val="000000" w:themeColor="text1"/>
                          <w:sz w:val="18"/>
                        </w:rPr>
                        <w:br/>
                        <w:t>The community maintains strong cultural practices, and many of its residents speak English as a second or third language.</w:t>
                      </w:r>
                    </w:p>
                    <w:p w14:paraId="4475FC11" w14:textId="77777777" w:rsidR="00C771A8" w:rsidRPr="000D11A7" w:rsidRDefault="00C771A8" w:rsidP="00C825ED">
                      <w:pPr>
                        <w:pStyle w:val="BodyText"/>
                        <w:jc w:val="left"/>
                        <w:rPr>
                          <w:color w:val="000000" w:themeColor="text1"/>
                        </w:rPr>
                      </w:pPr>
                    </w:p>
                  </w:txbxContent>
                </v:textbox>
                <w10:wrap type="square"/>
              </v:rect>
            </w:pict>
          </mc:Fallback>
        </mc:AlternateContent>
      </w:r>
      <w:r w:rsidR="00FC3B75">
        <w:rPr>
          <w:rFonts w:cs="Arial"/>
          <w:noProof/>
          <w:szCs w:val="20"/>
          <w:lang w:eastAsia="en-AU"/>
        </w:rPr>
        <mc:AlternateContent>
          <mc:Choice Requires="wpg">
            <w:drawing>
              <wp:anchor distT="0" distB="0" distL="114300" distR="114300" simplePos="0" relativeHeight="251783680" behindDoc="0" locked="0" layoutInCell="1" allowOverlap="1" wp14:anchorId="0D385E6A" wp14:editId="5E42106B">
                <wp:simplePos x="0" y="0"/>
                <wp:positionH relativeFrom="column">
                  <wp:posOffset>3429000</wp:posOffset>
                </wp:positionH>
                <wp:positionV relativeFrom="paragraph">
                  <wp:posOffset>270933</wp:posOffset>
                </wp:positionV>
                <wp:extent cx="1821815" cy="1668780"/>
                <wp:effectExtent l="0" t="0" r="0" b="7620"/>
                <wp:wrapNone/>
                <wp:docPr id="6" name="Group 6" descr="Map of Australia with Yeundumu located in the centre" title="Image"/>
                <wp:cNvGraphicFramePr/>
                <a:graphic xmlns:a="http://schemas.openxmlformats.org/drawingml/2006/main">
                  <a:graphicData uri="http://schemas.microsoft.com/office/word/2010/wordprocessingGroup">
                    <wpg:wgp>
                      <wpg:cNvGrpSpPr/>
                      <wpg:grpSpPr>
                        <a:xfrm>
                          <a:off x="0" y="0"/>
                          <a:ext cx="1821815" cy="1668780"/>
                          <a:chOff x="0" y="0"/>
                          <a:chExt cx="1821815" cy="1668780"/>
                        </a:xfrm>
                      </wpg:grpSpPr>
                      <pic:pic xmlns:pic="http://schemas.openxmlformats.org/drawingml/2006/picture">
                        <pic:nvPicPr>
                          <pic:cNvPr id="85" name="Picture 85" descr="IPA projects in NT, Qld, WA and NSW." title="IPA locatons"/>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21815" cy="1668780"/>
                          </a:xfrm>
                          <a:prstGeom prst="rect">
                            <a:avLst/>
                          </a:prstGeom>
                          <a:noFill/>
                          <a:ln>
                            <a:noFill/>
                          </a:ln>
                        </pic:spPr>
                      </pic:pic>
                      <wps:wsp>
                        <wps:cNvPr id="3" name="Oval 3"/>
                        <wps:cNvSpPr/>
                        <wps:spPr>
                          <a:xfrm>
                            <a:off x="804333" y="635000"/>
                            <a:ext cx="152400" cy="13716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91776" w14:textId="77777777" w:rsidR="00C771A8" w:rsidRPr="00BA59C8" w:rsidRDefault="00C771A8" w:rsidP="00FC3B75">
                              <w:pPr>
                                <w:jc w:val="center"/>
                                <w:rPr>
                                  <w:b/>
                                  <w:color w:val="002D62" w:themeColor="text2"/>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D385E6A" id="Group 6" o:spid="_x0000_s1044" alt="Title: Image - Description: Map of Australia with Yeundumu located in the centre" style="position:absolute;margin-left:270pt;margin-top:21.35pt;width:143.45pt;height:131.4pt;z-index:251783680;mso-position-horizontal-relative:text;mso-position-vertical-relative:text" coordsize="18218,1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VrmjgQAAJMKAAAOAAAAZHJzL2Uyb0RvYy54bWykVttu4zYQfS/QfyD0&#10;vIklx3G8RpyF61wQIJukmxRBH2mKstilSJWkYqdF/71nKMm5dxfbB8tDcjgzPHNmyMNPm0qze+m8&#10;smaWZLtpwqQRNldmNUt+uz3dmSTMB25yrq2Rs+RB+uTT0c8/Ha7rqRza0upcOgYjxk/X9SwpQ6in&#10;g4EXpay437W1NFgsrKt4wNCtBrnja1iv9GCYpuPB2rq8dlZI7zF73C4mR9F+UUgRrorCy8D0LEFs&#10;IX5d/C7pOzg65NOV43WpRBcG/4EoKq4MnG5NHfPAWePUK1OVEs56W4RdYauBLQolZDwDTpOlL05z&#10;5mxTx7OsputVvYUJ0L7A6YfNisv7a8dUPkvGCTO8QoqiV4ZhLr0AVJ95zWzB5o0PjmvF2VqFkv0u&#10;G5M3VcO0FTzInCnDQimZkCY4CaRV0DB2XvGVJJTX9WoKZ2euvqmvXTexakcE3KZwFf0DEraJ+XnY&#10;5kduAhOYzCbDbJLtJ0xgLRuPJweTLoOiRJpf7RPlyTd2DnrHA4pvG06txBS/DnBIrwD/NjGxKzSE&#10;REvu6rtsVNx9beodcKPmQS2VVuEh8hwsoKDM/bUS164dPOZuAkza5GGZvDKa6fJ3fj1nqJA/UAue&#10;snR5+4H9qvMP7G7OUJjs8uZu9zFfUI4ZtcZT2sgp+Wm9ckLlwoqvnhm7KLlZybmvYRjpIO3Bc/U4&#10;fBbyUqv6VGlNmSa5Awcse0HoN/Bti+XYiqYCx9rqd1IDJ8RaqtonzE1ltZQgszvPM9AEnSeAhGgl&#10;SsfyBJMufCDvxKlYoH8PJ/M0/Tj8ZWexny52RunByc784+hg5yA9ORilo0m2yBb/0O5sNG28xPG5&#10;Pq5VFzpmXwX/ZjV2faut89gvCLAYSP8fQ8MUIUMxeie+AFzoQUZVBVGSWADAbh7K24WI9iPAlAqP&#10;UmPL9WebAwXeBBtB+D+lti0YUMH5cCZtBXJ5EMAh0mie3+Mc7dl6FYraWEp8PIs2zyZgk2Zi/BRx&#10;J+IA1DZwL/ieJxh9H9h0K7zVUW9KXktESWYfy2evr56re67ZXtuuosK2V/mIJYX9Ar1JOtrbgwF0&#10;pPHefpp2DWnbsvaHI8y1HWvvIBvH9fdRlBq59xQin74DpLda5X0RxYtSLrRjCH2WLFfDWIegxVOt&#10;dwAnFFrAoxQetCS/2nyRBe4EdNxhDOSFEy6oyWftUslz2fqmw/en2+6I1I4GyXLL3M52Z4Bu+scD&#10;9LZb/nT6tFXGy3wbWPpfgbWbtzuiZ2vCdnOljHVvGdA4Vee51Uf4T6AhMWyWm3hfZuOeJ0ubP6DO&#10;nEUVINW+FqcKJXHBfbjmDs8JTOKJFK7wKbRdzxLbSQkrrfvrrXnSB9WxmrA1niezxP/ZcLpO9LlB&#10;EdBbphdcLyx7wTTVwoIO6IGIJorY4ILuxcLZ6g41MicvWOJGwNcsEcH1g0XAGEt4ewk5n0e5vZcu&#10;zE2N26zNH5X47eaOu7rrAwHUv7R9ob1icatLKTF2jo5UqNgrCNoWxw5yFH2U4ssnsqh7pdHT6uk4&#10;aj2+JY/+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d5rfOIAAAAKAQAADwAA&#10;AGRycy9kb3ducmV2LnhtbEyPQUvDQBSE74L/YXmCN7ubtKk15qWUop6KYCuIt23ymoRm34bsNkn/&#10;vetJj8MMM99k68m0YqDeNZYRopkCQVzYsuEK4fPw+rAC4bzmUreWCeFKDtb57U2m09KO/EHD3lci&#10;lLBLNULtfZdK6YqajHYz2xEH72R7o32QfSXLXo+h3LQyVmopjW44LNS6o21NxXl/MQhvox438+hl&#10;2J1P2+v3IXn/2kWEeH83bZ5BeJr8Xxh+8QM65IHpaC9cOtEiJAsVvniERfwIIgRW8fIJxBFhrpIE&#10;ZJ7J/xfyHwAAAP//AwBQSwMECgAAAAAAAAAhAFKt39Z/PgAAfz4AABQAAABkcnMvbWVkaWEvaW1h&#10;Z2UxLnBuZ4lQTkcNChoKAAAADUlIRFIAAAC/AAAArwgGAAAB2zs/CwAAAAFzUkdCAK7OHOkAAAAE&#10;Z0FNQQAAsY8L/GEFAAAACXBIWXMAAA7DAAAOwwHHb6hkAAA+FElEQVR4Xu19CXRV13W2MzmO4yRN&#10;mjRtkiZt3KRthiZt0vztSpM0Q9M0NhoRQhIIIQkNaEQDAiQQIBBCEiAmIRAgMc+ewNjY2Hggjm2I&#10;7TrYjqe4ZnnA2I6dGGw8Sf/db5+Pvc+59z09CQmQeXutb5199nz2Pe+9+6Z7L7qwaPPmaz53xRUj&#10;ejs6Oq4wohBdeeWIXsMOnMaNy3rtiivieikBwYhD5M6jpt/85jdfIufk5JTe1NQ0E5yTGJMQ0bzf&#10;q0hLy3iCAwooiOZbW1sX5eTkPIa5cY2OrrySKpWW0BwgedDcuEamoqKiRARl2El4DJ4T4uISghON&#10;GBH/Low03LYIqGp7DhsT0iYE0RUzD0DGQSLNyd6EFfIbSmCuDry2sedYFfFeR+wkbKSDcFB2chMw&#10;786JRwIaTWgmL+M7thMc7WA6oTtnG4wBx8I2cvnogSQmrBAboHIeYdzWtmRRdnbOMyzTq/PPyX7S&#10;pMpDJqwQlDBMSUk7ZlQWkc3KlauXsS0AX+aNqU3eE9o9VLGZhqW6uum3Z2WNf5psGXIsovHvFyE4&#10;Vc58P5+T+iJqByUYNWp079ix45404iGj95lx8In7P8jt0ZSVlf1qbu6EN830QqQDBw58sKys/HhV&#10;Vc2OsrJJLxjxRc3NrSWGHRjt3r17HI36kXrw4MGPhZQe0XzDhg1fM9P+ET2nc2De60hw5513ftKY&#10;hBIQzDR6qqurS4AzQSfAnOz03KMPhJz7oilTpvw5O3L1CIJAWqbnxj0yaScaAQR0E/JcZCaMTcuX&#10;d4zXTpKAeX8S2PjnW7ZsmWHCCiUnp74eZAy+f/MRvXv33v1xE5opOzv3ORgwdNUuxCZoDp977713&#10;hAl/0UX5+UXemTMM7arAi0zkbK91Ym9CC7GxJNA8A3IEgn3wPD19TI8JzQQjOwh4d45gElDPyc6E&#10;tck2FAfvhPZt76R4n5bbydAikZmQNtnLDK6is7NzFQcTOwSN5BeisEsLoJKS0sUITH5cXB8J+ksc&#10;nFeNcf369R816jOn5ubmn1Pg6uqaExTciIch1dbW/qI/x29AdN63yHuxuvjw4cMfMtNzSxs3bpx0&#10;6NChHO+l4atG1CeVl086fzpMh1tDPxSNiUWjRqWG3qGb6dmjxsbGl0eM4Cej2toZe0nmPRisjwtQ&#10;PL2FDTkFkNjG9ebnFz5txENLa9ascT4wIcgzK2RYAJCYmPy6CXGatJ4wcuTIzxjV4FNS0shQEr0t&#10;8FIgPBYCG5bpOY0JCYlh9Sbd4JKXoIe6zAUwUIxAdHoOO+3r19uxJ0+evNWk7h/NmTOnlpPpwnRy&#10;TkxzndDPcwyGX88I1iMf6bySontffOWV9E4GXeHAugjWSTIk0LZizzEY2pbHYD0XH6QnmDLDExwk&#10;mA6AoMIzNC96JAUveh3T1UMXlItHU2owVVdPud0OgER6DIbYa5CMIQW5duH0erR1ptxgksBUlKwe&#10;wSQRgqN4BvPiL7bajueMcPrwY2Vl1RFTrp+8c5L3sSGDgtoLkMKQUIrWtigIPGLZsmj1PGf9kSNH&#10;LjblBlOQM8AJAJKhaJ5zEr+PQMfWPpH09tyUGZnEEYVyIvCQz5o164ru7u7LjZuP6uvrP4jCxFdD&#10;Cg+nF/SreF3siN4XXnjh26Tz3rJ/I2TUT6IYbW1tOXPnzp3MMe34kRHXm5yceu4/YfTe8n62uLjk&#10;5ZKSST/irnNnwQeB9BkZY6Pr/NkmbBsUyqOes96Yn9+UkZHxV4a9aO7ceXWGHV60b9++vzDs8CW9&#10;lYwoRjGKRK+99tpnn3nm+FfpFMaIhh8dPvzgPxj23NP8+S3tVVU1v25paT3lnUa834gjUthfRJwr&#10;Wr9+03jv/OiH9ExCb9wXLVpSt379+ts3b972X8bEInrmWbu2e5qZnlvKzy98VZ+YMc9Pi+G+6zKv&#10;uvaXCueKUDiDCyekpKS+tGPHrjnG7DQtWbJkEmyM6OxRVVX1cUpMXe7p6fnwunXrfoZiXKxcuTLw&#10;g9uiovLvaru9e/d+2KiGlsrLK07qxHj1DIfRo9MDO9zQMLeEbfgEbuTIUUN/JFpbW62vnMKBjow8&#10;HvjscuHChT83YUJUUDDxFW1Po1ENDVGCtrYllUgaDWQRAhMuFM/Vd3V1/ZlRDz5RJxMSkrykvGVo&#10;1NtH5txxmw+vZ1+ez5o15/9MusGl+Hj+MFYKJR7J7SJEFl7PumC9STl45D2LfJGSuclpzjKByHSR&#10;JOM59NIAvz4+PuFtk3rgVF099QfcESQCz2CdLkR0tr3flwvtW+817tOmnOhJggSDu8tgXuto1DJt&#10;447h9VgMbVtTVt/0wAMPfFQCM+yuhJNLQe6CGLowbRud3pTXN8FRg4IAWqbHcDyNzKMwLi4avUZi&#10;YnJvXl7eF02Z4YmcAXa2EwbpGMKTHNAyVwdEq1++vOMqU2YwNTc3P0jGQFDRPLrBg/WyKBltX7+d&#10;1gNaX1ZWfqcpN5CsT6XhpEcO6NpEoyfYscLzetR6xi233PIlU69NnZ2dxbm5BY3BQaXDrhxzvx42&#10;7hit3uV5zM7ODf+ghpO7LZinAPahZZ51kLk27C+6aPUil9yE9PSM8Avwzu+vY0ddtOYZxGPOvL1A&#10;HiWOjmXrWRaNXstMuX566qmnLhEHCcq8DmLbMFjPNjxCL35+mdgCfen7OE8aMSLhLSnMLpZBQRBY&#10;J2C9f+76iJ4LZL1bLPG2nkG8KTWYxo/PvoUNJbGMLhDUloG3ixq4HjloTEtLP2lKDU9wRiA4c3C7&#10;M6yX7miZPQIit2O4esmBBRC8V+RLTZnhyTM0/+4gR50AvJYJSkpKD23YsKHae66+nOa6c9pOEJ1e&#10;w5QYmcaOHfdiUAD3qKSkpPYeOnTo8qNHj37euPooOzvnN9qHfl+kC3ZjsszW05yQmpoW3XuEUaNS&#10;/8gBEEiPzBvTPom+pdS+I0eOeoPnLJNiEdueo/jk5NHHTci+iQLozowYEX/6U7OHH374q8ePH/+B&#10;mUZFW7du/RYVQ3xcXMLpn+xIDl045nYNoUD9IQ5Ab7Ab/9WIzojWrVtXWV1dM+e22277ihSoR70o&#10;mZM+ISHp/PjYMTMz69HFixcXzp07dwIXK0XbcxvG/fwiLs4+Cm73oTcu5xd5hb3LhcoW0oAsLs75&#10;i+D5RDU1NTOk6/Q6UjICCzhvfsXbX5o3b94PDTu8qLZ2+nOGDVFdXf0vDTt8aN++faf/HfDYY4+d&#10;ne8JBpP4mYeRmJgc9qfK5y0tX97xEJ59vBe8zUY8fIieeWgB+fkFJ4woRhc0nThx4vRvmGJ0Fqih&#10;oeFL3sPwE2ZKP6GN6pcSMRokWrNmzf6rr7566L4fHa6UlpbxSkrKqOdycyc8T/O77rrrI94b7d9P&#10;mlTxyvr16+lXuGf8S6mbb775y3Q6nJdXcP6eu58r2r59+2Xl5ZNO/xyB371pnt9LaNno0WnHvfcW&#10;bSZEn+S91T0J//T0jIeNOEbHjh377Nix40LN1Q12oQ9CQcHEl/fu3Sd/KY+C+CIIyHGevgUfbLr7&#10;7ru/1tQ0/2hZWfljtOixY8eHnmJA1dVTrozU9HAoK6tYO2PGjAzvaWqMCRWRjhw5+ik3xvLlK2oX&#10;L178mf379/frQA4L2rZt26eam1t3YbFoMu3irKzxz2Vmjj9Knxjn5OQ+SSN/RCG7XPsxZPcXFRX/&#10;li5EYlJFRUePHv2IHY+BPKmpo8/9vy68U7K+v+KPgtatWxc/blzW6cW50AvvG/Zzv/Yl3nuBjupn&#10;/BkZGdcHxdGjZzZ8fxI9atToP9JIi/GDmmjvbJHr0eU1tK3Lh9DjvZCHNtCWLVuq6amFeKI77rjj&#10;M34fHZfnO3fuzDEuw4d++9vH/9q/GCwQo4boadfZTzkur+c22E9/XExyHunFtrGxsYrqO3To0F9p&#10;Pxeu/9KlS8eHFjZcyDtf/3xCQuKbupF2U3muESzzQ2wllusb5Ccge7IL9odeY9q02iG/DNqgUVNT&#10;Uw4Xbi8QMuwu3QBZOHh3rv1l1Drhtc5tqtiKjS0L579//4HRZonnD1133XX/snfv3o9PnTqtmy5R&#10;youRBYEXOS1O62mETtuxHjais+fIYefSsXmEPUbXLzp/RkJC0lurV69ZGu5/HENCDz/88J+XlJS9&#10;NmFC3u7y8srdUpwuXjcIcy1n26CdLzHC+TO0r7a1a9B6W0b+XAN8XX+R+f25du0/5H/TmD9/4VhO&#10;rIth3m6G1oleQ+LohUDO82B/2AlQD+u0P3wA0Wtfse2Pv9iJbVzv5s2bR5l2DQ55TyU9xcXl1p94&#10;kFAgc10QGshz2wY8bEQfyd8P6NCUIBmPog9CsL/W+f11XfAfM2ZsD+Gee+75S9PCM6PMzOyHOLkL&#10;Siy8LACjLlA33bZhnvSwEb3fX4P9bGhbPe/LH3Mez8xfdPThoWnjwIj+GCVJgsGNDw8shkaGK8cc&#10;PBrv97dl4q9juDLYu3PdqHD+Mvf781xqcEfAe8f/H6ad/Sf6LAVJXSCZQBbkBzeVF84yLEJkwYuB&#10;ThYNX9dP9LCHnGWurZZH8hcb7S8yhvYXHnZxvUuWLJlFPX3ggQd+EWpuX+Q9fEKXG/He9Zkrvdqg&#10;BJLQlvMCtIwKsYvWeoa9aL1I7Q8dj6LXMm1jx4NNf/zFx/a364M9+/CobQj9vgpJV9e6zv379xdP&#10;nTr1eQQOQmQdF85zXZCWabnWuf6Sy14cGiCNgC3zEiPYn+euP8tpDOcvMbQ/ZCxnfxrpE13T2ujJ&#10;exq6RBcUhHB6FMmFuUXzKDIULzzmzMNHQ+IgVnCMIF9XPhB/DfFn2Oslnv41vXz58m2mtdHT/PkL&#10;vDMhO5mM4aGLga9dGHSsF3voAK23FyZgveRlOXwH7g/b/vnrUXRxvddff32DaWv/aOLEiY06mfAM&#10;SUY8bPx2rA+vI3kkf9HpOAyaC+CDGPAZPH+Riz9G5mEjyMvLf820tP80fnzuwaCgSGzPidfyoFEX&#10;KoWH92egCdIkzumHblh4/2BfYGD+kHN9MppWDowqK6sncgJObEPLhaeRC5EiWIc5ZGwjxQf5Q8cj&#10;7EUfFM+276+/a6/n8A2yhUz0ofcEqaaVA6fGxqY1FMwFGhYZVIwUGay3F+RCdKLXB0t0ohfo2Kzn&#10;eljv9+d6++8vc14Pz+mExrTxzCghIflZncjmNVAw8zTaC9B68aExISHpnaKiojWRLqA0fXr97H37&#10;9n0nMXHk21lZ2S/ZcSUWAXl1frcWDTSP50H+/rWIXq+FMWjNJ+JbkdmJ5GgzL3oeoQNPI13d2Wvw&#10;Nf399UI4amiYF3qN0rl0bUVFZfdBxiNg1wV/rINHsQs3ih/NeZwzZ97dkTZRv6msbFIPJxWgQCkU&#10;vC5I6+N6N2zYWm5CDjp5+d7VNc2e3fASyb13osdpHgyqk3ldq+ht+HV+/127dn0hVNBg0hNPPPGV&#10;vLy8OyiJXSg3OS0t7UBcXPJ3jfk5oa1bt/6SrumWn5//v0ZEF4C5t6VlwfykpOTQfxyxOZiX+rmR&#10;kOvNo0cXfv+HH3747P6k/cSJE4Pz+fcQUFlZWe19990X+q9naWnZg7qxAj2XxtqAzB2Fp7jbtu2Y&#10;EEoco9DflD+1bNmyn3Z2ds41ohBde+2187hheldLM/0HiG1tPY22f3Nzc9gLO8dIEf19TppsjyTn&#10;ZutGC89zNN72M+FjFA098sgjHwtqMoBm69vGodHE0zWx6HZY3sF4eMKEvIcXLVoU+1PHQGn27Kav&#10;e09Xl8ybN+9vRo4cdZKaXFhYvJP+njR58pTygoLCP1LTaefX1dX91rjFKEbvYVqwYOk3DRtImZnj&#10;/mDYGA0VVVdPvouedrzn+mdXr179Jfqda2lp+Wb65R9dN8WYxWioiO6gQi/C/MJLL8BA6CIc1pUV&#10;YjREVFBQMEVOT0+fGfWcOnXqK8YkRkNN7e3tX87MzLyDvtFasmTJDiOOUYxiFKOhpNh1Is4CeU0O&#10;3Svu5MmTn6PxpZde+kKf94+L0eDRvn37Qn/kfvLJJ09fISVGZ4kefPDBzxo2RmebaMeXlpYNzV0v&#10;hitt3779E9OnT79hxYoV8cuWLX+wsrL65bq6uic6Ozs/ZUwGhdau7Z5Nb64OHDjQ//tEvFdp+vT6&#10;puLikpN0deA777zzZ96L4wd/9atf/QU1qq6uPq6iomLgf3ZQlJ6eeYJiDugmHe916u7urunq6rqk&#10;qanpCy0tC0fhM3hqWHZ27smxYzPf8g7Mh+rqZlyza9eu1hkzZnRF+7OPp59++pNpaRlvUiz6SYwR&#10;x4hoxoxZ2+lmVvKtEzc9HBISRh6h8aabbvpHEyIieQdzA/1Sgnwodnt7+4Duc/ueo+XLl49BUwA0&#10;GXB1NE6ePPUuE6JPKiyc2K0fSXV1028xqgubvBfaDN1k7H6R6Y+AmW9ubo6nv02ZEH1Sd/eGu3Ws&#10;zMzMB4zqvU8lJWW7DWuR1/i/oWboxvQFOghtbUsT586dN9t77o/qR0/uAR0zJvO9/bxPl7y99dZb&#10;v1NUVPwnumI4LXrTpk3/YNShW9h7z/OhMxDe1dQYu0ksk5H5uNA3T94L6CmKEQrWB3nP96dvuohY&#10;5NvW1pZsTN475J3OfaKiovLZ4uJSb6F2Qw8ePHg5LdzD+xsaGm/VOteWoBtPmDFj5hqTJmoKelTR&#10;D4optvf0df5d5eRMaNWqVRO8nelbMC22pmZqHY21tXVPVlRU3ww5NV43iWSQ6/n69Zt/YtJETcXF&#10;xS9KPImF+fr16303dx2WNHPmrGPe2YT5pTQ1DmcZ3MTU1NGneZLTLeXQBPEJGgW1tdPXmXRRUXw8&#10;nWb64+Bg7927t9CYnhvq6ekJfdx6plRRUfWuu8i+YDc/url3+vjA/fff/z2TNiKFi4exsrJygzEd&#10;ntTZuaats7MzaeLEInMPHnun9XU24z7l2Dp7DhnBe+q635QQliL5E+89Mp42psOLqqurv7thw6aG&#10;8eOzO7EoWSQ1FNByrWeem4G5ttf+9usCUFxc8qIp56KcnAnWDQUyMsYeE9tg/+TklLeM+fChhQs7&#10;QlcR9HbOG3v27Gmje8Rz8/0LdGEfJP9cy7ROZJxD6+jDOVNaiOiXzdC5sdxHWlZW7uPGbXhQXl7B&#10;67yYuN6CgsLQGLnxovc3D37u6MKV2/bea8Et3kb4JNeXt9O21fZ6HvrtzvDa/VVVNUVoHp1aUkNp&#10;zsBDnEeZ84JFxv6iZ1mQjvUsg5yb17c/crr+kNFoljU8qLCwaCkv3l6oLB6LA0jOOmmG1sEHDWK5&#10;hvhjLv6I6fcXm3D+9KnnwoULh8fFtr3z+VuwABtYpD2SXC86CH69nhMvscBrn3D+fDDEJ5z/tGnT&#10;d5nlnd/kFRu6aWe4xRNvN8O147nYuHoag+IAJLN3ufj5/f0x/P7e69azL7300sfNEs9P8k4rn8Fu&#10;kkXJwlnmLlaaIry2ZR37w0fk2kfm2oblg+Hvvev+k1nquafu7u4f05318vLyQ39S1oXyQjDygqQB&#10;vCiei43rz2M43pVpf+ahR26/v837YzG0v3f28+6hQ4f+07Tg7NILL7xw2RVXXPGDgoIi9UUEF0hz&#10;5nkRtpwXhYWIjeiY9+tc6JhBiF4fnKcvPf2ev7p6ymHTkqGllStXZ0+dOu3xoqKSqqSkkaH7eRO4&#10;iSiKCkXjpIHSSG0Le+bho+H6Sxy/fzDO1J8Rzr+tbenArkoVLdGvALy34aFv98PDLc4dNcSW7QH4&#10;y1zkdgz4aoidLQuC9iMf2PbPn/i43gULFrabVg0uPfvss5dOmJB/nJugi0Fy5qHTRWFRvAg9sh/P&#10;/QuO7C++AvEXP8RlW/gNpj/G9PSMZ0y7Bofmz2+9pbKyxvkmyQ9dIHg/eFGYh1uUXpCW2/6uTsBx&#10;g2xZxnEh8+NM/E3bzpza2pb9h/dCssdLZt2C3S4CMjRLN1/LxVfseLTtmNd+rj+g/f2xtD3Hwxy2&#10;rj8Q7G/b6pHteb5///7/aWiYs/DBBx88syuYT59eXyeFu8WgQAHmsgCxdeUMkmMR4i/29hyy6OQc&#10;n2UUX3K4dUFuy2x/1Nu3P+tGjRp95o8CBNOBbZkL0XGR0lzWaV5sXLnWaX/wIrN9ADTDtgfC+4t9&#10;//ztOd22cPSZffTc1bU+9EMlOao23KPNRdgytyhB8EHxL1J8SAcfl9f+QXOKI7qB+Yut7a8BOf3W&#10;s7Z2xgrTyv5TfHzS23ZwfzI/YCNF8mjreS68Oyde5DJCzrwLf2wt9/MuIvljHtmfm08x4ujC2CdN&#10;K/tPQQnQTObtEclFhrk9ojixhVzLgv39OvaXkeRSj9Zrn3D+DL8/20TyF1/AyHoGdPG/iorqVZzI&#10;LqYvSPEoBIXqYknvzsVe9FgU87a9Owb5+8dI/uH1YtM//zj6Gcwr1M/169dnhRrbF3lHK+2ee+4J&#10;uDa/nYiAoww9JQdsWy6GfYRnH9sGepGLzp5zrOBcqE3LwvvbMfz+rA+2cf3tWCN6Ozs7l1dVTX7B&#10;tDcyNTU1/ffGjZvnjRkz9kEdhGAvSOY8csPcQljGesjgE05vw6/v2x8jyXjetz9joP4ihz3LaSwo&#10;mLjVtDcydXSsXFddPfmGPXv2fJscGRzYDxSnE4ezJWgd+wpYxv5aphEk1/YuxE7qsuV+Hw2x69tf&#10;89omrnfRosVrTXv7pvr6+ruqq6tvtxME8VrGchxtsXPtg+T6AEay0zrsMPZ1/XkOaF/28fuz7kz9&#10;bXvm582bF/GiShZdffXVIyQYw52Hl6EwGWUh9uLCgW0j+zPExuZRB9sMnT+D9CyHj+bjeteu3Rh9&#10;84kmTaoI/ULYH8wuQHgU5xZrj7ooAPa2LwF+2saOqaFj8Dx6f9IF+Wu5669jwBZ6Af3KeWONaWv0&#10;hARcgJtURj9QKEPzQUDsSP6c1/YROXTiz4ANQ+ui9WfbYH+MzAPwFb/CwokPmZZGTyjKHiOBk+nk&#10;zLNORtYBsLd9bH+Mrt72lzysFz9bz4C/tuuvP+zED4Ccfi6Z+I5pafTU3t5+HQIgGeYuuDAZYYsi&#10;dDFaJnGxKPiKDY+Ia8uC/RFD/OCj+Wj8XR/Nsz38g22AnTt39v8yYV7g039kkML8kGR2MezDMl0o&#10;bOHHttAzxF/HJfjnwbbgeZT4g+PPPjyHv9iIHY2PPnr086al0dOCBQvmchCBJEQR0HFSrUdRrl5s&#10;tI9GOH/4sB4y28+OJ3ai749/kJ5l2p951Cz2oef8e0w7+08ILk3wz3VBbnIG6YJ4nkvRwf7Q8+jP&#10;Y/uzXjD0/jKHnm1p3tKysMC0sv+EApAE8BcBu2B7reeFCEiOosUuyF/g+tv2toxis53f37Vl2LIg&#10;f9K5/rDR8quuumrgl4JHkzmYTs5F8aiTQk/F8Oi3hZ0sQBYosP1ltO0QF7YMfywa/f7gB+IPnoEa&#10;oQ9dSOPMftfvvT1eiwX2BSR1G8lz0UPOEJ3WR/bnufBsD73YAlrm9+d5OH+xd/11DK0DUlNTB/58&#10;T7R9+/YP6Evd+mE3CnLIaBS9+EHOcGOJv8gA/6Ix59E/t2H7Q6bttb+dO9gfNWMOvqSk9A7TxoHT&#10;lClTJuqgfqAo2NAo9rYcPhosx0IzMjKeys8vWFFfP3tUaWnFotbWBQvnzZtfBnu7IW4sAuQ82s3y&#10;+0t9AObQa532t+Wu38qVKy81LRw4rV69+nMcUCcU3t0JGigUC7QL1/yI3pyc3Be9NyRhb4t33XXX&#10;XTpnzpxZ5eUVs/gv+ra/QMuZt/PL2Jc/coT30ztfxtmzG24zZZ8ZXXPNNX/PQSk5Rp0QPMulUJZB&#10;Dp5QWVl17eLFiy+ns4EtW7YM6IygoqJqW1xcQugLf6nLn5Nkbn53HUH+QJA/1mz709pZdvXV11WZ&#10;Ms+MWloW5CCpFElJUZAUBjmNKAxz4lNSUl+dP3/+35vQZ0x0jXvJa+ePj094CPl5BKQebe+fsyzY&#10;n3myA2hOlyzYsWPHT015Z05Lly79FyTlhChSihW9H7BZsmTJ35qQg0a1tQ1/nZiY9I7OA76srMx7&#10;xNJcaofeBsu1v40gf712QX19/eDdWW7cuHE3JyWl0B10QgldaLneDfZ8ROgffSbkoFNXV9dtyElI&#10;SEiiD7NW1dfPC10wifKjUbomkvEcjdc6RmR/0RHy8vLeNCUNDjU2Nt+EZCgO0LLp02d00a3/jFuI&#10;amtrM2js7Fwz/vjx40N6uzvv6Sx0277k5JTTf/GnX5B5TTG38wuunUfotZ2W9eXPmDVrVopJPXjU&#10;3t4xju6ggN1BCcF7u+zV3NyCQ8b0nFFLS8s9Xj3v6GtjUo0LFizaSM0jXuqXUeTuSA21ZZD79SO8&#10;p7jy4ybt4JP3XPa94uLS03/xJBQVlQz8XuGDTF59F0+ePPmhu+++++MbNmz4eFFRUU1aWkbop3uo&#10;lxtmN1Uai6ZiLjIgvH/ookhFoUIudFq3bt24G264+We//vWvP9vT0/NRaZofdlODEFlP/uan4bHr&#10;7RM1NMzZNXp02vGDBw8WLlq0ePktt9zypYyMsc5u1XzQrg+G9sd83bqN8Sb1hU10gbwNGza1bN++&#10;ffSBAwcuM+LQnSDoyrT+RuqnFndX2yPzti+9bzEpYhSJvNeFZWic3VC7ua5MDhL04p+amn52/os7&#10;3KmmZtou3UDdXJJJY6G3eZ7rAxDX29HRmWvCxygSlZdXbKCGCbiRGrrhWsY7X8toPqKXfuFnwseo&#10;L/LOx+9DI3WDMdfNd3n63IbeqXt4PDk5+eGSkrI2EzZG0ZD3JuxDV1555c9Hj844xc3lpx4cALoh&#10;8bp1m36Znj4m9K97bj4/NTU3Lxj8d7AXInkvvh+kb+lSUlIumzlz9go0vqOj45ue7mvt7e0tfED4&#10;Ihfem6i/M64xGmzymvtR+rLGTEPkHZwv5ufn93ltzhjFaHhTU1PzCvpsyEx9VFhY/jN6ujLTGA0m&#10;ec/zEa9CvnTp0v+eMWNGi5nGaCjIe66/eO/evR8209MUJIvRIBOdWtIXMXPmzFl21113fWrevHnL&#10;J0+efENKSmrv6tVrZxmzGA0FeW+iTuG8n0CnmnhPUFtb/0NjFqOhoDlz5m7Wb7w0n5tbMnhfkMco&#10;mOgLEt14GkeOTHmjvr7xq8YkRkNF+jtrHIANGzasNOoYDSU1NzenU8Px8cLatd2LvRfddKOO0VBT&#10;QUHh78eOzXxoxYoVVxtRjGIUoxjFKEYxitGA6dixY589cuTIxWZKN1P6mmFP05/+9KdPv/rqq6Hb&#10;z/f29sY+3I3Re4+8jX1xfX39++lGJc8///xPHn300S8bVYieeeaZP3/llVe+baYxitF7h7zN/yFv&#10;eN+zzz77RZbEKEYXCF1zzTUj581rjl+0aEkCfbtnxDGKUTBNnDjxMvpzjJlatHHjzi/ddtttP25v&#10;bw/dH/N8p2XLlk1PTEzqSUhIerexsWmN90rwAaOKUYxs2rFjR/y4ceN7c3Im9NJFCuLiEkI3tpoy&#10;Zdrz999//58tXbq0oLx80kMNDXOXT5pUvScnJ/+JG2646cxu+DGENHPm3E58rZSfX9i7adOm0385&#10;jFGMLNqwYct/dnZ2/uPatWt/0NLS8q+NjY2b1q/f+i2jPk1PPfXUJQ0NDdvo6zL+yizurbFjM1/N&#10;yso+1dGxcscdd9zx/Z6eno/cfffdP6Ff9Ro3utz7B5977rl/PHr06KeefPLJn3kPtp8b1aDT3Llz&#10;fxwfn2S+S+Xf1FRVVVUsX778n4xJjGLkpwcffPCzu3bt+lZlZdVLI0eOejsrK/e+zMxxJ9LSMk7F&#10;xye+7r0yOF/UC3jO3yMTPP+e8eOzjyQnj3w7MTG5h/51X1NTs6CwcOLTpMvIGPPmzp1XJ5jUg0Le&#10;aVllfHxCqEZdS3Jyyovbtu39jDGLUYxsWru2a/OkSRVm08gGx6bmfxyJzAU2GjYdZGKDDRnXm5U1&#10;/oT3pvSfTepBI+9c/7LW1gV/oH9EBeR/13v2H5xLC8XovUOzZs1q1hsemxi//Ay38fXmYh8thw+P&#10;Xry3UlNHn8zNzXu7tLR8SO5ROm5c1hHU4+YnlJSUPmBMY3Sh07Zt2z5VW1v31JgxY19Vm/T0qB8Q&#10;pHdlevMLtJ7t6ed0ra2L7vCe7T9Gebu6ui6hv1yGihgkmjNnzr94b9ZDl/Ny82PuvTd549ChQwO/&#10;fG6Mzh+69dZbM1at6rx35crOmffdd1/apEmV73inFC9759q/7ujoCHsJStC8efMKvc1hrlEUbjMD&#10;vIm0jd5YGvqZHzajR6e/0dHRfXl2dt5PvXNw+mPH4S1btvy1KeWMaeXKNf9jn+7Y+WlOv+yeO7fF&#10;97OHGA0T2r179zeuvfbar2/evHnjtm07qrxTidDmpWdXPtD0bMfzsrKyW+mmesb1NB08ePBjRUXF&#10;vyV7bA7m9eYNB85BvLa3Y8GO9d6b3j/U188NfdqydOnSzzU3L/z+4sWLv6M/ETpTuvHGG7/lvSl/&#10;Fzl1fr0e74nhkdWrV6fk5OQe9d6Iv1FRUdVkQsTofKbnn3/+o9Om1f2BDyg2GyAHGHoak5JSTq1Y&#10;sSJt2bLlN+XlFa7ZsWPHKPpPe0tLy0cbGubmp6VlvEsPFPHV8fQIvi+ILdUwdeq0tXSaY5YwZDR/&#10;/vzv8jN/uDoht/VUo/cgeGvGjJlTTagYnU/kbd7Pe8/207Kzc9/1zlt70tPHWAdQAw8Kxgi6C3HP&#10;xInFoYt44hna2/ChV4YJE/LUR5esB69juoAdj2Qr+fx6PuVZtmzZWLqmmVnSoBP9onP69Om/onwA&#10;8oN369IYNSq113tVTTThLkzq6en5nIf+38ZoiMh7Y/iz5ORRp0aM4A1J38C6B07gf1YbMybTyCNv&#10;aAJvCr2Zg/wwD5LrBwDzEoPf+DY2zju2devWb5jlDRoVFxdfj5xB+XnU9Wrw+4E9e/ZcYcLF6FzR&#10;E0888Re4ZflNN930lba2xY/TQYp8ABl80NmOeRpJx5vAtdcQW+F1DOhEzzqec16R236wI9A3sN6r&#10;WO+4cVmveW+6UwbjEhI5OTl7JVek/OiNyMCnpaU9PXfu3NiXYWeT6A2od1qwbNeuXZk09zbEenom&#10;omf52bMbni8uLu0l0AHFBgpGpA2u5X3FAfx2sok0oslpQ+KwzfjxOc95p3e+uzbSrzLr6uqqGxrm&#10;tIW79vvKlZ3FXm/e9fcn+vyE7OwJR+i3TCZsjIaSvHPg93nn8vGTJ9ecTExM6p04ceLL9Oawo6Pj&#10;36dOnXo7/S4FBwbo6wGAZzxbZs/7QpA/ZOBdRGPr2kCmdd659yuZmdm/GT8+e2tDQ2Prnj37vtPU&#10;1PQ96pVpm0VVVVUTvFPC0M1q3Fg6Tzg5ZEBubt6pnTt3FsYuaDSE5B3My7wNfrP9SQu99Ga86T0A&#10;dickJL5C83AHiRH0QCAZy8M9UIJjiq32g21QDUEyihP0ACRwXOjc2oJrLS2d9KRpmY92796bGBcX&#10;b27XC8jpji1HfujC58/Kyn5+6dKlvo+IibzjdvFQvnG/IIgaOGdO072y0Whknn5arOc2IMcmYxv/&#10;wYbOBm8M8YW/6LWMwXPbzp27+fVcYmo/rSMeccLZxL9bUjLprhMnTvzzxo2b63JzJzzv2ZlvdO38&#10;ElPmsIPM1hGPODzW19f/zhyqGA0F0fVjS0rKb/cfDD/4gBLvP3B6FBs5kLIRmGc7GbVv39D+DNff&#10;H0/byRhs2xdgjxjR5ScZ8mIMtmXk5RWUm8MUo8GkO+6446dTpkx7ExvbPTA22IYOCOZ8gMRGdOB5&#10;HnTQ/RBbf0zOw/kkBwN6yPXclhGv/e1YbBOcn2XE2z7aD3LmeS4y4Rn+WPCz89Pn/rNnz5luDlmM&#10;BoPobqRpaemh6+dL490Dog8SYMs1EEdsobMPtvCuHevFRupgO+gA+Gmeof1gLzKGtmM/W4c52/U/&#10;P4/Q61hiLzHZLmheWlreYA5bjM6UVq1a9fWMjLEPcvMF9gGBXA4I5K4fyeHHMcTejsn+WqfjuHOR&#10;wU9kOofWMVjGdgJbb9uAFxsts3OwD8cI8okuP/NaZ9toGd0FMrmnvLzirilTpjbdc8+Rv9y8eXPs&#10;H2HR0LPPPnvp1q1bf1hZWdOSnZ37itdQc69Qai4dQBxEOaCYQ68PhraFjZ67cV17xCJe28lc55ec&#10;kAFkq23s+sCzXvsB8GeIjcQQXsvEzrWXkXm2cf2AM8nf0tKye926jZXmEMfowIED387MzD6alDTy&#10;5IQJeb/1xje8hpmP4KSZODi2DAfBPig4eO6BxBxxxEbPg/xYj9wiE57jAhxH7Py8P5aGjgXboJgi&#10;d/OD1znBs22QjeSwYetce4Zrz3bw0X70I7qiotJ9Cxcu3jmYv049r2jXrmv/7eDBg5e/+OKLnzOi&#10;i2bOnNmQkJD05i9/eYX3pvXKt9zG+RuJphFvN5LsxJYbC72Wib/Ysz90rAcvcrFl3pbZ+cVO50AN&#10;sGGInfYH/LHFn3Woz47LMvhpGy3X9n4Z/IJ0yAvY+SGDn9/Gjsf6FSs6Hl+xovM/zfYY3nTTTbck&#10;lZSUHo2PT6TTFHyJQiP40whufFDTg2yh0weAoGPYzSf47f0gG20nsfQotsKLHrzUIjrWEy9wc/rt&#10;bDnD1tn5WRecH7kE0eV39fY8XH6x0XEY3vu417u7u7eE+xZ6WNCKFSu+l5Iy6oXIzRLwQQmy1T5y&#10;kGgExF/sWeeOsEdM6ESPWIgBG4kJmQA+bMd620Z8xQ4Qe53T1mlb8LbMjs1+WhaUX3IBWiZxmJdc&#10;QbYSm2U8l3x6jniwlbgia2yc//Dhw4c/YbbT+UcpKSkf2Lt3b+h/nPQV9qxZDVNKSsp+r39Hw4sB&#10;LwsPQl96F2imnYObzHPNaz97tHU4SBwbdsFx2EbrRCYQnfBaxuCcLHPzyzw4BvTwt6Fl2k/krr+d&#10;S/Qi0xC9zu/G8PtB7vdn32nT6uaHNtr5RnRPwqqqyUdzcibMqKio+Kq34V+SRfEiwPPCIZNRGkIy&#10;gGVoBPOwcxvFsOeuv9bzXPSC8P7a1p/fnbMP+CBITB2DR7cuOz98bBv2gy1D6+zRjamh8/Por1PP&#10;tZ+bW/vo0Y0pILmdf9asWQfo4l5tbct+SX/ZNFvv3NO0adMWUsGZmeNezswcH/q8XRYlzWCZbo7W&#10;gbd9NFxfnUfHxlxsxUZ8WR6Uz28Lf+2n5aL3+yOHlgngE2SHOALb1i8PjuOfC8LFZJ3MGcG2LEds&#10;1snctrdl4INtJD5j3LjxrzY0zPHeC4w5NWlSxc2VlTUPX3/99ef29mfe6c4XvI3/gr0YDV6YvWDw&#10;PPKitZ4PDCAyaoSrF5nItR03j/V61DmFF1vEYl7rINewfZCf47o2kg86iSs2iKX1PILXcw3RMdy4&#10;bn7x0zY8jy6/yG0dx3fjSn5b59qJrz9+enrGU97eC3sn5LNGV1wR/5AuLhjSEHcx2oZGXrRr4/fh&#10;JmPkuMLbtto/KD43WdtpfVA8Oz/bhMsPmcjdOfz9gN5fs4bWEW/bIpZtY8fXNhrQD0V+6F0bjeC8&#10;9Mek+vr6c3uvgDFjxj7iFkaQzYQ5NcSW+eFfpIbtz/EEti9sZQzKLw1mGy1jufYhnvMweC6AnbaF&#10;HHPRI77IZA7Aj+Uy2nquReoRP50ffjqPjLYNQDIX2oZlkfL7Y0fOr3OzzAXraUxOHtkzYUL+ie3b&#10;t/+l2Y5nj5qbF+xAkX2BisVCMQaBFsg8bLQPIPZiEyQPp0MtMtp6tnFt/TasH4iOYtprYvQt03FZ&#10;x3p/DtvHhvgJgmSQy1zi2vZuDsj9OvjZcf1zW27HAEiXlZV9YurUuqva2tp8f9kcMlq6dHkBfSsb&#10;VJTAXzg2uDuKXnz40W7rIQ8e7SbyXPxgI3NbL/6YC7S9nsOW7eEvdrBFXBnBSwwts31ZLoBMwDHc&#10;WKLjuHoUHhAZ53DlAsgEbCs5XB3H1TE5li2DHfvbOju3a0OnQuvWbRjnbc3TX4zRl2SD/kXZk08+&#10;GTrfWrRoURKK1YUGzWVhWi6AXmy0rfA6n58XWzRIfKUG2IKXJmpf7a9j2HOWBeUPstUjfOy5C+hY&#10;Dx5+rBe5hj8/22Hu5rfzArBle/DwY/1A8kt8rfeD9fCRmu0ROelvq+knN23a9A+0P7dv3zVx69at&#10;ycQPGu3fvz90HR7vUfWBpqaW8SNGxAe+AqApvBBbDkCm5VgsFucuEPHgD17nwagbJfGg57jig7n4&#10;gHd1Ep/9GSLXI/OI55chDttLfLZxAb1t59qDZ7nksW2jy8/+sNG5xc62Bw+9Pz9i9ZXfthcedizX&#10;efhVwHti/j+6aHBoww4W3XfffZ8pLy/fT7emLC4uv98715qyePHiH40Zk/kiCnQXFISgRYnM9ae5&#10;P6btj6ZxI6DXNtyk8LWxjoE4Yg+dthc/G7YNz4N1tr/Liy3sOA7rRM918Rx1+mW2j/A6n84PO7G3&#10;47BNcC5tp+d2PIw6pvZz7aFzbXQ+riUnJ//Vjo6Owb9o1po1a77W3r7i3a1btx1ZsGDhCe+BUOo9&#10;yu6XQnRRUhDz0EUC7O1YiMOj1gVB9JI/yE/PtR1kWsc1RJefIfauzpaF74u2kwMsMSPX0Xf+yP7I&#10;qXkdL3Jsf37/OiP7B/F2zvD+dXUzhu5vk8XFJffX1dWvT0hIfD1SEXrB/sVHQlBMDTQWcHV6LnLb&#10;1vXTgE77iL0cWK0X8EbB3O8vfoDE1CAd4tgjdDoG0N/8LHNzc2w3L0Zt44JtwufXtixjezs3AzH8&#10;fjq+tk1Pz+hdu3bjN81WHRpqamr6j4SEpNekOD94UcG66MDNAXRjgmUA+wY3L5KfK2M7LRe9HYNl&#10;MtpAPTwXG12LO4qfC9ETOAbkrp3YyNz1pXm0+UUHSH4XYtdXfhewkbjQ2f5so+1p869fv/7/tba2&#10;Dto9CwJpz549v/DeZJgHABeoi+LCIOO5H7IAyMBjwfacFwpwXnseDtqObSWfLbfnIrNtw8cVuauP&#10;Zg7wnNcto99ezyHTcHV9zW2cvfzaR+ScFzZB0D55efm9+/btG3PNNddsMNt06Ki8fNIaaowuAODC&#10;uHE813Za7gILloYDHNO28evAQy+ATmyD4rOdHUvr2Y91/vzQ6zgaLJNabL3tBxvJY9eroWNFm9/V&#10;DUZ+sh1IfshFx6PwkptzMC++DPor7MKFS35mtujQkfemN8E7/TmJohlUhJ6jcOEB1yaSjnksEnJ/&#10;ruD8WgaeR9L5G6n9ZA4bWw+di2CdrA96yU8jIHL4sizyHHzQnCG5oR9IfvCuHnzQ3F076918ei4x&#10;NB9uDawj3ntf+tqjjz469JfIP3LkyGVlZZPutYsIWkAk2DbSJC3T8bS9O2cZ20PvjwdIs4Pl0PGo&#10;AVs9F14fDM3ziHjIw/YMzCW/tpF4orNj2/nFT+vET8e2IfFhw/7CQ8exbbCNxLN14ge9BtvZ8XmU&#10;/AzobaSlZfRs2rTp7Pz0YdmyZT9NTExW93Li4u15/yCLhiw4HjcgSC9NYp2t9zdTeJH5/VGXnosN&#10;YsMOgB1D/G0glkDmbMPxxZ952Prn7M8yxIcd6zVYD3/4MM96jiU+iM22wmMuPhyLoWOIHcA68OIP&#10;H4kHXsPbh/STh2qzNc8eFRQU/t4uRhdoL4aAORqgZdqP5WiI2Gl7N4YeWS757TjQQWbzes4yO7Yd&#10;E/EkJ/ujDoH2g71tZ/vr3ASec03gMQ/yt301xN62s/3Fjnnk1DzD7y9+MmrAXniRQc7gWMipAduS&#10;krKZZjueXSopKbc2v38xLqQxAC8EfDg5FktzzbsI1kksfwMlNttwDZBrf8xdnm1s2PJwsYiXuQvx&#10;Z2g5jzouoOMH6bTenrtw/bWcR/a17YJkgJ1L8gPQydz2tWVxvfHxib1ZWVlD+zl/OMrLK+iyC4y8&#10;eFm42PCioIMMcRh4UNgyNANgG4ZtF473x5C5bRs+PwPrYB42Yqf1GrZc27M/jzwXW+btnJpHbh1P&#10;9Bq2XNuzvx7FVvMcw57buWGj55DZctuH55FkJSUlN5utePZp9+7d30tNTXtDHww0Bg2DTs+jgW4M&#10;FouFu9B5bTuJo20xFznyajvbLxzYhn3D5dKw/Ww7nksPCBwz3Bx+WuePC0Aufn4esSQ+j3YOV691&#10;Egt5AcihE17iIY6OHzQfPTr90SlT5n3SbMVzQ52d6/8uMzPzmCxeitW8X4+FyOLtOY2ig154aaLY&#10;azvRaT/xB7jhLJOYMto+wbaQ++0BW8Z1sYzjcCyeYwQv4HwCltlxEFf7uXP2ZZn4sQw6xNdAXlvH&#10;+aLNz/5io+cSw84hMuhTU0c/3t7efm43P9HixYs/k5WVbc7/ubhIQDOCAX8s1I3n6lkuDdQ6Dehc&#10;Pcu4JsxFb8d1bURG16FMS0v/E98yCf4cN+ggMsTfzQ+d2Eo+xMOc7SUnj8zDVvtITPF3R9bBjsE6&#10;iSM+0Os4zCMvwDKOj7m2d4G4Yjsi1OuOjlVzzPY797RmzZpvpaSkvoqF6GIFWGDwQgUcI1gWpNN6&#10;l/fDPlCEIHueJyenvD1jxsxFra2tn77uusOXBv1r6LHHHvsw5DRee+21Xy8pKb+WDhI9GOi+vnzA&#10;OY/wbn6W+fVSj/AyZ3votB5ynVPzfnuJF6T3z2EbnJ/0PJeYbmzY63mQjOfe8TjpPdmOCDX+fKG2&#10;trZveIW9wkUCXLg0xm0Sy+y5lus4muemQ46mujawA2BPoD9DjB+fE9qYdHf2jIyxdJ/bk9OmTdu1&#10;efPm/xqKqwjTRZn27z+QMGnSpI9kZGQcsetGbVibltlw14L1wc/VM6QXkGle7CU/Nq4LHR8xAbYh&#10;nV4Hy2wb4UXOfgyx07br128c+t/x9Jf279+fU1c33SuQFskAjwWxnBYiMtfGL9NNEP+gGEFNJPmI&#10;EXE9o0alv9jV1XX2vwyJQB0dHUmpqWnP+9cAXiA2vL4xY8a+lpOT+0fIo4XuD8e150H5oWcbu79n&#10;Ao5N8XROOYaohZ6cMjPHnfD6Ncu07vyisrIp/+69zJ9wF8iLcOe64f5m6gbIxveDbQC2Nb7vzpw5&#10;a9/q1at/fPjw4XN77ZcINHv27G96rzZ/SExM7uG6sV458Fgfr5Xl48ZlPb1gwYLE2bPnbKbTKuhg&#10;C3sB6cjX7bdt4+Z3bVw5EE4mIB3ia4iN9hV5fE9zc2s3nVaalp1fVFNT8y26rsqUKVOm0zkuFuZf&#10;qC0Laoif58bZDRI9bGAHvrS09I677rrrI6bE854OHDhwyfTpsx6XNWOdsi6MGRmZL3V3d3/+d7/7&#10;3aeLi0ueYzmge8Sj3Tfm0U8G+wrPcpahx3avtT30DNFzHLbTMpZrcAy2g19c6E76dXV1a8/bjU9U&#10;WTl5vywATbCh9bBx55DRt3YFBYVvJiQkvuGNL3sb+bri4tJZHnXk5uZvLykpfdKTP0rPeGlpGady&#10;cnJ+ExcXt9fzeyc/v+CtadNmHH7hhRcuM+UNK5o9u7E+Lo6eydEX3hBJSSPpTfc2jz5DdnSl7Kys&#10;7PvZjm3ExwbiwFY2mfgiD+zdWCLTm5UBX5nbI2yYlzysh6/URXb0JFpbO2N/qCnnM61atWqCd072&#10;Jn/E519geJAdNwWyqqqaG1euXHmpCX3BEf1iNidngrkuKvenqal5jfvmOzl5ZOhXteXl5U949q9j&#10;gzGkn/2D66vj2cdJ9Fqn7aOBa8vz5OSU3sWLl9Z4a77YLHd4UEtLy0cLC4sO0yKCG8KPcH6AxPWO&#10;HTvuzS1btqygy1OvW7cu8Nb1FxI1NTV94qqrrtruPdP30Ka++eabf2FUFi1YsPDehIQkurT39x95&#10;5JGPNTY23oSeYgRcOY94khK4dkE2OI762LrxXB+/XPaCDZalp4+dO+gXoTrbRI9c79z0js7ONc0b&#10;N268r6ur6+78/MKnp06d9uaiRUtuOHbs2L8Z0xiFIe+V4IsvvvjivxLvPUlcnpmZFfregFBdPfm3&#10;ISOPvI2zGJvHv8mCNzrLsAkxkhx+rj3HEegHgfhwXMh4FBkDMew8I+gy5e9u3rz5J2ZZMYoRk/ds&#10;+P4777zzk/X19Z/zTjX/1ntgXHz77bf/bU1Nzf96D4Y3ExOTj3swV9jQG8yGloFnW97M2k/bagTJ&#10;+YEgm1nH0dAy8DR67+3uMUuNUYyY6H3AxIlF+6644sq36ebO3unO6x5OeaeYt9XUTG350Y9+9EFj&#10;GqIbb7wxu7Bw4umPnIM2IHQa7uZ19S7EXs/hJ6M/v/gQ6M3tkiXLzp+fKsRoeBPdSqqsrPIobTze&#10;fNiIvEkhYz1kDFuu/bUcm9eNibgiE3/XlsfRo9NPLVy47Oum9BjF6MxpxoyZE+hjY954wZuXN6Fs&#10;Wi3TdrKp/RtYfNhOfPzQ/mwbR5/lrx/2b3BjdP4QfXpWWlr+aNCm1pvRP2cZNidkvGnhD97d9Fqu&#10;40gMNya9ce/u3pBryo5RjAaHNm3a9On29lWH8P0LA5sUG5A3oQ2xhb32Fxl4vbEJHNe2E3+25z+e&#10;19fPPtjV1XWJKTlGMRpc2rx5cxE2HzYeNio2O4829Kal06fW1gX3trQsfEB0iKE3NmRxvWVlZb3t&#10;7SvubG9v/8nOnTu/fODAAeuNeYxidFaJPi6dP79lUXp6xqs33nhzZ2HhxHsSEpKeTk5OeZF+RMYb&#10;Xx4M3qtGT3r6mJeXLFnS3dW14c7S0rKXWlsX1ufn51+NjS4PAkZ+fsH99fX1w/LnJTG6QInuxbBt&#10;27Y0b/PeHReXcKyqqmrzypUrP2TUFnnP5N9vapr/gPegeaO2dvqxzs61i+Lj4//m4MGDHzMmMYrR&#10;e59Wr+4au3r16m+YaYxiNPyJbgDd0dHxV2YaoxhdOFRRUbGpqqr6BfrCzIj6RRMnFhcnJ6e+Xl1d&#10;k21EMYrRhUH06U5TU9MXysrq/8yIYhSj4Ue1tbUTCguLDxQWljzS3t5eTX+mMaoget/s2bP/ubGx&#10;cerMmbMOHDp0KHbqFKPhSwsXLroeH4HiM30aMzPHvZ6bm3e8pKT0BfoTiuhP452kpKQfmjAxitHw&#10;o5aWli9lZIxRt6EV8Of7ei6ykSNH/WnRokXfNmFiFKPhSYcPH760snLyIX52ly+15AHAcrwq0Lyw&#10;sOiPdXWzz81VlGMUo8Gk+vrZt+bnFzyHjS6jPAAMeurq6k7/0yxGMRr2tGrVqq+mpKT+QU5x5Fme&#10;RroKXnFx+dPeA+Tx1tbWEuMWoxi9d2jduo1z6cdufJ0mfrbPyZnQ29297o/d3d2Xl5eXf3nZsmWx&#10;3/fE6L1NPT09H/EwoC/CYhSjGJ01uuii/w/QDcnJkI3XQQAAAABJRU5ErkJgglBLAQItABQABgAI&#10;AAAAIQCxgme2CgEAABMCAAATAAAAAAAAAAAAAAAAAAAAAABbQ29udGVudF9UeXBlc10ueG1sUEsB&#10;Ai0AFAAGAAgAAAAhADj9If/WAAAAlAEAAAsAAAAAAAAAAAAAAAAAOwEAAF9yZWxzLy5yZWxzUEsB&#10;Ai0AFAAGAAgAAAAhAO71WuaOBAAAkwoAAA4AAAAAAAAAAAAAAAAAOgIAAGRycy9lMm9Eb2MueG1s&#10;UEsBAi0AFAAGAAgAAAAhAKomDr68AAAAIQEAABkAAAAAAAAAAAAAAAAA9AYAAGRycy9fcmVscy9l&#10;Mm9Eb2MueG1sLnJlbHNQSwECLQAUAAYACAAAACEAYd5rfOIAAAAKAQAADwAAAAAAAAAAAAAAAADn&#10;BwAAZHJzL2Rvd25yZXYueG1sUEsBAi0ACgAAAAAAAAAhAFKt39Z/PgAAfz4AABQAAAAAAAAAAAAA&#10;AAAA9ggAAGRycy9tZWRpYS9pbWFnZTEucG5nUEsFBgAAAAAGAAYAfAEAAKdHAAAAAA==&#10;">
                <v:shape id="Picture 85" o:spid="_x0000_s1045" type="#_x0000_t75" alt="IPA projects in NT, Qld, WA and NSW." style="position:absolute;width:18218;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G9xQAAANsAAAAPAAAAZHJzL2Rvd25yZXYueG1sRI9Ba8JA&#10;FITvhf6H5RW81U2kikRXkdaKB2mpFvH4yD6zwezbkF1N9Ne7BaHHYWa+YabzzlbiQo0vHStI+wkI&#10;4tzpkgsFv7vP1zEIH5A1Vo5JwZU8zGfPT1PMtGv5hy7bUIgIYZ+hAhNCnUnpc0MWfd/VxNE7usZi&#10;iLIppG6wjXBbyUGSjKTFkuOCwZreDeWn7dkquBXuo1utvjam/abW7vbp22GZKtV76RYTEIG68B9+&#10;tNdawXgIf1/iD5CzOwAAAP//AwBQSwECLQAUAAYACAAAACEA2+H2y+4AAACFAQAAEwAAAAAAAAAA&#10;AAAAAAAAAAAAW0NvbnRlbnRfVHlwZXNdLnhtbFBLAQItABQABgAIAAAAIQBa9CxbvwAAABUBAAAL&#10;AAAAAAAAAAAAAAAAAB8BAABfcmVscy8ucmVsc1BLAQItABQABgAIAAAAIQDeSIG9xQAAANsAAAAP&#10;AAAAAAAAAAAAAAAAAAcCAABkcnMvZG93bnJldi54bWxQSwUGAAAAAAMAAwC3AAAA+QIAAAAA&#10;">
                  <v:imagedata r:id="rId20" o:title="IPA projects in NT, Qld, WA and NSW"/>
                  <v:path arrowok="t"/>
                </v:shape>
                <v:oval id="Oval 3" o:spid="_x0000_s1046" style="position:absolute;left:8043;top:6350;width:152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2sxQAAANoAAAAPAAAAZHJzL2Rvd25yZXYueG1sRI9La8JA&#10;FIX3hf6H4RbciE6q9UHqJBRLoXQh+Ni4u2aumdDMnZAZTfTXdwqFLg/n8XFWeW9rcaXWV44VPI8T&#10;EMSF0xWXCg77j9EShA/IGmvHpOBGHvLs8WGFqXYdb+m6C6WII+xTVGBCaFIpfWHIoh+7hjh6Z9da&#10;DFG2pdQtdnHc1nKSJHNpseJIMNjQ2lDxvbvYyD0e9OnlmCzM1+wu3zfL7j4cdkoNnvq3VxCB+vAf&#10;/mt/agVT+L0Sb4DMfgAAAP//AwBQSwECLQAUAAYACAAAACEA2+H2y+4AAACFAQAAEwAAAAAAAAAA&#10;AAAAAAAAAAAAW0NvbnRlbnRfVHlwZXNdLnhtbFBLAQItABQABgAIAAAAIQBa9CxbvwAAABUBAAAL&#10;AAAAAAAAAAAAAAAAAB8BAABfcmVscy8ucmVsc1BLAQItABQABgAIAAAAIQC4dG2sxQAAANoAAAAP&#10;AAAAAAAAAAAAAAAAAAcCAABkcnMvZG93bnJldi54bWxQSwUGAAAAAAMAAwC3AAAA+QIAAAAA&#10;" fillcolor="#b2bb1e [3214]" stroked="f" strokeweight="2pt">
                  <v:textbox inset="0,0,0,0">
                    <w:txbxContent>
                      <w:p w14:paraId="13791776" w14:textId="77777777" w:rsidR="00C771A8" w:rsidRPr="00BA59C8" w:rsidRDefault="00C771A8" w:rsidP="00FC3B75">
                        <w:pPr>
                          <w:jc w:val="center"/>
                          <w:rPr>
                            <w:b/>
                            <w:color w:val="002D62" w:themeColor="text2"/>
                            <w:szCs w:val="16"/>
                          </w:rPr>
                        </w:pPr>
                      </w:p>
                    </w:txbxContent>
                  </v:textbox>
                </v:oval>
              </v:group>
            </w:pict>
          </mc:Fallback>
        </mc:AlternateContent>
      </w:r>
      <w:r w:rsidR="0014546C">
        <w:rPr>
          <w:rFonts w:cs="Arial"/>
          <w:color w:val="002D62" w:themeColor="text2"/>
        </w:rPr>
        <w:t>2.2</w:t>
      </w:r>
      <w:r w:rsidR="0014546C" w:rsidRPr="003E531F">
        <w:rPr>
          <w:rFonts w:cs="Arial"/>
          <w:color w:val="002D62" w:themeColor="text2"/>
        </w:rPr>
        <w:t xml:space="preserve"> </w:t>
      </w:r>
      <w:r w:rsidR="0014546C">
        <w:rPr>
          <w:rFonts w:cs="Arial"/>
          <w:color w:val="002D62" w:themeColor="text2"/>
        </w:rPr>
        <w:t>PAW</w:t>
      </w:r>
      <w:bookmarkEnd w:id="99"/>
      <w:bookmarkEnd w:id="100"/>
      <w:bookmarkEnd w:id="101"/>
      <w:bookmarkEnd w:id="102"/>
      <w:bookmarkEnd w:id="103"/>
      <w:bookmarkEnd w:id="104"/>
      <w:bookmarkEnd w:id="105"/>
      <w:bookmarkEnd w:id="106"/>
    </w:p>
    <w:p w14:paraId="6E9F3BB2" w14:textId="2CE8AFD9" w:rsidR="005E19ED" w:rsidRDefault="00853510" w:rsidP="00DA733A">
      <w:pPr>
        <w:rPr>
          <w:rFonts w:cs="Arial"/>
        </w:rPr>
      </w:pPr>
      <w:r w:rsidRPr="00853510">
        <w:rPr>
          <w:rFonts w:cs="Arial"/>
          <w:noProof/>
          <w:lang w:eastAsia="en-AU"/>
        </w:rPr>
        <mc:AlternateContent>
          <mc:Choice Requires="wps">
            <w:drawing>
              <wp:anchor distT="0" distB="0" distL="114300" distR="114300" simplePos="0" relativeHeight="251514368" behindDoc="0" locked="0" layoutInCell="1" allowOverlap="1" wp14:anchorId="1CF1D822" wp14:editId="40D0B463">
                <wp:simplePos x="0" y="0"/>
                <wp:positionH relativeFrom="column">
                  <wp:posOffset>4328160</wp:posOffset>
                </wp:positionH>
                <wp:positionV relativeFrom="paragraph">
                  <wp:posOffset>572135</wp:posOffset>
                </wp:positionV>
                <wp:extent cx="144780" cy="152400"/>
                <wp:effectExtent l="0" t="0" r="7620" b="3810"/>
                <wp:wrapNone/>
                <wp:docPr id="84" name="Oval 84" descr="Yeundumu location on map" title="Image"/>
                <wp:cNvGraphicFramePr/>
                <a:graphic xmlns:a="http://schemas.openxmlformats.org/drawingml/2006/main">
                  <a:graphicData uri="http://schemas.microsoft.com/office/word/2010/wordprocessingShape">
                    <wps:wsp>
                      <wps:cNvSpPr/>
                      <wps:spPr>
                        <a:xfrm>
                          <a:off x="0" y="0"/>
                          <a:ext cx="144780" cy="15240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7416A" w14:textId="77777777" w:rsidR="00C771A8" w:rsidRPr="00BA59C8" w:rsidRDefault="00C771A8" w:rsidP="00853510">
                            <w:pPr>
                              <w:rPr>
                                <w:b/>
                                <w:color w:val="002D62" w:themeColor="text2"/>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1D822" id="Oval 84" o:spid="_x0000_s1047" alt="Title: Image - Description: Yeundumu location on map" style="position:absolute;margin-left:340.8pt;margin-top:45.05pt;width:11.4pt;height:12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mGsgIAALUFAAAOAAAAZHJzL2Uyb0RvYy54bWysVN9r2zAQfh/sfxB6X22HdC2hTgktHYXS&#10;lrWl7FGR5Vgg6TRJjp399TvJP7KtZQ9jIcgn6e67u093d3HZa0X2wnkJpqTFSU6JMBwqaXYlfXm+&#10;+XROiQ/MVEyBESU9CE8v1x8/XHR2JRbQgKqEIwhi/KqzJW1CsKss87wRmvkTsMLgZQ1Os4Bbt8sq&#10;xzpE1ypb5PnnrANXWQdceI+n18MlXSf8uhY8PNS1F4GokmJsIa0urdu4ZusLtto5ZhvJxzDYP0Sh&#10;mTTodIa6ZoGR1sk3UFpyBx7qcMJBZ1DXkouUA2ZT5H9k89QwK1IuSI63M03+/8Hy+/2jI7Iq6fmS&#10;EsM0vtHDnikSt5XwHLn6JlpTtbolCjgL+NAE/5pZpFMGhQa3mu1EpLKzfoWIT/bRjTuPYuSlr52O&#10;X8yY9In+w0y/6APheFgsl2fn+Egcr4rTxTJPz5Mdja3z4YsATaJQUqGUtD4SxFZsf+cD+kTtSSse&#10;e1CyupFKpU0sKnGlHMEES7rdLWLMaPGbljJR10C0Gq7jSRZTG5JJUjgoEfWU+Spq5A/DX6RAUuUe&#10;nTDOhQnFcNWwSgy+T3P8Td6nsFIsCTAi1+h/xh4BJs0BZMIeohz1o6lIhT8b538LbDCeLZJnMGE2&#10;1tKAew9AYVaj50F/ImmgJrIU+m2faqs4i6rxaAvVAQvOwdCJ3vIbiY95x3x4ZA5bD98fx0l4wKVW&#10;0JUURomSBtyP986jPnYE3lLSYSuX1H9vmROUqFuDvRL7fhLcJGwnwbT6CrAcChxUlicRDVxQk1g7&#10;0K84ZTbRC14xw9FXSXlw0+YqDCMF5xQXm01Sw/62LNyZJ8sjeCQ2VuZz/8qcHSs4YOnfw9Tmb6p4&#10;0I2WBjZtgFqmEj/yOFKOsyHVzjjH4vD5dZ+0jtN2/RMAAP//AwBQSwMEFAAGAAgAAAAhAHTMevPg&#10;AAAACgEAAA8AAABkcnMvZG93bnJldi54bWxMjzFPwzAQhXck/oN1SCwVtY1CGkKcCoFYGJAoXbo5&#10;8RFHxHYUu03or+eYYDy9T+99V20XN7ATTrEPXoFcC2Do22B63ynYf7zcFMBi0t7oIXhU8I0RtvXl&#10;RaVLE2b/jqdd6hiV+FhqBTalseQ8thadjuswoqfsM0xOJzqnjptJz1TuBn4rRM6d7j0tWD3ik8X2&#10;a3d0tHvYmyY7iI19vTvz57diPq9Ws1LXV8vjA7CES/qD4Vef1KEmpyYcvYlsUJAXMidUwb2QwAjY&#10;iCwD1hApMwm8rvj/F+ofAAAA//8DAFBLAQItABQABgAIAAAAIQC2gziS/gAAAOEBAAATAAAAAAAA&#10;AAAAAAAAAAAAAABbQ29udGVudF9UeXBlc10ueG1sUEsBAi0AFAAGAAgAAAAhADj9If/WAAAAlAEA&#10;AAsAAAAAAAAAAAAAAAAALwEAAF9yZWxzLy5yZWxzUEsBAi0AFAAGAAgAAAAhAFDMGYayAgAAtQUA&#10;AA4AAAAAAAAAAAAAAAAALgIAAGRycy9lMm9Eb2MueG1sUEsBAi0AFAAGAAgAAAAhAHTMevPgAAAA&#10;CgEAAA8AAAAAAAAAAAAAAAAADAUAAGRycy9kb3ducmV2LnhtbFBLBQYAAAAABAAEAPMAAAAZBgAA&#10;AAA=&#10;" fillcolor="#b2bb1e [3214]" stroked="f" strokeweight="2pt">
                <v:textbox inset="0,0,0,0">
                  <w:txbxContent>
                    <w:p w14:paraId="1767416A" w14:textId="77777777" w:rsidR="00C771A8" w:rsidRPr="00BA59C8" w:rsidRDefault="00C771A8" w:rsidP="00853510">
                      <w:pPr>
                        <w:rPr>
                          <w:b/>
                          <w:color w:val="002D62" w:themeColor="text2"/>
                          <w:szCs w:val="16"/>
                        </w:rPr>
                      </w:pPr>
                    </w:p>
                  </w:txbxContent>
                </v:textbox>
              </v:oval>
            </w:pict>
          </mc:Fallback>
        </mc:AlternateContent>
      </w:r>
      <w:r w:rsidR="00266543">
        <w:rPr>
          <w:rFonts w:cs="Arial"/>
        </w:rPr>
        <w:t xml:space="preserve">Warlpiri Media Association, known as </w:t>
      </w:r>
      <w:r w:rsidR="00DC1DCD">
        <w:rPr>
          <w:rFonts w:cs="Arial"/>
        </w:rPr>
        <w:t>PAW Media</w:t>
      </w:r>
      <w:r w:rsidR="00BD365E">
        <w:rPr>
          <w:rFonts w:cs="Arial"/>
        </w:rPr>
        <w:t xml:space="preserve"> (abbreviated to PAW in this report)</w:t>
      </w:r>
      <w:r w:rsidR="00266543">
        <w:rPr>
          <w:rFonts w:cs="Arial"/>
        </w:rPr>
        <w:t xml:space="preserve">, </w:t>
      </w:r>
      <w:r w:rsidR="00DC1DCD">
        <w:rPr>
          <w:rFonts w:cs="Arial"/>
        </w:rPr>
        <w:t>is based in Yuendumu</w:t>
      </w:r>
      <w:r w:rsidR="00CA5063">
        <w:rPr>
          <w:rFonts w:cs="Arial"/>
        </w:rPr>
        <w:t>, and is a core part of the community and the wider Tanami region</w:t>
      </w:r>
      <w:r w:rsidR="005D6EDA">
        <w:rPr>
          <w:rFonts w:cs="Arial"/>
        </w:rPr>
        <w:t xml:space="preserve"> of </w:t>
      </w:r>
      <w:r w:rsidR="006B0284">
        <w:rPr>
          <w:rFonts w:cs="Arial"/>
        </w:rPr>
        <w:t>NT</w:t>
      </w:r>
      <w:r w:rsidR="00094894">
        <w:rPr>
          <w:rFonts w:cs="Arial"/>
        </w:rPr>
        <w:t xml:space="preserve">. </w:t>
      </w:r>
      <w:r w:rsidR="00ED3958" w:rsidRPr="00ED3958">
        <w:rPr>
          <w:rFonts w:cs="Arial"/>
        </w:rPr>
        <w:t>PAW</w:t>
      </w:r>
      <w:r w:rsidR="00266543" w:rsidDel="00BD365E">
        <w:rPr>
          <w:rFonts w:cs="Arial"/>
        </w:rPr>
        <w:t xml:space="preserve"> </w:t>
      </w:r>
      <w:r w:rsidR="00ED3958" w:rsidRPr="00ED3958">
        <w:rPr>
          <w:rFonts w:cs="Arial"/>
        </w:rPr>
        <w:t>produces radio, video a</w:t>
      </w:r>
      <w:r w:rsidR="00ED3958">
        <w:rPr>
          <w:rFonts w:cs="Arial"/>
        </w:rPr>
        <w:t>nd music,</w:t>
      </w:r>
      <w:r w:rsidR="00ED3958" w:rsidRPr="00ED3958">
        <w:rPr>
          <w:rFonts w:cs="Arial"/>
        </w:rPr>
        <w:t xml:space="preserve"> </w:t>
      </w:r>
      <w:r w:rsidR="0049343A">
        <w:rPr>
          <w:rFonts w:cs="Arial"/>
        </w:rPr>
        <w:t xml:space="preserve">runs community events, </w:t>
      </w:r>
      <w:r w:rsidR="00ED3958" w:rsidRPr="00ED3958">
        <w:rPr>
          <w:rFonts w:cs="Arial"/>
        </w:rPr>
        <w:t xml:space="preserve">and maintains the Warlpiri Media Archive of </w:t>
      </w:r>
      <w:r w:rsidR="00CA5063">
        <w:rPr>
          <w:rFonts w:cs="Arial"/>
        </w:rPr>
        <w:t xml:space="preserve">culturally significant </w:t>
      </w:r>
      <w:r w:rsidR="00ED3958" w:rsidRPr="00ED3958">
        <w:rPr>
          <w:rFonts w:cs="Arial"/>
        </w:rPr>
        <w:t>photos and video.</w:t>
      </w:r>
      <w:r w:rsidR="00ED3958">
        <w:rPr>
          <w:rFonts w:cs="Arial"/>
        </w:rPr>
        <w:t xml:space="preserve"> </w:t>
      </w:r>
    </w:p>
    <w:p w14:paraId="6DC1FC18" w14:textId="0397B3FD" w:rsidR="00094894" w:rsidRDefault="005E724A" w:rsidP="00DA733A">
      <w:pPr>
        <w:rPr>
          <w:rFonts w:cs="Arial"/>
        </w:rPr>
      </w:pPr>
      <w:r w:rsidRPr="00DA733A">
        <w:rPr>
          <w:rFonts w:cs="Arial"/>
        </w:rPr>
        <w:t xml:space="preserve">PAW </w:t>
      </w:r>
      <w:r>
        <w:rPr>
          <w:rFonts w:cs="Arial"/>
        </w:rPr>
        <w:t>is a RIMO</w:t>
      </w:r>
      <w:r w:rsidR="00BD365E">
        <w:rPr>
          <w:rFonts w:cs="Arial"/>
        </w:rPr>
        <w:t xml:space="preserve"> and operates</w:t>
      </w:r>
      <w:r>
        <w:rPr>
          <w:rFonts w:cs="Arial"/>
        </w:rPr>
        <w:t xml:space="preserve"> a network of 14 RIBS. It is the only RIMO assessed in this </w:t>
      </w:r>
      <w:r w:rsidR="006B0284">
        <w:rPr>
          <w:rFonts w:cs="Arial"/>
        </w:rPr>
        <w:t>r</w:t>
      </w:r>
      <w:r>
        <w:rPr>
          <w:rFonts w:cs="Arial"/>
        </w:rPr>
        <w:t xml:space="preserve">eport. </w:t>
      </w:r>
      <w:r w:rsidR="00ED3958" w:rsidRPr="00ED3958">
        <w:rPr>
          <w:rFonts w:cs="Arial"/>
        </w:rPr>
        <w:t xml:space="preserve">PAW </w:t>
      </w:r>
      <w:r>
        <w:rPr>
          <w:rFonts w:cs="Arial"/>
        </w:rPr>
        <w:t>produces</w:t>
      </w:r>
      <w:r w:rsidR="00ED3958" w:rsidRPr="00ED3958" w:rsidDel="005E19ED">
        <w:rPr>
          <w:rFonts w:cs="Arial"/>
        </w:rPr>
        <w:t xml:space="preserve"> </w:t>
      </w:r>
      <w:r w:rsidR="005E19ED">
        <w:rPr>
          <w:rFonts w:cs="Arial"/>
        </w:rPr>
        <w:t>content</w:t>
      </w:r>
      <w:r w:rsidR="005E19ED" w:rsidRPr="00ED3958">
        <w:rPr>
          <w:rFonts w:cs="Arial"/>
        </w:rPr>
        <w:t xml:space="preserve"> </w:t>
      </w:r>
      <w:r w:rsidR="00ED3958" w:rsidRPr="00ED3958">
        <w:rPr>
          <w:rFonts w:cs="Arial"/>
        </w:rPr>
        <w:t>in English, Pintubi, Anmatjere and Warlpiri</w:t>
      </w:r>
      <w:r>
        <w:rPr>
          <w:rFonts w:cs="Arial"/>
        </w:rPr>
        <w:t xml:space="preserve">. It </w:t>
      </w:r>
      <w:r w:rsidR="00844CD8">
        <w:t xml:space="preserve">maintains transmitters and studios in </w:t>
      </w:r>
      <w:r w:rsidR="00ED3958" w:rsidRPr="00ED3958">
        <w:rPr>
          <w:rFonts w:cs="Arial"/>
        </w:rPr>
        <w:t xml:space="preserve">the 14 communities in </w:t>
      </w:r>
      <w:r>
        <w:rPr>
          <w:rFonts w:cs="Arial"/>
        </w:rPr>
        <w:t>its</w:t>
      </w:r>
      <w:r w:rsidR="00ED3958" w:rsidRPr="00ED3958">
        <w:rPr>
          <w:rFonts w:cs="Arial"/>
        </w:rPr>
        <w:t xml:space="preserve"> network, spread across 450,000 square </w:t>
      </w:r>
      <w:r w:rsidR="00A15957">
        <w:rPr>
          <w:rFonts w:cs="Arial"/>
        </w:rPr>
        <w:t>kilo</w:t>
      </w:r>
      <w:r w:rsidR="00ED3958" w:rsidRPr="00ED3958">
        <w:rPr>
          <w:rFonts w:cs="Arial"/>
        </w:rPr>
        <w:t>metres</w:t>
      </w:r>
      <w:r w:rsidR="00ED3958">
        <w:rPr>
          <w:rFonts w:cs="Arial"/>
        </w:rPr>
        <w:t>, and can produce radio from 10 of these locations</w:t>
      </w:r>
      <w:r w:rsidR="00C37BA8">
        <w:rPr>
          <w:rFonts w:cs="Arial"/>
        </w:rPr>
        <w:t>.</w:t>
      </w:r>
      <w:r w:rsidR="00C37BA8">
        <w:rPr>
          <w:rStyle w:val="FootnoteReference"/>
          <w:rFonts w:cs="Arial"/>
        </w:rPr>
        <w:footnoteReference w:id="21"/>
      </w:r>
      <w:r w:rsidR="00C92846">
        <w:rPr>
          <w:rFonts w:cs="Arial"/>
        </w:rPr>
        <w:t xml:space="preserve"> </w:t>
      </w:r>
      <w:r>
        <w:rPr>
          <w:rFonts w:cs="Arial"/>
        </w:rPr>
        <w:t>PAW</w:t>
      </w:r>
      <w:r w:rsidR="00BD365E">
        <w:rPr>
          <w:rFonts w:cs="Arial"/>
        </w:rPr>
        <w:t xml:space="preserve"> incurs the expense associated with maintaining a network of ser</w:t>
      </w:r>
      <w:r w:rsidR="00372862">
        <w:rPr>
          <w:rFonts w:cs="Arial"/>
        </w:rPr>
        <w:t xml:space="preserve">vices in very remote locations, </w:t>
      </w:r>
      <w:r w:rsidR="00A22CEF">
        <w:rPr>
          <w:rFonts w:cs="Arial"/>
        </w:rPr>
        <w:t>including the cost of relocating and housing staff, business interruption due to road closures and other environmental conditions and higher costs of goods and services in remote locations</w:t>
      </w:r>
      <w:r w:rsidR="00264150">
        <w:rPr>
          <w:rFonts w:cs="Arial"/>
        </w:rPr>
        <w:t xml:space="preserve"> (e.g. </w:t>
      </w:r>
      <w:r w:rsidR="00844CD8">
        <w:rPr>
          <w:rFonts w:cs="Arial"/>
        </w:rPr>
        <w:t xml:space="preserve">fuel, power, </w:t>
      </w:r>
      <w:r w:rsidR="002A0E83">
        <w:rPr>
          <w:rFonts w:cs="Arial"/>
        </w:rPr>
        <w:t>and internet</w:t>
      </w:r>
      <w:r w:rsidR="00844CD8">
        <w:rPr>
          <w:rFonts w:cs="Arial"/>
        </w:rPr>
        <w:t>)</w:t>
      </w:r>
      <w:r w:rsidR="00A22CEF">
        <w:rPr>
          <w:rFonts w:cs="Arial"/>
        </w:rPr>
        <w:t>.</w:t>
      </w:r>
      <w:r w:rsidR="00844CD8">
        <w:rPr>
          <w:rFonts w:cs="Arial"/>
        </w:rPr>
        <w:t xml:space="preserve"> </w:t>
      </w:r>
      <w:r w:rsidR="00D25901">
        <w:t xml:space="preserve">PAW also makes </w:t>
      </w:r>
      <w:r w:rsidR="00844CD8">
        <w:t xml:space="preserve">approximately two trips per year to each </w:t>
      </w:r>
      <w:r w:rsidR="00D25901">
        <w:t xml:space="preserve">of the 14 </w:t>
      </w:r>
      <w:r w:rsidR="00844CD8">
        <w:t>transmission site</w:t>
      </w:r>
      <w:r w:rsidR="00D25901">
        <w:t>s, ranging from 40km to 592kms from its base at Yuendumu</w:t>
      </w:r>
      <w:r w:rsidR="00844CD8">
        <w:t>, as well as</w:t>
      </w:r>
      <w:r w:rsidR="00D25901">
        <w:t xml:space="preserve"> incurring</w:t>
      </w:r>
      <w:r w:rsidR="00844CD8">
        <w:t xml:space="preserve"> leasing costs, security, power and water expenses for each site. </w:t>
      </w:r>
    </w:p>
    <w:p w14:paraId="45F11C3B" w14:textId="07C01161" w:rsidR="0014546C" w:rsidRDefault="00DA733A" w:rsidP="00DA733A">
      <w:pPr>
        <w:rPr>
          <w:rFonts w:cs="Arial"/>
        </w:rPr>
      </w:pPr>
      <w:r w:rsidRPr="00DA733A">
        <w:rPr>
          <w:rFonts w:cs="Arial"/>
        </w:rPr>
        <w:t>PAW</w:t>
      </w:r>
      <w:r w:rsidRPr="00DA733A" w:rsidDel="00BD365E">
        <w:rPr>
          <w:rFonts w:cs="Arial"/>
        </w:rPr>
        <w:t xml:space="preserve"> </w:t>
      </w:r>
      <w:r w:rsidRPr="00DA733A">
        <w:rPr>
          <w:rFonts w:cs="Arial"/>
        </w:rPr>
        <w:t xml:space="preserve">has its roots in producing video. Early video production was through the Warlpiri Literature Centre, renamed the Warlpiri Media Association in 1983. An American anthropologist, Dr Eric Michaels, is credited with encouraging the productions and supported </w:t>
      </w:r>
      <w:r w:rsidR="004D10D8">
        <w:rPr>
          <w:rFonts w:eastAsia="Times New Roman"/>
        </w:rPr>
        <w:t>Kumanjayi Japanangka Granites</w:t>
      </w:r>
      <w:r w:rsidRPr="00DA733A">
        <w:rPr>
          <w:rFonts w:cs="Arial"/>
        </w:rPr>
        <w:t xml:space="preserve"> and Francis Jupurrurla Kelly in developing a distinctively Warlpiri approach to video. </w:t>
      </w:r>
      <w:r w:rsidR="005E724A">
        <w:rPr>
          <w:rFonts w:cs="Arial"/>
        </w:rPr>
        <w:t>PAW is famous for its nationally broadcast</w:t>
      </w:r>
      <w:r w:rsidR="006B0284">
        <w:rPr>
          <w:rFonts w:cs="Arial"/>
        </w:rPr>
        <w:t>ed</w:t>
      </w:r>
      <w:r w:rsidR="005E724A">
        <w:rPr>
          <w:rFonts w:cs="Arial"/>
        </w:rPr>
        <w:t xml:space="preserve"> documentary – Bush Mechanics – a light-hearted Aboriginal take on fixing cars in the bush.</w:t>
      </w:r>
    </w:p>
    <w:bookmarkEnd w:id="107"/>
    <w:p w14:paraId="4DD4D27C" w14:textId="3B81651B" w:rsidR="00335086" w:rsidRPr="00ED3958" w:rsidRDefault="00DA733A" w:rsidP="00DA733A">
      <w:pPr>
        <w:rPr>
          <w:rFonts w:cs="Arial"/>
        </w:rPr>
      </w:pPr>
      <w:r w:rsidRPr="00DA733A">
        <w:rPr>
          <w:rFonts w:cs="Arial"/>
        </w:rPr>
        <w:t>Residents of Yuendumu were vocal in their concerns about the pending launch of AUSSAT in the 1980s. They feared that mainstream media and radio would dilute language and culture as younger generations were introduced to western TV and advertising – and wanted to ‘fight fire with fire’ through their own cultural productions. Warlpiri Media Association gained a radio transmitter with the establishment of BRACS in 1987. PAW also became a shareholder in Imparja at its launch in 1988, together with CAAMA, on account of its leading role developing Aboriginal media in Central Australia.</w:t>
      </w:r>
    </w:p>
    <w:p w14:paraId="789BAAB9" w14:textId="77777777" w:rsidR="00396462" w:rsidRDefault="00DA733A" w:rsidP="00DA733A">
      <w:pPr>
        <w:rPr>
          <w:rFonts w:cs="Arial"/>
        </w:rPr>
      </w:pPr>
      <w:r w:rsidRPr="00DA733A">
        <w:rPr>
          <w:rFonts w:cs="Arial"/>
          <w:b/>
          <w:bCs/>
        </w:rPr>
        <w:t xml:space="preserve">Key features </w:t>
      </w:r>
    </w:p>
    <w:p w14:paraId="06F16695" w14:textId="6E10978B" w:rsidR="00396462" w:rsidRPr="00F97AAA" w:rsidRDefault="00DA733A" w:rsidP="006B0284">
      <w:pPr>
        <w:rPr>
          <w:rFonts w:cs="Arial"/>
        </w:rPr>
      </w:pPr>
      <w:r w:rsidRPr="00DA733A">
        <w:rPr>
          <w:rFonts w:cs="Arial"/>
        </w:rPr>
        <w:t>Table 2.2 describes the key activities undertaken by PAW.</w:t>
      </w:r>
    </w:p>
    <w:tbl>
      <w:tblPr>
        <w:tblW w:w="8782"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1552"/>
        <w:gridCol w:w="7230"/>
      </w:tblGrid>
      <w:tr w:rsidR="00251544" w:rsidRPr="006B0284" w14:paraId="1E40FE2D" w14:textId="77777777" w:rsidTr="00E11521">
        <w:trPr>
          <w:trHeight w:hRule="exact" w:val="397"/>
          <w:tblHeader/>
        </w:trPr>
        <w:tc>
          <w:tcPr>
            <w:tcW w:w="1552" w:type="dxa"/>
            <w:shd w:val="clear" w:color="auto" w:fill="002D62" w:themeFill="text2"/>
            <w:tcMar>
              <w:top w:w="72" w:type="dxa"/>
              <w:left w:w="144" w:type="dxa"/>
              <w:bottom w:w="0" w:type="dxa"/>
              <w:right w:w="144" w:type="dxa"/>
            </w:tcMar>
            <w:vAlign w:val="center"/>
          </w:tcPr>
          <w:p w14:paraId="75F920D7" w14:textId="77777777" w:rsidR="00251544" w:rsidRPr="00E11521" w:rsidRDefault="00251544" w:rsidP="00E11521">
            <w:pPr>
              <w:pStyle w:val="SVAtextArial"/>
              <w:spacing w:line="276" w:lineRule="auto"/>
              <w:jc w:val="center"/>
              <w:rPr>
                <w:rFonts w:ascii="Arial" w:eastAsiaTheme="minorEastAsia" w:hAnsi="Arial" w:cs="Arial"/>
                <w:b/>
                <w:bCs/>
                <w:color w:val="FFFFFF" w:themeColor="background1"/>
                <w:sz w:val="16"/>
                <w:szCs w:val="16"/>
                <w:lang w:val="en-AU"/>
              </w:rPr>
            </w:pPr>
            <w:r w:rsidRPr="00E11521">
              <w:rPr>
                <w:rFonts w:ascii="Arial" w:eastAsiaTheme="minorEastAsia" w:hAnsi="Arial" w:cs="Arial"/>
                <w:b/>
                <w:bCs/>
                <w:color w:val="FFFFFF" w:themeColor="background1"/>
                <w:spacing w:val="0"/>
                <w:sz w:val="16"/>
                <w:szCs w:val="16"/>
                <w:lang w:val="en-AU"/>
              </w:rPr>
              <w:t>Activities</w:t>
            </w:r>
          </w:p>
        </w:tc>
        <w:tc>
          <w:tcPr>
            <w:tcW w:w="7230" w:type="dxa"/>
            <w:shd w:val="clear" w:color="auto" w:fill="002D62" w:themeFill="text2"/>
            <w:tcMar>
              <w:top w:w="72" w:type="dxa"/>
              <w:left w:w="144" w:type="dxa"/>
              <w:bottom w:w="0" w:type="dxa"/>
              <w:right w:w="144" w:type="dxa"/>
            </w:tcMar>
            <w:vAlign w:val="center"/>
          </w:tcPr>
          <w:p w14:paraId="716DD994" w14:textId="77777777" w:rsidR="00251544" w:rsidRPr="00E11521" w:rsidRDefault="00251544" w:rsidP="00E11521">
            <w:pPr>
              <w:pStyle w:val="SVAtextArial"/>
              <w:spacing w:line="276" w:lineRule="auto"/>
              <w:jc w:val="center"/>
              <w:rPr>
                <w:rFonts w:ascii="Arial" w:eastAsiaTheme="minorEastAsia" w:hAnsi="Arial" w:cs="Arial"/>
                <w:b/>
                <w:bCs/>
                <w:color w:val="FFFFFF" w:themeColor="background1"/>
                <w:sz w:val="16"/>
                <w:szCs w:val="16"/>
                <w:lang w:val="en-AU"/>
              </w:rPr>
            </w:pPr>
            <w:r w:rsidRPr="00E11521">
              <w:rPr>
                <w:rFonts w:ascii="Arial" w:eastAsiaTheme="minorEastAsia" w:hAnsi="Arial" w:cs="Arial"/>
                <w:b/>
                <w:bCs/>
                <w:color w:val="FFFFFF" w:themeColor="background1"/>
                <w:spacing w:val="0"/>
                <w:sz w:val="16"/>
                <w:szCs w:val="16"/>
                <w:lang w:val="en-AU"/>
              </w:rPr>
              <w:t>Description</w:t>
            </w:r>
          </w:p>
        </w:tc>
      </w:tr>
      <w:tr w:rsidR="005E2C2C" w:rsidRPr="006B0284" w14:paraId="655E675B" w14:textId="77777777" w:rsidTr="00DA733A">
        <w:trPr>
          <w:trHeight w:val="414"/>
        </w:trPr>
        <w:tc>
          <w:tcPr>
            <w:tcW w:w="1552" w:type="dxa"/>
            <w:shd w:val="clear" w:color="auto" w:fill="F2F2F2" w:themeFill="background1" w:themeFillShade="F2"/>
            <w:tcMar>
              <w:bottom w:w="0" w:type="dxa"/>
            </w:tcMar>
            <w:vAlign w:val="center"/>
          </w:tcPr>
          <w:p w14:paraId="3E63BE1E" w14:textId="77777777" w:rsidR="005E2C2C" w:rsidRPr="00E11521" w:rsidRDefault="00DF2BA5" w:rsidP="00DA733A">
            <w:pPr>
              <w:spacing w:after="0"/>
              <w:rPr>
                <w:rFonts w:cs="Arial"/>
                <w:b/>
                <w:bCs/>
                <w:color w:val="000000" w:themeColor="text1"/>
                <w:sz w:val="16"/>
                <w:szCs w:val="16"/>
              </w:rPr>
            </w:pPr>
            <w:r w:rsidRPr="00E11521">
              <w:rPr>
                <w:rFonts w:cs="Arial"/>
                <w:b/>
                <w:bCs/>
                <w:color w:val="000000" w:themeColor="text1"/>
                <w:sz w:val="16"/>
                <w:szCs w:val="16"/>
              </w:rPr>
              <w:t>Maintaining access for</w:t>
            </w:r>
            <w:r w:rsidR="00244A3C" w:rsidRPr="00E11521">
              <w:rPr>
                <w:rFonts w:cs="Arial"/>
                <w:b/>
                <w:bCs/>
                <w:color w:val="000000" w:themeColor="text1"/>
                <w:sz w:val="16"/>
                <w:szCs w:val="16"/>
              </w:rPr>
              <w:t xml:space="preserve"> people in</w:t>
            </w:r>
            <w:r w:rsidRPr="00E11521">
              <w:rPr>
                <w:rFonts w:cs="Arial"/>
                <w:b/>
                <w:bCs/>
                <w:color w:val="000000" w:themeColor="text1"/>
                <w:sz w:val="16"/>
                <w:szCs w:val="16"/>
              </w:rPr>
              <w:t xml:space="preserve"> remote </w:t>
            </w:r>
            <w:r w:rsidR="00244A3C" w:rsidRPr="00E11521">
              <w:rPr>
                <w:rFonts w:cs="Arial"/>
                <w:b/>
                <w:bCs/>
                <w:color w:val="000000" w:themeColor="text1"/>
                <w:sz w:val="16"/>
                <w:szCs w:val="16"/>
              </w:rPr>
              <w:t>locations</w:t>
            </w:r>
          </w:p>
        </w:tc>
        <w:tc>
          <w:tcPr>
            <w:tcW w:w="7230" w:type="dxa"/>
            <w:shd w:val="clear" w:color="auto" w:fill="F2F2F2" w:themeFill="background1" w:themeFillShade="F2"/>
            <w:tcMar>
              <w:top w:w="28" w:type="dxa"/>
              <w:left w:w="144" w:type="dxa"/>
              <w:bottom w:w="6" w:type="dxa"/>
              <w:right w:w="144" w:type="dxa"/>
            </w:tcMar>
            <w:vAlign w:val="center"/>
          </w:tcPr>
          <w:p w14:paraId="13816077" w14:textId="77777777" w:rsidR="005E2C2C" w:rsidRPr="00E11521" w:rsidRDefault="00DF2BA5" w:rsidP="00244A3C">
            <w:pPr>
              <w:spacing w:after="0"/>
              <w:rPr>
                <w:rFonts w:cs="Arial"/>
                <w:color w:val="000000" w:themeColor="text1"/>
                <w:sz w:val="16"/>
                <w:szCs w:val="16"/>
              </w:rPr>
            </w:pPr>
            <w:r w:rsidRPr="00E11521">
              <w:rPr>
                <w:rFonts w:cs="Arial"/>
                <w:color w:val="000000" w:themeColor="text1"/>
                <w:sz w:val="16"/>
                <w:szCs w:val="16"/>
              </w:rPr>
              <w:t>PAW operates a network of 14 RIBS, which ensures the approximately 6,000 people in remote communities outside Yuendumu have access to broadcast content. PAW performs the role of a RIMO, including</w:t>
            </w:r>
            <w:r w:rsidR="00244A3C" w:rsidRPr="00E11521">
              <w:rPr>
                <w:rFonts w:cs="Arial"/>
                <w:color w:val="000000" w:themeColor="text1"/>
                <w:sz w:val="16"/>
                <w:szCs w:val="16"/>
              </w:rPr>
              <w:t xml:space="preserve"> providing training, technical support and production services to the RIBS</w:t>
            </w:r>
          </w:p>
        </w:tc>
      </w:tr>
      <w:tr w:rsidR="00251544" w:rsidRPr="006B0284" w14:paraId="01C38626" w14:textId="77777777" w:rsidTr="00DA733A">
        <w:trPr>
          <w:trHeight w:val="414"/>
        </w:trPr>
        <w:tc>
          <w:tcPr>
            <w:tcW w:w="1552" w:type="dxa"/>
            <w:shd w:val="clear" w:color="auto" w:fill="F2F2F2" w:themeFill="background1" w:themeFillShade="F2"/>
            <w:tcMar>
              <w:bottom w:w="0" w:type="dxa"/>
            </w:tcMar>
            <w:vAlign w:val="center"/>
          </w:tcPr>
          <w:p w14:paraId="71AFFBC0" w14:textId="77777777" w:rsidR="0025154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lastRenderedPageBreak/>
              <w:t>Radio production and broadcasting</w:t>
            </w:r>
          </w:p>
        </w:tc>
        <w:tc>
          <w:tcPr>
            <w:tcW w:w="7230" w:type="dxa"/>
            <w:shd w:val="clear" w:color="auto" w:fill="F2F2F2" w:themeFill="background1" w:themeFillShade="F2"/>
            <w:tcMar>
              <w:top w:w="28" w:type="dxa"/>
              <w:left w:w="144" w:type="dxa"/>
              <w:bottom w:w="6" w:type="dxa"/>
              <w:right w:w="144" w:type="dxa"/>
            </w:tcMar>
            <w:vAlign w:val="center"/>
          </w:tcPr>
          <w:p w14:paraId="0759F1F5" w14:textId="77777777" w:rsidR="00251544" w:rsidRPr="00E11521" w:rsidRDefault="00DA733A" w:rsidP="00DA733A">
            <w:pPr>
              <w:spacing w:after="0"/>
              <w:rPr>
                <w:rFonts w:cs="Arial"/>
                <w:color w:val="000000" w:themeColor="text1"/>
                <w:sz w:val="16"/>
                <w:szCs w:val="16"/>
              </w:rPr>
            </w:pPr>
            <w:r w:rsidRPr="00E11521">
              <w:rPr>
                <w:rFonts w:cs="Arial"/>
                <w:color w:val="000000" w:themeColor="text1"/>
                <w:sz w:val="16"/>
                <w:szCs w:val="16"/>
              </w:rPr>
              <w:t xml:space="preserve">PAW’s broadcasters produce and air local content in Pintubi, Anmatjere, Warlpiri and English, from studios across their network. They hold </w:t>
            </w:r>
            <w:r w:rsidR="003D6030" w:rsidRPr="00E11521">
              <w:rPr>
                <w:rFonts w:cs="Arial"/>
                <w:color w:val="000000" w:themeColor="text1"/>
                <w:sz w:val="16"/>
                <w:szCs w:val="16"/>
              </w:rPr>
              <w:t>o</w:t>
            </w:r>
            <w:r w:rsidRPr="00E11521">
              <w:rPr>
                <w:rFonts w:cs="Arial"/>
                <w:color w:val="000000" w:themeColor="text1"/>
                <w:sz w:val="16"/>
                <w:szCs w:val="16"/>
              </w:rPr>
              <w:t xml:space="preserve">utside </w:t>
            </w:r>
            <w:r w:rsidR="003D6030" w:rsidRPr="00E11521">
              <w:rPr>
                <w:rFonts w:cs="Arial"/>
                <w:color w:val="000000" w:themeColor="text1"/>
                <w:sz w:val="16"/>
                <w:szCs w:val="16"/>
              </w:rPr>
              <w:t>b</w:t>
            </w:r>
            <w:r w:rsidRPr="00E11521">
              <w:rPr>
                <w:rFonts w:cs="Arial"/>
                <w:color w:val="000000" w:themeColor="text1"/>
                <w:sz w:val="16"/>
                <w:szCs w:val="16"/>
              </w:rPr>
              <w:t xml:space="preserve">roadcasts at community events. They broadcast community messages and are sponsored to produce and broadcast content for local service providers </w:t>
            </w:r>
            <w:r w:rsidRPr="00E11521">
              <w:rPr>
                <w:color w:val="000000" w:themeColor="text1"/>
                <w:sz w:val="16"/>
                <w:szCs w:val="16"/>
              </w:rPr>
              <w:t>and government.</w:t>
            </w:r>
            <w:r w:rsidRPr="00E11521">
              <w:rPr>
                <w:rFonts w:cs="Arial"/>
                <w:color w:val="000000" w:themeColor="text1"/>
                <w:sz w:val="16"/>
                <w:szCs w:val="16"/>
              </w:rPr>
              <w:t xml:space="preserve"> </w:t>
            </w:r>
          </w:p>
          <w:p w14:paraId="20A40B90" w14:textId="77777777" w:rsidR="00251544" w:rsidRPr="00E11521" w:rsidRDefault="00251544" w:rsidP="00416C18">
            <w:pPr>
              <w:spacing w:after="0"/>
              <w:rPr>
                <w:rFonts w:cs="Arial"/>
                <w:color w:val="000000"/>
                <w:sz w:val="16"/>
                <w:szCs w:val="16"/>
              </w:rPr>
            </w:pPr>
          </w:p>
          <w:p w14:paraId="505C58B2" w14:textId="77777777" w:rsidR="00251544" w:rsidRPr="00E11521" w:rsidRDefault="00DA733A" w:rsidP="00DA733A">
            <w:pPr>
              <w:spacing w:after="0"/>
              <w:rPr>
                <w:rFonts w:cs="Arial"/>
                <w:color w:val="000000" w:themeColor="text1"/>
                <w:sz w:val="16"/>
                <w:szCs w:val="16"/>
              </w:rPr>
            </w:pPr>
            <w:r w:rsidRPr="00E11521">
              <w:rPr>
                <w:rFonts w:cs="Arial"/>
                <w:color w:val="000000" w:themeColor="text1"/>
                <w:sz w:val="16"/>
                <w:szCs w:val="16"/>
              </w:rPr>
              <w:t>PAW broadcasts to approximately 5,000 listeners across the network with around 200 community members attending each outside broadcast event.</w:t>
            </w:r>
          </w:p>
        </w:tc>
      </w:tr>
      <w:tr w:rsidR="00251544" w:rsidRPr="006B0284" w14:paraId="3A8E87CE" w14:textId="77777777" w:rsidTr="00DA733A">
        <w:trPr>
          <w:trHeight w:val="414"/>
        </w:trPr>
        <w:tc>
          <w:tcPr>
            <w:tcW w:w="1552" w:type="dxa"/>
            <w:shd w:val="clear" w:color="auto" w:fill="F2F2F2" w:themeFill="background1" w:themeFillShade="F2"/>
            <w:tcMar>
              <w:bottom w:w="0" w:type="dxa"/>
            </w:tcMar>
            <w:vAlign w:val="center"/>
          </w:tcPr>
          <w:p w14:paraId="44FE1F58" w14:textId="291B0D5C" w:rsidR="0025154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 xml:space="preserve">Training, mentoring and </w:t>
            </w:r>
            <w:r w:rsidR="00891200">
              <w:rPr>
                <w:rFonts w:cs="Arial"/>
                <w:b/>
                <w:bCs/>
                <w:color w:val="000000" w:themeColor="text1"/>
                <w:sz w:val="16"/>
                <w:szCs w:val="16"/>
              </w:rPr>
              <w:t>e</w:t>
            </w:r>
            <w:r w:rsidRPr="00E11521">
              <w:rPr>
                <w:rFonts w:cs="Arial"/>
                <w:b/>
                <w:bCs/>
                <w:color w:val="000000" w:themeColor="text1"/>
                <w:sz w:val="16"/>
                <w:szCs w:val="16"/>
              </w:rPr>
              <w:t>mployment</w:t>
            </w:r>
          </w:p>
        </w:tc>
        <w:tc>
          <w:tcPr>
            <w:tcW w:w="7230" w:type="dxa"/>
            <w:shd w:val="clear" w:color="auto" w:fill="F2F2F2" w:themeFill="background1" w:themeFillShade="F2"/>
            <w:tcMar>
              <w:top w:w="28" w:type="dxa"/>
              <w:left w:w="144" w:type="dxa"/>
              <w:bottom w:w="6" w:type="dxa"/>
              <w:right w:w="144" w:type="dxa"/>
            </w:tcMar>
            <w:vAlign w:val="center"/>
          </w:tcPr>
          <w:p w14:paraId="64054E02" w14:textId="216DBA67" w:rsidR="00251544" w:rsidRPr="00E11521" w:rsidRDefault="00DA733A" w:rsidP="00DA733A">
            <w:pPr>
              <w:spacing w:after="0"/>
              <w:rPr>
                <w:rFonts w:cs="Arial"/>
                <w:color w:val="000000" w:themeColor="text1"/>
                <w:sz w:val="16"/>
                <w:szCs w:val="16"/>
              </w:rPr>
            </w:pPr>
            <w:r w:rsidRPr="00E11521">
              <w:rPr>
                <w:rFonts w:cs="Arial"/>
                <w:color w:val="000000" w:themeColor="text1"/>
                <w:sz w:val="16"/>
                <w:szCs w:val="16"/>
              </w:rPr>
              <w:t>PAW supports people into meaningful employment through training, offering flexible working arrangements and creating work opportunities that are aligned with the interests of individuals. PAW employs 13 Indigenous employees</w:t>
            </w:r>
            <w:r w:rsidR="00891200">
              <w:rPr>
                <w:rFonts w:cs="Arial"/>
                <w:color w:val="000000" w:themeColor="text1"/>
                <w:sz w:val="16"/>
                <w:szCs w:val="16"/>
              </w:rPr>
              <w:t>, which includes</w:t>
            </w:r>
            <w:r w:rsidRPr="00E11521">
              <w:rPr>
                <w:rFonts w:cs="Arial"/>
                <w:color w:val="000000" w:themeColor="text1"/>
                <w:sz w:val="16"/>
                <w:szCs w:val="16"/>
              </w:rPr>
              <w:t xml:space="preserve"> radio broadcasters, video directors and editors, sound engineers and an archivist.</w:t>
            </w:r>
          </w:p>
        </w:tc>
      </w:tr>
      <w:tr w:rsidR="00251544" w:rsidRPr="006B0284" w14:paraId="3280F0D9" w14:textId="77777777" w:rsidTr="00DA733A">
        <w:trPr>
          <w:trHeight w:val="414"/>
        </w:trPr>
        <w:tc>
          <w:tcPr>
            <w:tcW w:w="1552" w:type="dxa"/>
            <w:shd w:val="clear" w:color="auto" w:fill="F2F2F2" w:themeFill="background1" w:themeFillShade="F2"/>
            <w:tcMar>
              <w:bottom w:w="0" w:type="dxa"/>
            </w:tcMar>
            <w:vAlign w:val="center"/>
          </w:tcPr>
          <w:p w14:paraId="08FCC4F4" w14:textId="77777777" w:rsidR="0025154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Video production</w:t>
            </w:r>
          </w:p>
        </w:tc>
        <w:tc>
          <w:tcPr>
            <w:tcW w:w="7230" w:type="dxa"/>
            <w:shd w:val="clear" w:color="auto" w:fill="F2F2F2" w:themeFill="background1" w:themeFillShade="F2"/>
            <w:tcMar>
              <w:top w:w="28" w:type="dxa"/>
              <w:left w:w="144" w:type="dxa"/>
              <w:bottom w:w="6" w:type="dxa"/>
              <w:right w:w="144" w:type="dxa"/>
            </w:tcMar>
            <w:vAlign w:val="center"/>
          </w:tcPr>
          <w:p w14:paraId="641C7352" w14:textId="77777777" w:rsidR="00251544" w:rsidRPr="00E11521" w:rsidRDefault="00DA733A" w:rsidP="00DA733A">
            <w:pPr>
              <w:spacing w:after="0"/>
              <w:rPr>
                <w:rFonts w:cs="Arial"/>
                <w:color w:val="000000" w:themeColor="text1"/>
                <w:sz w:val="16"/>
                <w:szCs w:val="16"/>
              </w:rPr>
            </w:pPr>
            <w:r w:rsidRPr="00E11521">
              <w:rPr>
                <w:rFonts w:cs="Arial"/>
                <w:color w:val="000000" w:themeColor="text1"/>
                <w:sz w:val="16"/>
                <w:szCs w:val="16"/>
              </w:rPr>
              <w:t xml:space="preserve">PAW is commissioned by NITV, ABC and other film producers to produce film and video. This includes video commissions from commercial clients requesting infomercials and advertising.  </w:t>
            </w:r>
          </w:p>
        </w:tc>
      </w:tr>
      <w:tr w:rsidR="00251544" w:rsidRPr="006B0284" w14:paraId="0A709994" w14:textId="77777777" w:rsidTr="00DA733A">
        <w:trPr>
          <w:trHeight w:val="414"/>
        </w:trPr>
        <w:tc>
          <w:tcPr>
            <w:tcW w:w="1552" w:type="dxa"/>
            <w:shd w:val="clear" w:color="auto" w:fill="F2F2F2" w:themeFill="background1" w:themeFillShade="F2"/>
            <w:tcMar>
              <w:bottom w:w="0" w:type="dxa"/>
            </w:tcMar>
            <w:vAlign w:val="center"/>
          </w:tcPr>
          <w:p w14:paraId="17A4896E" w14:textId="77777777" w:rsidR="0025154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Music production</w:t>
            </w:r>
          </w:p>
        </w:tc>
        <w:tc>
          <w:tcPr>
            <w:tcW w:w="7230" w:type="dxa"/>
            <w:shd w:val="clear" w:color="auto" w:fill="F2F2F2" w:themeFill="background1" w:themeFillShade="F2"/>
            <w:tcMar>
              <w:top w:w="28" w:type="dxa"/>
              <w:left w:w="144" w:type="dxa"/>
              <w:bottom w:w="6" w:type="dxa"/>
              <w:right w:w="144" w:type="dxa"/>
            </w:tcMar>
            <w:vAlign w:val="center"/>
          </w:tcPr>
          <w:p w14:paraId="1E38F736" w14:textId="77777777" w:rsidR="00251544" w:rsidRPr="00E11521" w:rsidRDefault="00DA733A" w:rsidP="00DA733A">
            <w:pPr>
              <w:spacing w:after="0"/>
              <w:rPr>
                <w:rFonts w:cs="Arial"/>
                <w:color w:val="000000" w:themeColor="text1"/>
                <w:sz w:val="16"/>
                <w:szCs w:val="16"/>
              </w:rPr>
            </w:pPr>
            <w:r w:rsidRPr="00E11521">
              <w:rPr>
                <w:rFonts w:cs="Arial"/>
                <w:color w:val="000000" w:themeColor="text1"/>
                <w:sz w:val="16"/>
                <w:szCs w:val="16"/>
              </w:rPr>
              <w:t>PAW helps foster a vibrant music scene through mentorship and access to resources including rehearsing and recording space. PAW provides opportunities for musicians to perform at community concerts, play their songs on air and be featured on a CD which PAW produces.</w:t>
            </w:r>
          </w:p>
        </w:tc>
      </w:tr>
      <w:tr w:rsidR="00251544" w:rsidRPr="006B0284" w14:paraId="726C0EC9" w14:textId="77777777" w:rsidTr="00DA733A">
        <w:trPr>
          <w:trHeight w:val="414"/>
        </w:trPr>
        <w:tc>
          <w:tcPr>
            <w:tcW w:w="1552" w:type="dxa"/>
            <w:shd w:val="clear" w:color="auto" w:fill="F2F2F2" w:themeFill="background1" w:themeFillShade="F2"/>
            <w:tcMar>
              <w:bottom w:w="0" w:type="dxa"/>
            </w:tcMar>
            <w:vAlign w:val="center"/>
          </w:tcPr>
          <w:p w14:paraId="1CC076C5" w14:textId="77777777" w:rsidR="0025154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Archive</w:t>
            </w:r>
          </w:p>
        </w:tc>
        <w:tc>
          <w:tcPr>
            <w:tcW w:w="7230" w:type="dxa"/>
            <w:shd w:val="clear" w:color="auto" w:fill="F2F2F2" w:themeFill="background1" w:themeFillShade="F2"/>
            <w:tcMar>
              <w:top w:w="28" w:type="dxa"/>
              <w:left w:w="144" w:type="dxa"/>
              <w:bottom w:w="6" w:type="dxa"/>
              <w:right w:w="144" w:type="dxa"/>
            </w:tcMar>
            <w:vAlign w:val="center"/>
          </w:tcPr>
          <w:p w14:paraId="1E99194B" w14:textId="4B5E2F6B" w:rsidR="00251544" w:rsidRPr="00E11521" w:rsidRDefault="00DA733A" w:rsidP="00DA733A">
            <w:pPr>
              <w:spacing w:after="0"/>
              <w:rPr>
                <w:rFonts w:cs="Arial"/>
                <w:color w:val="000000" w:themeColor="text1"/>
                <w:sz w:val="16"/>
                <w:szCs w:val="16"/>
              </w:rPr>
            </w:pPr>
            <w:r w:rsidRPr="00E11521">
              <w:rPr>
                <w:rFonts w:cs="Arial"/>
                <w:color w:val="000000" w:themeColor="text1"/>
                <w:sz w:val="16"/>
                <w:szCs w:val="16"/>
              </w:rPr>
              <w:t xml:space="preserve">PAW manages an archive of national significance which contains 25 years' worth of video footage and photographs chronicling life and culture of Warlpiri people. There are approximately 3,500 Warlpiri people. People access the archive </w:t>
            </w:r>
            <w:r w:rsidR="00C160D7" w:rsidRPr="00E11521">
              <w:rPr>
                <w:rFonts w:cs="Arial"/>
                <w:color w:val="000000" w:themeColor="text1"/>
                <w:sz w:val="16"/>
                <w:szCs w:val="16"/>
              </w:rPr>
              <w:t xml:space="preserve">approximately 10 times per week </w:t>
            </w:r>
            <w:r w:rsidRPr="00E11521">
              <w:rPr>
                <w:rFonts w:cs="Arial"/>
                <w:color w:val="000000" w:themeColor="text1"/>
                <w:sz w:val="16"/>
                <w:szCs w:val="16"/>
              </w:rPr>
              <w:t>to remember family members, cultural ceremonies and past events and to assist with evidence for land claims. The archive is also frequently utilised by researchers. The archive is also a resource for many universities, school and visiting academics (</w:t>
            </w:r>
            <w:r w:rsidR="00891200">
              <w:rPr>
                <w:rFonts w:cs="Arial"/>
                <w:color w:val="000000" w:themeColor="text1"/>
                <w:sz w:val="16"/>
                <w:szCs w:val="16"/>
              </w:rPr>
              <w:t>h</w:t>
            </w:r>
            <w:r w:rsidRPr="00E11521">
              <w:rPr>
                <w:rFonts w:cs="Arial"/>
                <w:color w:val="000000" w:themeColor="text1"/>
                <w:sz w:val="16"/>
                <w:szCs w:val="16"/>
              </w:rPr>
              <w:t xml:space="preserve">istorians, </w:t>
            </w:r>
            <w:r w:rsidR="00891200">
              <w:rPr>
                <w:rFonts w:cs="Arial"/>
                <w:color w:val="000000" w:themeColor="text1"/>
                <w:sz w:val="16"/>
                <w:szCs w:val="16"/>
              </w:rPr>
              <w:t>a</w:t>
            </w:r>
            <w:r w:rsidRPr="00E11521">
              <w:rPr>
                <w:rFonts w:cs="Arial"/>
                <w:color w:val="000000" w:themeColor="text1"/>
                <w:sz w:val="16"/>
                <w:szCs w:val="16"/>
              </w:rPr>
              <w:t xml:space="preserve">nthropologists and </w:t>
            </w:r>
            <w:r w:rsidR="00891200">
              <w:rPr>
                <w:rFonts w:cs="Arial"/>
                <w:color w:val="000000" w:themeColor="text1"/>
                <w:sz w:val="16"/>
                <w:szCs w:val="16"/>
              </w:rPr>
              <w:t>l</w:t>
            </w:r>
            <w:r w:rsidRPr="00E11521">
              <w:rPr>
                <w:rFonts w:cs="Arial"/>
                <w:color w:val="000000" w:themeColor="text1"/>
                <w:sz w:val="16"/>
                <w:szCs w:val="16"/>
              </w:rPr>
              <w:t xml:space="preserve">inguists) in assisting with research in Warlpiri language and </w:t>
            </w:r>
            <w:r w:rsidR="00891200">
              <w:rPr>
                <w:rFonts w:cs="Arial"/>
                <w:color w:val="000000" w:themeColor="text1"/>
                <w:sz w:val="16"/>
                <w:szCs w:val="16"/>
              </w:rPr>
              <w:t>c</w:t>
            </w:r>
            <w:r w:rsidRPr="00E11521">
              <w:rPr>
                <w:rFonts w:cs="Arial"/>
                <w:color w:val="000000" w:themeColor="text1"/>
                <w:sz w:val="16"/>
                <w:szCs w:val="16"/>
              </w:rPr>
              <w:t>ulture.</w:t>
            </w:r>
          </w:p>
        </w:tc>
      </w:tr>
      <w:tr w:rsidR="00251544" w:rsidRPr="006B0284" w14:paraId="6951A89E" w14:textId="77777777" w:rsidTr="00DA733A">
        <w:trPr>
          <w:trHeight w:val="414"/>
        </w:trPr>
        <w:tc>
          <w:tcPr>
            <w:tcW w:w="1552" w:type="dxa"/>
            <w:shd w:val="clear" w:color="auto" w:fill="F2F2F2" w:themeFill="background1" w:themeFillShade="F2"/>
            <w:tcMar>
              <w:bottom w:w="0" w:type="dxa"/>
            </w:tcMar>
            <w:vAlign w:val="center"/>
          </w:tcPr>
          <w:p w14:paraId="36802C3B" w14:textId="77777777" w:rsidR="0025154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Cultural protocols management</w:t>
            </w:r>
          </w:p>
        </w:tc>
        <w:tc>
          <w:tcPr>
            <w:tcW w:w="7230" w:type="dxa"/>
            <w:shd w:val="clear" w:color="auto" w:fill="F2F2F2" w:themeFill="background1" w:themeFillShade="F2"/>
            <w:tcMar>
              <w:top w:w="28" w:type="dxa"/>
              <w:left w:w="144" w:type="dxa"/>
              <w:bottom w:w="6" w:type="dxa"/>
              <w:right w:w="144" w:type="dxa"/>
            </w:tcMar>
            <w:vAlign w:val="center"/>
          </w:tcPr>
          <w:p w14:paraId="6E2DACF8" w14:textId="774DFB7A" w:rsidR="00251544" w:rsidRPr="00E11521" w:rsidRDefault="00DA733A" w:rsidP="00DA733A">
            <w:pPr>
              <w:spacing w:after="0"/>
              <w:rPr>
                <w:rFonts w:cs="Arial"/>
                <w:color w:val="000000" w:themeColor="text1"/>
                <w:sz w:val="16"/>
                <w:szCs w:val="16"/>
              </w:rPr>
            </w:pPr>
            <w:r w:rsidRPr="00E11521">
              <w:rPr>
                <w:rFonts w:cs="Arial"/>
                <w:color w:val="000000" w:themeColor="text1"/>
                <w:sz w:val="16"/>
                <w:szCs w:val="16"/>
              </w:rPr>
              <w:t xml:space="preserve">PAW manages adherence to cultural protocols by visiting journalists and film crews. It protects cultural </w:t>
            </w:r>
            <w:r w:rsidR="00891200">
              <w:rPr>
                <w:rFonts w:cs="Arial"/>
                <w:color w:val="000000" w:themeColor="text1"/>
                <w:sz w:val="16"/>
                <w:szCs w:val="16"/>
              </w:rPr>
              <w:t>intellectual property</w:t>
            </w:r>
            <w:r w:rsidRPr="00E11521">
              <w:rPr>
                <w:rFonts w:cs="Arial"/>
                <w:color w:val="000000" w:themeColor="text1"/>
                <w:sz w:val="16"/>
                <w:szCs w:val="16"/>
              </w:rPr>
              <w:t>.</w:t>
            </w:r>
          </w:p>
        </w:tc>
      </w:tr>
      <w:tr w:rsidR="00251544" w:rsidRPr="006B0284" w14:paraId="121F654E" w14:textId="77777777" w:rsidTr="00DA733A">
        <w:trPr>
          <w:trHeight w:val="414"/>
        </w:trPr>
        <w:tc>
          <w:tcPr>
            <w:tcW w:w="1552" w:type="dxa"/>
            <w:shd w:val="clear" w:color="auto" w:fill="F2F2F2" w:themeFill="background1" w:themeFillShade="F2"/>
            <w:tcMar>
              <w:bottom w:w="0" w:type="dxa"/>
            </w:tcMar>
            <w:vAlign w:val="center"/>
          </w:tcPr>
          <w:p w14:paraId="7CBE9F6B" w14:textId="77777777" w:rsidR="0025154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Community events</w:t>
            </w:r>
          </w:p>
        </w:tc>
        <w:tc>
          <w:tcPr>
            <w:tcW w:w="7230" w:type="dxa"/>
            <w:shd w:val="clear" w:color="auto" w:fill="F2F2F2" w:themeFill="background1" w:themeFillShade="F2"/>
            <w:tcMar>
              <w:top w:w="28" w:type="dxa"/>
              <w:left w:w="144" w:type="dxa"/>
              <w:bottom w:w="6" w:type="dxa"/>
              <w:right w:w="144" w:type="dxa"/>
            </w:tcMar>
            <w:vAlign w:val="center"/>
          </w:tcPr>
          <w:p w14:paraId="37F6CCE6" w14:textId="1C69B06E" w:rsidR="00251544" w:rsidRPr="00E11521" w:rsidRDefault="00DA733A" w:rsidP="00DA733A">
            <w:pPr>
              <w:spacing w:after="0"/>
              <w:rPr>
                <w:rFonts w:cs="Arial"/>
                <w:color w:val="000000" w:themeColor="text1"/>
                <w:sz w:val="16"/>
                <w:szCs w:val="16"/>
              </w:rPr>
            </w:pPr>
            <w:r w:rsidRPr="00E11521">
              <w:rPr>
                <w:rFonts w:cs="Arial"/>
                <w:color w:val="000000" w:themeColor="text1"/>
                <w:sz w:val="16"/>
                <w:szCs w:val="16"/>
              </w:rPr>
              <w:t>PAW runs community events including concerts and sports events and movie screenings which attract an average crowd of 1,500 people from Yuendumu and surrounding communities. A significant portion of the population attends these events and people travel for a weekend to attend and stay with family. The events are seen by community members as a chance to see people and celebrate together.</w:t>
            </w:r>
          </w:p>
        </w:tc>
      </w:tr>
      <w:tr w:rsidR="00251544" w:rsidRPr="006B0284" w14:paraId="404E70AD" w14:textId="77777777" w:rsidTr="00DA733A">
        <w:trPr>
          <w:trHeight w:val="414"/>
        </w:trPr>
        <w:tc>
          <w:tcPr>
            <w:tcW w:w="1552" w:type="dxa"/>
            <w:shd w:val="clear" w:color="auto" w:fill="F2F2F2" w:themeFill="background1" w:themeFillShade="F2"/>
            <w:tcMar>
              <w:bottom w:w="0" w:type="dxa"/>
            </w:tcMar>
            <w:vAlign w:val="center"/>
          </w:tcPr>
          <w:p w14:paraId="597E1B54" w14:textId="77777777" w:rsidR="0025154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Technical services</w:t>
            </w:r>
          </w:p>
        </w:tc>
        <w:tc>
          <w:tcPr>
            <w:tcW w:w="7230" w:type="dxa"/>
            <w:shd w:val="clear" w:color="auto" w:fill="F2F2F2" w:themeFill="background1" w:themeFillShade="F2"/>
            <w:tcMar>
              <w:top w:w="28" w:type="dxa"/>
              <w:left w:w="144" w:type="dxa"/>
              <w:bottom w:w="6" w:type="dxa"/>
              <w:right w:w="144" w:type="dxa"/>
            </w:tcMar>
            <w:vAlign w:val="center"/>
          </w:tcPr>
          <w:p w14:paraId="55EB55FB" w14:textId="1DA237A4" w:rsidR="00251544" w:rsidRPr="00E11521" w:rsidRDefault="00C92846" w:rsidP="00DA733A">
            <w:pPr>
              <w:spacing w:after="0"/>
              <w:rPr>
                <w:rFonts w:cs="Arial"/>
                <w:color w:val="000000" w:themeColor="text1"/>
                <w:sz w:val="16"/>
                <w:szCs w:val="16"/>
              </w:rPr>
            </w:pPr>
            <w:r w:rsidRPr="00E11521">
              <w:rPr>
                <w:rFonts w:cs="Arial"/>
                <w:color w:val="000000" w:themeColor="text1"/>
                <w:sz w:val="16"/>
                <w:szCs w:val="16"/>
              </w:rPr>
              <w:t>PAW</w:t>
            </w:r>
            <w:r w:rsidR="00891200">
              <w:rPr>
                <w:rFonts w:cs="Arial"/>
                <w:color w:val="000000" w:themeColor="text1"/>
                <w:sz w:val="16"/>
                <w:szCs w:val="16"/>
              </w:rPr>
              <w:t>’</w:t>
            </w:r>
            <w:r w:rsidR="00DA733A" w:rsidRPr="00E11521">
              <w:rPr>
                <w:rFonts w:cs="Arial"/>
                <w:color w:val="000000" w:themeColor="text1"/>
                <w:sz w:val="16"/>
                <w:szCs w:val="16"/>
              </w:rPr>
              <w:t>s broadcasting, video and music production activities are enabled by technicians who repair equipment and ensure the network’s ongoing functioning.</w:t>
            </w:r>
          </w:p>
        </w:tc>
      </w:tr>
    </w:tbl>
    <w:p w14:paraId="1C45654E" w14:textId="733D5396" w:rsidR="00396462" w:rsidRPr="00DD2FDD" w:rsidRDefault="00DA733A" w:rsidP="00E11521">
      <w:pPr>
        <w:spacing w:before="120"/>
        <w:ind w:left="142"/>
        <w:rPr>
          <w:rFonts w:cs="Arial"/>
          <w:i/>
          <w:iCs/>
          <w:sz w:val="16"/>
          <w:szCs w:val="16"/>
        </w:rPr>
      </w:pPr>
      <w:r w:rsidRPr="00DA733A">
        <w:rPr>
          <w:rFonts w:cs="Arial"/>
          <w:i/>
          <w:iCs/>
          <w:sz w:val="16"/>
          <w:szCs w:val="16"/>
        </w:rPr>
        <w:t>Table 2.2 – Summary of activities undertaken by PAW</w:t>
      </w:r>
    </w:p>
    <w:bookmarkStart w:id="108" w:name="_Toc496869350"/>
    <w:bookmarkStart w:id="109" w:name="_Toc492934769"/>
    <w:bookmarkStart w:id="110" w:name="_Toc492999305"/>
    <w:bookmarkStart w:id="111" w:name="_Toc493085392"/>
    <w:bookmarkStart w:id="112" w:name="_Toc493152352"/>
    <w:bookmarkStart w:id="113" w:name="_Toc493162420"/>
    <w:bookmarkStart w:id="114" w:name="_Toc493184817"/>
    <w:bookmarkStart w:id="115" w:name="_Toc493239644"/>
    <w:p w14:paraId="2D4C2D9D" w14:textId="22975A28" w:rsidR="0014546C" w:rsidRPr="00C50FCC" w:rsidRDefault="00442020" w:rsidP="00DA733A">
      <w:pPr>
        <w:pStyle w:val="Heading2"/>
        <w:keepNext/>
        <w:tabs>
          <w:tab w:val="center" w:pos="4513"/>
        </w:tabs>
        <w:rPr>
          <w:rFonts w:cs="Arial"/>
          <w:color w:val="002D62" w:themeColor="text2"/>
        </w:rPr>
      </w:pPr>
      <w:r>
        <w:rPr>
          <w:rFonts w:cs="Arial"/>
          <w:noProof/>
          <w:szCs w:val="20"/>
          <w:lang w:eastAsia="en-AU"/>
        </w:rPr>
        <w:lastRenderedPageBreak/>
        <mc:AlternateContent>
          <mc:Choice Requires="wps">
            <w:drawing>
              <wp:anchor distT="0" distB="0" distL="114300" distR="114300" simplePos="0" relativeHeight="251506176" behindDoc="0" locked="0" layoutInCell="1" allowOverlap="1" wp14:anchorId="536CF86E" wp14:editId="3CCA5CBA">
                <wp:simplePos x="0" y="0"/>
                <wp:positionH relativeFrom="column">
                  <wp:posOffset>3639185</wp:posOffset>
                </wp:positionH>
                <wp:positionV relativeFrom="paragraph">
                  <wp:posOffset>278765</wp:posOffset>
                </wp:positionV>
                <wp:extent cx="2012950" cy="3538220"/>
                <wp:effectExtent l="0" t="0" r="6350" b="5080"/>
                <wp:wrapSquare wrapText="bothSides"/>
                <wp:docPr id="21" name="Rectangle 21" descr="Regional: Port Augusta is a community of 6,500 people, 19% of whom identify as Aboriginal* &#10;Traditionally a meeting place for Aboriginal people, it is still home to over 35 language groups, including a great number from the Anangu Pitjantjatjara Yankunytjatjara (APY) lands. &#10;" title="Text Box"/>
                <wp:cNvGraphicFramePr/>
                <a:graphic xmlns:a="http://schemas.openxmlformats.org/drawingml/2006/main">
                  <a:graphicData uri="http://schemas.microsoft.com/office/word/2010/wordprocessingShape">
                    <wps:wsp>
                      <wps:cNvSpPr/>
                      <wps:spPr>
                        <a:xfrm>
                          <a:off x="0" y="0"/>
                          <a:ext cx="2012950" cy="3538220"/>
                        </a:xfrm>
                        <a:prstGeom prst="rect">
                          <a:avLst/>
                        </a:prstGeom>
                        <a:solidFill>
                          <a:srgbClr val="F2F0E9"/>
                        </a:solidFill>
                        <a:ln w="9525">
                          <a:noFill/>
                          <a:miter lim="800000"/>
                          <a:headEnd/>
                          <a:tailEnd/>
                        </a:ln>
                      </wps:spPr>
                      <wps:txbx>
                        <w:txbxContent>
                          <w:p w14:paraId="31E52E8B" w14:textId="77777777" w:rsidR="00C771A8" w:rsidRDefault="00C771A8" w:rsidP="00A916F7">
                            <w:pPr>
                              <w:pStyle w:val="BodyText"/>
                              <w:jc w:val="left"/>
                              <w:rPr>
                                <w:b/>
                                <w:color w:val="002D62" w:themeColor="text2"/>
                              </w:rPr>
                            </w:pPr>
                          </w:p>
                          <w:p w14:paraId="4037471D" w14:textId="77777777" w:rsidR="00C771A8" w:rsidRDefault="00C771A8" w:rsidP="00A916F7">
                            <w:pPr>
                              <w:pStyle w:val="BodyText"/>
                              <w:jc w:val="left"/>
                              <w:rPr>
                                <w:b/>
                                <w:color w:val="002D62" w:themeColor="text2"/>
                              </w:rPr>
                            </w:pPr>
                          </w:p>
                          <w:p w14:paraId="23AFFB5A" w14:textId="77777777" w:rsidR="00C771A8" w:rsidRDefault="00C771A8" w:rsidP="00A916F7">
                            <w:pPr>
                              <w:pStyle w:val="BodyText"/>
                              <w:jc w:val="left"/>
                              <w:rPr>
                                <w:b/>
                                <w:color w:val="002D62" w:themeColor="text2"/>
                              </w:rPr>
                            </w:pPr>
                          </w:p>
                          <w:p w14:paraId="314A810A" w14:textId="77777777" w:rsidR="00C771A8" w:rsidRDefault="00C771A8" w:rsidP="00A916F7">
                            <w:pPr>
                              <w:pStyle w:val="BodyText"/>
                              <w:jc w:val="left"/>
                              <w:rPr>
                                <w:b/>
                                <w:color w:val="002D62" w:themeColor="text2"/>
                              </w:rPr>
                            </w:pPr>
                          </w:p>
                          <w:p w14:paraId="12453234" w14:textId="77777777" w:rsidR="00C771A8" w:rsidRDefault="00C771A8" w:rsidP="00A916F7">
                            <w:pPr>
                              <w:pStyle w:val="BodyText"/>
                              <w:jc w:val="left"/>
                              <w:rPr>
                                <w:b/>
                                <w:color w:val="002D62" w:themeColor="text2"/>
                              </w:rPr>
                            </w:pPr>
                          </w:p>
                          <w:p w14:paraId="03A3B901" w14:textId="77777777" w:rsidR="00C771A8" w:rsidRDefault="00C771A8" w:rsidP="00A916F7">
                            <w:pPr>
                              <w:pStyle w:val="BodyText"/>
                              <w:jc w:val="left"/>
                              <w:rPr>
                                <w:b/>
                                <w:color w:val="002D62" w:themeColor="text2"/>
                              </w:rPr>
                            </w:pPr>
                          </w:p>
                          <w:p w14:paraId="3AFD131C" w14:textId="5BC8DAB8" w:rsidR="00C771A8" w:rsidRPr="00E11521" w:rsidRDefault="00C771A8" w:rsidP="00A916F7">
                            <w:pPr>
                              <w:pStyle w:val="BodyText"/>
                              <w:jc w:val="left"/>
                              <w:rPr>
                                <w:color w:val="000000" w:themeColor="text1"/>
                                <w:sz w:val="18"/>
                              </w:rPr>
                            </w:pPr>
                            <w:r>
                              <w:rPr>
                                <w:b/>
                                <w:color w:val="002D62" w:themeColor="text2"/>
                              </w:rPr>
                              <w:br/>
                            </w:r>
                            <w:r w:rsidRPr="00E11521">
                              <w:rPr>
                                <w:b/>
                                <w:color w:val="002D62" w:themeColor="text2"/>
                                <w:sz w:val="18"/>
                              </w:rPr>
                              <w:t>Regional: Port Augusta</w:t>
                            </w:r>
                            <w:r w:rsidRPr="00E11521">
                              <w:rPr>
                                <w:color w:val="002D62" w:themeColor="text2"/>
                                <w:sz w:val="18"/>
                              </w:rPr>
                              <w:t xml:space="preserve"> </w:t>
                            </w:r>
                            <w:r w:rsidRPr="00E11521">
                              <w:rPr>
                                <w:color w:val="000000" w:themeColor="text1"/>
                                <w:sz w:val="18"/>
                              </w:rPr>
                              <w:t xml:space="preserve">is a community of 6,500 people, 19% of whom identify as Aboriginal* </w:t>
                            </w:r>
                          </w:p>
                          <w:p w14:paraId="19D2F869" w14:textId="77777777" w:rsidR="00C771A8" w:rsidRPr="00E11521" w:rsidRDefault="00C771A8" w:rsidP="00A916F7">
                            <w:pPr>
                              <w:pStyle w:val="BodyText"/>
                              <w:jc w:val="left"/>
                              <w:rPr>
                                <w:color w:val="000000" w:themeColor="text1"/>
                                <w:sz w:val="18"/>
                              </w:rPr>
                            </w:pPr>
                            <w:r w:rsidRPr="00E11521">
                              <w:rPr>
                                <w:color w:val="000000" w:themeColor="text1"/>
                                <w:sz w:val="18"/>
                              </w:rPr>
                              <w:t xml:space="preserve">Traditionally a meeting place for Aboriginal people, it is still home to over 35 language groups, including a great number from the Anangu Pitjantjatjara Yankunytjatjara (APY) lands.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CF86E" id="Rectangle 21" o:spid="_x0000_s1048" alt="Title: Text Box - Description: Regional: Port Augusta is a community of 6,500 people, 19% of whom identify as Aboriginal* &#10;Traditionally a meeting place for Aboriginal people, it is still home to over 35 language groups, including a great number from the Anangu Pitjantjatjara Yankunytjatjara (APY) lands. &#10;" style="position:absolute;margin-left:286.55pt;margin-top:21.95pt;width:158.5pt;height:278.6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etJwMAAOEFAAAOAAAAZHJzL2Uyb0RvYy54bWysVG1vEzkQ/n4S/2FkdKe7U2le2kATukV7&#10;hSCkCiJahPjoeL0b33ltY3ubDb+ex94k9Lj7hIgSZ+wZz4yfeWYuX/Stpnvpg7KmYJPTMSNphK2U&#10;aQr24W755IJRiNxUXFsjC7aTgb24evTL5dYt5NRurK6kJzgxYbF1BdvE6BajURAb2fJwap00UNbW&#10;tzxi65tR5fkW3ls9mo7HT0db6yvnrZAh4PTloGRX2X9dSxHf1XWQkXTBkFvMq8/rOq2jq0u+aDx3&#10;GyX2afAfyKLlyiDo0dVLHjl1Xv3HVauEt8HW8VTYdmTrWgmZ34DXTMbfveZ2w53MbwE4wR1hCj/P&#10;rXh7v/KkqoJNJ4wMb1Gj90CNm0ZLSmeVDAKAvZcNSsz1glbWRyq7pkNdSQXihKe0nVFxR7ampyez&#10;8ZictE7LE5rMf02H241tEUWaqOod8UDl2nrVKDj8k3573JfP7zyvVMwhNCyolTKioOQ0F5JAgAdX&#10;jt5VTAmEqLQmRJAULVmwkc5mpPGEjjeSGm87F05IGaG7REx4b7zkkUzXrmFceyQXN5JKk+7QSsW/&#10;ucEPX8/pEzf/dGZ33P9erj79kdxX4XTIHbxSUQO5O9lH+sv2iVZbFxZA99at/H4XICaO9LVv0z+q&#10;T32m4u5IxeRA4BBsmM5nYKyA7mx2djGdZrKOvl13PsTXEqknoWAeVcsU5Pc3ISIkTA8mKVqwWlVL&#10;IJU3vllfa0/3HH2xnC7Hr+YpZ1z5l5k2tC3YfDadZc/Gpvuw44tWRSCnVVuwi3H6DJ20kbx6Zaps&#10;ErnSgwy32sB7gmQAIUmxX/eZeZOLA15rW+1AR2+HPg1OLBUed8NDXKEUGSuUN77DUmuL3FK1k8RQ&#10;f//l/86TPfoFWkZbNHrBwueOe8lIvzHopPnk/DxNhrw5nz0DzuQfatYPNaDMtQVmaAxkl8VkH/VB&#10;TGT6iJlUpqhQcSMQu2DxIF7HYfyA0kKWZTZCAzkeb8ytE8l1AjiV7q7/yL3b1zeCGm/tYSTwxXdl&#10;HmzTTWPLLtpaZQ4koAdU9/hjjuQ672deGlQP99nq22S++goAAP//AwBQSwMEFAAGAAgAAAAhACf6&#10;z9LhAAAACgEAAA8AAABkcnMvZG93bnJldi54bWxMj8tOwzAQRfdI/IM1SGwQtdNAaUMmFeLRBSAk&#10;Wj7Ajd0kqj2OYrcNf8+wguXMHN05t1yO3omjHWIXCCGbKBCW6mA6ahC+Ni/XcxAxaTLaBbII3zbC&#10;sjo/K3Vhwok+7XGdGsEhFAuN0KbUF1LGurVex0noLfFtFwavE49DI82gTxzunZwqNZNed8QfWt3b&#10;x9bW+/XBI3yMarp5G/KnlXu9UnH3vo+1f0a8vBgf7kEkO6Y/GH71WR0qdtqGA5koHMLtXZ4xinCT&#10;L0AwMF8oXmwRZirLQFal/F+h+gEAAP//AwBQSwECLQAUAAYACAAAACEAtoM4kv4AAADhAQAAEwAA&#10;AAAAAAAAAAAAAAAAAAAAW0NvbnRlbnRfVHlwZXNdLnhtbFBLAQItABQABgAIAAAAIQA4/SH/1gAA&#10;AJQBAAALAAAAAAAAAAAAAAAAAC8BAABfcmVscy8ucmVsc1BLAQItABQABgAIAAAAIQCRFXetJwMA&#10;AOEFAAAOAAAAAAAAAAAAAAAAAC4CAABkcnMvZTJvRG9jLnhtbFBLAQItABQABgAIAAAAIQAn+s/S&#10;4QAAAAoBAAAPAAAAAAAAAAAAAAAAAIEFAABkcnMvZG93bnJldi54bWxQSwUGAAAAAAQABADzAAAA&#10;jwYAAAAA&#10;" fillcolor="#f2f0e9" stroked="f">
                <v:textbox>
                  <w:txbxContent>
                    <w:p w14:paraId="31E52E8B" w14:textId="77777777" w:rsidR="00C771A8" w:rsidRDefault="00C771A8" w:rsidP="00A916F7">
                      <w:pPr>
                        <w:pStyle w:val="BodyText"/>
                        <w:jc w:val="left"/>
                        <w:rPr>
                          <w:b/>
                          <w:color w:val="002D62" w:themeColor="text2"/>
                        </w:rPr>
                      </w:pPr>
                    </w:p>
                    <w:p w14:paraId="4037471D" w14:textId="77777777" w:rsidR="00C771A8" w:rsidRDefault="00C771A8" w:rsidP="00A916F7">
                      <w:pPr>
                        <w:pStyle w:val="BodyText"/>
                        <w:jc w:val="left"/>
                        <w:rPr>
                          <w:b/>
                          <w:color w:val="002D62" w:themeColor="text2"/>
                        </w:rPr>
                      </w:pPr>
                    </w:p>
                    <w:p w14:paraId="23AFFB5A" w14:textId="77777777" w:rsidR="00C771A8" w:rsidRDefault="00C771A8" w:rsidP="00A916F7">
                      <w:pPr>
                        <w:pStyle w:val="BodyText"/>
                        <w:jc w:val="left"/>
                        <w:rPr>
                          <w:b/>
                          <w:color w:val="002D62" w:themeColor="text2"/>
                        </w:rPr>
                      </w:pPr>
                    </w:p>
                    <w:p w14:paraId="314A810A" w14:textId="77777777" w:rsidR="00C771A8" w:rsidRDefault="00C771A8" w:rsidP="00A916F7">
                      <w:pPr>
                        <w:pStyle w:val="BodyText"/>
                        <w:jc w:val="left"/>
                        <w:rPr>
                          <w:b/>
                          <w:color w:val="002D62" w:themeColor="text2"/>
                        </w:rPr>
                      </w:pPr>
                    </w:p>
                    <w:p w14:paraId="12453234" w14:textId="77777777" w:rsidR="00C771A8" w:rsidRDefault="00C771A8" w:rsidP="00A916F7">
                      <w:pPr>
                        <w:pStyle w:val="BodyText"/>
                        <w:jc w:val="left"/>
                        <w:rPr>
                          <w:b/>
                          <w:color w:val="002D62" w:themeColor="text2"/>
                        </w:rPr>
                      </w:pPr>
                    </w:p>
                    <w:p w14:paraId="03A3B901" w14:textId="77777777" w:rsidR="00C771A8" w:rsidRDefault="00C771A8" w:rsidP="00A916F7">
                      <w:pPr>
                        <w:pStyle w:val="BodyText"/>
                        <w:jc w:val="left"/>
                        <w:rPr>
                          <w:b/>
                          <w:color w:val="002D62" w:themeColor="text2"/>
                        </w:rPr>
                      </w:pPr>
                    </w:p>
                    <w:p w14:paraId="3AFD131C" w14:textId="5BC8DAB8" w:rsidR="00C771A8" w:rsidRPr="00E11521" w:rsidRDefault="00C771A8" w:rsidP="00A916F7">
                      <w:pPr>
                        <w:pStyle w:val="BodyText"/>
                        <w:jc w:val="left"/>
                        <w:rPr>
                          <w:color w:val="000000" w:themeColor="text1"/>
                          <w:sz w:val="18"/>
                        </w:rPr>
                      </w:pPr>
                      <w:r>
                        <w:rPr>
                          <w:b/>
                          <w:color w:val="002D62" w:themeColor="text2"/>
                        </w:rPr>
                        <w:br/>
                      </w:r>
                      <w:r w:rsidRPr="00E11521">
                        <w:rPr>
                          <w:b/>
                          <w:color w:val="002D62" w:themeColor="text2"/>
                          <w:sz w:val="18"/>
                        </w:rPr>
                        <w:t>Regional: Port Augusta</w:t>
                      </w:r>
                      <w:r w:rsidRPr="00E11521">
                        <w:rPr>
                          <w:color w:val="002D62" w:themeColor="text2"/>
                          <w:sz w:val="18"/>
                        </w:rPr>
                        <w:t xml:space="preserve"> </w:t>
                      </w:r>
                      <w:r w:rsidRPr="00E11521">
                        <w:rPr>
                          <w:color w:val="000000" w:themeColor="text1"/>
                          <w:sz w:val="18"/>
                        </w:rPr>
                        <w:t xml:space="preserve">is a community of 6,500 people, 19% of whom identify as Aboriginal* </w:t>
                      </w:r>
                    </w:p>
                    <w:p w14:paraId="19D2F869" w14:textId="77777777" w:rsidR="00C771A8" w:rsidRPr="00E11521" w:rsidRDefault="00C771A8" w:rsidP="00A916F7">
                      <w:pPr>
                        <w:pStyle w:val="BodyText"/>
                        <w:jc w:val="left"/>
                        <w:rPr>
                          <w:color w:val="000000" w:themeColor="text1"/>
                          <w:sz w:val="18"/>
                        </w:rPr>
                      </w:pPr>
                      <w:r w:rsidRPr="00E11521">
                        <w:rPr>
                          <w:color w:val="000000" w:themeColor="text1"/>
                          <w:sz w:val="18"/>
                        </w:rPr>
                        <w:t xml:space="preserve">Traditionally a meeting place for Aboriginal people, it is still home to over 35 language groups, including a great number from the </w:t>
                      </w:r>
                      <w:proofErr w:type="spellStart"/>
                      <w:r w:rsidRPr="00E11521">
                        <w:rPr>
                          <w:color w:val="000000" w:themeColor="text1"/>
                          <w:sz w:val="18"/>
                        </w:rPr>
                        <w:t>Anangu</w:t>
                      </w:r>
                      <w:proofErr w:type="spellEnd"/>
                      <w:r w:rsidRPr="00E11521">
                        <w:rPr>
                          <w:color w:val="000000" w:themeColor="text1"/>
                          <w:sz w:val="18"/>
                        </w:rPr>
                        <w:t xml:space="preserve"> Pitjantjatjara Yankunytjatjara (APY) lands. </w:t>
                      </w:r>
                    </w:p>
                  </w:txbxContent>
                </v:textbox>
                <w10:wrap type="square"/>
              </v:rect>
            </w:pict>
          </mc:Fallback>
        </mc:AlternateContent>
      </w:r>
      <w:r w:rsidR="00E5067F">
        <w:rPr>
          <w:rFonts w:cs="Arial"/>
          <w:noProof/>
          <w:szCs w:val="20"/>
          <w:lang w:eastAsia="en-AU"/>
        </w:rPr>
        <mc:AlternateContent>
          <mc:Choice Requires="wpg">
            <w:drawing>
              <wp:anchor distT="0" distB="0" distL="114300" distR="114300" simplePos="0" relativeHeight="251802112" behindDoc="0" locked="0" layoutInCell="1" allowOverlap="1" wp14:anchorId="50639E40" wp14:editId="7FB618AD">
                <wp:simplePos x="0" y="0"/>
                <wp:positionH relativeFrom="column">
                  <wp:posOffset>3817620</wp:posOffset>
                </wp:positionH>
                <wp:positionV relativeFrom="paragraph">
                  <wp:posOffset>355600</wp:posOffset>
                </wp:positionV>
                <wp:extent cx="1821815" cy="1668780"/>
                <wp:effectExtent l="0" t="0" r="0" b="7620"/>
                <wp:wrapNone/>
                <wp:docPr id="24" name="Group 24" descr="Mapof Australia" title="Image"/>
                <wp:cNvGraphicFramePr/>
                <a:graphic xmlns:a="http://schemas.openxmlformats.org/drawingml/2006/main">
                  <a:graphicData uri="http://schemas.microsoft.com/office/word/2010/wordprocessingGroup">
                    <wpg:wgp>
                      <wpg:cNvGrpSpPr/>
                      <wpg:grpSpPr>
                        <a:xfrm>
                          <a:off x="0" y="0"/>
                          <a:ext cx="1821815" cy="1668780"/>
                          <a:chOff x="0" y="0"/>
                          <a:chExt cx="1821815" cy="1668780"/>
                        </a:xfrm>
                      </wpg:grpSpPr>
                      <pic:pic xmlns:pic="http://schemas.openxmlformats.org/drawingml/2006/picture">
                        <pic:nvPicPr>
                          <pic:cNvPr id="88" name="Picture 88" descr="IPA projects in NT, Qld, WA and NSW." title="IPA locatons"/>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21815" cy="1668780"/>
                          </a:xfrm>
                          <a:prstGeom prst="rect">
                            <a:avLst/>
                          </a:prstGeom>
                          <a:noFill/>
                          <a:ln>
                            <a:noFill/>
                          </a:ln>
                        </pic:spPr>
                      </pic:pic>
                      <wps:wsp>
                        <wps:cNvPr id="87" name="Oval 87"/>
                        <wps:cNvSpPr/>
                        <wps:spPr>
                          <a:xfrm>
                            <a:off x="1005840" y="1036320"/>
                            <a:ext cx="152400" cy="13716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13249" w14:textId="77777777" w:rsidR="00C771A8" w:rsidRPr="00BA59C8" w:rsidRDefault="00C771A8" w:rsidP="00853510">
                              <w:pPr>
                                <w:jc w:val="center"/>
                                <w:rPr>
                                  <w:b/>
                                  <w:color w:val="002D62" w:themeColor="text2"/>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0639E40" id="Group 24" o:spid="_x0000_s1049" alt="Title: Image - Description: Mapof Australia" style="position:absolute;margin-left:300.6pt;margin-top:28pt;width:143.45pt;height:131.4pt;z-index:251802112;mso-position-horizontal-relative:text;mso-position-vertical-relative:text" coordsize="18218,1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SdCewQAAHQKAAAOAAAAZHJzL2Uyb0RvYy54bWykVttu4zYQfS/QfyD0&#10;vI4lx4kdI87CdZJFgGziblLkmaYoi12KVEk6drbov/cMJTn37mIbIPKQHM4cnrmQxx+3lWb30nll&#10;zTTJ9tKESSNsrsxqmvxxe94bJ8wHbnKurZHT5EH65OPJr78cb+qJHNjS6lw6BiPGTzb1NClDqCf9&#10;vhelrLjfs7U0WCysq3jA0K36ueMbWK90f5Cmh/2NdXntrJDeY/a0WUxOov2ikCJcF4WXgelpAmwh&#10;fl38LunbPznmk5XjdalEC4P/BIqKKwOnO1OnPHC2duqVqUoJZ70twp6wVd8WhRIyngGnydIXp/nk&#10;7LqOZ1lNNqt6RxOofcHTT5sVV/cLx1Q+TQbDhBleIUbRLaNxLr0AWZ95bQs2W/vguFYcNKqgoXhR&#10;8ZUkCjf1agJLn1x9Uy9cO7FqRsTKtnAV/eK8bBvJf9iRL7eBCUxm40E2zg4SJrCWHR6OR+M2PKJE&#10;DF/tE+XZd3b2O8d9wreDUysxwX/LJqRXbH4/67ArrJ1MWiPVD9mouPu6rnsIfM2DWiqtwkNMYoSY&#10;QJn7hRIL1wweAzNGCTWBwTJ5ZTTThuZiMWNI/z+R6J4pw65uP7Dfdf6B3c0Yqo5d3dztPcYLytoK&#10;HqzxFDZySn4ar5xYubTiq2fGzktuVnLmaxhGOEi7/1w9Dp9BXmpVnyutKdIkt+QggV5k6xv8NpVw&#10;asW6kiY0pe2kBk/AWqraJ8xNZLWUyFR3kWdIE7SVgCREn1A61h4y6dIH8k45Favv78F4lqZHg996&#10;84N03humo7Pe7Gg46o3Ss9EwHY6zeTb/h3Znw8naSxyf69NatdAx+wr8m6XWNqWmiGMzIMIikO43&#10;QsMUMUMYvRNfQC70IAcngyhJLEBgOw/l3UJk+5FgCoVHqbHl5rPNwQJfBxtJ+D+ltisYpILz4ZO0&#10;FZLLIwEckEbz/B7naM7WqRBqYynw8SzaPJuATZqJ+AlxK+IA1DbQ9H2XJxj9GNnU8t9qlzclryVQ&#10;ktkn5TPqyuf6nms2HjUNK6rsupWPbBLwF/xlaXowHuLmoKaU7h/uD9qmtGtbB4NhivXYtfZH2WFc&#10;f59JqRF/TzD55B0yvdUq7wop3oRyrh0D+mmyXA1iLSI1nmq9Qzox0ZAepfCgJfnV5oss0PTRdQcR&#10;yAsnXAgUYdYslTyXje+DFH+dd7qgCVZM72iQLDfZ29puDXSajZHOdpNDrT5tlfG23gFL/wtYs3m3&#10;I3q2Juw2V8pY95YBjVO1nht9wH9CDYlhu9zGCzE76jJlafMH1JqzqASE2tfiXKEsLrkPC+7wXsAk&#10;3kDhGp9C2800sa2UsNK6b2/Nkz7SHasJ2+D9MU38X2tOV4q+MCgEmAyd4Dph2QlmXc0t0gF9EGii&#10;iA0u6E4snK3uUCcz8oIlbgR8TRMRXDeYB4yxhMeVkLNZlJu76dLc1LjRmvhRmd9u77ir214QkPpX&#10;tiu2V1nc6FJIjJ2hKxUq9guituGxpRyFH6X4tIlZ1D7D6O30dBy1Hh+LJ/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porbq4AAAAAoBAAAPAAAAZHJzL2Rvd25yZXYueG1sTI9B&#10;S8NAEIXvgv9hGcGb3WxLwxIzKaWopyLYCuJtm0yT0OxuyG6T9N87nvQ4zMd738s3s+3ESENovUNQ&#10;iwQEudJXrasRPo+vTxpEiMZVpvOOEG4UYFPc3+Umq/zkPmg8xFpwiAuZQWhi7DMpQ9mQNWHhe3L8&#10;O/vBmsjnUMtqMBOH204ukySV1rSOGxrT066h8nK4WoS3yUzblXoZ95fz7vZ9XL9/7RUhPj7M22cQ&#10;keb4B8OvPqtDwU4nf3VVEB1CmqglowjrlDcxoLVWIE4IK6U1yCKX/ycUPwAAAP//AwBQSwMECgAA&#10;AAAAAAAhAFKt39Z/PgAAfz4AABQAAABkcnMvbWVkaWEvaW1hZ2UxLnBuZ4lQTkcNChoKAAAADUlI&#10;RFIAAAC/AAAArwgGAAAB2zs/CwAAAAFzUkdCAK7OHOkAAAAEZ0FNQQAAsY8L/GEFAAAACXBIWXMA&#10;AA7DAAAOwwHHb6hkAAA+FElEQVR4Xu19CXRV13W2MzmO4yRNmjRtkiZt3KRthiZt0vztSpM0Q9M0&#10;NhoRQhIIIQkNaEQDAiQQIBBCEiAmIRAgMc+ewNjY2Hggjm2I7TrYjqe4ZnnA2I6dGGw8Sf/db5+P&#10;vc+59z09CQmQeXutb5199nz2Pe+9+6Z7L7qwaPPmaz53xRUjejs6Oq4wohBdeeWIXsMOnMaNy3rt&#10;iivieikBwYhD5M6jpt/85jdfIufk5JTe1NQ0E5yTGJMQ0bzfq0hLy3iCAwooiOZbW1sX5eTkPIa5&#10;cY2OrrySKpWW0BwgedDcuEamoqKiRARl2El4DJ4T4uISghONGBH/Low03LYIqGp7DhsT0iYE0RUz&#10;D0DGQSLNyd6EFfIbSmCuDry2sedYFfFeR+wkbKSDcFB2chMw786JRwIaTWgmL+M7thMc7WA6oTtn&#10;G4wBx8I2cvnogSQmrBAboHIeYdzWtmRRdnbOMyzTq/PPyX7SpMpDJqwQlDBMSUk7ZlQWkc3KlauX&#10;sS0AX+aNqU3eE9o9VLGZhqW6uum3Z2WNf5psGXIsovHvFyE4Vc58P5+T+iJqByUYNWp079ix4540&#10;4iGj95lx8In7P8jt0ZSVlf1qbu6EN830QqQDBw58sKys/HhVVc2OsrJJLxjxRc3NrSWGHRjt3r17&#10;HI36kXrw4MGPhZQe0XzDhg1fM9P+ET2nc2De60hw5513ftKYhBIQzDR6qqurS4AzQSfAnOz03KMP&#10;hJz7oilTpvw5O3L1CIJAWqbnxj0yaScaAQR0E/JcZCaMTcuXd4zXTpKAeX8S2PjnW7ZsmWHCCiUn&#10;p74eZAy+f/MRvXv33v1xE5opOzv3ORgwdNUuxCZoDp977713hAl/0UX5+UXemTMM7arAi0zkbK91&#10;Ym9CC7GxJNA8A3IEgn3wPD19TI8JzQQjOwh4d45gElDPyc6Etck2FAfvhPZt76R4n5bbydAikZmQ&#10;NtnLDK6is7NzFQcTOwSN5BeisEsLoJKS0sUITH5cXB8J+kscnFeNcf369R816jOn5ubmn1Pg6uqa&#10;ExTciIch1dbW/qI/x29AdN63yHuxuvjw4cMfMtNzSxs3bpx06NChHO+l4atG1CeVl086fzpMh1tD&#10;PxSNiUWjRqWG3qGb6dmjxsbGl0eM4Cej2toZe0nmPRisjwtQPL2FDTkFkNjG9ebnFz5txENLa9as&#10;cT4wIcgzK2RYAJCYmPy6CXGatJ4wcuTIzxjV4FNS0shQEr0t8FIgPBYCG5bpOY0JCYlh9Sbd4JKX&#10;oIe6zAUwUIxAdHoOO+3r19uxJ0+evNWk7h/NmTOnlpPpwnRyTkxzndDPcwyGX88I1iMf6bySontf&#10;fOWV9E4GXeHAugjWSTIk0LZizzEY2pbHYD0XH6QnmDLDExwkmA6AoMIzNC96JAUveh3T1UMXlItH&#10;U2owVVdPud0OgER6DIbYa5CMIQW5duH0erR1ptxgksBUlKwewSQRgqN4BvPiL7bajueMcPrwY2Vl&#10;1RFTrp+8c5L3sSGDgtoLkMKQUIrWtigIPGLZsmj1PGf9kSNHLjblBlOQM8AJAJKhaJ5zEr+PQMfW&#10;PpH09tyUGZnEEYVyIvCQz5o164ru7u7LjZuP6uvrP4jCxFdDCg+nF/SreF3siN4XXnjh26Tz3rJ/&#10;I2TUT6IYbW1tOXPnzp3MMe34kRHXm5yceu4/YfTe8n62uLjk5ZKSST/irnNnwQeB9BkZY6Pr/Nkm&#10;bBsUyqOes96Yn9+UkZHxV4a9aO7ceXWGHV60b9++vzDs8CW9lYwoRjGKRK+99tpnn3nm+FfpFMaI&#10;hh8dPvzgPxj23NP8+S3tVVU1v25paT3lnUa834gjUthfRJwrWr9+03jv/OiH9ExCb9wXLVpSt379&#10;+ts3b972X8bEInrmWbu2e5qZnlvKzy98VZ+YMc9Pi+G+6zKvuvaXCueKUDiDCyekpKS+tGPHrjnG&#10;7DQtWbJkEmyM6OxRVVX1cUpMXe7p6fnwunXrfoZiXKxcuTLwg9uiovLvaru9e/d+2KiGlsrLK07q&#10;xHj1DIfRo9MDO9zQMLeEbfgEbuTIUUN/JFpbW62vnMKBjow8HvjscuHChT83YUJUUDDxFW1Po1EN&#10;DVGCtrYllUgaDWQRAhMuFM/Vd3V1/ZlRDz5RJxMSkrykvGVo1NtH5txxmw+vZ1+ez5o15/9MusGl&#10;+Hj+MFYKJR7J7SJEFl7PumC9STl45D2LfJGSuclpzjKByHSRJOM59NIAvz4+PuFtk3rgVF099Qfc&#10;ESQCz2CdLkR0tr3flwvtW+817tOmnOhJggSDu8tgXuto1DJt447h9VgMbVtTVt/0wAMPfFQCM+yu&#10;hJNLQe6CGLowbRud3pTXN8FRg4IAWqbHcDyNzKMwLi4avUZiYnJvXl7eF02Z4YmcAXa2EwbpGMKT&#10;HNAyVwdEq1++vOMqU2YwNTc3P0jGQFDRPLrBg/WyKBltX7+d1gNaX1ZWfqcpN5CsT6XhpEcO6NpE&#10;oyfYscLzetR6xi233PIlU69NnZ2dxbm5BY3BQaXDrhxzvx427hit3uV5zM7ODf+ghpO7LZinAPah&#10;ZZ51kLk27C+6aPUil9yE9PSM8Avwzu+vY0ddtOYZxGPOvL1AHiWOjmXrWRaNXstMuX566qmnLhEH&#10;Ccq8DmLbMFjPNjxCL35+mdgCfen7OE8aMSLhLSnMLpZBQRBYJ2C9f+76iJ4LZL1bLPG2nkG8KTWY&#10;xo/PvoUNJbGMLhDUloG3ixq4HjloTEtLP2lKDU9wRiA4c3C7M6yX7miZPQIit2O4esmBBRC8V+RL&#10;TZnhyTM0/+4gR50AvJYJSkpKD23YsKHae66+nOa6c9pOEJ1ew5QYmcaOHfdiUAD3qKSkpPYeOnTo&#10;8qNHj37euPooOzvnN9qHfl+kC3ZjsszW05yQmpoW3XuEUaNS/8gBEEiPzBvTPom+pdS+I0eOeoPn&#10;LJNiEdueo/jk5NHHTci+iQLozowYEX/6U7OHH374q8ePH/+BmUZFW7du/RYVQ3xcXMLpn+xIDl04&#10;5nYNoUD9IQ5Ab7Ab/9WIzojWrVtXWV1dM+e22277ihSoR70omZM+ISHp/PjYMTMz69HFixcXzp07&#10;dwIXK0XbcxvG/fwiLs4+Cm73oTcu5xd5hb3LhcoW0oAsLs75i+D5RDU1NTOk6/Q6UjICCzhvfsXb&#10;X5o3b94PDTu8qLZ2+nOGDVFdXf0vDTt8aN++faf/HfDYY4+dne8JBpP4mYeRmJgc9qfK5y0tX97x&#10;EJ59vBe8zUY8fIieeWgB+fkFJ4woRhc0nThx4vRvmGJ0FqihoeFL3sPwE2ZKP6GN6pcSMRokWrNm&#10;zf6rr7566L4fHa6UlpbxSkrKqOdycyc8T/O77rrrI94b7d9PmlTxyvr16+lXuGf8S6mbb775y3Q6&#10;nJdXcP6eu58r2r59+2Xl5ZNO/xyB371pnt9LaNno0WnHvfcWbSZEn+S91T0J//T0jIeNOEbHjh37&#10;7Nix40LN1Q12oQ9CQcHEl/fu3Sd/KY+C+CIIyHGevgUfbLr77ru/1tQ0/2hZWfljtOixY8eHnmJA&#10;1dVTrozU9HAoK6tYO2PGjAzvaWqMCRWRjhw5+ik3xvLlK2oXL178mf379/frQA4L2rZt26eam1t3&#10;YbFoMu3irKzxz2Vmjj9Knxjn5OQ+SSN/RCG7XPsxZPcXFRX/li5EYlJFRUePHv2IHY+BPKmpo8/9&#10;vy68U7K+v+KPgtatWxc/blzW6cW50AvvG/Zzv/Yl3nuBjupn/BkZGdcHxdGjZzZ8fxI9atToP9JI&#10;i/GDmmjvbJHr0eU1tK3Lh9DjvZCHNtCWLVuq6amFeKI77rjjM34fHZfnO3fuzDEuw4d++9vH/9q/&#10;GCwQo4boadfZTzkur+c22E9/XExyHunFtrGxsYrqO3To0F9pPxeu/9KlS8eHFjZcyDtf/3xCQuKb&#10;upF2U3muESzzQ2wllusb5Ccge7IL9odeY9q02iG/DNqgUVNTUw4Xbi8QMuwu3QBZOHh3rv1l1Drh&#10;tc5tqtiKjS0L579//4HRZonnD1133XX/snfv3o9PnTqtmy5RyouRBYEXOS1O62mETtuxHjais+fI&#10;YefSsXmEPUbXLzp/RkJC0lurV69ZGu5/HENCDz/88J+XlJS9NmFC3u7y8srdUpwuXjcIcy1n26Cd&#10;LzHC+TO0r7a1a9B6W0b+XAN8XX+R+f25du0/5H/TmD9/4VhOrIth3m6G1oleQ+LohUDO82B/2AlQ&#10;D+u0P3wA0Wtfse2Pv9iJbVzv5s2bR5l2DQ55TyU9xcXl1p94kFAgc10QGshz2wY8bEQfyd8P6NCU&#10;IBmPog9CsL/W+f11XfAfM2ZsD+Gee+75S9PCM6PMzOyHOLkLSiy8LACjLlA33bZhnvSwEb3fX4P9&#10;bGhbPe/LH3Mez8xfdPThoWnjwIj+GCVJgsGNDw8shkaGK8ccPBrv97dl4q9juDLYu3PdqHD+Mvf7&#10;81xqcEfAe8f/H6ad/Sf6LAVJXSCZQBbkBzeVF84yLEJkwYuBThYNX9dP9LCHnGWurZZH8hcb7S8y&#10;hvYXHnZxvUuWLJlFPX3ggQd+EWpuX+Q9fEKXG/He9ZkrvdqgBJLQlvMCtIwKsYvWeoa9aL1I7Q8d&#10;j6LXMm1jx4NNf/zFx/a364M9+/CobQj9vgpJV9e6zv379xdPnTr1eQQOQmQdF85zXZCWabnWuf6S&#10;y14cGiCNgC3zEiPYn+euP8tpDOcvMbQ/ZCxnfxrpE13T2ujJexq6RBcUhHB6FMmFuUXzKDIULzzm&#10;zMNHQ+IgVnCMIF9XPhB/DfFn2Oslnv41vXz58m2mtdHT/PkLvDMhO5mM4aGLga9dGHSsF3voAK23&#10;FyZgveRlOXwH7g/b/vnrUXRxvddff32DaWv/aOLEiY06mfAMSUY8bPx2rA+vI3kkf9HpOAyaC+CD&#10;GPAZPH+Riz9G5mEjyMvLf820tP80fnzuwaCgSGzPidfyoFEXKoWH92egCdIkzumHblh4/2BfYGD+&#10;kHN9MppWDowqK6sncgJObEPLhaeRC5EiWIc5ZGwjxQf5Q8cj7EUfFM+276+/a6/n8A2yhUz0ofcE&#10;qaaVA6fGxqY1FMwFGhYZVIwUGay3F+RCdKLXB0t0ohfo2Kzneljv9+d6++8vc14Pz+mExrTxzCgh&#10;IflZncjmNVAw8zTaC9B68aExISHpnaKiojWRLqA0fXr97H379n0nMXHk21lZ2S/ZcSUWAXl1frcW&#10;DTSP50H+/rWIXq+FMWjNJ+JbkdmJ5GgzL3oeoQNPI13d2WvwNf399UI4amiYF3qN0rl0bUVFZfdB&#10;xiNg1wV/rINHsQs3ih/NeZwzZ97dkTZRv6msbFIPJxWgQCkUvC5I6+N6N2zYWm5CDjp5+d7VNc2e&#10;3fASyb13osdpHgyqk3ldq+ht+HV+/127dn0hVNBg0hNPPPGVvLy8OyiJXSg3OS0t7UBcXPJ3jfk5&#10;oa1bt/6SrumWn5//v0ZEF4C5t6VlwfykpOTQfxyxOZiX+rmRkOvNo0cXfv+HH3747P6k/cSJE4Pz&#10;+fcQUFlZWe19990X+q9naWnZg7qxAj2XxtqAzB2Fp7jbtu2YEEoco9DflD+1bNmyn3Z2ds41ohBd&#10;e+2187hheldLM/0HiG1tPY22f3Nzc9gLO8dIEf19TppsjyTnZutGC89zNN72M+FjFA098sgjHwtq&#10;MoBm69vGodHE0zWx6HZY3sF4eMKEvIcXLVoU+1PHQGn27Kave09Xl8ybN+9vRo4cdZKaXFhYvJP+&#10;njR58pTygoLCP1LTaefX1dX91rjFKEbvYVqwYOk3DRtImZnj/mDYGA0VVVdPvouedrzn+mdXr179&#10;Jfqda2lp+Wb65R9dN8WYxWioiO6gQi/C/MJLL8BA6CIc1pUVYjREVFBQMEVOT0+fGfWcOnXqK8Yk&#10;RkNN7e3tX87MzLyDvtFasmTJDiOOUYxiFKOhpNh1Is4CeU0O3Svu5MmTn6PxpZde+kKf94+L0eDR&#10;vn37Qn/kfvLJJ09fISVGZ4kefPDBzxo2RmebaMeXlpYNzV0vhitt3779E9OnT79hxYoV8cuWLX+w&#10;srL65bq6uic6Ozs/ZUwGhdau7Z5Nb64OHDjQ//tEvFdp+vT6puLikpN0deA777zzZ96L4wd/9atf&#10;/QU1qq6uPq6iomLgf3ZQlJ6eeYJiDugmHe916u7urunq6rqkqanpCy0tC0fhM3hqWHZ27smxYzPf&#10;8g7Mh+rqZlyza9eu1hkzZnRF+7OPp59++pNpaRlvUiz6SYwRx4hoxoxZ2+lmVvKtEzc9HBISRh6h&#10;8aabbvpHEyIieQdzA/1Sgnwodnt7+4Duc/ueo+XLl49BUwA0GXB1NE6ePPUuE6JPKiyc2K0fSXV1&#10;028xqgubvBfaDN1k7H6R6Y+AmW9ubo6nv02ZEH1Sd/eGu3WszMzMB4zqvU8lJWW7DWuR1/i/oWbo&#10;xvQFOghtbUsT586dN9t77o/qR0/uAR0zJvO9/bxPl7y99dZbv1NUVPwnumI4LXrTpk3/YNShW9h7&#10;z/OhMxDe1dQYu0ksk5H5uNA3T94L6CmKEQrWB3nP96dvuohY5NvW1pZsTN475J3OfaKiovLZ4uJS&#10;b6F2Qw8ePHg5LdzD+xsaGm/VOteWoBtPmDFj5hqTJmoKelTRD4optvf0df5d5eRMaNWqVRO8nelb&#10;MC22pmZqHY21tXVPVlRU3ww5NV43iWSQ6/n69Zt/YtJETcXFxS9KPImF+fr16303dx2WNHPmrGPe&#10;2YT5pTQ1DmcZ3MTU1NGneZLTLeXQBPEJGgW1tdPXmXRRUXw8nWb64+Bg7927t9CYnhvq6ekJfdx6&#10;plRRUfWuu8i+YDc/url3+vjA/fff/z2TNiKFi4exsrJygzEdntTZuaats7MzaeLEInMPHnun9XU2&#10;4z7l2Dp7DhnBe+q635QQliL5E+89Mp42psOLqqurv7thw6aG8eOzO7EoWSQ1FNByrWeem4G5ttf+&#10;9usCUFxc8qIp56KcnAnWDQUyMsYeE9tg/+TklLeM+fChhQs7QlcR9HbOG3v27Gmje8Rz8/0LdGEf&#10;JP9cy7ROZJxD6+jDOVNaiOiXzdC5sdxHWlZW7uPGbXhQXl7B67yYuN6CgsLQGLnxovc3D37u6MKV&#10;2/bea8Et3kb4JNeXt9O21fZ6HvrtzvDa/VVVNUVoHp1aUkNpzsBDnEeZ84JFxv6iZ1mQjvUsg5yb&#10;17c/crr+kNFoljU8qLCwaCkv3l6oLB6LA0jOOmmG1sEHDWK5hvhjLv6I6fcXm3D+9KnnwoULh8fF&#10;tr3z+VuwABtYpD2SXC86CH69nhMvscBrn3D+fDDEJ5z/tGnTd5nlnd/kFRu6aWe4xRNvN8O147nY&#10;uHoag+IAJLN3ufj5/f0x/P7e69azL7300sfNEs9P8k4rn8FukkXJwlnmLlaaIry2ZR37w0fk2kfm&#10;2oblg+Hvvev+k1nquafu7u4f05318vLyQ39S1oXyQjDygqQBvCiei43rz2M43pVpf+ahR26/v837&#10;YzG0v3f28+6hQ4f+07Tg7NILL7xw2RVXXPGDgoIi9UUEF0hz5nkRtpwXhYWIjeiY9+tc6JhBiF4f&#10;nKcvPf2ev7p6ymHTkqGllStXZ0+dOu3xoqKSqqSkkaH7eRO4iSiKCkXjpIHSSG0Le+bho+H6Sxy/&#10;fzDO1J8Rzr+tbenArkoVLdGvALy34aFv98PDLc4dNcSW7QH4y1zkdgz4aoidLQuC9iMf2PbPn/i4&#10;3gULFrabVg0uPfvss5dOmJB/nJugi0Fy5qHTRWFRvAg9sh/P/QuO7C++AvEXP8RlW/gNpj/G9PSM&#10;Z0y7Bofmz2+9pbKyxvkmyQ9dIHg/eFGYh1uUXpCW2/6uTsBxg2xZxnEh8+NM/E3bzpza2pb9h/dC&#10;ssdLZt2C3S4CMjRLN1/LxVfseLTtmNd+rj+g/f2xtD3Hwxy2rj8Q7G/b6pHteb5///7/aWiYs/DB&#10;Bx88syuYT59eXyeFu8WgQAHmsgCxdeUMkmMR4i/29hyy6OQcn2UUX3K4dUFuy2x/1Nu3P+tGjRp9&#10;5o8CBNOBbZkL0XGR0lzWaV5sXLnWaX/wIrN9ADTDtgfC+4t9//ztOd22cPSZffTc1bU+9EMlOao2&#10;3KPNRdgytyhB8EHxL1J8SAcfl9f+QXOKI7qB+Yut7a8BOf3Ws7Z2xgrTyv5TfHzS23ZwfzI/YCNF&#10;8mjreS68Oyde5DJCzrwLf2wt9/MuIvljHtmfm08x4ujC2CdNK/tPQQnQTObtEclFhrk9ojixhVzL&#10;gv39OvaXkeRSj9Zrn3D+DL8/20TyF1/AyHoGdPG/iorqVZzILqYvSPEoBIXqYknvzsVe9FgU87a9&#10;Owb5+8dI/uH1YtM//zj6Gcwr1M/169dnhRrbF3lHK+2ee+4JuDa/nYiAoww9JQdsWy6GfYRnH9sG&#10;epGLzp5zrOBcqE3LwvvbMfz+rA+2cf3tWCN6Ozs7l1dVTX7BtDcyNTU1/ffGjZvnjRkz9kEdhGAv&#10;SOY8csPcQljGesjgE05vw6/v2x8jyXjetz9joP4ihz3LaSwomLjVtDcydXSsXFddPfmGPXv2fJsc&#10;GRzYDxSnE4ezJWgd+wpYxv5aphEk1/YuxE7qsuV+Hw2x69tf89omrnfRosVrTXv7pvr6+ruqq6tv&#10;txME8VrGchxtsXPtg+T6AEay0zrsMPZ1/XkOaF/28fuz7kz9bXvm582bF/GiShZdffXVIyQYw52H&#10;l6EwGWUh9uLCgW0j+zPExuZRB9sMnT+D9CyHj+bjeteu3Rh984kmTaoI/ULYH8wuQHgU5xZrj7oo&#10;APa2LwF+2saOqaFj8Dx6f9IF+Wu5669jwBZ6Af3KeWONaWv0hARcgJtURj9QKEPzQUDsSP6c1/YR&#10;OXTiz4ANQ+ui9WfbYH+MzAPwFb/CwokPmZZGTyjKHiOBk+nkzLNORtYBsLd9bH+Mrt72lzysFz9b&#10;z4C/tuuvP+zED4Ccfi6Z+I5pafTU3t5+HQIgGeYuuDAZYYsidDFaJnGxKPiKDY+Ia8uC/RFD/OCj&#10;+Wj8XR/Nsz38g22AnTt39v8yYV7g039kkML8kGR2MezDMl0obOHHttAzxF/HJfjnwbbgeZT4g+PP&#10;PjyHv9iIHY2PPnr086al0dOCBQvmchCBJEQR0HFSrUdRrl5stI9GOH/4sB4y28+OJ3ai749/kJ5l&#10;2p951Cz2oef8e0w7+08ILk3wz3VBbnIG6YJ4nkvRwf7Q8+jPY/uzXjD0/jKHnm1p3tKysMC0sv+E&#10;ApAE8BcBu2B7reeFCEiOosUuyF/g+tv2toxis53f37Vl2LIgf9K5/rDR8quuumrgl4JHkzmYTs5F&#10;8aiTQk/F8Oi3hZ0sQBYosP1ltO0QF7YMfywa/f7gB+IPnoEaoQ9dSOPMftfvvT1eiwX2BSR1G8lz&#10;0UPOEJ3WR/bnufBsD73YAlrm9+d5OH+xd/11DK0DUlNTB/58T7R9+/YP6Evd+mE3CnLIaBS9+EHO&#10;cGOJv8gA/6Ix59E/t2H7Q6bttb+dO9gfNWMOvqSk9A7TxoHTlClTJuqgfqAo2NAo9rYcPhosx0Iz&#10;MjKeys8vWFFfP3tUaWnFotbWBQvnzZtfBnu7IW4sAuQ82s3y+0t9AObQa532t+Wu38qVKy81LRw4&#10;rV69+nMcUCcU3t0JGigUC7QL1/yI3pyc3Be9NyRhb4t33XXXXTpnzpxZ5eUVs/gv+ra/QMuZt/PL&#10;2Jc/coT30ztfxtmzG24zZZ8ZXXPNNX/PQSk5Rp0QPMulUJZBDp5QWVl17eLFiy+ns4EtW7YM6Iyg&#10;oqJqW1xcQugLf6nLn5Nkbn53HUH+QJA/1mz709pZdvXV11WZMs+MWloW5CCpFElJUZAUBjmNKAxz&#10;4lNSUl+dP3/+35vQZ0x0jXvJa+ePj094CPl5BKQebe+fsyzYn3myA2hOlyzYsWPHT015Z05Lly79&#10;FyTlhChSihW9H7BZsmTJ35qQg0a1tQ1/nZiY9I7OA76srMx7xNJcaofeBsu1v40gf712QX19/eDd&#10;WW7cuHE3JyWl0B10QgldaLneDfZ8ROgffSbkoFNXV9dtyElISEiiD7NW1dfPC10wifKjUbomkvEc&#10;jdc6RmR/0RHy8vLeNCUNDjU2Nt+EZCgO0LLp02d00a3/jFuIamtrM2js7Fwz/vjx40N6uzvv6Sx0&#10;277k5JTTf/GnX5B5TTG38wuunUfotZ2W9eXPmDVrVopJPXjU3t4xju6ggN1BCcF7u+zV3NyCQ8b0&#10;nFFLS8s9Xj3v6GtjUo0LFizaSM0jXuqXUeTuSA21ZZD79SO8p7jy4ybt4JP3XPa94uLS03/xJBQV&#10;lQz8XuGDTF59F0+ePPmhu+++++MbNmz4eFFRUU1aWkbop3uolxtmN1Uai6ZiLjIgvH/ookhFoUIu&#10;dFq3bt24G264+We//vWvP9vT0/NRaZofdlODEFlP/uan4bHr7RM1NMzZNXp02vGDBw8WLlq0ePkt&#10;t9zypYyMsc5u1XzQrg+G9sd83bqN8Sb1hU10gbwNGza1bN++ffSBAwcuM+LQnSDoyrT+RuqnFndX&#10;2yPzti+9bzEpYhSJvNeFZWic3VC7ua5MDhL04p+amn52/os73KmmZtou3UDdXJJJY6G3eZ7rAxDX&#10;29HRmWvCxygSlZdXbKCGCbiRGrrhWsY7X8toPqKXfuFnwseoL/LOx+9DI3WDMdfNd3n63IbeqXt4&#10;PDk5+eGSkrI2EzZG0ZD3JuxDV1555c9Hj844xc3lpx4cALoh8bp1m36Znj4m9K97bj4/NTU3Lxj8&#10;d7AXInkvvh+kb+lSUlIumzlz9go0vqOj45ue7mvt7e0tfED4Ihfem6i/M64xGmzymvtR+rLGTEPk&#10;HZwv5ufn93ltzhjFaHhTU1PzCvpsyEx9VFhY/jN6ujLTGA0mec/zEa9CvnTp0v+eMWNGi5nGaCjI&#10;e66/eO/evR8209MUJIvRIBOdWtIXMXPmzFl21113fWrevHnLJ0+efENKSmrv6tVrZxmzGA0FeW+i&#10;TuG8n0CnmnhPUFtb/0NjFqOhoDlz5m7Wb7w0n5tbMnhfkMcomOgLEt14GkeOTHmjvr7xq8YkRkNF&#10;+jtrHIANGzasNOoYDSU1NzenU8Px8cLatd2LvRfddKOO0VBTQUHh78eOzXxoxYoVVxtRjGIUoxjF&#10;KEYxitGA6dixY589cuTIxWZKN1P6mmFP05/+9KdPv/rqq6Hbz/f29sY+3I3Re4+8jX1xfX39++lG&#10;Jc8///xPHn300S8bVYieeeaZP3/llVe+baYxitF7h7zN/yFveN+zzz77RZbEKEYXCF1zzTUj581r&#10;jl+0aEkCfbtnxDGKUTBNnDjxMvpzjJlatHHjzi/ddtttP25vbw/dH/N8p2XLlk1PTEzqSUhIerex&#10;sWmN90rwAaOKUYxs2rFjR/y4ceN7c3Im9NJFCuLiEkI3tpoyZdrz999//58tXbq0oLx80kMNDXOX&#10;T5pUvScnJ/+JG2646cxu+DGENHPm3E58rZSfX9i7adOm0385jFGMLNqwYct/dnZ2/uPatWt/0NLS&#10;8q+NjY2b1q/f+i2jPk1PPfXUJQ0NDdvo6zL+yizurbFjM1/Nyso+1dGxcscdd9zx/Z6eno/cfffd&#10;P6Ff9Ro3utz7B5977rl/PHr06KeefPLJn3kPtp8b1aDT3Llzfxwfn2S+S+Xf1FRVVVUsX778n4xJ&#10;jGLkpwcffPCzu3bt+lZlZdVLI0eOejsrK/e+zMxxJ9LSMk7Fxye+7r0yOF/UC3jO3yMTPP+e8eOz&#10;jyQnj3w7MTG5h/51X1NTs6CwcOLTpMvIGPPmzp1XJ5jUg0LeaVllfHxCqEZdS3Jyyovbtu39jDGL&#10;UYxsWru2a/OkSRVm08gGx6bmfxyJzAU2GjYdZGKDDRnXm5U1/oT3pvSfTepBI+9c/7LW1gV/oH9E&#10;BeR/13v2H5xLC8XovUOzZs1q1hsemxi//Ay38fXmYh8thw+PXry3UlNHn8zNzXu7tLR8SO5ROm5c&#10;1hHU4+YnlJSUPmBMY3Sh07Zt2z5VW1v31JgxY19Vm/T0qB8QpHdlevMLtJ7t6ed0ra2L7vCe7T9G&#10;ebu6ui6hv1yGihgkmjNnzr94b9ZDl/Ny82PuvTd549ChQwO/fG6Mzh+69dZbM1at6rx35crOmffd&#10;d1/apEmV73inFC9759q/7ujoCHsJStC8efMKvc1hrlEUbjMDvIm0jd5YGvqZHzajR6e/0dHRfXl2&#10;dt5PvXNw+mPH4S1btvy1KeWMaeXKNf9jn+7Y+WlOv+yeO7fF97OHGA0T2r179zeuvfbar2/evHnj&#10;tm07qrxTidDmpWdXPtD0bMfzsrKyW+mmesb1NB08ePBjRUXFvyV7bA7m9eYNB85BvLa3Y8GO9d6b&#10;3j/U188NfdqydOnSzzU3L/z+4sWLv6M/ETpTuvHGG7/lvSl/Fzl1fr0e74nhkdWrV6fk5OQe9d6I&#10;v1FRUdVkQsTofKbnn3/+o9Om1f2BDyg2GyAHGHoak5JSTq1YsSJt2bLlN+XlFa7ZsWPHKPpPe0tL&#10;y0cbGubmp6VlvEsPFPHV8fQIvi+ILdUwdeq0tXSaY5YwZDR//vzv8jN/uDoht/VUo/cgeGvGjJlT&#10;TagYnU/kbd7Pe8/207Kzc9/1zlt70tPHWAdQAw8Kxgi6C3HPxInFoYt44hna2/ChV4YJE/LUR5es&#10;B69juoAdj2Qr+fx6PuVZtmzZWLqmmVnSoBP9onP69Om/onwA8oN369IYNSq113tVTTThLkzq6en5&#10;nIf+38ZoiMh7Y/iz5ORRp0aM4A1J38C6B07gf1YbMybTyCNvaAJvCr2Zg/wwD5LrBwDzEoPf+DY2&#10;zju2devWb5jlDRoVFxdfj5xB+XnU9Wrw+4E9e/ZcYcLF6FzRE0888Re4ZflNN930lba2xY/TQYp8&#10;ABl80NmOeRpJx5vAtdcQW+F1DOhEzzqec16R236wI9A3sN6rWO+4cVmveW+6UwbjEhI5OTl7JVek&#10;/OiNyMCnpaU9PXfu3NiXYWeT6A2od1qwbNeuXZk09zbEenomomf52bMbni8uLu0l0AHFBgpGpA2u&#10;5X3FAfx2sok0oslpQ+KwzfjxOc95p3e+uzbSrzLr6uqqGxrmtIW79vvKlZ3FXm/e9fcn+vyE7OwJ&#10;R+i3TCZsjIaSvHPg93nn8vGTJ9ecTExM6p04ceLL9Oawo6Pj36dOnXo7/S4FBwbo6wGAZzxbZs/7&#10;QpA/ZOBdRGPr2kCmdd659yuZmdm/GT8+e2tDQ2Prnj37vtPU1PQ96pVpm0VVVVUTvFPC0M1q3Fg6&#10;Tzg5ZEBubt6pnTt3FsYuaDSE5B3My7wNfrP9SQu99Ga86T0AdickJL5C83AHiRH0QCAZy8M9UIJj&#10;iq32g21QDUEyihP0ACRwXOjc2oJrLS2d9KRpmY92796bGBcXb27XC8jpji1HfujC58/Kyn5+6dKl&#10;vo+IibzjdvFQvnG/IIgaOGdO072y0Whknn5arOc2IMcmYxv/wYbOBm8M8YW/6LWMwXPbzp27+fVc&#10;Ymo/rSMeccLZxL9bUjLprhMnTvzzxo2b63JzJzzv2ZlvdO38ElPmsIPM1hGPODzW19f/zhyqGA0F&#10;0fVjS0rKb/cfDD/4gBLvP3B6FBs5kLIRmGc7GbVv39D+DNffH0/byRhs2xdgjxjR5ScZ8mIMtmXk&#10;5RWUm8MUo8GkO+6446dTpkx7ExvbPTA22IYOCOZ8gMRGdOB5HnTQ/RBbf0zOw/kkBwN6yPXclhGv&#10;/e1YbBOcn2XE2z7aD3LmeS4y4Rn+WPCz89Pn/rNnz5luDlmMBoPobqRpaemh6+dL490Dog8SYMs1&#10;EEdsobMPtvCuHevFRupgO+gA+Gmeof1gLzKGtmM/W4c52/U/P4/Q61hiLzHZLmheWlreYA5bjM6U&#10;Vq1a9fWMjLEPcvMF9gGBXA4I5K4fyeHHMcTejsn+WqfjuHORwU9kOofWMVjGdgJbb9uAFxsts3Ow&#10;D8cI8okuP/NaZ9toGd0FMrmnvLzirilTpjbdc8+Rv9y8eXPsH2HR0LPPPnvp1q1bf1hZWdOSnZ37&#10;itdQc69Qai4dQBxEOaCYQ68PhraFjZ67cV17xCJe28lc55eckAFkq23s+sCzXvsB8GeIjcQQXsvE&#10;zrWXkXm2cf2AM8nf0tKye926jZXmEMfowIED387MzD6alDTy5IQJeb/1xje8hpmP4KSZODi2DAfB&#10;Pig4eO6BxBxxxEbPg/xYj9wiE57jAhxH7Py8P5aGjgXboJgid/OD1znBs22QjeSwYetce4Zrz3bw&#10;0X70I7qiotJ9Cxcu3jmYv049r2jXrmv/7eDBg5e/+OKLnzOii2bOnNmQkJD05i9/eYX3pvXKt9zG&#10;+RuJphFvN5LsxJYbC72Wib/Ysz90rAcvcrFl3pbZ+cVO50ANsGGInfYH/LHFn3Woz47LMvhpGy3X&#10;9n4Z/IJ0yAvY+SGDn9/Gjsf6FSs6Hl+xovM/zfYY3nTTTbcklZSUHo2PT6TTFHyJQiP40whufFDT&#10;g2yh0weAoGPYzSf47f0gG20nsfQotsKLHrzUIjrWEy9wc/rtbDnD1tn5WRecH7kE0eV39fY8XH6x&#10;0XEY3vu417u7u7eE+xZ6WNCKFSu+l5Iy6oXIzRLwQQmy1T5ykGgExF/sWeeOsEdM6ESPWIgBG4kJ&#10;mQA+bMd620Z8xQ4Qe53T1mlb8LbMjs1+WhaUX3IBWiZxmJdcQbYSm2U8l3x6jniwlbgia2yc//Dh&#10;w4c/YbbT+UcpKSkf2Lt3b+h/nPQV9qxZDVNKSsp+r39Hw4sBLwsPQl96F2imnYObzHPNaz97tHU4&#10;SBwbdsFx2EbrRCYQnfBaxuCcLHPzyzw4BvTwt6Fl2k/krr+dS/Qi0xC9zu/G8PtB7vdn32nT6uaH&#10;Ntr5RnRPwqqqyUdzcibMqKio+Kq34V+SRfEiwPPCIZNRGkIygGVoBPOwcxvFsOeuv9bzXPSC8P7a&#10;1p/fnbMP+CBITB2DR7cuOz98bBv2gy1D6+zRjamh8/Por1PPtZ+bW/vo0Y0pILmdf9asWQfo4l5t&#10;bct+SX/ZNFvv3NO0adMWUsGZmeNezswcH/q8XRYlzWCZbo7Wgbd9NFxfnUfHxlxsxUZ8WR6Uz28L&#10;f+2n5aL3+yOHlgngE2SHOALb1i8PjuOfC8LFZJ3MGcG2LEds1snctrdl4INtJD5j3LjxrzY0zPHe&#10;C4w5NWlSxc2VlTUPX3/99ef29mfe6c4XvI3/gr0YDV6YvWDwPPKitZ4PDCAyaoSrF5nItR03j/V6&#10;1DmFF1vEYl7rINewfZCf47o2kg86iSs2iKX1PILXcw3RMdy4bn7x0zY8jy6/yG0dx3fjSn5b59qJ&#10;rz9+enrGU97eC3sn5LNGV1wR/5AuLhjSEHcx2oZGXrRr4/fhJmPkuMLbtto/KD43WdtpfVA8Oz/b&#10;hMsPmcjdOfz9gN5fs4bWEW/bIpZtY8fXNhrQD0V+6F0bjeC89Mek+vr6c3uvgDFjxj7iFkaQzYQ5&#10;NcSW+eFfpIbtz/EEti9sZQzKLw1mGy1jufYhnvMweC6AnbaFHHPRI77IZA7Aj+Uy2nquReoRP50f&#10;fjqPjLYNQDIX2oZlkfL7Y0fOr3OzzAXraUxOHtkzYUL+ie3bt/+l2Y5nj5qbF+xAkX2BisVCMQaB&#10;Fsg8bLQPIPZiEyQPp0MtMtp6tnFt/TasH4iOYtprYvQt03FZx3p/DtvHhvgJgmSQy1zi2vZuDsj9&#10;OvjZcf1zW27HAEiXlZV9YurUuqva2tp8f9kcMlq6dHkBfSsbVJTAXzg2uDuKXnz40W7rIQ8e7Sby&#10;XPxgI3NbL/6YC7S9nsOW7eEvdrBFXBnBSwwts31ZLoBMwDHcWKLjuHoUHhAZ53DlAsgEbCs5XB3H&#10;1TE5li2DHfvbOju3a0OnQuvWbRjnbc3TX4zRl2SD/kXZk08+GTrfWrRoURKK1YUGzWVhWi6AXmy0&#10;rfA6n58XWzRIfKUG2IKXJmpf7a9j2HOWBeUPstUjfOy5C+hYDx5+rBe5hj8/22Hu5rfzArBle/Dw&#10;Y/1A8kt8rfeD9fCRmu0ROelvq+knN23a9A+0P7dv3zVx69atycQPGu3fvz90HR7vUfWBpqaW8SNG&#10;xAe+AqApvBBbDkCm5VgsFucuEPHgD17nwagbJfGg57jig7n4gHd1Ep/9GSLXI/OI55chDttLfLZx&#10;Ab1t59qDZ7nksW2jy8/+sNG5xc62Bw+9Pz9i9ZXfthcedizXefhVwHti/j+6aHBoww4W3XfffZ8p&#10;Ly/fT7emLC4uv98715qyePHiH40Zk/kiCnQXFISgRYnM9ae5P6btj6ZxI6DXNtyk8LWxjoE4Yg+d&#10;thc/G7YNz4N1tr/Liy3sOA7rRM918Rx1+mW2j/A6n84PO7G347BNcC5tp+d2PIw6pvZz7aFzbXQ+&#10;riUnJ//Vjo6Owb9o1po1a77W3r7i3a1btx1ZsGDhCe+BUOo9yu6XQnRRUhDz0EUC7O1YiMOj1gVB&#10;9JI/yE/PtR1kWsc1RJefIfauzpaF74u2kwMsMSPX0Xf+yP7IqXkdL3Jsf37/OiP7B/F2zvD+dXUz&#10;hu5vk8XFJffX1dWvT0hIfD1SEXrB/sVHQlBMDTQWcHV6LnLb1vXTgE77iL0cWK0X8EbB3O8vfoDE&#10;1CAd4tgjdDoG0N/8LHNzc2w3L0Zt44JtwufXtixjezs3AzH8fjq+tk1Pz+hdu3bjN81WHRpqamr6&#10;j4SEpNekOD94UcG66MDNAXRjgmUA+wY3L5KfK2M7LRe9HYNlMtpAPTwXG12LO4qfC9ETOAbkrp3Y&#10;yNz1pXm0+UUHSH4XYtdXfhewkbjQ2f5so+1p869fv/7/tba2Dto9CwJpz549v/DeZJgHABeoi+LC&#10;IOO5H7IAyMBjwfacFwpwXnseDtqObSWfLbfnIrNtw8cVuauPZg7wnNcto99ezyHTcHV9zW2cvfza&#10;R+ScFzZB0D55efm9+/btG3PNNddsMNt06Ki8fNIaaowuAODCuHE813Za7gILloYDHNO28evAQy+A&#10;TmyD4rOdHUvr2Y91/vzQ6zgaLJNabL3tBxvJY9eroWNFm9/VDUZ+sh1IfshFx6PwkptzMC++DPor&#10;7MKFS35mtujQkfemN8E7/TmJohlUhJ6jcOEB1yaSjnksEnJ/ruD8WgaeR9L5G6n9ZA4bWw+di2Cd&#10;rA96yU8jIHL4sizyHHzQnCG5oR9IfvCuHnzQ3F076918ei4xNB9uDawj3ntf+tqjjz469JfIP3Lk&#10;yGVlZZPutYsIWkAk2DbSJC3T8bS9O2cZ20PvjwdIs4Pl0PGoAVs9F14fDM3ziHjIw/YMzCW/tpF4&#10;orNj2/nFT+vET8e2IfFhw/7CQ8exbbCNxLN14ge9BtvZ8XmU/AzobaSlZfRs2rTp7Pz0YdmyZT9N&#10;TExW93Li4u15/yCLhiw4HjcgSC9NYp2t9zdTeJH5/VGXnosNYsMOgB1D/G0glkDmbMPxxZ952Prn&#10;7M8yxIcd6zVYD3/4MM96jiU+iM22wmMuPhyLoWOIHcA68OIPH4kHXsPbh/STh2qzNc8eFRQU/t4u&#10;RhdoL4aAORqgZdqP5WiI2Gl7N4YeWS757TjQQWbzes4yO7YdE/EkJ/ujDoH2g71tZ/vr3ASec03g&#10;MQ/yt301xN62s/3Fjnnk1DzD7y9+MmrAXniRQc7gWMipAduSkrKZZjueXSopKbc2v38xLqQxAC8E&#10;fDg5FktzzbsI1kksfwMlNttwDZBrf8xdnm1s2PJwsYiXuQvxZ2g5jzouoOMH6bTenrtw/bWcR/a1&#10;7YJkgJ1L8gPQydz2tWVxvfHxib1ZWVlD+zl/OMrLK+iyC4y8eFm42PCioIMMcRh4UNgyNANgG4Zt&#10;F473x5C5bRs+PwPrYB42Yqf1GrZc27M/jzwXW+btnJpHbh1P9Bq2XNuzvx7FVvMcw57buWGj55DZ&#10;ctuH55FkJSUlN5utePZp9+7d30tNTXtDHww0Bg2DTs+jgW4MFouFu9B5bTuJo20xFznyajvbLxzY&#10;hn3D5dKw/Ww7nksPCBwz3Bx+WuePC0Aufn4esSQ+j3YOV691Egt5AcihE17iIY6OHzQfPTr90SlT&#10;5n3SbMVzQ52d6/8uMzPzmCxeitW8X4+FyOLtOY2ig154aaLYazvRaT/xB7jhLJOYMto+wbaQ++0B&#10;W8Z1sYzjcCyeYwQv4HwCltlxEFf7uXP2ZZn4sQw6xNdAXlvH+aLNz/5io+cSw84hMuhTU0c/3t7e&#10;fm43P9HixYs/k5WVbc7/ubhIQDOCAX8s1I3n6lkuDdQ6DehcPcu4JsxFb8d1bURG16FMS0v/E98y&#10;Cf4cN+ggMsTfzQ+d2Eo+xMOc7SUnj8zDVvtITPF3R9bBjsE6iSM+0Os4zCMvwDKOj7m2d4G4Yjsi&#10;1OuOjlVzzPY797RmzZpvpaSkvoqF6GIFWGDwQgUcI1gWpNN6l/fDPlCEIHueJyenvD1jxsxFra2t&#10;n77uusOXBv1r6LHHHvsw5DRee+21Xy8pKb+WDhI9GOi+vnzAOY/wbn6W+fVSj/AyZ3votB5ynVPz&#10;fnuJF6T3z2EbnJ/0PJeYbmzY63mQjOfe8TjpPdmOCDX+fKG2trZveIW9wkUCXLg0xm0Sy+y5lus4&#10;muemQ46mujawA2BPoD9DjB+fE9qYdHf2jIyxdJ/bk9OmTdu1efPm/xqKqwjTRZn27z+QMGnSpI9k&#10;ZGQcsetGbVibltlw14L1wc/VM6QXkGle7CU/Nq4LHR8xAbYhnV4Hy2wb4UXOfgyx07br128c+t/x&#10;9Jf279+fU1c33SuQFskAjwWxnBYiMtfGL9NNEP+gGEFNJPmIEXE9o0alv9jV1XX2vwyJQB0dHUmp&#10;qWnP+9cAXiA2vL4xY8a+lpOT+0fIo4XuD8e150H5oWcbu79nAo5N8XROOYaohZ6cMjPHnfD6Ncu0&#10;7vyisrIp/+69zJ9wF8iLcOe64f5m6gbIxveDbQC2Nb7vzpw5a9/q1at/fPjw4XN77ZcINHv27G96&#10;rzZ/SExM7uG6sV458Fgfr5Xl48ZlPb1gwYLE2bPnbKbTKuhgC3sB6cjX7bdt4+Z3bVw5EE4mIB3i&#10;a4iN9hV5fE9zc2s3nVaalp1fVFNT8y26rsqUKVOm0zkuFuZfqC0Laoif58bZDRI9bGAHvrS09I67&#10;7rrrI6bE854OHDhwyfTpsx6XNWOdsi6MGRmZL3V3d3/+d7/73aeLi0ueYzmge8Sj3Tfm0U8G+wrP&#10;cpahx3avtT30DNFzHLbTMpZrcAy2g19c6E76dXV1a8/bjU9UWTl5vywATbCh9bBx55DRt3YFBYVv&#10;JiQkvuGNL3sb+bri4tJZHnXk5uZvLykpfdKTP0rPeGlpGadycnJ+ExcXt9fzeyc/v+CtadNmHH7h&#10;hRcuM+UNK5o9u7E+Lo6eydEX3hBJSSPpTfc2jz5DdnSl7Kys7PvZjm3ExwbiwFY2mfgiD+zdWCLT&#10;m5UBX5nbI2yYlzysh6/URXb0JFpbO2N/qCnnM61atWqCd072Jn/E519geJAdNwWyqqqaG1euXHmp&#10;CX3BEf1iNidngrkuKvenqal5jfvmOzl5ZOhXteXl5U949q9jgzGkn/2D66vj2cdJ9Fqn7aOBa8vz&#10;5OSU3sWLl9Z4a77YLHd4UEtLy0cLC4sO0yKCG8KPcH6AxPWOHTvuzS1btqygy1OvW7cu8Nb1FxI1&#10;NTV94qqrrtruPdP30Ka++eabf2FUFi1YsPDehIQkurT39x955JGPNTY23oSeYgRcOY94khK4dkE2&#10;OI762LrxXB+/XPaCDZalp4+dO+gXoTrbRI9c79z0js7ONc0bN268r6ur6+78/MKnp06d9uaiRUtu&#10;OHbs2L8Z0xiFIe+V4IsvvvjivxLvPUlcnpmZFfregFBdPfm3ISOPvI2zGJvHv8mCNzrLsAkxkhx+&#10;rj3HEegHgfhwXMh4FBkDMew8I+gy5e9u3rz5J2ZZMYoRk/ds+P4777zzk/X19Z/zTjX/1ntgXHz7&#10;7bf/bU1Nzf96D4Y3ExOTj3swV9jQG8yGloFnW97M2k/bagTJ+YEgm1nH0dAy8DR67+3uMUuNUYyY&#10;6H3AxIlF+6644sq36ebO3unO6x5OeaeYt9XUTG350Y9+9EFjGqIbb7wxu7Bw4umPnIM2IHQa7uZ1&#10;9S7EXs/hJ6M/v/gQ6M3tkiXLzp+fKsRoeBPdSqqsrPIobTzefNiIvEkhYz1kDFuu/bUcm9eNibgi&#10;E3/XlsfRo9NPLVy47Oum9BjF6MxpxoyZE+hjY954wZuXN6FsWi3TdrKp/RtYfNhOfPzQ/mwbR5/l&#10;rx/2b3BjdP4QfXpWWlr+aNCm1pvRP2cZNidkvGnhD97d9Fqu40gMNya9ce/u3pBryo5RjAaHNm3a&#10;9On29lWH8P0LA5sUG5A3oQ2xhb32Fxl4vbEJHNe2E3+25z+e19fPPtjV1XWJKTlGMRpc2rx5cxE2&#10;HzYeNio2O4829Kal06fW1gX3trQsfEB0iKE3NmRxvWVlZb3t7SvubG9v/8nOnTu/fODAAeuNeYxi&#10;dFaJPi6dP79lUXp6xqs33nhzZ2HhxHsSEpKeTk5OeZF+RMYbXx4M3qtGT3r6mJeXLFnS3dW14c7S&#10;0rKXWlsX1ufn51+NjS4PAkZ+fsH99fX1w/LnJTG6QInuxbBt27Y0b/PeHReXcKyqqmrzypUrP2TU&#10;FnnP5N9vapr/gPegeaO2dvqxzs61i+Lj4//m4MGDHzMmMYrRe59Wr+4au3r16m+YaYxiNPyJbgDd&#10;0dHxV2YaoxhdOFRRUbGpqqr6BfrCzIj6RRMnFhcnJ6e+Xl1dk21EMYrRhUH06U5TU9MXysrq/8yI&#10;YhSj4Ue1tbUTCguLDxQWljzS3t5eTX+mMaoget/s2bP/ubGxcerMmbMOHDp0KHbqFKPhSwsXLroe&#10;H4HiM30aMzPHvZ6bm3e8pKT0BfoTiuhP452kpKQfmjAxitHwo5aWli9lZIxRt6EV8Of7ei6ykSNH&#10;/WnRokXfNmFiFKPhSYcPH760snLyIX52ly+15AHAcrwq0LywsOiPdXWzz81VlGMUo8Gk+vrZt+bn&#10;FzyHjS6jPAAMeurq6k7/0yxGMRr2tGrVqq+mpKT+QU5x5FmeRroKXnFx+dPeA+Tx1tbWEuMWoxi9&#10;d2jduo1z6cdufJ0mfrbPyZnQ29297o/d3d2Xl5eXf3nZsmWx3/fE6L1NPT09H/EwoC/CYhSjGJ01&#10;uuii/w/QDcnJkI3XQQAAAABJRU5ErkJgglBLAQItABQABgAIAAAAIQCxgme2CgEAABMCAAATAAAA&#10;AAAAAAAAAAAAAAAAAABbQ29udGVudF9UeXBlc10ueG1sUEsBAi0AFAAGAAgAAAAhADj9If/WAAAA&#10;lAEAAAsAAAAAAAAAAAAAAAAAOwEAAF9yZWxzLy5yZWxzUEsBAi0AFAAGAAgAAAAhAFfBJ0J7BAAA&#10;dAoAAA4AAAAAAAAAAAAAAAAAOgIAAGRycy9lMm9Eb2MueG1sUEsBAi0AFAAGAAgAAAAhAKomDr68&#10;AAAAIQEAABkAAAAAAAAAAAAAAAAA4QYAAGRycy9fcmVscy9lMm9Eb2MueG1sLnJlbHNQSwECLQAU&#10;AAYACAAAACEAaaK26uAAAAAKAQAADwAAAAAAAAAAAAAAAADUBwAAZHJzL2Rvd25yZXYueG1sUEsB&#10;Ai0ACgAAAAAAAAAhAFKt39Z/PgAAfz4AABQAAAAAAAAAAAAAAAAA4QgAAGRycy9tZWRpYS9pbWFn&#10;ZTEucG5nUEsFBgAAAAAGAAYAfAEAAJJHAAAAAA==&#10;">
                <v:shape id="Picture 88" o:spid="_x0000_s1050" type="#_x0000_t75" alt="IPA projects in NT, Qld, WA and NSW." style="position:absolute;width:18218;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4jwgAAANsAAAAPAAAAZHJzL2Rvd25yZXYueG1sRE/LasJA&#10;FN0L/YfhFtzpJFKKpJlIqQ9cSMVYSpeXzG0mNHMnZKYm9us7C8Hl4bzz1WhbcaHeN44VpPMEBHHl&#10;dMO1go/zdrYE4QOyxtYxKbiSh1XxMMkx027gE13KUIsYwj5DBSaELpPSV4Ys+rnriCP37XqLIcK+&#10;lrrHIYbbVi6S5FlabDg2GOzozVD1U/5aBX+1W4+73fvBDEca7PkzffrapEpNH8fXFxCBxnAX39x7&#10;rWAZx8Yv8QfI4h8AAP//AwBQSwECLQAUAAYACAAAACEA2+H2y+4AAACFAQAAEwAAAAAAAAAAAAAA&#10;AAAAAAAAW0NvbnRlbnRfVHlwZXNdLnhtbFBLAQItABQABgAIAAAAIQBa9CxbvwAAABUBAAALAAAA&#10;AAAAAAAAAAAAAB8BAABfcmVscy8ucmVsc1BLAQItABQABgAIAAAAIQAwSS4jwgAAANsAAAAPAAAA&#10;AAAAAAAAAAAAAAcCAABkcnMvZG93bnJldi54bWxQSwUGAAAAAAMAAwC3AAAA9gIAAAAA&#10;">
                  <v:imagedata r:id="rId20" o:title="IPA projects in NT, Qld, WA and NSW"/>
                  <v:path arrowok="t"/>
                </v:shape>
                <v:oval id="Oval 87" o:spid="_x0000_s1051" style="position:absolute;left:10058;top:10363;width:1524;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zUxAAAANsAAAAPAAAAZHJzL2Rvd25yZXYueG1sRI/NasJA&#10;FIX3gu8w3EI3ohOL1hAdRSwF6ULQunF3zVwzoZk7ITM1qU/fEQSXh/PzcRarzlbiSo0vHSsYjxIQ&#10;xLnTJRcKjt+fwxSED8gaK8ek4I88rJb93gIz7Vre0/UQChFH2GeowIRQZ1L63JBFP3I1cfQurrEY&#10;omwKqRts47it5FuSvEuLJUeCwZo2hvKfw6+N3NNRnyenZGa+pjf5sUvb22DQKvX60q3nIAJ14Rl+&#10;tLdaQTqD+5f4A+TyHwAA//8DAFBLAQItABQABgAIAAAAIQDb4fbL7gAAAIUBAAATAAAAAAAAAAAA&#10;AAAAAAAAAABbQ29udGVudF9UeXBlc10ueG1sUEsBAi0AFAAGAAgAAAAhAFr0LFu/AAAAFQEAAAsA&#10;AAAAAAAAAAAAAAAAHwEAAF9yZWxzLy5yZWxzUEsBAi0AFAAGAAgAAAAhAFWYfNTEAAAA2wAAAA8A&#10;AAAAAAAAAAAAAAAABwIAAGRycy9kb3ducmV2LnhtbFBLBQYAAAAAAwADALcAAAD4AgAAAAA=&#10;" fillcolor="#b2bb1e [3214]" stroked="f" strokeweight="2pt">
                  <v:textbox inset="0,0,0,0">
                    <w:txbxContent>
                      <w:p w14:paraId="4DE13249" w14:textId="77777777" w:rsidR="00C771A8" w:rsidRPr="00BA59C8" w:rsidRDefault="00C771A8" w:rsidP="00853510">
                        <w:pPr>
                          <w:jc w:val="center"/>
                          <w:rPr>
                            <w:b/>
                            <w:color w:val="002D62" w:themeColor="text2"/>
                            <w:szCs w:val="16"/>
                          </w:rPr>
                        </w:pPr>
                      </w:p>
                    </w:txbxContent>
                  </v:textbox>
                </v:oval>
              </v:group>
            </w:pict>
          </mc:Fallback>
        </mc:AlternateContent>
      </w:r>
      <w:r w:rsidR="0014546C">
        <w:rPr>
          <w:rFonts w:cs="Arial"/>
          <w:color w:val="002D62" w:themeColor="text2"/>
        </w:rPr>
        <w:t>2.3</w:t>
      </w:r>
      <w:r w:rsidR="0014546C" w:rsidRPr="003E531F">
        <w:rPr>
          <w:rFonts w:cs="Arial"/>
          <w:color w:val="002D62" w:themeColor="text2"/>
        </w:rPr>
        <w:t xml:space="preserve"> </w:t>
      </w:r>
      <w:r w:rsidR="0014546C">
        <w:rPr>
          <w:rFonts w:cs="Arial"/>
          <w:color w:val="002D62" w:themeColor="text2"/>
        </w:rPr>
        <w:t>Umeewarra</w:t>
      </w:r>
      <w:bookmarkEnd w:id="108"/>
      <w:r w:rsidR="0014546C">
        <w:rPr>
          <w:rFonts w:cs="Arial"/>
          <w:color w:val="002D62" w:themeColor="text2"/>
        </w:rPr>
        <w:t xml:space="preserve"> </w:t>
      </w:r>
      <w:bookmarkEnd w:id="109"/>
      <w:bookmarkEnd w:id="110"/>
      <w:bookmarkEnd w:id="111"/>
      <w:bookmarkEnd w:id="112"/>
      <w:bookmarkEnd w:id="113"/>
      <w:bookmarkEnd w:id="114"/>
      <w:bookmarkEnd w:id="115"/>
    </w:p>
    <w:p w14:paraId="5E7EB66D" w14:textId="17E04990" w:rsidR="00821451" w:rsidRDefault="00A916F7" w:rsidP="00DA733A">
      <w:pPr>
        <w:rPr>
          <w:rFonts w:cs="Arial"/>
        </w:rPr>
      </w:pPr>
      <w:bookmarkStart w:id="116" w:name="_Hlk494913620"/>
      <w:r w:rsidRPr="00A916F7">
        <w:rPr>
          <w:rFonts w:cs="Arial"/>
          <w:lang w:val="en-US"/>
        </w:rPr>
        <w:t xml:space="preserve">Umeewarra </w:t>
      </w:r>
      <w:r w:rsidR="00B612BB" w:rsidRPr="00B612BB">
        <w:rPr>
          <w:rFonts w:cs="Arial"/>
        </w:rPr>
        <w:t>Aboriginal Media Association</w:t>
      </w:r>
      <w:r w:rsidR="00B612BB">
        <w:rPr>
          <w:rFonts w:cs="Arial"/>
          <w:lang w:val="en-US"/>
        </w:rPr>
        <w:t xml:space="preserve">, or Umeewarra </w:t>
      </w:r>
      <w:r w:rsidRPr="00A916F7">
        <w:rPr>
          <w:rFonts w:cs="Arial"/>
          <w:lang w:val="en-US"/>
        </w:rPr>
        <w:t xml:space="preserve">Radio 89.1 </w:t>
      </w:r>
      <w:r>
        <w:rPr>
          <w:rFonts w:cs="Arial"/>
          <w:lang w:val="en-US"/>
        </w:rPr>
        <w:t>FM</w:t>
      </w:r>
      <w:r w:rsidR="00B612BB">
        <w:rPr>
          <w:rFonts w:cs="Arial"/>
          <w:lang w:val="en-US"/>
        </w:rPr>
        <w:t>,</w:t>
      </w:r>
      <w:r w:rsidRPr="00A916F7">
        <w:rPr>
          <w:rFonts w:cs="Arial"/>
          <w:lang w:val="en-US"/>
        </w:rPr>
        <w:t xml:space="preserve"> is based in Port Augusta</w:t>
      </w:r>
      <w:r w:rsidR="005D6EDA">
        <w:rPr>
          <w:rFonts w:cs="Arial"/>
          <w:lang w:val="en-US"/>
        </w:rPr>
        <w:t xml:space="preserve">, </w:t>
      </w:r>
      <w:r w:rsidR="006B0284">
        <w:rPr>
          <w:rFonts w:cs="Arial"/>
          <w:lang w:val="en-US"/>
        </w:rPr>
        <w:t>SA</w:t>
      </w:r>
      <w:r w:rsidRPr="00A916F7">
        <w:rPr>
          <w:rFonts w:cs="Arial"/>
          <w:lang w:val="en-US"/>
        </w:rPr>
        <w:t xml:space="preserve"> and was </w:t>
      </w:r>
      <w:r w:rsidR="005D6EDA">
        <w:rPr>
          <w:rFonts w:cs="Arial"/>
          <w:lang w:val="en-US"/>
        </w:rPr>
        <w:t>established</w:t>
      </w:r>
      <w:r w:rsidRPr="00A916F7">
        <w:rPr>
          <w:rFonts w:cs="Arial"/>
          <w:lang w:val="en-US"/>
        </w:rPr>
        <w:t xml:space="preserve"> in 1987.</w:t>
      </w:r>
      <w:bookmarkEnd w:id="116"/>
      <w:r w:rsidR="002D3AC8">
        <w:rPr>
          <w:rStyle w:val="FootnoteReference"/>
          <w:rFonts w:cs="Arial"/>
          <w:lang w:val="en-US"/>
        </w:rPr>
        <w:footnoteReference w:id="22"/>
      </w:r>
      <w:r w:rsidRPr="00A916F7">
        <w:rPr>
          <w:rFonts w:cs="Arial"/>
          <w:lang w:val="en-US"/>
        </w:rPr>
        <w:t xml:space="preserve"> </w:t>
      </w:r>
      <w:bookmarkStart w:id="117" w:name="_Hlk494913633"/>
      <w:r w:rsidR="00B612BB">
        <w:rPr>
          <w:rFonts w:cs="Arial"/>
        </w:rPr>
        <w:t>Umeewarra</w:t>
      </w:r>
      <w:r w:rsidR="00B612BB" w:rsidRPr="00CA5063">
        <w:rPr>
          <w:rFonts w:cs="Arial"/>
        </w:rPr>
        <w:t xml:space="preserve"> produce</w:t>
      </w:r>
      <w:r w:rsidR="00B612BB">
        <w:rPr>
          <w:rFonts w:cs="Arial"/>
        </w:rPr>
        <w:t>s</w:t>
      </w:r>
      <w:r w:rsidR="00B612BB" w:rsidRPr="00CA5063">
        <w:rPr>
          <w:rFonts w:cs="Arial"/>
        </w:rPr>
        <w:t xml:space="preserve"> radio</w:t>
      </w:r>
      <w:r w:rsidR="00B612BB">
        <w:rPr>
          <w:rFonts w:cs="Arial"/>
        </w:rPr>
        <w:t xml:space="preserve"> and</w:t>
      </w:r>
      <w:r w:rsidR="00B612BB" w:rsidRPr="00CA5063">
        <w:rPr>
          <w:rFonts w:cs="Arial"/>
        </w:rPr>
        <w:t xml:space="preserve"> community education campaigns and provide</w:t>
      </w:r>
      <w:r w:rsidR="00F51D38">
        <w:rPr>
          <w:rFonts w:cs="Arial"/>
        </w:rPr>
        <w:t>s</w:t>
      </w:r>
      <w:r w:rsidR="00B612BB" w:rsidRPr="00CA5063">
        <w:rPr>
          <w:rFonts w:cs="Arial"/>
        </w:rPr>
        <w:t xml:space="preserve"> a range of community services</w:t>
      </w:r>
      <w:r w:rsidR="00E15F97">
        <w:rPr>
          <w:rFonts w:cs="Arial"/>
        </w:rPr>
        <w:t>.</w:t>
      </w:r>
      <w:r w:rsidR="00CA7628">
        <w:rPr>
          <w:rFonts w:cs="Arial"/>
        </w:rPr>
        <w:t xml:space="preserve"> </w:t>
      </w:r>
      <w:bookmarkEnd w:id="117"/>
    </w:p>
    <w:p w14:paraId="3E295DFF" w14:textId="77777777" w:rsidR="00EB5F3A" w:rsidRDefault="00E15F97" w:rsidP="00DA733A">
      <w:pPr>
        <w:rPr>
          <w:rFonts w:cs="Arial"/>
        </w:rPr>
      </w:pPr>
      <w:r>
        <w:rPr>
          <w:rFonts w:cs="Arial"/>
        </w:rPr>
        <w:t>U</w:t>
      </w:r>
      <w:r w:rsidR="00CA7628">
        <w:rPr>
          <w:rFonts w:cs="Arial"/>
        </w:rPr>
        <w:t>ltimately</w:t>
      </w:r>
      <w:r>
        <w:rPr>
          <w:rFonts w:cs="Arial"/>
        </w:rPr>
        <w:t>,</w:t>
      </w:r>
      <w:r w:rsidR="00CA7628">
        <w:rPr>
          <w:rFonts w:cs="Arial"/>
        </w:rPr>
        <w:t xml:space="preserve"> </w:t>
      </w:r>
      <w:r>
        <w:rPr>
          <w:rFonts w:cs="Arial"/>
        </w:rPr>
        <w:t xml:space="preserve">Umeewarra aims to </w:t>
      </w:r>
      <w:r w:rsidR="00CA7628">
        <w:rPr>
          <w:rFonts w:cs="Arial"/>
        </w:rPr>
        <w:t>“</w:t>
      </w:r>
      <w:r w:rsidR="00CA7628" w:rsidRPr="00DA733A">
        <w:rPr>
          <w:rFonts w:cs="Arial"/>
          <w:i/>
          <w:iCs/>
        </w:rPr>
        <w:t>promote the important role Aborig</w:t>
      </w:r>
      <w:r w:rsidR="00283413" w:rsidRPr="00DA733A">
        <w:rPr>
          <w:rFonts w:cs="Arial"/>
          <w:i/>
          <w:iCs/>
        </w:rPr>
        <w:t xml:space="preserve">inal people play in this region… </w:t>
      </w:r>
      <w:r w:rsidR="00CA7628" w:rsidRPr="00DA733A">
        <w:rPr>
          <w:rFonts w:cs="Arial"/>
          <w:i/>
          <w:iCs/>
        </w:rPr>
        <w:t>discuss the issues they face in today's society</w:t>
      </w:r>
      <w:r w:rsidRPr="00DA733A">
        <w:rPr>
          <w:rFonts w:cs="Arial"/>
          <w:i/>
          <w:iCs/>
        </w:rPr>
        <w:t>..</w:t>
      </w:r>
      <w:r w:rsidR="00CA7628" w:rsidRPr="00DA733A">
        <w:rPr>
          <w:rFonts w:cs="Arial"/>
          <w:i/>
          <w:iCs/>
        </w:rPr>
        <w:t xml:space="preserve">. </w:t>
      </w:r>
      <w:r w:rsidRPr="00DA733A">
        <w:rPr>
          <w:rFonts w:cs="Arial"/>
          <w:i/>
          <w:iCs/>
        </w:rPr>
        <w:t xml:space="preserve">[and] </w:t>
      </w:r>
      <w:r w:rsidR="00CA7628" w:rsidRPr="00DA733A">
        <w:rPr>
          <w:rFonts w:cs="Arial"/>
          <w:i/>
          <w:iCs/>
        </w:rPr>
        <w:t>promote true reconciliation through sharing cultural information and breaking down the barriers</w:t>
      </w:r>
      <w:r w:rsidR="00B612BB" w:rsidRPr="00CA5063">
        <w:rPr>
          <w:rFonts w:cs="Arial"/>
        </w:rPr>
        <w:t>.</w:t>
      </w:r>
      <w:r>
        <w:rPr>
          <w:rFonts w:cs="Arial"/>
        </w:rPr>
        <w:t>”</w:t>
      </w:r>
      <w:r>
        <w:rPr>
          <w:rStyle w:val="FootnoteReference"/>
          <w:rFonts w:cs="Arial"/>
        </w:rPr>
        <w:footnoteReference w:id="23"/>
      </w:r>
      <w:r w:rsidR="00B612BB" w:rsidRPr="00CA5063">
        <w:rPr>
          <w:rFonts w:cs="Arial"/>
        </w:rPr>
        <w:t xml:space="preserve"> </w:t>
      </w:r>
    </w:p>
    <w:p w14:paraId="5407D6C7" w14:textId="1C81C68A" w:rsidR="00B612BB" w:rsidRDefault="00B612BB" w:rsidP="00DA733A">
      <w:pPr>
        <w:rPr>
          <w:rFonts w:cs="Arial"/>
        </w:rPr>
      </w:pPr>
      <w:r w:rsidRPr="00B612BB">
        <w:rPr>
          <w:rFonts w:cs="Arial"/>
        </w:rPr>
        <w:t xml:space="preserve">Umeewarra </w:t>
      </w:r>
      <w:r>
        <w:rPr>
          <w:rFonts w:cs="Arial"/>
        </w:rPr>
        <w:t xml:space="preserve">was established </w:t>
      </w:r>
      <w:r w:rsidRPr="00B612BB">
        <w:rPr>
          <w:rFonts w:cs="Arial"/>
        </w:rPr>
        <w:t xml:space="preserve">when Michael Turner, </w:t>
      </w:r>
      <w:r>
        <w:rPr>
          <w:rFonts w:cs="Arial"/>
        </w:rPr>
        <w:t xml:space="preserve">then a member </w:t>
      </w:r>
      <w:r w:rsidRPr="00B612BB">
        <w:rPr>
          <w:rFonts w:cs="Arial"/>
        </w:rPr>
        <w:t>the Aboriginal Community Affairs Panel, asked John Macumba, one of the co-founders of CAAMA</w:t>
      </w:r>
      <w:r>
        <w:rPr>
          <w:rFonts w:cs="Arial"/>
        </w:rPr>
        <w:t>,</w:t>
      </w:r>
      <w:r w:rsidRPr="00B612BB">
        <w:rPr>
          <w:rFonts w:cs="Arial"/>
        </w:rPr>
        <w:t xml:space="preserve"> to research the feasibility of setting up an Abori</w:t>
      </w:r>
      <w:r>
        <w:rPr>
          <w:rFonts w:cs="Arial"/>
        </w:rPr>
        <w:t>ginal Media Association in Port </w:t>
      </w:r>
      <w:r w:rsidRPr="00B612BB">
        <w:rPr>
          <w:rFonts w:cs="Arial"/>
        </w:rPr>
        <w:t>Augusta.</w:t>
      </w:r>
      <w:r w:rsidR="00E03C9C">
        <w:rPr>
          <w:rStyle w:val="FootnoteReference"/>
          <w:rFonts w:cs="Arial"/>
        </w:rPr>
        <w:footnoteReference w:id="24"/>
      </w:r>
      <w:r w:rsidR="00E03C9C">
        <w:rPr>
          <w:rFonts w:cs="Arial"/>
        </w:rPr>
        <w:t xml:space="preserve"> </w:t>
      </w:r>
      <w:r w:rsidRPr="00B612BB">
        <w:rPr>
          <w:rFonts w:cs="Arial"/>
        </w:rPr>
        <w:t>In August 1988</w:t>
      </w:r>
      <w:r>
        <w:rPr>
          <w:rFonts w:cs="Arial"/>
        </w:rPr>
        <w:t>,</w:t>
      </w:r>
      <w:r w:rsidRPr="00B612BB">
        <w:rPr>
          <w:rFonts w:cs="Arial"/>
        </w:rPr>
        <w:t xml:space="preserve"> a broadca</w:t>
      </w:r>
      <w:r w:rsidR="00821451">
        <w:rPr>
          <w:rFonts w:cs="Arial"/>
        </w:rPr>
        <w:t>sting workshop was co-ordinated and</w:t>
      </w:r>
      <w:r w:rsidRPr="00B612BB">
        <w:rPr>
          <w:rFonts w:cs="Arial"/>
        </w:rPr>
        <w:t xml:space="preserve"> Harry Dare, Raymond Weetra and George Reid were the first to go to air. In 1989</w:t>
      </w:r>
      <w:r>
        <w:rPr>
          <w:rFonts w:cs="Arial"/>
        </w:rPr>
        <w:t>,</w:t>
      </w:r>
      <w:r w:rsidRPr="00B612BB">
        <w:rPr>
          <w:rFonts w:cs="Arial"/>
        </w:rPr>
        <w:t xml:space="preserve"> Umeewarra began producing a 15-minute program for the ABC.</w:t>
      </w:r>
      <w:r>
        <w:rPr>
          <w:rFonts w:cs="Arial"/>
        </w:rPr>
        <w:t xml:space="preserve"> In 1991, </w:t>
      </w:r>
      <w:r w:rsidRPr="00B612BB">
        <w:rPr>
          <w:rFonts w:cs="Arial"/>
        </w:rPr>
        <w:t xml:space="preserve">the ABC gave Umeewarra some surplus equipment </w:t>
      </w:r>
      <w:r w:rsidR="003E49DC">
        <w:rPr>
          <w:rFonts w:cs="Arial"/>
        </w:rPr>
        <w:t>and enabl</w:t>
      </w:r>
      <w:r w:rsidR="00442020">
        <w:rPr>
          <w:rFonts w:cs="Arial"/>
        </w:rPr>
        <w:t>ed</w:t>
      </w:r>
      <w:r w:rsidRPr="00B612BB">
        <w:rPr>
          <w:rFonts w:cs="Arial"/>
        </w:rPr>
        <w:t xml:space="preserve"> the setting up of two studios.</w:t>
      </w:r>
      <w:r w:rsidR="00E03C9C">
        <w:rPr>
          <w:rFonts w:cs="Arial"/>
        </w:rPr>
        <w:t xml:space="preserve"> </w:t>
      </w:r>
      <w:r w:rsidRPr="00B612BB">
        <w:rPr>
          <w:rFonts w:cs="Arial"/>
        </w:rPr>
        <w:t>On 23</w:t>
      </w:r>
      <w:r w:rsidR="00FA562F">
        <w:rPr>
          <w:rFonts w:cs="Arial"/>
        </w:rPr>
        <w:t> </w:t>
      </w:r>
      <w:bookmarkStart w:id="118" w:name="_Hlk494913714"/>
      <w:r w:rsidRPr="00B612BB">
        <w:rPr>
          <w:rFonts w:cs="Arial"/>
        </w:rPr>
        <w:t>February 1993, Umeewarra was granted a license to broadcast</w:t>
      </w:r>
      <w:r>
        <w:rPr>
          <w:rFonts w:cs="Arial"/>
        </w:rPr>
        <w:t xml:space="preserve"> across </w:t>
      </w:r>
      <w:r w:rsidRPr="00B612BB">
        <w:rPr>
          <w:rFonts w:cs="Arial"/>
        </w:rPr>
        <w:t xml:space="preserve">the eastern side of the Flinders Ranges as well as the Aboriginal communities in </w:t>
      </w:r>
      <w:r w:rsidR="00FC3B75">
        <w:rPr>
          <w:rFonts w:cs="Arial"/>
        </w:rPr>
        <w:t xml:space="preserve">Davenport, </w:t>
      </w:r>
      <w:r w:rsidRPr="00B612BB">
        <w:rPr>
          <w:rFonts w:cs="Arial"/>
        </w:rPr>
        <w:t>Whyalla and Port Pirie</w:t>
      </w:r>
      <w:bookmarkEnd w:id="118"/>
      <w:r w:rsidRPr="00B612BB">
        <w:rPr>
          <w:rFonts w:cs="Arial"/>
        </w:rPr>
        <w:t>.</w:t>
      </w:r>
    </w:p>
    <w:p w14:paraId="4BC773A6" w14:textId="34D1A9B5" w:rsidR="00EF5D59" w:rsidRDefault="00F746F2" w:rsidP="00DA733A">
      <w:pPr>
        <w:rPr>
          <w:rFonts w:cs="Arial"/>
        </w:rPr>
      </w:pPr>
      <w:r>
        <w:rPr>
          <w:rFonts w:cs="Arial"/>
        </w:rPr>
        <w:t>U</w:t>
      </w:r>
      <w:r w:rsidR="00E15F97">
        <w:rPr>
          <w:rFonts w:cs="Arial"/>
        </w:rPr>
        <w:t>nderstand</w:t>
      </w:r>
      <w:r>
        <w:rPr>
          <w:rFonts w:cs="Arial"/>
        </w:rPr>
        <w:t>ing</w:t>
      </w:r>
      <w:r w:rsidR="00E15F97">
        <w:rPr>
          <w:rFonts w:cs="Arial"/>
        </w:rPr>
        <w:t xml:space="preserve"> Umeewarra </w:t>
      </w:r>
      <w:r w:rsidR="00D223FB">
        <w:rPr>
          <w:rFonts w:cs="Arial"/>
        </w:rPr>
        <w:t>requires an</w:t>
      </w:r>
      <w:r w:rsidR="00E15F97">
        <w:rPr>
          <w:rFonts w:cs="Arial"/>
        </w:rPr>
        <w:t xml:space="preserve"> </w:t>
      </w:r>
      <w:r w:rsidR="00E03C9C">
        <w:rPr>
          <w:rFonts w:cs="Arial"/>
        </w:rPr>
        <w:t>understanding</w:t>
      </w:r>
      <w:r w:rsidR="00E15F97">
        <w:rPr>
          <w:rFonts w:cs="Arial"/>
        </w:rPr>
        <w:t xml:space="preserve"> </w:t>
      </w:r>
      <w:r w:rsidR="00D223FB">
        <w:rPr>
          <w:rFonts w:cs="Arial"/>
        </w:rPr>
        <w:t xml:space="preserve">of </w:t>
      </w:r>
      <w:r w:rsidR="00E03C9C">
        <w:rPr>
          <w:rFonts w:cs="Arial"/>
        </w:rPr>
        <w:t>Port Augusta itself</w:t>
      </w:r>
      <w:r w:rsidR="00E15F97">
        <w:rPr>
          <w:rFonts w:cs="Arial"/>
        </w:rPr>
        <w:t xml:space="preserve">. </w:t>
      </w:r>
      <w:r w:rsidR="006A1AE3">
        <w:rPr>
          <w:rFonts w:cs="Arial"/>
        </w:rPr>
        <w:t xml:space="preserve">Port Augusta </w:t>
      </w:r>
      <w:r w:rsidR="00EF5D59">
        <w:rPr>
          <w:rFonts w:cs="Arial"/>
        </w:rPr>
        <w:t>has a large Aboriginal population. Local leaders estimate that the population is significantly higher</w:t>
      </w:r>
      <w:r w:rsidR="00E9587F">
        <w:rPr>
          <w:rFonts w:cs="Arial"/>
        </w:rPr>
        <w:t xml:space="preserve"> (around 7,500)</w:t>
      </w:r>
      <w:r w:rsidR="00EF5D59">
        <w:rPr>
          <w:rFonts w:cs="Arial"/>
        </w:rPr>
        <w:t xml:space="preserve"> than </w:t>
      </w:r>
      <w:r w:rsidR="00442020">
        <w:rPr>
          <w:rFonts w:cs="Arial"/>
        </w:rPr>
        <w:t>ABS</w:t>
      </w:r>
      <w:r w:rsidR="00EF5D59">
        <w:rPr>
          <w:rFonts w:cs="Arial"/>
        </w:rPr>
        <w:t xml:space="preserve"> census results indicate</w:t>
      </w:r>
      <w:r w:rsidR="00E9587F">
        <w:rPr>
          <w:rFonts w:cs="Arial"/>
        </w:rPr>
        <w:t xml:space="preserve"> (2,513)</w:t>
      </w:r>
      <w:r w:rsidR="00EF5D59">
        <w:rPr>
          <w:rFonts w:cs="Arial"/>
        </w:rPr>
        <w:t xml:space="preserve"> and that </w:t>
      </w:r>
      <w:r w:rsidR="00E9587F">
        <w:rPr>
          <w:rFonts w:cs="Arial"/>
        </w:rPr>
        <w:t xml:space="preserve">the </w:t>
      </w:r>
      <w:r w:rsidR="00EF5D59">
        <w:rPr>
          <w:rFonts w:cs="Arial"/>
        </w:rPr>
        <w:t>number fluctuates throughout the year with people from APY lands travelling to spend time in Port Augusta.</w:t>
      </w:r>
      <w:r w:rsidR="00E9587F">
        <w:rPr>
          <w:rFonts w:cs="Arial"/>
        </w:rPr>
        <w:t xml:space="preserve"> </w:t>
      </w:r>
    </w:p>
    <w:p w14:paraId="3DAC7B99" w14:textId="63F41F3C" w:rsidR="003C0643" w:rsidRPr="00EF5D59" w:rsidRDefault="003E49DC" w:rsidP="00DA733A">
      <w:pPr>
        <w:rPr>
          <w:rFonts w:cs="Arial"/>
        </w:rPr>
      </w:pPr>
      <w:r>
        <w:rPr>
          <w:rFonts w:cs="Arial"/>
        </w:rPr>
        <w:t xml:space="preserve">The Aboriginal and non-Aboriginal </w:t>
      </w:r>
      <w:r w:rsidR="00821451">
        <w:rPr>
          <w:rFonts w:cs="Arial"/>
        </w:rPr>
        <w:t>people</w:t>
      </w:r>
      <w:r>
        <w:rPr>
          <w:rFonts w:cs="Arial"/>
        </w:rPr>
        <w:t xml:space="preserve"> of Port Augusta have endured a </w:t>
      </w:r>
      <w:r w:rsidR="00D223FB">
        <w:rPr>
          <w:rFonts w:cs="Arial"/>
        </w:rPr>
        <w:t xml:space="preserve">fractious </w:t>
      </w:r>
      <w:r>
        <w:rPr>
          <w:rFonts w:cs="Arial"/>
        </w:rPr>
        <w:t>relationship over the years</w:t>
      </w:r>
      <w:r w:rsidR="00283413">
        <w:rPr>
          <w:rFonts w:cs="Arial"/>
        </w:rPr>
        <w:t>.</w:t>
      </w:r>
      <w:r w:rsidR="0074294B">
        <w:rPr>
          <w:rStyle w:val="FootnoteReference"/>
          <w:rFonts w:cs="Arial"/>
        </w:rPr>
        <w:footnoteReference w:id="25"/>
      </w:r>
      <w:r w:rsidR="00283413">
        <w:rPr>
          <w:rFonts w:cs="Arial"/>
        </w:rPr>
        <w:t xml:space="preserve"> </w:t>
      </w:r>
      <w:r w:rsidR="00821451">
        <w:rPr>
          <w:rFonts w:cs="Arial"/>
        </w:rPr>
        <w:t xml:space="preserve">Port Augusta </w:t>
      </w:r>
      <w:r w:rsidR="00283413">
        <w:rPr>
          <w:rFonts w:cs="Arial"/>
        </w:rPr>
        <w:t xml:space="preserve">returned a majority </w:t>
      </w:r>
      <w:r w:rsidR="00821451">
        <w:rPr>
          <w:rFonts w:cs="Arial"/>
        </w:rPr>
        <w:t>‘No’ vote during the 1967 Referendum</w:t>
      </w:r>
      <w:r w:rsidR="00283413">
        <w:rPr>
          <w:rFonts w:cs="Arial"/>
        </w:rPr>
        <w:t xml:space="preserve"> on Aboriginal inclusion</w:t>
      </w:r>
      <w:r w:rsidR="00821451">
        <w:rPr>
          <w:rFonts w:cs="Arial"/>
        </w:rPr>
        <w:t xml:space="preserve">. </w:t>
      </w:r>
      <w:r w:rsidR="00CA5063" w:rsidRPr="00EB5F3A">
        <w:rPr>
          <w:rFonts w:cs="Arial"/>
        </w:rPr>
        <w:t xml:space="preserve">Umeewarra </w:t>
      </w:r>
      <w:r w:rsidR="00821451">
        <w:rPr>
          <w:rFonts w:cs="Arial"/>
        </w:rPr>
        <w:t xml:space="preserve">also </w:t>
      </w:r>
      <w:r w:rsidR="00E03C9C">
        <w:rPr>
          <w:rFonts w:cs="Arial"/>
        </w:rPr>
        <w:t xml:space="preserve">shares a name with Umeewarra Mission, established by the Brethren church in the 1930s and operated until </w:t>
      </w:r>
      <w:r w:rsidR="007F344B">
        <w:rPr>
          <w:rFonts w:cs="Arial"/>
        </w:rPr>
        <w:t>1995</w:t>
      </w:r>
      <w:r w:rsidR="00E03C9C">
        <w:rPr>
          <w:rFonts w:cs="Arial"/>
        </w:rPr>
        <w:t>.</w:t>
      </w:r>
      <w:r w:rsidR="004E19D3">
        <w:rPr>
          <w:rStyle w:val="FootnoteReference"/>
          <w:rFonts w:cs="Arial"/>
        </w:rPr>
        <w:footnoteReference w:id="26"/>
      </w:r>
      <w:r w:rsidR="00E03C9C">
        <w:rPr>
          <w:rFonts w:cs="Arial"/>
        </w:rPr>
        <w:t xml:space="preserve"> It was home to many Aboriginal children who were forcibly removed from their families under policies which led to the ‘Stolen Generation’. </w:t>
      </w:r>
      <w:r>
        <w:rPr>
          <w:rFonts w:cs="Arial"/>
        </w:rPr>
        <w:t xml:space="preserve">Today, Aboriginal people come </w:t>
      </w:r>
      <w:r w:rsidR="00442020">
        <w:rPr>
          <w:rFonts w:cs="Arial"/>
        </w:rPr>
        <w:t>to</w:t>
      </w:r>
      <w:r>
        <w:rPr>
          <w:rFonts w:cs="Arial"/>
        </w:rPr>
        <w:t xml:space="preserve"> Umeewarra to help locate their loved ones</w:t>
      </w:r>
      <w:r w:rsidR="0049343A">
        <w:rPr>
          <w:rFonts w:cs="Arial"/>
        </w:rPr>
        <w:t xml:space="preserve"> from the Mission days</w:t>
      </w:r>
      <w:r w:rsidR="00821451">
        <w:rPr>
          <w:rFonts w:cs="Arial"/>
          <w:lang w:val="en-US"/>
        </w:rPr>
        <w:t>.</w:t>
      </w:r>
      <w:r w:rsidR="00821451">
        <w:rPr>
          <w:rStyle w:val="FootnoteReference"/>
          <w:rFonts w:cs="Arial"/>
        </w:rPr>
        <w:footnoteReference w:id="27"/>
      </w:r>
      <w:r w:rsidR="00821451">
        <w:rPr>
          <w:rFonts w:cs="Arial"/>
        </w:rPr>
        <w:t xml:space="preserve"> Media </w:t>
      </w:r>
      <w:r w:rsidR="00CA5063" w:rsidRPr="00EB5F3A">
        <w:rPr>
          <w:rFonts w:cs="Arial"/>
        </w:rPr>
        <w:t xml:space="preserve">is now one of only </w:t>
      </w:r>
      <w:r w:rsidR="000C778B">
        <w:rPr>
          <w:rFonts w:cs="Arial"/>
        </w:rPr>
        <w:t>two</w:t>
      </w:r>
      <w:r w:rsidR="00CA5063" w:rsidRPr="00EB5F3A">
        <w:rPr>
          <w:rFonts w:cs="Arial"/>
        </w:rPr>
        <w:t xml:space="preserve"> Aboriginal community controlled organisations in Port Augusta, down from </w:t>
      </w:r>
      <w:r w:rsidR="00C2155A">
        <w:rPr>
          <w:rFonts w:cs="Arial"/>
        </w:rPr>
        <w:t>at least 10</w:t>
      </w:r>
      <w:r w:rsidR="00EB5F3A">
        <w:rPr>
          <w:rFonts w:cs="Arial"/>
        </w:rPr>
        <w:t xml:space="preserve"> in the 1980s.</w:t>
      </w:r>
      <w:r w:rsidR="000C778B">
        <w:rPr>
          <w:rStyle w:val="FootnoteReference"/>
          <w:rFonts w:cs="Arial"/>
        </w:rPr>
        <w:footnoteReference w:id="28"/>
      </w:r>
      <w:r w:rsidR="00283413">
        <w:rPr>
          <w:rFonts w:cs="Arial"/>
        </w:rPr>
        <w:t xml:space="preserve"> It</w:t>
      </w:r>
      <w:r w:rsidR="003B4026">
        <w:rPr>
          <w:rFonts w:cs="Arial"/>
        </w:rPr>
        <w:t xml:space="preserve"> i</w:t>
      </w:r>
      <w:r w:rsidR="00283413">
        <w:rPr>
          <w:rFonts w:cs="Arial"/>
        </w:rPr>
        <w:t xml:space="preserve">s </w:t>
      </w:r>
      <w:r w:rsidR="005219CB">
        <w:rPr>
          <w:rFonts w:cs="Arial"/>
        </w:rPr>
        <w:t xml:space="preserve">considered </w:t>
      </w:r>
      <w:r w:rsidR="00283413">
        <w:rPr>
          <w:rFonts w:cs="Arial"/>
          <w:lang w:val="en-US"/>
        </w:rPr>
        <w:t>home for many of the Aboriginal community of Port Augusta</w:t>
      </w:r>
      <w:r w:rsidR="00283413">
        <w:rPr>
          <w:rFonts w:cs="Arial"/>
        </w:rPr>
        <w:t>.</w:t>
      </w:r>
    </w:p>
    <w:p w14:paraId="1D0E83B0" w14:textId="77777777" w:rsidR="00396462" w:rsidRDefault="00DA733A" w:rsidP="00DA733A">
      <w:pPr>
        <w:rPr>
          <w:rFonts w:cs="Arial"/>
        </w:rPr>
      </w:pPr>
      <w:r w:rsidRPr="00DA733A">
        <w:rPr>
          <w:rFonts w:cs="Arial"/>
          <w:b/>
          <w:bCs/>
        </w:rPr>
        <w:lastRenderedPageBreak/>
        <w:t xml:space="preserve">Key features </w:t>
      </w:r>
    </w:p>
    <w:p w14:paraId="50DEA804" w14:textId="77777777" w:rsidR="00F65BB4" w:rsidRPr="00F97AAA" w:rsidRDefault="00DA733A" w:rsidP="00442020">
      <w:pPr>
        <w:rPr>
          <w:rFonts w:cs="Arial"/>
        </w:rPr>
      </w:pPr>
      <w:r w:rsidRPr="00DA733A">
        <w:rPr>
          <w:rFonts w:cs="Arial"/>
        </w:rPr>
        <w:t>Table 2.3 describes the key activities undertaken by Umeewarra Media.</w:t>
      </w:r>
    </w:p>
    <w:tbl>
      <w:tblPr>
        <w:tblW w:w="9349"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1552"/>
        <w:gridCol w:w="7797"/>
      </w:tblGrid>
      <w:tr w:rsidR="00EF2924" w:rsidRPr="00442020" w14:paraId="637D592E" w14:textId="77777777" w:rsidTr="00E11521">
        <w:trPr>
          <w:trHeight w:hRule="exact" w:val="397"/>
          <w:tblHeader/>
        </w:trPr>
        <w:tc>
          <w:tcPr>
            <w:tcW w:w="1552" w:type="dxa"/>
            <w:shd w:val="clear" w:color="auto" w:fill="002D62" w:themeFill="text2"/>
            <w:tcMar>
              <w:top w:w="72" w:type="dxa"/>
              <w:left w:w="144" w:type="dxa"/>
              <w:bottom w:w="0" w:type="dxa"/>
              <w:right w:w="144" w:type="dxa"/>
            </w:tcMar>
            <w:vAlign w:val="center"/>
          </w:tcPr>
          <w:p w14:paraId="08E07A52" w14:textId="6E99C4CC" w:rsidR="00EF2924" w:rsidRPr="00E11521" w:rsidRDefault="00EF2924" w:rsidP="00E11521">
            <w:pPr>
              <w:pStyle w:val="SVAtextArial"/>
              <w:spacing w:line="276" w:lineRule="auto"/>
              <w:jc w:val="center"/>
              <w:rPr>
                <w:rFonts w:ascii="Arial" w:eastAsiaTheme="minorEastAsia" w:hAnsi="Arial" w:cs="Arial"/>
                <w:b/>
                <w:bCs/>
                <w:color w:val="FFFFFF" w:themeColor="background1"/>
                <w:sz w:val="16"/>
                <w:szCs w:val="16"/>
                <w:lang w:val="en-AU"/>
              </w:rPr>
            </w:pPr>
            <w:r w:rsidRPr="00E11521">
              <w:rPr>
                <w:rFonts w:ascii="Arial" w:eastAsiaTheme="minorEastAsia" w:hAnsi="Arial" w:cs="Arial"/>
                <w:b/>
                <w:bCs/>
                <w:color w:val="FFFFFF" w:themeColor="background1"/>
                <w:spacing w:val="0"/>
                <w:sz w:val="16"/>
                <w:szCs w:val="16"/>
                <w:lang w:val="en-AU"/>
              </w:rPr>
              <w:t>Activities</w:t>
            </w:r>
          </w:p>
        </w:tc>
        <w:tc>
          <w:tcPr>
            <w:tcW w:w="7797" w:type="dxa"/>
            <w:shd w:val="clear" w:color="auto" w:fill="002D62" w:themeFill="text2"/>
            <w:tcMar>
              <w:top w:w="72" w:type="dxa"/>
              <w:left w:w="144" w:type="dxa"/>
              <w:bottom w:w="0" w:type="dxa"/>
              <w:right w:w="144" w:type="dxa"/>
            </w:tcMar>
            <w:vAlign w:val="center"/>
          </w:tcPr>
          <w:p w14:paraId="26C15F9A" w14:textId="77777777" w:rsidR="00EF2924" w:rsidRPr="00E11521" w:rsidRDefault="00EF2924" w:rsidP="00E11521">
            <w:pPr>
              <w:pStyle w:val="SVAtextArial"/>
              <w:spacing w:line="276" w:lineRule="auto"/>
              <w:jc w:val="center"/>
              <w:rPr>
                <w:rFonts w:ascii="Arial" w:eastAsiaTheme="minorEastAsia" w:hAnsi="Arial" w:cs="Arial"/>
                <w:b/>
                <w:bCs/>
                <w:color w:val="FFFFFF" w:themeColor="background1"/>
                <w:sz w:val="16"/>
                <w:szCs w:val="16"/>
                <w:lang w:val="en-AU"/>
              </w:rPr>
            </w:pPr>
            <w:r w:rsidRPr="00E11521">
              <w:rPr>
                <w:rFonts w:ascii="Arial" w:eastAsiaTheme="minorEastAsia" w:hAnsi="Arial" w:cs="Arial"/>
                <w:b/>
                <w:bCs/>
                <w:color w:val="FFFFFF" w:themeColor="background1"/>
                <w:spacing w:val="0"/>
                <w:sz w:val="16"/>
                <w:szCs w:val="16"/>
                <w:lang w:val="en-AU"/>
              </w:rPr>
              <w:t>Description</w:t>
            </w:r>
          </w:p>
        </w:tc>
      </w:tr>
      <w:tr w:rsidR="00EF2924" w:rsidRPr="00442020" w14:paraId="1A81C7A8" w14:textId="77777777" w:rsidTr="00DA733A">
        <w:trPr>
          <w:trHeight w:val="414"/>
        </w:trPr>
        <w:tc>
          <w:tcPr>
            <w:tcW w:w="1552" w:type="dxa"/>
            <w:shd w:val="clear" w:color="auto" w:fill="F2F2F2" w:themeFill="background1" w:themeFillShade="F2"/>
            <w:tcMar>
              <w:bottom w:w="0" w:type="dxa"/>
            </w:tcMar>
            <w:vAlign w:val="center"/>
          </w:tcPr>
          <w:p w14:paraId="5AD3296D" w14:textId="77777777" w:rsidR="00EF292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Radio production and broadcasting</w:t>
            </w:r>
          </w:p>
        </w:tc>
        <w:tc>
          <w:tcPr>
            <w:tcW w:w="7797" w:type="dxa"/>
            <w:shd w:val="clear" w:color="auto" w:fill="F2F2F2" w:themeFill="background1" w:themeFillShade="F2"/>
            <w:tcMar>
              <w:top w:w="28" w:type="dxa"/>
              <w:left w:w="144" w:type="dxa"/>
              <w:bottom w:w="6" w:type="dxa"/>
              <w:right w:w="144" w:type="dxa"/>
            </w:tcMar>
            <w:vAlign w:val="center"/>
          </w:tcPr>
          <w:p w14:paraId="71E93421" w14:textId="4C814309" w:rsidR="00EF2924" w:rsidRPr="00E11521" w:rsidRDefault="00DA733A" w:rsidP="00DA733A">
            <w:pPr>
              <w:spacing w:after="0"/>
              <w:rPr>
                <w:rFonts w:cs="Arial"/>
                <w:color w:val="000000" w:themeColor="text1"/>
                <w:sz w:val="16"/>
                <w:szCs w:val="16"/>
              </w:rPr>
            </w:pPr>
            <w:r w:rsidRPr="00E11521">
              <w:rPr>
                <w:rFonts w:cs="Arial"/>
                <w:color w:val="000000" w:themeColor="text1"/>
                <w:sz w:val="16"/>
                <w:szCs w:val="16"/>
              </w:rPr>
              <w:t xml:space="preserve">Umeewarra’s broadcasters produce and air local content in English and in local Aboriginal languages and broadcast it across Port Augusta, Whyalla, Port Pirie, Hawker and Quorn. They broadcast community messages and are sponsored to produce and broadcast content for local service providers </w:t>
            </w:r>
            <w:r w:rsidRPr="00E11521">
              <w:rPr>
                <w:color w:val="000000" w:themeColor="text1"/>
                <w:sz w:val="16"/>
                <w:szCs w:val="16"/>
              </w:rPr>
              <w:t xml:space="preserve">and government. </w:t>
            </w:r>
            <w:r w:rsidRPr="00E11521">
              <w:rPr>
                <w:rFonts w:cs="Arial"/>
                <w:color w:val="000000" w:themeColor="text1"/>
                <w:sz w:val="16"/>
                <w:szCs w:val="16"/>
              </w:rPr>
              <w:t>Umeewarra broadcasts to approximately 4,500 listeners.</w:t>
            </w:r>
          </w:p>
        </w:tc>
      </w:tr>
      <w:tr w:rsidR="00EF2924" w:rsidRPr="00442020" w14:paraId="758AFE51" w14:textId="77777777" w:rsidTr="00DA733A">
        <w:trPr>
          <w:trHeight w:val="414"/>
        </w:trPr>
        <w:tc>
          <w:tcPr>
            <w:tcW w:w="1552" w:type="dxa"/>
            <w:shd w:val="clear" w:color="auto" w:fill="F2F2F2" w:themeFill="background1" w:themeFillShade="F2"/>
            <w:tcMar>
              <w:bottom w:w="0" w:type="dxa"/>
            </w:tcMar>
            <w:vAlign w:val="center"/>
          </w:tcPr>
          <w:p w14:paraId="7FD540A2" w14:textId="15F5816B" w:rsidR="00EF292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 xml:space="preserve">Training, mentoring and </w:t>
            </w:r>
            <w:r w:rsidR="00442020">
              <w:rPr>
                <w:rFonts w:cs="Arial"/>
                <w:b/>
                <w:bCs/>
                <w:color w:val="000000" w:themeColor="text1"/>
                <w:sz w:val="16"/>
                <w:szCs w:val="16"/>
              </w:rPr>
              <w:t>e</w:t>
            </w:r>
            <w:r w:rsidRPr="00E11521">
              <w:rPr>
                <w:rFonts w:cs="Arial"/>
                <w:b/>
                <w:bCs/>
                <w:color w:val="000000" w:themeColor="text1"/>
                <w:sz w:val="16"/>
                <w:szCs w:val="16"/>
              </w:rPr>
              <w:t>mployment</w:t>
            </w:r>
          </w:p>
        </w:tc>
        <w:tc>
          <w:tcPr>
            <w:tcW w:w="7797" w:type="dxa"/>
            <w:shd w:val="clear" w:color="auto" w:fill="F2F2F2" w:themeFill="background1" w:themeFillShade="F2"/>
            <w:tcMar>
              <w:top w:w="28" w:type="dxa"/>
              <w:left w:w="144" w:type="dxa"/>
              <w:bottom w:w="6" w:type="dxa"/>
              <w:right w:w="144" w:type="dxa"/>
            </w:tcMar>
            <w:vAlign w:val="center"/>
          </w:tcPr>
          <w:p w14:paraId="331D876E" w14:textId="0672B4D9" w:rsidR="00EF2924" w:rsidRPr="00E11521" w:rsidRDefault="00DA733A" w:rsidP="00DA733A">
            <w:pPr>
              <w:spacing w:after="0"/>
              <w:rPr>
                <w:rFonts w:cs="Arial"/>
                <w:color w:val="000000" w:themeColor="text1"/>
                <w:sz w:val="16"/>
                <w:szCs w:val="16"/>
              </w:rPr>
            </w:pPr>
            <w:r w:rsidRPr="00E11521">
              <w:rPr>
                <w:rFonts w:cs="Arial"/>
                <w:color w:val="000000" w:themeColor="text1"/>
                <w:sz w:val="16"/>
                <w:szCs w:val="16"/>
              </w:rPr>
              <w:t xml:space="preserve">Umeewarra provides some employment opportunities and a number of training opportunities in the form of internships. Umeewarra has three employees and 25 volunteers. </w:t>
            </w:r>
          </w:p>
          <w:p w14:paraId="0EE1551D" w14:textId="7990AD8A" w:rsidR="00EF2924" w:rsidRPr="00E11521" w:rsidRDefault="00DA733A" w:rsidP="00DA733A">
            <w:pPr>
              <w:spacing w:after="0"/>
              <w:rPr>
                <w:rFonts w:cs="Arial"/>
                <w:color w:val="000000" w:themeColor="text1"/>
                <w:sz w:val="16"/>
                <w:szCs w:val="16"/>
              </w:rPr>
            </w:pPr>
            <w:r w:rsidRPr="00E11521">
              <w:rPr>
                <w:rFonts w:cs="Arial"/>
                <w:color w:val="000000" w:themeColor="text1"/>
                <w:sz w:val="16"/>
                <w:szCs w:val="16"/>
              </w:rPr>
              <w:t xml:space="preserve">Umeewarra offers job readiness and awareness for </w:t>
            </w:r>
            <w:r w:rsidR="00F51D38" w:rsidRPr="00E11521">
              <w:rPr>
                <w:rFonts w:cs="Arial"/>
                <w:color w:val="000000" w:themeColor="text1"/>
                <w:sz w:val="16"/>
                <w:szCs w:val="16"/>
              </w:rPr>
              <w:t xml:space="preserve">the </w:t>
            </w:r>
            <w:r w:rsidRPr="00E11521">
              <w:rPr>
                <w:rFonts w:cs="Arial"/>
                <w:color w:val="000000" w:themeColor="text1"/>
                <w:sz w:val="16"/>
                <w:szCs w:val="16"/>
              </w:rPr>
              <w:t>community by advertising locally available jobs on air and helping community members polish their CVs and prepare for interviews. Umeewarra also provide</w:t>
            </w:r>
            <w:r w:rsidR="008E264A">
              <w:rPr>
                <w:rFonts w:cs="Arial"/>
                <w:color w:val="000000" w:themeColor="text1"/>
                <w:sz w:val="16"/>
                <w:szCs w:val="16"/>
              </w:rPr>
              <w:t>s</w:t>
            </w:r>
            <w:r w:rsidRPr="00E11521">
              <w:rPr>
                <w:rFonts w:cs="Arial"/>
                <w:color w:val="000000" w:themeColor="text1"/>
                <w:sz w:val="16"/>
                <w:szCs w:val="16"/>
              </w:rPr>
              <w:t xml:space="preserve"> free educational classes to the community in technology and social media. Umeewarra supports approximately 305 people </w:t>
            </w:r>
            <w:r w:rsidR="00F51D38" w:rsidRPr="00E11521">
              <w:rPr>
                <w:rFonts w:cs="Arial"/>
                <w:color w:val="000000" w:themeColor="text1"/>
                <w:sz w:val="16"/>
                <w:szCs w:val="16"/>
              </w:rPr>
              <w:t xml:space="preserve">in </w:t>
            </w:r>
            <w:r w:rsidRPr="00E11521">
              <w:rPr>
                <w:rFonts w:cs="Arial"/>
                <w:color w:val="000000" w:themeColor="text1"/>
                <w:sz w:val="16"/>
                <w:szCs w:val="16"/>
              </w:rPr>
              <w:t>obtain</w:t>
            </w:r>
            <w:r w:rsidR="00F51D38" w:rsidRPr="00E11521">
              <w:rPr>
                <w:rFonts w:cs="Arial"/>
                <w:color w:val="000000" w:themeColor="text1"/>
                <w:sz w:val="16"/>
                <w:szCs w:val="16"/>
              </w:rPr>
              <w:t>ing</w:t>
            </w:r>
            <w:r w:rsidRPr="00E11521">
              <w:rPr>
                <w:rFonts w:cs="Arial"/>
                <w:color w:val="000000" w:themeColor="text1"/>
                <w:sz w:val="16"/>
                <w:szCs w:val="16"/>
              </w:rPr>
              <w:t xml:space="preserve"> employment </w:t>
            </w:r>
            <w:r w:rsidR="00F51D38" w:rsidRPr="00E11521">
              <w:rPr>
                <w:rFonts w:cs="Arial"/>
                <w:color w:val="000000" w:themeColor="text1"/>
                <w:sz w:val="16"/>
                <w:szCs w:val="16"/>
              </w:rPr>
              <w:t>each</w:t>
            </w:r>
            <w:r w:rsidRPr="00E11521">
              <w:rPr>
                <w:rFonts w:cs="Arial"/>
                <w:color w:val="000000" w:themeColor="text1"/>
                <w:sz w:val="16"/>
                <w:szCs w:val="16"/>
              </w:rPr>
              <w:t xml:space="preserve"> year.</w:t>
            </w:r>
          </w:p>
        </w:tc>
      </w:tr>
      <w:tr w:rsidR="00EF2924" w:rsidRPr="00442020" w14:paraId="22667372" w14:textId="77777777" w:rsidTr="00DA733A">
        <w:trPr>
          <w:trHeight w:val="414"/>
        </w:trPr>
        <w:tc>
          <w:tcPr>
            <w:tcW w:w="1552" w:type="dxa"/>
            <w:shd w:val="clear" w:color="auto" w:fill="F2F2F2" w:themeFill="background1" w:themeFillShade="F2"/>
            <w:tcMar>
              <w:bottom w:w="0" w:type="dxa"/>
            </w:tcMar>
            <w:vAlign w:val="center"/>
          </w:tcPr>
          <w:p w14:paraId="704B5FE3" w14:textId="77777777" w:rsidR="00EF292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Community Services</w:t>
            </w:r>
          </w:p>
        </w:tc>
        <w:tc>
          <w:tcPr>
            <w:tcW w:w="7797" w:type="dxa"/>
            <w:shd w:val="clear" w:color="auto" w:fill="F2F2F2" w:themeFill="background1" w:themeFillShade="F2"/>
            <w:tcMar>
              <w:top w:w="28" w:type="dxa"/>
              <w:left w:w="144" w:type="dxa"/>
              <w:bottom w:w="6" w:type="dxa"/>
              <w:right w:w="144" w:type="dxa"/>
            </w:tcMar>
            <w:vAlign w:val="center"/>
          </w:tcPr>
          <w:p w14:paraId="16AA680D" w14:textId="3E5E76A0" w:rsidR="00EF2924" w:rsidRPr="00E11521" w:rsidRDefault="00DA733A" w:rsidP="00DA733A">
            <w:pPr>
              <w:spacing w:after="0"/>
              <w:rPr>
                <w:rFonts w:cs="Arial"/>
                <w:color w:val="000000" w:themeColor="text1"/>
                <w:sz w:val="16"/>
                <w:szCs w:val="16"/>
              </w:rPr>
            </w:pPr>
            <w:r w:rsidRPr="00E11521">
              <w:rPr>
                <w:rFonts w:cs="Arial"/>
                <w:color w:val="000000" w:themeColor="text1"/>
                <w:sz w:val="16"/>
                <w:szCs w:val="16"/>
              </w:rPr>
              <w:t xml:space="preserve">Umeewarra provides a range of community services including offering a meeting place for events, being a touchpoint for information and referrals for Port Augusta’s Aboriginal community, providing mediation support (as trusted members and leaders within the community), offering cultural competency advice to local service providers, and preparing </w:t>
            </w:r>
            <w:r w:rsidR="008E264A">
              <w:rPr>
                <w:rFonts w:cs="Arial"/>
                <w:color w:val="000000" w:themeColor="text1"/>
                <w:sz w:val="16"/>
                <w:szCs w:val="16"/>
              </w:rPr>
              <w:t>e</w:t>
            </w:r>
            <w:r w:rsidRPr="00E11521">
              <w:rPr>
                <w:rFonts w:cs="Arial"/>
                <w:color w:val="000000" w:themeColor="text1"/>
                <w:sz w:val="16"/>
                <w:szCs w:val="16"/>
              </w:rPr>
              <w:t>ulogy cards for the community.</w:t>
            </w:r>
          </w:p>
        </w:tc>
      </w:tr>
      <w:tr w:rsidR="00EF2924" w:rsidRPr="00442020" w14:paraId="272C28CB" w14:textId="77777777" w:rsidTr="00DA733A">
        <w:trPr>
          <w:trHeight w:val="414"/>
        </w:trPr>
        <w:tc>
          <w:tcPr>
            <w:tcW w:w="1552" w:type="dxa"/>
            <w:shd w:val="clear" w:color="auto" w:fill="F2F2F2" w:themeFill="background1" w:themeFillShade="F2"/>
            <w:tcMar>
              <w:bottom w:w="0" w:type="dxa"/>
            </w:tcMar>
            <w:vAlign w:val="center"/>
          </w:tcPr>
          <w:p w14:paraId="4F67A325" w14:textId="77777777" w:rsidR="00EF2924" w:rsidRPr="00E11521" w:rsidRDefault="00DA733A" w:rsidP="00DA733A">
            <w:pPr>
              <w:spacing w:after="0"/>
              <w:rPr>
                <w:rFonts w:cs="Arial"/>
                <w:b/>
                <w:bCs/>
                <w:color w:val="000000" w:themeColor="text1"/>
                <w:sz w:val="16"/>
                <w:szCs w:val="16"/>
              </w:rPr>
            </w:pPr>
            <w:r w:rsidRPr="00E11521">
              <w:rPr>
                <w:rFonts w:cs="Arial"/>
                <w:b/>
                <w:bCs/>
                <w:color w:val="000000" w:themeColor="text1"/>
                <w:sz w:val="16"/>
                <w:szCs w:val="16"/>
              </w:rPr>
              <w:t>Community events</w:t>
            </w:r>
          </w:p>
        </w:tc>
        <w:tc>
          <w:tcPr>
            <w:tcW w:w="7797" w:type="dxa"/>
            <w:shd w:val="clear" w:color="auto" w:fill="F2F2F2" w:themeFill="background1" w:themeFillShade="F2"/>
            <w:tcMar>
              <w:top w:w="28" w:type="dxa"/>
              <w:left w:w="144" w:type="dxa"/>
              <w:bottom w:w="6" w:type="dxa"/>
              <w:right w:w="144" w:type="dxa"/>
            </w:tcMar>
            <w:vAlign w:val="center"/>
          </w:tcPr>
          <w:p w14:paraId="55EAAE43" w14:textId="77777777" w:rsidR="00EF2924" w:rsidRPr="00E11521" w:rsidRDefault="00DA733A" w:rsidP="00DA733A">
            <w:pPr>
              <w:spacing w:after="0"/>
              <w:rPr>
                <w:rFonts w:cs="Arial"/>
                <w:color w:val="000000" w:themeColor="text1"/>
                <w:sz w:val="16"/>
                <w:szCs w:val="16"/>
              </w:rPr>
            </w:pPr>
            <w:r w:rsidRPr="00E11521">
              <w:rPr>
                <w:rFonts w:cs="Arial"/>
                <w:color w:val="000000" w:themeColor="text1"/>
                <w:sz w:val="16"/>
                <w:szCs w:val="16"/>
              </w:rPr>
              <w:t>Umeewarra run community events including through National Aborigines and Islanders Day Observance Committee (NAIDOC) week. Umeewarra has a presence at most large public events in Port Augusta with its broadcast van.</w:t>
            </w:r>
          </w:p>
        </w:tc>
      </w:tr>
    </w:tbl>
    <w:p w14:paraId="6425AF2A" w14:textId="48F9BCC1" w:rsidR="00F65BB4" w:rsidRPr="00442020" w:rsidRDefault="00DA733A" w:rsidP="00E11521">
      <w:pPr>
        <w:spacing w:before="120"/>
        <w:ind w:left="142"/>
        <w:rPr>
          <w:rFonts w:cs="Arial"/>
          <w:i/>
          <w:iCs/>
          <w:sz w:val="16"/>
          <w:szCs w:val="16"/>
        </w:rPr>
      </w:pPr>
      <w:r w:rsidRPr="00442020">
        <w:rPr>
          <w:rFonts w:cs="Arial"/>
          <w:i/>
          <w:iCs/>
          <w:sz w:val="16"/>
          <w:szCs w:val="16"/>
        </w:rPr>
        <w:t xml:space="preserve">Table 2.3 – Summary of activities undertaken by Umeewarra </w:t>
      </w:r>
    </w:p>
    <w:p w14:paraId="14BDB9AC" w14:textId="77777777" w:rsidR="00BF6849" w:rsidRDefault="00BF6849">
      <w:pPr>
        <w:rPr>
          <w:rFonts w:cs="Arial"/>
          <w:color w:val="002D62" w:themeColor="text2"/>
          <w:sz w:val="30"/>
          <w:szCs w:val="30"/>
        </w:rPr>
      </w:pPr>
      <w:bookmarkStart w:id="119" w:name="_Toc492934770"/>
      <w:bookmarkStart w:id="120" w:name="_Toc492999306"/>
      <w:bookmarkStart w:id="121" w:name="_Toc493085393"/>
      <w:bookmarkStart w:id="122" w:name="_Toc493152353"/>
      <w:bookmarkStart w:id="123" w:name="_Toc493162421"/>
      <w:bookmarkStart w:id="124" w:name="_Toc493184818"/>
      <w:bookmarkStart w:id="125" w:name="_Toc493239645"/>
      <w:r>
        <w:rPr>
          <w:rFonts w:cs="Arial"/>
          <w:color w:val="002D62" w:themeColor="text2"/>
        </w:rPr>
        <w:br w:type="page"/>
      </w:r>
    </w:p>
    <w:bookmarkStart w:id="126" w:name="_Toc496869351"/>
    <w:p w14:paraId="4D88C60A" w14:textId="1D6E461C" w:rsidR="00F31281" w:rsidRPr="00C50FCC" w:rsidRDefault="008E264A" w:rsidP="00DA733A">
      <w:pPr>
        <w:pStyle w:val="Heading2"/>
        <w:keepNext/>
        <w:tabs>
          <w:tab w:val="center" w:pos="4513"/>
        </w:tabs>
        <w:rPr>
          <w:rFonts w:cs="Arial"/>
          <w:color w:val="002D62" w:themeColor="text2"/>
        </w:rPr>
      </w:pPr>
      <w:r w:rsidRPr="00F31281">
        <w:rPr>
          <w:rFonts w:cs="Arial"/>
          <w:noProof/>
          <w:lang w:eastAsia="en-AU"/>
        </w:rPr>
        <w:lastRenderedPageBreak/>
        <mc:AlternateContent>
          <mc:Choice Requires="wps">
            <w:drawing>
              <wp:anchor distT="0" distB="0" distL="114300" distR="114300" simplePos="0" relativeHeight="251522560" behindDoc="0" locked="0" layoutInCell="1" allowOverlap="1" wp14:anchorId="46075881" wp14:editId="2236EBFF">
                <wp:simplePos x="0" y="0"/>
                <wp:positionH relativeFrom="column">
                  <wp:posOffset>3959860</wp:posOffset>
                </wp:positionH>
                <wp:positionV relativeFrom="paragraph">
                  <wp:posOffset>53340</wp:posOffset>
                </wp:positionV>
                <wp:extent cx="2051050" cy="3782060"/>
                <wp:effectExtent l="0" t="0" r="6350" b="8890"/>
                <wp:wrapSquare wrapText="bothSides"/>
                <wp:docPr id="92" name="Rectangle 92" descr="Urban: Redfern, a suburb in Sydney, is a community of 13,200 people, 2% of whom identify as Indigenous. &#10;Land of the Gadigal people, it is now home to Aboriginal and Torres Strait peoples from across the country. Redfern has been the heart of Aboriginal urban activism since the 1960s.&#10;" title="Text box"/>
                <wp:cNvGraphicFramePr/>
                <a:graphic xmlns:a="http://schemas.openxmlformats.org/drawingml/2006/main">
                  <a:graphicData uri="http://schemas.microsoft.com/office/word/2010/wordprocessingShape">
                    <wps:wsp>
                      <wps:cNvSpPr/>
                      <wps:spPr>
                        <a:xfrm>
                          <a:off x="0" y="0"/>
                          <a:ext cx="2051050" cy="3782060"/>
                        </a:xfrm>
                        <a:prstGeom prst="rect">
                          <a:avLst/>
                        </a:prstGeom>
                        <a:solidFill>
                          <a:srgbClr val="F2F0E9"/>
                        </a:solidFill>
                        <a:ln w="9525">
                          <a:noFill/>
                          <a:miter lim="800000"/>
                          <a:headEnd/>
                          <a:tailEnd/>
                        </a:ln>
                      </wps:spPr>
                      <wps:txbx>
                        <w:txbxContent>
                          <w:p w14:paraId="1C6F7BB8" w14:textId="77777777" w:rsidR="00C771A8" w:rsidRDefault="00C771A8" w:rsidP="00F31281">
                            <w:pPr>
                              <w:pStyle w:val="NoSpacing"/>
                              <w:rPr>
                                <w:b/>
                                <w:color w:val="002D62" w:themeColor="text2"/>
                              </w:rPr>
                            </w:pPr>
                          </w:p>
                          <w:p w14:paraId="7BE9F40B" w14:textId="77777777" w:rsidR="00C771A8" w:rsidRDefault="00C771A8" w:rsidP="00F31281">
                            <w:pPr>
                              <w:pStyle w:val="NoSpacing"/>
                              <w:rPr>
                                <w:b/>
                                <w:color w:val="002D62" w:themeColor="text2"/>
                              </w:rPr>
                            </w:pPr>
                          </w:p>
                          <w:p w14:paraId="594455A9" w14:textId="77777777" w:rsidR="00C771A8" w:rsidRDefault="00C771A8" w:rsidP="00F31281">
                            <w:pPr>
                              <w:pStyle w:val="NoSpacing"/>
                              <w:rPr>
                                <w:b/>
                                <w:color w:val="002D62" w:themeColor="text2"/>
                              </w:rPr>
                            </w:pPr>
                          </w:p>
                          <w:p w14:paraId="2D97246A" w14:textId="77777777" w:rsidR="00C771A8" w:rsidRDefault="00C771A8" w:rsidP="00F31281">
                            <w:pPr>
                              <w:pStyle w:val="NoSpacing"/>
                              <w:rPr>
                                <w:b/>
                                <w:color w:val="002D62" w:themeColor="text2"/>
                              </w:rPr>
                            </w:pPr>
                          </w:p>
                          <w:p w14:paraId="1A5CBF31" w14:textId="77777777" w:rsidR="00C771A8" w:rsidRDefault="00C771A8" w:rsidP="00F31281">
                            <w:pPr>
                              <w:pStyle w:val="NoSpacing"/>
                              <w:rPr>
                                <w:b/>
                                <w:color w:val="002D62" w:themeColor="text2"/>
                              </w:rPr>
                            </w:pPr>
                          </w:p>
                          <w:p w14:paraId="731F759E" w14:textId="77777777" w:rsidR="00C771A8" w:rsidRDefault="00C771A8" w:rsidP="00F31281">
                            <w:pPr>
                              <w:pStyle w:val="NoSpacing"/>
                              <w:rPr>
                                <w:b/>
                                <w:color w:val="002D62" w:themeColor="text2"/>
                              </w:rPr>
                            </w:pPr>
                          </w:p>
                          <w:p w14:paraId="55BC03FD" w14:textId="77777777" w:rsidR="00C771A8" w:rsidRDefault="00C771A8" w:rsidP="00F31281">
                            <w:pPr>
                              <w:rPr>
                                <w:b/>
                                <w:color w:val="002D62" w:themeColor="text2"/>
                                <w:sz w:val="18"/>
                              </w:rPr>
                            </w:pPr>
                          </w:p>
                          <w:p w14:paraId="18F01ECB" w14:textId="26318B5C" w:rsidR="00C771A8" w:rsidRPr="00E11521" w:rsidRDefault="00C771A8" w:rsidP="00F31281">
                            <w:pPr>
                              <w:rPr>
                                <w:color w:val="000000" w:themeColor="text1"/>
                                <w:sz w:val="18"/>
                              </w:rPr>
                            </w:pPr>
                            <w:r w:rsidRPr="00E11521">
                              <w:rPr>
                                <w:b/>
                                <w:color w:val="002D62" w:themeColor="text2"/>
                                <w:sz w:val="18"/>
                              </w:rPr>
                              <w:t xml:space="preserve">Urban: Redfern, a suburb in Sydney, </w:t>
                            </w:r>
                            <w:bookmarkStart w:id="127" w:name="_Hlk494919810"/>
                            <w:bookmarkStart w:id="128" w:name="_Hlk494919811"/>
                            <w:bookmarkStart w:id="129" w:name="_Hlk494919812"/>
                            <w:bookmarkStart w:id="130" w:name="_Hlk494919813"/>
                            <w:bookmarkStart w:id="131" w:name="_Hlk494919814"/>
                            <w:bookmarkStart w:id="132" w:name="_Hlk494919815"/>
                            <w:r w:rsidRPr="00E11521">
                              <w:rPr>
                                <w:color w:val="000000" w:themeColor="text1"/>
                                <w:sz w:val="18"/>
                              </w:rPr>
                              <w:t xml:space="preserve">is a community of 13,200 people, 2% of whom identify as Indigenous. </w:t>
                            </w:r>
                          </w:p>
                          <w:p w14:paraId="4EDA16E8" w14:textId="77777777" w:rsidR="00C771A8" w:rsidRPr="00E11521" w:rsidRDefault="00C771A8" w:rsidP="008E264A">
                            <w:pPr>
                              <w:rPr>
                                <w:b/>
                                <w:color w:val="000000" w:themeColor="text1"/>
                                <w:sz w:val="18"/>
                              </w:rPr>
                            </w:pPr>
                            <w:r w:rsidRPr="00E11521">
                              <w:rPr>
                                <w:color w:val="000000" w:themeColor="text1"/>
                                <w:sz w:val="18"/>
                              </w:rPr>
                              <w:t>Land of the Gadigal people, it is now home to Aboriginal and Torres Strait peoples from across the country.</w:t>
                            </w:r>
                            <w:r w:rsidRPr="00E11521">
                              <w:rPr>
                                <w:b/>
                                <w:color w:val="000000" w:themeColor="text1"/>
                                <w:sz w:val="18"/>
                              </w:rPr>
                              <w:t xml:space="preserve"> </w:t>
                            </w:r>
                            <w:r w:rsidRPr="00E11521">
                              <w:rPr>
                                <w:color w:val="000000" w:themeColor="text1"/>
                                <w:sz w:val="18"/>
                              </w:rPr>
                              <w:t>Redfern has been the heart of Aboriginal urban activism since the 1960s.</w:t>
                            </w:r>
                            <w:bookmarkEnd w:id="127"/>
                            <w:bookmarkEnd w:id="128"/>
                            <w:bookmarkEnd w:id="129"/>
                            <w:bookmarkEnd w:id="130"/>
                            <w:bookmarkEnd w:id="131"/>
                            <w:bookmarkEnd w:id="1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75881" id="Rectangle 92" o:spid="_x0000_s1052" alt="Title: Text box - Description: Urban: Redfern, a suburb in Sydney, is a community of 13,200 people, 2% of whom identify as Indigenous. &#10;Land of the Gadigal people, it is now home to Aboriginal and Torres Strait peoples from across the country. Redfern has been the heart of Aboriginal urban activism since the 1960s.&#10;" style="position:absolute;margin-left:311.8pt;margin-top:4.2pt;width:161.5pt;height:297.8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QvJgMAAOsFAAAOAAAAZHJzL2Uyb0RvYy54bWysVE1v2zgQvS+w/2HAxe4pa8tqnCZulMJI&#10;66JA0AZ1ip4pirIJUCSXpCy5v76PtJ2k3Z6K+iAPZ4ZvPvhmrl+Pnaad9EFZU7HZpGAkjbCNMpuK&#10;fX5Y/XvJKERuGq6tkRXby8Be3/z5x/XgFrK0W6sb6QkgJiwGV7FtjG4xnQaxlR0PE+ukgbG1vuMR&#10;R7+ZNp4PQO/0tCyKi+lgfeO8FTIEaN8cjOwm47etFPFj2wYZSVcMucX89flbp+/05povNp67rRLH&#10;NPgvZNFxZRD0EeoNj5x6r/4H1SnhbbBtnAjbTW3bKiFzDahmVvxQzXrLncy1oDnBPbYp/D5Y8WF3&#10;70k1FbsqGRne4Y0+oWvcbLSkpGtkEGjYZ19zs6BPsmmlN2fEKfR172tShtb7xsj9GakANerqeqPi&#10;nmxLsxdneCVy0jotz6j8OymHre0QUpqo2j3xQO9NozbS2D5M6J+/xuWrOxAmecatpHccRq4fMVRM&#10;cYwdCDCSoqVlbb3aKAOndO/Bei8DraPn8D2EDtR6BOWp+SHDCtub6PeTU0W0RSK1lCZbt5L7mDJ4&#10;ho1iuQFEVDsVOgLdBMIjw9nVRREmOXEwTEWNHj7IMVJtx0SwwYUF+rx29/54ChATW8bWd+kfPKAx&#10;k3L/SMoEIKAsi/msmIO7ArYXLy/L4iLTdvp03fkQ30nUl4SKebxfJiPf3YWIkHA9uaRowWrVrJTW&#10;+eA39a32tOOYkFW5Kt5epZxx5Ts3bWgAR+blPCMbm+7Djy86FTHBWnUVuyzS7zBT6GDz1jTZJXKl&#10;DzJgtQF6asmhCUmKYz1mDpb5clLVttmDmN4eJjY4sVIo7o6HeM89RhQNwdqJH/FptUVu9igx8MJ/&#10;/Zk++WNyYGU0YOQrFv7ruZeM9HuDmbqanZ+nHZEP5/OXyIb8c0v93GL67taiZzMsOCeymPyjPomJ&#10;cV+wnZYpKkzcCMSuWDyJt/GwiLDdhFwusxOmx/F4Z9ZOJOjU4PR0D+MX7t3xfSOo8cGelgNf/PDM&#10;B99009hlH22rMgeeunrsPzZKfufj9ksr6/k5ez3t6JtvAAAA//8DAFBLAwQUAAYACAAAACEAtGNx&#10;hd4AAAAJAQAADwAAAGRycy9kb3ducmV2LnhtbEyPy07DMBBF90j8gzVIbBC1SaOoDXEqxGsBCIm2&#10;H+Am0ySqPY5stw1/z7CC5dW5unOmWk3OihOGOHjScDdTIJAa3w7UadhuXm4XIGIy1BrrCTV8Y4RV&#10;fXlRmbL1Z/rC0zp1gkcolkZDn9JYShmbHp2JMz8iMdv74EziGDrZBnPmcWdlplQhnRmIL/RmxMce&#10;m8P66DR8TirbvIf506t9u1Fx/3GIjXvW+vpqergHkXBKf2X41Wd1qNlp54/URmE1FNm84KqGRQ6C&#10;+TIvOO8YqFyBrCv5/4P6BwAA//8DAFBLAQItABQABgAIAAAAIQC2gziS/gAAAOEBAAATAAAAAAAA&#10;AAAAAAAAAAAAAABbQ29udGVudF9UeXBlc10ueG1sUEsBAi0AFAAGAAgAAAAhADj9If/WAAAAlAEA&#10;AAsAAAAAAAAAAAAAAAAALwEAAF9yZWxzLy5yZWxzUEsBAi0AFAAGAAgAAAAhACxaNC8mAwAA6wUA&#10;AA4AAAAAAAAAAAAAAAAALgIAAGRycy9lMm9Eb2MueG1sUEsBAi0AFAAGAAgAAAAhALRjcYXeAAAA&#10;CQEAAA8AAAAAAAAAAAAAAAAAgAUAAGRycy9kb3ducmV2LnhtbFBLBQYAAAAABAAEAPMAAACLBgAA&#10;AAA=&#10;" fillcolor="#f2f0e9" stroked="f">
                <v:textbox>
                  <w:txbxContent>
                    <w:p w14:paraId="1C6F7BB8" w14:textId="77777777" w:rsidR="00C771A8" w:rsidRDefault="00C771A8" w:rsidP="00F31281">
                      <w:pPr>
                        <w:pStyle w:val="NoSpacing"/>
                        <w:rPr>
                          <w:b/>
                          <w:color w:val="002D62" w:themeColor="text2"/>
                        </w:rPr>
                      </w:pPr>
                    </w:p>
                    <w:p w14:paraId="7BE9F40B" w14:textId="77777777" w:rsidR="00C771A8" w:rsidRDefault="00C771A8" w:rsidP="00F31281">
                      <w:pPr>
                        <w:pStyle w:val="NoSpacing"/>
                        <w:rPr>
                          <w:b/>
                          <w:color w:val="002D62" w:themeColor="text2"/>
                        </w:rPr>
                      </w:pPr>
                    </w:p>
                    <w:p w14:paraId="594455A9" w14:textId="77777777" w:rsidR="00C771A8" w:rsidRDefault="00C771A8" w:rsidP="00F31281">
                      <w:pPr>
                        <w:pStyle w:val="NoSpacing"/>
                        <w:rPr>
                          <w:b/>
                          <w:color w:val="002D62" w:themeColor="text2"/>
                        </w:rPr>
                      </w:pPr>
                    </w:p>
                    <w:p w14:paraId="2D97246A" w14:textId="77777777" w:rsidR="00C771A8" w:rsidRDefault="00C771A8" w:rsidP="00F31281">
                      <w:pPr>
                        <w:pStyle w:val="NoSpacing"/>
                        <w:rPr>
                          <w:b/>
                          <w:color w:val="002D62" w:themeColor="text2"/>
                        </w:rPr>
                      </w:pPr>
                    </w:p>
                    <w:p w14:paraId="1A5CBF31" w14:textId="77777777" w:rsidR="00C771A8" w:rsidRDefault="00C771A8" w:rsidP="00F31281">
                      <w:pPr>
                        <w:pStyle w:val="NoSpacing"/>
                        <w:rPr>
                          <w:b/>
                          <w:color w:val="002D62" w:themeColor="text2"/>
                        </w:rPr>
                      </w:pPr>
                    </w:p>
                    <w:p w14:paraId="731F759E" w14:textId="77777777" w:rsidR="00C771A8" w:rsidRDefault="00C771A8" w:rsidP="00F31281">
                      <w:pPr>
                        <w:pStyle w:val="NoSpacing"/>
                        <w:rPr>
                          <w:b/>
                          <w:color w:val="002D62" w:themeColor="text2"/>
                        </w:rPr>
                      </w:pPr>
                    </w:p>
                    <w:p w14:paraId="55BC03FD" w14:textId="77777777" w:rsidR="00C771A8" w:rsidRDefault="00C771A8" w:rsidP="00F31281">
                      <w:pPr>
                        <w:rPr>
                          <w:b/>
                          <w:color w:val="002D62" w:themeColor="text2"/>
                          <w:sz w:val="18"/>
                        </w:rPr>
                      </w:pPr>
                    </w:p>
                    <w:p w14:paraId="18F01ECB" w14:textId="26318B5C" w:rsidR="00C771A8" w:rsidRPr="00E11521" w:rsidRDefault="00C771A8" w:rsidP="00F31281">
                      <w:pPr>
                        <w:rPr>
                          <w:color w:val="000000" w:themeColor="text1"/>
                          <w:sz w:val="18"/>
                        </w:rPr>
                      </w:pPr>
                      <w:r w:rsidRPr="00E11521">
                        <w:rPr>
                          <w:b/>
                          <w:color w:val="002D62" w:themeColor="text2"/>
                          <w:sz w:val="18"/>
                        </w:rPr>
                        <w:t xml:space="preserve">Urban: Redfern, a suburb in Sydney, </w:t>
                      </w:r>
                      <w:bookmarkStart w:id="145" w:name="_Hlk494919810"/>
                      <w:bookmarkStart w:id="146" w:name="_Hlk494919811"/>
                      <w:bookmarkStart w:id="147" w:name="_Hlk494919812"/>
                      <w:bookmarkStart w:id="148" w:name="_Hlk494919813"/>
                      <w:bookmarkStart w:id="149" w:name="_Hlk494919814"/>
                      <w:bookmarkStart w:id="150" w:name="_Hlk494919815"/>
                      <w:r w:rsidRPr="00E11521">
                        <w:rPr>
                          <w:color w:val="000000" w:themeColor="text1"/>
                          <w:sz w:val="18"/>
                        </w:rPr>
                        <w:t xml:space="preserve">is a community of 13,200 people, 2% of whom identify as Indigenous. </w:t>
                      </w:r>
                    </w:p>
                    <w:p w14:paraId="4EDA16E8" w14:textId="77777777" w:rsidR="00C771A8" w:rsidRPr="00E11521" w:rsidRDefault="00C771A8" w:rsidP="008E264A">
                      <w:pPr>
                        <w:rPr>
                          <w:b/>
                          <w:color w:val="000000" w:themeColor="text1"/>
                          <w:sz w:val="18"/>
                        </w:rPr>
                      </w:pPr>
                      <w:r w:rsidRPr="00E11521">
                        <w:rPr>
                          <w:color w:val="000000" w:themeColor="text1"/>
                          <w:sz w:val="18"/>
                        </w:rPr>
                        <w:t xml:space="preserve">Land of the </w:t>
                      </w:r>
                      <w:proofErr w:type="spellStart"/>
                      <w:r w:rsidRPr="00E11521">
                        <w:rPr>
                          <w:color w:val="000000" w:themeColor="text1"/>
                          <w:sz w:val="18"/>
                        </w:rPr>
                        <w:t>Gadigal</w:t>
                      </w:r>
                      <w:proofErr w:type="spellEnd"/>
                      <w:r w:rsidRPr="00E11521">
                        <w:rPr>
                          <w:color w:val="000000" w:themeColor="text1"/>
                          <w:sz w:val="18"/>
                        </w:rPr>
                        <w:t xml:space="preserve"> people, it is now home to Aboriginal and Torres Strait peoples from across the country.</w:t>
                      </w:r>
                      <w:r w:rsidRPr="00E11521">
                        <w:rPr>
                          <w:b/>
                          <w:color w:val="000000" w:themeColor="text1"/>
                          <w:sz w:val="18"/>
                        </w:rPr>
                        <w:t xml:space="preserve"> </w:t>
                      </w:r>
                      <w:r w:rsidRPr="00E11521">
                        <w:rPr>
                          <w:color w:val="000000" w:themeColor="text1"/>
                          <w:sz w:val="18"/>
                        </w:rPr>
                        <w:t>Redfern has been the heart of Aboriginal urban activism since the 1960s.</w:t>
                      </w:r>
                      <w:bookmarkEnd w:id="145"/>
                      <w:bookmarkEnd w:id="146"/>
                      <w:bookmarkEnd w:id="147"/>
                      <w:bookmarkEnd w:id="148"/>
                      <w:bookmarkEnd w:id="149"/>
                      <w:bookmarkEnd w:id="150"/>
                    </w:p>
                  </w:txbxContent>
                </v:textbox>
                <w10:wrap type="square"/>
              </v:rect>
            </w:pict>
          </mc:Fallback>
        </mc:AlternateContent>
      </w:r>
      <w:r w:rsidR="00E5067F">
        <w:rPr>
          <w:rFonts w:cs="Arial"/>
          <w:noProof/>
          <w:lang w:eastAsia="en-AU"/>
        </w:rPr>
        <mc:AlternateContent>
          <mc:Choice Requires="wpg">
            <w:drawing>
              <wp:anchor distT="0" distB="0" distL="114300" distR="114300" simplePos="0" relativeHeight="251791872" behindDoc="0" locked="0" layoutInCell="1" allowOverlap="1" wp14:anchorId="36CDB264" wp14:editId="519BA6EA">
                <wp:simplePos x="0" y="0"/>
                <wp:positionH relativeFrom="column">
                  <wp:posOffset>4038600</wp:posOffset>
                </wp:positionH>
                <wp:positionV relativeFrom="paragraph">
                  <wp:posOffset>205740</wp:posOffset>
                </wp:positionV>
                <wp:extent cx="1821815" cy="1668780"/>
                <wp:effectExtent l="0" t="0" r="0" b="7620"/>
                <wp:wrapNone/>
                <wp:docPr id="25" name="Group 25" descr="Map of Australia" title="Image"/>
                <wp:cNvGraphicFramePr/>
                <a:graphic xmlns:a="http://schemas.openxmlformats.org/drawingml/2006/main">
                  <a:graphicData uri="http://schemas.microsoft.com/office/word/2010/wordprocessingGroup">
                    <wpg:wgp>
                      <wpg:cNvGrpSpPr/>
                      <wpg:grpSpPr>
                        <a:xfrm>
                          <a:off x="0" y="0"/>
                          <a:ext cx="1821815" cy="1668780"/>
                          <a:chOff x="0" y="0"/>
                          <a:chExt cx="1821815" cy="1668780"/>
                        </a:xfrm>
                      </wpg:grpSpPr>
                      <pic:pic xmlns:pic="http://schemas.openxmlformats.org/drawingml/2006/picture">
                        <pic:nvPicPr>
                          <pic:cNvPr id="94" name="Picture 94" descr="IPA projects in NT, Qld, WA and NSW." title="IPA locatons"/>
                          <pic:cNvPicPr>
                            <a:picLocks noChangeAspect="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21815" cy="1668780"/>
                          </a:xfrm>
                          <a:prstGeom prst="rect">
                            <a:avLst/>
                          </a:prstGeom>
                          <a:noFill/>
                          <a:ln>
                            <a:noFill/>
                          </a:ln>
                        </pic:spPr>
                      </pic:pic>
                      <wps:wsp>
                        <wps:cNvPr id="44" name="Oval 44"/>
                        <wps:cNvSpPr/>
                        <wps:spPr>
                          <a:xfrm>
                            <a:off x="1531620" y="1082040"/>
                            <a:ext cx="152400" cy="13716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9595C" w14:textId="77777777" w:rsidR="00C771A8" w:rsidRPr="00BA59C8" w:rsidRDefault="00C771A8" w:rsidP="00F31281">
                              <w:pPr>
                                <w:jc w:val="center"/>
                                <w:rPr>
                                  <w:b/>
                                  <w:color w:val="002D62" w:themeColor="text2"/>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6CDB264" id="Group 25" o:spid="_x0000_s1053" alt="Title: Image - Description: Map of Australia" style="position:absolute;margin-left:318pt;margin-top:16.2pt;width:143.45pt;height:131.4pt;z-index:251791872;mso-position-horizontal-relative:text;mso-position-vertical-relative:text" coordsize="18218,16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ci/dgQAAHUKAAAOAAAAZHJzL2Uyb0RvYy54bWykVttuGzcQfS/QfyD2&#10;ObZ2FdmSBcuBKl9gwLHV2IWfKS5XYsMltyRlySn67z3DvcjXJkgNeDUkhzOHZy7k8adtqdmDdF5Z&#10;M0my/TRh0gibK7OcJH/cne+NEuYDNznX1shJ8ih98unk11+ON9VY9u3K6lw6BiPGjzfVJFmFUI17&#10;PS9WsuR+31bSYLGwruQBQ7fs5Y5vYL3UvX6aHvY21uWVs0J6j9nTejE5ifaLQopwUxReBqYnCbCF&#10;+HXxu6Bv7+SYj5eOVyslGhj8J1CUXBk47Uyd8sDZ2qlXpkolnPW2CPvClj1bFErIeAacJktfnObC&#10;2XUVz7Icb5ZVRxOofcHTT5sV1w9zx1Q+SfoHCTO8RIyiW0bjXHoBsj7zitmCTdc+OK4VB48qaGhe&#10;lnwpicNNtRzD1IWrbqu5ayaW9Yho2RaupF8cmG0j+48d+3IbmMBkNupnowxeBdayw8PRcNTER6wQ&#10;xFf7xOrsOzt7reMe4evgVEqM8d/QCekVnd9PO+wKayeTxkj5QzZK7r6uqz1EvuJBLZRW4TFmMWJM&#10;oMzDXIm5qwe7yBwN2shgmbwymmliczmfMuT/n8h0z5Rh13cf2O86/8Dupwxlx65v7/d38YKytoIH&#10;azyFjZySn9orJ1aurPjqmbGzFTdLOfUVDCMcpN17rh6HzyAvtKrOldYUaZIbcpBBL9L1DX7rUji1&#10;Yl1KE+radlKDJ2BdqconzI1luZBIVXeZZ0gT9JWAJESjUDoWHzLpygfyTjkVy+/v/miapkf93/Zm&#10;B+lsb5AOz/amR4Ph3jA9Gw7SwSibZbN/aHc2GK+9xPG5Pq1UAx2zr8C/WWtNV6qrOHYDIiwCaX8j&#10;NEwRM4TRO/EF5EIPcnAyiBWJBQhs5qHcLUS2dwRTKDxKjS02n20OFvg62EjC/ym1rmCQCs6HC2lL&#10;JJdHAjggjeb5A85Rn61VIdTGUuDjWbR5NgGbNBPxE+JGxAGobaDr+zZPMPoxsqnnv9Uvb1e8kkBJ&#10;ZnflM+jK5+aBa4YhYDYqXbfykU0C/oK/7OBjdtjH1UFNKR3100HTlLq2ddAfpFiPXevjMDuM6+8z&#10;KTXi7wkmH79Dprda5W0hxatQzrRjQD9JFst+rEWkxlOtd0inY9akRyk8akl+tfkiC3R9dN1+BPLC&#10;CRcCRZjVSyuey9r3QYq/1jvd0AQrpnc0SJbr7G1sNwZazdpIa7vOoUaftsp4XXfA0v8CVm/udkTP&#10;1oRuc6mMdW8Z0DhV47nWB/wn1JAYtottfSNGVZpa2PwRteYsKgGh9pU4VyiLK+7DnDs8GDCJR1C4&#10;wafQdjNJbCMlbGXdt7fmSR/pjtWEbfAAmST+rzWnK0VfGhQCTIZWcK2waAWzLmcW6YA+CDRRxAYX&#10;dCsWzpb3qJMpecESNwK+JokIrh3MAsZYwutKyOk0yvXddGVuK9xodfyozO+299xVTS8ISP1r2xbb&#10;qyyudSkkxk7RlQoV+8WOx4ZyFH6U4tsmZlHzDqPH09Nx1Nq9Fk/+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WZ78uEAAAAKAQAADwAAAGRycy9kb3ducmV2LnhtbEyPQUvDQBSE&#10;74L/YXmCN7vJxgYT81JKUU9FsBVKb9vsaxKa3Q3ZbZL+e9eTHocZZr4pVrPu2EiDa61BiBcRMDKV&#10;Va2pEb73708vwJyXRsnOGkK4kYNVeX9XyFzZyXzRuPM1CyXG5RKh8b7POXdVQ1q6he3JBO9sBy19&#10;kEPN1SCnUK47LqIo5Vq2Jiw0sqdNQ9Vld9UIH5Oc1kn8Nm4v583tuF9+HrYxIT4+zOtXYJ5m/xeG&#10;X/yADmVgOtmrUY51CGmShi8eIRHPwEIgEyIDdkIQ2VIALwv+/0L5AwAA//8DAFBLAwQKAAAAAAAA&#10;ACEAUq3f1n8+AAB/PgAAFAAAAGRycy9tZWRpYS9pbWFnZTEucG5niVBORw0KGgoAAAANSUhEUgAA&#10;AL8AAACvCAYAAAHbOz8LAAAAAXNSR0IArs4c6QAAAARnQU1BAACxjwv8YQUAAAAJcEhZcwAADsMA&#10;AA7DAcdvqGQAAD4USURBVHhe7X0JdFXXdbYzOY7jJE2aNG2SJm3cpG2GJm3S/O1KkzRD0zQ2GhFC&#10;EgghCQ1oRAMCJBAgEEISICYhECAxz57A2NjYeCCObYjtOtiOp7hmecDYjp0YbDxJ/91vn4+9z7n3&#10;PT0JCZB5e61vnX32fPY97737pnsvurBo8+ZrPnfFFSN6Ozo6rjCiEF155Yheww6cxo3Leu2KK+J6&#10;KQHBiEPkzqOm3/zmN18i5+TklN7U1DQTnJMYkxDRvN+rSEvLeIIDCiiI5ltbWxfl5OQ8hrlxjY6u&#10;vJIqlZbQHCB50Ny4RqaioqJEBGXYSXgMnhPi4hKCE40YEf8ujDTctgioansOGxPSJgTRFTMPQMZB&#10;Is3J3oQV8htKYK4OvLax51gV8V5H7CRspINwUHZyEzDvzolHAhpNaCYv4zu2ExztYDqhO2cbjAHH&#10;wjZy+eiBJCasEBugch5h3Na2ZFF2ds4zLNOr88/JftKkykMmrBCUMExJSTtmVBaRzcqVq5exLQBf&#10;5o2pTd4T2j1UsZmGpbq66bdnZY1/mmwZciyi8e8XIThVznw/n5P6ImoHJRg1anTv2LHjnjTiIaP3&#10;mXHwifs/yO3RlJWV/Wpu7oQ3zfRCpAMHDnywrKz8eFVVzY6yskkvGPFFzc2tJYYdGO3evXscjfqR&#10;evDgwY+FlB7RfMOGDV8z0/4RPadzYN7rSHDnnXd+0piEEhDMNHqqq6tLgDNBJ8Cc7PTcow+EnPui&#10;KVOm/Dk7cvUIgkBapufGPTJpJxoBBHQT8lxkJoxNy5d3jNdOkoB5fxLY+OdbtmyZYcIKJSenvh5k&#10;DL5/8xG9e/fe/XETmik7O/c5GDB01S7EJmgOn3vvvXeECX/RRfn5Rd6ZMwztqsCLTORsr3Vib0IL&#10;sbEk0DwDcgSCffA8PX1MjwnNBCM7CHh3jmASUM/JzoS1yTYUB++E9m3vpHifltvJ0CKRmZA22csM&#10;rqKzs3MVBxM7BI3kF6KwSwugkpLSxQhMflxcHwn6SxycV41x/fr1HzXqM6fm5uafU+Dq6poTFNyI&#10;hyHV1tb+oj/Hb0B03rfIe7G6+PDhwx8y03NLGzdunHTo0KEc76Xhq0bUJ5WXTzp/OkyHW0M/FI2J&#10;RaNGpYbeoZvp2aPGxsaXR4zgJ6Pa2hl7SeY9GKyPC1A8vYUNOQWQ2Mb15ucXPm3EQ0tr1qxxPjAh&#10;yDMrZFgAkJiY/LoJcZq0njBy5MjPGNXgU1LSyFASvS3wUiA8FgIbluk5jQkJiWH1Jt3gkpegh7rM&#10;BTBQjEB0eg477evX27EnT5681aTuH82ZM6eWk+nCdHJOTHOd0M9zDIZfzwjWIx/pvJKie1985ZX0&#10;TgZd4cC6CNZJMiTQtmLPMRjalsdgPRcfpCeYMsMTHCSYDoCgwjM0L3okBS96HdPVQxeUi0dTajBV&#10;V0+53Q6ARHoMhthrkIwhBbl24fR6tHWm3GCSwFSUrB7BJBGCo3gG8+IvttqO54xw+vBjZWXVEVOu&#10;n7xzkvexIYOC2guQwpBQita2KAg8YtmyaPU8Z/2RI0cuNuUGU5AzwAkAkqFonnMSv49Ax9Y+kfT2&#10;3JQZmcQRhXIi8JDPmjXriu7u7suNm4/q6+s/iMLEV0MKD6cX9Kt4XeyI3hdeeOHbpPPesn8jZNRP&#10;ohhtbW05c+fOncwx7fiREdebnJx67j9h9N7yfra4uOTlkpJJP+Kuc2fBB4H0GRljo+v82SZsGxTK&#10;o56z3pif35SRkfFXhr1o7tx5dYYdXrRv376/MOzwJb2VjChGMYpEr7322mefeeb4V+kUxoiGHx0+&#10;/OA/GPbc0/z5Le1VVTW/bmlpPeWdRrzfiCNS2F9EnCtav37TeO/86If0TEJv3BctWlK3fv362zdv&#10;3vZfxsQieuZZu7Z7mpmeW8rPL3xVn5gxz0+L4b7rMq+69pcK54pQOIMLJ6SkpL60Y8euOcbsNC1Z&#10;smQSbIzo7FFVVfVxSkxd7unp+fC6det+hmJcrFy5MvCD26Ki8u9qu717937YqIaWyssrTurEePUM&#10;h9Gj0wM73NAwt4Rt+ARu5MhRQ38kWltbra+cwoGOjDwe+Oxy4cKFPzdhQlRQMPEVbU+jUQ0NUYK2&#10;tiWVSBoNZBECEy4Uz9V3dXX9mVEPPlEnExKSvKS8ZWjU20fm3HGbD69nX57PmjXn/0y6waX4eP4w&#10;VgolHsntIkQWXs+6YL1JOXjkPYt8kZK5yWnOMoHIdJEk4zn00gC/Pj4+4W2TeuBUXT31B9wRJALP&#10;YJ0uRHS2vd+XC+1b7zXu06ac6EmCBIO7y2Be62jUMm3jjuH1WAxtW1NW3/TAAw98VAIz7K6Ek0tB&#10;7oIYujBtG53elNc3wVGDggBapsdwPI3MozAuLhq9RmJicm9eXt4XTZnhiZwBdrYTBukYwpMc0DJX&#10;B0SrX7684ypTZjA1Nzc/SMZAUNE8usGD9bIoGW1fv53WA1pfVlZ+pyk3kKxPpeGkRw7o2kSjJ9ix&#10;wvN61HrGLbfc8iVTr02dnZ3FubkFjcFBpcOuHHO/HjbuGK3e5XnMzs4N/6CGk7stmKcA9qFlnnWQ&#10;uTbsL7po9SKX3IT09IzwC/DO769jR1205hnEY868vUAeJY6OZetZFo1ey0y5fnrqqacuEQcJyrwO&#10;YtswWM82PEIvfn6Z2AJ96fs4TxoxIuEtKcwulkFBEFgnYL1/7vqIngtkvVss8baeQbwpNZjGj8++&#10;hQ0lsYwuENSWgbeLGrgeOWhMS0s/aUoNT3BGIDhzcLszrJfuaJk9AiK3Y7h6yYEFELxX5EtNmeHJ&#10;MzT/7iBHnQC8lglKSkoPbdiwodp7rr6c5rpz2k4QnV7DlBiZxo4d92JQAPeopKSk9h46dOjyo0eP&#10;ft64+ig7O+c32od+X6QLdmOyzNbTnJCamhbde4RRo1L/yAEQSI/MG9M+ib6l1L4jR456g+csk2IR&#10;256j+OTk0cdNyL6JAujOjBgRf/pTs4cffvirx48f/4GZRkVbt279FhVDfFxcwumf7EgOXTjmdg2h&#10;QP0hDkBvsBv/1YjOiNatW1dZXV0z57bbbvuKFKhHvSiZkz4hIen8+NgxMzPr0cWLFxfOnTt3Ahcr&#10;RdtzG8b9/CIuzj4KbvehNy7nF3mFvcuFyhbSgCwuzvmL4PlENTU1M6Tr9DpSMgILOG9+xdtfmjdv&#10;3g8NO7yotnb6c4YNUV1d/S8NO3xo3759p/8d8Nhjj52d7wkGk/iZh5GYmBz2p8rnLS1f3vEQnn28&#10;F7zNRjx8iJ55aAH5+QUnjChGFzSdOHHi9G+YYnQWqKGh4Uvew/ATZko/oY3qlxIxGiRas2bN/quv&#10;vnrovh8drpSWlvFKSsqo53JzJzxP87vuuusj3hvt30+aVPHK+vXr6Ve4Z/xLqZtvvvnLdDqcl1dw&#10;/p67nyvavn37ZeXlk07/HIHfvWme30to2ejRace99xZtJkSf5L3VPQn/9PSMh404RseOHfvs2LHj&#10;Qs3VDXahD0JBwcSX9+7dJ38pj4L4IgjIcZ6+BR9suvvuu7/W1DT/aFlZ+WO06LFjx4eeYkDV1VOu&#10;jNT0cCgrq1g7Y8aMDO9paowJFZGOHDn6KTfG8uUrahcvXvyZ/fv39+tADgvatm3bp5qbW3dhsWgy&#10;7eKsrPHPZWaOP0qfGOfk5D5JI39EIbtc+zFk9xcVFf+WLkRiUkVFR48e/Ygdj4E8qamjz/2/LrxT&#10;sr6/4o+C1q1bFz9uXNbpxbnQC+8b9nO/9iXee4GO6mf8GRkZ1wfF0aNnNnx/Ej1q1Og/0kiL8YOa&#10;aO9skevR5TW0rcuH0OO9kIc20JYtW6rpqYV4ojvuuOMzfh8dl+c7d+7MMS7Dh37728f/2r8YLBCj&#10;huhp19lPOS6v5zbYT39cTHIe6cW2sbGxiuo7dOjQX2k/F67/0qVLx4cWNlzIO1//fEJC4pu6kXZT&#10;ea4RLPNDbCWW6xvkJyB7sgv2h15j2rTaIb8M2qBRU1NTDhduLxAy7C7dAFk4eHeu/WXUOuG1zm2q&#10;2IqNLQvnv3//gdFmiecPXXfddf+yd+/ej0+dOq2bLlHKi5EFgRc5LU7raYRO27EeNqKz58hh59Kx&#10;eYQ9RtcvOn9GQkLSW6tXr1ka7n8cQ0IPP/zwn5eUlL02YULe7vLyyt1SnC5eNwhzLWfboJ0vMcL5&#10;M7SvtrVr0HpbRv5cA3xdf5H5/bl27T/kf9OYP3/hWE6si2HebobWiV5D4uiFQM7zYH/YCVAP67Q/&#10;fADRa1+x7Y+/2IltXO/mzZtHmXYNDnlPJT3FxeXWn3iQUCBzXRAayHPbBjxsRB/J3w/o0JQgGY+i&#10;D0Kwv9b5/XVd8B8zZmwP4Z577vlL08Izo8zM7Ic4uQtKLLwsAKMuUDfdtmGe9LARvd9fg/1saFs9&#10;78sfcx7PzF909OGhaePAiP4YJUmCwY0PDyyGRoYrxxw8Gu/3t2Xir2O4Mti7c92ocP4y9/vzXGpw&#10;R8B7x/8fpp39J/osBUldIJlAFuQHN5UXzjIsQmTBi4FOFg1f10/0sIecZa6tlkfyFxvtLzKG9hce&#10;dnG9S5YsmUU9feCBB34Ram5f5D18Qpcb8d71mSu92qAEktCW8wK0jAqxi9Z6hr1ovUjtDx2Potcy&#10;bWPHg01//MXH9rfrgz378KhtCP2+CklX17rO/fv3F0+dOvV5BA5CZB0XznNdkJZpuda5/pLLXhwa&#10;II2ALfMSI9if564/y2kM5y8xtD9kLGd/GukTXdPa6Ml7GrpEFxSEcHoUyYW5RfMoMhQvPObMw0dD&#10;4iBWcIwgX1c+EH8N8WfY6yWe/jW9fPnybaa10dP8+Qu8MyE7mYzhoYuBr10YdKwXe+gArbcXJmC9&#10;5GU5fAfuD9v++etRdHG9119/fYNpa/9o4sSJjTqZ8AxJRjxs/HasD68jeSR/0ek4DJoL4IMY8Bk8&#10;f5GLP0bmYSPIy8t/zbS0/zR+fO7BoKBIbM+J1/KgURcqhYf3Z6AJ0iTO6YduWHj/YF9gYP6Qc30y&#10;mlYOjCorqydyAk5sQ8uFp5ELkSJYhzlkbCPFB/lDxyPsRR8Uz7bvr79rr+fwDbKFTPSh9wSpppUD&#10;p8bGpjUUzAUaFhlUjBQZrLcX5EJ0otcHS3SiF+jYrOd6WO/353r77y9zXg/P6YTGtPHMKCEh+Vmd&#10;yOY1UDDzNNoL0HrxoTEhIemdoqKiNZEuoDR9ev3sffv2fScxceTbWVnZL9lxJRYBeXV+txYNNI/n&#10;Qf7+tYher4UxaM0n4luR2YnkaDMveh6hA08jXd3Za/A1/f31QjhqaJgXeo3SuXRtRUVl90HGI2DX&#10;BX+sg0exCzeKH815nDNn3t2RNlG/qaxsUg8nFaBAKRS8Lkjr43o3bNhabkIOOnn53tU1zZ7d8BLJ&#10;vXeix2keDKqTeV2r6G34dX7/Xbt2fSFU0GDSE0888ZW8vLw7KIldKDc5LS3tQFxc8neN+TmhrVu3&#10;/pKu6Zafn/+/RkQXgLm3pWXB/KSk5NB/HLE5mJf6uZGQ682jRxd+/4cffvjs/qT9xIkTg/P59xBQ&#10;WVlZ7X333Rf6r2dpadmDurECPZfG2oDMHYWnuNu27ZgQShyj0N+UP7Vs2bKfdnZ2zjWiEF177bXz&#10;uGF6V0sz/QeIbW09jbZ/c3Nz2As7x0gR/X1OmmyPJOdm60YLz3M03vYz4WMUDT3yyCMfC2oygGbr&#10;28ah0cTTNbHodljewXh4woS8hxctWhT7U8dAafbspq97T1eXzJs3729Gjhx1kppcWFi8k/6eNHny&#10;lPKCgsI/UtNp59fV1f3WuMUoRu9hWrBg6TcNG0iZmeP+YNgYDRVVV0++i552vOf6Z1evXv0l+p1r&#10;aWn5ZvrlH103xZjFaKiI7qBCL8L8wksvwEDoIhzWlRViNERUUFAwRU5PT58Z9Zw6deorxiRGQ03t&#10;7e1fzszMvIO+0VqyZMkOI45RjGIUo6Gk2HUizgJ5TQ7dK+7kyZOfo/Gll176Qp/3j4vR4NG+fftC&#10;f+R+8sknT18hJUZniR588MHPGjZGZ5tox5eWlg3NXS+GK23fvv0T06dPv2HFihXxy5Ytf7Cysvrl&#10;urq6Jzo7Oz9lTAaF1q7tnk1vrg4cOND/+0S8V2n69Pqm4uKSk3R14DvvvPNn3ovjB3/1q1/9BTWq&#10;rq4+rqKiYuB/dlCUnp55gmIO6CYd73Xq7u6u6erquqSpqekLLS0LR+EzeGpYdnbuybFjM9/yDsyH&#10;6upmXLNr167WGTNmdEX7s4+nn376k2lpGW9SLPpJjBHHiGjGjFnb6WZW8q0TNz0cEhJGHqHxpptu&#10;+kcTIiJ5B3MD/VKCfCh2e3v7gO5z+56j5cuXj0FTADQZcHU0Tp489S4Tok8qLJzYrR9JdXXTbzGq&#10;C5u8F9oM3WTsfpHpj4CZb25ujqe/TZkQfVJ394a7dazMzMwHjOq9TyUlZbsNa5HX+L+hZujG9AU6&#10;CG1tSxPnzp0323vuj+pHT+4BHTMm8739vE+XvL311lu/U1RU/Ce6YjgtetOmTf9g1KFb2HvP86Ez&#10;EN7V1Bi7SSyTkfm40DdP3gvoKYoRCtYHec/3p2+6iFjk29bWlmxM3jvknc59oqKi8tni4lJvoXZD&#10;Dx48eDkt3MP7Gxoab9U615agG0+YMWPmGpMmagp6VNEPiim29/R1/l3l5Exo1apVE7yd6VswLbam&#10;ZmodjbW1dU9WVFTfDDk1XjeJZJDr+fr1m39i0kRNxcXFL0o8iYX5+vXrfTd3HZY0c+asY97ZhPml&#10;NDUOZxncxNTU0ad5ktMt5dAE8QkaBbW109eZdFFRfDydZvrj4GDv3bu30JieG+rp6Ql93HqmVFFR&#10;9a67yL5gNz+6uXf6+MD999//PZM2IoWLh7GysnKDMR2e1Nm5pq2zszNp4sQicw8ee6f1dTbjPuXY&#10;OnsOGcF76rrflBCWIvkT7z0ynjamw4uqq6u/u2HDpobx47M7sShZJDUU0HKtZ56bgbm21/726wJQ&#10;XFzyoinnopycCdYNBTIyxh4T22D/5OSUt4z58KGFCztCVxH0ds4be/bsaaN7xHPz/Qt0YR8k/1zL&#10;tE5knEPr6MM5U1qI6JfN0Lmx3EdaVlbu48ZteFBeXsHrvJi43oKCwtAYufGi9zcPfu7owpXb9t5r&#10;wS3eRvgk15e307bV9noe+u3O8Nr9VVU1RWgenVpSQ2nOwEOcR5nzgkXG/qJnWZCO9SyDnJvXtz9y&#10;uv6Q0WiWNTyosLBoKS/eXqgsHosDSM46aYbWwQcNYrmG+GMu/ojp9xebcP70qefChQuHx8W2vfP5&#10;W7AAG1ikPZJcLzoIfr2eEy+xwGufcP58MMQnnP+0adN3meWd3+QVG7ppZ7jFE283w7Xjudi4ehqD&#10;4gAks3e5+Pn9/TH8/t7r1rMvvfTSx80Sz0/yTiufwW6SRcnCWeYuVpoivLZlHfvDR+TaR+bahuWD&#10;4e+96/6TWeq5p+7u7h/TnfXy8vJDf1LWhfJCMPKCpAG8KJ6LjevPYzjelWl/5qFHbr+/zftjMbS/&#10;d/bz7qFDh/7TtODs0gsvvHDZFVdc8YOCgiL1RQQXSHPmeRG2nBeFhYiN6Jj361zomEGIXh+cpy89&#10;/Z6/unrKYdOSoaWVK1dnT5067fGiopKqpKSRoft5E7iJKIoKReOkgdJIbQt75uGj4fpLHL9/MM7U&#10;nxHOv61t6cCuShUt0a8AvLfhoW/3w8Mtzh01xJbtAfjLXOR2DPhqiJ0tC4L2Ix/Y9s+f+LjeBQsW&#10;tptWDS49++yzl06YkH+cm6CLQXLmodNFYVG8CD2yH8/9C47sL74C8Rc/xGVb+A2mP8b09IxnTLsG&#10;h+bPb72lsrLG+SbJD10geD94UZiHW5RekJbb/q5OwHGDbFnGcSHz40z8TdvOnNralv2H90Kyx0tm&#10;3YLdLgIyNEs3X8vFV+x4tO2Y136uP6D9/bG0PcfDHLauPxDsb9vqke15vn///v9paJiz8MEHHzyz&#10;K5hPn15fJ4W7xaBAAeayALF15QySYxHiL/b2HLLo5ByfZRRfcrh1QW7LbH/U27c/60aNGn3mjwIE&#10;04FtmQvRcZHSXNZpXmxcudZpf/Ais30ANMO2B8L7i33//O053bZw9Jl99NzVtT70QyU5qjbco81F&#10;2DK3KEHwQfEvUnxIBx+X1/5Bc4ojuoH5i63trwE5/daztnbGCtPK/lN8fNLbdnB/Mj9gI0XyaOt5&#10;Lrw7J17kMkLOvAt/bC338y4i+WMe2Z+bTzHi6MLYJ00r+09BCdBM5u0RyUWGuT2iOLGFXMuC/f06&#10;9peR5FKP1mufcP4Mvz/bRPIXX8DIegZ08b+KiupVnMgupi9I8SgEhepiSe/OxV70WBTztr07Bvn7&#10;x0j+4fVi0z//OPoZzCvUz/Xr12eFGtsXeUcr7Z577gm4Nr+diICjDD0lB2xbLoZ9hGcf2wZ6kYvO&#10;nnOs4FyoTcvC+9sx/P6sD7Zx/e1YI3o7OzuXV1VNfsG0NzI1NTX998aNm+eNGTP2QR2EYC9I5jxy&#10;w9xCWMZ6yOATTm/Dr+/bHyPJeN63P2Og/iKHPctpLCiYuNW0NzJ1dKxcV109+YY9e/Z8mxwZHNgP&#10;FKcTh7MlaB37CljG/lqmESTX9i7ETuqy5X4fDbHr21/z2iaud9GixWtNe/um+vr6u6qrq2+3EwTx&#10;WsZyHG2xc+2D5PoARrLTOuww9nX9eQ5oX/bx+7PuTP1te+bnzZsX8aJKFl199dUjJBjDnYeXoTAZ&#10;ZSH24sKBbSP7M8TG5lEH2wydP4P0LIeP5uN6167dGH3ziSZNqgj9QtgfzC5AeBTnFmuPuigA9rYv&#10;AX7axo6poWPwPHp/0gX5a7nrr2PAFnoB/cp5Y41pa/SEBFyAm1RGP1AoQ/NBQOxI/pzX9hE5dOLP&#10;gA1D66L1Z9tgf4zMA/AVv8LCiQ+ZlkZPKMoeI4GT6eTMs05G1gGwt31sf4yu3vaXPKwXP1vPgL+2&#10;668/7MQPgJx+Lpn4jmlp9NTe3n4dAiAZ5i64MBlhiyJ0MVomcbEo+IoNj4hry4L9EUP84KP5aPxd&#10;H82zPfyDbYCdO3f2/zJhXuDTf2SQwvyQZHYx7MMyXShs4ce20DPEX8cl+OfBtuB5lPiD488+PIe/&#10;2IgdjY8+evTzpqXR04IFC+ZyEIEkRBHQcVKtR1GuXmy0j0Y4f/iwHjLbz44ndqLvj3+QnmXan3nU&#10;LPah5/x7TDv7TwguTfDPdUFucgbpgnieS9HB/tDz6M9j+7NeMPT+MoeebWne0rKwwLSy/4QCkATw&#10;FwG7YHut54UISI6ixS7IX+D62/a2jGKznd/ftWXYsiB/0rn+sNHyq666auCXgkeTOZhOzkXxqJNC&#10;T8Xw6LeFnSxAFiiw/WW07RAXtgx/LBr9/uAH4g+egRqhD11I48x+1++9PV6LBfYFJHUbyXPRQ84Q&#10;ndZH9ue58GwPvdgCWub353k4f7F3/XUMrQNSU1MH/nxPtH379g/oS936YTcKcshoFL34Qc5wY4m/&#10;yAD/ojHn0T+3YftDpu21v5072B81Yw6+pKT0DtPGgdOUKVMm6qB+oCjY0Cj2thw+GizHQjMyMp7K&#10;zy9YUV8/e1RpacWi1tYFC+fNm18Ge7shbiwC5DzazfL7S30A5tBrnfa35a7fypUrLzUtHDitXr36&#10;cxxQJxTe3QkaKBQLtAvX/IjenJzcF703JGFvi3fdddddOmfOnFnl5RWz+C/6tr9Ay5m388vYlz9y&#10;hPfTO1/G2bMbbjNlnxldc801f89BKTlGnRA8y6VQlkEOnlBZWXXt4sWLL6ezgS1btgzojKCiompb&#10;XFxC6At/qcufk2RufncdQf5AkD/WbPvT2ll29dXXVZkyz4xaWhbkIKkUSUlRkBQGOY0oDHPiU1JS&#10;X50/f/7fm9BnTHSNe8lr54+PT3gI+XkEpB5t75+zLNifebIDaE6XLNixY8dPTXlnTkuXLv0XJOWE&#10;KFKKFb0fsFmyZMnfmpCDRrW1DX+dmJj0js4DvqyszHvE0lxqh94Gy7W/jSB/vXZBfX394N1Zbty4&#10;cTcnJaXQHXRCCV1oud4N9nxE6B99JuSgU1dX123ISUhISKIPs1bV188LXTCJ8qNRuiaS8RyN1zpG&#10;ZH/REfLy8t40JQ0ONTY234RkKA7QsunTZ3TRrf+MW4hqa2szaOzsXDP++PHjQ3q7O+/pLHTbvuTk&#10;lNN/8adfkHlNMbfzC66dR+i1nZb15c+YNWtWikk9eNTe3jGO7qCA3UEJwXu77NXc3IJDxvScUUtL&#10;yz1ePe/oa2NSjQsWLNpIzSNe6pdR5O5IDbVlkPv1I7ynuPLjJu3gk/dc9r3i4tLTf/EkFBWVDPxe&#10;4YNMXn0XT548+aG777774xs2bPh4UVFRTVpaRuine6iXG2Y3VRqLpmIuMiC8f+iiSEWhQi50Wrdu&#10;3bgbbrj5Z7/+9a8/29PT81Fpmh92U4MQWU/+5qfhsevtEzU0zNk1enTa8YMHDxYuWrR4+S233PKl&#10;jIyxzm7VfNCuD4b2x3zduo3xJvWFTXSBvA0bNrVs37599IEDBy4z4tCdIOjKtP5G6qcWd1fbI/O2&#10;L71vMSliFIm814VlaJzdULu5rkwOEvTin5qafnb+izvcqaZm2i7dQN1ckkljobd5nusDENfb0dGZ&#10;a8LHKBKVl1dsoIYJuJEauuFaxjtfy2g+opd+4WfCx6gv8s7H70MjdYMx1813efrcht6pe3g8OTn5&#10;4ZKSsjYTNkbRkPcm7ENXXnnlz0ePzjjFzeWnHhwAuiHxunWbfpmePib0r3tuPj81NTcvGPx3sBci&#10;eS++H6Rv6VJSUi6bOXP2CjS+o6Pjm57ua+3t7S18QPgiF96bqL8zrjEabPKa+1H6ssZMQ+QdnC/m&#10;5+f3eW3OGMVoeFNTU/MK+mzITH1UWFj+M3q6MtMYDSZ5z/MRr0K+dOnS/54xY0aLmcZoKMh7rr94&#10;7969HzbT0xQki9EgE51a0hcxc+bMWXbXXXd9at68ecsnT558Q0pKau/q1WtnGbMYDQV5b6JO4byf&#10;QKeaeE9QW1v/Q2MWo6GgOXPmbtZvvDSfm1syeF+QxyiY6AsS3XgaR45MeaO+vvGrxiRGQ0X6O2sc&#10;gA0bNqw06hgNJTU3N6dTw/Hxwtq13Yu9F910o47RUFNBQeHvx47NfGjFihVXG1GMYhSjGMUoRjGK&#10;0YDp2LFjnz1y5MjFZko3U/qaYU/Tn/70p0+/+uqrodvP9/b2xj7cjdF7j7yNfXF9ff376UYlzz//&#10;/E8effTRLxtViJ555pk/f+WVV75tpjGK0XuHvM3/IW9437PPPvtFlsQoRhcIXXPNNSPnzWuOX7Ro&#10;SQJ9u2fEMYpRME2cOPEy+nOMmVq0cePOL912220/bm9vD90f83ynZcuWTU9MTOpJSEh6t7GxaY33&#10;SvABo4pRjGzasWNH/Lhx43tzcib00kUK4uISQje2mjJl2vP333//ny1durSgvHzSQw0Nc5dPmlS9&#10;Jycn/4kbbrjpzG74MYQ0c+bcTnytlJ9f2Ltp06bTfzmMUYws2rBhy392dnb+49q1a3/Q0tLyr42N&#10;jZvWr9/6LaM+TU899dQlDQ0N2+jrMv7KLO6tsWMzX83Kyj7V0bFyxx133PH9np6ej9x9990/oV/1&#10;Gje63PsHn3vuuX88evTop5588smfeQ+2nxvVoNPcuXN/HB+fZL5L5d/UVFVVVSxfvvyfjEmMYuSn&#10;Bx988LO7du36VmVl1UsjR456Oysr977MzHEn0tIyTsXHJ77uvTI4X9QLeM7fIxM8/57x47OPJCeP&#10;fDsxMbmH/nVfU1OzoLBw4tOky8gY8+bOnVcnmNSDQt5pWWV8fEKoRl1LcnLKi9u27f2MMYtRjGxa&#10;u7Zr86RJFWbTyAbHpuZ/HInMBTYaNh1kYoMNGdeblTX+hPem9J9N6kEj71z/stbWBX+gf0QF5H/X&#10;e/YfnEsLxei9Q7NmzWrWGx6bGL/8DLfx9eZiHy2HD49evLdSU0efzM3Ne7u0tHxI7lE6blzWEdTj&#10;5ieUlJQ+YExjdKHTtm3bPlVbW/fUmDFjX1Wb9PSoHxCkd2V68wu0nu3p53StrYvu8J7tP0Z5u7q6&#10;LqG/XIaKGCSaM2fOv3hv1kOX83LzY+69N3nj0KFDA798bozOH7r11lszVq3qvHflys6Z9913X9qk&#10;SZXveKcUL3vn2r/u6OgIewlK0Lx58wq9zWGuURRuMwO8ibSN3lga+pkfNqNHp7/R0dF9eXZ23k+9&#10;c3D6Y8fhLVu2/LUp5Yxp5co1/2Of7tj5aU6/7J47t8X3s4cYDRPavXv3N6699tqvb968eeO2bTuq&#10;vFOJ0OalZ1c+0PRsx/OysrJb6aZ6xvU0HTx48GNFRcW/JXtsDub15g0HzkG8trdjwY713pveP9TX&#10;zw192rJ06dLPNTcv/P7ixYu/oz8ROlO68cYbv+W9KX8XOXV+vR7vieGR1atXp+Tk5B713oi/UVFR&#10;1WRCxOh8pueff/6j06bV/YEPKDYbIAcYehqTklJOrVixIm3ZsuU35eUVrtmxY8co+k97S0vLRxsa&#10;5uanpWW8Sw8U8dXx9Ai+L4gt1TB16rS1dJpjljBkNH/+/O/yM3+4OiG39VSj9yB4a8aMmVNNqBid&#10;T+Rt3s97z/bTsrNz3/XOW3vS08dYB1ADDwrGCLoLcc/EicWhi3jiGdrb8KFXhgkT8tRHl6wHr2O6&#10;gB2PZCv5/Ho+5Vm2bNlYuqaZWdKgE/2ic/r06b+ifADyg3fr0hg1KrXXe1VNNOEuTOrp6fmch/7f&#10;xmiIyHtj+LPk5FGnRozgDUnfwLoHTuB/VhszJtPII29oAm8KvZmD/DAPkusHAPMSg9/4NjbOO7Z1&#10;69ZvmOUNGhUXF1+PnEH5edT1avD7gT179lxhwsXoXNETTzzxF7hl+U033fSVtrbFj9NBinwAGXzQ&#10;2Y55GknHm8C11xBb4XUM6ETPOp5zXpHbfrAj0Dew3qtY77hxWa95b7pTBuMSEjk5OXslV6T86I3I&#10;wKelpT09d+7c2JdhZ5PoDah3WrBs165dmTT3NsR6eiaiZ/nZsxueLy4u7SXQAcUGCkakDa7lfcUB&#10;/HayiTSiyWlD4rDN+PE5z3mnd767NtKvMuvq6qobGua0hbv2+8qVncVeb9719yf6/ITs7AlH6LdM&#10;JmyMhpK8c+D3eefy8ZMn15xMTEzqnThx4sv05rCjo+Pfp06dejv9LgUHBujrAYBnPFtmz/tCkD9k&#10;4F1EY+vaQKZ13rn3K5mZ2b8ZPz57a0NDY+uePfu+09TU9D3qlWmbRVVVVRO8U8LQzWrcWDpPODlk&#10;QG5u3qmdO3cWxi5oNITkHczLvA1+s/1JC730ZrzpPQB2JyQkvkLzcAeJEfRAIBnLwz1QgmOKrfaD&#10;bVANQTKKE/QAJHBc6NzagmstLZ30pGmZj3bv3psYFxdvbtcLyOmOLUd+6MLnz8rKfn7p0qW+j4iJ&#10;vON28VC+cb8giBo4Z07TvbLRaGSeflqs5zYgxyZjG//Bhs4Gbwzxhb/otYzBc9vOnbv59Vxiaj+t&#10;Ix5xwtnEv1tSMumuEydO/PPGjZvrcnMnPO/ZmW907fwSU+awg8zWEY84PNbX1//OHKoYDQXR9WNL&#10;Sspv9x8MP/iAEu8/cHoUGzmQshGYZzsZtW/f0P4M198fT9vJGGzbF2CPGNHlJxnyYgy2ZeTlFZSb&#10;wxSjwaQ77rjjp1OmTHsTG9s9MDbYhg4I5nyAxEZ04HkedND9EFt/TM7D+SQHA3rI9dyWEa/97Vhs&#10;E5yfZcTbPtoPcuZ5LjLhGf5Y8LPz0+f+s2fPmW4OWYwGg+hupGlp6aHr50vj3QOiDxJgyzUQR2yh&#10;sw+28K4d68VG6mA76AD4aZ6h/WAvMoa2Yz9bhznb9T8/j9DrWGIvMdkuaF5aWt5gDluMzpRWrVr1&#10;9YyMsQ9y8wX2AYFcDgjkrh/J4ccxxN6Oyf5ap+O4c5HBT2Q6h9YxWMZ2Altv24AXGy2zc7APxwjy&#10;iS4/81pn22gZ3QUyuae8vOKuKVOmNt1zz5G/3Lx5c+wfYdHQs88+e+nWrVt/WFlZ05KdnfuK11Bz&#10;r1BqLh1AHEQ5oJhDrw+GtoWNnrtxXXvEIl7byVznl5yQAWSrbez6wLNe+wHwZ4iNxBBey8TOtZeR&#10;ebZx/YAzyd/S0rJ73bqNleYQx+jAgQPfzszMPpqUNPLkhAl5v/XGN7yGmY/gpJk4OLYMB8E+KDh4&#10;7oHEHHHERs+D/FiP3CITnuMCHEfs/Lw/loaOBdugmCJ384PXOcGzbZCN5LBh61x7hmvPdvDRfvQj&#10;uqKi0n0LFy7eOZi/Tj2vaNeua//t4MGDl7/44oufM6KLZs6c2ZCQkPTmL395hfem9cq33Mb5G4mm&#10;EW83kuzElhsLvZaJv9izP3SsBy9ysWXeltn5xU7nQA2wYYid9gf8scWfdajPjssy+GkbLdf2fhn8&#10;gnTIC9j5IYOf38aOx/oVKzoeX7Gi8z/N9hjedNNNtySVlJQejY9PpNMUfIlCI/jTCG58UNODbKHT&#10;B4CgY9jNJ/jt/SAbbSex9Ci2wosevNQiOtYTL3Bz+u1sOcPW2flZF5wfuQTR5Xf19jxcfrHRcRje&#10;+7jXu7u7t4T7FnpY0IoVK76XkjLqhcjNEvBBCbLVPnKQaATEX+xZ546wR0zoRI9YiAEbiQmZAD5s&#10;x3rbRnzFDhB7ndPWaVvwtsyOzX5aFpRfcgFaJnGYl1xBthKbZTyXfHqOeLCVuCJrbJz/8OHDhz9h&#10;ttP5RykpKR/Yu3dv6H+c9BX2rFkNU0pKyn6vf0fDiwEvCw9CX3oXaKadg5vMc81rP3u0dThIHBt2&#10;wXHYRutEJhCd8FrG4Jwsc/PLPDgG9PC3oWXaT+Suv51L9CLTEL3O78bw+0Hu92ffadPq5oc22vlG&#10;dE/CqqrJR3NyJsyoqKj4qrfhX5JF8SLA88Ihk1EaQjKAZWgE87BzG8Ww566/1vNc9ILw/trWn9+d&#10;sw/4IEhMHYNHty47P3xsG/aDLUPr7NGNqaHz8+ivU8+1n5tb++jRjSkguZ1/1qxZB+jiXm1ty35J&#10;f9k0W+/c07Rp0xZSwZmZ417OzBwf+rxdFiXNYJlujtaBt300XF+dR8fGXGzFRnxZHpTPbwt/7afl&#10;ovf7I4eWCeATZIc4AtvWLw+O458LwsVkncwZwbYsR2zWydy2t2Xgg20kPmPcuPGvNjTM8d4LjDk1&#10;aVLFzZWVNQ9ff/315/b2Z97pzhe8jf+CvRgNXpi9YPA88qK1ng8MIDJqhKsXmci1HTeP9XrUOYUX&#10;W8RiXusg17B9kJ/jujaSDzqJKzaIpfU8gtdzDdEx3LhufvHTNjyPLr/IbR3Hd+NKflvn2omvP356&#10;esZT3t4Leyfks0ZXXBH/kC4uGNIQdzHahkZetGvj9+EmY+S4wtu22j8oPjdZ22l9UDw7P9uEyw+Z&#10;yN05/P2A3l+zhtYRb9silm1jx9c2GtAPRX7oXRuN4Lz0x6T6+vpze6+AMWPGPuIWRpDNhDk1xJb5&#10;4V+khu3P8QS2L2xlDMovDWYbLWO59iGe8zB4LoCdtoUcc9EjvshkDsCP5TLaeq5F6hE/nR9+Oo+M&#10;tg1AMhfahmWR8vtjR86vc7PMBetpTE4e2TNhQv6J7du3/6XZjmePmpsX7ECRfYGKxUIxBoEWyDxs&#10;tA8g9mITJA+nQy0y2nq2cW39NqwfiI5i2mti9C3TcVnHen8O28eG+AmCZJDLXOLa9m4OyP06+Nlx&#10;/XNbbscASJeVlX1i6tS6q9ra2nx/2RwyWrp0eQF9KxtUlMBfODa4O4pefPjRbushDx7tJvJc/GAj&#10;c1sv/pgLtL2ew5bt4S92sEVcGcFLDC2zfVkugEzAMdxYouO4ehQeEBnncOUCyARsKzlcHcfVMTmW&#10;LYMd+9s6O7drQ6dC69ZtGOdtzdNfjNGXZIP+RdmTTz4ZOt9atGhREorVhQbNZWFaLoBebLSt8Dqf&#10;nxdbNEh8pQbYgpcmal/tr2PYc5YF5Q+y1SN87LkL6FgPHn6sF7mGPz/bYe7mt/MCsGV78PBj/UDy&#10;S3yt94P18JGa7RE56W+r6Sc3bdr0D7Q/t2/fNXHr1q3JxA8a7d+/P3QdHu9R9YGmppbxI0bEB74C&#10;oCm8EFsOQKblWCwW5y4Q8eAPXufBqBsl8aDnuOKDufiAd3USn/0ZItcj84jnlyEO20t8tnEBvW3n&#10;2oNnueSxbaPLz/6w0bnFzrYHD70/P2L1ld+2Fx52LNd5+FXAe2L+P7pocGjDDhbdd999nykvL99P&#10;t6YsLi6/3zvXmrJ48eIfjRmT+SIKdBcUhKBFicz1p7k/pu2PpnEjoNc23KTwtbGOgThiD522Fz8b&#10;tg3Pg3W2v8uLLew4DutEz3XxHHX6ZbaP8Dqfzg87sbfjsE1wLm2n53Y8jDqm9nPtoXNtdD6uJScn&#10;/9WOjo7Bv2jWmjVrvtbevuLdrVu3HVmwYOEJ74FQ6j3K7pdCdFFSEPPQRQLs7ViIw6PWBUH0kj/I&#10;T8+1HWRaxzVEl58h9q7OloXvi7aTAywxI9fRd/7I/sipeR0vcmx/fv86I/sH8XbO8P51dTOG7m+T&#10;xcUl99fV1a9PSEh8PVIResH+xUdCUEwNNBZwdXouctvW9dOATvuIvRxYrRfwRsHc7y9+gMTUIB3i&#10;2CN0OgbQ3/wsc3NzbDcvRm3jgm3C59e2LGN7OzcDMfx+Or62TU/P6F27duM3zVYdGmpqavqPhISk&#10;16Q4P3hRwbrowM0BdGOCZQD7Bjcvkp8rYzstF70dg2Uy2kA9PBcbXYs7ip8L0RM4BuSundjI3PWl&#10;ebT5RQdIfhdi11d+F7CRuNDZ/myj7Wnzr1+//v+1trYO2j0LAmnPnj2/8N5kmAcAF6iL4sIg47kf&#10;sgDIwGPB9pwXCnBeex4O2o5tJZ8tt+cis23DxxW5q49mDvCc1y2j317PIdNwdX3NbZy9/NpH5JwX&#10;NkHQPnl5+b379u0bc80112ww23ToqLx80hpqjC4A4MK4cTzXdlruAguWhgMc07bx68BDL4BObIPi&#10;s50dS+vZj3X+/NDrOBosk1psve0HG8lj16uhY0Wb39UNRn6yHUh+yEXHo/CSm3MwL74M+ivswoVL&#10;fma26NCR96Y3wTv9OYmiGVSEnqNw4QHXJpKOeSwScn+u4PxaBp5H0vkbqf1kDhtbD52LYJ2sD3rJ&#10;TyMgcviyLPIcfNCcIbmhH0h+8K4efNDcXTvr3Xx6LjE0H24NrCPee1/62qOPPjr0l8g/cuTIZWVl&#10;k+61iwhaQCTYNtIkLdPxtL07ZxnbQ++PB0izg+XQ8agBWz0XXh8MzfOIeMjD9gzMJb+2kXiis2Pb&#10;+cVP68RPx7Yh8WHD/sJDx7FtsI3Es3XiB70G29nxeZT8DOhtpKVl9GzatOns/PRh2bJlP01MTFb3&#10;cuLi7Xn/IIuGLDgeNyBIL01ina33N1N4kfn9UZeeiw1iww6AHUP8bSCWQOZsw/HFn3nY+ufszzLE&#10;hx3rNVgPf/gwz3qOJT6IzbbCYy4+HIuhY4gdwDrw4g8fiQdew9uH9JOHarM1zx4VFBT+3i5GF2gv&#10;hoA5GqBl2o/laIjYaXs3hh5ZLvntONBBZvN6zjI7th0T8SQn+6MOgfaDvW1n++vcBJ5zTeAxD/K3&#10;fTXE3raz/cWOeeTUPMPvL34yasBeeJFBzuBYyKkB25KSsplmO55dKikptza/fzEupDEALwR8ODkW&#10;S3PNuwjWSSx/AyU223ANkGt/zF2ebWzY8nCxiJe5C/FnaDmPOi6g4wfptN6eu3D9tZxH9rXtgmSA&#10;nUvyA9DJ3Pa1ZXG98fGJvVlZWUP7OX84yssr6LILjLx4WbjY8KKggwxxGHhQ2DI0A2Abhm0XjvfH&#10;kLltGz4/A+tgHjZip/Uatlzbsz+PPBdb5u2cmkduHU/0GrZc27O/HsVW8xzDntu5YaPnkNly24fn&#10;kWQlJSU3m6149mn37t3fS01Ne0MfDDQGDYNOz6OBbgwWi4W70HltO4mjbTEXOfJqO9svHNiGfcPl&#10;0rD9bDueSw8IHDPcHH5a548LQC5+fh6xJD6Pdg5Xr3USC3kByKETXuIhjo4fNB89Ov3RKVPmfdJs&#10;xXNDnZ3r/y4zM/OYLF6K1bxfj4XI4u05jaKDXnhpothrO9FpP/EHuOEsk5gy2j7BtpD77QFbxnWx&#10;jONwLJ5jBC/gfAKW2XEQV/u5c/ZlmfixDDrE10BeW8f5os3P/mKj5xLDziEy6FNTRz/e3t5+bjc/&#10;0eLFiz+TlZVtzv+5uEhAM4IBfyzUjefqWS4N1DoN6Fw9y7gmzEVvx3VtREbXoUxLS/8T3zIJ/hw3&#10;6CAyxN/ND53YSj7Ew5ztJSePzMNW+0hM8XdH1sGOwTqJIz7Q6zjMIy/AMo6PubZ3gbhiOyLU646O&#10;VXPM9jv3tGbNmm+lpKS+ioXoYgVYYPBCBRwjWBak03qX98M+UIQge54nJ6e8PWPGzEWtra2fvu66&#10;w5cG/Wvoscce+zDkNF577bVfLykpv5YOEj0Y6L6+fMA5j/Bufpb59VKP8DJne+i0HnKdU/N+e4kX&#10;pPfPYRucn/Q8l5hubNjreZCM597xOOk92Y4INf58oba2tm94hb3CRQJcuDTGbRLL7LmW6zia56ZD&#10;jqa6NrADYE+gP0OMH58T2ph0d/aMjLF0n9uT06ZN27V58+b/GoqrCNNFmfbvP5AwadKkj2RkZByx&#10;60ZtWJuW2XDXgvXBz9UzpBeQaV7sJT82rgsdHzEBtiGdXgfLbBvhRc5+DLHTtuvXbxz63/H0l/bv&#10;359TVzfdK5AWyQCPBbGcFiIy18Yv000Q/6AYQU0k+YgRcT2jRqW/2NXVdfa/DIlAHR0dSampac/7&#10;1wBeIDa8vjFjxr6Wk5P7R8ijhe4Px7XnQfmhZxu7v2cCjk3xdE45hqiFnpwyM8ed8Po1y7Tu/KKy&#10;sin/7r3Mn3AXyItw57rh/mbqBsjG94NtALY1vu/OnDlr3+rVq398+PDhc3vtlwg0e/bsb3qvNn9I&#10;TEzu4bqxXjnwWB+vleXjxmU9vWDBgsTZs+dsptMq6GALewHpyNftt23j5ndtXDkQTiYgHeJriI32&#10;FXl8T3NzazedVpqWnV9UU1PzLbquypQpU6bTOS4W5l+oLQtqiJ/nxtkNEj1sYAe+tLT0jrvuuusj&#10;psTzng4cOHDJ9OmzHpc1Y52yLowZGZkvdXd3f/53v/vdp4uLS55jOaB7xKPdN+bRTwb7Cs9ylqHH&#10;dq+1PfQM0XMcttMylmtwDLaDX1zoTvp1dXVrz9uNT1RZOXm/LABNsKH1sHHnkNG3dgUFhW8mJCS+&#10;4Y0vexv5uuLi0lkedeTm5m8vKSl90pM/Ss94aWkZp3Jycn4TFxe31/N7Jz+/4K1p02YcfuGFFy4z&#10;5Q0rmj27sT4ujp7J0RfeEElJI+lN9zaPPkN2dKXsrKzs+9mObcTHBuLAVjaZ+CIP7N1YItOblQFf&#10;mdsjbJiXPKyHr9RFdvQkWls7Y3+oKeczrVq1aoJ3TvYmf8TnX2B4kB03BbKqqpobV65ceakJfcER&#10;/WI2J2eCuS4q96epqXmN++Y7OXlk6Fe15eXlT3j2r2ODMaSf/YPrq+PZx0n0Wqfto4Fry/Pk5JTe&#10;xYuX1nhrvtgsd3hQS0vLRwsLiw7TIoIbwo9wfoDE9Y4dO+7NLVu2rKDLU69bty7w1vUXEjU1NX3i&#10;qquu2u490/fQpr755pt/YVQWLViw8N6EhCS6tPf3H3nkkY81NjbehJ5iBFw5j3iSErh2QTY4jvrY&#10;uvFcH79c9oINlqWnj5076BehOttEj1zv3PSOzs41zRs3bryvq6vr7vz8wqenTp325qJFS244duzY&#10;vxnTGIUh75Xgiy+++OK/Eu89SVyemZkV+t6AUF09+bchI4+8jbMYm8e/yYI3OsuwCTGSHH6uPccR&#10;6AeB+HBcyHgUGQMx7Dwj6DLl727evPknZlkxihGT92z4/jvvvPOT9fX1n/NONf/We2BcfPvtt/9t&#10;TU3N/3oPhjcTE5OPezBX2NAbzIaWgWdb3szaT9tqBMn5gSCbWcfR0DLwNHrv7e4xS41RjJjofcDE&#10;iUX7rrjiyrfp5s7e6c7rHk55p5i31dRMbfnRj370QWMaohtvvDG7sHDi6Y+cgzYgdBru5nX1LsRe&#10;z+Enoz+/+BDoze2SJcvOn58qxGh4E91Kqqys8ihtPN582Ii8SSFjPWQMW679tRyb142JuCITf9eW&#10;x9Gj008tXLjs66b0GMXozGnGjJkT6GNj3njBm5c3oWxaLdN2sqn9G1h82E58/ND+bBtHn+WvH/Zv&#10;cGN0/hB9elZaWv5o0KbWm9E/Zxk2J2S8aeEP3t30Wq7jSAw3Jr1x7+7ekGvKjlGMBoc2bdr06fb2&#10;VYfw/QsDmxQbkDehDbGFvfYXGXi9sQkc17YTf7bnP57X188+2NXVdYkpOUYxGlzavHlzETYfNh42&#10;KjY7jzb0pqXTp9bWBfe2tCx8QHSIoTc2ZHG9ZWVlve3tK+5sb2//yc6dO7984MAB6415jGJ0Vok+&#10;Lp0/v2VRenrGqzfeeHNnYeHEexISkp5OTk55kX5ExhtfHgzeq0ZPevqYl5csWdLd1bXhztLSspda&#10;WxfW5+fnX42NLg8CRn5+wf319fXD8uclMbpAie7FsG3btjRv894dF5dwrKqqavPKlSs/ZNQWec/k&#10;329qmv+A96B5o7Z2+rHOzrWL4uPj/+bgwYMfMyYxitF7n1av7hq7evXqb5hpjGI0/IluAN3R0fFX&#10;ZhqjGF04VFFRsamqqvoF+sLMiPpFEycWFycnp75eXV2TbUQxitGFQfTpTlNT0xfKyur/zIhiFKPh&#10;R7W1tRMKC4sPFBaWPNLe3l5Nf6YxqiB63+zZs/+5sbFx6syZsw4cOnQoduoUo+FLCxcuuh4fgeIz&#10;fRozM8e9npubd7ykpPQF+hOK6E/jnaSkpB+aMDGK0fCjlpaWL2VkjFG3oRXw5/t6LrKRI0f9adGi&#10;Rd82YWIUo+FJhw8fvrSycvIhfnaXL7XkAcByvCrQvLCw6I91dbPPzVWUYxSjwaT6+tm35ucXPIeN&#10;LqM8AAx66urqTv/TLEYxGva0atWqr6akpP5BTnHkWZ5GugpecXH5094D5PHW1tYS4xajGL13aN26&#10;jXPpx258nSZ+ts/JmdDb3b3uj93d3ZeXl5d/edmyZbHf98TovU09PT0f8TCgL8JiFKMYnTW66KL/&#10;D9ANycmQjddBAAAAAElFTkSuQmCCUEsBAi0AFAAGAAgAAAAhALGCZ7YKAQAAEwIAABMAAAAAAAAA&#10;AAAAAAAAAAAAAFtDb250ZW50X1R5cGVzXS54bWxQSwECLQAUAAYACAAAACEAOP0h/9YAAACUAQAA&#10;CwAAAAAAAAAAAAAAAAA7AQAAX3JlbHMvLnJlbHNQSwECLQAUAAYACAAAACEAmEXIv3YEAAB1CgAA&#10;DgAAAAAAAAAAAAAAAAA6AgAAZHJzL2Uyb0RvYy54bWxQSwECLQAUAAYACAAAACEAqiYOvrwAAAAh&#10;AQAAGQAAAAAAAAAAAAAAAADcBgAAZHJzL19yZWxzL2Uyb0RvYy54bWwucmVsc1BLAQItABQABgAI&#10;AAAAIQBJZnvy4QAAAAoBAAAPAAAAAAAAAAAAAAAAAM8HAABkcnMvZG93bnJldi54bWxQSwECLQAK&#10;AAAAAAAAACEAUq3f1n8+AAB/PgAAFAAAAAAAAAAAAAAAAADdCAAAZHJzL21lZGlhL2ltYWdlMS5w&#10;bmdQSwUGAAAAAAYABgB8AQAAjkcAAAAA&#10;">
                <v:shape id="Picture 94" o:spid="_x0000_s1054" type="#_x0000_t75" alt="IPA projects in NT, Qld, WA and NSW." style="position:absolute;width:18218;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bL7xQAAANsAAAAPAAAAZHJzL2Rvd25yZXYueG1sRI9Ba8JA&#10;FITvBf/D8oTe6iYiotFVRFvxIC1qKR4f2ddsaPZtyG5N9Ne7BaHHYWa+YebLzlbiQo0vHStIBwkI&#10;4tzpkgsFn6e3lwkIH5A1Vo5JwZU8LBe9pzlm2rV8oMsxFCJC2GeowIRQZ1L63JBFP3A1cfS+XWMx&#10;RNkUUjfYRrit5DBJxtJiyXHBYE1rQ/nP8dcquBVu022373vTflBrT1/p6PyaKvXc71YzEIG68B9+&#10;tHdawXQEf1/iD5CLOwAAAP//AwBQSwECLQAUAAYACAAAACEA2+H2y+4AAACFAQAAEwAAAAAAAAAA&#10;AAAAAAAAAAAAW0NvbnRlbnRfVHlwZXNdLnhtbFBLAQItABQABgAIAAAAIQBa9CxbvwAAABUBAAAL&#10;AAAAAAAAAAAAAAAAAB8BAABfcmVscy8ucmVsc1BLAQItABQABgAIAAAAIQA03bL7xQAAANsAAAAP&#10;AAAAAAAAAAAAAAAAAAcCAABkcnMvZG93bnJldi54bWxQSwUGAAAAAAMAAwC3AAAA+QIAAAAA&#10;">
                  <v:imagedata r:id="rId20" o:title="IPA projects in NT, Qld, WA and NSW"/>
                  <v:path arrowok="t"/>
                </v:shape>
                <v:oval id="Oval 44" o:spid="_x0000_s1055" style="position:absolute;left:15316;top:10820;width:1524;height:1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1g5xQAAANsAAAAPAAAAZHJzL2Rvd25yZXYueG1sRI/NasJA&#10;FIX3Qt9huAU30kwqaStpRimKIF0IWjfubjO3mdDMnZAZTfTpO0LB5eH8fJxiMdhGnKnztWMFz0kK&#10;grh0uuZKweFr/TQD4QOyxsYxKbiQh8X8YVRgrl3POzrvQyXiCPscFZgQ2lxKXxqy6BPXEkfvx3UW&#10;Q5RdJXWHfRy3jZym6au0WHMkGGxpaaj83Z9s5B4P+js7pm/m8+UqV9tZf51MeqXGj8PHO4hAQ7iH&#10;/9sbrSDL4PYl/gA5/wMAAP//AwBQSwECLQAUAAYACAAAACEA2+H2y+4AAACFAQAAEwAAAAAAAAAA&#10;AAAAAAAAAAAAW0NvbnRlbnRfVHlwZXNdLnhtbFBLAQItABQABgAIAAAAIQBa9CxbvwAAABUBAAAL&#10;AAAAAAAAAAAAAAAAAB8BAABfcmVscy8ucmVsc1BLAQItABQABgAIAAAAIQBe81g5xQAAANsAAAAP&#10;AAAAAAAAAAAAAAAAAAcCAABkcnMvZG93bnJldi54bWxQSwUGAAAAAAMAAwC3AAAA+QIAAAAA&#10;" fillcolor="#b2bb1e [3214]" stroked="f" strokeweight="2pt">
                  <v:textbox inset="0,0,0,0">
                    <w:txbxContent>
                      <w:p w14:paraId="3BE9595C" w14:textId="77777777" w:rsidR="00C771A8" w:rsidRPr="00BA59C8" w:rsidRDefault="00C771A8" w:rsidP="00F31281">
                        <w:pPr>
                          <w:jc w:val="center"/>
                          <w:rPr>
                            <w:b/>
                            <w:color w:val="002D62" w:themeColor="text2"/>
                            <w:szCs w:val="16"/>
                          </w:rPr>
                        </w:pPr>
                      </w:p>
                    </w:txbxContent>
                  </v:textbox>
                </v:oval>
              </v:group>
            </w:pict>
          </mc:Fallback>
        </mc:AlternateContent>
      </w:r>
      <w:r w:rsidR="00F31281">
        <w:rPr>
          <w:rFonts w:cs="Arial"/>
          <w:color w:val="002D62" w:themeColor="text2"/>
        </w:rPr>
        <w:t>2.4</w:t>
      </w:r>
      <w:r w:rsidR="00F31281" w:rsidRPr="003E531F">
        <w:rPr>
          <w:rFonts w:cs="Arial"/>
          <w:color w:val="002D62" w:themeColor="text2"/>
        </w:rPr>
        <w:t xml:space="preserve"> </w:t>
      </w:r>
      <w:r w:rsidR="003E4100">
        <w:rPr>
          <w:rFonts w:cs="Arial"/>
          <w:color w:val="002D62" w:themeColor="text2"/>
        </w:rPr>
        <w:t>GIS</w:t>
      </w:r>
      <w:bookmarkEnd w:id="126"/>
      <w:r w:rsidR="00F31281">
        <w:rPr>
          <w:rFonts w:cs="Arial"/>
          <w:color w:val="002D62" w:themeColor="text2"/>
        </w:rPr>
        <w:t xml:space="preserve"> </w:t>
      </w:r>
      <w:bookmarkEnd w:id="119"/>
      <w:bookmarkEnd w:id="120"/>
      <w:bookmarkEnd w:id="121"/>
      <w:bookmarkEnd w:id="122"/>
      <w:bookmarkEnd w:id="123"/>
      <w:bookmarkEnd w:id="124"/>
      <w:bookmarkEnd w:id="125"/>
    </w:p>
    <w:p w14:paraId="13223D36" w14:textId="50A3F32F" w:rsidR="00F31281" w:rsidRDefault="00F31281" w:rsidP="008E264A">
      <w:pPr>
        <w:rPr>
          <w:rFonts w:cs="Arial"/>
        </w:rPr>
      </w:pPr>
      <w:r w:rsidRPr="00F31281">
        <w:rPr>
          <w:rFonts w:cs="Arial"/>
          <w:noProof/>
          <w:lang w:eastAsia="en-AU"/>
        </w:rPr>
        <mc:AlternateContent>
          <mc:Choice Requires="wps">
            <w:drawing>
              <wp:anchor distT="0" distB="0" distL="114300" distR="114300" simplePos="0" relativeHeight="251526656" behindDoc="0" locked="0" layoutInCell="1" allowOverlap="1" wp14:anchorId="4A23F330" wp14:editId="07EFC815">
                <wp:simplePos x="0" y="0"/>
                <wp:positionH relativeFrom="column">
                  <wp:posOffset>5572971</wp:posOffset>
                </wp:positionH>
                <wp:positionV relativeFrom="paragraph">
                  <wp:posOffset>916517</wp:posOffset>
                </wp:positionV>
                <wp:extent cx="152400" cy="137160"/>
                <wp:effectExtent l="0" t="0" r="0" b="0"/>
                <wp:wrapNone/>
                <wp:docPr id="93" name="Oval 93" descr="Redfern location" title="Image"/>
                <wp:cNvGraphicFramePr/>
                <a:graphic xmlns:a="http://schemas.openxmlformats.org/drawingml/2006/main">
                  <a:graphicData uri="http://schemas.microsoft.com/office/word/2010/wordprocessingShape">
                    <wps:wsp>
                      <wps:cNvSpPr/>
                      <wps:spPr>
                        <a:xfrm>
                          <a:off x="0" y="0"/>
                          <a:ext cx="152400" cy="137160"/>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E59D3" w14:textId="77777777" w:rsidR="00C771A8" w:rsidRPr="00BA59C8" w:rsidRDefault="00C771A8" w:rsidP="00F31281">
                            <w:pPr>
                              <w:jc w:val="center"/>
                              <w:rPr>
                                <w:b/>
                                <w:color w:val="002D62" w:themeColor="text2"/>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23F330" id="Oval 93" o:spid="_x0000_s1056" alt="Title: Image - Description: Redfern location" style="position:absolute;margin-left:438.8pt;margin-top:72.15pt;width:12pt;height:10.8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VVrAIAAK0FAAAOAAAAZHJzL2Uyb0RvYy54bWysVMFu2zAMvQ/YPwi6r7bTtduCOkXQokOB&#10;og3aDj0rshQLkERNUmJnXz9KtpNtLXYYloNDieQj+UTy4rI3muyEDwpsTauTkhJhOTTKbmr67fnm&#10;w2dKQmS2YRqsqOleBHq5eP/uonNzMYMWdCM8QRAb5p2raRujmxdF4K0wLJyAExaVErxhEY9+UzSe&#10;dYhudDEry/OiA984D1yEgLfXg5IuMr6UgscHKYOIRNcUc4v56/N3nb7F4oLNN565VvExDfYPWRim&#10;LAY9QF2zyMjWq1dQRnEPAWQ84WAKkFJxkWvAaqryj2qeWuZErgXJCe5AU/h/sPx+t/JENTX9ckqJ&#10;ZQbf6GHHNEnHRgSOXD2KRgpviQbOIr4z0qiiRsNbwzYiUdi5MEekJ7fy4ymgmPjopTfpHyslfaZ9&#10;f6Bd9JFwvKzOZh9LfByOqur0U3Wen6U4Ojsf4lcBhiShpkJr5UIihs3Z7i5EjInWk1W6DqBVc6O0&#10;zofUTOJKe4KF1XS9maWc0eM3K22TrYXkNajTTZFKG4rJUtxrkey0fRQSecP0ZzmR3LHHIIxzYWM1&#10;qFrWiCH2WYm/KfqUVs4lAyZkifEP2CPAZDmATNhDlqN9chW54Q/O5d8SG5wPHjky2HhwNsqCfwtA&#10;Y1Vj5MF+ImmgJrEU+3Wfe2qWmU5Xa2j22GgehgkMjt8ofMw7FuKKeRw5fH9cI/EBP1JDV1MYJUpa&#10;8D/euk/2OAmopaTDEa5p+L5lXlCiby3OSJr3SfCTsJ4EuzVXgO1Q4YJyPIvo4KOeROnBvOB2WaYo&#10;qGKWY6ya8uinw1UcVgnuJy6Wy2yGc+1YvLNPjifwRGzqzOf+hXk3dnDE1r+HabxfdfFgmzwtLLcR&#10;pMotfuRxpBx3Qu6dcX+lpfPrOVsdt+ziJwAAAP//AwBQSwMEFAAGAAgAAAAhAIzE7u3hAAAACwEA&#10;AA8AAABkcnMvZG93bnJldi54bWxMj8FOwzAQRO9I/IO1SFwqahfSJA1xKgTiwqESpZfenHiJI2I7&#10;it0m9OtZTnDcmdHM23I7256dcQyddxJWSwEMXeN151oJh4/XuxxYiMpp1XuHEr4xwLa6vipVof3k&#10;3vG8jy2jEhcKJcHEOBSch8agVWHpB3TkffrRqkjn2HI9qonKbc/vhUi5VZ2jBaMGfDbYfO1PlnaP&#10;B10nR5GZt/WFv+zy6bJYTFLe3sxPj8AizvEvDL/4hA4VMdX+5HRgvYQ8y1KKkpEkD8AosRErUmpS&#10;0vUGeFXy/z9UPwAAAP//AwBQSwECLQAUAAYACAAAACEAtoM4kv4AAADhAQAAEwAAAAAAAAAAAAAA&#10;AAAAAAAAW0NvbnRlbnRfVHlwZXNdLnhtbFBLAQItABQABgAIAAAAIQA4/SH/1gAAAJQBAAALAAAA&#10;AAAAAAAAAAAAAC8BAABfcmVscy8ucmVsc1BLAQItABQABgAIAAAAIQDYwXVVrAIAAK0FAAAOAAAA&#10;AAAAAAAAAAAAAC4CAABkcnMvZTJvRG9jLnhtbFBLAQItABQABgAIAAAAIQCMxO7t4QAAAAsBAAAP&#10;AAAAAAAAAAAAAAAAAAYFAABkcnMvZG93bnJldi54bWxQSwUGAAAAAAQABADzAAAAFAYAAAAA&#10;" fillcolor="#b2bb1e [3214]" stroked="f" strokeweight="2pt">
                <v:textbox inset="0,0,0,0">
                  <w:txbxContent>
                    <w:p w14:paraId="604E59D3" w14:textId="77777777" w:rsidR="00C771A8" w:rsidRPr="00BA59C8" w:rsidRDefault="00C771A8" w:rsidP="00F31281">
                      <w:pPr>
                        <w:jc w:val="center"/>
                        <w:rPr>
                          <w:b/>
                          <w:color w:val="002D62" w:themeColor="text2"/>
                          <w:szCs w:val="16"/>
                        </w:rPr>
                      </w:pPr>
                    </w:p>
                  </w:txbxContent>
                </v:textbox>
              </v:oval>
            </w:pict>
          </mc:Fallback>
        </mc:AlternateContent>
      </w:r>
      <w:bookmarkStart w:id="133" w:name="_Hlk494919843"/>
      <w:r w:rsidR="006909EC" w:rsidRPr="00A83047">
        <w:rPr>
          <w:rFonts w:cs="Arial"/>
          <w:szCs w:val="20"/>
        </w:rPr>
        <w:t xml:space="preserve">GIS was established in 1993 </w:t>
      </w:r>
      <w:r w:rsidR="006909EC">
        <w:rPr>
          <w:rFonts w:cs="Arial"/>
          <w:szCs w:val="20"/>
        </w:rPr>
        <w:t xml:space="preserve">to provide a positive voice for the Indigenous community in Sydney </w:t>
      </w:r>
      <w:r w:rsidR="006909EC" w:rsidRPr="00A83047">
        <w:rPr>
          <w:rFonts w:cs="Arial"/>
          <w:szCs w:val="20"/>
        </w:rPr>
        <w:t>in response to negative stereotypes portrayed by mainstream media</w:t>
      </w:r>
      <w:r>
        <w:rPr>
          <w:rFonts w:cs="Arial"/>
        </w:rPr>
        <w:t xml:space="preserve">. </w:t>
      </w:r>
      <w:r w:rsidR="006909EC">
        <w:rPr>
          <w:rFonts w:cs="Arial"/>
        </w:rPr>
        <w:t>It was</w:t>
      </w:r>
      <w:r>
        <w:rPr>
          <w:rFonts w:cs="Arial"/>
        </w:rPr>
        <w:t xml:space="preserve"> </w:t>
      </w:r>
      <w:r w:rsidRPr="0049343A">
        <w:rPr>
          <w:rFonts w:cs="Arial"/>
        </w:rPr>
        <w:t xml:space="preserve">inspired by the impact of Radio Redfern, which had given </w:t>
      </w:r>
      <w:r>
        <w:rPr>
          <w:rFonts w:cs="Arial"/>
        </w:rPr>
        <w:t xml:space="preserve">the local community </w:t>
      </w:r>
      <w:r w:rsidRPr="0049343A">
        <w:rPr>
          <w:rFonts w:cs="Arial"/>
        </w:rPr>
        <w:t>a voice during the 1980s</w:t>
      </w:r>
      <w:bookmarkEnd w:id="133"/>
      <w:r>
        <w:rPr>
          <w:rStyle w:val="FootnoteReference"/>
          <w:rFonts w:cs="Arial"/>
        </w:rPr>
        <w:footnoteReference w:id="29"/>
      </w:r>
      <w:r w:rsidRPr="0049343A">
        <w:rPr>
          <w:rFonts w:cs="Arial"/>
        </w:rPr>
        <w:t>.</w:t>
      </w:r>
    </w:p>
    <w:p w14:paraId="2392F059" w14:textId="5B0E46A3" w:rsidR="00F31281" w:rsidRPr="002A3BA8" w:rsidRDefault="00DA733A" w:rsidP="00DA733A">
      <w:pPr>
        <w:rPr>
          <w:rFonts w:cs="Arial"/>
        </w:rPr>
      </w:pPr>
      <w:bookmarkStart w:id="134" w:name="_Hlk494919939"/>
      <w:r w:rsidRPr="00DA733A">
        <w:rPr>
          <w:rFonts w:cs="Arial"/>
        </w:rPr>
        <w:t xml:space="preserve">GIS honours by name the traditional Gadigal custodians of the land in and around the Sydney CBD but </w:t>
      </w:r>
      <w:r w:rsidR="008E264A">
        <w:rPr>
          <w:rFonts w:cs="Arial"/>
        </w:rPr>
        <w:t xml:space="preserve">also </w:t>
      </w:r>
      <w:r w:rsidRPr="00DA733A">
        <w:rPr>
          <w:rFonts w:cs="Arial"/>
        </w:rPr>
        <w:t>represents Aboriginal and Torres Strait Islander communities of all nations, as well as other First Nations communities, including many Pacific Islands peoples</w:t>
      </w:r>
      <w:bookmarkEnd w:id="134"/>
      <w:r w:rsidRPr="00DA733A">
        <w:rPr>
          <w:rFonts w:cs="Arial"/>
        </w:rPr>
        <w:t>.</w:t>
      </w:r>
    </w:p>
    <w:p w14:paraId="4E933D2F" w14:textId="599805ED" w:rsidR="00F31281" w:rsidRDefault="00F31281" w:rsidP="00DA733A">
      <w:pPr>
        <w:rPr>
          <w:rFonts w:cs="Arial"/>
        </w:rPr>
      </w:pPr>
      <w:r>
        <w:rPr>
          <w:rFonts w:cs="Arial"/>
        </w:rPr>
        <w:t xml:space="preserve">GIS has continued to grow in its footprint, activities and ambition. In May 2001, </w:t>
      </w:r>
      <w:r w:rsidR="00536D8F">
        <w:rPr>
          <w:rFonts w:cs="Arial"/>
        </w:rPr>
        <w:t xml:space="preserve">GIS qualified </w:t>
      </w:r>
      <w:r w:rsidRPr="00FE2E12">
        <w:rPr>
          <w:rFonts w:cs="Arial"/>
        </w:rPr>
        <w:t>for a 50</w:t>
      </w:r>
      <w:r>
        <w:rPr>
          <w:rFonts w:cs="Arial"/>
        </w:rPr>
        <w:t>KW</w:t>
      </w:r>
      <w:r w:rsidRPr="00FE2E12">
        <w:rPr>
          <w:rFonts w:cs="Arial"/>
        </w:rPr>
        <w:t xml:space="preserve"> full time broadcasting license</w:t>
      </w:r>
      <w:r w:rsidR="00536D8F">
        <w:rPr>
          <w:rFonts w:cs="Arial"/>
        </w:rPr>
        <w:t xml:space="preserve"> under the name of ‘Koori Radio’</w:t>
      </w:r>
      <w:r>
        <w:rPr>
          <w:rFonts w:cs="Arial"/>
        </w:rPr>
        <w:t>,</w:t>
      </w:r>
      <w:r w:rsidR="00536D8F">
        <w:rPr>
          <w:rFonts w:cs="Arial"/>
        </w:rPr>
        <w:t xml:space="preserve"> after running several test transmissions under the same name. They</w:t>
      </w:r>
      <w:r>
        <w:rPr>
          <w:rFonts w:cs="Arial"/>
        </w:rPr>
        <w:t xml:space="preserve"> moved to new premises </w:t>
      </w:r>
      <w:r w:rsidRPr="00FE2E12">
        <w:rPr>
          <w:rFonts w:cs="Arial"/>
        </w:rPr>
        <w:t xml:space="preserve">with other Aboriginal organisations in Sydney’s inner west. </w:t>
      </w:r>
      <w:r>
        <w:rPr>
          <w:rFonts w:cs="Arial"/>
        </w:rPr>
        <w:t>F</w:t>
      </w:r>
      <w:r w:rsidRPr="00FE2E12">
        <w:rPr>
          <w:rFonts w:cs="Arial"/>
        </w:rPr>
        <w:t>rom here</w:t>
      </w:r>
      <w:r>
        <w:rPr>
          <w:rFonts w:cs="Arial"/>
        </w:rPr>
        <w:t>,</w:t>
      </w:r>
      <w:r w:rsidRPr="00FE2E12">
        <w:rPr>
          <w:rFonts w:cs="Arial"/>
        </w:rPr>
        <w:t xml:space="preserve"> GIS extended its community outreach program</w:t>
      </w:r>
      <w:r>
        <w:rPr>
          <w:rFonts w:cs="Arial"/>
        </w:rPr>
        <w:t>me</w:t>
      </w:r>
      <w:r w:rsidRPr="00FE2E12">
        <w:rPr>
          <w:rFonts w:cs="Arial"/>
        </w:rPr>
        <w:t>, leading to the establishment of the Young, Black &amp; Deadly workshops in performance and later in radio broadcasting and associated areas such as DJ</w:t>
      </w:r>
      <w:r>
        <w:rPr>
          <w:rFonts w:cs="Arial"/>
        </w:rPr>
        <w:t>’</w:t>
      </w:r>
      <w:r w:rsidRPr="00FE2E12">
        <w:rPr>
          <w:rFonts w:cs="Arial"/>
        </w:rPr>
        <w:t>ing</w:t>
      </w:r>
      <w:r>
        <w:rPr>
          <w:rStyle w:val="FootnoteReference"/>
          <w:rFonts w:cs="Arial"/>
        </w:rPr>
        <w:footnoteReference w:id="30"/>
      </w:r>
      <w:r w:rsidRPr="00FE2E12">
        <w:rPr>
          <w:rFonts w:cs="Arial"/>
        </w:rPr>
        <w:t>.</w:t>
      </w:r>
      <w:r>
        <w:rPr>
          <w:rFonts w:cs="Arial"/>
        </w:rPr>
        <w:t xml:space="preserve"> They</w:t>
      </w:r>
      <w:r w:rsidR="003B4026">
        <w:rPr>
          <w:rFonts w:cs="Arial"/>
        </w:rPr>
        <w:t xml:space="preserve"> ha</w:t>
      </w:r>
      <w:r>
        <w:rPr>
          <w:rFonts w:cs="Arial"/>
        </w:rPr>
        <w:t xml:space="preserve">ve since established the successful and </w:t>
      </w:r>
      <w:r w:rsidRPr="0022438C">
        <w:rPr>
          <w:rFonts w:cs="Arial"/>
        </w:rPr>
        <w:t xml:space="preserve">renowned </w:t>
      </w:r>
      <w:r>
        <w:rPr>
          <w:rFonts w:cs="Arial"/>
        </w:rPr>
        <w:t xml:space="preserve">Yabun festival, now held annually in Victoria Park on 26 January, which attracted 28,000 people in 2016. Yabun celebrates </w:t>
      </w:r>
      <w:r w:rsidRPr="002A1F94">
        <w:rPr>
          <w:rFonts w:cs="Arial"/>
        </w:rPr>
        <w:t xml:space="preserve">Aboriginal </w:t>
      </w:r>
      <w:r>
        <w:rPr>
          <w:rFonts w:cs="Arial"/>
        </w:rPr>
        <w:t xml:space="preserve">people, </w:t>
      </w:r>
      <w:r w:rsidRPr="002A1F94">
        <w:rPr>
          <w:rFonts w:cs="Arial"/>
        </w:rPr>
        <w:t xml:space="preserve">culture, music, politics, and </w:t>
      </w:r>
      <w:r>
        <w:rPr>
          <w:rFonts w:cs="Arial"/>
        </w:rPr>
        <w:t>spirit, and honours those w</w:t>
      </w:r>
      <w:r w:rsidR="00E11521">
        <w:rPr>
          <w:rFonts w:cs="Arial"/>
        </w:rPr>
        <w:t xml:space="preserve">ho have fought to maintain it. </w:t>
      </w:r>
      <w:r w:rsidR="00DA733A" w:rsidRPr="00DA733A">
        <w:rPr>
          <w:rFonts w:cs="Arial"/>
        </w:rPr>
        <w:t>In 2008, GIS moved back to Redfern, to its current home on the site of the original National Black Theatre.</w:t>
      </w:r>
    </w:p>
    <w:p w14:paraId="019F15EF" w14:textId="77777777" w:rsidR="00396462" w:rsidRPr="0087130F" w:rsidRDefault="00DA733A" w:rsidP="00DA733A">
      <w:pPr>
        <w:rPr>
          <w:rFonts w:cs="Arial"/>
          <w:color w:val="002D62" w:themeColor="text2"/>
          <w:sz w:val="30"/>
          <w:szCs w:val="30"/>
        </w:rPr>
      </w:pPr>
      <w:r w:rsidRPr="00DA733A">
        <w:rPr>
          <w:rFonts w:cs="Arial"/>
          <w:b/>
          <w:bCs/>
        </w:rPr>
        <w:t xml:space="preserve">Key features </w:t>
      </w:r>
    </w:p>
    <w:p w14:paraId="4F192DD7" w14:textId="77777777" w:rsidR="00F65BB4" w:rsidRPr="00F97AAA" w:rsidRDefault="00DA733A" w:rsidP="008E264A">
      <w:pPr>
        <w:rPr>
          <w:rFonts w:cs="Arial"/>
        </w:rPr>
      </w:pPr>
      <w:r w:rsidRPr="00DA733A">
        <w:rPr>
          <w:rFonts w:cs="Arial"/>
        </w:rPr>
        <w:t>Table 2.4 describes the key activities undertaken by GIS.</w:t>
      </w:r>
    </w:p>
    <w:tbl>
      <w:tblPr>
        <w:tblW w:w="9349"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2127"/>
        <w:gridCol w:w="7222"/>
      </w:tblGrid>
      <w:tr w:rsidR="0006589A" w:rsidRPr="008E264A" w14:paraId="5AF9A16E" w14:textId="77777777" w:rsidTr="00E11521">
        <w:trPr>
          <w:trHeight w:hRule="exact" w:val="397"/>
          <w:tblHeader/>
        </w:trPr>
        <w:tc>
          <w:tcPr>
            <w:tcW w:w="2127" w:type="dxa"/>
            <w:shd w:val="clear" w:color="auto" w:fill="002D62" w:themeFill="text2"/>
            <w:tcMar>
              <w:top w:w="72" w:type="dxa"/>
              <w:left w:w="144" w:type="dxa"/>
              <w:bottom w:w="0" w:type="dxa"/>
              <w:right w:w="144" w:type="dxa"/>
            </w:tcMar>
            <w:vAlign w:val="center"/>
          </w:tcPr>
          <w:p w14:paraId="14007DE8" w14:textId="5EA17850" w:rsidR="0006589A" w:rsidRPr="00E11521" w:rsidRDefault="0006589A" w:rsidP="00E11521">
            <w:pPr>
              <w:pStyle w:val="SVAtextArial"/>
              <w:spacing w:after="0" w:line="276" w:lineRule="auto"/>
              <w:jc w:val="center"/>
              <w:rPr>
                <w:rFonts w:ascii="Arial" w:eastAsiaTheme="minorEastAsia" w:hAnsi="Arial" w:cs="Arial"/>
                <w:b/>
                <w:bCs/>
                <w:color w:val="FFFFFF" w:themeColor="background1"/>
                <w:sz w:val="16"/>
                <w:lang w:val="en-AU"/>
              </w:rPr>
            </w:pPr>
            <w:r w:rsidRPr="00E11521">
              <w:rPr>
                <w:rFonts w:ascii="Arial" w:eastAsiaTheme="minorEastAsia" w:hAnsi="Arial" w:cs="Arial"/>
                <w:b/>
                <w:bCs/>
                <w:color w:val="FFFFFF" w:themeColor="background1"/>
                <w:spacing w:val="0"/>
                <w:sz w:val="16"/>
                <w:lang w:val="en-AU"/>
              </w:rPr>
              <w:t>Activities</w:t>
            </w:r>
          </w:p>
        </w:tc>
        <w:tc>
          <w:tcPr>
            <w:tcW w:w="7222" w:type="dxa"/>
            <w:shd w:val="clear" w:color="auto" w:fill="002D62" w:themeFill="text2"/>
            <w:tcMar>
              <w:top w:w="72" w:type="dxa"/>
              <w:left w:w="144" w:type="dxa"/>
              <w:bottom w:w="0" w:type="dxa"/>
              <w:right w:w="144" w:type="dxa"/>
            </w:tcMar>
            <w:vAlign w:val="center"/>
          </w:tcPr>
          <w:p w14:paraId="71EAE254" w14:textId="77777777" w:rsidR="0006589A" w:rsidRPr="00E11521" w:rsidRDefault="0006589A" w:rsidP="00E11521">
            <w:pPr>
              <w:pStyle w:val="SVAtextArial"/>
              <w:spacing w:after="0" w:line="276" w:lineRule="auto"/>
              <w:jc w:val="center"/>
              <w:rPr>
                <w:rFonts w:ascii="Arial" w:eastAsiaTheme="minorEastAsia" w:hAnsi="Arial" w:cs="Arial"/>
                <w:b/>
                <w:bCs/>
                <w:color w:val="FFFFFF" w:themeColor="background1"/>
                <w:sz w:val="16"/>
                <w:lang w:val="en-AU"/>
              </w:rPr>
            </w:pPr>
            <w:r w:rsidRPr="00E11521">
              <w:rPr>
                <w:rFonts w:ascii="Arial" w:eastAsiaTheme="minorEastAsia" w:hAnsi="Arial" w:cs="Arial"/>
                <w:b/>
                <w:bCs/>
                <w:color w:val="FFFFFF" w:themeColor="background1"/>
                <w:spacing w:val="0"/>
                <w:sz w:val="16"/>
                <w:lang w:val="en-AU"/>
              </w:rPr>
              <w:t>Description</w:t>
            </w:r>
          </w:p>
        </w:tc>
      </w:tr>
      <w:tr w:rsidR="0006589A" w:rsidRPr="008E264A" w14:paraId="443BEFB8" w14:textId="77777777" w:rsidTr="00DA733A">
        <w:trPr>
          <w:trHeight w:val="414"/>
        </w:trPr>
        <w:tc>
          <w:tcPr>
            <w:tcW w:w="2127" w:type="dxa"/>
            <w:shd w:val="clear" w:color="auto" w:fill="F2F2F2" w:themeFill="background1" w:themeFillShade="F2"/>
            <w:tcMar>
              <w:bottom w:w="0" w:type="dxa"/>
            </w:tcMar>
            <w:vAlign w:val="center"/>
          </w:tcPr>
          <w:p w14:paraId="35B2EEF9" w14:textId="77777777" w:rsidR="0006589A" w:rsidRPr="00E11521" w:rsidRDefault="00DA733A" w:rsidP="00DA733A">
            <w:pPr>
              <w:spacing w:after="0"/>
              <w:rPr>
                <w:rFonts w:cs="Arial"/>
                <w:b/>
                <w:bCs/>
                <w:color w:val="000000" w:themeColor="text1"/>
                <w:sz w:val="16"/>
                <w:szCs w:val="19"/>
              </w:rPr>
            </w:pPr>
            <w:r w:rsidRPr="00E11521">
              <w:rPr>
                <w:rFonts w:cs="Arial"/>
                <w:b/>
                <w:bCs/>
                <w:color w:val="000000" w:themeColor="text1"/>
                <w:sz w:val="16"/>
                <w:szCs w:val="19"/>
              </w:rPr>
              <w:t>Radio broadcasting</w:t>
            </w:r>
          </w:p>
        </w:tc>
        <w:tc>
          <w:tcPr>
            <w:tcW w:w="7222" w:type="dxa"/>
            <w:shd w:val="clear" w:color="auto" w:fill="F2F2F2" w:themeFill="background1" w:themeFillShade="F2"/>
            <w:tcMar>
              <w:top w:w="28" w:type="dxa"/>
              <w:left w:w="144" w:type="dxa"/>
              <w:bottom w:w="6" w:type="dxa"/>
              <w:right w:w="144" w:type="dxa"/>
            </w:tcMar>
            <w:vAlign w:val="center"/>
          </w:tcPr>
          <w:p w14:paraId="2C86A385" w14:textId="77777777" w:rsidR="0006589A" w:rsidRPr="00E11521" w:rsidRDefault="00DA733A" w:rsidP="00DA733A">
            <w:pPr>
              <w:spacing w:after="0"/>
              <w:rPr>
                <w:rFonts w:cs="Arial"/>
                <w:color w:val="000000" w:themeColor="text1"/>
                <w:sz w:val="16"/>
                <w:szCs w:val="19"/>
              </w:rPr>
            </w:pPr>
            <w:r w:rsidRPr="00E11521">
              <w:rPr>
                <w:rFonts w:cs="Arial"/>
                <w:color w:val="000000" w:themeColor="text1"/>
                <w:sz w:val="16"/>
                <w:szCs w:val="19"/>
              </w:rPr>
              <w:t xml:space="preserve">GIS broadcasters produce and air local content to metropolitan Sydney. They broadcast community messages and are sponsored to produce and broadcast content for local service providers </w:t>
            </w:r>
            <w:r w:rsidRPr="00E11521">
              <w:rPr>
                <w:color w:val="000000" w:themeColor="text1"/>
                <w:sz w:val="16"/>
                <w:szCs w:val="19"/>
              </w:rPr>
              <w:t>and government</w:t>
            </w:r>
            <w:r w:rsidRPr="00E11521">
              <w:rPr>
                <w:rFonts w:cs="Arial"/>
                <w:color w:val="000000" w:themeColor="text1"/>
                <w:sz w:val="16"/>
                <w:szCs w:val="19"/>
              </w:rPr>
              <w:t>, and run outside broadcasts for events. GIS broadcasts to 41,000 regular Indigenous listeners and 167,000 regular non-Indigenous listeners.</w:t>
            </w:r>
          </w:p>
        </w:tc>
      </w:tr>
      <w:tr w:rsidR="0006589A" w:rsidRPr="008E264A" w14:paraId="113FED9D" w14:textId="77777777" w:rsidTr="00DA733A">
        <w:trPr>
          <w:trHeight w:val="414"/>
        </w:trPr>
        <w:tc>
          <w:tcPr>
            <w:tcW w:w="2127" w:type="dxa"/>
            <w:shd w:val="clear" w:color="auto" w:fill="F2F2F2" w:themeFill="background1" w:themeFillShade="F2"/>
            <w:tcMar>
              <w:bottom w:w="0" w:type="dxa"/>
            </w:tcMar>
            <w:vAlign w:val="center"/>
          </w:tcPr>
          <w:p w14:paraId="4A684DD8" w14:textId="77777777" w:rsidR="0006589A" w:rsidRPr="00E11521" w:rsidRDefault="00DA733A" w:rsidP="00DA733A">
            <w:pPr>
              <w:spacing w:after="0"/>
              <w:rPr>
                <w:rFonts w:cs="Arial"/>
                <w:b/>
                <w:bCs/>
                <w:color w:val="000000" w:themeColor="text1"/>
                <w:sz w:val="16"/>
                <w:szCs w:val="19"/>
              </w:rPr>
            </w:pPr>
            <w:r w:rsidRPr="00E11521">
              <w:rPr>
                <w:rFonts w:cs="Arial"/>
                <w:b/>
                <w:bCs/>
                <w:color w:val="000000" w:themeColor="text1"/>
                <w:sz w:val="16"/>
                <w:szCs w:val="19"/>
              </w:rPr>
              <w:t>Training, mentoring and employment</w:t>
            </w:r>
          </w:p>
        </w:tc>
        <w:tc>
          <w:tcPr>
            <w:tcW w:w="7222" w:type="dxa"/>
            <w:shd w:val="clear" w:color="auto" w:fill="F2F2F2" w:themeFill="background1" w:themeFillShade="F2"/>
            <w:tcMar>
              <w:top w:w="28" w:type="dxa"/>
              <w:left w:w="144" w:type="dxa"/>
              <w:bottom w:w="6" w:type="dxa"/>
              <w:right w:w="144" w:type="dxa"/>
            </w:tcMar>
            <w:vAlign w:val="center"/>
          </w:tcPr>
          <w:p w14:paraId="1E7F35CE" w14:textId="77777777" w:rsidR="0006589A" w:rsidRPr="00E11521" w:rsidRDefault="00DA733A" w:rsidP="00DA733A">
            <w:pPr>
              <w:spacing w:after="0"/>
              <w:rPr>
                <w:rFonts w:cs="Arial"/>
                <w:color w:val="000000" w:themeColor="text1"/>
                <w:sz w:val="16"/>
                <w:szCs w:val="19"/>
              </w:rPr>
            </w:pPr>
            <w:r w:rsidRPr="00E11521">
              <w:rPr>
                <w:rFonts w:cs="Arial"/>
                <w:color w:val="000000" w:themeColor="text1"/>
                <w:sz w:val="16"/>
                <w:szCs w:val="19"/>
              </w:rPr>
              <w:t>GIS provide some employment opportunities and a large number of training opportunities to volunteers. They also offer training in media, performance and creative arts to the general public through their Young Black and Deadly and other talent development programmes. GIS has nine employees and 45 radio volunteers. Six staff members and 35 regular volunteers are Indigenous.</w:t>
            </w:r>
          </w:p>
        </w:tc>
      </w:tr>
      <w:tr w:rsidR="0006589A" w:rsidRPr="008E264A" w14:paraId="7A14D355" w14:textId="77777777" w:rsidTr="00DA733A">
        <w:trPr>
          <w:trHeight w:val="414"/>
        </w:trPr>
        <w:tc>
          <w:tcPr>
            <w:tcW w:w="2127" w:type="dxa"/>
            <w:shd w:val="clear" w:color="auto" w:fill="F2F2F2" w:themeFill="background1" w:themeFillShade="F2"/>
            <w:tcMar>
              <w:bottom w:w="0" w:type="dxa"/>
            </w:tcMar>
            <w:vAlign w:val="center"/>
          </w:tcPr>
          <w:p w14:paraId="5C8B6857" w14:textId="77777777" w:rsidR="0006589A" w:rsidRPr="00E11521" w:rsidRDefault="00DA733A" w:rsidP="00DA733A">
            <w:pPr>
              <w:spacing w:after="0"/>
              <w:rPr>
                <w:rFonts w:cs="Arial"/>
                <w:b/>
                <w:bCs/>
                <w:color w:val="000000" w:themeColor="text1"/>
                <w:sz w:val="16"/>
                <w:szCs w:val="19"/>
              </w:rPr>
            </w:pPr>
            <w:r w:rsidRPr="00E11521">
              <w:rPr>
                <w:rFonts w:cs="Arial"/>
                <w:b/>
                <w:bCs/>
                <w:color w:val="000000" w:themeColor="text1"/>
                <w:sz w:val="16"/>
                <w:szCs w:val="19"/>
              </w:rPr>
              <w:t>Music production</w:t>
            </w:r>
          </w:p>
        </w:tc>
        <w:tc>
          <w:tcPr>
            <w:tcW w:w="7222" w:type="dxa"/>
            <w:shd w:val="clear" w:color="auto" w:fill="F2F2F2" w:themeFill="background1" w:themeFillShade="F2"/>
            <w:tcMar>
              <w:top w:w="28" w:type="dxa"/>
              <w:left w:w="144" w:type="dxa"/>
              <w:bottom w:w="6" w:type="dxa"/>
              <w:right w:w="144" w:type="dxa"/>
            </w:tcMar>
            <w:vAlign w:val="center"/>
          </w:tcPr>
          <w:p w14:paraId="6B2EB64F" w14:textId="2BB55F3C" w:rsidR="0006589A" w:rsidRPr="00E11521" w:rsidRDefault="00DA733A" w:rsidP="00DA733A">
            <w:pPr>
              <w:spacing w:after="0"/>
              <w:rPr>
                <w:rFonts w:cs="Arial"/>
                <w:color w:val="000000" w:themeColor="text1"/>
                <w:sz w:val="16"/>
                <w:szCs w:val="19"/>
              </w:rPr>
            </w:pPr>
            <w:r w:rsidRPr="00E11521">
              <w:rPr>
                <w:rFonts w:cs="Arial"/>
                <w:color w:val="000000" w:themeColor="text1"/>
                <w:sz w:val="16"/>
                <w:szCs w:val="19"/>
              </w:rPr>
              <w:t>GIS support the Indigenous music scene through access to rehearsing and recording space, providing opportunities for musicians to perform at concerts such as Yabun, playing their songs on air and by distributing their music. GIS supports approximately 200 artists per year.</w:t>
            </w:r>
          </w:p>
        </w:tc>
      </w:tr>
      <w:tr w:rsidR="0006589A" w:rsidRPr="008E264A" w14:paraId="6F0C6B08" w14:textId="77777777" w:rsidTr="00DA733A">
        <w:trPr>
          <w:trHeight w:val="414"/>
        </w:trPr>
        <w:tc>
          <w:tcPr>
            <w:tcW w:w="2127" w:type="dxa"/>
            <w:shd w:val="clear" w:color="auto" w:fill="F2F2F2" w:themeFill="background1" w:themeFillShade="F2"/>
            <w:tcMar>
              <w:bottom w:w="0" w:type="dxa"/>
            </w:tcMar>
            <w:vAlign w:val="center"/>
          </w:tcPr>
          <w:p w14:paraId="0BFC4D9B" w14:textId="77777777" w:rsidR="0006589A" w:rsidRPr="00E11521" w:rsidRDefault="00DA733A" w:rsidP="00DA733A">
            <w:pPr>
              <w:spacing w:after="0"/>
              <w:rPr>
                <w:rFonts w:cs="Arial"/>
                <w:b/>
                <w:bCs/>
                <w:color w:val="000000" w:themeColor="text1"/>
                <w:sz w:val="16"/>
                <w:szCs w:val="19"/>
              </w:rPr>
            </w:pPr>
            <w:r w:rsidRPr="00E11521">
              <w:rPr>
                <w:rFonts w:cs="Arial"/>
                <w:b/>
                <w:bCs/>
                <w:color w:val="000000" w:themeColor="text1"/>
                <w:sz w:val="16"/>
                <w:szCs w:val="19"/>
              </w:rPr>
              <w:t>Archive</w:t>
            </w:r>
          </w:p>
        </w:tc>
        <w:tc>
          <w:tcPr>
            <w:tcW w:w="7222" w:type="dxa"/>
            <w:shd w:val="clear" w:color="auto" w:fill="F2F2F2" w:themeFill="background1" w:themeFillShade="F2"/>
            <w:tcMar>
              <w:top w:w="28" w:type="dxa"/>
              <w:left w:w="144" w:type="dxa"/>
              <w:bottom w:w="6" w:type="dxa"/>
              <w:right w:w="144" w:type="dxa"/>
            </w:tcMar>
            <w:vAlign w:val="center"/>
          </w:tcPr>
          <w:p w14:paraId="6939F22C" w14:textId="77777777" w:rsidR="0006589A" w:rsidRPr="00E11521" w:rsidRDefault="00DA733A" w:rsidP="00DA733A">
            <w:pPr>
              <w:spacing w:after="0"/>
              <w:rPr>
                <w:rFonts w:cs="Arial"/>
                <w:color w:val="000000" w:themeColor="text1"/>
                <w:sz w:val="16"/>
                <w:szCs w:val="19"/>
              </w:rPr>
            </w:pPr>
            <w:r w:rsidRPr="00E11521">
              <w:rPr>
                <w:sz w:val="16"/>
                <w:szCs w:val="19"/>
              </w:rPr>
              <w:t xml:space="preserve">GIS archives all broadcast content and holds one of the largest resources of Indigenous music in the country with every album having been digitised. </w:t>
            </w:r>
          </w:p>
        </w:tc>
      </w:tr>
      <w:tr w:rsidR="0006589A" w:rsidRPr="008E264A" w14:paraId="599757C1" w14:textId="77777777" w:rsidTr="00DA733A">
        <w:trPr>
          <w:trHeight w:val="414"/>
        </w:trPr>
        <w:tc>
          <w:tcPr>
            <w:tcW w:w="2127" w:type="dxa"/>
            <w:shd w:val="clear" w:color="auto" w:fill="F2F2F2" w:themeFill="background1" w:themeFillShade="F2"/>
            <w:tcMar>
              <w:bottom w:w="0" w:type="dxa"/>
            </w:tcMar>
            <w:vAlign w:val="center"/>
          </w:tcPr>
          <w:p w14:paraId="4A730512" w14:textId="77777777" w:rsidR="0006589A" w:rsidRPr="00E11521" w:rsidRDefault="00DA733A" w:rsidP="00DA733A">
            <w:pPr>
              <w:spacing w:after="0"/>
              <w:rPr>
                <w:rFonts w:cs="Arial"/>
                <w:b/>
                <w:bCs/>
                <w:color w:val="000000" w:themeColor="text1"/>
                <w:sz w:val="16"/>
                <w:szCs w:val="19"/>
              </w:rPr>
            </w:pPr>
            <w:r w:rsidRPr="00E11521">
              <w:rPr>
                <w:rFonts w:cs="Arial"/>
                <w:b/>
                <w:bCs/>
                <w:color w:val="000000" w:themeColor="text1"/>
                <w:sz w:val="16"/>
                <w:szCs w:val="19"/>
              </w:rPr>
              <w:t>Community events</w:t>
            </w:r>
          </w:p>
        </w:tc>
        <w:tc>
          <w:tcPr>
            <w:tcW w:w="7222" w:type="dxa"/>
            <w:shd w:val="clear" w:color="auto" w:fill="F2F2F2" w:themeFill="background1" w:themeFillShade="F2"/>
            <w:tcMar>
              <w:top w:w="28" w:type="dxa"/>
              <w:left w:w="144" w:type="dxa"/>
              <w:bottom w:w="6" w:type="dxa"/>
              <w:right w:w="144" w:type="dxa"/>
            </w:tcMar>
            <w:vAlign w:val="center"/>
          </w:tcPr>
          <w:p w14:paraId="3996646C" w14:textId="46921307" w:rsidR="0006589A" w:rsidRPr="00E11521" w:rsidRDefault="00DA733A" w:rsidP="00DA733A">
            <w:pPr>
              <w:spacing w:after="0"/>
              <w:rPr>
                <w:rFonts w:cs="Arial"/>
                <w:color w:val="000000" w:themeColor="text1"/>
                <w:sz w:val="16"/>
                <w:szCs w:val="19"/>
              </w:rPr>
            </w:pPr>
            <w:r w:rsidRPr="00E11521">
              <w:rPr>
                <w:rFonts w:cs="Arial"/>
                <w:color w:val="000000" w:themeColor="text1"/>
                <w:sz w:val="16"/>
                <w:szCs w:val="19"/>
              </w:rPr>
              <w:t>GIS runs community events including the Yabun festival held in Sydney and Klub Koori concerts held in venues across Sydney and occasionally in regional NSW centres. Approximately 15,000 Indigenous people attend the Yabun festival, and 20,000 non-Indigenous people</w:t>
            </w:r>
          </w:p>
        </w:tc>
      </w:tr>
    </w:tbl>
    <w:p w14:paraId="2809498E" w14:textId="6A28620B" w:rsidR="004669A3" w:rsidRPr="0014546C" w:rsidRDefault="00DA733A" w:rsidP="00E11521">
      <w:pPr>
        <w:spacing w:before="120"/>
        <w:ind w:left="142"/>
        <w:rPr>
          <w:rFonts w:cs="Arial"/>
          <w:szCs w:val="20"/>
        </w:rPr>
      </w:pPr>
      <w:r w:rsidRPr="00DA733A">
        <w:rPr>
          <w:rFonts w:cs="Arial"/>
          <w:i/>
          <w:iCs/>
          <w:sz w:val="16"/>
          <w:szCs w:val="16"/>
        </w:rPr>
        <w:t>Table 2.4 – Summary of activities undertaken by GIS</w:t>
      </w:r>
      <w:r w:rsidR="008E264A">
        <w:rPr>
          <w:rFonts w:cs="Arial"/>
          <w:sz w:val="32"/>
        </w:rPr>
        <w:t xml:space="preserve">  </w:t>
      </w:r>
      <w:r w:rsidR="004669A3" w:rsidRPr="0014546C">
        <w:rPr>
          <w:rFonts w:cs="Arial"/>
          <w:sz w:val="32"/>
        </w:rPr>
        <w:br w:type="page"/>
      </w:r>
    </w:p>
    <w:p w14:paraId="0757A694" w14:textId="77777777" w:rsidR="007F1146" w:rsidRPr="003E531F" w:rsidRDefault="00DA733A" w:rsidP="00DA733A">
      <w:pPr>
        <w:pStyle w:val="Heading1"/>
        <w:jc w:val="left"/>
        <w:rPr>
          <w:sz w:val="32"/>
          <w:szCs w:val="32"/>
        </w:rPr>
      </w:pPr>
      <w:bookmarkStart w:id="135" w:name="_Toc492934771"/>
      <w:bookmarkStart w:id="136" w:name="_Toc492999307"/>
      <w:bookmarkStart w:id="137" w:name="_Toc493085394"/>
      <w:bookmarkStart w:id="138" w:name="_Toc493162422"/>
      <w:bookmarkStart w:id="139" w:name="_Toc493184819"/>
      <w:bookmarkStart w:id="140" w:name="_Toc493239646"/>
      <w:bookmarkStart w:id="141" w:name="_Toc496869352"/>
      <w:r w:rsidRPr="00DA733A">
        <w:rPr>
          <w:sz w:val="32"/>
          <w:szCs w:val="32"/>
        </w:rPr>
        <w:lastRenderedPageBreak/>
        <w:t>3 Investment</w:t>
      </w:r>
      <w:bookmarkEnd w:id="135"/>
      <w:bookmarkEnd w:id="136"/>
      <w:bookmarkEnd w:id="137"/>
      <w:bookmarkEnd w:id="138"/>
      <w:bookmarkEnd w:id="139"/>
      <w:bookmarkEnd w:id="140"/>
      <w:bookmarkEnd w:id="141"/>
    </w:p>
    <w:p w14:paraId="489E3503" w14:textId="77777777" w:rsidR="00533BEA" w:rsidRDefault="00DA733A" w:rsidP="00DA733A">
      <w:pPr>
        <w:pStyle w:val="Heading2"/>
        <w:rPr>
          <w:rFonts w:cs="Arial"/>
          <w:color w:val="002D62" w:themeColor="text2"/>
        </w:rPr>
      </w:pPr>
      <w:bookmarkStart w:id="142" w:name="_Toc492934772"/>
      <w:bookmarkStart w:id="143" w:name="_Toc492999308"/>
      <w:bookmarkStart w:id="144" w:name="_Toc493085395"/>
      <w:bookmarkStart w:id="145" w:name="_Toc493152355"/>
      <w:bookmarkStart w:id="146" w:name="_Toc493162423"/>
      <w:bookmarkStart w:id="147" w:name="_Toc493184820"/>
      <w:bookmarkStart w:id="148" w:name="_Toc493239647"/>
      <w:bookmarkStart w:id="149" w:name="_Toc496869353"/>
      <w:r w:rsidRPr="00DA733A">
        <w:rPr>
          <w:rFonts w:cs="Arial"/>
          <w:color w:val="002D62" w:themeColor="text2"/>
        </w:rPr>
        <w:t>3.1 Sector overview</w:t>
      </w:r>
      <w:bookmarkEnd w:id="142"/>
      <w:bookmarkEnd w:id="143"/>
      <w:bookmarkEnd w:id="144"/>
      <w:bookmarkEnd w:id="145"/>
      <w:bookmarkEnd w:id="146"/>
      <w:bookmarkEnd w:id="147"/>
      <w:bookmarkEnd w:id="148"/>
      <w:bookmarkEnd w:id="149"/>
    </w:p>
    <w:p w14:paraId="7864853C" w14:textId="03F53CAD" w:rsidR="006909EC" w:rsidRDefault="006909EC" w:rsidP="00E53E42">
      <w:r>
        <w:t>This section outlines investment trends across t</w:t>
      </w:r>
      <w:r w:rsidR="00DA733A">
        <w:t xml:space="preserve">he Indigenous </w:t>
      </w:r>
      <w:r w:rsidR="000643C2">
        <w:t>b</w:t>
      </w:r>
      <w:r w:rsidR="00DA733A">
        <w:t xml:space="preserve">roadcasting </w:t>
      </w:r>
      <w:r w:rsidR="000643C2">
        <w:t>s</w:t>
      </w:r>
      <w:r w:rsidR="00DA733A">
        <w:t>ector</w:t>
      </w:r>
      <w:r>
        <w:t xml:space="preserve"> and then provides a summary of </w:t>
      </w:r>
      <w:r w:rsidR="00387E98">
        <w:t xml:space="preserve">the </w:t>
      </w:r>
      <w:r>
        <w:t xml:space="preserve">investment across the three organisations analysed. </w:t>
      </w:r>
    </w:p>
    <w:p w14:paraId="43584422" w14:textId="253E3CD9" w:rsidR="002912FE" w:rsidRDefault="00F50F92" w:rsidP="00E53E42">
      <w:r>
        <w:rPr>
          <w:noProof/>
          <w:lang w:eastAsia="en-AU"/>
        </w:rPr>
        <w:drawing>
          <wp:anchor distT="0" distB="0" distL="114300" distR="114300" simplePos="0" relativeHeight="251806208" behindDoc="1" locked="0" layoutInCell="1" allowOverlap="1" wp14:anchorId="01DA09E4" wp14:editId="7489383B">
            <wp:simplePos x="0" y="0"/>
            <wp:positionH relativeFrom="column">
              <wp:posOffset>0</wp:posOffset>
            </wp:positionH>
            <wp:positionV relativeFrom="paragraph">
              <wp:posOffset>848360</wp:posOffset>
            </wp:positionV>
            <wp:extent cx="5745480" cy="2329815"/>
            <wp:effectExtent l="0" t="0" r="7620" b="0"/>
            <wp:wrapTight wrapText="bothSides">
              <wp:wrapPolygon edited="0">
                <wp:start x="0" y="0"/>
                <wp:lineTo x="0" y="21370"/>
                <wp:lineTo x="21557" y="21370"/>
                <wp:lineTo x="21557" y="0"/>
                <wp:lineTo x="0" y="0"/>
              </wp:wrapPolygon>
            </wp:wrapTight>
            <wp:docPr id="37900" name="Picture 37900" descr="Pie Chart of funding investment in Indigenous Broadcasting"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5480" cy="2329815"/>
                    </a:xfrm>
                    <a:prstGeom prst="rect">
                      <a:avLst/>
                    </a:prstGeom>
                  </pic:spPr>
                </pic:pic>
              </a:graphicData>
            </a:graphic>
          </wp:anchor>
        </w:drawing>
      </w:r>
      <w:r w:rsidR="006909EC">
        <w:t xml:space="preserve">The Indigenous </w:t>
      </w:r>
      <w:r w:rsidR="000643C2">
        <w:t>b</w:t>
      </w:r>
      <w:r w:rsidR="006909EC">
        <w:t xml:space="preserve">roadcasting </w:t>
      </w:r>
      <w:r w:rsidR="000643C2">
        <w:t>s</w:t>
      </w:r>
      <w:r w:rsidR="006909EC">
        <w:t xml:space="preserve">ector </w:t>
      </w:r>
      <w:r w:rsidR="00DA733A">
        <w:t xml:space="preserve">attracts investment from a range of sources, but is predominantly funded by PM&amp;C. This core funding enables </w:t>
      </w:r>
      <w:r w:rsidR="00F60543">
        <w:t xml:space="preserve">some IBSs in </w:t>
      </w:r>
      <w:r w:rsidR="00DA733A">
        <w:t xml:space="preserve">the sector to leverage funding from other sources. On average, </w:t>
      </w:r>
      <w:r w:rsidR="00F364CF">
        <w:t>IBSs</w:t>
      </w:r>
      <w:r w:rsidR="00DA733A">
        <w:t xml:space="preserve"> surveyed through this project identified that 75 </w:t>
      </w:r>
      <w:r w:rsidR="00FE69B5">
        <w:t>per cent</w:t>
      </w:r>
      <w:r w:rsidR="00DA733A">
        <w:t xml:space="preserve"> of their total income in the last financial year was received from PM&amp;C.</w:t>
      </w:r>
    </w:p>
    <w:p w14:paraId="2C3AB793" w14:textId="2DE88299" w:rsidR="0076645D" w:rsidRPr="001857D6" w:rsidRDefault="00E03F3F" w:rsidP="00E03F3F">
      <w:pPr>
        <w:jc w:val="center"/>
        <w:rPr>
          <w:sz w:val="16"/>
          <w:szCs w:val="16"/>
        </w:rPr>
      </w:pPr>
      <w:r>
        <w:rPr>
          <w:i/>
          <w:iCs/>
          <w:sz w:val="16"/>
          <w:szCs w:val="16"/>
        </w:rPr>
        <w:br/>
      </w:r>
      <w:r w:rsidR="00632B41" w:rsidRPr="00DA733A">
        <w:rPr>
          <w:i/>
          <w:iCs/>
          <w:sz w:val="16"/>
          <w:szCs w:val="16"/>
        </w:rPr>
        <w:t xml:space="preserve">Figure 3.1 – </w:t>
      </w:r>
      <w:r w:rsidR="0037144D" w:rsidRPr="00DA733A">
        <w:rPr>
          <w:i/>
          <w:iCs/>
          <w:sz w:val="16"/>
          <w:szCs w:val="16"/>
        </w:rPr>
        <w:t>Average p</w:t>
      </w:r>
      <w:r w:rsidR="00632B41" w:rsidRPr="00DA733A">
        <w:rPr>
          <w:i/>
          <w:iCs/>
          <w:sz w:val="16"/>
          <w:szCs w:val="16"/>
        </w:rPr>
        <w:t>roportion of total income received, by funding source</w:t>
      </w:r>
      <w:r w:rsidR="00DB2300" w:rsidRPr="00DA733A">
        <w:rPr>
          <w:i/>
          <w:iCs/>
          <w:sz w:val="16"/>
          <w:szCs w:val="16"/>
        </w:rPr>
        <w:t>, for</w:t>
      </w:r>
      <w:r w:rsidR="00632B41" w:rsidRPr="00DA733A">
        <w:rPr>
          <w:i/>
          <w:iCs/>
          <w:sz w:val="16"/>
          <w:szCs w:val="16"/>
        </w:rPr>
        <w:t xml:space="preserve"> surveyed </w:t>
      </w:r>
      <w:r w:rsidR="000643C2">
        <w:rPr>
          <w:i/>
          <w:iCs/>
          <w:sz w:val="16"/>
          <w:szCs w:val="16"/>
        </w:rPr>
        <w:t>IBSs</w:t>
      </w:r>
      <w:r w:rsidR="00DB2300" w:rsidRPr="00DA733A">
        <w:rPr>
          <w:rStyle w:val="FootnoteReference"/>
          <w:i/>
          <w:iCs/>
          <w:sz w:val="16"/>
          <w:szCs w:val="16"/>
        </w:rPr>
        <w:t xml:space="preserve"> </w:t>
      </w:r>
      <w:r w:rsidR="00632B41" w:rsidRPr="00DA733A">
        <w:rPr>
          <w:rStyle w:val="FootnoteReference"/>
          <w:i/>
          <w:iCs/>
          <w:sz w:val="16"/>
          <w:szCs w:val="16"/>
        </w:rPr>
        <w:footnoteReference w:id="31"/>
      </w:r>
    </w:p>
    <w:p w14:paraId="63A15978" w14:textId="3AC89D85" w:rsidR="00F74C0E" w:rsidRPr="00BC1AA2" w:rsidRDefault="00F74C0E" w:rsidP="006E5848">
      <w:pPr>
        <w:rPr>
          <w:rFonts w:cs="Arial"/>
        </w:rPr>
      </w:pPr>
      <w:r w:rsidRPr="00DA733A">
        <w:rPr>
          <w:rFonts w:cs="Arial"/>
          <w:b/>
          <w:bCs/>
        </w:rPr>
        <w:t xml:space="preserve">Funding from </w:t>
      </w:r>
      <w:r w:rsidR="007E7938" w:rsidRPr="00DA733A">
        <w:rPr>
          <w:rFonts w:cs="Arial"/>
          <w:b/>
          <w:bCs/>
        </w:rPr>
        <w:t>PM&amp;C</w:t>
      </w:r>
      <w:r w:rsidR="00144E43" w:rsidRPr="00DA733A">
        <w:rPr>
          <w:rFonts w:cs="Arial"/>
        </w:rPr>
        <w:t>:</w:t>
      </w:r>
      <w:r w:rsidR="00F60543">
        <w:rPr>
          <w:rFonts w:cs="Arial"/>
        </w:rPr>
        <w:t xml:space="preserve"> A</w:t>
      </w:r>
      <w:r w:rsidRPr="00DA733A">
        <w:rPr>
          <w:rFonts w:cs="Arial"/>
        </w:rPr>
        <w:t xml:space="preserve">s noted in section 2 of this report, </w:t>
      </w:r>
      <w:r w:rsidR="00F60543">
        <w:rPr>
          <w:rFonts w:cs="Arial"/>
        </w:rPr>
        <w:t xml:space="preserve">funding from PM&amp;C </w:t>
      </w:r>
      <w:r w:rsidRPr="00DA733A">
        <w:rPr>
          <w:rFonts w:cs="Arial"/>
        </w:rPr>
        <w:t xml:space="preserve">is provided to cover </w:t>
      </w:r>
      <w:r w:rsidR="007E0E62" w:rsidRPr="00DA733A">
        <w:rPr>
          <w:rFonts w:cs="Arial"/>
        </w:rPr>
        <w:t xml:space="preserve">the </w:t>
      </w:r>
      <w:r w:rsidRPr="00DA733A">
        <w:rPr>
          <w:rFonts w:cs="Arial"/>
        </w:rPr>
        <w:t xml:space="preserve">operational </w:t>
      </w:r>
      <w:r w:rsidR="005D6EDA">
        <w:rPr>
          <w:rFonts w:cs="Arial"/>
        </w:rPr>
        <w:t xml:space="preserve">and employment </w:t>
      </w:r>
      <w:r w:rsidRPr="00DA733A">
        <w:rPr>
          <w:rFonts w:cs="Arial"/>
        </w:rPr>
        <w:t xml:space="preserve">expenses of the sector, </w:t>
      </w:r>
      <w:r w:rsidR="000F1F7E" w:rsidRPr="00DA733A">
        <w:rPr>
          <w:rFonts w:cs="Arial"/>
        </w:rPr>
        <w:t>furthering</w:t>
      </w:r>
      <w:r w:rsidR="007E0E62" w:rsidRPr="00DA733A">
        <w:rPr>
          <w:rFonts w:cs="Arial"/>
        </w:rPr>
        <w:t xml:space="preserve"> the </w:t>
      </w:r>
      <w:r w:rsidR="000F1F7E" w:rsidRPr="00DA733A">
        <w:rPr>
          <w:rFonts w:cs="Arial"/>
        </w:rPr>
        <w:t xml:space="preserve">Australian </w:t>
      </w:r>
      <w:r w:rsidR="007E0E62" w:rsidRPr="00DA733A">
        <w:rPr>
          <w:rFonts w:cs="Arial"/>
        </w:rPr>
        <w:t xml:space="preserve">Government’s </w:t>
      </w:r>
      <w:r w:rsidR="00EB1E05">
        <w:rPr>
          <w:rFonts w:cs="Arial"/>
        </w:rPr>
        <w:t>Broadcasting Priorities</w:t>
      </w:r>
      <w:r w:rsidR="000643C2">
        <w:rPr>
          <w:rFonts w:cs="Arial"/>
        </w:rPr>
        <w:t xml:space="preserve"> </w:t>
      </w:r>
      <w:r w:rsidR="007E0E62" w:rsidRPr="00DA733A">
        <w:rPr>
          <w:rFonts w:cs="Arial"/>
        </w:rPr>
        <w:t xml:space="preserve">and </w:t>
      </w:r>
      <w:r w:rsidR="00E37F73" w:rsidRPr="00DA733A">
        <w:rPr>
          <w:rFonts w:cs="Arial"/>
        </w:rPr>
        <w:t>the IAS Culture and Capability programme</w:t>
      </w:r>
      <w:r w:rsidR="007E0E62" w:rsidRPr="00DA733A">
        <w:rPr>
          <w:rFonts w:cs="Arial"/>
        </w:rPr>
        <w:t xml:space="preserve"> priorities.</w:t>
      </w:r>
      <w:r w:rsidR="00E94ABC" w:rsidRPr="00DA733A">
        <w:rPr>
          <w:rFonts w:cs="Arial"/>
        </w:rPr>
        <w:t xml:space="preserve"> </w:t>
      </w:r>
      <w:r w:rsidR="007D0DA4" w:rsidRPr="00DA733A">
        <w:rPr>
          <w:rFonts w:cs="Arial"/>
        </w:rPr>
        <w:t xml:space="preserve">This has been the dominant source of funding for the sector since funding commenced in 1987. </w:t>
      </w:r>
      <w:r w:rsidR="00E84312" w:rsidRPr="00DA733A">
        <w:rPr>
          <w:rFonts w:cs="Arial"/>
        </w:rPr>
        <w:t>Australian Government f</w:t>
      </w:r>
      <w:r w:rsidR="007D0DA4" w:rsidRPr="00DA733A">
        <w:rPr>
          <w:rFonts w:cs="Arial"/>
        </w:rPr>
        <w:t xml:space="preserve">unding </w:t>
      </w:r>
      <w:r w:rsidR="00E84312" w:rsidRPr="00DA733A">
        <w:rPr>
          <w:rFonts w:cs="Arial"/>
        </w:rPr>
        <w:t xml:space="preserve">for </w:t>
      </w:r>
      <w:r w:rsidR="007D0DA4" w:rsidRPr="00DA733A">
        <w:rPr>
          <w:rFonts w:cs="Arial"/>
        </w:rPr>
        <w:t xml:space="preserve">the </w:t>
      </w:r>
      <w:r w:rsidR="00E84312" w:rsidRPr="00DA733A">
        <w:rPr>
          <w:rFonts w:cs="Arial"/>
        </w:rPr>
        <w:t xml:space="preserve">Indigenous </w:t>
      </w:r>
      <w:r w:rsidR="000643C2">
        <w:rPr>
          <w:rFonts w:cs="Arial"/>
        </w:rPr>
        <w:t>b</w:t>
      </w:r>
      <w:r w:rsidR="00E84312" w:rsidRPr="00DA733A">
        <w:rPr>
          <w:rFonts w:cs="Arial"/>
        </w:rPr>
        <w:t>roadcasting sector has</w:t>
      </w:r>
      <w:r w:rsidR="007D0DA4" w:rsidRPr="00DA733A">
        <w:rPr>
          <w:rFonts w:cs="Arial"/>
        </w:rPr>
        <w:t xml:space="preserve"> not increased in real terms</w:t>
      </w:r>
      <w:r w:rsidR="007E66FB" w:rsidRPr="00DA733A">
        <w:rPr>
          <w:rFonts w:cs="Arial"/>
        </w:rPr>
        <w:t xml:space="preserve"> since </w:t>
      </w:r>
      <w:r w:rsidR="00E84312" w:rsidRPr="00DA733A">
        <w:rPr>
          <w:rFonts w:cs="Arial"/>
        </w:rPr>
        <w:t>2006</w:t>
      </w:r>
      <w:r w:rsidR="00632B41" w:rsidRPr="00DA733A">
        <w:rPr>
          <w:rFonts w:cs="Arial"/>
        </w:rPr>
        <w:t>-07</w:t>
      </w:r>
      <w:r w:rsidR="007E66FB" w:rsidRPr="00DA733A">
        <w:rPr>
          <w:rFonts w:cs="Arial"/>
        </w:rPr>
        <w:t>.</w:t>
      </w:r>
      <w:r w:rsidR="00FF03E7" w:rsidRPr="00DA733A">
        <w:rPr>
          <w:rStyle w:val="FootnoteReference"/>
          <w:rFonts w:cs="Arial"/>
        </w:rPr>
        <w:footnoteReference w:id="32"/>
      </w:r>
      <w:r w:rsidR="001E0A5D" w:rsidRPr="00DA733A">
        <w:rPr>
          <w:rFonts w:cs="Arial"/>
        </w:rPr>
        <w:t xml:space="preserve"> </w:t>
      </w:r>
    </w:p>
    <w:p w14:paraId="3FF22CFB" w14:textId="00781659" w:rsidR="00F74C0E" w:rsidRDefault="00DA733A" w:rsidP="00DA733A">
      <w:pPr>
        <w:rPr>
          <w:b/>
          <w:bCs/>
        </w:rPr>
      </w:pPr>
      <w:r w:rsidRPr="00DA733A">
        <w:rPr>
          <w:rFonts w:cs="Arial"/>
          <w:b/>
          <w:bCs/>
        </w:rPr>
        <w:t>Grant funding from other government sources</w:t>
      </w:r>
      <w:r w:rsidRPr="00DA733A">
        <w:rPr>
          <w:b/>
          <w:bCs/>
        </w:rPr>
        <w:t xml:space="preserve">: </w:t>
      </w:r>
      <w:r>
        <w:t xml:space="preserve">As noted in section 2 of this report, the Federal Department of Communications and the Arts provides around $1.1 million </w:t>
      </w:r>
      <w:r w:rsidR="000135CD">
        <w:t xml:space="preserve">per annum to the </w:t>
      </w:r>
      <w:r w:rsidR="00FE1E9A">
        <w:t>CBF</w:t>
      </w:r>
      <w:r w:rsidR="000135CD">
        <w:t xml:space="preserve"> specifically to provide grants to support the Indigenous broadcasting </w:t>
      </w:r>
      <w:r w:rsidR="002530DA">
        <w:t>s</w:t>
      </w:r>
      <w:r w:rsidR="000135CD">
        <w:t xml:space="preserve">ector. These </w:t>
      </w:r>
      <w:r w:rsidR="00F60543">
        <w:t>include grants for producing special content (content is not covered by PM&amp;C’s funding)</w:t>
      </w:r>
      <w:r>
        <w:t>. State and territory governments and their agencies also provide grants on an ad</w:t>
      </w:r>
      <w:r w:rsidR="006E5848">
        <w:t xml:space="preserve"> </w:t>
      </w:r>
      <w:r>
        <w:t>hoc basis. This includes for the production of community communications campaigns and to support the production of cultural media, particularly film.</w:t>
      </w:r>
    </w:p>
    <w:p w14:paraId="48B47199" w14:textId="1484A4D6" w:rsidR="007E0E62" w:rsidRDefault="00DA733A" w:rsidP="00DA733A">
      <w:r w:rsidRPr="00DA733A">
        <w:rPr>
          <w:b/>
          <w:bCs/>
        </w:rPr>
        <w:t xml:space="preserve">Non-government grants, philanthropy and donations: </w:t>
      </w:r>
      <w:r w:rsidR="00F60543" w:rsidRPr="00F60543">
        <w:rPr>
          <w:bCs/>
        </w:rPr>
        <w:t>Some IBSs</w:t>
      </w:r>
      <w:r w:rsidR="00F60543">
        <w:rPr>
          <w:b/>
          <w:bCs/>
        </w:rPr>
        <w:t xml:space="preserve"> </w:t>
      </w:r>
      <w:r w:rsidR="00F60543">
        <w:t>in t</w:t>
      </w:r>
      <w:r>
        <w:t xml:space="preserve">he sector </w:t>
      </w:r>
      <w:r w:rsidR="00F60543">
        <w:t>also attract</w:t>
      </w:r>
      <w:r>
        <w:t xml:space="preserve"> grants, including</w:t>
      </w:r>
      <w:r w:rsidR="00F60543">
        <w:t xml:space="preserve"> from</w:t>
      </w:r>
      <w:r>
        <w:t xml:space="preserve"> local Indigenous community foundations and trusts and in rare cases, </w:t>
      </w:r>
      <w:r w:rsidR="00F60543">
        <w:t xml:space="preserve">through </w:t>
      </w:r>
      <w:r>
        <w:t>donations and philanthropy.</w:t>
      </w:r>
      <w:r w:rsidR="00F60543">
        <w:t xml:space="preserve"> </w:t>
      </w:r>
      <w:r w:rsidR="00F60543" w:rsidRPr="00E03F3F">
        <w:t xml:space="preserve">The remoteness of many of these providers, however, </w:t>
      </w:r>
      <w:r w:rsidR="00596F88" w:rsidRPr="00E03F3F">
        <w:t xml:space="preserve">makes it </w:t>
      </w:r>
      <w:r w:rsidR="00140E91" w:rsidRPr="00E03F3F">
        <w:t>difficult</w:t>
      </w:r>
      <w:r w:rsidR="00596F88" w:rsidRPr="00E03F3F">
        <w:t xml:space="preserve"> to attract philanthropic funding.</w:t>
      </w:r>
    </w:p>
    <w:p w14:paraId="4D76E14F" w14:textId="55F5E15D" w:rsidR="007E0E62" w:rsidRDefault="007E0E62" w:rsidP="006E5848">
      <w:r w:rsidRPr="00DA733A">
        <w:rPr>
          <w:b/>
          <w:bCs/>
        </w:rPr>
        <w:lastRenderedPageBreak/>
        <w:t>Sponsorship</w:t>
      </w:r>
      <w:r w:rsidR="007E3EB6" w:rsidRPr="00DA733A">
        <w:rPr>
          <w:b/>
          <w:bCs/>
        </w:rPr>
        <w:t xml:space="preserve"> revenue</w:t>
      </w:r>
      <w:r w:rsidR="00A84F11" w:rsidRPr="00DA733A">
        <w:rPr>
          <w:b/>
          <w:bCs/>
        </w:rPr>
        <w:t>:</w:t>
      </w:r>
      <w:r w:rsidR="002F4481" w:rsidRPr="00DA733A">
        <w:rPr>
          <w:b/>
          <w:bCs/>
        </w:rPr>
        <w:t xml:space="preserve"> </w:t>
      </w:r>
      <w:r w:rsidR="002F4481">
        <w:t>Though c</w:t>
      </w:r>
      <w:r w:rsidR="007E3EB6">
        <w:t>ommunity broadcasters are not allowed to broadcast advertisements</w:t>
      </w:r>
      <w:r w:rsidR="002F4481">
        <w:t>, t</w:t>
      </w:r>
      <w:r w:rsidR="007E3EB6">
        <w:t xml:space="preserve">hey can </w:t>
      </w:r>
      <w:r w:rsidR="002F4481">
        <w:t xml:space="preserve">broadcast </w:t>
      </w:r>
      <w:r w:rsidR="007E3EB6">
        <w:t>public interest messages</w:t>
      </w:r>
      <w:r w:rsidR="002F4481">
        <w:t xml:space="preserve"> that promote community services or community events</w:t>
      </w:r>
      <w:r w:rsidR="007E3EB6">
        <w:t xml:space="preserve"> and receive revenue for it.</w:t>
      </w:r>
      <w:r w:rsidR="002F4481">
        <w:rPr>
          <w:rStyle w:val="FootnoteReference"/>
        </w:rPr>
        <w:footnoteReference w:id="33"/>
      </w:r>
      <w:r w:rsidR="007E3EB6">
        <w:t xml:space="preserve"> </w:t>
      </w:r>
      <w:r w:rsidR="00596F88">
        <w:t>Again, the remoteness of many providers means sponsorship generating opportunities are limited</w:t>
      </w:r>
      <w:r w:rsidR="00140E91">
        <w:t xml:space="preserve"> due to the limited pool of businesses and services in these communities</w:t>
      </w:r>
      <w:r w:rsidR="00596F88">
        <w:t>.</w:t>
      </w:r>
    </w:p>
    <w:p w14:paraId="64AE6EA9" w14:textId="77777777" w:rsidR="00CE649D" w:rsidRDefault="00DA733A" w:rsidP="00DA733A">
      <w:pPr>
        <w:rPr>
          <w:b/>
          <w:bCs/>
        </w:rPr>
      </w:pPr>
      <w:r w:rsidRPr="00DA733A">
        <w:rPr>
          <w:b/>
          <w:bCs/>
        </w:rPr>
        <w:t xml:space="preserve">Commissioned work and production fees: </w:t>
      </w:r>
      <w:r>
        <w:t>Some IBS</w:t>
      </w:r>
      <w:r w:rsidR="00140E91">
        <w:t>s</w:t>
      </w:r>
      <w:r>
        <w:t>, particularly RIMOs, are commissioned to produce film and video, including for the ABC, NITV, and Imparja. This work can range in value from a few thousand to tens of thousands of dollars.</w:t>
      </w:r>
    </w:p>
    <w:p w14:paraId="12D836DE" w14:textId="2546F924" w:rsidR="007E0E62" w:rsidRPr="00144E43" w:rsidRDefault="007E0E62" w:rsidP="00DA733A">
      <w:pPr>
        <w:rPr>
          <w:rFonts w:cs="Arial"/>
        </w:rPr>
      </w:pPr>
      <w:r w:rsidRPr="00DA733A">
        <w:rPr>
          <w:rFonts w:cs="Arial"/>
          <w:b/>
          <w:bCs/>
        </w:rPr>
        <w:t>Volunteer hours</w:t>
      </w:r>
      <w:r w:rsidR="00144E43" w:rsidRPr="00DA733A">
        <w:rPr>
          <w:rFonts w:cs="Arial"/>
        </w:rPr>
        <w:t xml:space="preserve">: </w:t>
      </w:r>
      <w:r w:rsidRPr="00DA733A">
        <w:rPr>
          <w:rFonts w:cs="Arial"/>
        </w:rPr>
        <w:t xml:space="preserve">While </w:t>
      </w:r>
      <w:r w:rsidR="00140E91">
        <w:rPr>
          <w:rFonts w:cs="Arial"/>
        </w:rPr>
        <w:t>IBSs</w:t>
      </w:r>
      <w:r w:rsidRPr="00DA733A">
        <w:rPr>
          <w:rFonts w:cs="Arial"/>
        </w:rPr>
        <w:t xml:space="preserve"> are funded to provide employment opportunities, in many cases, employees are supported by volunteer staff. Th</w:t>
      </w:r>
      <w:r w:rsidR="001C066F" w:rsidRPr="00DA733A">
        <w:rPr>
          <w:rFonts w:cs="Arial"/>
        </w:rPr>
        <w:t>is is a common feature of the</w:t>
      </w:r>
      <w:r w:rsidRPr="00DA733A">
        <w:rPr>
          <w:rFonts w:cs="Arial"/>
        </w:rPr>
        <w:t xml:space="preserve"> </w:t>
      </w:r>
      <w:r w:rsidR="006E5848">
        <w:rPr>
          <w:rFonts w:cs="Arial"/>
        </w:rPr>
        <w:t>c</w:t>
      </w:r>
      <w:r w:rsidRPr="00DA733A">
        <w:rPr>
          <w:rFonts w:cs="Arial"/>
        </w:rPr>
        <w:t xml:space="preserve">ommunity </w:t>
      </w:r>
      <w:r w:rsidR="006E5848">
        <w:rPr>
          <w:rFonts w:cs="Arial"/>
        </w:rPr>
        <w:t>b</w:t>
      </w:r>
      <w:r w:rsidRPr="00DA733A">
        <w:rPr>
          <w:rFonts w:cs="Arial"/>
        </w:rPr>
        <w:t>roadcasting sector</w:t>
      </w:r>
      <w:r w:rsidR="00A77FA5">
        <w:rPr>
          <w:rFonts w:cs="Arial"/>
        </w:rPr>
        <w:t xml:space="preserve"> in Australia</w:t>
      </w:r>
      <w:r w:rsidR="001C066F" w:rsidRPr="00DA733A">
        <w:rPr>
          <w:rFonts w:cs="Arial"/>
        </w:rPr>
        <w:t xml:space="preserve">, which </w:t>
      </w:r>
      <w:r w:rsidR="00E94ABC" w:rsidRPr="00DA733A">
        <w:rPr>
          <w:rFonts w:cs="Arial"/>
        </w:rPr>
        <w:t>wa</w:t>
      </w:r>
      <w:r w:rsidR="001C066F" w:rsidRPr="00DA733A">
        <w:rPr>
          <w:rFonts w:cs="Arial"/>
        </w:rPr>
        <w:t xml:space="preserve">s supported by </w:t>
      </w:r>
      <w:r w:rsidR="00E94ABC" w:rsidRPr="00DA733A">
        <w:rPr>
          <w:rFonts w:cs="Arial"/>
        </w:rPr>
        <w:t>about 24,600</w:t>
      </w:r>
      <w:r w:rsidRPr="00DA733A">
        <w:rPr>
          <w:rFonts w:cs="Arial"/>
        </w:rPr>
        <w:t xml:space="preserve"> </w:t>
      </w:r>
      <w:r w:rsidR="00E94ABC" w:rsidRPr="00DA733A">
        <w:rPr>
          <w:rFonts w:cs="Arial"/>
        </w:rPr>
        <w:t>volunteers in 2015/16.</w:t>
      </w:r>
      <w:r w:rsidR="00E94ABC" w:rsidRPr="00DA733A">
        <w:rPr>
          <w:rStyle w:val="FootnoteReference"/>
          <w:rFonts w:cs="Arial"/>
        </w:rPr>
        <w:footnoteReference w:id="34"/>
      </w:r>
      <w:r w:rsidR="00E94ABC" w:rsidRPr="00DA733A">
        <w:rPr>
          <w:rFonts w:cs="Arial"/>
        </w:rPr>
        <w:t xml:space="preserve"> </w:t>
      </w:r>
      <w:r w:rsidR="00140E91">
        <w:rPr>
          <w:rFonts w:cs="Arial"/>
        </w:rPr>
        <w:t xml:space="preserve">Nine of the </w:t>
      </w:r>
      <w:r w:rsidR="00823268">
        <w:rPr>
          <w:rFonts w:cs="Arial"/>
        </w:rPr>
        <w:t xml:space="preserve">13 </w:t>
      </w:r>
      <w:r w:rsidR="00140E91">
        <w:rPr>
          <w:rFonts w:cs="Arial"/>
        </w:rPr>
        <w:t xml:space="preserve">IBSs </w:t>
      </w:r>
      <w:r w:rsidR="00823268">
        <w:rPr>
          <w:rFonts w:cs="Arial"/>
        </w:rPr>
        <w:t xml:space="preserve">who responded to the </w:t>
      </w:r>
      <w:r w:rsidR="00140E91">
        <w:rPr>
          <w:rFonts w:cs="Arial"/>
        </w:rPr>
        <w:t xml:space="preserve">survey for this report (70 </w:t>
      </w:r>
      <w:r w:rsidR="00FE69B5">
        <w:rPr>
          <w:rFonts w:cs="Arial"/>
        </w:rPr>
        <w:t>per cent</w:t>
      </w:r>
      <w:r w:rsidR="00140E91">
        <w:rPr>
          <w:rFonts w:cs="Arial"/>
        </w:rPr>
        <w:t>) had volunteer staff.</w:t>
      </w:r>
    </w:p>
    <w:p w14:paraId="0BBDA497" w14:textId="76B7357D" w:rsidR="007E0E62" w:rsidRPr="00144E43" w:rsidRDefault="007E0E62" w:rsidP="00DA733A">
      <w:pPr>
        <w:rPr>
          <w:b/>
          <w:bCs/>
        </w:rPr>
      </w:pPr>
      <w:r w:rsidRPr="00DA733A">
        <w:rPr>
          <w:b/>
          <w:bCs/>
        </w:rPr>
        <w:t>Artists work</w:t>
      </w:r>
      <w:r w:rsidR="00144E43" w:rsidRPr="00DA733A">
        <w:rPr>
          <w:b/>
          <w:bCs/>
        </w:rPr>
        <w:t xml:space="preserve">: </w:t>
      </w:r>
      <w:r w:rsidR="00144E43" w:rsidRPr="00144E43">
        <w:t>Musicians</w:t>
      </w:r>
      <w:r w:rsidR="00144E43">
        <w:t xml:space="preserve"> and video producers contribute their material for broadcast. In most cases, </w:t>
      </w:r>
      <w:r w:rsidR="0044311A">
        <w:rPr>
          <w:rFonts w:eastAsia="Times New Roman" w:cs="Arial"/>
        </w:rPr>
        <w:t xml:space="preserve">due to remote radio playlists not being available to </w:t>
      </w:r>
      <w:r w:rsidR="000135CD">
        <w:rPr>
          <w:rFonts w:eastAsia="Times New Roman" w:cs="Arial"/>
        </w:rPr>
        <w:t>the Aus</w:t>
      </w:r>
      <w:r w:rsidR="002530DA">
        <w:rPr>
          <w:rFonts w:eastAsia="Times New Roman" w:cs="Arial"/>
        </w:rPr>
        <w:t>tralian Performing Rights Assoc</w:t>
      </w:r>
      <w:r w:rsidR="000135CD">
        <w:rPr>
          <w:rFonts w:eastAsia="Times New Roman" w:cs="Arial"/>
        </w:rPr>
        <w:t>i</w:t>
      </w:r>
      <w:r w:rsidR="002530DA">
        <w:rPr>
          <w:rFonts w:eastAsia="Times New Roman" w:cs="Arial"/>
        </w:rPr>
        <w:t>a</w:t>
      </w:r>
      <w:r w:rsidR="000135CD">
        <w:rPr>
          <w:rFonts w:eastAsia="Times New Roman" w:cs="Arial"/>
        </w:rPr>
        <w:t>tion (</w:t>
      </w:r>
      <w:r w:rsidR="0044311A">
        <w:rPr>
          <w:rFonts w:eastAsia="Times New Roman" w:cs="Arial"/>
        </w:rPr>
        <w:t>APRA</w:t>
      </w:r>
      <w:r w:rsidR="000135CD">
        <w:rPr>
          <w:rFonts w:eastAsia="Times New Roman" w:cs="Arial"/>
        </w:rPr>
        <w:t>)</w:t>
      </w:r>
      <w:r w:rsidR="0044311A">
        <w:rPr>
          <w:rFonts w:eastAsia="Times New Roman" w:cs="Arial"/>
        </w:rPr>
        <w:t>, </w:t>
      </w:r>
      <w:r w:rsidR="00144E43">
        <w:t xml:space="preserve">musicians do not receive royalties when their work is played on air by </w:t>
      </w:r>
      <w:r w:rsidR="00AA2871">
        <w:t>IBSs</w:t>
      </w:r>
      <w:r w:rsidR="00DE56BD">
        <w:t>, and where they do,</w:t>
      </w:r>
      <w:r w:rsidR="00DE56BD" w:rsidRPr="00DE56BD">
        <w:t xml:space="preserve"> </w:t>
      </w:r>
      <w:r w:rsidR="00DE56BD">
        <w:t>the royalties are not economically significant</w:t>
      </w:r>
      <w:r w:rsidR="001A7F0B">
        <w:rPr>
          <w:rStyle w:val="FootnoteReference"/>
        </w:rPr>
        <w:footnoteReference w:id="35"/>
      </w:r>
      <w:r w:rsidR="00144E43">
        <w:t xml:space="preserve">. </w:t>
      </w:r>
    </w:p>
    <w:p w14:paraId="055FE257" w14:textId="77777777" w:rsidR="00E53E42" w:rsidRPr="003E49FF" w:rsidRDefault="00DA733A" w:rsidP="00DA733A">
      <w:pPr>
        <w:rPr>
          <w:rFonts w:cs="Arial"/>
          <w:b/>
          <w:bCs/>
        </w:rPr>
      </w:pPr>
      <w:bookmarkStart w:id="150" w:name="_Toc492934773"/>
      <w:bookmarkStart w:id="151" w:name="_Toc492999309"/>
      <w:bookmarkStart w:id="152" w:name="_Toc493085396"/>
      <w:bookmarkStart w:id="153" w:name="_Toc493152356"/>
      <w:bookmarkStart w:id="154" w:name="_Toc493162424"/>
      <w:bookmarkStart w:id="155" w:name="_Toc493184821"/>
      <w:bookmarkStart w:id="156" w:name="_Toc493239648"/>
      <w:r w:rsidRPr="00DA733A">
        <w:rPr>
          <w:rFonts w:cs="Arial"/>
          <w:b/>
          <w:bCs/>
        </w:rPr>
        <w:t>Overview of investment across three analyses</w:t>
      </w:r>
      <w:bookmarkEnd w:id="150"/>
      <w:bookmarkEnd w:id="151"/>
      <w:bookmarkEnd w:id="152"/>
      <w:bookmarkEnd w:id="153"/>
      <w:bookmarkEnd w:id="154"/>
      <w:bookmarkEnd w:id="155"/>
      <w:bookmarkEnd w:id="156"/>
    </w:p>
    <w:p w14:paraId="4A7AE0E6" w14:textId="77777777" w:rsidR="00E53E42" w:rsidRPr="00E53E42" w:rsidRDefault="00DA733A" w:rsidP="00DA733A">
      <w:pPr>
        <w:rPr>
          <w:rFonts w:cs="Arial"/>
        </w:rPr>
      </w:pPr>
      <w:r w:rsidRPr="00DA733A">
        <w:rPr>
          <w:rFonts w:cs="Arial"/>
        </w:rPr>
        <w:t xml:space="preserve">In each analysis, the dollar value of all inputs required to achieve impact is calculated. Inputs are primarily financial (cash) investments over the relevant period, including grant funding and self-generated revenue. The value of volunteer hours is also considered as an investment. </w:t>
      </w:r>
      <w:r w:rsidR="003E5FD4">
        <w:rPr>
          <w:rFonts w:cs="Arial"/>
        </w:rPr>
        <w:t>The investment across the three analyses is illustrated in Figure 3.1.2 below.</w:t>
      </w:r>
    </w:p>
    <w:p w14:paraId="6712A15B" w14:textId="77777777" w:rsidR="003E5FD4" w:rsidRDefault="003E5FD4" w:rsidP="003E5FD4">
      <w:pPr>
        <w:pStyle w:val="NoSpacing"/>
        <w:spacing w:line="276" w:lineRule="auto"/>
      </w:pPr>
      <w:r>
        <w:rPr>
          <w:noProof/>
          <w:lang w:eastAsia="en-AU"/>
        </w:rPr>
        <w:drawing>
          <wp:anchor distT="0" distB="0" distL="114300" distR="114300" simplePos="0" relativeHeight="251810304" behindDoc="1" locked="0" layoutInCell="1" allowOverlap="1" wp14:anchorId="63974974" wp14:editId="0F32267C">
            <wp:simplePos x="0" y="0"/>
            <wp:positionH relativeFrom="column">
              <wp:posOffset>0</wp:posOffset>
            </wp:positionH>
            <wp:positionV relativeFrom="paragraph">
              <wp:posOffset>69850</wp:posOffset>
            </wp:positionV>
            <wp:extent cx="5122020" cy="3075709"/>
            <wp:effectExtent l="0" t="0" r="2540" b="0"/>
            <wp:wrapTight wrapText="bothSides">
              <wp:wrapPolygon edited="0">
                <wp:start x="0" y="0"/>
                <wp:lineTo x="0" y="21408"/>
                <wp:lineTo x="21530" y="21408"/>
                <wp:lineTo x="21530" y="0"/>
                <wp:lineTo x="0" y="0"/>
              </wp:wrapPolygon>
            </wp:wrapTight>
            <wp:docPr id="302" name="Picture 302" descr="Column chart of proportion of total investment from FY15 - FY17 by source&#10;" titl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22020" cy="3075709"/>
                    </a:xfrm>
                    <a:prstGeom prst="rect">
                      <a:avLst/>
                    </a:prstGeom>
                  </pic:spPr>
                </pic:pic>
              </a:graphicData>
            </a:graphic>
          </wp:anchor>
        </w:drawing>
      </w:r>
    </w:p>
    <w:p w14:paraId="02F18B72" w14:textId="77777777" w:rsidR="00F50F92" w:rsidRDefault="00F50F92" w:rsidP="003E5FD4">
      <w:pPr>
        <w:rPr>
          <w:i/>
          <w:iCs/>
          <w:sz w:val="16"/>
          <w:szCs w:val="16"/>
        </w:rPr>
      </w:pPr>
    </w:p>
    <w:p w14:paraId="6ECFACF2" w14:textId="77777777" w:rsidR="00F50F92" w:rsidRDefault="00F50F92" w:rsidP="003E5FD4">
      <w:pPr>
        <w:rPr>
          <w:i/>
          <w:iCs/>
          <w:sz w:val="16"/>
          <w:szCs w:val="16"/>
        </w:rPr>
      </w:pPr>
    </w:p>
    <w:p w14:paraId="111F3B32" w14:textId="77777777" w:rsidR="00F50F92" w:rsidRDefault="00F50F92" w:rsidP="003E5FD4">
      <w:pPr>
        <w:rPr>
          <w:i/>
          <w:iCs/>
          <w:sz w:val="16"/>
          <w:szCs w:val="16"/>
        </w:rPr>
      </w:pPr>
    </w:p>
    <w:p w14:paraId="5BDB18DA" w14:textId="77777777" w:rsidR="00F50F92" w:rsidRDefault="00F50F92" w:rsidP="003E5FD4">
      <w:pPr>
        <w:rPr>
          <w:i/>
          <w:iCs/>
          <w:sz w:val="16"/>
          <w:szCs w:val="16"/>
        </w:rPr>
      </w:pPr>
    </w:p>
    <w:p w14:paraId="6E5CEA7D" w14:textId="77777777" w:rsidR="00F50F92" w:rsidRDefault="00F50F92" w:rsidP="003E5FD4">
      <w:pPr>
        <w:rPr>
          <w:i/>
          <w:iCs/>
          <w:sz w:val="16"/>
          <w:szCs w:val="16"/>
        </w:rPr>
      </w:pPr>
    </w:p>
    <w:p w14:paraId="1B01FFED" w14:textId="77777777" w:rsidR="00F50F92" w:rsidRDefault="00F50F92" w:rsidP="003E5FD4">
      <w:pPr>
        <w:rPr>
          <w:i/>
          <w:iCs/>
          <w:sz w:val="16"/>
          <w:szCs w:val="16"/>
        </w:rPr>
      </w:pPr>
    </w:p>
    <w:p w14:paraId="63B0BCD5" w14:textId="77777777" w:rsidR="00F50F92" w:rsidRDefault="00F50F92" w:rsidP="003E5FD4">
      <w:pPr>
        <w:rPr>
          <w:i/>
          <w:iCs/>
          <w:sz w:val="16"/>
          <w:szCs w:val="16"/>
        </w:rPr>
      </w:pPr>
    </w:p>
    <w:p w14:paraId="07E50D70" w14:textId="77777777" w:rsidR="00F50F92" w:rsidRDefault="00F50F92" w:rsidP="003E5FD4">
      <w:pPr>
        <w:rPr>
          <w:i/>
          <w:iCs/>
          <w:sz w:val="16"/>
          <w:szCs w:val="16"/>
        </w:rPr>
      </w:pPr>
    </w:p>
    <w:p w14:paraId="50A90809" w14:textId="77777777" w:rsidR="00F50F92" w:rsidRDefault="00F50F92" w:rsidP="003E5FD4">
      <w:pPr>
        <w:rPr>
          <w:i/>
          <w:iCs/>
          <w:sz w:val="16"/>
          <w:szCs w:val="16"/>
        </w:rPr>
      </w:pPr>
    </w:p>
    <w:p w14:paraId="619C4317" w14:textId="77777777" w:rsidR="00F50F92" w:rsidRDefault="00F50F92" w:rsidP="003E5FD4">
      <w:pPr>
        <w:rPr>
          <w:i/>
          <w:iCs/>
          <w:sz w:val="16"/>
          <w:szCs w:val="16"/>
        </w:rPr>
      </w:pPr>
    </w:p>
    <w:p w14:paraId="3512DF64" w14:textId="77777777" w:rsidR="00F50F92" w:rsidRDefault="00F50F92" w:rsidP="003E5FD4">
      <w:pPr>
        <w:rPr>
          <w:i/>
          <w:iCs/>
          <w:sz w:val="16"/>
          <w:szCs w:val="16"/>
        </w:rPr>
      </w:pPr>
    </w:p>
    <w:p w14:paraId="08612E06" w14:textId="77777777" w:rsidR="00F50F92" w:rsidRDefault="00F50F92" w:rsidP="003E5FD4">
      <w:pPr>
        <w:rPr>
          <w:i/>
          <w:iCs/>
          <w:sz w:val="16"/>
          <w:szCs w:val="16"/>
        </w:rPr>
      </w:pPr>
    </w:p>
    <w:p w14:paraId="50C51D0A" w14:textId="615EAEB5" w:rsidR="003E5FD4" w:rsidRPr="00157063" w:rsidRDefault="003E5FD4" w:rsidP="003E5FD4">
      <w:pPr>
        <w:rPr>
          <w:i/>
          <w:iCs/>
          <w:sz w:val="16"/>
          <w:szCs w:val="16"/>
        </w:rPr>
      </w:pPr>
      <w:r w:rsidRPr="00DA733A">
        <w:rPr>
          <w:i/>
          <w:iCs/>
          <w:sz w:val="16"/>
          <w:szCs w:val="16"/>
        </w:rPr>
        <w:t>Figure 3.1.2 – Proportion of total investment from FY15-FY17, by source</w:t>
      </w:r>
    </w:p>
    <w:p w14:paraId="34F7E193" w14:textId="02157ECE" w:rsidR="007035FF" w:rsidRDefault="00DA733A" w:rsidP="006E5848">
      <w:r w:rsidRPr="00DA733A">
        <w:rPr>
          <w:rFonts w:cs="Arial"/>
        </w:rPr>
        <w:lastRenderedPageBreak/>
        <w:t xml:space="preserve">Across all analyses, government departments and agencies were the largest source of funding for IBSs and their associated activities. PM&amp;C was the largest </w:t>
      </w:r>
      <w:r w:rsidR="005D6EDA">
        <w:rPr>
          <w:rFonts w:cs="Arial"/>
        </w:rPr>
        <w:t xml:space="preserve">source of </w:t>
      </w:r>
      <w:r w:rsidRPr="00DA733A">
        <w:rPr>
          <w:rFonts w:cs="Arial"/>
        </w:rPr>
        <w:t>government fund</w:t>
      </w:r>
      <w:r w:rsidR="005D6EDA">
        <w:rPr>
          <w:rFonts w:cs="Arial"/>
        </w:rPr>
        <w:t>ing</w:t>
      </w:r>
      <w:r w:rsidRPr="00DA733A">
        <w:rPr>
          <w:rFonts w:cs="Arial"/>
        </w:rPr>
        <w:t>.</w:t>
      </w:r>
      <w:r>
        <w:t xml:space="preserve"> Its grant funding accounted for between 39 </w:t>
      </w:r>
      <w:r w:rsidR="00FE69B5">
        <w:t>per cent</w:t>
      </w:r>
      <w:r>
        <w:t xml:space="preserve"> (GIS) and 78 </w:t>
      </w:r>
      <w:r w:rsidR="00FE69B5">
        <w:t>per cent</w:t>
      </w:r>
      <w:r>
        <w:t xml:space="preserve"> (Umeewarra) of total investment in the organisations over the relevant period.</w:t>
      </w:r>
      <w:r w:rsidR="00FC3B75">
        <w:rPr>
          <w:rStyle w:val="FootnoteReference"/>
        </w:rPr>
        <w:footnoteReference w:id="36"/>
      </w:r>
      <w:r>
        <w:t xml:space="preserve"> </w:t>
      </w:r>
    </w:p>
    <w:p w14:paraId="18A2BC31" w14:textId="6E13FA84" w:rsidR="00F76C61" w:rsidRDefault="00DA733A" w:rsidP="00E53E42">
      <w:r>
        <w:t>The sources and proportion of self-generated revenue varied between the three providers</w:t>
      </w:r>
      <w:r w:rsidR="00456B96">
        <w:t xml:space="preserve"> and were highly dependent on each providers</w:t>
      </w:r>
      <w:r w:rsidR="006E5848">
        <w:t>’</w:t>
      </w:r>
      <w:r w:rsidR="00456B96">
        <w:t xml:space="preserve"> context</w:t>
      </w:r>
      <w:r>
        <w:t xml:space="preserve">: </w:t>
      </w:r>
    </w:p>
    <w:p w14:paraId="361A6D88" w14:textId="76D1CBF7" w:rsidR="00F76C61" w:rsidRDefault="00456B96" w:rsidP="00456B96">
      <w:pPr>
        <w:pStyle w:val="ListParagraph"/>
        <w:numPr>
          <w:ilvl w:val="0"/>
          <w:numId w:val="7"/>
        </w:numPr>
        <w:rPr>
          <w:rFonts w:cs="Arial"/>
        </w:rPr>
      </w:pPr>
      <w:r w:rsidRPr="00456B96">
        <w:rPr>
          <w:rFonts w:ascii="Arial" w:hAnsi="Arial" w:cs="Arial"/>
          <w:sz w:val="20"/>
          <w:szCs w:val="20"/>
        </w:rPr>
        <w:t xml:space="preserve">Video production is a significant asset for PAW and generated </w:t>
      </w:r>
      <w:r w:rsidR="00DA733A" w:rsidRPr="00DA733A">
        <w:rPr>
          <w:rFonts w:ascii="Arial" w:hAnsi="Arial" w:cs="Arial"/>
          <w:sz w:val="20"/>
          <w:szCs w:val="20"/>
        </w:rPr>
        <w:t xml:space="preserve">16 </w:t>
      </w:r>
      <w:r w:rsidR="00FE69B5">
        <w:rPr>
          <w:rFonts w:ascii="Arial" w:hAnsi="Arial" w:cs="Arial"/>
          <w:sz w:val="20"/>
          <w:szCs w:val="20"/>
        </w:rPr>
        <w:t>per cent</w:t>
      </w:r>
      <w:r w:rsidR="00DA733A" w:rsidRPr="00DA733A">
        <w:rPr>
          <w:rFonts w:ascii="Arial" w:hAnsi="Arial" w:cs="Arial"/>
          <w:sz w:val="20"/>
          <w:szCs w:val="20"/>
        </w:rPr>
        <w:t xml:space="preserve"> of its investment for the period</w:t>
      </w:r>
      <w:r w:rsidR="00E03F3F">
        <w:rPr>
          <w:rFonts w:ascii="Arial" w:hAnsi="Arial" w:cs="Arial"/>
          <w:sz w:val="20"/>
          <w:szCs w:val="20"/>
        </w:rPr>
        <w:t>.</w:t>
      </w:r>
      <w:r>
        <w:rPr>
          <w:rFonts w:ascii="Arial" w:hAnsi="Arial" w:cs="Arial"/>
          <w:sz w:val="20"/>
          <w:szCs w:val="20"/>
        </w:rPr>
        <w:t xml:space="preserve"> </w:t>
      </w:r>
      <w:r w:rsidRPr="00456B96">
        <w:rPr>
          <w:rFonts w:ascii="Arial" w:hAnsi="Arial" w:cs="Arial"/>
          <w:sz w:val="20"/>
          <w:szCs w:val="20"/>
        </w:rPr>
        <w:t>This function required capital investments to establish</w:t>
      </w:r>
      <w:r w:rsidR="006E5848">
        <w:rPr>
          <w:rFonts w:ascii="Arial" w:hAnsi="Arial" w:cs="Arial"/>
          <w:sz w:val="20"/>
          <w:szCs w:val="20"/>
        </w:rPr>
        <w:t xml:space="preserve"> which was</w:t>
      </w:r>
      <w:r w:rsidRPr="00456B96">
        <w:rPr>
          <w:rFonts w:ascii="Arial" w:hAnsi="Arial" w:cs="Arial"/>
          <w:sz w:val="20"/>
          <w:szCs w:val="20"/>
        </w:rPr>
        <w:t xml:space="preserve"> partly funded by government through previous grants. The other IBSs analysed do not h</w:t>
      </w:r>
      <w:r>
        <w:rPr>
          <w:rFonts w:ascii="Arial" w:hAnsi="Arial" w:cs="Arial"/>
          <w:sz w:val="20"/>
          <w:szCs w:val="20"/>
        </w:rPr>
        <w:t>ave video production facilities</w:t>
      </w:r>
      <w:r w:rsidR="00A77FA5">
        <w:rPr>
          <w:rFonts w:ascii="Arial" w:hAnsi="Arial" w:cs="Arial"/>
          <w:sz w:val="20"/>
          <w:szCs w:val="20"/>
        </w:rPr>
        <w:t>.</w:t>
      </w:r>
    </w:p>
    <w:p w14:paraId="2EE8CA0E" w14:textId="07AAC783" w:rsidR="00F76C61" w:rsidRDefault="00DA733A" w:rsidP="00DA733A">
      <w:pPr>
        <w:pStyle w:val="ListParagraph"/>
        <w:numPr>
          <w:ilvl w:val="0"/>
          <w:numId w:val="7"/>
        </w:numPr>
        <w:rPr>
          <w:rFonts w:cs="Arial"/>
        </w:rPr>
      </w:pPr>
      <w:r w:rsidRPr="00DA733A">
        <w:rPr>
          <w:rFonts w:ascii="Arial" w:hAnsi="Arial" w:cs="Arial"/>
          <w:sz w:val="20"/>
          <w:szCs w:val="20"/>
        </w:rPr>
        <w:t xml:space="preserve">GIS attracted 13 </w:t>
      </w:r>
      <w:r w:rsidR="00FE69B5">
        <w:rPr>
          <w:rFonts w:ascii="Arial" w:hAnsi="Arial" w:cs="Arial"/>
          <w:sz w:val="20"/>
          <w:szCs w:val="20"/>
        </w:rPr>
        <w:t>per cent</w:t>
      </w:r>
      <w:r w:rsidRPr="00DA733A">
        <w:rPr>
          <w:rFonts w:ascii="Arial" w:hAnsi="Arial" w:cs="Arial"/>
          <w:sz w:val="20"/>
          <w:szCs w:val="20"/>
        </w:rPr>
        <w:t xml:space="preserve"> of its investment through revenue from </w:t>
      </w:r>
      <w:r w:rsidR="00456B96">
        <w:rPr>
          <w:rFonts w:ascii="Arial" w:hAnsi="Arial" w:cs="Arial"/>
          <w:sz w:val="20"/>
          <w:szCs w:val="20"/>
        </w:rPr>
        <w:t xml:space="preserve">public </w:t>
      </w:r>
      <w:r w:rsidRPr="00DA733A">
        <w:rPr>
          <w:rFonts w:ascii="Arial" w:hAnsi="Arial" w:cs="Arial"/>
          <w:sz w:val="20"/>
          <w:szCs w:val="20"/>
        </w:rPr>
        <w:t xml:space="preserve">events. </w:t>
      </w:r>
      <w:r w:rsidR="006E5848">
        <w:rPr>
          <w:rFonts w:ascii="Arial" w:hAnsi="Arial" w:cs="Arial"/>
          <w:sz w:val="20"/>
          <w:szCs w:val="20"/>
        </w:rPr>
        <w:t>High a</w:t>
      </w:r>
      <w:r w:rsidR="00456B96">
        <w:rPr>
          <w:rFonts w:ascii="Arial" w:hAnsi="Arial" w:cs="Arial"/>
          <w:sz w:val="20"/>
          <w:szCs w:val="20"/>
        </w:rPr>
        <w:t xml:space="preserve">ttendance at these events is </w:t>
      </w:r>
      <w:r w:rsidR="006E5848">
        <w:rPr>
          <w:rFonts w:ascii="Arial" w:hAnsi="Arial" w:cs="Arial"/>
          <w:sz w:val="20"/>
          <w:szCs w:val="20"/>
        </w:rPr>
        <w:t>largely</w:t>
      </w:r>
      <w:r w:rsidR="00496096">
        <w:rPr>
          <w:rFonts w:ascii="Arial" w:hAnsi="Arial" w:cs="Arial"/>
          <w:sz w:val="20"/>
          <w:szCs w:val="20"/>
        </w:rPr>
        <w:t xml:space="preserve"> </w:t>
      </w:r>
      <w:r w:rsidR="00456B96">
        <w:rPr>
          <w:rFonts w:ascii="Arial" w:hAnsi="Arial" w:cs="Arial"/>
          <w:sz w:val="20"/>
          <w:szCs w:val="20"/>
        </w:rPr>
        <w:t>due to GIS being in Sydney,</w:t>
      </w:r>
      <w:r w:rsidR="006E5848">
        <w:rPr>
          <w:rFonts w:ascii="Arial" w:hAnsi="Arial" w:cs="Arial"/>
          <w:sz w:val="20"/>
          <w:szCs w:val="20"/>
        </w:rPr>
        <w:t xml:space="preserve"> which gives GIS</w:t>
      </w:r>
      <w:r w:rsidR="00456B96">
        <w:rPr>
          <w:rFonts w:ascii="Arial" w:hAnsi="Arial" w:cs="Arial"/>
          <w:sz w:val="20"/>
          <w:szCs w:val="20"/>
        </w:rPr>
        <w:t xml:space="preserve"> access to large audiences</w:t>
      </w:r>
      <w:r w:rsidR="006E5848">
        <w:rPr>
          <w:rFonts w:ascii="Arial" w:hAnsi="Arial" w:cs="Arial"/>
          <w:sz w:val="20"/>
          <w:szCs w:val="20"/>
        </w:rPr>
        <w:t xml:space="preserve">. </w:t>
      </w:r>
    </w:p>
    <w:p w14:paraId="339C5826" w14:textId="496E02B2" w:rsidR="004C7196" w:rsidRDefault="00DA733A" w:rsidP="00DA733A">
      <w:pPr>
        <w:pStyle w:val="ListParagraph"/>
        <w:numPr>
          <w:ilvl w:val="0"/>
          <w:numId w:val="7"/>
        </w:numPr>
        <w:rPr>
          <w:rFonts w:ascii="Arial" w:hAnsi="Arial" w:cs="Arial"/>
          <w:sz w:val="20"/>
          <w:szCs w:val="20"/>
        </w:rPr>
      </w:pPr>
      <w:r w:rsidRPr="00DA733A">
        <w:rPr>
          <w:rFonts w:ascii="Arial" w:hAnsi="Arial" w:cs="Arial"/>
          <w:sz w:val="20"/>
          <w:szCs w:val="20"/>
        </w:rPr>
        <w:t xml:space="preserve">All three providers attracted between </w:t>
      </w:r>
      <w:r w:rsidR="00387E98">
        <w:rPr>
          <w:rFonts w:ascii="Arial" w:hAnsi="Arial" w:cs="Arial"/>
          <w:sz w:val="20"/>
          <w:szCs w:val="20"/>
        </w:rPr>
        <w:t xml:space="preserve">four to nine </w:t>
      </w:r>
      <w:r w:rsidR="00FE69B5">
        <w:rPr>
          <w:rFonts w:ascii="Arial" w:hAnsi="Arial" w:cs="Arial"/>
          <w:sz w:val="20"/>
          <w:szCs w:val="20"/>
        </w:rPr>
        <w:t>per cent</w:t>
      </w:r>
      <w:r w:rsidRPr="00DA733A">
        <w:rPr>
          <w:rFonts w:ascii="Arial" w:hAnsi="Arial" w:cs="Arial"/>
          <w:sz w:val="20"/>
          <w:szCs w:val="20"/>
        </w:rPr>
        <w:t xml:space="preserve"> of their revenue from sponsorship. </w:t>
      </w:r>
      <w:r w:rsidR="00456B96">
        <w:rPr>
          <w:rFonts w:ascii="Arial" w:hAnsi="Arial" w:cs="Arial"/>
          <w:sz w:val="20"/>
          <w:szCs w:val="20"/>
        </w:rPr>
        <w:t xml:space="preserve">GIS attracted the most, at </w:t>
      </w:r>
      <w:r w:rsidR="00387E98">
        <w:rPr>
          <w:rFonts w:ascii="Arial" w:hAnsi="Arial" w:cs="Arial"/>
          <w:sz w:val="20"/>
          <w:szCs w:val="20"/>
        </w:rPr>
        <w:t xml:space="preserve">nine </w:t>
      </w:r>
      <w:r w:rsidR="00FE69B5">
        <w:rPr>
          <w:rFonts w:ascii="Arial" w:hAnsi="Arial" w:cs="Arial"/>
          <w:sz w:val="20"/>
          <w:szCs w:val="20"/>
        </w:rPr>
        <w:t>per cent</w:t>
      </w:r>
      <w:r w:rsidR="00456B96">
        <w:rPr>
          <w:rFonts w:ascii="Arial" w:hAnsi="Arial" w:cs="Arial"/>
          <w:sz w:val="20"/>
          <w:szCs w:val="20"/>
        </w:rPr>
        <w:t xml:space="preserve">, which was again in large part due to it having access to a larger audience and range of </w:t>
      </w:r>
      <w:r w:rsidR="00A77FA5">
        <w:rPr>
          <w:rFonts w:ascii="Arial" w:hAnsi="Arial" w:cs="Arial"/>
          <w:sz w:val="20"/>
          <w:szCs w:val="20"/>
        </w:rPr>
        <w:t xml:space="preserve">community </w:t>
      </w:r>
      <w:r w:rsidR="00456B96">
        <w:rPr>
          <w:rFonts w:ascii="Arial" w:hAnsi="Arial" w:cs="Arial"/>
          <w:sz w:val="20"/>
          <w:szCs w:val="20"/>
        </w:rPr>
        <w:t>services willing to pay to reach those audiences</w:t>
      </w:r>
      <w:r w:rsidR="006E5848">
        <w:rPr>
          <w:rFonts w:ascii="Arial" w:hAnsi="Arial" w:cs="Arial"/>
          <w:sz w:val="20"/>
          <w:szCs w:val="20"/>
        </w:rPr>
        <w:t xml:space="preserve">. </w:t>
      </w:r>
    </w:p>
    <w:p w14:paraId="0FEE7436" w14:textId="55A1A9BD" w:rsidR="00303995" w:rsidRDefault="00DA733A" w:rsidP="00DA733A">
      <w:pPr>
        <w:pStyle w:val="ListParagraph"/>
        <w:numPr>
          <w:ilvl w:val="0"/>
          <w:numId w:val="7"/>
        </w:numPr>
        <w:rPr>
          <w:rFonts w:ascii="Arial" w:hAnsi="Arial" w:cs="Arial"/>
          <w:sz w:val="20"/>
          <w:szCs w:val="20"/>
        </w:rPr>
      </w:pPr>
      <w:r w:rsidRPr="004C7196">
        <w:rPr>
          <w:rFonts w:ascii="Arial" w:hAnsi="Arial" w:cs="Arial"/>
          <w:sz w:val="20"/>
          <w:szCs w:val="20"/>
        </w:rPr>
        <w:t>Both Umeewarra and GIS benefitted from significant non-financial investments over the period, in the form of volunteer hours.</w:t>
      </w:r>
    </w:p>
    <w:p w14:paraId="49ECFD41" w14:textId="5C2F31B2" w:rsidR="00F50F92" w:rsidRDefault="003E5FD4" w:rsidP="003E5FD4">
      <w:pPr>
        <w:rPr>
          <w:rFonts w:cs="Arial"/>
          <w:szCs w:val="20"/>
        </w:rPr>
      </w:pPr>
      <w:r>
        <w:rPr>
          <w:rFonts w:cs="Arial"/>
          <w:szCs w:val="20"/>
        </w:rPr>
        <w:t>Further commentary on IBSs capacity to leverage PM&amp;C’s investment to generate revenue is provided in section 7.</w:t>
      </w:r>
    </w:p>
    <w:p w14:paraId="19926D48" w14:textId="77777777" w:rsidR="00F50F92" w:rsidRDefault="00F50F92">
      <w:pPr>
        <w:rPr>
          <w:rFonts w:cs="Arial"/>
          <w:szCs w:val="20"/>
        </w:rPr>
      </w:pPr>
      <w:r>
        <w:rPr>
          <w:rFonts w:cs="Arial"/>
          <w:szCs w:val="20"/>
        </w:rPr>
        <w:br w:type="page"/>
      </w:r>
    </w:p>
    <w:p w14:paraId="23BC84F3" w14:textId="35F9AD39" w:rsidR="00396462" w:rsidRDefault="00DA733A" w:rsidP="00DA733A">
      <w:pPr>
        <w:pStyle w:val="Heading2"/>
        <w:rPr>
          <w:rFonts w:cs="Arial"/>
          <w:color w:val="002D62" w:themeColor="text2"/>
        </w:rPr>
      </w:pPr>
      <w:bookmarkStart w:id="157" w:name="_Toc496869354"/>
      <w:bookmarkStart w:id="158" w:name="_Toc492934774"/>
      <w:bookmarkStart w:id="159" w:name="_Toc492999310"/>
      <w:bookmarkStart w:id="160" w:name="_Toc493085397"/>
      <w:bookmarkStart w:id="161" w:name="_Toc493152357"/>
      <w:bookmarkStart w:id="162" w:name="_Toc493162425"/>
      <w:bookmarkStart w:id="163" w:name="_Toc493184822"/>
      <w:bookmarkStart w:id="164" w:name="_Toc493239649"/>
      <w:r w:rsidRPr="00DA733A">
        <w:rPr>
          <w:rFonts w:cs="Arial"/>
          <w:color w:val="002D62" w:themeColor="text2"/>
        </w:rPr>
        <w:lastRenderedPageBreak/>
        <w:t>3.2 PAW</w:t>
      </w:r>
      <w:bookmarkEnd w:id="157"/>
      <w:r w:rsidRPr="00DA733A">
        <w:rPr>
          <w:rFonts w:cs="Arial"/>
          <w:color w:val="002D62" w:themeColor="text2"/>
        </w:rPr>
        <w:t xml:space="preserve"> </w:t>
      </w:r>
      <w:bookmarkEnd w:id="158"/>
      <w:bookmarkEnd w:id="159"/>
      <w:bookmarkEnd w:id="160"/>
      <w:bookmarkEnd w:id="161"/>
      <w:bookmarkEnd w:id="162"/>
      <w:bookmarkEnd w:id="163"/>
      <w:bookmarkEnd w:id="164"/>
    </w:p>
    <w:p w14:paraId="12452C0E" w14:textId="35BA69B2" w:rsidR="00A420C7" w:rsidRDefault="00DA733A" w:rsidP="00E53E42">
      <w:r>
        <w:t xml:space="preserve">From </w:t>
      </w:r>
      <w:r w:rsidR="005D6EDA">
        <w:t>financial years 2</w:t>
      </w:r>
      <w:r w:rsidR="00D5174C">
        <w:t>014-15 to 2016</w:t>
      </w:r>
      <w:r>
        <w:t>-17, 78 per</w:t>
      </w:r>
      <w:r w:rsidR="00D43DA6">
        <w:t xml:space="preserve"> </w:t>
      </w:r>
      <w:r>
        <w:t>cent of PAW</w:t>
      </w:r>
      <w:r w:rsidR="006E5848">
        <w:t>’s</w:t>
      </w:r>
      <w:r>
        <w:t xml:space="preserve"> revenue came from government sources. Most was PM&amp;C’s Indigenous broadcasting grant funding (61 per</w:t>
      </w:r>
      <w:r w:rsidR="004F46AB">
        <w:t xml:space="preserve"> </w:t>
      </w:r>
      <w:r>
        <w:t>cent), with an additional portion from non-recurring government grants (13 per</w:t>
      </w:r>
      <w:r w:rsidR="004F46AB">
        <w:t xml:space="preserve"> </w:t>
      </w:r>
      <w:r>
        <w:t>cent) and from government co</w:t>
      </w:r>
      <w:r w:rsidR="00E03F3F">
        <w:t>mmissioned video productions (5 </w:t>
      </w:r>
      <w:r>
        <w:t>per</w:t>
      </w:r>
      <w:r w:rsidR="004F46AB">
        <w:t xml:space="preserve"> </w:t>
      </w:r>
      <w:r>
        <w:t>cent). Government grants included funding towards the digitisation of PAW’s Media Ar</w:t>
      </w:r>
      <w:r w:rsidR="002530DA">
        <w:t>chive ($200,000 over this three-</w:t>
      </w:r>
      <w:r>
        <w:t>year period).</w:t>
      </w:r>
      <w:r w:rsidR="00AF2228">
        <w:rPr>
          <w:rStyle w:val="FootnoteReference"/>
        </w:rPr>
        <w:footnoteReference w:id="37"/>
      </w:r>
      <w:r>
        <w:t xml:space="preserve"> Sixteen </w:t>
      </w:r>
      <w:r w:rsidR="00FE69B5">
        <w:t>per cent</w:t>
      </w:r>
      <w:r>
        <w:t xml:space="preserve"> of PAW’s revenue over this period was for the production of film and videos, including for NITV and Screen Australia.</w:t>
      </w:r>
      <w:r w:rsidR="00A420C7" w:rsidRPr="00A420C7">
        <w:t xml:space="preserve"> </w:t>
      </w:r>
    </w:p>
    <w:p w14:paraId="02B7DD65" w14:textId="37C276EE" w:rsidR="002C7356" w:rsidRDefault="00DA733A" w:rsidP="00FE6083">
      <w:r>
        <w:t>PAW experienced a 33 per</w:t>
      </w:r>
      <w:r w:rsidR="004F46AB">
        <w:t xml:space="preserve"> </w:t>
      </w:r>
      <w:r>
        <w:t>cent drop in its annual revenue over the period, driven by fluctuations in the commissioning of video productions and one-off government grants.</w:t>
      </w:r>
    </w:p>
    <w:p w14:paraId="62B52A08" w14:textId="77777777" w:rsidR="00F25795" w:rsidRPr="00DD2FDD" w:rsidRDefault="00DA733A" w:rsidP="00DA733A">
      <w:pPr>
        <w:rPr>
          <w:rFonts w:cs="Arial"/>
          <w:b/>
          <w:bCs/>
        </w:rPr>
      </w:pPr>
      <w:r w:rsidRPr="00DA733A">
        <w:rPr>
          <w:rFonts w:cs="Arial"/>
          <w:b/>
          <w:bCs/>
        </w:rPr>
        <w:t>Investment Summary</w:t>
      </w:r>
    </w:p>
    <w:p w14:paraId="5B1A538B" w14:textId="07F78A75" w:rsidR="00F25795" w:rsidRDefault="00DA733A" w:rsidP="00DA733A">
      <w:pPr>
        <w:rPr>
          <w:rFonts w:cs="Arial"/>
        </w:rPr>
      </w:pPr>
      <w:r w:rsidRPr="00DA733A">
        <w:rPr>
          <w:rFonts w:cs="Arial"/>
        </w:rPr>
        <w:t>Table 3.3 summaries the investment in PAW between the 2014</w:t>
      </w:r>
      <w:r w:rsidR="005D6EDA">
        <w:rPr>
          <w:rFonts w:cs="Arial"/>
        </w:rPr>
        <w:t>-</w:t>
      </w:r>
      <w:r w:rsidRPr="00DA733A">
        <w:rPr>
          <w:rFonts w:cs="Arial"/>
        </w:rPr>
        <w:t>15 and 2016</w:t>
      </w:r>
      <w:r w:rsidR="005D6EDA">
        <w:rPr>
          <w:rFonts w:cs="Arial"/>
        </w:rPr>
        <w:t>-</w:t>
      </w:r>
      <w:r w:rsidRPr="00DA733A">
        <w:rPr>
          <w:rFonts w:cs="Arial"/>
        </w:rPr>
        <w:t xml:space="preserve">17 financial years, inclusive. </w:t>
      </w:r>
    </w:p>
    <w:tbl>
      <w:tblPr>
        <w:tblW w:w="8647" w:type="dxa"/>
        <w:tblLook w:val="04A0" w:firstRow="1" w:lastRow="0" w:firstColumn="1" w:lastColumn="0" w:noHBand="0" w:noVBand="1"/>
      </w:tblPr>
      <w:tblGrid>
        <w:gridCol w:w="2194"/>
        <w:gridCol w:w="1775"/>
        <w:gridCol w:w="1985"/>
        <w:gridCol w:w="2693"/>
      </w:tblGrid>
      <w:tr w:rsidR="001218D8" w:rsidRPr="006E5848" w14:paraId="266D2F10" w14:textId="77777777" w:rsidTr="00A420C7">
        <w:trPr>
          <w:trHeight w:val="364"/>
        </w:trPr>
        <w:tc>
          <w:tcPr>
            <w:tcW w:w="2194" w:type="dxa"/>
            <w:tcBorders>
              <w:top w:val="nil"/>
              <w:left w:val="nil"/>
              <w:bottom w:val="single" w:sz="4" w:space="0" w:color="BFBFBF" w:themeColor="background1" w:themeShade="BF"/>
              <w:right w:val="nil"/>
            </w:tcBorders>
            <w:shd w:val="clear" w:color="auto" w:fill="002D62" w:themeFill="text2"/>
            <w:vAlign w:val="center"/>
            <w:hideMark/>
          </w:tcPr>
          <w:p w14:paraId="5A2D5523"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Stakeholder</w:t>
            </w:r>
          </w:p>
        </w:tc>
        <w:tc>
          <w:tcPr>
            <w:tcW w:w="1775" w:type="dxa"/>
            <w:tcBorders>
              <w:top w:val="nil"/>
              <w:left w:val="nil"/>
              <w:bottom w:val="single" w:sz="4" w:space="0" w:color="BFBFBF" w:themeColor="background1" w:themeShade="BF"/>
              <w:right w:val="nil"/>
            </w:tcBorders>
            <w:shd w:val="clear" w:color="auto" w:fill="002D62" w:themeFill="text2"/>
            <w:noWrap/>
            <w:vAlign w:val="center"/>
            <w:hideMark/>
          </w:tcPr>
          <w:p w14:paraId="182806BE"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 xml:space="preserve">Total </w:t>
            </w:r>
            <w:r w:rsidR="00D5174C" w:rsidRPr="00C8163A">
              <w:rPr>
                <w:rFonts w:eastAsia="Times New Roman" w:cs="Arial"/>
                <w:b/>
                <w:bCs/>
                <w:color w:val="FFFFFF" w:themeColor="background1"/>
                <w:sz w:val="16"/>
                <w:szCs w:val="16"/>
                <w:lang w:eastAsia="en-AU"/>
              </w:rPr>
              <w:br/>
            </w:r>
            <w:r w:rsidRPr="00C8163A">
              <w:rPr>
                <w:rFonts w:eastAsia="Times New Roman" w:cs="Arial"/>
                <w:b/>
                <w:bCs/>
                <w:color w:val="FFFFFF" w:themeColor="background1"/>
                <w:sz w:val="16"/>
                <w:szCs w:val="16"/>
                <w:lang w:eastAsia="en-AU"/>
              </w:rPr>
              <w:t>[FY</w:t>
            </w:r>
            <w:r w:rsidR="00D5174C" w:rsidRPr="00C8163A">
              <w:rPr>
                <w:rFonts w:eastAsia="Times New Roman" w:cs="Arial"/>
                <w:b/>
                <w:bCs/>
                <w:color w:val="FFFFFF" w:themeColor="background1"/>
                <w:sz w:val="16"/>
                <w:szCs w:val="16"/>
                <w:lang w:eastAsia="en-AU"/>
              </w:rPr>
              <w:t>20</w:t>
            </w:r>
            <w:r w:rsidRPr="00C8163A">
              <w:rPr>
                <w:rFonts w:eastAsia="Times New Roman" w:cs="Arial"/>
                <w:b/>
                <w:bCs/>
                <w:color w:val="FFFFFF" w:themeColor="background1"/>
                <w:sz w:val="16"/>
                <w:szCs w:val="16"/>
                <w:lang w:eastAsia="en-AU"/>
              </w:rPr>
              <w:t>15-</w:t>
            </w:r>
            <w:r w:rsidR="00D5174C" w:rsidRPr="00C8163A">
              <w:rPr>
                <w:rFonts w:eastAsia="Times New Roman" w:cs="Arial"/>
                <w:b/>
                <w:bCs/>
                <w:color w:val="FFFFFF" w:themeColor="background1"/>
                <w:sz w:val="16"/>
                <w:szCs w:val="16"/>
                <w:lang w:eastAsia="en-AU"/>
              </w:rPr>
              <w:t>20</w:t>
            </w:r>
            <w:r w:rsidRPr="00C8163A">
              <w:rPr>
                <w:rFonts w:eastAsia="Times New Roman" w:cs="Arial"/>
                <w:b/>
                <w:bCs/>
                <w:color w:val="FFFFFF" w:themeColor="background1"/>
                <w:sz w:val="16"/>
                <w:szCs w:val="16"/>
                <w:lang w:eastAsia="en-AU"/>
              </w:rPr>
              <w:t>17]</w:t>
            </w:r>
          </w:p>
        </w:tc>
        <w:tc>
          <w:tcPr>
            <w:tcW w:w="1985" w:type="dxa"/>
            <w:tcBorders>
              <w:top w:val="nil"/>
              <w:left w:val="nil"/>
              <w:bottom w:val="single" w:sz="4" w:space="0" w:color="BFBFBF" w:themeColor="background1" w:themeShade="BF"/>
              <w:right w:val="nil"/>
            </w:tcBorders>
            <w:shd w:val="clear" w:color="auto" w:fill="002D62" w:themeFill="text2"/>
            <w:vAlign w:val="center"/>
          </w:tcPr>
          <w:p w14:paraId="5297777F"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Proportion of total</w:t>
            </w:r>
          </w:p>
        </w:tc>
        <w:tc>
          <w:tcPr>
            <w:tcW w:w="2693" w:type="dxa"/>
            <w:tcBorders>
              <w:top w:val="nil"/>
              <w:left w:val="nil"/>
              <w:bottom w:val="single" w:sz="4" w:space="0" w:color="BFBFBF" w:themeColor="background1" w:themeShade="BF"/>
              <w:right w:val="nil"/>
            </w:tcBorders>
            <w:shd w:val="clear" w:color="auto" w:fill="002D62" w:themeFill="text2"/>
            <w:vAlign w:val="center"/>
          </w:tcPr>
          <w:p w14:paraId="17D02020"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Comment</w:t>
            </w:r>
          </w:p>
        </w:tc>
      </w:tr>
      <w:tr w:rsidR="001218D8" w:rsidRPr="006E5848" w14:paraId="0DFA8326" w14:textId="77777777" w:rsidTr="00A420C7">
        <w:trPr>
          <w:trHeight w:val="364"/>
        </w:trPr>
        <w:tc>
          <w:tcPr>
            <w:tcW w:w="21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5B33E92" w14:textId="6D3A208C" w:rsidR="001218D8"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 xml:space="preserve">PM&amp;C Indigenous </w:t>
            </w:r>
            <w:r w:rsidR="007C1F3B">
              <w:rPr>
                <w:rFonts w:eastAsia="Times New Roman" w:cs="Arial"/>
                <w:sz w:val="16"/>
                <w:szCs w:val="16"/>
                <w:lang w:eastAsia="en-AU"/>
              </w:rPr>
              <w:t>b</w:t>
            </w:r>
            <w:r w:rsidRPr="00C8163A">
              <w:rPr>
                <w:rFonts w:eastAsia="Times New Roman" w:cs="Arial"/>
                <w:sz w:val="16"/>
                <w:szCs w:val="16"/>
                <w:lang w:eastAsia="en-AU"/>
              </w:rPr>
              <w:t>roadcasting Funding</w:t>
            </w:r>
          </w:p>
        </w:tc>
        <w:tc>
          <w:tcPr>
            <w:tcW w:w="1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08744501"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$2,567,484</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87E24B"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61%</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B015A85" w14:textId="77777777" w:rsidR="001218D8" w:rsidRPr="00C8163A" w:rsidRDefault="00E03F3F" w:rsidP="002245D3">
            <w:pPr>
              <w:spacing w:after="0"/>
              <w:rPr>
                <w:rFonts w:eastAsia="Times New Roman" w:cs="Arial"/>
                <w:sz w:val="16"/>
                <w:szCs w:val="16"/>
              </w:rPr>
            </w:pPr>
            <w:r w:rsidRPr="00C8163A">
              <w:rPr>
                <w:sz w:val="16"/>
                <w:szCs w:val="16"/>
              </w:rPr>
              <w:t xml:space="preserve">Includes funding in FY15 from </w:t>
            </w:r>
            <w:r w:rsidR="00D5174C" w:rsidRPr="00C8163A">
              <w:rPr>
                <w:sz w:val="16"/>
                <w:szCs w:val="16"/>
              </w:rPr>
              <w:t>a separate Australian Government</w:t>
            </w:r>
            <w:r w:rsidRPr="00C8163A">
              <w:rPr>
                <w:sz w:val="16"/>
                <w:szCs w:val="16"/>
              </w:rPr>
              <w:t xml:space="preserve"> program</w:t>
            </w:r>
            <w:r w:rsidR="00A420C7" w:rsidRPr="00C8163A">
              <w:rPr>
                <w:sz w:val="16"/>
                <w:szCs w:val="16"/>
              </w:rPr>
              <w:t>me</w:t>
            </w:r>
            <w:r w:rsidR="00D5174C" w:rsidRPr="00C8163A">
              <w:rPr>
                <w:sz w:val="16"/>
                <w:szCs w:val="16"/>
              </w:rPr>
              <w:t xml:space="preserve"> to support Indigenous employment at PAW,</w:t>
            </w:r>
            <w:r w:rsidRPr="00C8163A">
              <w:rPr>
                <w:sz w:val="16"/>
                <w:szCs w:val="16"/>
              </w:rPr>
              <w:t xml:space="preserve"> rolled into the PM&amp;C </w:t>
            </w:r>
            <w:r w:rsidR="00A420C7" w:rsidRPr="00C8163A">
              <w:rPr>
                <w:sz w:val="16"/>
                <w:szCs w:val="16"/>
              </w:rPr>
              <w:t xml:space="preserve">IBS </w:t>
            </w:r>
            <w:r w:rsidRPr="00C8163A">
              <w:rPr>
                <w:sz w:val="16"/>
                <w:szCs w:val="16"/>
              </w:rPr>
              <w:t xml:space="preserve">grant in </w:t>
            </w:r>
            <w:r w:rsidR="00A420C7" w:rsidRPr="00C8163A">
              <w:rPr>
                <w:sz w:val="16"/>
                <w:szCs w:val="16"/>
              </w:rPr>
              <w:t>subsequent years</w:t>
            </w:r>
            <w:r w:rsidRPr="00C8163A">
              <w:rPr>
                <w:rFonts w:eastAsia="Times New Roman" w:cs="Arial"/>
                <w:sz w:val="16"/>
                <w:szCs w:val="16"/>
              </w:rPr>
              <w:t>.</w:t>
            </w:r>
          </w:p>
        </w:tc>
      </w:tr>
      <w:tr w:rsidR="003E49FF" w:rsidRPr="006E5848" w14:paraId="5F13C8CF" w14:textId="77777777" w:rsidTr="00A420C7">
        <w:trPr>
          <w:trHeight w:val="364"/>
        </w:trPr>
        <w:tc>
          <w:tcPr>
            <w:tcW w:w="21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E8612AF" w14:textId="77777777" w:rsidR="003E49FF"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Commissioned work and production fees</w:t>
            </w:r>
          </w:p>
        </w:tc>
        <w:tc>
          <w:tcPr>
            <w:tcW w:w="1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5887A129" w14:textId="77777777" w:rsidR="003E49FF" w:rsidRPr="00C8163A" w:rsidRDefault="00DA733A" w:rsidP="00C8163A">
            <w:pPr>
              <w:spacing w:after="0"/>
              <w:jc w:val="center"/>
              <w:rPr>
                <w:rFonts w:eastAsia="Times New Roman" w:cs="Arial"/>
                <w:sz w:val="16"/>
                <w:szCs w:val="16"/>
              </w:rPr>
            </w:pPr>
            <w:r w:rsidRPr="00C8163A">
              <w:rPr>
                <w:rFonts w:eastAsia="Times New Roman" w:cs="Arial"/>
                <w:sz w:val="16"/>
                <w:szCs w:val="16"/>
              </w:rPr>
              <w:t>$684,194</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3E76B6" w14:textId="77777777" w:rsidR="003E49FF" w:rsidRPr="00C8163A" w:rsidRDefault="00DA733A" w:rsidP="00C8163A">
            <w:pPr>
              <w:spacing w:after="0"/>
              <w:jc w:val="center"/>
              <w:rPr>
                <w:rFonts w:eastAsia="Times New Roman" w:cs="Arial"/>
                <w:sz w:val="16"/>
                <w:szCs w:val="16"/>
              </w:rPr>
            </w:pPr>
            <w:r w:rsidRPr="00C8163A">
              <w:rPr>
                <w:rFonts w:eastAsia="Times New Roman" w:cs="Arial"/>
                <w:sz w:val="16"/>
                <w:szCs w:val="16"/>
              </w:rPr>
              <w:t>16%</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55D15A3" w14:textId="77777777" w:rsidR="003E49FF" w:rsidRPr="00C8163A" w:rsidRDefault="00DA733A" w:rsidP="002245D3">
            <w:pPr>
              <w:spacing w:after="0"/>
              <w:rPr>
                <w:rFonts w:eastAsia="Times New Roman" w:cs="Arial"/>
                <w:sz w:val="16"/>
                <w:szCs w:val="16"/>
              </w:rPr>
            </w:pPr>
            <w:r w:rsidRPr="00C8163A">
              <w:rPr>
                <w:rFonts w:eastAsia="Times New Roman" w:cs="Arial"/>
                <w:sz w:val="16"/>
                <w:szCs w:val="16"/>
              </w:rPr>
              <w:t>5% of this work was commissioned by government bodies.</w:t>
            </w:r>
          </w:p>
        </w:tc>
      </w:tr>
      <w:tr w:rsidR="001218D8" w:rsidRPr="006E5848" w14:paraId="5A27F5D9" w14:textId="77777777" w:rsidTr="00A420C7">
        <w:trPr>
          <w:trHeight w:val="364"/>
        </w:trPr>
        <w:tc>
          <w:tcPr>
            <w:tcW w:w="21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0B88B1" w14:textId="77777777" w:rsidR="001218D8"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Other Government funding (non-commissioned work)</w:t>
            </w:r>
          </w:p>
        </w:tc>
        <w:tc>
          <w:tcPr>
            <w:tcW w:w="1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76879975"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$544,890</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B170F52"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13%</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EB39355" w14:textId="77777777" w:rsidR="001218D8" w:rsidRPr="00C8163A" w:rsidRDefault="001218D8" w:rsidP="00F25795">
            <w:pPr>
              <w:spacing w:after="0"/>
              <w:jc w:val="right"/>
              <w:rPr>
                <w:rFonts w:eastAsia="Times New Roman" w:cs="Arial"/>
                <w:sz w:val="16"/>
                <w:szCs w:val="16"/>
              </w:rPr>
            </w:pPr>
          </w:p>
        </w:tc>
      </w:tr>
      <w:tr w:rsidR="003E49FF" w:rsidRPr="006E5848" w14:paraId="2BD3872C" w14:textId="77777777" w:rsidTr="00A420C7">
        <w:trPr>
          <w:trHeight w:val="364"/>
        </w:trPr>
        <w:tc>
          <w:tcPr>
            <w:tcW w:w="21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A0F7B18" w14:textId="77777777" w:rsidR="003E49FF"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Sponsorship revenue</w:t>
            </w:r>
          </w:p>
        </w:tc>
        <w:tc>
          <w:tcPr>
            <w:tcW w:w="1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4EF22BD3" w14:textId="77777777" w:rsidR="003E49FF" w:rsidRPr="00C8163A" w:rsidRDefault="00DA733A" w:rsidP="00C8163A">
            <w:pPr>
              <w:spacing w:after="0"/>
              <w:jc w:val="center"/>
              <w:rPr>
                <w:rFonts w:eastAsia="Times New Roman" w:cs="Arial"/>
                <w:sz w:val="16"/>
                <w:szCs w:val="16"/>
              </w:rPr>
            </w:pPr>
            <w:r w:rsidRPr="00C8163A">
              <w:rPr>
                <w:rFonts w:eastAsia="Times New Roman" w:cs="Arial"/>
                <w:sz w:val="16"/>
                <w:szCs w:val="16"/>
              </w:rPr>
              <w:t>$155,428</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880AE7" w14:textId="77777777" w:rsidR="003E49FF" w:rsidRPr="00C8163A" w:rsidRDefault="00DA733A" w:rsidP="00C8163A">
            <w:pPr>
              <w:spacing w:after="0"/>
              <w:jc w:val="center"/>
              <w:rPr>
                <w:rFonts w:eastAsia="Times New Roman" w:cs="Arial"/>
                <w:sz w:val="16"/>
                <w:szCs w:val="16"/>
              </w:rPr>
            </w:pPr>
            <w:r w:rsidRPr="00C8163A">
              <w:rPr>
                <w:rFonts w:eastAsia="Times New Roman" w:cs="Arial"/>
                <w:sz w:val="16"/>
                <w:szCs w:val="16"/>
              </w:rPr>
              <w:t>4%</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D17242B" w14:textId="77777777" w:rsidR="003E49FF" w:rsidRPr="00C8163A" w:rsidRDefault="003E49FF" w:rsidP="003E49FF">
            <w:pPr>
              <w:spacing w:after="0"/>
              <w:jc w:val="right"/>
              <w:rPr>
                <w:rFonts w:eastAsia="Times New Roman" w:cs="Arial"/>
                <w:sz w:val="16"/>
                <w:szCs w:val="16"/>
              </w:rPr>
            </w:pPr>
          </w:p>
        </w:tc>
      </w:tr>
      <w:tr w:rsidR="00823268" w:rsidRPr="006E5848" w14:paraId="6CB15907" w14:textId="77777777" w:rsidTr="00A420C7">
        <w:trPr>
          <w:trHeight w:val="364"/>
        </w:trPr>
        <w:tc>
          <w:tcPr>
            <w:tcW w:w="21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F57F12" w14:textId="77777777" w:rsidR="00823268" w:rsidRPr="00C8163A" w:rsidRDefault="00823268" w:rsidP="00823268">
            <w:pPr>
              <w:spacing w:after="0"/>
              <w:rPr>
                <w:rFonts w:eastAsia="Times New Roman" w:cs="Arial"/>
                <w:sz w:val="16"/>
                <w:szCs w:val="16"/>
                <w:lang w:eastAsia="en-AU"/>
              </w:rPr>
            </w:pPr>
            <w:r w:rsidRPr="00C8163A">
              <w:rPr>
                <w:rFonts w:eastAsia="Times New Roman" w:cs="Arial"/>
                <w:sz w:val="16"/>
                <w:szCs w:val="16"/>
                <w:lang w:eastAsia="en-AU"/>
              </w:rPr>
              <w:t>Other revenue</w:t>
            </w:r>
          </w:p>
        </w:tc>
        <w:tc>
          <w:tcPr>
            <w:tcW w:w="1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2118B872" w14:textId="77777777" w:rsidR="00823268" w:rsidRPr="00C8163A" w:rsidRDefault="00823268" w:rsidP="00C8163A">
            <w:pPr>
              <w:spacing w:after="0"/>
              <w:jc w:val="center"/>
              <w:rPr>
                <w:rFonts w:eastAsia="Times New Roman" w:cs="Arial"/>
                <w:sz w:val="16"/>
                <w:szCs w:val="16"/>
              </w:rPr>
            </w:pPr>
            <w:r w:rsidRPr="00C8163A">
              <w:rPr>
                <w:rFonts w:eastAsia="Times New Roman" w:cs="Arial"/>
                <w:sz w:val="16"/>
                <w:szCs w:val="16"/>
              </w:rPr>
              <w:t>$120,037</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68BE43" w14:textId="77777777" w:rsidR="00823268" w:rsidRPr="00C8163A" w:rsidRDefault="00823268" w:rsidP="00C8163A">
            <w:pPr>
              <w:spacing w:after="0"/>
              <w:jc w:val="center"/>
              <w:rPr>
                <w:rFonts w:eastAsia="Times New Roman" w:cs="Arial"/>
                <w:sz w:val="16"/>
                <w:szCs w:val="16"/>
              </w:rPr>
            </w:pPr>
            <w:r w:rsidRPr="00C8163A">
              <w:rPr>
                <w:rFonts w:eastAsia="Times New Roman" w:cs="Arial"/>
                <w:sz w:val="16"/>
                <w:szCs w:val="16"/>
              </w:rPr>
              <w:t>3%</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957E9CD" w14:textId="77777777" w:rsidR="00823268" w:rsidRPr="00C8163A" w:rsidRDefault="00823268" w:rsidP="00823268">
            <w:pPr>
              <w:spacing w:after="0"/>
              <w:jc w:val="right"/>
              <w:rPr>
                <w:rFonts w:eastAsia="Times New Roman" w:cs="Arial"/>
                <w:sz w:val="16"/>
                <w:szCs w:val="16"/>
              </w:rPr>
            </w:pPr>
          </w:p>
        </w:tc>
      </w:tr>
      <w:tr w:rsidR="001218D8" w:rsidRPr="006E5848" w14:paraId="4E2C85F7" w14:textId="77777777" w:rsidTr="00A420C7">
        <w:trPr>
          <w:trHeight w:val="364"/>
        </w:trPr>
        <w:tc>
          <w:tcPr>
            <w:tcW w:w="21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6AB14F89" w14:textId="77777777" w:rsidR="001218D8"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Other grants, philanthropy, and donations</w:t>
            </w:r>
          </w:p>
        </w:tc>
        <w:tc>
          <w:tcPr>
            <w:tcW w:w="1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2F452D7C"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$105,131</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EECB69"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3%</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62FE3B0E" w14:textId="77777777" w:rsidR="001218D8" w:rsidRPr="00C8163A" w:rsidRDefault="001218D8" w:rsidP="00F25795">
            <w:pPr>
              <w:spacing w:after="0"/>
              <w:jc w:val="right"/>
              <w:rPr>
                <w:rFonts w:eastAsia="Times New Roman" w:cs="Arial"/>
                <w:sz w:val="16"/>
                <w:szCs w:val="16"/>
              </w:rPr>
            </w:pPr>
          </w:p>
        </w:tc>
      </w:tr>
      <w:tr w:rsidR="001218D8" w:rsidRPr="006E5848" w14:paraId="18965F6A" w14:textId="77777777" w:rsidTr="00A420C7">
        <w:trPr>
          <w:trHeight w:val="386"/>
        </w:trPr>
        <w:tc>
          <w:tcPr>
            <w:tcW w:w="21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D1C3491" w14:textId="77777777" w:rsidR="001218D8" w:rsidRPr="00C8163A" w:rsidRDefault="00DA733A" w:rsidP="00DA733A">
            <w:pPr>
              <w:spacing w:after="0"/>
              <w:rPr>
                <w:rFonts w:eastAsia="Times New Roman" w:cs="Arial"/>
                <w:b/>
                <w:bCs/>
                <w:sz w:val="16"/>
                <w:szCs w:val="16"/>
                <w:lang w:eastAsia="en-AU"/>
              </w:rPr>
            </w:pPr>
            <w:r w:rsidRPr="00C8163A">
              <w:rPr>
                <w:rFonts w:eastAsia="Times New Roman" w:cs="Arial"/>
                <w:b/>
                <w:bCs/>
                <w:sz w:val="16"/>
                <w:szCs w:val="16"/>
                <w:lang w:eastAsia="en-AU"/>
              </w:rPr>
              <w:t>Total</w:t>
            </w:r>
          </w:p>
        </w:tc>
        <w:tc>
          <w:tcPr>
            <w:tcW w:w="17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5E195E5D" w14:textId="77777777" w:rsidR="001218D8" w:rsidRPr="00C8163A" w:rsidRDefault="00DA733A" w:rsidP="00C8163A">
            <w:pPr>
              <w:spacing w:after="0"/>
              <w:jc w:val="center"/>
              <w:rPr>
                <w:rFonts w:eastAsia="Times New Roman" w:cs="Arial"/>
                <w:b/>
                <w:bCs/>
                <w:sz w:val="16"/>
                <w:szCs w:val="16"/>
                <w:lang w:eastAsia="en-AU"/>
              </w:rPr>
            </w:pPr>
            <w:r w:rsidRPr="00C8163A">
              <w:rPr>
                <w:rFonts w:eastAsia="Times New Roman" w:cs="Arial"/>
                <w:sz w:val="16"/>
                <w:szCs w:val="16"/>
              </w:rPr>
              <w:t>$4,177,164</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E45FEC3" w14:textId="77777777" w:rsidR="001218D8" w:rsidRPr="00C8163A" w:rsidRDefault="00DA733A" w:rsidP="00C8163A">
            <w:pPr>
              <w:spacing w:after="0"/>
              <w:jc w:val="center"/>
              <w:rPr>
                <w:rFonts w:eastAsia="Times New Roman" w:cs="Arial"/>
                <w:b/>
                <w:bCs/>
                <w:sz w:val="16"/>
                <w:szCs w:val="16"/>
                <w:lang w:eastAsia="en-AU"/>
              </w:rPr>
            </w:pPr>
            <w:r w:rsidRPr="00C8163A">
              <w:rPr>
                <w:rFonts w:eastAsia="Times New Roman" w:cs="Arial"/>
                <w:sz w:val="16"/>
                <w:szCs w:val="16"/>
              </w:rPr>
              <w:t>100%</w:t>
            </w:r>
          </w:p>
        </w:tc>
        <w:tc>
          <w:tcPr>
            <w:tcW w:w="2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E4B44AD" w14:textId="77777777" w:rsidR="001218D8" w:rsidRPr="00C8163A" w:rsidRDefault="001218D8" w:rsidP="00F25795">
            <w:pPr>
              <w:spacing w:after="0"/>
              <w:jc w:val="right"/>
              <w:rPr>
                <w:rFonts w:eastAsia="Times New Roman" w:cs="Arial"/>
                <w:sz w:val="16"/>
                <w:szCs w:val="16"/>
              </w:rPr>
            </w:pPr>
          </w:p>
        </w:tc>
      </w:tr>
    </w:tbl>
    <w:p w14:paraId="5BD732AF" w14:textId="69FF9883" w:rsidR="00F25795" w:rsidRPr="002C7356" w:rsidRDefault="00DA733A" w:rsidP="00C8163A">
      <w:pPr>
        <w:spacing w:before="120"/>
        <w:ind w:left="142"/>
        <w:rPr>
          <w:rFonts w:cs="Arial"/>
          <w:i/>
          <w:iCs/>
          <w:sz w:val="16"/>
          <w:szCs w:val="16"/>
        </w:rPr>
      </w:pPr>
      <w:r w:rsidRPr="00DA733A">
        <w:rPr>
          <w:rFonts w:cs="Arial"/>
          <w:i/>
          <w:iCs/>
          <w:sz w:val="16"/>
          <w:szCs w:val="16"/>
        </w:rPr>
        <w:t xml:space="preserve">Table 3.2 – Summary of investment in PAW </w:t>
      </w:r>
    </w:p>
    <w:p w14:paraId="48CEF680" w14:textId="77777777" w:rsidR="00F50F92" w:rsidRDefault="00F50F92">
      <w:pPr>
        <w:rPr>
          <w:rFonts w:cs="Arial"/>
          <w:color w:val="002D62" w:themeColor="text2"/>
          <w:sz w:val="30"/>
          <w:szCs w:val="30"/>
        </w:rPr>
      </w:pPr>
      <w:bookmarkStart w:id="165" w:name="_Toc492934775"/>
      <w:bookmarkStart w:id="166" w:name="_Toc492999311"/>
      <w:bookmarkStart w:id="167" w:name="_Toc493085398"/>
      <w:bookmarkStart w:id="168" w:name="_Toc493152358"/>
      <w:bookmarkStart w:id="169" w:name="_Toc493162426"/>
      <w:bookmarkStart w:id="170" w:name="_Toc493184823"/>
      <w:bookmarkStart w:id="171" w:name="_Toc493239650"/>
      <w:r>
        <w:rPr>
          <w:rFonts w:cs="Arial"/>
          <w:color w:val="002D62" w:themeColor="text2"/>
        </w:rPr>
        <w:br w:type="page"/>
      </w:r>
    </w:p>
    <w:p w14:paraId="69C040DC" w14:textId="2EECADA9" w:rsidR="00396462" w:rsidRDefault="00DA733A" w:rsidP="00DA733A">
      <w:pPr>
        <w:pStyle w:val="Heading2"/>
        <w:rPr>
          <w:rFonts w:cs="Arial"/>
          <w:color w:val="002D62" w:themeColor="text2"/>
        </w:rPr>
      </w:pPr>
      <w:bookmarkStart w:id="172" w:name="_Toc496869355"/>
      <w:r w:rsidRPr="00DA733A">
        <w:rPr>
          <w:rFonts w:cs="Arial"/>
          <w:color w:val="002D62" w:themeColor="text2"/>
        </w:rPr>
        <w:lastRenderedPageBreak/>
        <w:t>3.3 Umeewarra</w:t>
      </w:r>
      <w:bookmarkEnd w:id="172"/>
      <w:r w:rsidRPr="00DA733A">
        <w:rPr>
          <w:rFonts w:cs="Arial"/>
          <w:color w:val="002D62" w:themeColor="text2"/>
        </w:rPr>
        <w:t xml:space="preserve"> </w:t>
      </w:r>
      <w:bookmarkEnd w:id="165"/>
      <w:bookmarkEnd w:id="166"/>
      <w:bookmarkEnd w:id="167"/>
      <w:bookmarkEnd w:id="168"/>
      <w:bookmarkEnd w:id="169"/>
      <w:bookmarkEnd w:id="170"/>
      <w:bookmarkEnd w:id="171"/>
    </w:p>
    <w:p w14:paraId="0F85173C" w14:textId="2268256F" w:rsidR="00B42AEB" w:rsidRDefault="00D5174C" w:rsidP="007C1F3B">
      <w:r>
        <w:t xml:space="preserve">From financial years 2014-15 to 2016-17, </w:t>
      </w:r>
      <w:r w:rsidR="00DA733A">
        <w:t>Umeewarra attracted over 90 per</w:t>
      </w:r>
      <w:r w:rsidR="004F46AB">
        <w:t xml:space="preserve"> </w:t>
      </w:r>
      <w:r w:rsidR="00DA733A">
        <w:t xml:space="preserve">cent of its revenue from government </w:t>
      </w:r>
      <w:r>
        <w:t>sources</w:t>
      </w:r>
      <w:r w:rsidR="00DA733A">
        <w:t xml:space="preserve">, with the remaining revenue drawn from sponsorship, facilities hire and donations. </w:t>
      </w:r>
    </w:p>
    <w:p w14:paraId="7FD90E11" w14:textId="386E4861" w:rsidR="00187A0C" w:rsidRDefault="00DA733A" w:rsidP="00F25795">
      <w:r>
        <w:t xml:space="preserve">PM&amp;C’s </w:t>
      </w:r>
      <w:r w:rsidR="00FE6083">
        <w:t>IBS</w:t>
      </w:r>
      <w:r>
        <w:t xml:space="preserve"> grant funding accounted for 78 per</w:t>
      </w:r>
      <w:r w:rsidR="004F46AB">
        <w:t xml:space="preserve"> </w:t>
      </w:r>
      <w:r>
        <w:t>cent of Umeewarra’s total revenue, with a further four per</w:t>
      </w:r>
      <w:r w:rsidR="004F46AB">
        <w:t xml:space="preserve"> </w:t>
      </w:r>
      <w:r>
        <w:t xml:space="preserve">cent provided by the </w:t>
      </w:r>
      <w:r w:rsidR="00FE1E9A">
        <w:t>CBF</w:t>
      </w:r>
      <w:r>
        <w:t>. Sponsorship revenue and facilities hire each accounted for four per</w:t>
      </w:r>
      <w:r w:rsidR="004F46AB">
        <w:t xml:space="preserve"> </w:t>
      </w:r>
      <w:r>
        <w:t xml:space="preserve">cent of revenue. </w:t>
      </w:r>
    </w:p>
    <w:p w14:paraId="44FDA7FF" w14:textId="10DE385B" w:rsidR="00F25795" w:rsidRDefault="00DA733A" w:rsidP="00F25795">
      <w:r>
        <w:t>We have valued the non-financial investment of volunteer hours, which results in nine per</w:t>
      </w:r>
      <w:r w:rsidR="004F46AB">
        <w:t xml:space="preserve"> </w:t>
      </w:r>
      <w:r>
        <w:t>cent of the total investment in Umeewarra over the period. Voluntary hours were worked both by employed staff (as overtime) and volunteers.</w:t>
      </w:r>
    </w:p>
    <w:p w14:paraId="5222CB5C" w14:textId="2158E690" w:rsidR="00F25795" w:rsidRPr="00DD2FDD" w:rsidRDefault="00DA733A" w:rsidP="00DA733A">
      <w:pPr>
        <w:rPr>
          <w:rFonts w:cs="Arial"/>
          <w:b/>
          <w:bCs/>
        </w:rPr>
      </w:pPr>
      <w:r w:rsidRPr="00DA733A">
        <w:rPr>
          <w:rFonts w:cs="Arial"/>
          <w:b/>
          <w:bCs/>
        </w:rPr>
        <w:t>Investment Summary</w:t>
      </w:r>
    </w:p>
    <w:p w14:paraId="1BE06D94" w14:textId="3A57A9AC" w:rsidR="00F25795" w:rsidRDefault="00DA733A" w:rsidP="00DA733A">
      <w:pPr>
        <w:rPr>
          <w:rFonts w:cs="Arial"/>
        </w:rPr>
      </w:pPr>
      <w:r w:rsidRPr="00DA733A">
        <w:rPr>
          <w:rFonts w:cs="Arial"/>
        </w:rPr>
        <w:t>Table 3.3 summari</w:t>
      </w:r>
      <w:r w:rsidR="00823268">
        <w:rPr>
          <w:rFonts w:cs="Arial"/>
        </w:rPr>
        <w:t>s</w:t>
      </w:r>
      <w:r w:rsidRPr="00DA733A">
        <w:rPr>
          <w:rFonts w:cs="Arial"/>
        </w:rPr>
        <w:t xml:space="preserve">es the investment in </w:t>
      </w:r>
      <w:r w:rsidR="00823268">
        <w:rPr>
          <w:rFonts w:cs="Arial"/>
        </w:rPr>
        <w:t xml:space="preserve">Umeewarra </w:t>
      </w:r>
      <w:r w:rsidRPr="00DA733A">
        <w:rPr>
          <w:rFonts w:cs="Arial"/>
        </w:rPr>
        <w:t>between the 2014</w:t>
      </w:r>
      <w:r w:rsidR="00D5174C">
        <w:rPr>
          <w:rFonts w:cs="Arial"/>
        </w:rPr>
        <w:t>-</w:t>
      </w:r>
      <w:r w:rsidRPr="00DA733A">
        <w:rPr>
          <w:rFonts w:cs="Arial"/>
        </w:rPr>
        <w:t>15 and 2016</w:t>
      </w:r>
      <w:r w:rsidR="007C1F3B">
        <w:rPr>
          <w:rFonts w:cs="Arial"/>
        </w:rPr>
        <w:t xml:space="preserve"> </w:t>
      </w:r>
      <w:r w:rsidR="00D5174C">
        <w:rPr>
          <w:rFonts w:cs="Arial"/>
        </w:rPr>
        <w:t>-</w:t>
      </w:r>
      <w:r w:rsidRPr="00DA733A">
        <w:rPr>
          <w:rFonts w:cs="Arial"/>
        </w:rPr>
        <w:t xml:space="preserve">17 financial years, inclusive. </w:t>
      </w:r>
    </w:p>
    <w:tbl>
      <w:tblPr>
        <w:tblW w:w="8647" w:type="dxa"/>
        <w:tblLook w:val="04A0" w:firstRow="1" w:lastRow="0" w:firstColumn="1" w:lastColumn="0" w:noHBand="0" w:noVBand="1"/>
      </w:tblPr>
      <w:tblGrid>
        <w:gridCol w:w="2250"/>
        <w:gridCol w:w="1719"/>
        <w:gridCol w:w="1736"/>
        <w:gridCol w:w="2942"/>
      </w:tblGrid>
      <w:tr w:rsidR="002C7356" w:rsidRPr="007C1F3B" w14:paraId="3E9F681D" w14:textId="77777777" w:rsidTr="00DA733A">
        <w:trPr>
          <w:trHeight w:val="364"/>
        </w:trPr>
        <w:tc>
          <w:tcPr>
            <w:tcW w:w="2250" w:type="dxa"/>
            <w:tcBorders>
              <w:top w:val="nil"/>
              <w:left w:val="nil"/>
              <w:bottom w:val="single" w:sz="4" w:space="0" w:color="BFBFBF" w:themeColor="background1" w:themeShade="BF"/>
              <w:right w:val="nil"/>
            </w:tcBorders>
            <w:shd w:val="clear" w:color="auto" w:fill="002D62" w:themeFill="text2"/>
            <w:vAlign w:val="center"/>
            <w:hideMark/>
          </w:tcPr>
          <w:p w14:paraId="0C129FF9"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Stakeholder</w:t>
            </w:r>
          </w:p>
        </w:tc>
        <w:tc>
          <w:tcPr>
            <w:tcW w:w="1719" w:type="dxa"/>
            <w:tcBorders>
              <w:top w:val="nil"/>
              <w:left w:val="nil"/>
              <w:bottom w:val="single" w:sz="4" w:space="0" w:color="BFBFBF" w:themeColor="background1" w:themeShade="BF"/>
              <w:right w:val="nil"/>
            </w:tcBorders>
            <w:shd w:val="clear" w:color="auto" w:fill="002D62" w:themeFill="text2"/>
            <w:noWrap/>
            <w:vAlign w:val="center"/>
            <w:hideMark/>
          </w:tcPr>
          <w:p w14:paraId="418FCD87"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 xml:space="preserve">Total </w:t>
            </w:r>
            <w:r w:rsidR="00D5174C" w:rsidRPr="00C8163A">
              <w:rPr>
                <w:rFonts w:eastAsia="Times New Roman" w:cs="Arial"/>
                <w:b/>
                <w:bCs/>
                <w:color w:val="FFFFFF" w:themeColor="background1"/>
                <w:sz w:val="16"/>
                <w:szCs w:val="16"/>
                <w:lang w:eastAsia="en-AU"/>
              </w:rPr>
              <w:br/>
            </w:r>
            <w:r w:rsidRPr="00C8163A">
              <w:rPr>
                <w:rFonts w:eastAsia="Times New Roman" w:cs="Arial"/>
                <w:b/>
                <w:bCs/>
                <w:color w:val="FFFFFF" w:themeColor="background1"/>
                <w:sz w:val="16"/>
                <w:szCs w:val="16"/>
                <w:lang w:eastAsia="en-AU"/>
              </w:rPr>
              <w:t>[FY</w:t>
            </w:r>
            <w:r w:rsidR="00D5174C" w:rsidRPr="00C8163A">
              <w:rPr>
                <w:rFonts w:eastAsia="Times New Roman" w:cs="Arial"/>
                <w:b/>
                <w:bCs/>
                <w:color w:val="FFFFFF" w:themeColor="background1"/>
                <w:sz w:val="16"/>
                <w:szCs w:val="16"/>
                <w:lang w:eastAsia="en-AU"/>
              </w:rPr>
              <w:t>20</w:t>
            </w:r>
            <w:r w:rsidRPr="00C8163A">
              <w:rPr>
                <w:rFonts w:eastAsia="Times New Roman" w:cs="Arial"/>
                <w:b/>
                <w:bCs/>
                <w:color w:val="FFFFFF" w:themeColor="background1"/>
                <w:sz w:val="16"/>
                <w:szCs w:val="16"/>
                <w:lang w:eastAsia="en-AU"/>
              </w:rPr>
              <w:t>15-</w:t>
            </w:r>
            <w:r w:rsidR="00D5174C" w:rsidRPr="00C8163A">
              <w:rPr>
                <w:rFonts w:eastAsia="Times New Roman" w:cs="Arial"/>
                <w:b/>
                <w:bCs/>
                <w:color w:val="FFFFFF" w:themeColor="background1"/>
                <w:sz w:val="16"/>
                <w:szCs w:val="16"/>
                <w:lang w:eastAsia="en-AU"/>
              </w:rPr>
              <w:t>20</w:t>
            </w:r>
            <w:r w:rsidRPr="00C8163A">
              <w:rPr>
                <w:rFonts w:eastAsia="Times New Roman" w:cs="Arial"/>
                <w:b/>
                <w:bCs/>
                <w:color w:val="FFFFFF" w:themeColor="background1"/>
                <w:sz w:val="16"/>
                <w:szCs w:val="16"/>
                <w:lang w:eastAsia="en-AU"/>
              </w:rPr>
              <w:t>17]</w:t>
            </w:r>
          </w:p>
        </w:tc>
        <w:tc>
          <w:tcPr>
            <w:tcW w:w="1736" w:type="dxa"/>
            <w:tcBorders>
              <w:top w:val="nil"/>
              <w:left w:val="nil"/>
              <w:bottom w:val="single" w:sz="4" w:space="0" w:color="BFBFBF" w:themeColor="background1" w:themeShade="BF"/>
              <w:right w:val="nil"/>
            </w:tcBorders>
            <w:shd w:val="clear" w:color="auto" w:fill="002D62" w:themeFill="text2"/>
            <w:vAlign w:val="center"/>
          </w:tcPr>
          <w:p w14:paraId="44CC851E"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Proportion of total</w:t>
            </w:r>
          </w:p>
        </w:tc>
        <w:tc>
          <w:tcPr>
            <w:tcW w:w="2942" w:type="dxa"/>
            <w:tcBorders>
              <w:top w:val="nil"/>
              <w:left w:val="nil"/>
              <w:bottom w:val="single" w:sz="4" w:space="0" w:color="BFBFBF" w:themeColor="background1" w:themeShade="BF"/>
              <w:right w:val="nil"/>
            </w:tcBorders>
            <w:shd w:val="clear" w:color="auto" w:fill="002D62" w:themeFill="text2"/>
            <w:vAlign w:val="center"/>
          </w:tcPr>
          <w:p w14:paraId="751B97E7"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Comment</w:t>
            </w:r>
          </w:p>
        </w:tc>
      </w:tr>
      <w:tr w:rsidR="007D4795" w:rsidRPr="007C1F3B" w14:paraId="6E27A408" w14:textId="77777777" w:rsidTr="00DA733A">
        <w:trPr>
          <w:trHeight w:val="364"/>
        </w:trPr>
        <w:tc>
          <w:tcPr>
            <w:tcW w:w="86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2D7DE" w:themeFill="accent4" w:themeFillTint="33"/>
            <w:vAlign w:val="center"/>
          </w:tcPr>
          <w:p w14:paraId="0469E94B" w14:textId="77777777" w:rsidR="007D4795" w:rsidRPr="00C8163A" w:rsidRDefault="00DA733A" w:rsidP="00DA733A">
            <w:pPr>
              <w:spacing w:after="0"/>
              <w:rPr>
                <w:rFonts w:eastAsia="Times New Roman" w:cs="Arial"/>
                <w:b/>
                <w:bCs/>
                <w:sz w:val="16"/>
                <w:szCs w:val="16"/>
                <w:lang w:eastAsia="en-AU"/>
              </w:rPr>
            </w:pPr>
            <w:r w:rsidRPr="00C8163A">
              <w:rPr>
                <w:rFonts w:eastAsia="Times New Roman" w:cs="Arial"/>
                <w:b/>
                <w:bCs/>
                <w:sz w:val="16"/>
                <w:szCs w:val="16"/>
                <w:lang w:eastAsia="en-AU"/>
              </w:rPr>
              <w:t>Financial investments</w:t>
            </w:r>
          </w:p>
        </w:tc>
      </w:tr>
      <w:tr w:rsidR="002C7356" w:rsidRPr="007C1F3B" w14:paraId="31BE210E" w14:textId="77777777" w:rsidTr="00DA733A">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1CCB32F" w14:textId="44494FD6" w:rsidR="001218D8"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 xml:space="preserve">PM&amp;C Indigenous </w:t>
            </w:r>
            <w:r w:rsidR="007C1F3B">
              <w:rPr>
                <w:rFonts w:eastAsia="Times New Roman" w:cs="Arial"/>
                <w:sz w:val="16"/>
                <w:szCs w:val="16"/>
                <w:lang w:eastAsia="en-AU"/>
              </w:rPr>
              <w:t>b</w:t>
            </w:r>
            <w:r w:rsidRPr="00C8163A">
              <w:rPr>
                <w:rFonts w:eastAsia="Times New Roman" w:cs="Arial"/>
                <w:sz w:val="16"/>
                <w:szCs w:val="16"/>
                <w:lang w:eastAsia="en-AU"/>
              </w:rPr>
              <w:t>roadcasting funding</w:t>
            </w:r>
          </w:p>
        </w:tc>
        <w:tc>
          <w:tcPr>
            <w:tcW w:w="1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2502B152"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$913,358</w:t>
            </w:r>
          </w:p>
        </w:tc>
        <w:tc>
          <w:tcPr>
            <w:tcW w:w="1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35966D0"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78%</w:t>
            </w:r>
          </w:p>
        </w:tc>
        <w:tc>
          <w:tcPr>
            <w:tcW w:w="29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7CA2A1B" w14:textId="77777777" w:rsidR="001218D8" w:rsidRPr="00C8163A" w:rsidRDefault="001218D8" w:rsidP="002245D3">
            <w:pPr>
              <w:spacing w:after="0"/>
              <w:rPr>
                <w:rFonts w:eastAsia="Times New Roman" w:cs="Arial"/>
                <w:sz w:val="16"/>
                <w:szCs w:val="16"/>
              </w:rPr>
            </w:pPr>
          </w:p>
        </w:tc>
      </w:tr>
      <w:tr w:rsidR="002C7356" w:rsidRPr="007C1F3B" w14:paraId="453191EB" w14:textId="77777777" w:rsidTr="00DA733A">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06E85B" w14:textId="77777777" w:rsidR="001218D8"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Other Government funding</w:t>
            </w:r>
          </w:p>
        </w:tc>
        <w:tc>
          <w:tcPr>
            <w:tcW w:w="1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320CD5D5"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$49,410</w:t>
            </w:r>
          </w:p>
        </w:tc>
        <w:tc>
          <w:tcPr>
            <w:tcW w:w="1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1742000"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4%</w:t>
            </w:r>
          </w:p>
        </w:tc>
        <w:tc>
          <w:tcPr>
            <w:tcW w:w="29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EFC6EC0" w14:textId="4B88A94C" w:rsidR="001218D8" w:rsidRPr="00C8163A" w:rsidRDefault="00FE1E9A" w:rsidP="002245D3">
            <w:pPr>
              <w:spacing w:after="0"/>
              <w:rPr>
                <w:rFonts w:eastAsia="Times New Roman" w:cs="Arial"/>
                <w:sz w:val="16"/>
                <w:szCs w:val="16"/>
              </w:rPr>
            </w:pPr>
            <w:r w:rsidRPr="00C8163A">
              <w:rPr>
                <w:rFonts w:eastAsia="Times New Roman" w:cs="Arial"/>
                <w:sz w:val="16"/>
                <w:szCs w:val="16"/>
              </w:rPr>
              <w:t>CBF</w:t>
            </w:r>
            <w:r w:rsidR="00DA733A" w:rsidRPr="00C8163A">
              <w:rPr>
                <w:rFonts w:eastAsia="Times New Roman" w:cs="Arial"/>
                <w:sz w:val="16"/>
                <w:szCs w:val="16"/>
              </w:rPr>
              <w:t xml:space="preserve"> grant</w:t>
            </w:r>
          </w:p>
        </w:tc>
      </w:tr>
      <w:tr w:rsidR="003938F2" w:rsidRPr="007C1F3B" w14:paraId="7E2D8761" w14:textId="77777777" w:rsidTr="00DA733A">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B7B9DE" w14:textId="77777777" w:rsidR="003938F2"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Sponsorship revenue</w:t>
            </w:r>
          </w:p>
        </w:tc>
        <w:tc>
          <w:tcPr>
            <w:tcW w:w="1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386236CA" w14:textId="77777777" w:rsidR="003938F2" w:rsidRPr="00C8163A" w:rsidRDefault="00DA733A" w:rsidP="00C8163A">
            <w:pPr>
              <w:spacing w:after="0"/>
              <w:jc w:val="center"/>
              <w:rPr>
                <w:rFonts w:eastAsia="Times New Roman" w:cs="Arial"/>
                <w:sz w:val="16"/>
                <w:szCs w:val="16"/>
              </w:rPr>
            </w:pPr>
            <w:r w:rsidRPr="00C8163A">
              <w:rPr>
                <w:rFonts w:eastAsia="Times New Roman" w:cs="Arial"/>
                <w:sz w:val="16"/>
                <w:szCs w:val="16"/>
              </w:rPr>
              <w:t>$40,925</w:t>
            </w:r>
          </w:p>
        </w:tc>
        <w:tc>
          <w:tcPr>
            <w:tcW w:w="1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DCC59E" w14:textId="77777777" w:rsidR="003938F2" w:rsidRPr="00C8163A" w:rsidRDefault="00DA733A" w:rsidP="00C8163A">
            <w:pPr>
              <w:spacing w:after="0"/>
              <w:jc w:val="center"/>
              <w:rPr>
                <w:rFonts w:eastAsia="Times New Roman" w:cs="Arial"/>
                <w:sz w:val="16"/>
                <w:szCs w:val="16"/>
              </w:rPr>
            </w:pPr>
            <w:r w:rsidRPr="00C8163A">
              <w:rPr>
                <w:rFonts w:eastAsia="Times New Roman" w:cs="Arial"/>
                <w:sz w:val="16"/>
                <w:szCs w:val="16"/>
              </w:rPr>
              <w:t>4%</w:t>
            </w:r>
          </w:p>
        </w:tc>
        <w:tc>
          <w:tcPr>
            <w:tcW w:w="29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295F6E4" w14:textId="77777777" w:rsidR="003938F2" w:rsidRPr="00C8163A" w:rsidRDefault="003938F2" w:rsidP="002245D3">
            <w:pPr>
              <w:spacing w:after="0"/>
              <w:rPr>
                <w:rFonts w:eastAsia="Times New Roman" w:cs="Arial"/>
                <w:sz w:val="16"/>
                <w:szCs w:val="16"/>
              </w:rPr>
            </w:pPr>
          </w:p>
        </w:tc>
      </w:tr>
      <w:tr w:rsidR="003938F2" w:rsidRPr="007C1F3B" w14:paraId="1AB9190B" w14:textId="77777777" w:rsidTr="00DA733A">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3AF8C80" w14:textId="77777777" w:rsidR="003938F2"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Other revenue</w:t>
            </w:r>
          </w:p>
        </w:tc>
        <w:tc>
          <w:tcPr>
            <w:tcW w:w="1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70ADD281" w14:textId="77777777" w:rsidR="003938F2" w:rsidRPr="00C8163A" w:rsidRDefault="00DA733A" w:rsidP="00C8163A">
            <w:pPr>
              <w:spacing w:after="0"/>
              <w:jc w:val="center"/>
              <w:rPr>
                <w:rFonts w:eastAsia="Times New Roman" w:cs="Arial"/>
                <w:sz w:val="16"/>
                <w:szCs w:val="16"/>
              </w:rPr>
            </w:pPr>
            <w:r w:rsidRPr="00C8163A">
              <w:rPr>
                <w:rFonts w:eastAsia="Times New Roman" w:cs="Arial"/>
                <w:sz w:val="16"/>
                <w:szCs w:val="16"/>
              </w:rPr>
              <w:t>$37,395</w:t>
            </w:r>
          </w:p>
        </w:tc>
        <w:tc>
          <w:tcPr>
            <w:tcW w:w="1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7718E0E" w14:textId="77777777" w:rsidR="003938F2" w:rsidRPr="00C8163A" w:rsidRDefault="00DA733A" w:rsidP="00C8163A">
            <w:pPr>
              <w:spacing w:after="0"/>
              <w:jc w:val="center"/>
              <w:rPr>
                <w:rFonts w:eastAsia="Times New Roman" w:cs="Arial"/>
                <w:sz w:val="16"/>
                <w:szCs w:val="16"/>
              </w:rPr>
            </w:pPr>
            <w:r w:rsidRPr="00C8163A">
              <w:rPr>
                <w:rFonts w:eastAsia="Times New Roman" w:cs="Arial"/>
                <w:sz w:val="16"/>
                <w:szCs w:val="16"/>
              </w:rPr>
              <w:t>3%</w:t>
            </w:r>
          </w:p>
        </w:tc>
        <w:tc>
          <w:tcPr>
            <w:tcW w:w="29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A639E35" w14:textId="77777777" w:rsidR="003938F2" w:rsidRPr="00C8163A" w:rsidRDefault="00DA733A" w:rsidP="002245D3">
            <w:pPr>
              <w:spacing w:after="0"/>
              <w:rPr>
                <w:rFonts w:eastAsia="Times New Roman" w:cs="Arial"/>
                <w:sz w:val="16"/>
                <w:szCs w:val="16"/>
              </w:rPr>
            </w:pPr>
            <w:r w:rsidRPr="00C8163A">
              <w:rPr>
                <w:rFonts w:eastAsia="Times New Roman" w:cs="Arial"/>
                <w:sz w:val="16"/>
                <w:szCs w:val="16"/>
              </w:rPr>
              <w:t>For the hiring of Umeewarra’s meeting room.</w:t>
            </w:r>
          </w:p>
        </w:tc>
      </w:tr>
      <w:tr w:rsidR="002C7356" w:rsidRPr="007C1F3B" w14:paraId="48F22368" w14:textId="77777777" w:rsidTr="00DA733A">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4A0280E7" w14:textId="77777777" w:rsidR="001218D8"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Other grants, philanthropy, and donations</w:t>
            </w:r>
          </w:p>
        </w:tc>
        <w:tc>
          <w:tcPr>
            <w:tcW w:w="1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5D1809D0"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$17,461</w:t>
            </w:r>
          </w:p>
        </w:tc>
        <w:tc>
          <w:tcPr>
            <w:tcW w:w="1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E3D5FFA"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1%</w:t>
            </w:r>
          </w:p>
        </w:tc>
        <w:tc>
          <w:tcPr>
            <w:tcW w:w="29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397FDD9" w14:textId="77777777" w:rsidR="001218D8" w:rsidRPr="00C8163A" w:rsidRDefault="001218D8" w:rsidP="002245D3">
            <w:pPr>
              <w:spacing w:after="0"/>
              <w:rPr>
                <w:rFonts w:eastAsia="Times New Roman" w:cs="Arial"/>
                <w:sz w:val="16"/>
                <w:szCs w:val="16"/>
              </w:rPr>
            </w:pPr>
          </w:p>
        </w:tc>
      </w:tr>
      <w:tr w:rsidR="002C7356" w:rsidRPr="007C1F3B" w14:paraId="53DC2099" w14:textId="77777777" w:rsidTr="00DA733A">
        <w:trPr>
          <w:trHeight w:val="364"/>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4521C1" w14:textId="77777777" w:rsidR="001218D8" w:rsidRPr="00C8163A" w:rsidRDefault="00DA733A" w:rsidP="00DA733A">
            <w:pPr>
              <w:spacing w:after="0"/>
              <w:rPr>
                <w:rFonts w:eastAsia="Times New Roman" w:cs="Arial"/>
                <w:sz w:val="16"/>
                <w:szCs w:val="16"/>
                <w:lang w:eastAsia="en-AU"/>
              </w:rPr>
            </w:pPr>
            <w:r w:rsidRPr="00C8163A">
              <w:rPr>
                <w:rFonts w:eastAsia="Times New Roman" w:cs="Arial"/>
                <w:sz w:val="16"/>
                <w:szCs w:val="16"/>
                <w:lang w:eastAsia="en-AU"/>
              </w:rPr>
              <w:t>Commissioned work and production fees</w:t>
            </w:r>
          </w:p>
        </w:tc>
        <w:tc>
          <w:tcPr>
            <w:tcW w:w="1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532C9BD7"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w:t>
            </w:r>
          </w:p>
        </w:tc>
        <w:tc>
          <w:tcPr>
            <w:tcW w:w="1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635FD1"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0%</w:t>
            </w:r>
          </w:p>
        </w:tc>
        <w:tc>
          <w:tcPr>
            <w:tcW w:w="29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C5FD787" w14:textId="77777777" w:rsidR="001218D8" w:rsidRPr="00C8163A" w:rsidRDefault="001218D8" w:rsidP="002245D3">
            <w:pPr>
              <w:spacing w:after="0"/>
              <w:rPr>
                <w:rFonts w:eastAsia="Times New Roman" w:cs="Arial"/>
                <w:sz w:val="16"/>
                <w:szCs w:val="16"/>
              </w:rPr>
            </w:pPr>
          </w:p>
        </w:tc>
      </w:tr>
      <w:tr w:rsidR="007D4795" w:rsidRPr="007C1F3B" w14:paraId="00919DA1" w14:textId="77777777" w:rsidTr="00DA733A">
        <w:trPr>
          <w:trHeight w:val="364"/>
        </w:trPr>
        <w:tc>
          <w:tcPr>
            <w:tcW w:w="86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2D7DE" w:themeFill="accent4" w:themeFillTint="33"/>
            <w:vAlign w:val="center"/>
          </w:tcPr>
          <w:p w14:paraId="3EDB5D28" w14:textId="77777777" w:rsidR="007D4795" w:rsidRPr="00C8163A" w:rsidRDefault="007D4795" w:rsidP="00823268">
            <w:pPr>
              <w:spacing w:after="0"/>
              <w:rPr>
                <w:rFonts w:eastAsia="Times New Roman" w:cs="Arial"/>
                <w:b/>
                <w:bCs/>
                <w:sz w:val="16"/>
                <w:szCs w:val="16"/>
                <w:lang w:eastAsia="en-AU"/>
              </w:rPr>
            </w:pPr>
            <w:r w:rsidRPr="00C8163A">
              <w:rPr>
                <w:rFonts w:eastAsia="Times New Roman" w:cs="Arial"/>
                <w:b/>
                <w:bCs/>
                <w:sz w:val="16"/>
                <w:szCs w:val="16"/>
                <w:shd w:val="clear" w:color="auto" w:fill="D2D7DE" w:themeFill="accent4" w:themeFillTint="33"/>
                <w:lang w:eastAsia="en-AU"/>
              </w:rPr>
              <w:t>Non-financial investments</w:t>
            </w:r>
          </w:p>
        </w:tc>
      </w:tr>
      <w:tr w:rsidR="007D4795" w:rsidRPr="007C1F3B" w14:paraId="44EB29AF" w14:textId="77777777" w:rsidTr="00DA733A">
        <w:trPr>
          <w:trHeight w:val="386"/>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D58D1A6" w14:textId="77777777" w:rsidR="007D4795" w:rsidRPr="00C8163A" w:rsidRDefault="006C4810" w:rsidP="00DA733A">
            <w:pPr>
              <w:spacing w:after="0"/>
              <w:rPr>
                <w:rFonts w:eastAsia="Times New Roman" w:cs="Arial"/>
                <w:b/>
                <w:bCs/>
                <w:sz w:val="16"/>
                <w:szCs w:val="16"/>
                <w:lang w:eastAsia="en-AU"/>
              </w:rPr>
            </w:pPr>
            <w:r w:rsidRPr="00C8163A">
              <w:rPr>
                <w:rFonts w:eastAsia="Times New Roman" w:cs="Arial"/>
                <w:sz w:val="16"/>
                <w:szCs w:val="16"/>
                <w:lang w:eastAsia="en-AU"/>
              </w:rPr>
              <w:t>Estimated value of staff voluntary hours</w:t>
            </w:r>
          </w:p>
        </w:tc>
        <w:tc>
          <w:tcPr>
            <w:tcW w:w="1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036FB4F0" w14:textId="77777777" w:rsidR="007D4795" w:rsidRPr="00C8163A" w:rsidRDefault="00DA733A" w:rsidP="00C8163A">
            <w:pPr>
              <w:spacing w:after="0"/>
              <w:jc w:val="center"/>
              <w:rPr>
                <w:rFonts w:eastAsia="Times New Roman" w:cs="Arial"/>
                <w:sz w:val="16"/>
                <w:szCs w:val="16"/>
              </w:rPr>
            </w:pPr>
            <w:r w:rsidRPr="00C8163A">
              <w:rPr>
                <w:rFonts w:eastAsia="Times New Roman" w:cs="Arial"/>
                <w:sz w:val="16"/>
                <w:szCs w:val="16"/>
              </w:rPr>
              <w:t>$108,000</w:t>
            </w:r>
          </w:p>
        </w:tc>
        <w:tc>
          <w:tcPr>
            <w:tcW w:w="1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F7CFBEE" w14:textId="77777777" w:rsidR="007D4795" w:rsidRPr="00C8163A" w:rsidRDefault="00DA733A" w:rsidP="00C8163A">
            <w:pPr>
              <w:spacing w:after="0"/>
              <w:jc w:val="center"/>
              <w:rPr>
                <w:rFonts w:eastAsia="Times New Roman" w:cs="Arial"/>
                <w:sz w:val="16"/>
                <w:szCs w:val="16"/>
              </w:rPr>
            </w:pPr>
            <w:r w:rsidRPr="00C8163A">
              <w:rPr>
                <w:rFonts w:eastAsia="Times New Roman" w:cs="Arial"/>
                <w:sz w:val="16"/>
                <w:szCs w:val="16"/>
              </w:rPr>
              <w:t>9%</w:t>
            </w:r>
          </w:p>
        </w:tc>
        <w:tc>
          <w:tcPr>
            <w:tcW w:w="29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8D9C1C3" w14:textId="54D3994E" w:rsidR="007D4795" w:rsidRPr="00C8163A" w:rsidRDefault="00823268" w:rsidP="002245D3">
            <w:pPr>
              <w:spacing w:after="0"/>
              <w:rPr>
                <w:rFonts w:eastAsia="Times New Roman" w:cs="Arial"/>
                <w:sz w:val="16"/>
                <w:szCs w:val="16"/>
              </w:rPr>
            </w:pPr>
            <w:r w:rsidRPr="00C8163A">
              <w:rPr>
                <w:rFonts w:eastAsia="Times New Roman" w:cs="Arial"/>
                <w:sz w:val="16"/>
                <w:szCs w:val="16"/>
              </w:rPr>
              <w:t>Voluntary hours were calculated using Umeewarra</w:t>
            </w:r>
            <w:r w:rsidR="007C1F3B">
              <w:rPr>
                <w:rFonts w:eastAsia="Times New Roman" w:cs="Arial"/>
                <w:sz w:val="16"/>
                <w:szCs w:val="16"/>
              </w:rPr>
              <w:t>’s</w:t>
            </w:r>
            <w:r w:rsidRPr="00C8163A">
              <w:rPr>
                <w:rFonts w:eastAsia="Times New Roman" w:cs="Arial"/>
                <w:sz w:val="16"/>
                <w:szCs w:val="16"/>
              </w:rPr>
              <w:t xml:space="preserve"> average hourly rate of $30, over a total of 1,200 hours. Umeewarra’s average wage was used rather than the Australian minimum wage, as voluntary hours were often worked by Umeewarra’s paid staff.</w:t>
            </w:r>
          </w:p>
        </w:tc>
      </w:tr>
      <w:tr w:rsidR="002C7356" w:rsidRPr="007C1F3B" w14:paraId="5869F893" w14:textId="77777777" w:rsidTr="00DA733A">
        <w:trPr>
          <w:trHeight w:val="386"/>
        </w:trPr>
        <w:tc>
          <w:tcPr>
            <w:tcW w:w="225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0CAB023B" w14:textId="77777777" w:rsidR="001218D8" w:rsidRPr="00C8163A" w:rsidRDefault="00DA733A" w:rsidP="00DA733A">
            <w:pPr>
              <w:spacing w:after="0"/>
              <w:rPr>
                <w:rFonts w:eastAsia="Times New Roman" w:cs="Arial"/>
                <w:b/>
                <w:bCs/>
                <w:sz w:val="16"/>
                <w:szCs w:val="16"/>
                <w:lang w:eastAsia="en-AU"/>
              </w:rPr>
            </w:pPr>
            <w:r w:rsidRPr="00C8163A">
              <w:rPr>
                <w:rFonts w:eastAsia="Times New Roman" w:cs="Arial"/>
                <w:b/>
                <w:bCs/>
                <w:sz w:val="16"/>
                <w:szCs w:val="16"/>
                <w:lang w:eastAsia="en-AU"/>
              </w:rPr>
              <w:t>Total</w:t>
            </w:r>
          </w:p>
        </w:tc>
        <w:tc>
          <w:tcPr>
            <w:tcW w:w="17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7815B3E" w14:textId="77777777" w:rsidR="001218D8" w:rsidRPr="00C8163A" w:rsidRDefault="00DA733A" w:rsidP="00C8163A">
            <w:pPr>
              <w:spacing w:after="0"/>
              <w:jc w:val="center"/>
              <w:rPr>
                <w:rFonts w:eastAsia="Times New Roman" w:cs="Arial"/>
                <w:b/>
                <w:bCs/>
                <w:sz w:val="16"/>
                <w:szCs w:val="16"/>
                <w:lang w:eastAsia="en-AU"/>
              </w:rPr>
            </w:pPr>
            <w:r w:rsidRPr="00C8163A">
              <w:rPr>
                <w:rFonts w:eastAsia="Times New Roman" w:cs="Arial"/>
                <w:sz w:val="16"/>
                <w:szCs w:val="16"/>
              </w:rPr>
              <w:t>$1,058,549</w:t>
            </w:r>
          </w:p>
        </w:tc>
        <w:tc>
          <w:tcPr>
            <w:tcW w:w="17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9609C7" w14:textId="77777777" w:rsidR="001218D8" w:rsidRPr="00C8163A" w:rsidRDefault="00DA733A" w:rsidP="00C8163A">
            <w:pPr>
              <w:spacing w:after="0"/>
              <w:jc w:val="center"/>
              <w:rPr>
                <w:rFonts w:eastAsia="Times New Roman" w:cs="Arial"/>
                <w:b/>
                <w:bCs/>
                <w:sz w:val="16"/>
                <w:szCs w:val="16"/>
                <w:lang w:eastAsia="en-AU"/>
              </w:rPr>
            </w:pPr>
            <w:r w:rsidRPr="00C8163A">
              <w:rPr>
                <w:rFonts w:eastAsia="Times New Roman" w:cs="Arial"/>
                <w:sz w:val="16"/>
                <w:szCs w:val="16"/>
              </w:rPr>
              <w:t>100%</w:t>
            </w:r>
          </w:p>
        </w:tc>
        <w:tc>
          <w:tcPr>
            <w:tcW w:w="29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F01F03C" w14:textId="77777777" w:rsidR="001218D8" w:rsidRPr="00C8163A" w:rsidRDefault="001218D8" w:rsidP="004679A0">
            <w:pPr>
              <w:spacing w:after="0"/>
              <w:jc w:val="right"/>
              <w:rPr>
                <w:rFonts w:eastAsia="Times New Roman" w:cs="Arial"/>
                <w:sz w:val="16"/>
                <w:szCs w:val="16"/>
              </w:rPr>
            </w:pPr>
          </w:p>
        </w:tc>
      </w:tr>
    </w:tbl>
    <w:p w14:paraId="747203E1" w14:textId="54AD373A" w:rsidR="004F2D4B" w:rsidRPr="007C1F3B" w:rsidRDefault="00DA733A" w:rsidP="00C8163A">
      <w:pPr>
        <w:spacing w:before="120"/>
        <w:ind w:left="142"/>
        <w:rPr>
          <w:rFonts w:cs="Arial"/>
          <w:i/>
          <w:iCs/>
          <w:sz w:val="16"/>
          <w:szCs w:val="16"/>
        </w:rPr>
      </w:pPr>
      <w:r w:rsidRPr="007C1F3B">
        <w:rPr>
          <w:rFonts w:cs="Arial"/>
          <w:i/>
          <w:iCs/>
          <w:sz w:val="16"/>
          <w:szCs w:val="16"/>
        </w:rPr>
        <w:t xml:space="preserve">Table 3.3 – Summary of investment in Umeewarra </w:t>
      </w:r>
    </w:p>
    <w:p w14:paraId="550BBED4" w14:textId="77777777" w:rsidR="00D6560D" w:rsidRDefault="00D6560D" w:rsidP="00D6560D">
      <w:pPr>
        <w:rPr>
          <w:rFonts w:cs="Arial"/>
          <w:color w:val="002D62" w:themeColor="text2"/>
          <w:sz w:val="30"/>
          <w:szCs w:val="30"/>
        </w:rPr>
      </w:pPr>
    </w:p>
    <w:p w14:paraId="2DE917C1" w14:textId="77777777" w:rsidR="00F50F92" w:rsidRDefault="00F50F92">
      <w:pPr>
        <w:rPr>
          <w:rFonts w:cs="Arial"/>
          <w:color w:val="002D62" w:themeColor="text2"/>
          <w:sz w:val="30"/>
          <w:szCs w:val="30"/>
        </w:rPr>
      </w:pPr>
      <w:bookmarkStart w:id="173" w:name="_Toc492934776"/>
      <w:bookmarkStart w:id="174" w:name="_Toc492999312"/>
      <w:bookmarkStart w:id="175" w:name="_Toc493085399"/>
      <w:bookmarkStart w:id="176" w:name="_Toc493152359"/>
      <w:bookmarkStart w:id="177" w:name="_Toc493162427"/>
      <w:bookmarkStart w:id="178" w:name="_Toc493184824"/>
      <w:bookmarkStart w:id="179" w:name="_Toc493239651"/>
      <w:r>
        <w:rPr>
          <w:rFonts w:cs="Arial"/>
          <w:color w:val="002D62" w:themeColor="text2"/>
        </w:rPr>
        <w:br w:type="page"/>
      </w:r>
    </w:p>
    <w:p w14:paraId="3EA4C107" w14:textId="40A8FC6F" w:rsidR="00F25795" w:rsidRDefault="00DA733A" w:rsidP="00DA733A">
      <w:pPr>
        <w:pStyle w:val="Heading2"/>
        <w:keepNext/>
        <w:rPr>
          <w:rFonts w:cs="Arial"/>
          <w:color w:val="002D62" w:themeColor="text2"/>
        </w:rPr>
      </w:pPr>
      <w:bookmarkStart w:id="180" w:name="_Toc496869356"/>
      <w:r w:rsidRPr="00DA733A">
        <w:rPr>
          <w:rFonts w:cs="Arial"/>
          <w:color w:val="002D62" w:themeColor="text2"/>
        </w:rPr>
        <w:lastRenderedPageBreak/>
        <w:t>3.4 GIS</w:t>
      </w:r>
      <w:bookmarkEnd w:id="173"/>
      <w:bookmarkEnd w:id="174"/>
      <w:bookmarkEnd w:id="175"/>
      <w:bookmarkEnd w:id="176"/>
      <w:bookmarkEnd w:id="177"/>
      <w:bookmarkEnd w:id="178"/>
      <w:bookmarkEnd w:id="179"/>
      <w:bookmarkEnd w:id="180"/>
    </w:p>
    <w:p w14:paraId="518E069A" w14:textId="0F1CCE2B" w:rsidR="00F25795" w:rsidRDefault="003E4100" w:rsidP="00F25795">
      <w:r>
        <w:t>GIS</w:t>
      </w:r>
      <w:r w:rsidR="00B42AEB">
        <w:t xml:space="preserve"> had the highest revenue of the three </w:t>
      </w:r>
      <w:r w:rsidR="00775ED4">
        <w:t>IBS</w:t>
      </w:r>
      <w:r w:rsidR="003775CB">
        <w:t>s</w:t>
      </w:r>
      <w:r w:rsidR="00B42AEB">
        <w:t xml:space="preserve"> analysed and the most diversified </w:t>
      </w:r>
      <w:r w:rsidR="00187A0C">
        <w:t>revenue base</w:t>
      </w:r>
      <w:r w:rsidR="00B42AEB">
        <w:t xml:space="preserve">. </w:t>
      </w:r>
      <w:r w:rsidR="004C7196">
        <w:t xml:space="preserve">This was in large part due to their access to a significant audience. </w:t>
      </w:r>
      <w:r w:rsidR="00B42AEB">
        <w:t xml:space="preserve">While </w:t>
      </w:r>
      <w:r w:rsidR="003B0D28">
        <w:t>66</w:t>
      </w:r>
      <w:r w:rsidR="00B42AEB">
        <w:t xml:space="preserve"> </w:t>
      </w:r>
      <w:r w:rsidR="007E7C86">
        <w:t>per</w:t>
      </w:r>
      <w:r w:rsidR="004F46AB">
        <w:t xml:space="preserve"> </w:t>
      </w:r>
      <w:r w:rsidR="007E7C86">
        <w:t>cent</w:t>
      </w:r>
      <w:r w:rsidR="00B42AEB">
        <w:t xml:space="preserve"> of </w:t>
      </w:r>
      <w:r w:rsidR="00187A0C">
        <w:t xml:space="preserve">revenue </w:t>
      </w:r>
      <w:r w:rsidR="00B42AEB">
        <w:t>was provided by government</w:t>
      </w:r>
      <w:r w:rsidR="00D92FDB">
        <w:t xml:space="preserve"> (</w:t>
      </w:r>
      <w:r w:rsidR="003B0D28">
        <w:t>39 per</w:t>
      </w:r>
      <w:r w:rsidR="004F46AB">
        <w:t xml:space="preserve"> </w:t>
      </w:r>
      <w:r w:rsidR="003B0D28">
        <w:t>cent</w:t>
      </w:r>
      <w:r w:rsidR="00D92FDB">
        <w:t xml:space="preserve"> from PM&amp;C), </w:t>
      </w:r>
      <w:r>
        <w:t>GIS</w:t>
      </w:r>
      <w:r w:rsidR="00D92FDB">
        <w:t xml:space="preserve"> attracted significant sponsorship revenues nearing $300,000 over the period and generated events revenue over $500,000 in value.</w:t>
      </w:r>
      <w:r w:rsidR="004C7196">
        <w:t xml:space="preserve"> </w:t>
      </w:r>
      <w:r w:rsidR="003B0D28">
        <w:t xml:space="preserve">Volunteers </w:t>
      </w:r>
      <w:r w:rsidR="00490BB2">
        <w:t>made</w:t>
      </w:r>
      <w:r w:rsidR="003B0D28">
        <w:t xml:space="preserve"> a significant non-financial </w:t>
      </w:r>
      <w:r w:rsidR="004612B2">
        <w:t>investment</w:t>
      </w:r>
      <w:r w:rsidR="003B0D28">
        <w:t xml:space="preserve"> </w:t>
      </w:r>
      <w:r w:rsidR="004612B2">
        <w:t xml:space="preserve">over the period of $430,000, or 12 </w:t>
      </w:r>
      <w:r w:rsidR="00FE69B5">
        <w:t>per cent</w:t>
      </w:r>
      <w:r w:rsidR="000A3CC3">
        <w:t xml:space="preserve"> of revenue</w:t>
      </w:r>
      <w:r w:rsidR="004612B2">
        <w:t>.</w:t>
      </w:r>
      <w:r w:rsidR="008E3E0E">
        <w:t xml:space="preserve"> </w:t>
      </w:r>
      <w:r w:rsidR="001B5A49">
        <w:t xml:space="preserve">Volunteer involvement was predominantly for the Yabun festival event, which commonly </w:t>
      </w:r>
      <w:r w:rsidR="000A3CC3">
        <w:t xml:space="preserve">involves </w:t>
      </w:r>
      <w:r w:rsidR="001B5A49">
        <w:t>around 100 volunteers.</w:t>
      </w:r>
    </w:p>
    <w:p w14:paraId="50A032B6" w14:textId="77777777" w:rsidR="00F25795" w:rsidRPr="00DD2FDD" w:rsidRDefault="00DA733A" w:rsidP="00DA733A">
      <w:pPr>
        <w:rPr>
          <w:rFonts w:cs="Arial"/>
          <w:b/>
          <w:bCs/>
        </w:rPr>
      </w:pPr>
      <w:r w:rsidRPr="00DA733A">
        <w:rPr>
          <w:rFonts w:cs="Arial"/>
          <w:b/>
          <w:bCs/>
        </w:rPr>
        <w:t>Investment Summary</w:t>
      </w:r>
    </w:p>
    <w:p w14:paraId="2CC6581F" w14:textId="77777777" w:rsidR="00F25795" w:rsidRDefault="00F25795" w:rsidP="00DA733A">
      <w:pPr>
        <w:rPr>
          <w:rFonts w:cs="Arial"/>
        </w:rPr>
      </w:pPr>
      <w:r w:rsidRPr="00DA733A">
        <w:rPr>
          <w:rFonts w:cs="Arial"/>
        </w:rPr>
        <w:t xml:space="preserve">Table </w:t>
      </w:r>
      <w:r w:rsidR="004F2D4B" w:rsidRPr="00DA733A">
        <w:rPr>
          <w:rFonts w:cs="Arial"/>
        </w:rPr>
        <w:t>3.4</w:t>
      </w:r>
      <w:r w:rsidRPr="00DA733A">
        <w:rPr>
          <w:rFonts w:cs="Arial"/>
        </w:rPr>
        <w:t xml:space="preserve"> </w:t>
      </w:r>
      <w:r w:rsidR="00D92FDB" w:rsidRPr="00DA733A">
        <w:rPr>
          <w:rFonts w:cs="Arial"/>
        </w:rPr>
        <w:t xml:space="preserve">summaries the investment in </w:t>
      </w:r>
      <w:r w:rsidR="003E4100" w:rsidRPr="00DA733A">
        <w:rPr>
          <w:rFonts w:cs="Arial"/>
        </w:rPr>
        <w:t>GIS</w:t>
      </w:r>
      <w:r w:rsidR="00D92FDB" w:rsidRPr="00DA733A">
        <w:rPr>
          <w:rFonts w:cs="Arial"/>
        </w:rPr>
        <w:t xml:space="preserve"> between </w:t>
      </w:r>
      <w:r w:rsidR="000A3CC3" w:rsidRPr="00DA733A">
        <w:rPr>
          <w:rFonts w:cs="Arial"/>
        </w:rPr>
        <w:t>the 2014</w:t>
      </w:r>
      <w:r w:rsidR="005D6EDA">
        <w:rPr>
          <w:rFonts w:cs="Arial"/>
        </w:rPr>
        <w:t>-</w:t>
      </w:r>
      <w:r w:rsidR="000A3CC3" w:rsidRPr="00DA733A">
        <w:rPr>
          <w:rFonts w:cs="Arial"/>
        </w:rPr>
        <w:t>15 and 2016</w:t>
      </w:r>
      <w:r w:rsidR="005D6EDA">
        <w:rPr>
          <w:rFonts w:cs="Arial"/>
        </w:rPr>
        <w:t>-</w:t>
      </w:r>
      <w:r w:rsidR="000A3CC3" w:rsidRPr="00DA733A">
        <w:rPr>
          <w:rFonts w:cs="Arial"/>
        </w:rPr>
        <w:t>17 financial years, inclusive.</w:t>
      </w:r>
    </w:p>
    <w:tbl>
      <w:tblPr>
        <w:tblW w:w="8690" w:type="dxa"/>
        <w:tblLook w:val="04A0" w:firstRow="1" w:lastRow="0" w:firstColumn="1" w:lastColumn="0" w:noHBand="0" w:noVBand="1"/>
      </w:tblPr>
      <w:tblGrid>
        <w:gridCol w:w="2410"/>
        <w:gridCol w:w="1701"/>
        <w:gridCol w:w="1985"/>
        <w:gridCol w:w="2594"/>
      </w:tblGrid>
      <w:tr w:rsidR="001218D8" w:rsidRPr="007C1F3B" w14:paraId="2DE23CBE" w14:textId="77777777" w:rsidTr="00DA733A">
        <w:trPr>
          <w:trHeight w:val="364"/>
        </w:trPr>
        <w:tc>
          <w:tcPr>
            <w:tcW w:w="2410" w:type="dxa"/>
            <w:tcBorders>
              <w:top w:val="nil"/>
              <w:left w:val="nil"/>
              <w:bottom w:val="single" w:sz="4" w:space="0" w:color="BFBFBF" w:themeColor="background1" w:themeShade="BF"/>
              <w:right w:val="nil"/>
            </w:tcBorders>
            <w:shd w:val="clear" w:color="auto" w:fill="002D62" w:themeFill="text2"/>
            <w:vAlign w:val="center"/>
            <w:hideMark/>
          </w:tcPr>
          <w:p w14:paraId="42E5AC93"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Stakeholder</w:t>
            </w:r>
          </w:p>
        </w:tc>
        <w:tc>
          <w:tcPr>
            <w:tcW w:w="1701" w:type="dxa"/>
            <w:tcBorders>
              <w:top w:val="nil"/>
              <w:left w:val="nil"/>
              <w:bottom w:val="single" w:sz="4" w:space="0" w:color="BFBFBF" w:themeColor="background1" w:themeShade="BF"/>
              <w:right w:val="nil"/>
            </w:tcBorders>
            <w:shd w:val="clear" w:color="auto" w:fill="002D62" w:themeFill="text2"/>
            <w:noWrap/>
            <w:vAlign w:val="center"/>
            <w:hideMark/>
          </w:tcPr>
          <w:p w14:paraId="001A4BB6"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 xml:space="preserve">Total </w:t>
            </w:r>
            <w:r w:rsidR="00D5174C" w:rsidRPr="00C8163A">
              <w:rPr>
                <w:rFonts w:eastAsia="Times New Roman" w:cs="Arial"/>
                <w:b/>
                <w:bCs/>
                <w:color w:val="FFFFFF" w:themeColor="background1"/>
                <w:sz w:val="16"/>
                <w:szCs w:val="16"/>
                <w:lang w:eastAsia="en-AU"/>
              </w:rPr>
              <w:br/>
            </w:r>
            <w:r w:rsidRPr="00C8163A">
              <w:rPr>
                <w:rFonts w:eastAsia="Times New Roman" w:cs="Arial"/>
                <w:b/>
                <w:bCs/>
                <w:color w:val="FFFFFF" w:themeColor="background1"/>
                <w:sz w:val="16"/>
                <w:szCs w:val="16"/>
                <w:lang w:eastAsia="en-AU"/>
              </w:rPr>
              <w:t>[FY</w:t>
            </w:r>
            <w:r w:rsidR="00D5174C" w:rsidRPr="00C8163A">
              <w:rPr>
                <w:rFonts w:eastAsia="Times New Roman" w:cs="Arial"/>
                <w:b/>
                <w:bCs/>
                <w:color w:val="FFFFFF" w:themeColor="background1"/>
                <w:sz w:val="16"/>
                <w:szCs w:val="16"/>
                <w:lang w:eastAsia="en-AU"/>
              </w:rPr>
              <w:t>20</w:t>
            </w:r>
            <w:r w:rsidRPr="00C8163A">
              <w:rPr>
                <w:rFonts w:eastAsia="Times New Roman" w:cs="Arial"/>
                <w:b/>
                <w:bCs/>
                <w:color w:val="FFFFFF" w:themeColor="background1"/>
                <w:sz w:val="16"/>
                <w:szCs w:val="16"/>
                <w:lang w:eastAsia="en-AU"/>
              </w:rPr>
              <w:t>15-</w:t>
            </w:r>
            <w:r w:rsidR="00D5174C" w:rsidRPr="00C8163A">
              <w:rPr>
                <w:rFonts w:eastAsia="Times New Roman" w:cs="Arial"/>
                <w:b/>
                <w:bCs/>
                <w:color w:val="FFFFFF" w:themeColor="background1"/>
                <w:sz w:val="16"/>
                <w:szCs w:val="16"/>
                <w:lang w:eastAsia="en-AU"/>
              </w:rPr>
              <w:t>20</w:t>
            </w:r>
            <w:r w:rsidRPr="00C8163A">
              <w:rPr>
                <w:rFonts w:eastAsia="Times New Roman" w:cs="Arial"/>
                <w:b/>
                <w:bCs/>
                <w:color w:val="FFFFFF" w:themeColor="background1"/>
                <w:sz w:val="16"/>
                <w:szCs w:val="16"/>
                <w:lang w:eastAsia="en-AU"/>
              </w:rPr>
              <w:t>17]</w:t>
            </w:r>
          </w:p>
        </w:tc>
        <w:tc>
          <w:tcPr>
            <w:tcW w:w="1985" w:type="dxa"/>
            <w:tcBorders>
              <w:top w:val="nil"/>
              <w:left w:val="nil"/>
              <w:bottom w:val="single" w:sz="4" w:space="0" w:color="BFBFBF" w:themeColor="background1" w:themeShade="BF"/>
              <w:right w:val="nil"/>
            </w:tcBorders>
            <w:shd w:val="clear" w:color="auto" w:fill="002D62" w:themeFill="text2"/>
            <w:vAlign w:val="center"/>
          </w:tcPr>
          <w:p w14:paraId="0BD74376"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Proportion of total</w:t>
            </w:r>
          </w:p>
        </w:tc>
        <w:tc>
          <w:tcPr>
            <w:tcW w:w="2594" w:type="dxa"/>
            <w:tcBorders>
              <w:top w:val="nil"/>
              <w:left w:val="nil"/>
              <w:bottom w:val="single" w:sz="4" w:space="0" w:color="BFBFBF" w:themeColor="background1" w:themeShade="BF"/>
              <w:right w:val="nil"/>
            </w:tcBorders>
            <w:shd w:val="clear" w:color="auto" w:fill="002D62" w:themeFill="text2"/>
            <w:vAlign w:val="center"/>
          </w:tcPr>
          <w:p w14:paraId="5C43BE23" w14:textId="77777777" w:rsidR="001218D8" w:rsidRPr="00C8163A" w:rsidRDefault="00DA733A" w:rsidP="00C8163A">
            <w:pPr>
              <w:spacing w:after="0"/>
              <w:jc w:val="center"/>
              <w:rPr>
                <w:rFonts w:eastAsia="Times New Roman" w:cs="Arial"/>
                <w:b/>
                <w:bCs/>
                <w:color w:val="FFFFFF" w:themeColor="background1"/>
                <w:sz w:val="16"/>
                <w:szCs w:val="16"/>
                <w:lang w:eastAsia="en-AU"/>
              </w:rPr>
            </w:pPr>
            <w:r w:rsidRPr="00C8163A">
              <w:rPr>
                <w:rFonts w:eastAsia="Times New Roman" w:cs="Arial"/>
                <w:b/>
                <w:bCs/>
                <w:color w:val="FFFFFF" w:themeColor="background1"/>
                <w:sz w:val="16"/>
                <w:szCs w:val="16"/>
                <w:lang w:eastAsia="en-AU"/>
              </w:rPr>
              <w:t>Comment</w:t>
            </w:r>
          </w:p>
        </w:tc>
      </w:tr>
      <w:tr w:rsidR="00242689" w:rsidRPr="007C1F3B" w14:paraId="69EE311D" w14:textId="77777777" w:rsidTr="00DA733A">
        <w:trPr>
          <w:trHeight w:val="364"/>
        </w:trPr>
        <w:tc>
          <w:tcPr>
            <w:tcW w:w="86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2D7DE" w:themeFill="accent4" w:themeFillTint="33"/>
            <w:vAlign w:val="center"/>
          </w:tcPr>
          <w:p w14:paraId="5B410F20" w14:textId="77777777" w:rsidR="00242689" w:rsidRPr="00C8163A" w:rsidRDefault="00DA733A" w:rsidP="00DA733A">
            <w:pPr>
              <w:spacing w:after="0"/>
              <w:rPr>
                <w:rFonts w:eastAsia="Times New Roman" w:cs="Arial"/>
                <w:sz w:val="16"/>
                <w:szCs w:val="16"/>
              </w:rPr>
            </w:pPr>
            <w:r w:rsidRPr="00C8163A">
              <w:rPr>
                <w:rFonts w:eastAsia="Times New Roman" w:cs="Arial"/>
                <w:b/>
                <w:bCs/>
                <w:sz w:val="16"/>
                <w:szCs w:val="16"/>
                <w:lang w:eastAsia="en-AU"/>
              </w:rPr>
              <w:t>Financials investments</w:t>
            </w:r>
          </w:p>
        </w:tc>
      </w:tr>
      <w:tr w:rsidR="001218D8" w:rsidRPr="007C1F3B" w14:paraId="089ACF2D" w14:textId="77777777" w:rsidTr="00DA733A">
        <w:trPr>
          <w:trHeight w:val="364"/>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71DF145A" w14:textId="77777777" w:rsidR="001218D8" w:rsidRPr="00C8163A" w:rsidRDefault="00823268" w:rsidP="00C8163A">
            <w:pPr>
              <w:spacing w:after="0"/>
              <w:rPr>
                <w:rFonts w:eastAsia="Times New Roman" w:cs="Arial"/>
                <w:sz w:val="16"/>
                <w:szCs w:val="16"/>
                <w:lang w:eastAsia="en-AU"/>
              </w:rPr>
            </w:pPr>
            <w:r w:rsidRPr="00C8163A">
              <w:rPr>
                <w:rFonts w:eastAsia="Times New Roman" w:cs="Arial"/>
                <w:sz w:val="16"/>
                <w:szCs w:val="16"/>
                <w:lang w:eastAsia="en-AU"/>
              </w:rPr>
              <w:t>PM&amp;C Indigenous Broadcasting funding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161CB357"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$1,408,136</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18C0C8"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39%</w:t>
            </w:r>
          </w:p>
        </w:tc>
        <w:tc>
          <w:tcPr>
            <w:tcW w:w="25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EA8B0FD" w14:textId="77777777" w:rsidR="001218D8" w:rsidRPr="00C8163A" w:rsidRDefault="001218D8" w:rsidP="004679A0">
            <w:pPr>
              <w:spacing w:after="0"/>
              <w:jc w:val="right"/>
              <w:rPr>
                <w:rFonts w:eastAsia="Times New Roman" w:cs="Arial"/>
                <w:sz w:val="16"/>
                <w:szCs w:val="16"/>
              </w:rPr>
            </w:pPr>
          </w:p>
        </w:tc>
      </w:tr>
      <w:tr w:rsidR="001218D8" w:rsidRPr="007C1F3B" w14:paraId="5F490583" w14:textId="77777777" w:rsidTr="00DA733A">
        <w:trPr>
          <w:trHeight w:val="364"/>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0AAF17" w14:textId="77777777" w:rsidR="001218D8" w:rsidRPr="00C8163A" w:rsidRDefault="00DA733A" w:rsidP="00C8163A">
            <w:pPr>
              <w:spacing w:after="0"/>
              <w:rPr>
                <w:rFonts w:eastAsia="Times New Roman" w:cs="Arial"/>
                <w:sz w:val="16"/>
                <w:szCs w:val="16"/>
                <w:lang w:eastAsia="en-AU"/>
              </w:rPr>
            </w:pPr>
            <w:r w:rsidRPr="00C8163A">
              <w:rPr>
                <w:rFonts w:eastAsia="Times New Roman" w:cs="Arial"/>
                <w:sz w:val="16"/>
                <w:szCs w:val="16"/>
                <w:lang w:eastAsia="en-AU"/>
              </w:rPr>
              <w:t>Other Government funding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52EBD29B"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$990,677</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BFB6890"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27%</w:t>
            </w:r>
          </w:p>
        </w:tc>
        <w:tc>
          <w:tcPr>
            <w:tcW w:w="25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36E73780" w14:textId="77777777" w:rsidR="001218D8" w:rsidRPr="00C8163A" w:rsidRDefault="001218D8" w:rsidP="004679A0">
            <w:pPr>
              <w:spacing w:after="0"/>
              <w:jc w:val="right"/>
              <w:rPr>
                <w:rFonts w:eastAsia="Times New Roman" w:cs="Arial"/>
                <w:sz w:val="16"/>
                <w:szCs w:val="16"/>
              </w:rPr>
            </w:pPr>
          </w:p>
        </w:tc>
      </w:tr>
      <w:tr w:rsidR="003E49FF" w:rsidRPr="007C1F3B" w14:paraId="421F84D6" w14:textId="77777777" w:rsidTr="00DA733A">
        <w:trPr>
          <w:trHeight w:val="364"/>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654E88" w14:textId="77777777" w:rsidR="003E49FF" w:rsidRPr="00C8163A" w:rsidRDefault="00DA733A" w:rsidP="00C8163A">
            <w:pPr>
              <w:spacing w:after="0"/>
              <w:rPr>
                <w:rFonts w:eastAsia="Times New Roman" w:cs="Arial"/>
                <w:sz w:val="16"/>
                <w:szCs w:val="16"/>
                <w:lang w:eastAsia="en-AU"/>
              </w:rPr>
            </w:pPr>
            <w:r w:rsidRPr="00C8163A">
              <w:rPr>
                <w:rFonts w:eastAsia="Times New Roman" w:cs="Arial"/>
                <w:sz w:val="16"/>
                <w:szCs w:val="16"/>
                <w:lang w:eastAsia="en-AU"/>
              </w:rPr>
              <w:t>Events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3C826603" w14:textId="77777777" w:rsidR="003E49FF" w:rsidRPr="00C8163A" w:rsidRDefault="00DA733A" w:rsidP="00C8163A">
            <w:pPr>
              <w:spacing w:after="0"/>
              <w:jc w:val="center"/>
              <w:rPr>
                <w:rFonts w:eastAsia="Times New Roman" w:cs="Arial"/>
                <w:sz w:val="16"/>
                <w:szCs w:val="16"/>
              </w:rPr>
            </w:pPr>
            <w:r w:rsidRPr="00C8163A">
              <w:rPr>
                <w:rFonts w:eastAsia="Times New Roman" w:cs="Arial"/>
                <w:sz w:val="16"/>
                <w:szCs w:val="16"/>
              </w:rPr>
              <w:t>$455,458</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1905A2D" w14:textId="77777777" w:rsidR="003E49FF" w:rsidRPr="00C8163A" w:rsidRDefault="00DA733A" w:rsidP="00C8163A">
            <w:pPr>
              <w:spacing w:after="0"/>
              <w:jc w:val="center"/>
              <w:rPr>
                <w:rFonts w:eastAsia="Times New Roman" w:cs="Arial"/>
                <w:sz w:val="16"/>
                <w:szCs w:val="16"/>
              </w:rPr>
            </w:pPr>
            <w:r w:rsidRPr="00C8163A">
              <w:rPr>
                <w:rFonts w:eastAsia="Times New Roman" w:cs="Arial"/>
                <w:sz w:val="16"/>
                <w:szCs w:val="16"/>
              </w:rPr>
              <w:t>13%</w:t>
            </w:r>
          </w:p>
        </w:tc>
        <w:tc>
          <w:tcPr>
            <w:tcW w:w="25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9E06F6D" w14:textId="77777777" w:rsidR="003E49FF" w:rsidRPr="00C8163A" w:rsidRDefault="003E49FF" w:rsidP="003E49FF">
            <w:pPr>
              <w:spacing w:after="0"/>
              <w:jc w:val="right"/>
              <w:rPr>
                <w:rFonts w:eastAsia="Times New Roman" w:cs="Arial"/>
                <w:sz w:val="16"/>
                <w:szCs w:val="16"/>
              </w:rPr>
            </w:pPr>
          </w:p>
        </w:tc>
      </w:tr>
      <w:tr w:rsidR="003E49FF" w:rsidRPr="007C1F3B" w14:paraId="5D3A53B2" w14:textId="77777777" w:rsidTr="00DA733A">
        <w:trPr>
          <w:trHeight w:val="364"/>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37D038" w14:textId="77777777" w:rsidR="003E49FF" w:rsidRPr="00C8163A" w:rsidRDefault="00DA733A" w:rsidP="00C8163A">
            <w:pPr>
              <w:spacing w:after="0"/>
              <w:rPr>
                <w:rFonts w:eastAsia="Times New Roman" w:cs="Arial"/>
                <w:sz w:val="16"/>
                <w:szCs w:val="16"/>
                <w:lang w:eastAsia="en-AU"/>
              </w:rPr>
            </w:pPr>
            <w:r w:rsidRPr="00C8163A">
              <w:rPr>
                <w:rFonts w:eastAsia="Times New Roman" w:cs="Arial"/>
                <w:sz w:val="16"/>
                <w:szCs w:val="16"/>
                <w:lang w:eastAsia="en-AU"/>
              </w:rPr>
              <w:t>Sponsorship revenue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4E3BE350" w14:textId="77777777" w:rsidR="003E49FF" w:rsidRPr="00C8163A" w:rsidRDefault="00DA733A" w:rsidP="00C8163A">
            <w:pPr>
              <w:spacing w:after="0"/>
              <w:jc w:val="center"/>
              <w:rPr>
                <w:rFonts w:eastAsia="Times New Roman" w:cs="Arial"/>
                <w:sz w:val="16"/>
                <w:szCs w:val="16"/>
              </w:rPr>
            </w:pPr>
            <w:r w:rsidRPr="00C8163A">
              <w:rPr>
                <w:rFonts w:eastAsia="Times New Roman" w:cs="Arial"/>
                <w:sz w:val="16"/>
                <w:szCs w:val="16"/>
              </w:rPr>
              <w:t>$279,697</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A8C4E46" w14:textId="77777777" w:rsidR="003E49FF" w:rsidRPr="00C8163A" w:rsidRDefault="00DA733A" w:rsidP="00C8163A">
            <w:pPr>
              <w:spacing w:after="0"/>
              <w:jc w:val="center"/>
              <w:rPr>
                <w:rFonts w:eastAsia="Times New Roman" w:cs="Arial"/>
                <w:sz w:val="16"/>
                <w:szCs w:val="16"/>
              </w:rPr>
            </w:pPr>
            <w:r w:rsidRPr="00C8163A">
              <w:rPr>
                <w:rFonts w:eastAsia="Times New Roman" w:cs="Arial"/>
                <w:sz w:val="16"/>
                <w:szCs w:val="16"/>
              </w:rPr>
              <w:t>6%</w:t>
            </w:r>
          </w:p>
        </w:tc>
        <w:tc>
          <w:tcPr>
            <w:tcW w:w="25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23A3C7F2" w14:textId="77777777" w:rsidR="003E49FF" w:rsidRPr="00C8163A" w:rsidRDefault="003E49FF" w:rsidP="00FC3B75">
            <w:pPr>
              <w:spacing w:after="0"/>
              <w:rPr>
                <w:rFonts w:eastAsia="Times New Roman" w:cs="Arial"/>
                <w:sz w:val="16"/>
                <w:szCs w:val="16"/>
              </w:rPr>
            </w:pPr>
          </w:p>
        </w:tc>
      </w:tr>
      <w:tr w:rsidR="00823268" w:rsidRPr="007C1F3B" w14:paraId="4D4B3AF8" w14:textId="77777777" w:rsidTr="00DA733A">
        <w:trPr>
          <w:trHeight w:val="364"/>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A9CA21" w14:textId="77777777" w:rsidR="00823268" w:rsidRPr="00C8163A" w:rsidRDefault="00823268" w:rsidP="00C8163A">
            <w:pPr>
              <w:spacing w:after="0"/>
              <w:rPr>
                <w:rFonts w:eastAsia="Times New Roman" w:cs="Arial"/>
                <w:sz w:val="16"/>
                <w:szCs w:val="16"/>
                <w:lang w:eastAsia="en-AU"/>
              </w:rPr>
            </w:pPr>
            <w:r w:rsidRPr="00C8163A">
              <w:rPr>
                <w:rFonts w:eastAsia="Times New Roman" w:cs="Arial"/>
                <w:sz w:val="16"/>
                <w:szCs w:val="16"/>
                <w:lang w:eastAsia="en-AU"/>
              </w:rPr>
              <w:t>Other revenue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09BC0E23" w14:textId="77777777" w:rsidR="00823268" w:rsidRPr="00C8163A" w:rsidRDefault="00823268" w:rsidP="00C8163A">
            <w:pPr>
              <w:spacing w:after="0"/>
              <w:jc w:val="center"/>
              <w:rPr>
                <w:rFonts w:eastAsia="Times New Roman" w:cs="Arial"/>
                <w:sz w:val="16"/>
                <w:szCs w:val="16"/>
              </w:rPr>
            </w:pPr>
            <w:r w:rsidRPr="00C8163A">
              <w:rPr>
                <w:rFonts w:eastAsia="Times New Roman" w:cs="Arial"/>
                <w:sz w:val="16"/>
                <w:szCs w:val="16"/>
              </w:rPr>
              <w:t>$72,839</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E770665" w14:textId="77777777" w:rsidR="00823268" w:rsidRPr="00C8163A" w:rsidRDefault="00823268" w:rsidP="00C8163A">
            <w:pPr>
              <w:spacing w:after="0"/>
              <w:jc w:val="center"/>
              <w:rPr>
                <w:rFonts w:eastAsia="Times New Roman" w:cs="Arial"/>
                <w:sz w:val="16"/>
                <w:szCs w:val="16"/>
              </w:rPr>
            </w:pPr>
            <w:r w:rsidRPr="00C8163A">
              <w:rPr>
                <w:rFonts w:eastAsia="Times New Roman" w:cs="Arial"/>
                <w:sz w:val="16"/>
                <w:szCs w:val="16"/>
              </w:rPr>
              <w:t>2%</w:t>
            </w:r>
          </w:p>
        </w:tc>
        <w:tc>
          <w:tcPr>
            <w:tcW w:w="25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73D1495" w14:textId="35BD89B8" w:rsidR="00823268" w:rsidRPr="00C8163A" w:rsidRDefault="00823268" w:rsidP="00823268">
            <w:pPr>
              <w:spacing w:after="0"/>
              <w:rPr>
                <w:rFonts w:eastAsia="Times New Roman" w:cs="Arial"/>
                <w:sz w:val="16"/>
                <w:szCs w:val="16"/>
              </w:rPr>
            </w:pPr>
            <w:r w:rsidRPr="00C8163A">
              <w:rPr>
                <w:rFonts w:eastAsia="Times New Roman" w:cs="Arial"/>
                <w:sz w:val="16"/>
                <w:szCs w:val="16"/>
              </w:rPr>
              <w:t>Includes studio rental, equipmen</w:t>
            </w:r>
            <w:r w:rsidR="002530DA">
              <w:rPr>
                <w:rFonts w:eastAsia="Times New Roman" w:cs="Arial"/>
                <w:sz w:val="16"/>
                <w:szCs w:val="16"/>
              </w:rPr>
              <w:t>t hire</w:t>
            </w:r>
            <w:r w:rsidRPr="00C8163A">
              <w:rPr>
                <w:rFonts w:eastAsia="Times New Roman" w:cs="Arial"/>
                <w:sz w:val="16"/>
                <w:szCs w:val="16"/>
              </w:rPr>
              <w:t xml:space="preserve"> and membership fees</w:t>
            </w:r>
          </w:p>
        </w:tc>
      </w:tr>
      <w:tr w:rsidR="00FC3B75" w:rsidRPr="007C1F3B" w14:paraId="2D488204" w14:textId="77777777" w:rsidTr="000010C4">
        <w:trPr>
          <w:trHeight w:val="364"/>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A2227B1" w14:textId="77777777" w:rsidR="00FC3B75" w:rsidRPr="00C8163A" w:rsidRDefault="00FC3B75" w:rsidP="00C8163A">
            <w:pPr>
              <w:spacing w:after="0"/>
              <w:rPr>
                <w:rFonts w:eastAsia="Times New Roman" w:cs="Arial"/>
                <w:sz w:val="16"/>
                <w:szCs w:val="16"/>
                <w:lang w:eastAsia="en-AU"/>
              </w:rPr>
            </w:pPr>
            <w:r w:rsidRPr="00C8163A">
              <w:rPr>
                <w:rFonts w:eastAsia="Times New Roman" w:cs="Arial"/>
                <w:sz w:val="16"/>
                <w:szCs w:val="16"/>
                <w:lang w:eastAsia="en-AU"/>
              </w:rPr>
              <w:t>Other grants, philanthropy, and donations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6B5984D8" w14:textId="77777777" w:rsidR="00FC3B75" w:rsidRPr="00C8163A" w:rsidRDefault="00FC3B75" w:rsidP="00C8163A">
            <w:pPr>
              <w:spacing w:after="0"/>
              <w:jc w:val="center"/>
              <w:rPr>
                <w:rFonts w:eastAsia="Times New Roman" w:cs="Arial"/>
                <w:sz w:val="16"/>
                <w:szCs w:val="16"/>
              </w:rPr>
            </w:pPr>
            <w:r w:rsidRPr="00C8163A">
              <w:rPr>
                <w:rFonts w:eastAsia="Times New Roman" w:cs="Arial"/>
                <w:sz w:val="16"/>
                <w:szCs w:val="16"/>
              </w:rPr>
              <w:t>$5,734</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4A409D" w14:textId="77777777" w:rsidR="00FC3B75" w:rsidRPr="00C8163A" w:rsidRDefault="00FC3B75" w:rsidP="00C8163A">
            <w:pPr>
              <w:spacing w:after="0"/>
              <w:jc w:val="center"/>
              <w:rPr>
                <w:rFonts w:eastAsia="Times New Roman" w:cs="Arial"/>
                <w:sz w:val="16"/>
                <w:szCs w:val="16"/>
              </w:rPr>
            </w:pPr>
            <w:r w:rsidRPr="00C8163A">
              <w:rPr>
                <w:rFonts w:eastAsia="Times New Roman" w:cs="Arial"/>
                <w:sz w:val="16"/>
                <w:szCs w:val="16"/>
              </w:rPr>
              <w:t>0.2%</w:t>
            </w:r>
          </w:p>
        </w:tc>
        <w:tc>
          <w:tcPr>
            <w:tcW w:w="25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F9DA17A" w14:textId="77777777" w:rsidR="00FC3B75" w:rsidRPr="00C8163A" w:rsidRDefault="00FC3B75" w:rsidP="00FC3B75">
            <w:pPr>
              <w:spacing w:after="0"/>
              <w:rPr>
                <w:rFonts w:eastAsia="Times New Roman" w:cs="Arial"/>
                <w:sz w:val="16"/>
                <w:szCs w:val="16"/>
              </w:rPr>
            </w:pPr>
            <w:r w:rsidRPr="00C8163A">
              <w:rPr>
                <w:rFonts w:eastAsia="Times New Roman" w:cs="Arial"/>
                <w:sz w:val="16"/>
                <w:szCs w:val="16"/>
              </w:rPr>
              <w:t>Excludes $1.7 million for a capital grant in FY</w:t>
            </w:r>
            <w:r w:rsidR="00D5174C" w:rsidRPr="00C8163A">
              <w:rPr>
                <w:rFonts w:eastAsia="Times New Roman" w:cs="Arial"/>
                <w:sz w:val="16"/>
                <w:szCs w:val="16"/>
              </w:rPr>
              <w:t>20</w:t>
            </w:r>
            <w:r w:rsidRPr="00C8163A">
              <w:rPr>
                <w:rFonts w:eastAsia="Times New Roman" w:cs="Arial"/>
                <w:sz w:val="16"/>
                <w:szCs w:val="16"/>
              </w:rPr>
              <w:t>15</w:t>
            </w:r>
            <w:r w:rsidRPr="00C8163A">
              <w:rPr>
                <w:rStyle w:val="FootnoteReference"/>
                <w:rFonts w:eastAsia="Times New Roman" w:cs="Arial"/>
                <w:sz w:val="16"/>
                <w:szCs w:val="16"/>
              </w:rPr>
              <w:footnoteReference w:id="38"/>
            </w:r>
          </w:p>
        </w:tc>
      </w:tr>
      <w:tr w:rsidR="001218D8" w:rsidRPr="007C1F3B" w14:paraId="31F69F3A" w14:textId="77777777" w:rsidTr="00DA733A">
        <w:trPr>
          <w:trHeight w:val="364"/>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1B08BE0" w14:textId="77777777" w:rsidR="001218D8" w:rsidRPr="00C8163A" w:rsidRDefault="00DA733A" w:rsidP="00C8163A">
            <w:pPr>
              <w:spacing w:after="0"/>
              <w:rPr>
                <w:rFonts w:eastAsia="Times New Roman" w:cs="Arial"/>
                <w:sz w:val="16"/>
                <w:szCs w:val="16"/>
                <w:lang w:eastAsia="en-AU"/>
              </w:rPr>
            </w:pPr>
            <w:r w:rsidRPr="00C8163A">
              <w:rPr>
                <w:rFonts w:eastAsia="Times New Roman" w:cs="Arial"/>
                <w:sz w:val="16"/>
                <w:szCs w:val="16"/>
                <w:lang w:eastAsia="en-AU"/>
              </w:rPr>
              <w:t>Commissioned work and production fees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7CF2E198"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C58087" w14:textId="77777777" w:rsidR="001218D8" w:rsidRPr="00C8163A" w:rsidRDefault="00DA733A" w:rsidP="00C8163A">
            <w:pPr>
              <w:spacing w:after="0"/>
              <w:jc w:val="center"/>
              <w:rPr>
                <w:rFonts w:eastAsia="Times New Roman" w:cs="Arial"/>
                <w:sz w:val="16"/>
                <w:szCs w:val="16"/>
                <w:lang w:eastAsia="en-AU"/>
              </w:rPr>
            </w:pPr>
            <w:r w:rsidRPr="00C8163A">
              <w:rPr>
                <w:rFonts w:eastAsia="Times New Roman" w:cs="Arial"/>
                <w:sz w:val="16"/>
                <w:szCs w:val="16"/>
              </w:rPr>
              <w:t>0%</w:t>
            </w:r>
          </w:p>
        </w:tc>
        <w:tc>
          <w:tcPr>
            <w:tcW w:w="25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FE07BB6" w14:textId="77777777" w:rsidR="001218D8" w:rsidRPr="00C8163A" w:rsidRDefault="001218D8" w:rsidP="00FC3B75">
            <w:pPr>
              <w:spacing w:after="0"/>
              <w:rPr>
                <w:rFonts w:eastAsia="Times New Roman" w:cs="Arial"/>
                <w:sz w:val="16"/>
                <w:szCs w:val="16"/>
              </w:rPr>
            </w:pPr>
          </w:p>
        </w:tc>
      </w:tr>
      <w:tr w:rsidR="00242689" w:rsidRPr="007C1F3B" w14:paraId="13FD6FE3" w14:textId="77777777" w:rsidTr="00DA733A">
        <w:trPr>
          <w:trHeight w:val="364"/>
        </w:trPr>
        <w:tc>
          <w:tcPr>
            <w:tcW w:w="869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2D7DE" w:themeFill="accent4" w:themeFillTint="33"/>
            <w:vAlign w:val="center"/>
          </w:tcPr>
          <w:p w14:paraId="5D47510E" w14:textId="77777777" w:rsidR="00242689" w:rsidRPr="00C8163A" w:rsidRDefault="00DA733A" w:rsidP="00DA733A">
            <w:pPr>
              <w:spacing w:after="0"/>
              <w:rPr>
                <w:rFonts w:eastAsia="Times New Roman" w:cs="Arial"/>
                <w:sz w:val="16"/>
                <w:szCs w:val="16"/>
              </w:rPr>
            </w:pPr>
            <w:r w:rsidRPr="00C8163A">
              <w:rPr>
                <w:rFonts w:eastAsia="Times New Roman" w:cs="Arial"/>
                <w:b/>
                <w:bCs/>
                <w:sz w:val="16"/>
                <w:szCs w:val="16"/>
                <w:lang w:eastAsia="en-AU"/>
              </w:rPr>
              <w:t>Non-Financial investments</w:t>
            </w:r>
          </w:p>
        </w:tc>
      </w:tr>
      <w:tr w:rsidR="00242689" w:rsidRPr="007C1F3B" w14:paraId="6B184E44" w14:textId="77777777" w:rsidTr="00DA733A">
        <w:trPr>
          <w:trHeight w:val="364"/>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A1D38" w14:textId="77777777" w:rsidR="00242689" w:rsidRPr="00C8163A" w:rsidRDefault="000938FF" w:rsidP="007C1F3B">
            <w:pPr>
              <w:spacing w:after="0"/>
              <w:rPr>
                <w:rFonts w:eastAsia="Times New Roman" w:cs="Arial"/>
                <w:sz w:val="16"/>
                <w:szCs w:val="16"/>
                <w:lang w:eastAsia="en-AU"/>
              </w:rPr>
            </w:pPr>
            <w:r w:rsidRPr="00C8163A">
              <w:rPr>
                <w:rFonts w:eastAsia="Times New Roman" w:cs="Arial"/>
                <w:sz w:val="16"/>
                <w:szCs w:val="16"/>
                <w:lang w:eastAsia="en-AU"/>
              </w:rPr>
              <w:t xml:space="preserve">Estimated value of staff </w:t>
            </w:r>
            <w:r w:rsidR="006C4810" w:rsidRPr="00C8163A">
              <w:rPr>
                <w:rFonts w:eastAsia="Times New Roman" w:cs="Arial"/>
                <w:sz w:val="16"/>
                <w:szCs w:val="16"/>
                <w:lang w:eastAsia="en-AU"/>
              </w:rPr>
              <w:t xml:space="preserve">voluntary </w:t>
            </w:r>
            <w:r w:rsidRPr="00C8163A">
              <w:rPr>
                <w:rFonts w:eastAsia="Times New Roman" w:cs="Arial"/>
                <w:sz w:val="16"/>
                <w:szCs w:val="16"/>
                <w:lang w:eastAsia="en-AU"/>
              </w:rPr>
              <w:t>hours</w:t>
            </w:r>
            <w:r w:rsidR="006C4810" w:rsidRPr="00C8163A">
              <w:rPr>
                <w:rStyle w:val="FootnoteReference"/>
                <w:rFonts w:eastAsia="Times New Roman" w:cs="Arial"/>
                <w:sz w:val="16"/>
                <w:szCs w:val="16"/>
                <w:lang w:eastAsia="en-AU"/>
              </w:rPr>
              <w:t xml:space="preserve"> </w:t>
            </w:r>
            <w:r w:rsidR="005D3936" w:rsidRPr="00C8163A">
              <w:rPr>
                <w:rStyle w:val="FootnoteReference"/>
                <w:rFonts w:eastAsia="Times New Roman" w:cs="Arial"/>
                <w:sz w:val="16"/>
                <w:szCs w:val="16"/>
                <w:lang w:eastAsia="en-AU"/>
              </w:rPr>
              <w:footnoteReference w:id="39"/>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tcPr>
          <w:p w14:paraId="0AFFF1AC" w14:textId="77777777" w:rsidR="00242689" w:rsidRPr="00C8163A" w:rsidRDefault="00DA733A" w:rsidP="00C8163A">
            <w:pPr>
              <w:spacing w:after="0"/>
              <w:jc w:val="center"/>
              <w:rPr>
                <w:rFonts w:eastAsia="Times New Roman" w:cs="Arial"/>
                <w:sz w:val="16"/>
                <w:szCs w:val="16"/>
              </w:rPr>
            </w:pPr>
            <w:r w:rsidRPr="00C8163A">
              <w:rPr>
                <w:rFonts w:eastAsia="Times New Roman" w:cs="Arial"/>
                <w:sz w:val="16"/>
                <w:szCs w:val="16"/>
              </w:rPr>
              <w:t>$430,740</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7E6FE92" w14:textId="77777777" w:rsidR="00242689" w:rsidRPr="00C8163A" w:rsidRDefault="00DA733A" w:rsidP="00C8163A">
            <w:pPr>
              <w:spacing w:after="0"/>
              <w:jc w:val="center"/>
              <w:rPr>
                <w:rFonts w:eastAsia="Times New Roman" w:cs="Arial"/>
                <w:sz w:val="16"/>
                <w:szCs w:val="16"/>
              </w:rPr>
            </w:pPr>
            <w:r w:rsidRPr="00C8163A">
              <w:rPr>
                <w:rFonts w:eastAsia="Times New Roman" w:cs="Arial"/>
                <w:sz w:val="16"/>
                <w:szCs w:val="16"/>
              </w:rPr>
              <w:t>12%</w:t>
            </w:r>
          </w:p>
        </w:tc>
        <w:tc>
          <w:tcPr>
            <w:tcW w:w="25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3C0EB87" w14:textId="77777777" w:rsidR="00242689" w:rsidRPr="00C8163A" w:rsidRDefault="00242689" w:rsidP="001218D8">
            <w:pPr>
              <w:spacing w:after="0"/>
              <w:jc w:val="right"/>
              <w:rPr>
                <w:rFonts w:eastAsia="Times New Roman" w:cs="Arial"/>
                <w:sz w:val="16"/>
                <w:szCs w:val="16"/>
              </w:rPr>
            </w:pPr>
          </w:p>
        </w:tc>
      </w:tr>
      <w:tr w:rsidR="001218D8" w:rsidRPr="007C1F3B" w14:paraId="252E0233" w14:textId="77777777" w:rsidTr="00DA733A">
        <w:trPr>
          <w:trHeight w:val="386"/>
        </w:trPr>
        <w:tc>
          <w:tcPr>
            <w:tcW w:w="24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hideMark/>
          </w:tcPr>
          <w:p w14:paraId="1E7F77B3" w14:textId="77777777" w:rsidR="001218D8" w:rsidRPr="00C8163A" w:rsidRDefault="00DA733A" w:rsidP="00DA733A">
            <w:pPr>
              <w:spacing w:after="0"/>
              <w:rPr>
                <w:rFonts w:eastAsia="Times New Roman" w:cs="Arial"/>
                <w:b/>
                <w:bCs/>
                <w:sz w:val="16"/>
                <w:szCs w:val="16"/>
                <w:lang w:eastAsia="en-AU"/>
              </w:rPr>
            </w:pPr>
            <w:r w:rsidRPr="00C8163A">
              <w:rPr>
                <w:rFonts w:eastAsia="Times New Roman" w:cs="Arial"/>
                <w:b/>
                <w:bCs/>
                <w:sz w:val="16"/>
                <w:szCs w:val="16"/>
                <w:lang w:eastAsia="en-AU"/>
              </w:rPr>
              <w:t>Total</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noWrap/>
            <w:vAlign w:val="center"/>
            <w:hideMark/>
          </w:tcPr>
          <w:p w14:paraId="1B1FBE35" w14:textId="77777777" w:rsidR="001218D8" w:rsidRPr="00C8163A" w:rsidRDefault="00DA733A" w:rsidP="00C8163A">
            <w:pPr>
              <w:spacing w:after="0"/>
              <w:jc w:val="center"/>
              <w:rPr>
                <w:rFonts w:eastAsia="Times New Roman" w:cs="Arial"/>
                <w:b/>
                <w:bCs/>
                <w:sz w:val="16"/>
                <w:szCs w:val="16"/>
                <w:lang w:eastAsia="en-AU"/>
              </w:rPr>
            </w:pPr>
            <w:r w:rsidRPr="00C8163A">
              <w:rPr>
                <w:rFonts w:eastAsia="Times New Roman" w:cs="Arial"/>
                <w:sz w:val="16"/>
                <w:szCs w:val="16"/>
              </w:rPr>
              <w:t>$4,952,955</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BD0C93A" w14:textId="77777777" w:rsidR="001218D8" w:rsidRPr="00C8163A" w:rsidRDefault="00DA733A" w:rsidP="00C8163A">
            <w:pPr>
              <w:spacing w:after="0"/>
              <w:jc w:val="center"/>
              <w:rPr>
                <w:rFonts w:eastAsia="Times New Roman" w:cs="Arial"/>
                <w:b/>
                <w:bCs/>
                <w:sz w:val="16"/>
                <w:szCs w:val="16"/>
                <w:lang w:eastAsia="en-AU"/>
              </w:rPr>
            </w:pPr>
            <w:r w:rsidRPr="00C8163A">
              <w:rPr>
                <w:rFonts w:eastAsia="Times New Roman" w:cs="Arial"/>
                <w:sz w:val="16"/>
                <w:szCs w:val="16"/>
              </w:rPr>
              <w:t>100%</w:t>
            </w:r>
          </w:p>
        </w:tc>
        <w:tc>
          <w:tcPr>
            <w:tcW w:w="259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3C484F9" w14:textId="77777777" w:rsidR="001218D8" w:rsidRPr="00C8163A" w:rsidRDefault="001218D8" w:rsidP="004679A0">
            <w:pPr>
              <w:spacing w:after="0"/>
              <w:jc w:val="right"/>
              <w:rPr>
                <w:rFonts w:eastAsia="Times New Roman" w:cs="Arial"/>
                <w:sz w:val="16"/>
                <w:szCs w:val="16"/>
              </w:rPr>
            </w:pPr>
          </w:p>
        </w:tc>
      </w:tr>
    </w:tbl>
    <w:p w14:paraId="71172BC7" w14:textId="77777777" w:rsidR="004F2D4B" w:rsidRPr="00DD2FDD" w:rsidRDefault="00DA733A" w:rsidP="00C8163A">
      <w:pPr>
        <w:spacing w:before="120"/>
        <w:ind w:left="142"/>
        <w:rPr>
          <w:rFonts w:cs="Arial"/>
          <w:i/>
          <w:iCs/>
          <w:sz w:val="16"/>
          <w:szCs w:val="16"/>
        </w:rPr>
      </w:pPr>
      <w:r w:rsidRPr="00DA733A">
        <w:rPr>
          <w:rFonts w:cs="Arial"/>
          <w:i/>
          <w:iCs/>
          <w:sz w:val="16"/>
          <w:szCs w:val="16"/>
        </w:rPr>
        <w:t>Table 3.4 – Summary of investment in GIS</w:t>
      </w:r>
    </w:p>
    <w:p w14:paraId="20F7558D" w14:textId="77777777" w:rsidR="00F25795" w:rsidRPr="00916F9F" w:rsidRDefault="00F25795" w:rsidP="00916F9F">
      <w:pPr>
        <w:pStyle w:val="NoSpacing"/>
        <w:spacing w:line="276" w:lineRule="auto"/>
        <w:rPr>
          <w:rFonts w:cstheme="minorBidi"/>
        </w:rPr>
      </w:pPr>
    </w:p>
    <w:p w14:paraId="4B99B732" w14:textId="77777777" w:rsidR="00B5577D" w:rsidRDefault="00B5577D">
      <w:pPr>
        <w:rPr>
          <w:rFonts w:eastAsiaTheme="majorEastAsia" w:cs="Arial"/>
          <w:bCs/>
          <w:color w:val="002D62"/>
          <w:sz w:val="32"/>
          <w:szCs w:val="60"/>
        </w:rPr>
      </w:pPr>
      <w:bookmarkStart w:id="181" w:name="_Toc492934777"/>
      <w:r>
        <w:rPr>
          <w:sz w:val="32"/>
        </w:rPr>
        <w:br w:type="page"/>
      </w:r>
    </w:p>
    <w:p w14:paraId="6315E31C" w14:textId="77777777" w:rsidR="00E76CF2" w:rsidRDefault="00DA733A" w:rsidP="00DA733A">
      <w:pPr>
        <w:pStyle w:val="Heading1"/>
        <w:jc w:val="left"/>
        <w:rPr>
          <w:sz w:val="32"/>
          <w:szCs w:val="32"/>
        </w:rPr>
      </w:pPr>
      <w:bookmarkStart w:id="182" w:name="_Toc492999313"/>
      <w:bookmarkStart w:id="183" w:name="_Toc493085400"/>
      <w:bookmarkStart w:id="184" w:name="_Toc493162428"/>
      <w:bookmarkStart w:id="185" w:name="_Toc493163113"/>
      <w:bookmarkStart w:id="186" w:name="_Toc493184825"/>
      <w:bookmarkStart w:id="187" w:name="_Toc496869357"/>
      <w:bookmarkEnd w:id="181"/>
      <w:r w:rsidRPr="00DA733A">
        <w:rPr>
          <w:sz w:val="32"/>
          <w:szCs w:val="32"/>
        </w:rPr>
        <w:lastRenderedPageBreak/>
        <w:t>4 The Impact</w:t>
      </w:r>
      <w:bookmarkEnd w:id="182"/>
      <w:bookmarkEnd w:id="183"/>
      <w:bookmarkEnd w:id="184"/>
      <w:bookmarkEnd w:id="185"/>
      <w:bookmarkEnd w:id="186"/>
      <w:bookmarkEnd w:id="187"/>
    </w:p>
    <w:bookmarkStart w:id="188" w:name="_Toc493184826"/>
    <w:bookmarkStart w:id="189" w:name="_Toc496869358"/>
    <w:bookmarkStart w:id="190" w:name="_Toc492934778"/>
    <w:bookmarkStart w:id="191" w:name="_Toc492999314"/>
    <w:bookmarkStart w:id="192" w:name="_Toc493085401"/>
    <w:bookmarkStart w:id="193" w:name="_Toc493152361"/>
    <w:bookmarkStart w:id="194" w:name="_Toc493162429"/>
    <w:bookmarkStart w:id="195" w:name="_Toc493163114"/>
    <w:p w14:paraId="59B6A33B" w14:textId="1034373F" w:rsidR="00E76CF2" w:rsidRPr="00C243F2" w:rsidRDefault="00012C4E" w:rsidP="00DA733A">
      <w:pPr>
        <w:pStyle w:val="Heading2"/>
        <w:rPr>
          <w:rFonts w:cs="Arial"/>
          <w:color w:val="002D62" w:themeColor="text2"/>
        </w:rPr>
      </w:pPr>
      <w:r w:rsidRPr="00F31281">
        <w:rPr>
          <w:rFonts w:cs="Arial"/>
          <w:noProof/>
          <w:lang w:eastAsia="en-AU"/>
        </w:rPr>
        <mc:AlternateContent>
          <mc:Choice Requires="wps">
            <w:drawing>
              <wp:anchor distT="0" distB="0" distL="114300" distR="114300" simplePos="0" relativeHeight="251647488" behindDoc="1" locked="0" layoutInCell="1" allowOverlap="1" wp14:anchorId="38C3DD99" wp14:editId="0D23086B">
                <wp:simplePos x="0" y="0"/>
                <wp:positionH relativeFrom="column">
                  <wp:posOffset>4264660</wp:posOffset>
                </wp:positionH>
                <wp:positionV relativeFrom="paragraph">
                  <wp:posOffset>335280</wp:posOffset>
                </wp:positionV>
                <wp:extent cx="1563370" cy="1360170"/>
                <wp:effectExtent l="0" t="0" r="0" b="0"/>
                <wp:wrapSquare wrapText="bothSides"/>
                <wp:docPr id="34" name="Rectangle 34" descr="While there are significant differences in the activities pursued by IBSs, they are all achieving valuable outcomes for stakeholders, and there is broad alignment on the outcomes they achieve" title="Text box"/>
                <wp:cNvGraphicFramePr/>
                <a:graphic xmlns:a="http://schemas.openxmlformats.org/drawingml/2006/main">
                  <a:graphicData uri="http://schemas.microsoft.com/office/word/2010/wordprocessingShape">
                    <wps:wsp>
                      <wps:cNvSpPr/>
                      <wps:spPr>
                        <a:xfrm>
                          <a:off x="0" y="0"/>
                          <a:ext cx="1563370" cy="1360170"/>
                        </a:xfrm>
                        <a:prstGeom prst="rect">
                          <a:avLst/>
                        </a:prstGeom>
                        <a:solidFill>
                          <a:srgbClr val="F2F0E9"/>
                        </a:solidFill>
                        <a:ln w="9525">
                          <a:noFill/>
                          <a:miter lim="800000"/>
                          <a:headEnd/>
                          <a:tailEnd/>
                        </a:ln>
                      </wps:spPr>
                      <wps:txbx>
                        <w:txbxContent>
                          <w:p w14:paraId="70530C50" w14:textId="5E3EBD6F" w:rsidR="00C771A8" w:rsidRPr="003E5FD4" w:rsidRDefault="00C771A8" w:rsidP="00C8163A">
                            <w:pPr>
                              <w:shd w:val="clear" w:color="auto" w:fill="F2F0E9" w:themeFill="accent1"/>
                              <w:jc w:val="center"/>
                              <w:rPr>
                                <w:i/>
                                <w:color w:val="000000" w:themeColor="text1"/>
                              </w:rPr>
                            </w:pPr>
                            <w:r w:rsidRPr="00C8163A">
                              <w:rPr>
                                <w:rFonts w:cs="Arial"/>
                                <w:noProof/>
                                <w:sz w:val="18"/>
                                <w:szCs w:val="18"/>
                              </w:rPr>
                              <w:t>While there are significant differences in the activities pursued by IBSs, they are all achieving valuable outcomes for stakeholders, and there is broad alignment on the outcomes they achieve</w:t>
                            </w:r>
                            <w:r w:rsidRPr="003E5FD4">
                              <w:rPr>
                                <w:rFonts w:cs="Arial"/>
                                <w:i/>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3DD99" id="Rectangle 34" o:spid="_x0000_s1057" alt="Title: Text box - Description: While there are significant differences in the activities pursued by IBSs, they are all achieving valuable outcomes for stakeholders, and there is broad alignment on the outcomes they achieve" style="position:absolute;margin-left:335.8pt;margin-top:26.4pt;width:123.1pt;height:107.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uF2wIAAIQFAAAOAAAAZHJzL2Uyb0RvYy54bWysVNtuGyEQfa/Uf0A8t/EtzsXKOnKTuKoU&#10;JVGdKs+zLOtFZYECvvXre2AdJ037VNWS2RnmypkDF5fbVrO19EFZU/DBUZ8zaYStlFkW/Nvj/OMZ&#10;ZyGSqUhbIwu+k4FfTt+/u9i4iRzaxupKeoYkJkw2ruBNjG7S6wXRyJbCkXXSwFhb31KE6pe9ytMG&#10;2VvdG/b7J72N9ZXzVsgQsHvdGfk0569rKeJ9XQcZmS44eot59Xkt09qbXtBk6ck1SuzboH/ooiVl&#10;UPSQ6poisZVXf6RqlfA22DoeCdv2bF0rIfMZcJpB/81pFg05mc8CcII7wBT+X1pxt37wTFUFHx1z&#10;ZqjFjL4CNTJLLVnaq2QQAOypUdiIjfSSEf5BLY1C92QiqxSQ9pi7DEyZ5MRIRLVWUWHHrXxYyYqV&#10;O/bl0yJ8SPZdzkFaw7FRco3RsTXpFZUoYlcR4CASY0/k+S47miAURNr3oAIrvaWKkUYnrUQbtit9&#10;CO/q5PwSo1dR43CPchtZabdp8hsXJgBg4R78XgsQ0xi3tW/TFwNi28yW3YEtKYHA5mB8MhqdglQC&#10;tsHopD+Agjy9l3DnQ/wsbcuSUHAPYDNLaH0bYuf67JKqBatVNVdaZ8UvyyvtEywFnw/n/Zvzffbf&#10;3LRhm4Kfj4fjnNnYFI/UNGlVxNXSqi34WT/9UjhNGknVjamyHEnpTkbT2qD3BEkHQpLittxmcgxH&#10;KThtlbbagTHedlcpODFXONwthfhAHncHgOA9iPdYam3Rm91LnDXW//zbfvIHpWHlbIO7WPDwYwWS&#10;caa/GJD9fHB8nC5vVo7Hp0Mo/rWlfG0xq/bKArMBXh4nspj8o34Wa2/bJzwbs1QVJjICtQsen8Wr&#10;2L0Q4J+Qs1l2AiMdxVuzcCKlTkim0T1un8i7/XwjqHFnn28tTd6MufNNkcbOVtHWKnPgBdU9/rjq&#10;mUX7Zym9Ja/17PXyeE5/AQAA//8DAFBLAwQUAAYACAAAACEAhK3PxeAAAAAKAQAADwAAAGRycy9k&#10;b3ducmV2LnhtbEyPy07DMBBF90j8gzVIbBC1E0QCIZMK8VoAQqLlA9zYTaLa4yh22/D3DCvYzWiO&#10;7pxbL2fvxMFOcQiEkC0UCEttMAN1CF/r58sbEDFpMtoFsgjfNsKyOT2pdWXCkT7tYZU6wSEUK43Q&#10;pzRWUsa2t17HRRgt8W0bJq8Tr1MnzaSPHO6dzJUqpNcD8Ydej/aht+1utfcIH7PK12/T1eOLe71Q&#10;cfu+i61/Qjw/m+/vQCQ7pz8YfvVZHRp22oQ9mSgcQlFmBaMI1zlXYOA2K3nYIORFqUA2tfxfofkB&#10;AAD//wMAUEsBAi0AFAAGAAgAAAAhALaDOJL+AAAA4QEAABMAAAAAAAAAAAAAAAAAAAAAAFtDb250&#10;ZW50X1R5cGVzXS54bWxQSwECLQAUAAYACAAAACEAOP0h/9YAAACUAQAACwAAAAAAAAAAAAAAAAAv&#10;AQAAX3JlbHMvLnJlbHNQSwECLQAUAAYACAAAACEAEgw7hdsCAACEBQAADgAAAAAAAAAAAAAAAAAu&#10;AgAAZHJzL2Uyb0RvYy54bWxQSwECLQAUAAYACAAAACEAhK3PxeAAAAAKAQAADwAAAAAAAAAAAAAA&#10;AAA1BQAAZHJzL2Rvd25yZXYueG1sUEsFBgAAAAAEAAQA8wAAAEIGAAAAAA==&#10;" fillcolor="#f2f0e9" stroked="f">
                <v:textbox>
                  <w:txbxContent>
                    <w:p w14:paraId="70530C50" w14:textId="5E3EBD6F" w:rsidR="00C771A8" w:rsidRPr="003E5FD4" w:rsidRDefault="00C771A8" w:rsidP="00C8163A">
                      <w:pPr>
                        <w:shd w:val="clear" w:color="auto" w:fill="F2F0E9" w:themeFill="accent1"/>
                        <w:jc w:val="center"/>
                        <w:rPr>
                          <w:i/>
                          <w:color w:val="000000" w:themeColor="text1"/>
                        </w:rPr>
                      </w:pPr>
                      <w:r w:rsidRPr="00C8163A">
                        <w:rPr>
                          <w:rFonts w:cs="Arial"/>
                          <w:noProof/>
                          <w:sz w:val="18"/>
                          <w:szCs w:val="18"/>
                        </w:rPr>
                        <w:t>While there are significant differences in the activities pursued by IBSs, they are all achieving valuable outcomes for stakeholders, and there is broad alignment on the outcomes they achieve</w:t>
                      </w:r>
                      <w:r w:rsidRPr="003E5FD4">
                        <w:rPr>
                          <w:rFonts w:cs="Arial"/>
                          <w:i/>
                          <w:noProof/>
                        </w:rPr>
                        <w:t>.</w:t>
                      </w:r>
                    </w:p>
                  </w:txbxContent>
                </v:textbox>
                <w10:wrap type="square"/>
              </v:rect>
            </w:pict>
          </mc:Fallback>
        </mc:AlternateContent>
      </w:r>
      <w:r w:rsidR="00E76CF2">
        <w:rPr>
          <w:rFonts w:cs="Arial"/>
          <w:color w:val="002D62" w:themeColor="text2"/>
        </w:rPr>
        <w:t xml:space="preserve">4.1 </w:t>
      </w:r>
      <w:r w:rsidR="00E76CF2" w:rsidRPr="00596F88">
        <w:rPr>
          <w:color w:val="002D62" w:themeColor="text2"/>
        </w:rPr>
        <w:t>Sector</w:t>
      </w:r>
      <w:bookmarkEnd w:id="188"/>
      <w:r w:rsidR="00EC4B4C">
        <w:rPr>
          <w:color w:val="002D62" w:themeColor="text2"/>
        </w:rPr>
        <w:t xml:space="preserve"> overview</w:t>
      </w:r>
      <w:bookmarkEnd w:id="189"/>
      <w:r w:rsidR="00E76CF2">
        <w:rPr>
          <w:rFonts w:cs="Arial"/>
          <w:color w:val="002D62" w:themeColor="text2"/>
        </w:rPr>
        <w:t xml:space="preserve"> </w:t>
      </w:r>
      <w:bookmarkEnd w:id="190"/>
      <w:bookmarkEnd w:id="191"/>
      <w:bookmarkEnd w:id="192"/>
      <w:bookmarkEnd w:id="193"/>
      <w:bookmarkEnd w:id="194"/>
      <w:bookmarkEnd w:id="195"/>
    </w:p>
    <w:p w14:paraId="4EA0E427" w14:textId="7DFE6783" w:rsidR="00823268" w:rsidRDefault="00E76CF2" w:rsidP="00DA733A">
      <w:pPr>
        <w:tabs>
          <w:tab w:val="left" w:pos="904"/>
        </w:tabs>
      </w:pPr>
      <w:r>
        <w:t xml:space="preserve">We have used logic models to understand the impact created by </w:t>
      </w:r>
      <w:r w:rsidR="00775ED4">
        <w:t>IBS</w:t>
      </w:r>
      <w:r w:rsidR="003775CB">
        <w:t>s</w:t>
      </w:r>
      <w:r>
        <w:t xml:space="preserve">. In this section, we have articulated our consolidated understanding of the </w:t>
      </w:r>
      <w:r w:rsidR="003775CB">
        <w:t>Indigenous broadcast</w:t>
      </w:r>
      <w:r w:rsidR="00C21285">
        <w:t>ing</w:t>
      </w:r>
      <w:r>
        <w:t xml:space="preserve"> sector’s impact, </w:t>
      </w:r>
      <w:r w:rsidRPr="00DA733A">
        <w:rPr>
          <w:rFonts w:cs="Arial"/>
          <w:noProof/>
        </w:rPr>
        <w:t xml:space="preserve">informed by the </w:t>
      </w:r>
      <w:r>
        <w:t>three analyses and our broader sector consultation.</w:t>
      </w:r>
      <w:r w:rsidR="004C7196">
        <w:t xml:space="preserve"> This speaks only to the imp</w:t>
      </w:r>
      <w:r w:rsidR="00FC3B75">
        <w:t>act of IBSs who broadcast radio.</w:t>
      </w:r>
      <w:r w:rsidR="004C7196">
        <w:t xml:space="preserve"> </w:t>
      </w:r>
      <w:r w:rsidR="00FC3B75">
        <w:t xml:space="preserve">It excludes the impact of </w:t>
      </w:r>
      <w:r w:rsidR="004C7196">
        <w:t xml:space="preserve">television or the National Indigenous News service which generates news, </w:t>
      </w:r>
      <w:r w:rsidR="007C1F3B">
        <w:t>despite</w:t>
      </w:r>
      <w:r w:rsidR="004C7196">
        <w:t xml:space="preserve"> these services </w:t>
      </w:r>
      <w:r w:rsidR="007C1F3B">
        <w:t xml:space="preserve">being </w:t>
      </w:r>
      <w:r w:rsidR="004C7196">
        <w:t>complementary to IBSs activities.</w:t>
      </w:r>
      <w:r>
        <w:t xml:space="preserve"> </w:t>
      </w:r>
    </w:p>
    <w:p w14:paraId="0D5D7E38" w14:textId="77777777" w:rsidR="00E76CF2" w:rsidRDefault="00E76CF2" w:rsidP="00DA733A">
      <w:pPr>
        <w:tabs>
          <w:tab w:val="left" w:pos="904"/>
        </w:tabs>
        <w:rPr>
          <w:rFonts w:cs="Arial"/>
          <w:noProof/>
        </w:rPr>
      </w:pPr>
      <w:r>
        <w:t xml:space="preserve">We have also developed </w:t>
      </w:r>
      <w:r w:rsidRPr="00DA733A">
        <w:rPr>
          <w:rFonts w:cs="Arial"/>
          <w:noProof/>
        </w:rPr>
        <w:t xml:space="preserve">unique logic models for each of the three </w:t>
      </w:r>
      <w:r w:rsidR="004C7196">
        <w:rPr>
          <w:rFonts w:cs="Arial"/>
          <w:noProof/>
        </w:rPr>
        <w:t>IBSs</w:t>
      </w:r>
      <w:r w:rsidRPr="00DA733A">
        <w:rPr>
          <w:rFonts w:cs="Arial"/>
          <w:noProof/>
        </w:rPr>
        <w:t xml:space="preserve">, to account for their specific contexts. </w:t>
      </w:r>
      <w:r w:rsidR="00400718">
        <w:rPr>
          <w:rFonts w:cs="Arial"/>
          <w:noProof/>
        </w:rPr>
        <w:t xml:space="preserve">There is </w:t>
      </w:r>
      <w:r w:rsidRPr="00DA733A">
        <w:rPr>
          <w:rFonts w:cs="Arial"/>
          <w:noProof/>
        </w:rPr>
        <w:t xml:space="preserve">guidance in this section on how to interpret the logic models and commentary </w:t>
      </w:r>
      <w:r w:rsidR="00400718">
        <w:rPr>
          <w:rFonts w:cs="Arial"/>
          <w:noProof/>
        </w:rPr>
        <w:t xml:space="preserve">about </w:t>
      </w:r>
      <w:r w:rsidRPr="00DA733A">
        <w:rPr>
          <w:rFonts w:cs="Arial"/>
          <w:noProof/>
        </w:rPr>
        <w:t>their contents, particularly the outcomes, which</w:t>
      </w:r>
      <w:r w:rsidR="00400718">
        <w:rPr>
          <w:rFonts w:cs="Arial"/>
          <w:noProof/>
        </w:rPr>
        <w:t xml:space="preserve"> ultimately </w:t>
      </w:r>
      <w:r w:rsidRPr="00DA733A">
        <w:rPr>
          <w:rFonts w:cs="Arial"/>
          <w:noProof/>
        </w:rPr>
        <w:t xml:space="preserve">describe the impact of </w:t>
      </w:r>
      <w:r w:rsidR="00596F88">
        <w:t>IBSs</w:t>
      </w:r>
      <w:r w:rsidRPr="00DA733A">
        <w:rPr>
          <w:rFonts w:cs="Arial"/>
          <w:noProof/>
        </w:rPr>
        <w:t>.</w:t>
      </w:r>
      <w:r w:rsidR="00B10BA7" w:rsidRPr="00DA733A">
        <w:rPr>
          <w:rFonts w:cs="Arial"/>
          <w:noProof/>
        </w:rPr>
        <w:t xml:space="preserve"> </w:t>
      </w:r>
    </w:p>
    <w:p w14:paraId="56BFD9D9" w14:textId="77777777" w:rsidR="00E76CF2" w:rsidRPr="00DD2FDD" w:rsidRDefault="00DA733A" w:rsidP="00DA733A">
      <w:pPr>
        <w:rPr>
          <w:rFonts w:cs="Arial"/>
          <w:b/>
          <w:bCs/>
        </w:rPr>
      </w:pPr>
      <w:r w:rsidRPr="00DA733A">
        <w:rPr>
          <w:rFonts w:cs="Arial"/>
          <w:b/>
          <w:bCs/>
        </w:rPr>
        <w:t>Contents of the logic models</w:t>
      </w:r>
    </w:p>
    <w:p w14:paraId="191539D1" w14:textId="77777777" w:rsidR="00E76CF2" w:rsidRPr="00012C4E" w:rsidRDefault="00DA733A" w:rsidP="00FC3B75">
      <w:pPr>
        <w:rPr>
          <w:rFonts w:cs="Arial"/>
          <w:noProof/>
          <w:szCs w:val="20"/>
        </w:rPr>
      </w:pPr>
      <w:r>
        <w:t xml:space="preserve">The logic models provide the foundation for </w:t>
      </w:r>
      <w:r w:rsidR="00400718">
        <w:t xml:space="preserve">an </w:t>
      </w:r>
      <w:r>
        <w:t>understanding of the impact of IBSs, so it is helpful to reflect on each element of the logic model.</w:t>
      </w:r>
      <w:r w:rsidR="00400718">
        <w:rPr>
          <w:rFonts w:cs="Arial"/>
          <w:noProof/>
          <w:szCs w:val="20"/>
        </w:rPr>
        <w:t xml:space="preserve"> </w:t>
      </w:r>
      <w:r w:rsidR="00E76CF2" w:rsidRPr="00012C4E">
        <w:rPr>
          <w:rFonts w:cs="Arial"/>
          <w:noProof/>
          <w:szCs w:val="20"/>
        </w:rPr>
        <w:t>The logic models each consist of two pages, which articulate:</w:t>
      </w:r>
    </w:p>
    <w:p w14:paraId="5E57D48D" w14:textId="77777777" w:rsidR="00E76CF2" w:rsidRPr="00627DF7" w:rsidRDefault="00DA733A" w:rsidP="00DA733A">
      <w:pPr>
        <w:pStyle w:val="ListParagraph"/>
        <w:numPr>
          <w:ilvl w:val="0"/>
          <w:numId w:val="8"/>
        </w:numPr>
        <w:rPr>
          <w:rFonts w:ascii="Arial" w:hAnsi="Arial" w:cs="Arial"/>
          <w:sz w:val="20"/>
          <w:szCs w:val="20"/>
        </w:rPr>
      </w:pPr>
      <w:r w:rsidRPr="00C8163A">
        <w:rPr>
          <w:rFonts w:ascii="Arial" w:hAnsi="Arial" w:cs="Arial"/>
          <w:iCs/>
          <w:sz w:val="20"/>
          <w:szCs w:val="20"/>
        </w:rPr>
        <w:t>On the first page</w:t>
      </w:r>
      <w:r w:rsidRPr="00627DF7">
        <w:rPr>
          <w:rFonts w:ascii="Arial" w:hAnsi="Arial" w:cs="Arial"/>
          <w:sz w:val="20"/>
          <w:szCs w:val="20"/>
        </w:rPr>
        <w:t xml:space="preserve">: </w:t>
      </w:r>
    </w:p>
    <w:p w14:paraId="6A8205F4" w14:textId="5058137A" w:rsidR="00E76CF2" w:rsidRDefault="00DA733A" w:rsidP="00C8163A">
      <w:pPr>
        <w:pStyle w:val="ListParagraph"/>
        <w:numPr>
          <w:ilvl w:val="1"/>
          <w:numId w:val="57"/>
        </w:numPr>
        <w:rPr>
          <w:rFonts w:ascii="Arial" w:hAnsi="Arial" w:cs="Arial"/>
          <w:sz w:val="20"/>
          <w:szCs w:val="20"/>
        </w:rPr>
      </w:pPr>
      <w:r w:rsidRPr="00DA733A">
        <w:rPr>
          <w:rFonts w:ascii="Arial" w:hAnsi="Arial" w:cs="Arial"/>
          <w:sz w:val="20"/>
          <w:szCs w:val="20"/>
          <w:u w:val="single"/>
        </w:rPr>
        <w:t>Issues</w:t>
      </w:r>
      <w:r w:rsidRPr="00DA733A">
        <w:rPr>
          <w:rFonts w:ascii="Arial" w:hAnsi="Arial" w:cs="Arial"/>
          <w:sz w:val="20"/>
          <w:szCs w:val="20"/>
        </w:rPr>
        <w:t xml:space="preserve"> </w:t>
      </w:r>
      <w:r w:rsidRPr="00DA733A">
        <w:rPr>
          <w:rFonts w:ascii="Arial" w:eastAsia="Calibri" w:hAnsi="Arial" w:cs="Arial"/>
          <w:sz w:val="20"/>
          <w:szCs w:val="20"/>
        </w:rPr>
        <w:t>that</w:t>
      </w:r>
      <w:r w:rsidRPr="00DA733A">
        <w:rPr>
          <w:rFonts w:ascii="Arial" w:hAnsi="Arial" w:cs="Arial"/>
          <w:sz w:val="20"/>
          <w:szCs w:val="20"/>
        </w:rPr>
        <w:t xml:space="preserve"> </w:t>
      </w:r>
      <w:r w:rsidRPr="00DA733A">
        <w:rPr>
          <w:rFonts w:ascii="Arial" w:eastAsia="Calibri" w:hAnsi="Arial" w:cs="Arial"/>
          <w:sz w:val="20"/>
          <w:szCs w:val="20"/>
        </w:rPr>
        <w:t>the</w:t>
      </w:r>
      <w:r w:rsidRPr="00DA733A">
        <w:rPr>
          <w:rFonts w:ascii="Arial" w:hAnsi="Arial" w:cs="Arial"/>
          <w:sz w:val="20"/>
          <w:szCs w:val="20"/>
        </w:rPr>
        <w:t xml:space="preserve"> </w:t>
      </w:r>
      <w:r w:rsidRPr="00DA733A">
        <w:rPr>
          <w:rFonts w:ascii="Arial" w:eastAsia="Calibri" w:hAnsi="Arial" w:cs="Arial"/>
          <w:sz w:val="20"/>
          <w:szCs w:val="20"/>
        </w:rPr>
        <w:t>Indigenous</w:t>
      </w:r>
      <w:r w:rsidRPr="00DA733A">
        <w:rPr>
          <w:rFonts w:ascii="Arial" w:hAnsi="Arial" w:cs="Arial"/>
          <w:sz w:val="20"/>
          <w:szCs w:val="20"/>
        </w:rPr>
        <w:t xml:space="preserve"> </w:t>
      </w:r>
      <w:r w:rsidR="00627DF7">
        <w:rPr>
          <w:rFonts w:ascii="Arial" w:eastAsia="Calibri" w:hAnsi="Arial" w:cs="Arial"/>
          <w:sz w:val="20"/>
          <w:szCs w:val="20"/>
        </w:rPr>
        <w:t>b</w:t>
      </w:r>
      <w:r w:rsidRPr="00DA733A">
        <w:rPr>
          <w:rFonts w:ascii="Arial" w:eastAsia="Calibri" w:hAnsi="Arial" w:cs="Arial"/>
          <w:sz w:val="20"/>
          <w:szCs w:val="20"/>
        </w:rPr>
        <w:t>roadcasting</w:t>
      </w:r>
      <w:r w:rsidRPr="00DA733A">
        <w:rPr>
          <w:rFonts w:ascii="Arial" w:hAnsi="Arial" w:cs="Arial"/>
          <w:sz w:val="20"/>
          <w:szCs w:val="20"/>
        </w:rPr>
        <w:t xml:space="preserve"> </w:t>
      </w:r>
      <w:r w:rsidR="00627DF7">
        <w:rPr>
          <w:rFonts w:ascii="Arial" w:eastAsia="Calibri" w:hAnsi="Arial" w:cs="Arial"/>
          <w:sz w:val="20"/>
          <w:szCs w:val="20"/>
        </w:rPr>
        <w:t>s</w:t>
      </w:r>
      <w:r w:rsidRPr="00DA733A">
        <w:rPr>
          <w:rFonts w:ascii="Arial" w:eastAsia="Calibri" w:hAnsi="Arial" w:cs="Arial"/>
          <w:sz w:val="20"/>
          <w:szCs w:val="20"/>
        </w:rPr>
        <w:t>ector</w:t>
      </w:r>
      <w:r w:rsidRPr="00DA733A">
        <w:rPr>
          <w:rFonts w:ascii="Arial" w:hAnsi="Arial" w:cs="Arial"/>
          <w:sz w:val="20"/>
          <w:szCs w:val="20"/>
        </w:rPr>
        <w:t xml:space="preserve"> </w:t>
      </w:r>
      <w:r w:rsidRPr="00DA733A">
        <w:rPr>
          <w:rFonts w:ascii="Arial" w:eastAsia="Calibri" w:hAnsi="Arial" w:cs="Arial"/>
          <w:sz w:val="20"/>
          <w:szCs w:val="20"/>
        </w:rPr>
        <w:t>activities</w:t>
      </w:r>
      <w:r w:rsidRPr="00DA733A">
        <w:rPr>
          <w:rFonts w:ascii="Arial" w:hAnsi="Arial" w:cs="Arial"/>
          <w:sz w:val="20"/>
          <w:szCs w:val="20"/>
        </w:rPr>
        <w:t xml:space="preserve"> </w:t>
      </w:r>
      <w:r w:rsidRPr="00DA733A">
        <w:rPr>
          <w:rFonts w:ascii="Arial" w:eastAsia="Calibri" w:hAnsi="Arial" w:cs="Arial"/>
          <w:sz w:val="20"/>
          <w:szCs w:val="20"/>
        </w:rPr>
        <w:t>seek</w:t>
      </w:r>
      <w:r w:rsidRPr="00DA733A">
        <w:rPr>
          <w:rFonts w:ascii="Arial" w:hAnsi="Arial" w:cs="Arial"/>
          <w:sz w:val="20"/>
          <w:szCs w:val="20"/>
        </w:rPr>
        <w:t xml:space="preserve"> </w:t>
      </w:r>
      <w:r w:rsidRPr="00DA733A">
        <w:rPr>
          <w:rFonts w:ascii="Arial" w:eastAsia="Calibri" w:hAnsi="Arial" w:cs="Arial"/>
          <w:sz w:val="20"/>
          <w:szCs w:val="20"/>
        </w:rPr>
        <w:t>to</w:t>
      </w:r>
      <w:r w:rsidRPr="00DA733A">
        <w:rPr>
          <w:rFonts w:ascii="Arial" w:hAnsi="Arial" w:cs="Arial"/>
          <w:sz w:val="20"/>
          <w:szCs w:val="20"/>
        </w:rPr>
        <w:t xml:space="preserve"> </w:t>
      </w:r>
      <w:r w:rsidRPr="00DA733A">
        <w:rPr>
          <w:rFonts w:ascii="Arial" w:eastAsia="Calibri" w:hAnsi="Arial" w:cs="Arial"/>
          <w:sz w:val="20"/>
          <w:szCs w:val="20"/>
        </w:rPr>
        <w:t>address</w:t>
      </w:r>
      <w:r w:rsidR="00627DF7">
        <w:rPr>
          <w:rFonts w:ascii="Arial" w:eastAsia="Calibri" w:hAnsi="Arial" w:cs="Arial"/>
          <w:sz w:val="20"/>
          <w:szCs w:val="20"/>
        </w:rPr>
        <w:t xml:space="preserve">; </w:t>
      </w:r>
    </w:p>
    <w:p w14:paraId="192B4E97" w14:textId="3820BFEE" w:rsidR="00E76CF2" w:rsidRPr="00CE3129" w:rsidRDefault="00DA733A" w:rsidP="00C8163A">
      <w:pPr>
        <w:pStyle w:val="ListParagraph"/>
        <w:numPr>
          <w:ilvl w:val="1"/>
          <w:numId w:val="57"/>
        </w:numPr>
        <w:rPr>
          <w:rFonts w:ascii="Arial" w:hAnsi="Arial" w:cs="Arial"/>
          <w:sz w:val="20"/>
          <w:szCs w:val="20"/>
        </w:rPr>
      </w:pPr>
      <w:r w:rsidRPr="00DA733A">
        <w:rPr>
          <w:rFonts w:ascii="Arial" w:hAnsi="Arial" w:cs="Arial"/>
          <w:sz w:val="20"/>
          <w:szCs w:val="20"/>
        </w:rPr>
        <w:t xml:space="preserve">The </w:t>
      </w:r>
      <w:r w:rsidRPr="00DA733A">
        <w:rPr>
          <w:rFonts w:ascii="Arial" w:hAnsi="Arial" w:cs="Arial"/>
          <w:sz w:val="20"/>
          <w:szCs w:val="20"/>
          <w:u w:val="single"/>
        </w:rPr>
        <w:t>strategic response</w:t>
      </w:r>
      <w:r w:rsidRPr="00DA733A">
        <w:rPr>
          <w:rFonts w:ascii="Arial" w:hAnsi="Arial" w:cs="Arial"/>
          <w:sz w:val="20"/>
          <w:szCs w:val="20"/>
        </w:rPr>
        <w:t xml:space="preserve"> of broadcasters to the issue</w:t>
      </w:r>
      <w:r w:rsidR="00627DF7">
        <w:rPr>
          <w:rFonts w:ascii="Arial" w:hAnsi="Arial" w:cs="Arial"/>
          <w:sz w:val="20"/>
          <w:szCs w:val="20"/>
        </w:rPr>
        <w:t xml:space="preserve">; </w:t>
      </w:r>
    </w:p>
    <w:p w14:paraId="2D72AE61" w14:textId="7892D3CF" w:rsidR="00E76CF2" w:rsidRDefault="00DA733A" w:rsidP="00C8163A">
      <w:pPr>
        <w:pStyle w:val="ListParagraph"/>
        <w:numPr>
          <w:ilvl w:val="1"/>
          <w:numId w:val="57"/>
        </w:numPr>
        <w:rPr>
          <w:rFonts w:ascii="Arial" w:hAnsi="Arial" w:cs="Arial"/>
          <w:sz w:val="20"/>
          <w:szCs w:val="20"/>
        </w:rPr>
      </w:pPr>
      <w:r w:rsidRPr="00DA733A">
        <w:rPr>
          <w:rFonts w:ascii="Arial" w:eastAsia="Calibri" w:hAnsi="Arial" w:cs="Arial"/>
          <w:sz w:val="20"/>
          <w:szCs w:val="20"/>
        </w:rPr>
        <w:t>The</w:t>
      </w:r>
      <w:r w:rsidRPr="00DA733A">
        <w:rPr>
          <w:rFonts w:ascii="Arial" w:hAnsi="Arial" w:cs="Arial"/>
          <w:sz w:val="20"/>
          <w:szCs w:val="20"/>
        </w:rPr>
        <w:t xml:space="preserve"> </w:t>
      </w:r>
      <w:r w:rsidRPr="00DA733A">
        <w:rPr>
          <w:rFonts w:ascii="Arial" w:eastAsia="Calibri" w:hAnsi="Arial" w:cs="Arial"/>
          <w:sz w:val="20"/>
          <w:szCs w:val="20"/>
          <w:u w:val="single"/>
        </w:rPr>
        <w:t>stakeholders</w:t>
      </w:r>
      <w:r w:rsidRPr="00DA733A">
        <w:rPr>
          <w:rFonts w:ascii="Arial" w:hAnsi="Arial" w:cs="Arial"/>
          <w:sz w:val="20"/>
          <w:szCs w:val="20"/>
        </w:rPr>
        <w:t xml:space="preserve"> </w:t>
      </w:r>
      <w:r w:rsidRPr="00DA733A">
        <w:rPr>
          <w:rFonts w:ascii="Arial" w:eastAsia="Calibri" w:hAnsi="Arial" w:cs="Arial"/>
          <w:sz w:val="20"/>
          <w:szCs w:val="20"/>
        </w:rPr>
        <w:t>involved</w:t>
      </w:r>
      <w:r w:rsidR="00627DF7">
        <w:rPr>
          <w:rFonts w:ascii="Arial" w:eastAsia="Calibri" w:hAnsi="Arial" w:cs="Arial"/>
          <w:sz w:val="20"/>
          <w:szCs w:val="20"/>
        </w:rPr>
        <w:t xml:space="preserve">; </w:t>
      </w:r>
    </w:p>
    <w:p w14:paraId="23988992" w14:textId="5A40511E" w:rsidR="00E76CF2" w:rsidRPr="00CE3129" w:rsidRDefault="00DA733A" w:rsidP="00C8163A">
      <w:pPr>
        <w:pStyle w:val="ListParagraph"/>
        <w:numPr>
          <w:ilvl w:val="1"/>
          <w:numId w:val="57"/>
        </w:numPr>
        <w:rPr>
          <w:rFonts w:ascii="Arial" w:hAnsi="Arial" w:cs="Arial"/>
          <w:sz w:val="20"/>
          <w:szCs w:val="20"/>
        </w:rPr>
      </w:pPr>
      <w:r w:rsidRPr="00DA733A">
        <w:rPr>
          <w:rFonts w:ascii="Arial" w:eastAsia="Calibri" w:hAnsi="Arial" w:cs="Arial"/>
          <w:sz w:val="20"/>
          <w:szCs w:val="20"/>
        </w:rPr>
        <w:t>The</w:t>
      </w:r>
      <w:r w:rsidRPr="00DA733A">
        <w:rPr>
          <w:rFonts w:ascii="Arial" w:hAnsi="Arial" w:cs="Arial"/>
          <w:sz w:val="20"/>
          <w:szCs w:val="20"/>
        </w:rPr>
        <w:t xml:space="preserve"> </w:t>
      </w:r>
      <w:r w:rsidRPr="00DA733A">
        <w:rPr>
          <w:rFonts w:ascii="Arial" w:eastAsia="Calibri" w:hAnsi="Arial" w:cs="Arial"/>
          <w:sz w:val="20"/>
          <w:szCs w:val="20"/>
          <w:u w:val="single"/>
        </w:rPr>
        <w:t>activities</w:t>
      </w:r>
      <w:r w:rsidRPr="00DA733A">
        <w:rPr>
          <w:rFonts w:ascii="Arial" w:hAnsi="Arial" w:cs="Arial"/>
          <w:sz w:val="20"/>
          <w:szCs w:val="20"/>
        </w:rPr>
        <w:t xml:space="preserve"> </w:t>
      </w:r>
      <w:r w:rsidRPr="00DA733A">
        <w:rPr>
          <w:rFonts w:ascii="Arial" w:eastAsia="Calibri" w:hAnsi="Arial" w:cs="Arial"/>
          <w:sz w:val="20"/>
          <w:szCs w:val="20"/>
        </w:rPr>
        <w:t>that</w:t>
      </w:r>
      <w:r w:rsidRPr="00DA733A">
        <w:rPr>
          <w:rFonts w:ascii="Arial" w:hAnsi="Arial" w:cs="Arial"/>
          <w:sz w:val="20"/>
          <w:szCs w:val="20"/>
        </w:rPr>
        <w:t xml:space="preserve"> </w:t>
      </w:r>
      <w:r w:rsidRPr="00DA733A">
        <w:rPr>
          <w:rFonts w:ascii="Arial" w:eastAsia="Calibri" w:hAnsi="Arial" w:cs="Arial"/>
          <w:sz w:val="20"/>
          <w:szCs w:val="20"/>
        </w:rPr>
        <w:t>take</w:t>
      </w:r>
      <w:r w:rsidRPr="00DA733A">
        <w:rPr>
          <w:rFonts w:ascii="Arial" w:hAnsi="Arial" w:cs="Arial"/>
          <w:sz w:val="20"/>
          <w:szCs w:val="20"/>
        </w:rPr>
        <w:t xml:space="preserve"> </w:t>
      </w:r>
      <w:r w:rsidRPr="00DA733A">
        <w:rPr>
          <w:rFonts w:ascii="Arial" w:eastAsia="Calibri" w:hAnsi="Arial" w:cs="Arial"/>
          <w:sz w:val="20"/>
          <w:szCs w:val="20"/>
        </w:rPr>
        <w:t>place</w:t>
      </w:r>
      <w:r w:rsidR="00627DF7">
        <w:rPr>
          <w:rFonts w:ascii="Arial" w:eastAsia="Calibri" w:hAnsi="Arial" w:cs="Arial"/>
          <w:sz w:val="20"/>
          <w:szCs w:val="20"/>
        </w:rPr>
        <w:t>;</w:t>
      </w:r>
      <w:r w:rsidRPr="00DA733A">
        <w:rPr>
          <w:rFonts w:ascii="Arial" w:hAnsi="Arial" w:cs="Arial"/>
          <w:sz w:val="20"/>
          <w:szCs w:val="20"/>
        </w:rPr>
        <w:t xml:space="preserve"> </w:t>
      </w:r>
      <w:r w:rsidR="00627DF7">
        <w:rPr>
          <w:rFonts w:ascii="Arial" w:hAnsi="Arial" w:cs="Arial"/>
          <w:sz w:val="20"/>
          <w:szCs w:val="20"/>
        </w:rPr>
        <w:t xml:space="preserve">and </w:t>
      </w:r>
    </w:p>
    <w:p w14:paraId="2DE260B6" w14:textId="5DF01A3E" w:rsidR="00E76CF2" w:rsidRPr="00323887" w:rsidRDefault="00DA733A" w:rsidP="00C8163A">
      <w:pPr>
        <w:pStyle w:val="ListParagraph"/>
        <w:numPr>
          <w:ilvl w:val="1"/>
          <w:numId w:val="57"/>
        </w:numPr>
        <w:rPr>
          <w:rFonts w:ascii="Arial" w:hAnsi="Arial" w:cs="Arial"/>
          <w:sz w:val="20"/>
          <w:szCs w:val="20"/>
        </w:rPr>
      </w:pPr>
      <w:r w:rsidRPr="00DA733A">
        <w:rPr>
          <w:rFonts w:ascii="Arial" w:eastAsia="Calibri" w:hAnsi="Arial" w:cs="Arial"/>
          <w:sz w:val="20"/>
          <w:szCs w:val="20"/>
        </w:rPr>
        <w:t xml:space="preserve">The </w:t>
      </w:r>
      <w:r w:rsidRPr="00DA733A">
        <w:rPr>
          <w:rFonts w:ascii="Arial" w:eastAsia="Calibri" w:hAnsi="Arial" w:cs="Arial"/>
          <w:sz w:val="20"/>
          <w:szCs w:val="20"/>
          <w:u w:val="single"/>
        </w:rPr>
        <w:t>inputs</w:t>
      </w:r>
      <w:r w:rsidRPr="00DA733A">
        <w:rPr>
          <w:rFonts w:ascii="Arial" w:hAnsi="Arial" w:cs="Arial"/>
          <w:sz w:val="20"/>
          <w:szCs w:val="20"/>
          <w:u w:val="single"/>
        </w:rPr>
        <w:t xml:space="preserve"> (</w:t>
      </w:r>
      <w:r w:rsidRPr="00DA733A">
        <w:rPr>
          <w:rFonts w:ascii="Arial" w:eastAsia="Calibri" w:hAnsi="Arial" w:cs="Arial"/>
          <w:sz w:val="20"/>
          <w:szCs w:val="20"/>
          <w:u w:val="single"/>
        </w:rPr>
        <w:t>investments</w:t>
      </w:r>
      <w:r w:rsidRPr="00DA733A">
        <w:rPr>
          <w:rFonts w:ascii="Arial" w:hAnsi="Arial" w:cs="Arial"/>
          <w:sz w:val="20"/>
          <w:szCs w:val="20"/>
          <w:u w:val="single"/>
        </w:rPr>
        <w:t>)</w:t>
      </w:r>
      <w:r w:rsidRPr="00DA733A">
        <w:rPr>
          <w:rFonts w:ascii="Arial" w:hAnsi="Arial" w:cs="Arial"/>
          <w:sz w:val="20"/>
          <w:szCs w:val="20"/>
        </w:rPr>
        <w:t xml:space="preserve"> </w:t>
      </w:r>
      <w:r w:rsidRPr="00DA733A">
        <w:rPr>
          <w:rFonts w:ascii="Arial" w:eastAsia="Calibri" w:hAnsi="Arial" w:cs="Arial"/>
          <w:sz w:val="20"/>
          <w:szCs w:val="20"/>
        </w:rPr>
        <w:t>into</w:t>
      </w:r>
      <w:r w:rsidRPr="00DA733A">
        <w:rPr>
          <w:rFonts w:ascii="Arial" w:hAnsi="Arial" w:cs="Arial"/>
          <w:sz w:val="20"/>
          <w:szCs w:val="20"/>
        </w:rPr>
        <w:t xml:space="preserve"> </w:t>
      </w:r>
      <w:r w:rsidRPr="00DA733A">
        <w:rPr>
          <w:rFonts w:ascii="Arial" w:eastAsia="Calibri" w:hAnsi="Arial" w:cs="Arial"/>
          <w:sz w:val="20"/>
          <w:szCs w:val="20"/>
        </w:rPr>
        <w:t>their</w:t>
      </w:r>
      <w:r w:rsidRPr="00DA733A">
        <w:rPr>
          <w:rFonts w:ascii="Arial" w:hAnsi="Arial" w:cs="Arial"/>
          <w:sz w:val="20"/>
          <w:szCs w:val="20"/>
        </w:rPr>
        <w:t xml:space="preserve"> </w:t>
      </w:r>
      <w:r w:rsidRPr="00DA733A">
        <w:rPr>
          <w:rFonts w:ascii="Arial" w:eastAsia="Calibri" w:hAnsi="Arial" w:cs="Arial"/>
          <w:sz w:val="20"/>
          <w:szCs w:val="20"/>
        </w:rPr>
        <w:t>activities</w:t>
      </w:r>
      <w:r w:rsidR="00627DF7">
        <w:rPr>
          <w:rFonts w:ascii="Arial" w:eastAsia="Calibri" w:hAnsi="Arial" w:cs="Arial"/>
          <w:sz w:val="20"/>
          <w:szCs w:val="20"/>
        </w:rPr>
        <w:t>;</w:t>
      </w:r>
    </w:p>
    <w:p w14:paraId="60A4E235" w14:textId="77777777" w:rsidR="00400718" w:rsidRPr="00627DF7" w:rsidRDefault="00DA733A" w:rsidP="00DA733A">
      <w:pPr>
        <w:pStyle w:val="ListParagraph"/>
        <w:numPr>
          <w:ilvl w:val="0"/>
          <w:numId w:val="8"/>
        </w:numPr>
        <w:rPr>
          <w:rFonts w:ascii="Arial" w:hAnsi="Arial" w:cs="Arial"/>
          <w:sz w:val="20"/>
          <w:szCs w:val="20"/>
        </w:rPr>
      </w:pPr>
      <w:r w:rsidRPr="00C8163A">
        <w:rPr>
          <w:rFonts w:ascii="Arial" w:hAnsi="Arial" w:cs="Arial"/>
          <w:iCs/>
          <w:sz w:val="20"/>
          <w:szCs w:val="20"/>
        </w:rPr>
        <w:t>On the second page</w:t>
      </w:r>
      <w:r w:rsidRPr="00627DF7">
        <w:rPr>
          <w:rFonts w:ascii="Arial" w:hAnsi="Arial" w:cs="Arial"/>
          <w:sz w:val="20"/>
          <w:szCs w:val="20"/>
        </w:rPr>
        <w:t xml:space="preserve">: </w:t>
      </w:r>
    </w:p>
    <w:p w14:paraId="3086FF05" w14:textId="77777777" w:rsidR="00E76CF2" w:rsidRPr="00323887" w:rsidRDefault="00DA733A" w:rsidP="00C8163A">
      <w:pPr>
        <w:pStyle w:val="ListParagraph"/>
        <w:numPr>
          <w:ilvl w:val="1"/>
          <w:numId w:val="57"/>
        </w:numPr>
        <w:rPr>
          <w:rFonts w:ascii="Arial" w:hAnsi="Arial" w:cs="Arial"/>
          <w:sz w:val="20"/>
          <w:szCs w:val="20"/>
        </w:rPr>
      </w:pPr>
      <w:r w:rsidRPr="00C8163A">
        <w:rPr>
          <w:rFonts w:ascii="Arial" w:eastAsia="Calibri" w:hAnsi="Arial" w:cs="Arial"/>
          <w:sz w:val="20"/>
          <w:szCs w:val="20"/>
          <w:u w:val="single"/>
        </w:rPr>
        <w:t>Outcomes</w:t>
      </w:r>
      <w:r w:rsidRPr="00DA733A">
        <w:rPr>
          <w:rFonts w:ascii="Arial" w:hAnsi="Arial" w:cs="Arial"/>
          <w:sz w:val="20"/>
          <w:szCs w:val="20"/>
        </w:rPr>
        <w:t xml:space="preserve"> </w:t>
      </w:r>
      <w:r w:rsidRPr="00DA733A">
        <w:rPr>
          <w:rFonts w:ascii="Arial" w:eastAsia="Calibri" w:hAnsi="Arial" w:cs="Arial"/>
          <w:sz w:val="20"/>
          <w:szCs w:val="20"/>
        </w:rPr>
        <w:t>and, by consequence,</w:t>
      </w:r>
      <w:r w:rsidRPr="00DA733A">
        <w:rPr>
          <w:rFonts w:ascii="Arial" w:hAnsi="Arial" w:cs="Arial"/>
          <w:sz w:val="20"/>
          <w:szCs w:val="20"/>
        </w:rPr>
        <w:t xml:space="preserve"> the impact </w:t>
      </w:r>
      <w:r w:rsidRPr="00DA733A">
        <w:rPr>
          <w:rFonts w:ascii="Arial" w:eastAsia="Calibri" w:hAnsi="Arial" w:cs="Arial"/>
          <w:sz w:val="20"/>
          <w:szCs w:val="20"/>
        </w:rPr>
        <w:t>for</w:t>
      </w:r>
      <w:r w:rsidRPr="00DA733A">
        <w:rPr>
          <w:rFonts w:ascii="Arial" w:hAnsi="Arial" w:cs="Arial"/>
          <w:sz w:val="20"/>
          <w:szCs w:val="20"/>
        </w:rPr>
        <w:t xml:space="preserve"> </w:t>
      </w:r>
      <w:r w:rsidRPr="00DA733A">
        <w:rPr>
          <w:rFonts w:ascii="Arial" w:eastAsia="Calibri" w:hAnsi="Arial" w:cs="Arial"/>
          <w:sz w:val="20"/>
          <w:szCs w:val="20"/>
        </w:rPr>
        <w:t>stakeholders.</w:t>
      </w:r>
    </w:p>
    <w:p w14:paraId="45F22EA5" w14:textId="77777777" w:rsidR="00E76CF2" w:rsidRDefault="00DA733A" w:rsidP="00627DF7">
      <w:r>
        <w:t xml:space="preserve">Section </w:t>
      </w:r>
      <w:r w:rsidR="00142958" w:rsidRPr="00FC3B75">
        <w:rPr>
          <w:iCs/>
        </w:rPr>
        <w:t>2</w:t>
      </w:r>
      <w:r w:rsidR="00142958">
        <w:t xml:space="preserve"> </w:t>
      </w:r>
      <w:r>
        <w:t>of this report detail</w:t>
      </w:r>
      <w:r w:rsidR="00FB6155">
        <w:t>ed</w:t>
      </w:r>
      <w:r>
        <w:t xml:space="preserve"> the history and context of the Indigenous broadcasting sector and in doing so, </w:t>
      </w:r>
      <w:r w:rsidR="00400718">
        <w:t xml:space="preserve">describes </w:t>
      </w:r>
      <w:r>
        <w:t>the issues, the stakeholders and the activities.</w:t>
      </w:r>
    </w:p>
    <w:p w14:paraId="76F442E2" w14:textId="77777777" w:rsidR="00E76CF2" w:rsidRDefault="00DA733A" w:rsidP="00E76CF2">
      <w:r>
        <w:t xml:space="preserve">Section </w:t>
      </w:r>
      <w:r w:rsidR="00142958" w:rsidRPr="00FC3B75">
        <w:rPr>
          <w:iCs/>
        </w:rPr>
        <w:t>3</w:t>
      </w:r>
      <w:r w:rsidR="00142958">
        <w:t xml:space="preserve"> </w:t>
      </w:r>
      <w:r>
        <w:t>of this report set out the inputs (investments) into the Indigenous broadcasting sector.</w:t>
      </w:r>
    </w:p>
    <w:p w14:paraId="13B6DB3B" w14:textId="5F2B9E14" w:rsidR="00E76CF2" w:rsidRDefault="00DA733A" w:rsidP="00E76CF2">
      <w:r>
        <w:t xml:space="preserve">This section </w:t>
      </w:r>
      <w:r w:rsidR="00142958" w:rsidRPr="00FC3B75">
        <w:rPr>
          <w:iCs/>
        </w:rPr>
        <w:t>4</w:t>
      </w:r>
      <w:r w:rsidR="00496096">
        <w:rPr>
          <w:iCs/>
        </w:rPr>
        <w:t xml:space="preserve"> </w:t>
      </w:r>
      <w:r>
        <w:t>of the report uses the logic model to introduce a detailed exploration of the outcomes and impact of IBSs. It considers initially the outcomes that were consistent across the three organisations analysed before turning to outcomes that are specific to each organisation.</w:t>
      </w:r>
    </w:p>
    <w:p w14:paraId="6905151D" w14:textId="77777777" w:rsidR="00E76CF2" w:rsidRPr="00DD2FDD" w:rsidRDefault="00DA733A" w:rsidP="00DA733A">
      <w:pPr>
        <w:rPr>
          <w:rFonts w:cs="Arial"/>
          <w:b/>
          <w:bCs/>
        </w:rPr>
      </w:pPr>
      <w:r w:rsidRPr="00DA733A">
        <w:rPr>
          <w:rFonts w:cs="Arial"/>
          <w:b/>
          <w:bCs/>
        </w:rPr>
        <w:t>Interpreting the logic models</w:t>
      </w:r>
    </w:p>
    <w:p w14:paraId="0307D999" w14:textId="77777777" w:rsidR="00E76CF2" w:rsidRDefault="00DA733A" w:rsidP="00E76CF2">
      <w:pPr>
        <w:tabs>
          <w:tab w:val="left" w:pos="904"/>
        </w:tabs>
      </w:pPr>
      <w:r>
        <w:t xml:space="preserve">The logic models are informed by what has occurred over the past three years. We have used this as a basis to forecast the outcomes which are likely to be achieved by continued investment in the sector for the next three years. If investment and activities change, the outcomes, and the extent of the impact, are also likely to change. </w:t>
      </w:r>
    </w:p>
    <w:p w14:paraId="5F3370D0" w14:textId="1BC7DFA2" w:rsidR="002D34EF" w:rsidRDefault="00DA733A" w:rsidP="00B11AAF">
      <w:pPr>
        <w:tabs>
          <w:tab w:val="left" w:pos="904"/>
        </w:tabs>
        <w:rPr>
          <w:rFonts w:cs="Arial"/>
          <w:szCs w:val="20"/>
        </w:rPr>
      </w:pPr>
      <w:r>
        <w:t xml:space="preserve">It is important to note that as the services have been operating for some time (in many cases for 30 years), the outcomes are an expression of the continual and accumulative impact being achieved by these services, rather than an isolated ‘change’ that </w:t>
      </w:r>
      <w:r w:rsidRPr="00DA733A">
        <w:rPr>
          <w:rFonts w:cs="Arial"/>
        </w:rPr>
        <w:t>is expected to occur in the next three years. Often logic models represent a program where the participants enter and exit at specific points and during that time they experience change. Rather than creating change for individuals, IBSs maintain, and in some cases</w:t>
      </w:r>
      <w:r w:rsidR="001C726C">
        <w:rPr>
          <w:rFonts w:cs="Arial"/>
        </w:rPr>
        <w:t>,</w:t>
      </w:r>
      <w:r w:rsidRPr="00DA733A">
        <w:rPr>
          <w:rFonts w:cs="Arial"/>
        </w:rPr>
        <w:t xml:space="preserve"> strengthen an existing positive state for individuals and communities.</w:t>
      </w:r>
    </w:p>
    <w:p w14:paraId="537BB82D" w14:textId="77777777" w:rsidR="00E76CF2" w:rsidRPr="002D34EF" w:rsidRDefault="00DA733A" w:rsidP="00DA733A">
      <w:pPr>
        <w:tabs>
          <w:tab w:val="left" w:pos="904"/>
        </w:tabs>
        <w:rPr>
          <w:rFonts w:cs="Arial"/>
        </w:rPr>
      </w:pPr>
      <w:r w:rsidRPr="00DA733A">
        <w:rPr>
          <w:rFonts w:cs="Arial"/>
        </w:rPr>
        <w:lastRenderedPageBreak/>
        <w:t>Key points to consider when interpreting the second page of the logic models are as follows:</w:t>
      </w:r>
    </w:p>
    <w:p w14:paraId="4C55744F" w14:textId="5F9C3AF0" w:rsidR="002D34EF" w:rsidRPr="00323887" w:rsidRDefault="00DA733A" w:rsidP="00DA733A">
      <w:pPr>
        <w:pStyle w:val="ListParagraph"/>
        <w:numPr>
          <w:ilvl w:val="0"/>
          <w:numId w:val="8"/>
        </w:numPr>
        <w:rPr>
          <w:rFonts w:cs="Arial"/>
          <w:sz w:val="20"/>
          <w:szCs w:val="20"/>
        </w:rPr>
      </w:pPr>
      <w:r w:rsidRPr="00DA733A">
        <w:rPr>
          <w:rFonts w:ascii="Arial" w:hAnsi="Arial" w:cs="Arial"/>
          <w:sz w:val="20"/>
          <w:szCs w:val="20"/>
        </w:rPr>
        <w:t>The extent of the change varies between stakeholders</w:t>
      </w:r>
      <w:r w:rsidR="001C726C">
        <w:rPr>
          <w:rFonts w:ascii="Arial" w:hAnsi="Arial" w:cs="Arial"/>
          <w:sz w:val="20"/>
          <w:szCs w:val="20"/>
        </w:rPr>
        <w:t>;</w:t>
      </w:r>
    </w:p>
    <w:p w14:paraId="055BCC00" w14:textId="220B248B" w:rsidR="002D34EF" w:rsidRPr="00012D87" w:rsidRDefault="00DA733A" w:rsidP="00DA733A">
      <w:pPr>
        <w:pStyle w:val="ListParagraph"/>
        <w:numPr>
          <w:ilvl w:val="0"/>
          <w:numId w:val="8"/>
        </w:numPr>
        <w:rPr>
          <w:rFonts w:cs="Arial"/>
          <w:sz w:val="20"/>
          <w:szCs w:val="20"/>
        </w:rPr>
      </w:pPr>
      <w:r w:rsidRPr="00DA733A">
        <w:rPr>
          <w:rFonts w:ascii="Arial" w:hAnsi="Arial" w:cs="Arial"/>
          <w:sz w:val="20"/>
          <w:szCs w:val="20"/>
        </w:rPr>
        <w:t>Many of the outcomes for different stakeholders are interrelated</w:t>
      </w:r>
      <w:r w:rsidR="001C726C">
        <w:rPr>
          <w:rFonts w:ascii="Arial" w:hAnsi="Arial" w:cs="Arial"/>
          <w:sz w:val="20"/>
          <w:szCs w:val="20"/>
        </w:rPr>
        <w:t>;</w:t>
      </w:r>
    </w:p>
    <w:p w14:paraId="2DADD28D" w14:textId="5DDB184D" w:rsidR="00AB528D" w:rsidRDefault="00AB528D" w:rsidP="00AB528D">
      <w:pPr>
        <w:pStyle w:val="ListParagraph"/>
        <w:numPr>
          <w:ilvl w:val="0"/>
          <w:numId w:val="8"/>
        </w:numPr>
        <w:rPr>
          <w:rFonts w:ascii="Arial" w:hAnsi="Arial" w:cs="Arial"/>
          <w:sz w:val="20"/>
          <w:szCs w:val="20"/>
        </w:rPr>
      </w:pPr>
      <w:r w:rsidRPr="00AB528D">
        <w:rPr>
          <w:rFonts w:ascii="Arial" w:hAnsi="Arial" w:cs="Arial"/>
          <w:sz w:val="20"/>
          <w:szCs w:val="20"/>
        </w:rPr>
        <w:t>Achievement of outcomes in the communications outcome theme is necessary to achieve outcomes in the other outcome themes</w:t>
      </w:r>
      <w:r w:rsidR="001C726C">
        <w:rPr>
          <w:rFonts w:ascii="Arial" w:hAnsi="Arial" w:cs="Arial"/>
          <w:sz w:val="20"/>
          <w:szCs w:val="20"/>
        </w:rPr>
        <w:t>;</w:t>
      </w:r>
    </w:p>
    <w:p w14:paraId="007327B2" w14:textId="78926367" w:rsidR="002D34EF" w:rsidRDefault="00DA733A" w:rsidP="00AB528D">
      <w:pPr>
        <w:pStyle w:val="ListParagraph"/>
        <w:numPr>
          <w:ilvl w:val="0"/>
          <w:numId w:val="8"/>
        </w:numPr>
        <w:rPr>
          <w:rFonts w:ascii="Arial" w:hAnsi="Arial" w:cs="Arial"/>
          <w:sz w:val="20"/>
          <w:szCs w:val="20"/>
        </w:rPr>
      </w:pPr>
      <w:r w:rsidRPr="00DA733A">
        <w:rPr>
          <w:rFonts w:ascii="Arial" w:hAnsi="Arial" w:cs="Arial"/>
          <w:sz w:val="20"/>
          <w:szCs w:val="20"/>
        </w:rPr>
        <w:t>The outcomes towards the bottom left of each logic model are foundational outcomes which must be in place before stakeholders can experience outcomes towards the top right of the logic model</w:t>
      </w:r>
      <w:r w:rsidR="001C726C">
        <w:rPr>
          <w:rFonts w:ascii="Arial" w:hAnsi="Arial" w:cs="Arial"/>
          <w:sz w:val="20"/>
          <w:szCs w:val="20"/>
        </w:rPr>
        <w:t>;</w:t>
      </w:r>
    </w:p>
    <w:p w14:paraId="5CC67B2E" w14:textId="394022A2" w:rsidR="00B10BA7" w:rsidRDefault="00DA733A" w:rsidP="00DA733A">
      <w:pPr>
        <w:pStyle w:val="ListParagraph"/>
        <w:numPr>
          <w:ilvl w:val="0"/>
          <w:numId w:val="8"/>
        </w:numPr>
        <w:rPr>
          <w:rFonts w:ascii="Arial" w:hAnsi="Arial" w:cs="Arial"/>
          <w:sz w:val="20"/>
          <w:szCs w:val="20"/>
        </w:rPr>
      </w:pPr>
      <w:r w:rsidRPr="00DA733A">
        <w:rPr>
          <w:rFonts w:ascii="Arial" w:hAnsi="Arial" w:cs="Arial"/>
          <w:sz w:val="20"/>
          <w:szCs w:val="20"/>
        </w:rPr>
        <w:t>The outcomes towards the top right of the logic model represent the desired state for all stakeholders. As a consequence of the broadcasters’ activities, many stakeholders are experiencing - and will continue to experience – those outcomes, but not necessarily all stakeholders</w:t>
      </w:r>
      <w:r w:rsidR="001C726C">
        <w:rPr>
          <w:rFonts w:ascii="Arial" w:hAnsi="Arial" w:cs="Arial"/>
          <w:sz w:val="20"/>
          <w:szCs w:val="20"/>
        </w:rPr>
        <w:t>; and</w:t>
      </w:r>
    </w:p>
    <w:p w14:paraId="4570714C" w14:textId="77777777" w:rsidR="007164C8" w:rsidRDefault="007164C8" w:rsidP="00DA733A">
      <w:pPr>
        <w:pStyle w:val="ListParagraph"/>
        <w:numPr>
          <w:ilvl w:val="0"/>
          <w:numId w:val="8"/>
        </w:numPr>
        <w:rPr>
          <w:rFonts w:ascii="Arial" w:hAnsi="Arial" w:cs="Arial"/>
          <w:sz w:val="20"/>
          <w:szCs w:val="20"/>
        </w:rPr>
      </w:pPr>
      <w:r>
        <w:rPr>
          <w:rFonts w:ascii="Arial" w:hAnsi="Arial" w:cs="Arial"/>
          <w:sz w:val="20"/>
          <w:szCs w:val="20"/>
        </w:rPr>
        <w:t>Our hypothesis is that a greater number of stakeholders experience the foundational outcomes than the aspirational outcomes</w:t>
      </w:r>
    </w:p>
    <w:p w14:paraId="05B750E5" w14:textId="6C7D6077" w:rsidR="00E7575F" w:rsidRPr="0052148A" w:rsidRDefault="00E7575F" w:rsidP="00DC0F2A">
      <w:pPr>
        <w:rPr>
          <w:rFonts w:cs="Arial"/>
          <w:szCs w:val="20"/>
        </w:rPr>
      </w:pPr>
      <w:r>
        <w:t>The points above</w:t>
      </w:r>
      <w:r w:rsidR="007164C8">
        <w:t xml:space="preserve">, and the outcomes contained in the logic model constitute the </w:t>
      </w:r>
      <w:r>
        <w:t xml:space="preserve">theory of </w:t>
      </w:r>
      <w:r w:rsidR="00664EAE">
        <w:t>how IBSs are achieving impact</w:t>
      </w:r>
      <w:r w:rsidR="00475777">
        <w:t xml:space="preserve">. The theory has been established through </w:t>
      </w:r>
      <w:r w:rsidR="007164C8">
        <w:t xml:space="preserve">analysis of information collected through </w:t>
      </w:r>
      <w:r w:rsidR="00475777">
        <w:t>stakeholder consultation</w:t>
      </w:r>
      <w:r w:rsidR="007164C8">
        <w:t xml:space="preserve"> and</w:t>
      </w:r>
      <w:r w:rsidR="00475777">
        <w:t xml:space="preserve"> consideration of international research</w:t>
      </w:r>
      <w:r w:rsidR="007164C8">
        <w:t>.</w:t>
      </w:r>
      <w:r w:rsidR="00475777">
        <w:t xml:space="preserve"> As it is a theory, the elements above, as well as the outcomes contained in the logic model, should be tested over time</w:t>
      </w:r>
      <w:r w:rsidR="007164C8">
        <w:t xml:space="preserve"> through further data collection, research and evaluation</w:t>
      </w:r>
      <w:r w:rsidR="00475777">
        <w:t>.</w:t>
      </w:r>
    </w:p>
    <w:p w14:paraId="64A72453" w14:textId="77777777" w:rsidR="00E76CF2" w:rsidRPr="00323887" w:rsidRDefault="00E76CF2" w:rsidP="00E76CF2">
      <w:pPr>
        <w:tabs>
          <w:tab w:val="left" w:pos="904"/>
        </w:tabs>
        <w:rPr>
          <w:rFonts w:cs="Arial"/>
          <w:szCs w:val="20"/>
        </w:rPr>
      </w:pPr>
      <w:r w:rsidRPr="00323887">
        <w:rPr>
          <w:rFonts w:cs="Arial"/>
          <w:noProof/>
          <w:szCs w:val="20"/>
        </w:rPr>
        <w:t xml:space="preserve">Figure 4.1.1 below </w:t>
      </w:r>
      <w:r>
        <w:rPr>
          <w:rFonts w:cs="Arial"/>
          <w:noProof/>
          <w:szCs w:val="20"/>
        </w:rPr>
        <w:t>explains</w:t>
      </w:r>
      <w:r w:rsidRPr="00323887">
        <w:rPr>
          <w:rFonts w:cs="Arial"/>
          <w:noProof/>
          <w:szCs w:val="20"/>
        </w:rPr>
        <w:t xml:space="preserve"> how to read the </w:t>
      </w:r>
      <w:r>
        <w:rPr>
          <w:rFonts w:cs="Arial"/>
          <w:noProof/>
          <w:szCs w:val="20"/>
        </w:rPr>
        <w:t xml:space="preserve">second </w:t>
      </w:r>
      <w:r w:rsidRPr="00323887">
        <w:rPr>
          <w:rFonts w:cs="Arial"/>
          <w:noProof/>
          <w:szCs w:val="20"/>
        </w:rPr>
        <w:t xml:space="preserve">page of the </w:t>
      </w:r>
      <w:r>
        <w:rPr>
          <w:rFonts w:cs="Arial"/>
          <w:noProof/>
          <w:szCs w:val="20"/>
        </w:rPr>
        <w:t xml:space="preserve">Logic Model, which speaks to </w:t>
      </w:r>
      <w:r w:rsidRPr="00323887">
        <w:rPr>
          <w:rFonts w:cs="Arial"/>
          <w:noProof/>
          <w:szCs w:val="20"/>
        </w:rPr>
        <w:t xml:space="preserve">outcomes and impact. </w:t>
      </w:r>
    </w:p>
    <w:p w14:paraId="7B297AC3" w14:textId="22276B9C" w:rsidR="00E76CF2" w:rsidRDefault="00E76CF2" w:rsidP="00C8163A">
      <w:pPr>
        <w:tabs>
          <w:tab w:val="left" w:pos="904"/>
        </w:tabs>
        <w:spacing w:before="120"/>
        <w:rPr>
          <w:rFonts w:cs="Arial"/>
          <w:i/>
          <w:iCs/>
          <w:sz w:val="16"/>
          <w:szCs w:val="16"/>
        </w:rPr>
      </w:pPr>
      <w:r>
        <w:rPr>
          <w:noProof/>
          <w:lang w:eastAsia="en-AU"/>
        </w:rPr>
        <w:drawing>
          <wp:inline distT="0" distB="0" distL="0" distR="0" wp14:anchorId="520899E7" wp14:editId="1DB04CA8">
            <wp:extent cx="5731510" cy="3802380"/>
            <wp:effectExtent l="0" t="0" r="2540" b="7620"/>
            <wp:docPr id="972116028" name="picture" descr="How to read the logic model " title="Figure 4.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731510" cy="3802380"/>
                    </a:xfrm>
                    <a:prstGeom prst="rect">
                      <a:avLst/>
                    </a:prstGeom>
                  </pic:spPr>
                </pic:pic>
              </a:graphicData>
            </a:graphic>
          </wp:inline>
        </w:drawing>
      </w:r>
      <w:r w:rsidR="00DA733A" w:rsidRPr="00DA733A">
        <w:rPr>
          <w:rFonts w:cs="Arial"/>
          <w:i/>
          <w:iCs/>
          <w:sz w:val="16"/>
          <w:szCs w:val="16"/>
        </w:rPr>
        <w:t xml:space="preserve"> Figure 4.1.1 – How to read the </w:t>
      </w:r>
      <w:r w:rsidR="001C726C">
        <w:rPr>
          <w:rFonts w:cs="Arial"/>
          <w:i/>
          <w:iCs/>
          <w:sz w:val="16"/>
          <w:szCs w:val="16"/>
        </w:rPr>
        <w:t>l</w:t>
      </w:r>
      <w:r w:rsidR="00DA733A" w:rsidRPr="00DA733A">
        <w:rPr>
          <w:rFonts w:cs="Arial"/>
          <w:i/>
          <w:iCs/>
          <w:sz w:val="16"/>
          <w:szCs w:val="16"/>
        </w:rPr>
        <w:t xml:space="preserve">ogic model </w:t>
      </w:r>
    </w:p>
    <w:p w14:paraId="13D4B579" w14:textId="77777777" w:rsidR="00E76CF2" w:rsidRPr="00DD2FDD" w:rsidRDefault="00DA733A" w:rsidP="00C8163A">
      <w:pPr>
        <w:keepNext/>
        <w:rPr>
          <w:rFonts w:cs="Arial"/>
          <w:b/>
          <w:bCs/>
        </w:rPr>
      </w:pPr>
      <w:r w:rsidRPr="00DA733A">
        <w:rPr>
          <w:rFonts w:cs="Arial"/>
          <w:b/>
          <w:bCs/>
        </w:rPr>
        <w:t>The Indigenous broadcasting sector logic model</w:t>
      </w:r>
    </w:p>
    <w:p w14:paraId="62428F2A" w14:textId="1409141B" w:rsidR="00E76CF2" w:rsidRDefault="00DA733A" w:rsidP="00DA733A">
      <w:pPr>
        <w:rPr>
          <w:rFonts w:cs="Arial"/>
          <w:i/>
          <w:iCs/>
          <w:sz w:val="16"/>
          <w:szCs w:val="16"/>
        </w:rPr>
      </w:pPr>
      <w:r>
        <w:t xml:space="preserve">The two-page logic model articulating the impact of the </w:t>
      </w:r>
      <w:r w:rsidRPr="00DA733A">
        <w:rPr>
          <w:rFonts w:cs="Arial"/>
          <w:noProof/>
        </w:rPr>
        <w:t xml:space="preserve">Indigenous </w:t>
      </w:r>
      <w:r w:rsidR="001C726C">
        <w:rPr>
          <w:rFonts w:cs="Arial"/>
          <w:noProof/>
        </w:rPr>
        <w:t>b</w:t>
      </w:r>
      <w:r w:rsidRPr="00DA733A">
        <w:rPr>
          <w:rFonts w:cs="Arial"/>
          <w:noProof/>
        </w:rPr>
        <w:t xml:space="preserve">roadcating </w:t>
      </w:r>
      <w:r w:rsidR="001C726C">
        <w:rPr>
          <w:rFonts w:cs="Arial"/>
          <w:noProof/>
        </w:rPr>
        <w:t>s</w:t>
      </w:r>
      <w:r w:rsidRPr="00DA733A">
        <w:rPr>
          <w:rFonts w:cs="Arial"/>
          <w:noProof/>
        </w:rPr>
        <w:t xml:space="preserve">ector is set out below at </w:t>
      </w:r>
      <w:r>
        <w:t xml:space="preserve">Figures 4.1.2 and 4.1.3. </w:t>
      </w:r>
    </w:p>
    <w:p w14:paraId="2E7B2A0B" w14:textId="77777777" w:rsidR="00E76CF2" w:rsidRPr="00FC3B75" w:rsidRDefault="00E76CF2" w:rsidP="00E76CF2">
      <w:pPr>
        <w:tabs>
          <w:tab w:val="left" w:pos="904"/>
        </w:tabs>
        <w:rPr>
          <w:sz w:val="16"/>
        </w:rPr>
        <w:sectPr w:rsidR="00E76CF2" w:rsidRPr="00FC3B75" w:rsidSect="00DB1BCF">
          <w:pgSz w:w="11906" w:h="16838" w:code="9"/>
          <w:pgMar w:top="1440" w:right="1440" w:bottom="1440" w:left="1440" w:header="709" w:footer="465" w:gutter="0"/>
          <w:cols w:space="708"/>
          <w:docGrid w:linePitch="360"/>
        </w:sectPr>
      </w:pPr>
    </w:p>
    <w:p w14:paraId="4608B9D1" w14:textId="33375615" w:rsidR="00E76CF2" w:rsidRDefault="008836AA" w:rsidP="00DA733A">
      <w:pPr>
        <w:rPr>
          <w:rFonts w:cs="Arial"/>
          <w:i/>
          <w:iCs/>
          <w:noProof/>
          <w:sz w:val="16"/>
          <w:szCs w:val="16"/>
          <w:lang w:val="en-US"/>
        </w:rPr>
      </w:pPr>
      <w:r w:rsidRPr="008836AA">
        <w:rPr>
          <w:noProof/>
        </w:rPr>
        <w:lastRenderedPageBreak/>
        <w:t xml:space="preserve"> </w:t>
      </w:r>
      <w:r w:rsidR="00942FEC">
        <w:rPr>
          <w:noProof/>
          <w:lang w:eastAsia="en-AU"/>
        </w:rPr>
        <w:drawing>
          <wp:inline distT="0" distB="0" distL="0" distR="0" wp14:anchorId="70039D6E" wp14:editId="47EF0F43">
            <wp:extent cx="8863330" cy="5473700"/>
            <wp:effectExtent l="0" t="0" r="0" b="0"/>
            <wp:docPr id="40" name="Picture 40" descr="Two-page logic model articulating the impact of the Indigenous broadcating sector." title="Figure 4.1.2 – Logic model for Indigenous broadcast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3330" cy="5473700"/>
                    </a:xfrm>
                    <a:prstGeom prst="rect">
                      <a:avLst/>
                    </a:prstGeom>
                  </pic:spPr>
                </pic:pic>
              </a:graphicData>
            </a:graphic>
          </wp:inline>
        </w:drawing>
      </w:r>
      <w:r w:rsidR="00DA733A" w:rsidRPr="00DA733A">
        <w:rPr>
          <w:rFonts w:cs="Arial"/>
          <w:i/>
          <w:iCs/>
          <w:sz w:val="16"/>
          <w:szCs w:val="16"/>
        </w:rPr>
        <w:t xml:space="preserve"> Figure 4.1.2 – Logic model for Indigenous </w:t>
      </w:r>
      <w:r w:rsidR="001C726C">
        <w:rPr>
          <w:rFonts w:cs="Arial"/>
          <w:i/>
          <w:iCs/>
          <w:sz w:val="16"/>
          <w:szCs w:val="16"/>
        </w:rPr>
        <w:t>b</w:t>
      </w:r>
      <w:r w:rsidR="00DA733A" w:rsidRPr="00DA733A">
        <w:rPr>
          <w:rFonts w:cs="Arial"/>
          <w:i/>
          <w:iCs/>
          <w:sz w:val="16"/>
          <w:szCs w:val="16"/>
        </w:rPr>
        <w:t xml:space="preserve">roadcasting </w:t>
      </w:r>
      <w:r w:rsidR="001C726C">
        <w:rPr>
          <w:rFonts w:cs="Arial"/>
          <w:i/>
          <w:iCs/>
          <w:sz w:val="16"/>
          <w:szCs w:val="16"/>
        </w:rPr>
        <w:t>s</w:t>
      </w:r>
      <w:r w:rsidR="00DA733A" w:rsidRPr="00DA733A">
        <w:rPr>
          <w:rFonts w:cs="Arial"/>
          <w:i/>
          <w:iCs/>
          <w:sz w:val="16"/>
          <w:szCs w:val="16"/>
        </w:rPr>
        <w:t xml:space="preserve">ervices, </w:t>
      </w:r>
      <w:r w:rsidR="001C726C">
        <w:rPr>
          <w:rFonts w:cs="Arial"/>
          <w:i/>
          <w:iCs/>
          <w:sz w:val="16"/>
          <w:szCs w:val="16"/>
        </w:rPr>
        <w:t>p</w:t>
      </w:r>
      <w:r w:rsidR="00DA733A" w:rsidRPr="00DA733A">
        <w:rPr>
          <w:rFonts w:cs="Arial"/>
          <w:i/>
          <w:iCs/>
          <w:sz w:val="16"/>
          <w:szCs w:val="16"/>
        </w:rPr>
        <w:t>age 1</w:t>
      </w:r>
    </w:p>
    <w:p w14:paraId="57CD6E40" w14:textId="21000856" w:rsidR="00E76CF2" w:rsidRPr="007213C3" w:rsidRDefault="00942FEC" w:rsidP="00C8163A">
      <w:pPr>
        <w:spacing w:before="120"/>
        <w:rPr>
          <w:rFonts w:cs="Arial"/>
          <w:i/>
          <w:iCs/>
          <w:noProof/>
          <w:sz w:val="16"/>
          <w:szCs w:val="16"/>
          <w:lang w:val="en-US"/>
        </w:rPr>
        <w:sectPr w:rsidR="00E76CF2" w:rsidRPr="007213C3" w:rsidSect="001427D8">
          <w:headerReference w:type="even" r:id="rId27"/>
          <w:headerReference w:type="default" r:id="rId28"/>
          <w:headerReference w:type="first" r:id="rId29"/>
          <w:pgSz w:w="16838" w:h="11906" w:orient="landscape" w:code="9"/>
          <w:pgMar w:top="950" w:right="1440" w:bottom="572" w:left="1440" w:header="709" w:footer="465" w:gutter="0"/>
          <w:cols w:space="708"/>
          <w:docGrid w:linePitch="360"/>
        </w:sectPr>
      </w:pPr>
      <w:r>
        <w:rPr>
          <w:noProof/>
          <w:lang w:eastAsia="en-AU"/>
        </w:rPr>
        <w:lastRenderedPageBreak/>
        <w:drawing>
          <wp:inline distT="0" distB="0" distL="0" distR="0" wp14:anchorId="14669FCD" wp14:editId="5C8E7B1C">
            <wp:extent cx="8863330" cy="6065520"/>
            <wp:effectExtent l="0" t="0" r="0" b="0"/>
            <wp:docPr id="37890" name="Picture 37890" descr="Stronger Communities, Culture Strengthened, Communication, Meaningful employment and participation. " title="Figure 4.1.3 Logic model for Indigenous broadcasting service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810"/>
                    <a:stretch/>
                  </pic:blipFill>
                  <pic:spPr bwMode="auto">
                    <a:xfrm>
                      <a:off x="0" y="0"/>
                      <a:ext cx="8863330" cy="6065520"/>
                    </a:xfrm>
                    <a:prstGeom prst="rect">
                      <a:avLst/>
                    </a:prstGeom>
                    <a:ln>
                      <a:noFill/>
                    </a:ln>
                    <a:extLst>
                      <a:ext uri="{53640926-AAD7-44D8-BBD7-CCE9431645EC}">
                        <a14:shadowObscured xmlns:a14="http://schemas.microsoft.com/office/drawing/2010/main"/>
                      </a:ext>
                    </a:extLst>
                  </pic:spPr>
                </pic:pic>
              </a:graphicData>
            </a:graphic>
          </wp:inline>
        </w:drawing>
      </w:r>
      <w:r w:rsidR="00DA733A" w:rsidRPr="00DA733A">
        <w:rPr>
          <w:rFonts w:cs="Arial"/>
          <w:i/>
          <w:iCs/>
          <w:sz w:val="16"/>
          <w:szCs w:val="16"/>
        </w:rPr>
        <w:t xml:space="preserve"> Figure 4.1.3 –Logic model for Indigenous </w:t>
      </w:r>
      <w:r w:rsidR="001C726C">
        <w:rPr>
          <w:rFonts w:cs="Arial"/>
          <w:i/>
          <w:iCs/>
          <w:sz w:val="16"/>
          <w:szCs w:val="16"/>
        </w:rPr>
        <w:t>b</w:t>
      </w:r>
      <w:r w:rsidR="00DA733A" w:rsidRPr="00DA733A">
        <w:rPr>
          <w:rFonts w:cs="Arial"/>
          <w:i/>
          <w:iCs/>
          <w:sz w:val="16"/>
          <w:szCs w:val="16"/>
        </w:rPr>
        <w:t xml:space="preserve">roadcasting </w:t>
      </w:r>
      <w:r w:rsidR="001C726C">
        <w:rPr>
          <w:rFonts w:cs="Arial"/>
          <w:i/>
          <w:iCs/>
          <w:sz w:val="16"/>
          <w:szCs w:val="16"/>
        </w:rPr>
        <w:t>s</w:t>
      </w:r>
      <w:r w:rsidR="00DA733A" w:rsidRPr="00DA733A">
        <w:rPr>
          <w:rFonts w:cs="Arial"/>
          <w:i/>
          <w:iCs/>
          <w:sz w:val="16"/>
          <w:szCs w:val="16"/>
        </w:rPr>
        <w:t xml:space="preserve">ervices, </w:t>
      </w:r>
      <w:r w:rsidR="001C726C">
        <w:rPr>
          <w:rFonts w:cs="Arial"/>
          <w:i/>
          <w:iCs/>
          <w:sz w:val="16"/>
          <w:szCs w:val="16"/>
        </w:rPr>
        <w:t>p</w:t>
      </w:r>
      <w:r w:rsidR="00DA733A" w:rsidRPr="00DA733A">
        <w:rPr>
          <w:rFonts w:cs="Arial"/>
          <w:i/>
          <w:iCs/>
          <w:sz w:val="16"/>
          <w:szCs w:val="16"/>
        </w:rPr>
        <w:t>age 2 - Outcomes</w:t>
      </w:r>
    </w:p>
    <w:p w14:paraId="7F0B7998" w14:textId="77777777" w:rsidR="00E76CF2" w:rsidRDefault="00DA733A" w:rsidP="00DA733A">
      <w:pPr>
        <w:rPr>
          <w:b/>
          <w:bCs/>
        </w:rPr>
      </w:pPr>
      <w:r w:rsidRPr="00DA733A">
        <w:rPr>
          <w:b/>
          <w:bCs/>
        </w:rPr>
        <w:lastRenderedPageBreak/>
        <w:t>Strategic response</w:t>
      </w:r>
    </w:p>
    <w:p w14:paraId="7644AF15" w14:textId="76D50805" w:rsidR="00380A97" w:rsidRDefault="00DA733A" w:rsidP="00E76CF2">
      <w:r>
        <w:t xml:space="preserve">Before describing the outcomes in detail below, it is worth summarising the key factors that enable IBSs to achieve impact to inform </w:t>
      </w:r>
      <w:r w:rsidR="001C726C">
        <w:t xml:space="preserve">an </w:t>
      </w:r>
      <w:r>
        <w:t>understanding of how outcomes are generated. In summary, the critical enablers are:</w:t>
      </w:r>
    </w:p>
    <w:p w14:paraId="43FDA400" w14:textId="37CE235B" w:rsidR="00380A97" w:rsidRPr="00380A97" w:rsidRDefault="00DA733A" w:rsidP="008B60E9">
      <w:pPr>
        <w:pStyle w:val="ListParagraph"/>
        <w:numPr>
          <w:ilvl w:val="0"/>
          <w:numId w:val="19"/>
        </w:numPr>
        <w:rPr>
          <w:rFonts w:ascii="Arial" w:hAnsi="Arial" w:cs="Arial"/>
          <w:sz w:val="20"/>
          <w:szCs w:val="20"/>
        </w:rPr>
      </w:pPr>
      <w:r w:rsidRPr="00DA733A">
        <w:rPr>
          <w:rFonts w:ascii="Arial" w:hAnsi="Arial" w:cs="Arial"/>
          <w:sz w:val="20"/>
          <w:szCs w:val="20"/>
        </w:rPr>
        <w:t>IBSs are governed and largely staffed by Indigenous people</w:t>
      </w:r>
      <w:r w:rsidR="001C726C">
        <w:rPr>
          <w:rFonts w:ascii="Arial" w:hAnsi="Arial" w:cs="Arial"/>
          <w:sz w:val="20"/>
          <w:szCs w:val="20"/>
        </w:rPr>
        <w:t>;</w:t>
      </w:r>
    </w:p>
    <w:p w14:paraId="74897913" w14:textId="75E3E88B" w:rsidR="00380A97" w:rsidRDefault="00380A97" w:rsidP="008B60E9">
      <w:pPr>
        <w:pStyle w:val="ListParagraph"/>
        <w:numPr>
          <w:ilvl w:val="0"/>
          <w:numId w:val="19"/>
        </w:numPr>
        <w:rPr>
          <w:rFonts w:ascii="Arial" w:hAnsi="Arial" w:cs="Arial"/>
          <w:sz w:val="20"/>
          <w:szCs w:val="20"/>
        </w:rPr>
      </w:pPr>
      <w:r>
        <w:rPr>
          <w:rFonts w:ascii="Arial" w:hAnsi="Arial" w:cs="Arial"/>
          <w:sz w:val="20"/>
          <w:szCs w:val="20"/>
        </w:rPr>
        <w:t>IBS</w:t>
      </w:r>
      <w:r w:rsidR="00510586">
        <w:rPr>
          <w:rFonts w:ascii="Arial" w:hAnsi="Arial" w:cs="Arial"/>
          <w:sz w:val="20"/>
          <w:szCs w:val="20"/>
        </w:rPr>
        <w:t>s</w:t>
      </w:r>
      <w:r>
        <w:rPr>
          <w:rFonts w:ascii="Arial" w:hAnsi="Arial" w:cs="Arial"/>
          <w:sz w:val="20"/>
          <w:szCs w:val="20"/>
        </w:rPr>
        <w:t xml:space="preserve"> </w:t>
      </w:r>
      <w:r w:rsidR="002D47BA">
        <w:rPr>
          <w:rFonts w:ascii="Arial" w:hAnsi="Arial" w:cs="Arial"/>
          <w:sz w:val="20"/>
          <w:szCs w:val="20"/>
        </w:rPr>
        <w:t xml:space="preserve">core PM&amp;C </w:t>
      </w:r>
      <w:r>
        <w:rPr>
          <w:rFonts w:ascii="Arial" w:hAnsi="Arial" w:cs="Arial"/>
          <w:sz w:val="20"/>
          <w:szCs w:val="20"/>
        </w:rPr>
        <w:t>funding enable</w:t>
      </w:r>
      <w:r w:rsidR="0044678D">
        <w:rPr>
          <w:rFonts w:ascii="Arial" w:hAnsi="Arial" w:cs="Arial"/>
          <w:sz w:val="20"/>
          <w:szCs w:val="20"/>
        </w:rPr>
        <w:t>s</w:t>
      </w:r>
      <w:r>
        <w:rPr>
          <w:rFonts w:ascii="Arial" w:hAnsi="Arial" w:cs="Arial"/>
          <w:sz w:val="20"/>
          <w:szCs w:val="20"/>
        </w:rPr>
        <w:t xml:space="preserve"> them to leverage the infrastructure and human resources available in the community in which they operate</w:t>
      </w:r>
      <w:r w:rsidR="001C726C">
        <w:rPr>
          <w:rFonts w:ascii="Arial" w:hAnsi="Arial" w:cs="Arial"/>
          <w:sz w:val="20"/>
          <w:szCs w:val="20"/>
        </w:rPr>
        <w:t>;</w:t>
      </w:r>
    </w:p>
    <w:p w14:paraId="58F6CF61" w14:textId="5766FE68" w:rsidR="00380A97" w:rsidRDefault="00DA733A" w:rsidP="008B60E9">
      <w:pPr>
        <w:pStyle w:val="ListParagraph"/>
        <w:numPr>
          <w:ilvl w:val="0"/>
          <w:numId w:val="19"/>
        </w:numPr>
        <w:rPr>
          <w:rFonts w:ascii="Arial" w:hAnsi="Arial" w:cs="Arial"/>
          <w:sz w:val="20"/>
          <w:szCs w:val="20"/>
        </w:rPr>
      </w:pPr>
      <w:r w:rsidRPr="00DA733A">
        <w:rPr>
          <w:rFonts w:ascii="Arial" w:hAnsi="Arial" w:cs="Arial"/>
          <w:sz w:val="20"/>
          <w:szCs w:val="20"/>
        </w:rPr>
        <w:t>IBSs invest heavily in gaining and maintaining the trust of the community</w:t>
      </w:r>
      <w:r w:rsidR="001C726C">
        <w:rPr>
          <w:rFonts w:ascii="Arial" w:hAnsi="Arial" w:cs="Arial"/>
          <w:sz w:val="20"/>
          <w:szCs w:val="20"/>
        </w:rPr>
        <w:t>; and</w:t>
      </w:r>
    </w:p>
    <w:p w14:paraId="0F7E9149" w14:textId="38E72223" w:rsidR="00E76CF2" w:rsidRDefault="00DA733A" w:rsidP="008B60E9">
      <w:pPr>
        <w:pStyle w:val="ListParagraph"/>
        <w:numPr>
          <w:ilvl w:val="0"/>
          <w:numId w:val="19"/>
        </w:numPr>
        <w:rPr>
          <w:rFonts w:ascii="Arial" w:hAnsi="Arial" w:cs="Arial"/>
          <w:sz w:val="20"/>
          <w:szCs w:val="20"/>
        </w:rPr>
      </w:pPr>
      <w:r w:rsidRPr="00DA733A">
        <w:rPr>
          <w:rFonts w:ascii="Arial" w:hAnsi="Arial" w:cs="Arial"/>
          <w:sz w:val="20"/>
          <w:szCs w:val="20"/>
        </w:rPr>
        <w:t xml:space="preserve">IBSs respond well to the specific and </w:t>
      </w:r>
      <w:r w:rsidR="004D1EB4" w:rsidRPr="00DA733A">
        <w:rPr>
          <w:rFonts w:ascii="Arial" w:hAnsi="Arial" w:cs="Arial"/>
          <w:sz w:val="20"/>
          <w:szCs w:val="20"/>
        </w:rPr>
        <w:t>wide-ranging</w:t>
      </w:r>
      <w:r w:rsidRPr="00DA733A">
        <w:rPr>
          <w:rFonts w:ascii="Arial" w:hAnsi="Arial" w:cs="Arial"/>
          <w:sz w:val="20"/>
          <w:szCs w:val="20"/>
        </w:rPr>
        <w:t xml:space="preserve"> needs of their communities. </w:t>
      </w:r>
    </w:p>
    <w:p w14:paraId="05985738" w14:textId="1806C7F4" w:rsidR="00510586" w:rsidRPr="00510586" w:rsidRDefault="00DA733A" w:rsidP="00DA733A">
      <w:pPr>
        <w:rPr>
          <w:rFonts w:cs="Arial"/>
        </w:rPr>
      </w:pPr>
      <w:r>
        <w:t xml:space="preserve">Section </w:t>
      </w:r>
      <w:r w:rsidR="001C726C">
        <w:t>7</w:t>
      </w:r>
      <w:r w:rsidR="008E35F0">
        <w:t xml:space="preserve">of this report describes the key insights from the analysis and explores </w:t>
      </w:r>
      <w:r>
        <w:t>in detail these enablers and how IBSs achieve outcomes.</w:t>
      </w:r>
    </w:p>
    <w:p w14:paraId="4056AD93" w14:textId="77777777" w:rsidR="00E76CF2" w:rsidRDefault="00DA733A" w:rsidP="00DA733A">
      <w:pPr>
        <w:rPr>
          <w:b/>
          <w:bCs/>
        </w:rPr>
      </w:pPr>
      <w:r w:rsidRPr="00DA733A">
        <w:rPr>
          <w:b/>
          <w:bCs/>
        </w:rPr>
        <w:t>Outcome theme: Communication</w:t>
      </w:r>
    </w:p>
    <w:p w14:paraId="584DBD03" w14:textId="77777777" w:rsidR="00E76CF2" w:rsidRDefault="00E76CF2" w:rsidP="00E76CF2">
      <w:r>
        <w:t xml:space="preserve">The most elemental function of </w:t>
      </w:r>
      <w:r w:rsidR="00C21285">
        <w:t>Indigenous broadcasting</w:t>
      </w:r>
      <w:r>
        <w:t xml:space="preserve"> is as a communications medium. Across the country, Indigenous Australians and, to a lesser extent, the broader Australian community, are accessing </w:t>
      </w:r>
      <w:r w:rsidR="008A7E88">
        <w:t>IBSs</w:t>
      </w:r>
      <w:r>
        <w:t xml:space="preserve"> content through radio, video, and other creative mediums including animation and puppetry. These mediums enable communication in a familiar style that</w:t>
      </w:r>
      <w:r w:rsidR="003B4026">
        <w:t xml:space="preserve"> i</w:t>
      </w:r>
      <w:r>
        <w:t>s respectful of Indigenous cultures, and the sharing of information through a trusted medium.</w:t>
      </w:r>
    </w:p>
    <w:p w14:paraId="39590969" w14:textId="77777777" w:rsidR="00E76CF2" w:rsidRDefault="00DA733A" w:rsidP="00DA733A">
      <w:pPr>
        <w:spacing w:after="0"/>
        <w:rPr>
          <w:i/>
          <w:iCs/>
        </w:rPr>
      </w:pPr>
      <w:r w:rsidRPr="00DA733A">
        <w:rPr>
          <w:i/>
          <w:iCs/>
        </w:rPr>
        <w:t xml:space="preserve">Outcomes: </w:t>
      </w:r>
    </w:p>
    <w:p w14:paraId="27CADB83" w14:textId="51149C51" w:rsidR="00E76CF2" w:rsidRPr="004414D6" w:rsidRDefault="00DA733A" w:rsidP="008B60E9">
      <w:pPr>
        <w:pStyle w:val="ListParagraph"/>
        <w:numPr>
          <w:ilvl w:val="0"/>
          <w:numId w:val="19"/>
        </w:numPr>
        <w:rPr>
          <w:rFonts w:ascii="Arial" w:hAnsi="Arial" w:cs="Arial"/>
          <w:i/>
          <w:iCs/>
          <w:sz w:val="20"/>
          <w:szCs w:val="20"/>
        </w:rPr>
      </w:pPr>
      <w:r w:rsidRPr="00DA733A">
        <w:rPr>
          <w:rFonts w:ascii="Arial" w:hAnsi="Arial" w:cs="Arial"/>
          <w:i/>
          <w:iCs/>
          <w:sz w:val="20"/>
          <w:szCs w:val="20"/>
        </w:rPr>
        <w:t>Indigenous people can communicate in a style that reflects their world view, values and humour</w:t>
      </w:r>
      <w:r w:rsidR="001C726C">
        <w:rPr>
          <w:rFonts w:ascii="Arial" w:hAnsi="Arial" w:cs="Arial"/>
          <w:iCs/>
          <w:sz w:val="20"/>
          <w:szCs w:val="20"/>
        </w:rPr>
        <w:t xml:space="preserve">; and </w:t>
      </w:r>
    </w:p>
    <w:p w14:paraId="2C53E651" w14:textId="4822C60C" w:rsidR="00E76CF2" w:rsidRPr="004414D6" w:rsidRDefault="00DA733A" w:rsidP="008B60E9">
      <w:pPr>
        <w:pStyle w:val="ListParagraph"/>
        <w:numPr>
          <w:ilvl w:val="0"/>
          <w:numId w:val="19"/>
        </w:numPr>
        <w:rPr>
          <w:rFonts w:ascii="Arial" w:hAnsi="Arial" w:cs="Arial"/>
          <w:i/>
          <w:iCs/>
          <w:sz w:val="20"/>
          <w:szCs w:val="20"/>
        </w:rPr>
      </w:pPr>
      <w:r w:rsidRPr="00DA733A">
        <w:rPr>
          <w:rFonts w:ascii="Arial" w:hAnsi="Arial" w:cs="Arial"/>
          <w:i/>
          <w:iCs/>
          <w:sz w:val="20"/>
          <w:szCs w:val="20"/>
        </w:rPr>
        <w:t>Story telling aspects of culture are retained</w:t>
      </w:r>
      <w:r w:rsidR="001C726C">
        <w:rPr>
          <w:rFonts w:ascii="Arial" w:hAnsi="Arial" w:cs="Arial"/>
          <w:iCs/>
          <w:sz w:val="20"/>
          <w:szCs w:val="20"/>
        </w:rPr>
        <w:t xml:space="preserve">. </w:t>
      </w:r>
    </w:p>
    <w:p w14:paraId="29B76DF8" w14:textId="05B72B2A" w:rsidR="008E35F0" w:rsidRDefault="00E76CF2" w:rsidP="00E76CF2">
      <w:r>
        <w:t xml:space="preserve">We heard from listeners that they valued being able to ‘switch on’ the radio to tap into their culture and hear from people who affirm their cultural identity. </w:t>
      </w:r>
      <w:r w:rsidR="003E25D4">
        <w:t xml:space="preserve">But Indigenous Australians tune in to their local station for a broad range of reasons, identified in Figure 4.1.4 below. </w:t>
      </w:r>
      <w:r w:rsidR="00572F6E">
        <w:t>39</w:t>
      </w:r>
      <w:r w:rsidR="00E5067F">
        <w:t xml:space="preserve"> </w:t>
      </w:r>
      <w:r w:rsidR="000D4BAF">
        <w:t>per</w:t>
      </w:r>
      <w:r w:rsidR="00905A1A">
        <w:t xml:space="preserve"> </w:t>
      </w:r>
      <w:r w:rsidR="000D4BAF">
        <w:t xml:space="preserve">cent of listeners tune in </w:t>
      </w:r>
      <w:r w:rsidR="003E25D4">
        <w:t xml:space="preserve">to </w:t>
      </w:r>
      <w:r w:rsidR="000D4BAF">
        <w:t xml:space="preserve">hear </w:t>
      </w:r>
      <w:r w:rsidR="003E25D4">
        <w:t xml:space="preserve">from </w:t>
      </w:r>
      <w:r w:rsidR="000D4BAF">
        <w:t xml:space="preserve">Indigenous personalities and </w:t>
      </w:r>
      <w:r w:rsidR="008E35F0">
        <w:t xml:space="preserve">40 </w:t>
      </w:r>
      <w:r w:rsidR="000D4BAF">
        <w:t>per</w:t>
      </w:r>
      <w:r w:rsidR="00905A1A">
        <w:t xml:space="preserve"> </w:t>
      </w:r>
      <w:r w:rsidR="000D4BAF">
        <w:t xml:space="preserve">cent </w:t>
      </w:r>
      <w:r w:rsidR="00E5067F">
        <w:t xml:space="preserve">tune in </w:t>
      </w:r>
      <w:r w:rsidR="000D4BAF">
        <w:t xml:space="preserve">to hear from </w:t>
      </w:r>
      <w:r w:rsidR="003E25D4">
        <w:t xml:space="preserve">their </w:t>
      </w:r>
      <w:r w:rsidR="000D4BAF">
        <w:t>community members</w:t>
      </w:r>
      <w:r w:rsidR="003E25D4">
        <w:t>.</w:t>
      </w:r>
      <w:r w:rsidR="000D4BAF">
        <w:t xml:space="preserve"> </w:t>
      </w:r>
      <w:r w:rsidR="003E25D4">
        <w:t>That cultural identity is affirmed in subtle ways, by local personalities who speak from a perspective and with a sense of humour that listeners can associate with. Broadcasters share stories on radio, and through film and other mediums, and this retains the story telling aspects of indigenous culture.</w:t>
      </w:r>
      <w:r>
        <w:t xml:space="preserve"> </w:t>
      </w:r>
    </w:p>
    <w:p w14:paraId="7D0293F0" w14:textId="23E1B3C5" w:rsidR="00E76CF2" w:rsidRDefault="00B445A7" w:rsidP="00B445A7">
      <w:r w:rsidRPr="00DD2FDD">
        <w:rPr>
          <w:rFonts w:cs="Arial"/>
          <w:bCs/>
          <w:iCs/>
          <w:noProof/>
          <w:lang w:eastAsia="en-AU"/>
        </w:rPr>
        <mc:AlternateContent>
          <mc:Choice Requires="wps">
            <w:drawing>
              <wp:anchor distT="0" distB="0" distL="114300" distR="114300" simplePos="0" relativeHeight="251704832" behindDoc="1" locked="0" layoutInCell="1" allowOverlap="1" wp14:anchorId="55338D6C" wp14:editId="77182891">
                <wp:simplePos x="0" y="0"/>
                <wp:positionH relativeFrom="column">
                  <wp:posOffset>-24130</wp:posOffset>
                </wp:positionH>
                <wp:positionV relativeFrom="paragraph">
                  <wp:posOffset>1249680</wp:posOffset>
                </wp:positionV>
                <wp:extent cx="5715000" cy="699135"/>
                <wp:effectExtent l="0" t="0" r="0" b="5715"/>
                <wp:wrapTight wrapText="bothSides">
                  <wp:wrapPolygon edited="0">
                    <wp:start x="0" y="0"/>
                    <wp:lineTo x="0" y="21188"/>
                    <wp:lineTo x="21528" y="21188"/>
                    <wp:lineTo x="21528" y="0"/>
                    <wp:lineTo x="0" y="0"/>
                  </wp:wrapPolygon>
                </wp:wrapTight>
                <wp:docPr id="79" name="Rectangle 161" descr="We've always talked to each other. This (radio) has just taken the smoke signals out of it. &#10;It's a modern version of it&quot;&#10;Community member and radio listener in Yuendumu&#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99135"/>
                        </a:xfrm>
                        <a:prstGeom prst="rect">
                          <a:avLst/>
                        </a:prstGeom>
                        <a:solidFill>
                          <a:schemeClr val="accent1"/>
                        </a:solidFill>
                        <a:ln>
                          <a:noFill/>
                        </a:ln>
                        <a:extLst/>
                      </wps:spPr>
                      <wps:txbx>
                        <w:txbxContent>
                          <w:p w14:paraId="1D19FF6B" w14:textId="67C1850C" w:rsidR="00C771A8" w:rsidRPr="004D1EB4" w:rsidRDefault="00C771A8" w:rsidP="004D1EB4">
                            <w:pPr>
                              <w:pStyle w:val="BodyText3"/>
                              <w:shd w:val="clear" w:color="auto" w:fill="F2F0E9" w:themeFill="accent1"/>
                              <w:rPr>
                                <w:iCs w:val="0"/>
                                <w:color w:val="auto"/>
                                <w:sz w:val="18"/>
                                <w:lang w:val="en-AU"/>
                              </w:rPr>
                            </w:pPr>
                            <w:r w:rsidRPr="004D1EB4">
                              <w:rPr>
                                <w:iCs w:val="0"/>
                                <w:color w:val="auto"/>
                                <w:sz w:val="18"/>
                                <w:lang w:val="en-AU"/>
                              </w:rPr>
                              <w:t xml:space="preserve">We've always talked to each other. This (radio) has just taken the smoke signals out of it. </w:t>
                            </w:r>
                            <w:r>
                              <w:rPr>
                                <w:iCs w:val="0"/>
                                <w:color w:val="auto"/>
                                <w:sz w:val="18"/>
                                <w:lang w:val="en-AU"/>
                              </w:rPr>
                              <w:br/>
                            </w:r>
                            <w:r w:rsidRPr="004D1EB4">
                              <w:rPr>
                                <w:iCs w:val="0"/>
                                <w:color w:val="auto"/>
                                <w:sz w:val="18"/>
                                <w:lang w:val="en-AU"/>
                              </w:rPr>
                              <w:t>It's a modern version of it"</w:t>
                            </w:r>
                          </w:p>
                          <w:p w14:paraId="09685BAE" w14:textId="77777777" w:rsidR="00C771A8" w:rsidRPr="004D1EB4" w:rsidRDefault="00C771A8" w:rsidP="004D1EB4">
                            <w:pPr>
                              <w:shd w:val="clear" w:color="auto" w:fill="F2F0E9" w:themeFill="accent1"/>
                              <w:jc w:val="right"/>
                              <w:rPr>
                                <w:rFonts w:cs="Arial"/>
                                <w:sz w:val="18"/>
                                <w:szCs w:val="19"/>
                              </w:rPr>
                            </w:pPr>
                            <w:r w:rsidRPr="004D1EB4">
                              <w:rPr>
                                <w:rFonts w:cs="Arial"/>
                                <w:sz w:val="18"/>
                                <w:szCs w:val="19"/>
                              </w:rPr>
                              <w:t>Community member and radio listener in Yuendumu</w:t>
                            </w:r>
                          </w:p>
                          <w:p w14:paraId="0391D158" w14:textId="77777777" w:rsidR="00C771A8" w:rsidRPr="004D1EB4" w:rsidRDefault="00C771A8" w:rsidP="004D1EB4">
                            <w:pPr>
                              <w:shd w:val="clear" w:color="auto" w:fill="E0DBCB" w:themeFill="accent1" w:themeFillShade="E6"/>
                              <w:jc w:val="right"/>
                              <w:rPr>
                                <w:rFonts w:cs="Arial"/>
                                <w:color w:val="002D62" w:themeColor="text2"/>
                                <w:sz w:val="18"/>
                                <w:szCs w:val="19"/>
                              </w:rPr>
                            </w:pPr>
                            <w:r w:rsidRPr="004D1EB4">
                              <w:rPr>
                                <w:rFonts w:cs="Arial"/>
                                <w:color w:val="002D62" w:themeColor="text2"/>
                                <w:sz w:val="18"/>
                                <w:szCs w:val="19"/>
                              </w:rPr>
                              <w:t>XXX</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5338D6C" id="_x0000_s1058" alt="Title: Text box - Description: We've always talked to each other. This (radio) has just taken the smoke signals out of it. &#10;It's a modern version of it&quot;&#10;Community member and radio listener in Yuendumu&#10;" style="position:absolute;margin-left:-1.9pt;margin-top:98.4pt;width:450pt;height:55.05pt;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PBnAIAANQEAAAOAAAAZHJzL2Uyb0RvYy54bWysVFFvEzEMfkfiP1hBGvBA2xvtRrtdp6nT&#10;0KQBExtCPKa5XC80iW9Jrnfl1+Pk2lHgDfESxbH92f5s5/yiMxo20nmFNmfZYMRAWoGFsqucfXm4&#10;fvOOgQ/cFlyjlTnbSs8u5s+fnbf1TB5jhbqQDgjE+llb56wKoZ4Nh15U0nA/wFpaUpboDA8kutWw&#10;cLwldKOHx6PRybBFV9QOhfSeXq96JZsn/LKUInwqSy8D6JxRbiGdLp3LeA7n53y2cryulNilwf8h&#10;C8OVpaBPUFc8cGic+gvKKOHQYxkGAs0Qy1IJmWqgarLRH9XcV7yWqRYix9dPNPn/Bys+bu4cqCJn&#10;p1MGlhvq0WdijduVlpCdZAwK6QUx9lW+3EjguuVbD4HrtSwgIEguKsBQSTeAh0p5eOV4ofA1VNzD&#10;98YHsl1LC2QB3uCaTrWyXHvAJgCWoMIAjl50l2c34aUHDgZpIux+pnqLo8cGw1myWqAxjVVhC0aa&#10;Jc0OzRakkKCVD9LSk7LwrZG2aEyTfKjvKmiq7EF2AZbYxba3tZ9R9ff1nYuN8/UtirUHi4uKipeX&#10;zmFbSV4Q2Vm0H/7mEAVPrrBsP1DCOeNNwDQBXelMBKTeQpcGbfs0aDG8oMfJaTYZjWgeBelOptPs&#10;7SSF4LO9d+18eC/RQLzkzFFLEjrf3PoQs+GzvUnKHrUqrpXWSYjLIxfawYbT2HMhpA19DVTnoaW2&#10;0d5i9OxB+xfKcxdmX2fPV+iWXRqW4/GewiUWW6LBYb9a9BXQpUL3g0FLa5Uz/9hwJxnoG0tUTrPx&#10;OO5hEsaT02MS3KFmeajhVhBUzgKjNsfrIvS729ROrSqKlCVWLF4S/aVKzMSU+6x2TaPVSYTt1jzu&#10;5qGcrH59RvOfAAAA//8DAFBLAwQUAAYACAAAACEAUlMbi+EAAAAKAQAADwAAAGRycy9kb3ducmV2&#10;LnhtbEyPQWuDQBCF74X+h2UKvSVrE5BoXIMUSkt6CLGF9ri6G1d0Z8Vdjf33nZ6a28ybx3vfZIfF&#10;9mzWo28dCnhaR8A01k612Aj4/HhZ7YD5IFHJ3qEW8KM9HPL7u0ymyl3xrOcyNIxC0KdSgAlhSDn3&#10;tdFW+rUbNNLt4kYrA61jw9UorxRue76Jophb2SI1GDnoZ6PrrpysgLfvIrweq+novopzV76b09x1&#10;JyEeH5ZiDyzoJfyb4Q+f0CEnpspNqDzrBay2RB5IT2IayLBL4g2wSsA2ihPgecZvX8h/AQAA//8D&#10;AFBLAQItABQABgAIAAAAIQC2gziS/gAAAOEBAAATAAAAAAAAAAAAAAAAAAAAAABbQ29udGVudF9U&#10;eXBlc10ueG1sUEsBAi0AFAAGAAgAAAAhADj9If/WAAAAlAEAAAsAAAAAAAAAAAAAAAAALwEAAF9y&#10;ZWxzLy5yZWxzUEsBAi0AFAAGAAgAAAAhAAxRc8GcAgAA1AQAAA4AAAAAAAAAAAAAAAAALgIAAGRy&#10;cy9lMm9Eb2MueG1sUEsBAi0AFAAGAAgAAAAhAFJTG4vhAAAACgEAAA8AAAAAAAAAAAAAAAAA9gQA&#10;AGRycy9kb3ducmV2LnhtbFBLBQYAAAAABAAEAPMAAAAEBgAAAAA=&#10;" fillcolor="#f2f0e9 [3204]" stroked="f">
                <v:textbox>
                  <w:txbxContent>
                    <w:p w14:paraId="1D19FF6B" w14:textId="67C1850C" w:rsidR="00C771A8" w:rsidRPr="004D1EB4" w:rsidRDefault="00C771A8" w:rsidP="004D1EB4">
                      <w:pPr>
                        <w:pStyle w:val="BodyText3"/>
                        <w:shd w:val="clear" w:color="auto" w:fill="F2F0E9" w:themeFill="accent1"/>
                        <w:rPr>
                          <w:iCs w:val="0"/>
                          <w:color w:val="auto"/>
                          <w:sz w:val="18"/>
                          <w:lang w:val="en-AU"/>
                        </w:rPr>
                      </w:pPr>
                      <w:proofErr w:type="gramStart"/>
                      <w:r w:rsidRPr="004D1EB4">
                        <w:rPr>
                          <w:iCs w:val="0"/>
                          <w:color w:val="auto"/>
                          <w:sz w:val="18"/>
                          <w:lang w:val="en-AU"/>
                        </w:rPr>
                        <w:t>We've</w:t>
                      </w:r>
                      <w:proofErr w:type="gramEnd"/>
                      <w:r w:rsidRPr="004D1EB4">
                        <w:rPr>
                          <w:iCs w:val="0"/>
                          <w:color w:val="auto"/>
                          <w:sz w:val="18"/>
                          <w:lang w:val="en-AU"/>
                        </w:rPr>
                        <w:t xml:space="preserve"> always talked to each other. This (radio) has just taken the smoke signals out of it. </w:t>
                      </w:r>
                      <w:r>
                        <w:rPr>
                          <w:iCs w:val="0"/>
                          <w:color w:val="auto"/>
                          <w:sz w:val="18"/>
                          <w:lang w:val="en-AU"/>
                        </w:rPr>
                        <w:br/>
                      </w:r>
                      <w:r w:rsidRPr="004D1EB4">
                        <w:rPr>
                          <w:iCs w:val="0"/>
                          <w:color w:val="auto"/>
                          <w:sz w:val="18"/>
                          <w:lang w:val="en-AU"/>
                        </w:rPr>
                        <w:t>It's a modern version of it"</w:t>
                      </w:r>
                    </w:p>
                    <w:p w14:paraId="09685BAE" w14:textId="77777777" w:rsidR="00C771A8" w:rsidRPr="004D1EB4" w:rsidRDefault="00C771A8" w:rsidP="004D1EB4">
                      <w:pPr>
                        <w:shd w:val="clear" w:color="auto" w:fill="F2F0E9" w:themeFill="accent1"/>
                        <w:jc w:val="right"/>
                        <w:rPr>
                          <w:rFonts w:cs="Arial"/>
                          <w:sz w:val="18"/>
                          <w:szCs w:val="19"/>
                        </w:rPr>
                      </w:pPr>
                      <w:r w:rsidRPr="004D1EB4">
                        <w:rPr>
                          <w:rFonts w:cs="Arial"/>
                          <w:sz w:val="18"/>
                          <w:szCs w:val="19"/>
                        </w:rPr>
                        <w:t>Community member and radio listener in Yuendumu</w:t>
                      </w:r>
                    </w:p>
                    <w:p w14:paraId="0391D158" w14:textId="77777777" w:rsidR="00C771A8" w:rsidRPr="004D1EB4" w:rsidRDefault="00C771A8" w:rsidP="004D1EB4">
                      <w:pPr>
                        <w:shd w:val="clear" w:color="auto" w:fill="E0DBCB" w:themeFill="accent1" w:themeFillShade="E6"/>
                        <w:jc w:val="right"/>
                        <w:rPr>
                          <w:rFonts w:cs="Arial"/>
                          <w:color w:val="002D62" w:themeColor="text2"/>
                          <w:sz w:val="18"/>
                          <w:szCs w:val="19"/>
                        </w:rPr>
                      </w:pPr>
                      <w:r w:rsidRPr="004D1EB4">
                        <w:rPr>
                          <w:rFonts w:cs="Arial"/>
                          <w:color w:val="002D62" w:themeColor="text2"/>
                          <w:sz w:val="18"/>
                          <w:szCs w:val="19"/>
                        </w:rPr>
                        <w:t>XXX</w:t>
                      </w:r>
                    </w:p>
                  </w:txbxContent>
                </v:textbox>
                <w10:wrap type="tight"/>
              </v:rect>
            </w:pict>
          </mc:Fallback>
        </mc:AlternateContent>
      </w:r>
      <w:r w:rsidR="00E76CF2">
        <w:t xml:space="preserve">Listeners value that </w:t>
      </w:r>
      <w:r w:rsidR="008A7E88">
        <w:t>IBSs</w:t>
      </w:r>
      <w:r w:rsidR="00E76CF2">
        <w:t xml:space="preserve"> communicate in a manner that is accessible for them, including in their language. About 28 </w:t>
      </w:r>
      <w:r w:rsidR="007E7C86">
        <w:t>per</w:t>
      </w:r>
      <w:r w:rsidR="00905A1A">
        <w:t xml:space="preserve"> </w:t>
      </w:r>
      <w:r w:rsidR="007E7C86">
        <w:t>cent</w:t>
      </w:r>
      <w:r w:rsidR="00E76CF2">
        <w:t xml:space="preserve"> tuned in to hear people speaking in their language. This is particularly significant for Indigenous Australians who are not fluent in English. In 2011, 17 per</w:t>
      </w:r>
      <w:r w:rsidR="00905A1A">
        <w:t xml:space="preserve"> </w:t>
      </w:r>
      <w:r w:rsidR="00E76CF2">
        <w:t>cent of Indigenous Australians who spoke an Indigenous Australian language at home reported not speaking English well.</w:t>
      </w:r>
      <w:r w:rsidR="00E76CF2">
        <w:rPr>
          <w:rStyle w:val="FootnoteReference"/>
        </w:rPr>
        <w:footnoteReference w:id="40"/>
      </w:r>
      <w:r w:rsidR="00E76CF2">
        <w:t xml:space="preserve"> Radio and film are also natural mediums to share stories, central to celebrating and passing on Indigenous cultures.</w:t>
      </w:r>
      <w:r w:rsidR="00745676" w:rsidRPr="00745676">
        <w:rPr>
          <w:rFonts w:cs="Arial"/>
          <w:bCs/>
          <w:iCs/>
          <w:noProof/>
          <w:lang w:eastAsia="en-AU"/>
        </w:rPr>
        <w:t xml:space="preserve"> </w:t>
      </w:r>
    </w:p>
    <w:p w14:paraId="66F25E03" w14:textId="25270440" w:rsidR="008042B4" w:rsidRDefault="008042B4" w:rsidP="00E76CF2">
      <w:pPr>
        <w:rPr>
          <w:rFonts w:cs="Arial"/>
          <w:noProof/>
          <w:sz w:val="16"/>
          <w:szCs w:val="20"/>
          <w:lang w:eastAsia="en-AU"/>
        </w:rPr>
      </w:pPr>
    </w:p>
    <w:p w14:paraId="7B0D94CB" w14:textId="77777777" w:rsidR="008042B4" w:rsidRDefault="008042B4" w:rsidP="00E76CF2">
      <w:pPr>
        <w:rPr>
          <w:rFonts w:cs="Arial"/>
          <w:noProof/>
          <w:sz w:val="16"/>
          <w:szCs w:val="20"/>
          <w:lang w:eastAsia="en-AU"/>
        </w:rPr>
      </w:pPr>
    </w:p>
    <w:p w14:paraId="53122BAD" w14:textId="77777777" w:rsidR="00E76CF2" w:rsidRDefault="00E76CF2" w:rsidP="00E76CF2">
      <w:r w:rsidRPr="00BD0DEF">
        <w:rPr>
          <w:rFonts w:cs="Arial"/>
          <w:noProof/>
          <w:sz w:val="16"/>
          <w:szCs w:val="20"/>
          <w:lang w:eastAsia="en-AU"/>
        </w:rPr>
        <w:lastRenderedPageBreak/>
        <w:drawing>
          <wp:inline distT="0" distB="0" distL="0" distR="0" wp14:anchorId="6CD4F571" wp14:editId="68645333">
            <wp:extent cx="5731510" cy="3241140"/>
            <wp:effectExtent l="0" t="0" r="2540" b="0"/>
            <wp:docPr id="12" name="Picture 51" descr="Figure 4.1.4 –Reasons for Listening to Indigenous Radio Stations, nationally. Source: McNair Australian Indigenous Communications and Media Survey, March 2017" title="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rotWithShape="1">
                    <a:blip r:embed="rId31"/>
                    <a:srcRect l="12494" t="34485" r="63916" b="18089"/>
                    <a:stretch/>
                  </pic:blipFill>
                  <pic:spPr bwMode="auto">
                    <a:xfrm>
                      <a:off x="0" y="0"/>
                      <a:ext cx="5731510" cy="3241140"/>
                    </a:xfrm>
                    <a:prstGeom prst="rect">
                      <a:avLst/>
                    </a:prstGeom>
                    <a:ln>
                      <a:noFill/>
                    </a:ln>
                    <a:extLst>
                      <a:ext uri="{53640926-AAD7-44D8-BBD7-CCE9431645EC}">
                        <a14:shadowObscured xmlns:a14="http://schemas.microsoft.com/office/drawing/2010/main"/>
                      </a:ext>
                    </a:extLst>
                  </pic:spPr>
                </pic:pic>
              </a:graphicData>
            </a:graphic>
          </wp:inline>
        </w:drawing>
      </w:r>
    </w:p>
    <w:p w14:paraId="7B227678" w14:textId="77777777" w:rsidR="00E76CF2" w:rsidRPr="008B657A" w:rsidRDefault="00DA733A" w:rsidP="00DA733A">
      <w:pPr>
        <w:rPr>
          <w:rFonts w:cs="Arial"/>
          <w:i/>
          <w:iCs/>
          <w:sz w:val="16"/>
          <w:szCs w:val="16"/>
        </w:rPr>
      </w:pPr>
      <w:r w:rsidRPr="00DA733A">
        <w:rPr>
          <w:rFonts w:cs="Arial"/>
          <w:i/>
          <w:iCs/>
          <w:sz w:val="16"/>
          <w:szCs w:val="16"/>
        </w:rPr>
        <w:t>Figure 4.1.4 –Reasons for Listening to Indigenous Radio Stations, nationally. Source: McNair Australian Indigenous Communications and Media Survey, March 2017</w:t>
      </w:r>
    </w:p>
    <w:p w14:paraId="7427C5A3" w14:textId="77777777" w:rsidR="00E76CF2" w:rsidRDefault="00DA733A" w:rsidP="00DA733A">
      <w:pPr>
        <w:spacing w:after="0"/>
        <w:rPr>
          <w:i/>
          <w:iCs/>
        </w:rPr>
      </w:pPr>
      <w:r w:rsidRPr="00DA733A">
        <w:rPr>
          <w:i/>
          <w:iCs/>
        </w:rPr>
        <w:t xml:space="preserve">Outcomes: </w:t>
      </w:r>
    </w:p>
    <w:p w14:paraId="34D5FBB9" w14:textId="0BF40890" w:rsidR="00E76CF2" w:rsidRPr="004414D6" w:rsidRDefault="00DA733A" w:rsidP="008B60E9">
      <w:pPr>
        <w:pStyle w:val="ListParagraph"/>
        <w:numPr>
          <w:ilvl w:val="0"/>
          <w:numId w:val="19"/>
        </w:numPr>
        <w:rPr>
          <w:rFonts w:ascii="Arial" w:hAnsi="Arial" w:cs="Arial"/>
          <w:i/>
          <w:iCs/>
          <w:sz w:val="20"/>
          <w:szCs w:val="20"/>
        </w:rPr>
      </w:pPr>
      <w:r w:rsidRPr="00DA733A">
        <w:rPr>
          <w:rFonts w:ascii="Arial" w:hAnsi="Arial" w:cs="Arial"/>
          <w:i/>
          <w:iCs/>
          <w:sz w:val="20"/>
          <w:szCs w:val="20"/>
        </w:rPr>
        <w:t>Indigenous people feel informed about issues that matter to them</w:t>
      </w:r>
      <w:r w:rsidR="00B445A7">
        <w:rPr>
          <w:rFonts w:ascii="Arial" w:hAnsi="Arial" w:cs="Arial"/>
          <w:iCs/>
          <w:sz w:val="20"/>
          <w:szCs w:val="20"/>
        </w:rPr>
        <w:t>; and</w:t>
      </w:r>
    </w:p>
    <w:p w14:paraId="1026A547" w14:textId="693878F8" w:rsidR="00E76CF2" w:rsidRPr="004414D6" w:rsidRDefault="00DA733A" w:rsidP="008B60E9">
      <w:pPr>
        <w:pStyle w:val="ListParagraph"/>
        <w:numPr>
          <w:ilvl w:val="0"/>
          <w:numId w:val="19"/>
        </w:numPr>
        <w:rPr>
          <w:rFonts w:ascii="Arial" w:hAnsi="Arial" w:cs="Arial"/>
          <w:i/>
          <w:iCs/>
          <w:sz w:val="20"/>
          <w:szCs w:val="20"/>
        </w:rPr>
      </w:pPr>
      <w:r w:rsidRPr="00DA733A">
        <w:rPr>
          <w:rFonts w:ascii="Arial" w:hAnsi="Arial" w:cs="Arial"/>
          <w:i/>
          <w:iCs/>
          <w:sz w:val="20"/>
          <w:szCs w:val="20"/>
        </w:rPr>
        <w:t>Public interest messages are communicated effectively</w:t>
      </w:r>
      <w:r w:rsidR="00B445A7">
        <w:rPr>
          <w:rFonts w:ascii="Arial" w:hAnsi="Arial" w:cs="Arial"/>
          <w:i/>
          <w:iCs/>
          <w:sz w:val="20"/>
          <w:szCs w:val="20"/>
        </w:rPr>
        <w:t xml:space="preserve">. </w:t>
      </w:r>
    </w:p>
    <w:p w14:paraId="359F49B1" w14:textId="190E0E2A" w:rsidR="00E76CF2" w:rsidRDefault="00E76CF2" w:rsidP="00E76CF2">
      <w:r>
        <w:t>Listeners tune in to be informed about issues that matter to them</w:t>
      </w:r>
      <w:r w:rsidR="00196DD1">
        <w:t>,</w:t>
      </w:r>
      <w:r>
        <w:t xml:space="preserve"> be that for news or public health and safety messages. </w:t>
      </w:r>
      <w:r w:rsidR="008A7E88" w:rsidRPr="008A7E88">
        <w:t>About 48</w:t>
      </w:r>
      <w:r w:rsidRPr="008A7E88">
        <w:t xml:space="preserve"> </w:t>
      </w:r>
      <w:r w:rsidR="007E7C86" w:rsidRPr="008A7E88">
        <w:t>per</w:t>
      </w:r>
      <w:r w:rsidR="00905A1A">
        <w:t xml:space="preserve"> </w:t>
      </w:r>
      <w:r w:rsidR="007E7C86" w:rsidRPr="008A7E88">
        <w:t>cent</w:t>
      </w:r>
      <w:r w:rsidRPr="008A7E88">
        <w:t xml:space="preserve"> of listeners tuned in because of the </w:t>
      </w:r>
      <w:r w:rsidRPr="00C8163A">
        <w:rPr>
          <w:i/>
        </w:rPr>
        <w:t>"Indigenous focus in the news and current affairs programming",</w:t>
      </w:r>
      <w:r w:rsidRPr="008A7E88">
        <w:t xml:space="preserve"> and </w:t>
      </w:r>
      <w:r w:rsidR="008A7E88" w:rsidRPr="008A7E88">
        <w:t>61</w:t>
      </w:r>
      <w:r w:rsidRPr="008A7E88">
        <w:t xml:space="preserve"> </w:t>
      </w:r>
      <w:r w:rsidR="007E7C86" w:rsidRPr="008A7E88">
        <w:t>per</w:t>
      </w:r>
      <w:r w:rsidR="00905A1A">
        <w:t xml:space="preserve"> </w:t>
      </w:r>
      <w:r w:rsidR="007E7C86" w:rsidRPr="008A7E88">
        <w:t>cent</w:t>
      </w:r>
      <w:r w:rsidRPr="008A7E88">
        <w:t xml:space="preserve"> </w:t>
      </w:r>
      <w:r w:rsidRPr="00C8163A">
        <w:rPr>
          <w:i/>
        </w:rPr>
        <w:t>“to hear about my own people and my community”</w:t>
      </w:r>
      <w:r>
        <w:t xml:space="preserve">. Community messages are often shared over the radio and </w:t>
      </w:r>
      <w:r w:rsidR="008A7E88">
        <w:t>IBSs</w:t>
      </w:r>
      <w:r>
        <w:t xml:space="preserve"> are commissioned to produce radio clips and songs about public safety issues. This has been found to be highly effective, </w:t>
      </w:r>
      <w:r w:rsidRPr="00E41A2B">
        <w:t xml:space="preserve">benefiting communities and </w:t>
      </w:r>
      <w:r w:rsidR="008A7E88" w:rsidRPr="00A86582">
        <w:t xml:space="preserve">the Australian </w:t>
      </w:r>
      <w:r w:rsidRPr="00E41A2B">
        <w:t>Government</w:t>
      </w:r>
      <w:r>
        <w:t xml:space="preserve"> alike. Between 2009-2013 the </w:t>
      </w:r>
      <w:r w:rsidRPr="00E41A2B">
        <w:t>Australian Government</w:t>
      </w:r>
      <w:r>
        <w:t xml:space="preserve"> </w:t>
      </w:r>
      <w:r w:rsidR="008A7E88">
        <w:t>funded</w:t>
      </w:r>
      <w:r>
        <w:t xml:space="preserve"> </w:t>
      </w:r>
      <w:r w:rsidR="00775ED4">
        <w:t>IBS</w:t>
      </w:r>
      <w:r w:rsidR="00C43CD2">
        <w:t>s</w:t>
      </w:r>
      <w:r>
        <w:t xml:space="preserve"> to deliver information to their Indigenous communities about the importance of ear health. The initiative was found to lead to improved health outcomes.</w:t>
      </w:r>
      <w:r>
        <w:rPr>
          <w:rStyle w:val="FootnoteReference"/>
        </w:rPr>
        <w:footnoteReference w:id="41"/>
      </w:r>
      <w:r>
        <w:t xml:space="preserve"> </w:t>
      </w:r>
    </w:p>
    <w:p w14:paraId="3ADAEE48" w14:textId="77777777" w:rsidR="00E76CF2" w:rsidRPr="0078181A" w:rsidRDefault="00E76CF2" w:rsidP="00E76CF2">
      <w:r w:rsidRPr="00DD2FDD">
        <w:rPr>
          <w:rFonts w:cs="Arial"/>
          <w:bCs/>
          <w:iCs/>
          <w:noProof/>
          <w:lang w:eastAsia="en-AU"/>
        </w:rPr>
        <mc:AlternateContent>
          <mc:Choice Requires="wps">
            <w:drawing>
              <wp:inline distT="0" distB="0" distL="0" distR="0" wp14:anchorId="5A3005D8" wp14:editId="3C545CA2">
                <wp:extent cx="5715000" cy="683812"/>
                <wp:effectExtent l="0" t="0" r="0" b="2540"/>
                <wp:docPr id="8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3812"/>
                        </a:xfrm>
                        <a:prstGeom prst="rect">
                          <a:avLst/>
                        </a:prstGeom>
                        <a:solidFill>
                          <a:schemeClr val="accent1"/>
                        </a:solidFill>
                        <a:ln>
                          <a:noFill/>
                        </a:ln>
                        <a:extLst/>
                      </wps:spPr>
                      <wps:txbx>
                        <w:txbxContent>
                          <w:p w14:paraId="30744667" w14:textId="77777777" w:rsidR="00C771A8" w:rsidRPr="00C8163A" w:rsidRDefault="00C771A8" w:rsidP="00C8163A">
                            <w:pPr>
                              <w:shd w:val="clear" w:color="auto" w:fill="F2F0E9" w:themeFill="accent1"/>
                              <w:jc w:val="center"/>
                              <w:rPr>
                                <w:rFonts w:cs="Arial"/>
                                <w:i/>
                                <w:sz w:val="18"/>
                                <w:szCs w:val="19"/>
                              </w:rPr>
                            </w:pPr>
                            <w:r w:rsidRPr="00C8163A">
                              <w:rPr>
                                <w:rFonts w:cs="Arial"/>
                                <w:i/>
                                <w:sz w:val="18"/>
                                <w:szCs w:val="19"/>
                              </w:rPr>
                              <w:t>“There was a reported increase in delivery of ear health screening, particularly to hard-to-reach groups, and direct improvements were noted in children’s health and wellbeing”</w:t>
                            </w:r>
                          </w:p>
                          <w:p w14:paraId="77BDBC46" w14:textId="77777777" w:rsidR="00C771A8" w:rsidRPr="00C8163A" w:rsidRDefault="00C771A8" w:rsidP="00C8163A">
                            <w:pPr>
                              <w:shd w:val="clear" w:color="auto" w:fill="F2F0E9" w:themeFill="accent1"/>
                              <w:jc w:val="right"/>
                              <w:rPr>
                                <w:rFonts w:cs="Arial"/>
                                <w:sz w:val="18"/>
                                <w:szCs w:val="19"/>
                              </w:rPr>
                            </w:pPr>
                            <w:r w:rsidRPr="00C8163A">
                              <w:rPr>
                                <w:rFonts w:cs="Arial"/>
                                <w:sz w:val="18"/>
                                <w:szCs w:val="19"/>
                              </w:rPr>
                              <w:t>Finding from the Evaluation of the National Indigenous Ear Health Campaign</w:t>
                            </w:r>
                          </w:p>
                          <w:p w14:paraId="44ECC7FC" w14:textId="77777777" w:rsidR="00C771A8" w:rsidRPr="00C8163A" w:rsidRDefault="00C771A8" w:rsidP="00C8163A">
                            <w:pPr>
                              <w:shd w:val="clear" w:color="auto" w:fill="E0DBCB" w:themeFill="accent1" w:themeFillShade="E6"/>
                              <w:jc w:val="right"/>
                              <w:rPr>
                                <w:rFonts w:cs="Arial"/>
                                <w:color w:val="002D62" w:themeColor="text2"/>
                                <w:sz w:val="18"/>
                                <w:szCs w:val="19"/>
                              </w:rPr>
                            </w:pPr>
                            <w:r w:rsidRPr="00C8163A">
                              <w:rPr>
                                <w:rFonts w:cs="Arial"/>
                                <w:color w:val="002D62" w:themeColor="text2"/>
                                <w:sz w:val="18"/>
                                <w:szCs w:val="19"/>
                              </w:rPr>
                              <w:t>XXX</w:t>
                            </w:r>
                          </w:p>
                        </w:txbxContent>
                      </wps:txbx>
                      <wps:bodyPr rot="0" vert="horz" wrap="square" lIns="91440" tIns="45720" rIns="91440" bIns="45720" anchor="t" anchorCtr="0" upright="1">
                        <a:noAutofit/>
                      </wps:bodyPr>
                    </wps:wsp>
                  </a:graphicData>
                </a:graphic>
              </wp:inline>
            </w:drawing>
          </mc:Choice>
          <mc:Fallback>
            <w:pict>
              <v:rect w14:anchorId="5A3005D8" id="_x0000_s1059" style="width:450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MFDAIAAP8DAAAOAAAAZHJzL2Uyb0RvYy54bWysU8GO0zAQvSPxD5bvNEm37Zao6WrV1SKk&#10;BVYsfIDrOI2F4zFjt0n5esZOWwrcEBfL4xk/v3nzvLobOsMOCr0GW/FiknOmrIRa213Fv355fLPk&#10;zAdha2HAqoofled369evVr0r1RRaMLVCRiDWl72reBuCK7PMy1Z1wk/AKUvJBrATgULcZTWKntA7&#10;k03zfJH1gLVDkMp7On0Yk3yd8JtGyfCpabwKzFScuIW0Ylq3cc3WK1HuULhWyxMN8Q8sOqEtPXqB&#10;ehBBsD3qv6A6LRE8NGEiocugabRUqQfqpsj/6OalFU6lXkgc7y4y+f8HKz8enpHpuuLLG86s6GhG&#10;n0k1YXdGsWJRRIV650sqfHHPGHv07gnkN88sbFqqU/eI0LdK1MQr1We/XYiBp6ts23+AmvDFPkAS&#10;a2iwi4AkAxvSTI6XmaghMEmH89tinuc0Okm5xfJmWUwjpUyU59sOfXinoGNxU3Ek9gldHJ58GEvP&#10;JYk9GF0/amNSEH2mNgbZQZBDhJTKhrEH6vO60thYbyHeHEHHE+J5eubc56hXGLZD0nU6P0u4hfpI&#10;MiCMLqRfQ5sW8AdnPTmw4v77XqDizLy3JOXbYjaLlk3BbH47pQCvM9vrjLCSoCoeOBu3mzDafO9Q&#10;71p6qUiqWLgn+RudlImUR1akaAzIZUnb04+INr6OU9Wvf7v+CQAA//8DAFBLAwQUAAYACAAAACEA&#10;BLIG09sAAAAFAQAADwAAAGRycy9kb3ducmV2LnhtbEyPQUvEMBCF74L/IYzgzU304Gq36VIEUdbD&#10;slVwj2k7NqXNpDRpt/57Ry/uZeDxHm++l24X14sZx9B60nC7UiCQKl+31Gj4eH++eQARoqHa9J5Q&#10;wzcG2GaXF6lJan+iA85FbASXUEiMBhvjkEgZKovOhJUfkNj78qMzkeXYyHo0Jy53vbxT6l460xJ/&#10;sGbAJ4tVV0xOw+sxjy+7ctr5z/zQFW92P3fdXuvrqyXfgIi4xP8w/OIzOmTMVPqJ6iB6DTwk/l32&#10;HpViWXJIrdcgs1Se02c/AAAA//8DAFBLAQItABQABgAIAAAAIQC2gziS/gAAAOEBAAATAAAAAAAA&#10;AAAAAAAAAAAAAABbQ29udGVudF9UeXBlc10ueG1sUEsBAi0AFAAGAAgAAAAhADj9If/WAAAAlAEA&#10;AAsAAAAAAAAAAAAAAAAALwEAAF9yZWxzLy5yZWxzUEsBAi0AFAAGAAgAAAAhANsx0wUMAgAA/wMA&#10;AA4AAAAAAAAAAAAAAAAALgIAAGRycy9lMm9Eb2MueG1sUEsBAi0AFAAGAAgAAAAhAASyBtPbAAAA&#10;BQEAAA8AAAAAAAAAAAAAAAAAZgQAAGRycy9kb3ducmV2LnhtbFBLBQYAAAAABAAEAPMAAABuBQAA&#10;AAA=&#10;" fillcolor="#f2f0e9 [3204]" stroked="f">
                <v:textbox>
                  <w:txbxContent>
                    <w:p w14:paraId="30744667" w14:textId="77777777" w:rsidR="00C771A8" w:rsidRPr="00C8163A" w:rsidRDefault="00C771A8" w:rsidP="00C8163A">
                      <w:pPr>
                        <w:shd w:val="clear" w:color="auto" w:fill="F2F0E9" w:themeFill="accent1"/>
                        <w:jc w:val="center"/>
                        <w:rPr>
                          <w:rFonts w:cs="Arial"/>
                          <w:i/>
                          <w:sz w:val="18"/>
                          <w:szCs w:val="19"/>
                        </w:rPr>
                      </w:pPr>
                      <w:r w:rsidRPr="00C8163A">
                        <w:rPr>
                          <w:rFonts w:cs="Arial"/>
                          <w:i/>
                          <w:sz w:val="18"/>
                          <w:szCs w:val="19"/>
                        </w:rPr>
                        <w:t>“There was a reported increase in delivery of ear health screening, particularly to hard-to-reach groups, and direct improvements were noted in children’s health and wellbeing”</w:t>
                      </w:r>
                    </w:p>
                    <w:p w14:paraId="77BDBC46" w14:textId="77777777" w:rsidR="00C771A8" w:rsidRPr="00C8163A" w:rsidRDefault="00C771A8" w:rsidP="00C8163A">
                      <w:pPr>
                        <w:shd w:val="clear" w:color="auto" w:fill="F2F0E9" w:themeFill="accent1"/>
                        <w:jc w:val="right"/>
                        <w:rPr>
                          <w:rFonts w:cs="Arial"/>
                          <w:sz w:val="18"/>
                          <w:szCs w:val="19"/>
                        </w:rPr>
                      </w:pPr>
                      <w:r w:rsidRPr="00C8163A">
                        <w:rPr>
                          <w:rFonts w:cs="Arial"/>
                          <w:sz w:val="18"/>
                          <w:szCs w:val="19"/>
                        </w:rPr>
                        <w:t>Finding from the Evaluation of the National Indigenous Ear Health Campaign</w:t>
                      </w:r>
                    </w:p>
                    <w:p w14:paraId="44ECC7FC" w14:textId="77777777" w:rsidR="00C771A8" w:rsidRPr="00C8163A" w:rsidRDefault="00C771A8" w:rsidP="00C8163A">
                      <w:pPr>
                        <w:shd w:val="clear" w:color="auto" w:fill="E0DBCB" w:themeFill="accent1" w:themeFillShade="E6"/>
                        <w:jc w:val="right"/>
                        <w:rPr>
                          <w:rFonts w:cs="Arial"/>
                          <w:color w:val="002D62" w:themeColor="text2"/>
                          <w:sz w:val="18"/>
                          <w:szCs w:val="19"/>
                        </w:rPr>
                      </w:pPr>
                      <w:r w:rsidRPr="00C8163A">
                        <w:rPr>
                          <w:rFonts w:cs="Arial"/>
                          <w:color w:val="002D62" w:themeColor="text2"/>
                          <w:sz w:val="18"/>
                          <w:szCs w:val="19"/>
                        </w:rPr>
                        <w:t>XXX</w:t>
                      </w:r>
                    </w:p>
                  </w:txbxContent>
                </v:textbox>
                <w10:anchorlock/>
              </v:rect>
            </w:pict>
          </mc:Fallback>
        </mc:AlternateContent>
      </w:r>
    </w:p>
    <w:p w14:paraId="7BF417F8" w14:textId="72974B7F" w:rsidR="00E76CF2" w:rsidRPr="00256B84" w:rsidRDefault="00E76CF2" w:rsidP="00E76CF2">
      <w:r>
        <w:t>By providing an effective, trusted</w:t>
      </w:r>
      <w:r w:rsidR="00B445A7">
        <w:t xml:space="preserve"> and</w:t>
      </w:r>
      <w:r>
        <w:t xml:space="preserve"> accessible communications medium, </w:t>
      </w:r>
      <w:r w:rsidR="008A7E88">
        <w:t>IBSs</w:t>
      </w:r>
      <w:r>
        <w:t xml:space="preserve"> are able to achieve further outcomes which contribute to </w:t>
      </w:r>
      <w:r w:rsidR="008A7E88">
        <w:t>strengthening</w:t>
      </w:r>
      <w:r>
        <w:t xml:space="preserve"> communities, </w:t>
      </w:r>
      <w:r w:rsidR="008A7E88">
        <w:t xml:space="preserve">strengthening </w:t>
      </w:r>
      <w:r>
        <w:t xml:space="preserve">culture and meaningful employment and participation. </w:t>
      </w:r>
    </w:p>
    <w:p w14:paraId="5E4880CD" w14:textId="77777777" w:rsidR="00E76CF2" w:rsidRDefault="00DA733A" w:rsidP="00DA733A">
      <w:pPr>
        <w:keepNext/>
        <w:rPr>
          <w:b/>
          <w:bCs/>
        </w:rPr>
      </w:pPr>
      <w:r w:rsidRPr="00DA733A">
        <w:rPr>
          <w:b/>
          <w:bCs/>
        </w:rPr>
        <w:t>Outcome theme: Stronger communities</w:t>
      </w:r>
    </w:p>
    <w:p w14:paraId="1E820E1E" w14:textId="5C1097D3" w:rsidR="00E76CF2" w:rsidRDefault="00DA733A" w:rsidP="00E76CF2">
      <w:r>
        <w:t>IBS</w:t>
      </w:r>
      <w:r w:rsidR="006B1A83">
        <w:t>’</w:t>
      </w:r>
      <w:r>
        <w:t xml:space="preserve">s activities are contributing to building stronger, more connected and resilient communities and helping individuals feel they belong within them. The services are central and trusted members of their communities. This trust enables the organisations’ activities to have the greatest impact possible. </w:t>
      </w:r>
    </w:p>
    <w:p w14:paraId="7E645FF9" w14:textId="77777777" w:rsidR="003E25D4" w:rsidRDefault="003E25D4" w:rsidP="00E76CF2">
      <w:pPr>
        <w:spacing w:after="0"/>
        <w:rPr>
          <w:i/>
        </w:rPr>
      </w:pPr>
    </w:p>
    <w:p w14:paraId="6BC2D3CF" w14:textId="77777777" w:rsidR="00E76CF2" w:rsidRDefault="00DA733A" w:rsidP="00DA733A">
      <w:pPr>
        <w:spacing w:after="0"/>
        <w:rPr>
          <w:i/>
          <w:iCs/>
        </w:rPr>
      </w:pPr>
      <w:r w:rsidRPr="00DA733A">
        <w:rPr>
          <w:i/>
          <w:iCs/>
        </w:rPr>
        <w:lastRenderedPageBreak/>
        <w:t xml:space="preserve">Outcome: </w:t>
      </w:r>
    </w:p>
    <w:p w14:paraId="2C448BE2" w14:textId="77777777" w:rsidR="00E76CF2" w:rsidRPr="004414D6" w:rsidRDefault="00DA733A" w:rsidP="008B60E9">
      <w:pPr>
        <w:pStyle w:val="ListParagraph"/>
        <w:numPr>
          <w:ilvl w:val="0"/>
          <w:numId w:val="19"/>
        </w:numPr>
        <w:rPr>
          <w:rFonts w:ascii="Arial" w:hAnsi="Arial" w:cs="Arial"/>
          <w:i/>
          <w:iCs/>
          <w:sz w:val="20"/>
          <w:szCs w:val="20"/>
        </w:rPr>
      </w:pPr>
      <w:r w:rsidRPr="00DA733A">
        <w:rPr>
          <w:rFonts w:ascii="Arial" w:hAnsi="Arial" w:cs="Arial"/>
          <w:i/>
          <w:iCs/>
          <w:sz w:val="20"/>
          <w:szCs w:val="20"/>
        </w:rPr>
        <w:t>Indigenous people are brought together through events</w:t>
      </w:r>
    </w:p>
    <w:p w14:paraId="5CB7354A" w14:textId="7377CD12" w:rsidR="00E76CF2" w:rsidRDefault="00E76CF2" w:rsidP="00E76CF2">
      <w:r>
        <w:t xml:space="preserve">Through community concerts, events and outside broadcasts, </w:t>
      </w:r>
      <w:r w:rsidR="00775ED4">
        <w:t>IBS</w:t>
      </w:r>
      <w:r w:rsidR="00C43CD2">
        <w:t>s</w:t>
      </w:r>
      <w:r>
        <w:t xml:space="preserve"> help communities connect to one another. Indigenous stations conduct an average of 20 outside broadcasts each per year, double the average of 10 </w:t>
      </w:r>
      <w:r w:rsidR="00703651">
        <w:t>outside</w:t>
      </w:r>
      <w:r>
        <w:t xml:space="preserve"> broadcasts by </w:t>
      </w:r>
      <w:r w:rsidR="00D5174C">
        <w:t xml:space="preserve">non-Indigenous </w:t>
      </w:r>
      <w:r>
        <w:t>community stations across the country.</w:t>
      </w:r>
      <w:r>
        <w:rPr>
          <w:rStyle w:val="FootnoteReference"/>
        </w:rPr>
        <w:footnoteReference w:id="42"/>
      </w:r>
      <w:r>
        <w:t xml:space="preserve"> These include broadcasts from local nursing homes, so elderly Indigenous community members feel engaged in the community, and from community concerts, local schools and NAIDOC events. In remote areas, these events bring people together across vast distances, and provide opportunities to celebrate culture.</w:t>
      </w:r>
      <w:r w:rsidR="00B11AAF" w:rsidRPr="00B11AAF">
        <w:rPr>
          <w:rFonts w:cs="Arial"/>
          <w:noProof/>
        </w:rPr>
        <w:t xml:space="preserve"> </w:t>
      </w:r>
    </w:p>
    <w:p w14:paraId="7B845011" w14:textId="56031C4E" w:rsidR="00E76CF2" w:rsidRDefault="000F70B2" w:rsidP="00DA733A">
      <w:pPr>
        <w:spacing w:after="0"/>
        <w:rPr>
          <w:i/>
          <w:iCs/>
        </w:rPr>
      </w:pPr>
      <w:r w:rsidRPr="00F31281">
        <w:rPr>
          <w:rFonts w:cs="Arial"/>
          <w:noProof/>
          <w:lang w:eastAsia="en-AU"/>
        </w:rPr>
        <mc:AlternateContent>
          <mc:Choice Requires="wps">
            <w:drawing>
              <wp:anchor distT="0" distB="0" distL="114300" distR="114300" simplePos="0" relativeHeight="251725312" behindDoc="1" locked="0" layoutInCell="1" allowOverlap="1" wp14:anchorId="30B37C6E" wp14:editId="23ECE71A">
                <wp:simplePos x="0" y="0"/>
                <wp:positionH relativeFrom="column">
                  <wp:posOffset>4038600</wp:posOffset>
                </wp:positionH>
                <wp:positionV relativeFrom="paragraph">
                  <wp:posOffset>62230</wp:posOffset>
                </wp:positionV>
                <wp:extent cx="1759585" cy="2057400"/>
                <wp:effectExtent l="0" t="0" r="0" b="0"/>
                <wp:wrapSquare wrapText="bothSides"/>
                <wp:docPr id="201" name="Rectangle 201" descr="IBSs are integral, active and trusted members of their local Indigenous communities. &#10;This puts them in a unique position to be able to identify and respond well to communities’ needs, which contributes to the strengthening of these communities.&#10;" title="text box"/>
                <wp:cNvGraphicFramePr/>
                <a:graphic xmlns:a="http://schemas.openxmlformats.org/drawingml/2006/main">
                  <a:graphicData uri="http://schemas.microsoft.com/office/word/2010/wordprocessingShape">
                    <wps:wsp>
                      <wps:cNvSpPr/>
                      <wps:spPr>
                        <a:xfrm>
                          <a:off x="0" y="0"/>
                          <a:ext cx="1759585" cy="2057400"/>
                        </a:xfrm>
                        <a:prstGeom prst="rect">
                          <a:avLst/>
                        </a:prstGeom>
                        <a:solidFill>
                          <a:srgbClr val="F2F0E9"/>
                        </a:solidFill>
                        <a:ln w="9525">
                          <a:noFill/>
                          <a:miter lim="800000"/>
                          <a:headEnd/>
                          <a:tailEnd/>
                        </a:ln>
                      </wps:spPr>
                      <wps:txbx>
                        <w:txbxContent>
                          <w:p w14:paraId="55E4D0A4" w14:textId="77777777" w:rsidR="00C771A8" w:rsidRPr="000F70B2" w:rsidRDefault="00C771A8" w:rsidP="000F70B2">
                            <w:pPr>
                              <w:spacing w:after="0"/>
                              <w:jc w:val="center"/>
                              <w:rPr>
                                <w:sz w:val="24"/>
                                <w:szCs w:val="18"/>
                              </w:rPr>
                            </w:pPr>
                          </w:p>
                          <w:p w14:paraId="646F3D58" w14:textId="5A24EEAA" w:rsidR="00C771A8" w:rsidRPr="00C8163A" w:rsidRDefault="00C771A8" w:rsidP="00FC3B75">
                            <w:pPr>
                              <w:jc w:val="center"/>
                              <w:rPr>
                                <w:sz w:val="18"/>
                                <w:szCs w:val="18"/>
                              </w:rPr>
                            </w:pPr>
                            <w:r w:rsidRPr="00C8163A">
                              <w:rPr>
                                <w:sz w:val="18"/>
                                <w:szCs w:val="18"/>
                              </w:rPr>
                              <w:t xml:space="preserve">IBSs are integral, active and trusted members of their local Indigenous communities. </w:t>
                            </w:r>
                          </w:p>
                          <w:p w14:paraId="1A914132" w14:textId="77777777" w:rsidR="00C771A8" w:rsidRPr="00C8163A" w:rsidRDefault="00C771A8" w:rsidP="00FC3B75">
                            <w:pPr>
                              <w:jc w:val="center"/>
                              <w:rPr>
                                <w:color w:val="000000" w:themeColor="text1"/>
                                <w:sz w:val="18"/>
                                <w:szCs w:val="18"/>
                              </w:rPr>
                            </w:pPr>
                            <w:r w:rsidRPr="00C8163A">
                              <w:rPr>
                                <w:sz w:val="18"/>
                                <w:szCs w:val="18"/>
                              </w:rPr>
                              <w:t>This puts them in a unique position to be able to identify and respond well to communities’ needs, which contributes to the strengthening of these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37C6E" id="Rectangle 201" o:spid="_x0000_s1060" alt="Title: text box - Description: IBSs are integral, active and trusted members of their local Indigenous communities. &#10;This puts them in a unique position to be able to identify and respond well to communities’ needs, which contributes to the strengthening of these communities.&#10;" style="position:absolute;margin-left:318pt;margin-top:4.9pt;width:138.55pt;height:16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a4XFAMAAMcFAAAOAAAAZHJzL2Uyb0RvYy54bWysVFFvGzcMfh+w/0BowJ5a2zHiJvFyKby0&#10;HgIEbdBk6LNOx/MJkERV0vkue9rf2N/bLxmls1Ov29Owe9BRIkVSHz/y+u1oDewxRE2uEmezhQB0&#10;ihrtdpX49Wn7+lJATNI10pDDSjxjFG9vvv/uevBrXFJHpsEA7MTF9eAr0aXk1/N5VB1aGWfk0bGy&#10;pWBl4m3YzZsgB/ZuzXy5WLyZDxQaH0hhjHz6blKKm+K/bVGlj20bMYGpBOeWyhrKWud1fnMt17sg&#10;fafVIQ35H7KwUjsO+uLqnUwS+qD/4cpqFShSm2aK7JzaVissb+DXnC2+ec1jJz2WtzA40b/AFP8/&#10;t+rD/iGAbirB8QU4ablInxg26XYGoRw2GBVDdvfzYwQZELRLyJCZVyBV0nsELi+k0MeEDVi0NdMB&#10;qIXUoQ5gSEkDd67RO3TUR+CH297ppDHO4Mcfxs1PT52O4PsU8xXL/oHBc/pLj+ApsiU5SAQ1R6o5&#10;KRZ1gy7p9rmEDhg9cQoDGpOVJwH+/P0PcIhNfAUDV7hjnUtB131CDkY5HtMzoNux5JhAh7wjnnqZ&#10;lSyZPToZhifhmKCmMZNn8HHNGD76h3DYRRYzE8Y22PznGsNYCPf8QrjsQPHh2cXqanW5EqBYt1ys&#10;Ls4XhZLzr9d9iOkXJAtZqETg0hSiyf19TBySTY8mOVoko5utNqZswq6+NQH2ktm/XW4X769yznzl&#10;b2bGwVCJq9VyVTw7yvfZTq6tTtydRttKXC7yN/VLh7J575pikqQ2k8xujWPvGZIJhCylsR4nfr05&#10;4lVT88ykCzR1Y/Rqq/lx9zKmBxm4/bhReaSkj7y0hjg3OkgCOgq//dt5tueuYK2Agdu5EvFLz2QV&#10;YO4c98vV2fl57v+yOV9dLHkTTjX1qcb19pYYM+4Izq6I2T6Zo9gGsp958mxyVFZJpzg2U+Mo3qZp&#10;yPDkUrjZFCPmpZfp3j16lV1ngHPpnsbPMvhDfTO3PtCx8eX6mzJPtvmmo02fqNWFAxnoCdUD/jwt&#10;Sp0Pky2Po9N9sfo6f2/+AgAA//8DAFBLAwQUAAYACAAAACEATAWZXOAAAAAJAQAADwAAAGRycy9k&#10;b3ducmV2LnhtbEyPy2rDMBBF94X+g5hCN6WRHIFJHI9D6WvRlkKTfIBiKbaJNDKSkrh/X3XVLoc7&#10;3HtOvZ6cZWcT4uAJoZgJYIZarwfqEHbbl/sFsJgUaWU9GYRvE2HdXF/VqtL+Ql/mvEkdyyUUK4XQ&#10;pzRWnMe2N07FmR8N5ezgg1Mpn6HjOqhLLneWz4UouVMD5YVejeaxN+1xc3IIn5OYb9+DfHq1b3ci&#10;Hj6OsXXPiLc308MKWDJT+nuGX/yMDk1m2vsT6cgsQinL7JIQltkg58tCFsD2CFLKBfCm5v8Nmh8A&#10;AAD//wMAUEsBAi0AFAAGAAgAAAAhALaDOJL+AAAA4QEAABMAAAAAAAAAAAAAAAAAAAAAAFtDb250&#10;ZW50X1R5cGVzXS54bWxQSwECLQAUAAYACAAAACEAOP0h/9YAAACUAQAACwAAAAAAAAAAAAAAAAAv&#10;AQAAX3JlbHMvLnJlbHNQSwECLQAUAAYACAAAACEAfQGuFxQDAADHBQAADgAAAAAAAAAAAAAAAAAu&#10;AgAAZHJzL2Uyb0RvYy54bWxQSwECLQAUAAYACAAAACEATAWZXOAAAAAJAQAADwAAAAAAAAAAAAAA&#10;AABuBQAAZHJzL2Rvd25yZXYueG1sUEsFBgAAAAAEAAQA8wAAAHsGAAAAAA==&#10;" fillcolor="#f2f0e9" stroked="f">
                <v:textbox>
                  <w:txbxContent>
                    <w:p w14:paraId="55E4D0A4" w14:textId="77777777" w:rsidR="00C771A8" w:rsidRPr="000F70B2" w:rsidRDefault="00C771A8" w:rsidP="000F70B2">
                      <w:pPr>
                        <w:spacing w:after="0"/>
                        <w:jc w:val="center"/>
                        <w:rPr>
                          <w:sz w:val="24"/>
                          <w:szCs w:val="18"/>
                        </w:rPr>
                      </w:pPr>
                    </w:p>
                    <w:p w14:paraId="646F3D58" w14:textId="5A24EEAA" w:rsidR="00C771A8" w:rsidRPr="00C8163A" w:rsidRDefault="00C771A8" w:rsidP="00FC3B75">
                      <w:pPr>
                        <w:jc w:val="center"/>
                        <w:rPr>
                          <w:sz w:val="18"/>
                          <w:szCs w:val="18"/>
                        </w:rPr>
                      </w:pPr>
                      <w:r w:rsidRPr="00C8163A">
                        <w:rPr>
                          <w:sz w:val="18"/>
                          <w:szCs w:val="18"/>
                        </w:rPr>
                        <w:t xml:space="preserve">IBSs are integral, active and trusted members of their local Indigenous communities. </w:t>
                      </w:r>
                    </w:p>
                    <w:p w14:paraId="1A914132" w14:textId="77777777" w:rsidR="00C771A8" w:rsidRPr="00C8163A" w:rsidRDefault="00C771A8" w:rsidP="00FC3B75">
                      <w:pPr>
                        <w:jc w:val="center"/>
                        <w:rPr>
                          <w:color w:val="000000" w:themeColor="text1"/>
                          <w:sz w:val="18"/>
                          <w:szCs w:val="18"/>
                        </w:rPr>
                      </w:pPr>
                      <w:r w:rsidRPr="00C8163A">
                        <w:rPr>
                          <w:sz w:val="18"/>
                          <w:szCs w:val="18"/>
                        </w:rPr>
                        <w:t>This puts them in a unique position to be able to identify and respond well to communities’ needs, which contributes to the strengthening of these communities.</w:t>
                      </w:r>
                    </w:p>
                  </w:txbxContent>
                </v:textbox>
                <w10:wrap type="square"/>
              </v:rect>
            </w:pict>
          </mc:Fallback>
        </mc:AlternateContent>
      </w:r>
      <w:r w:rsidR="00DA733A" w:rsidRPr="00DA733A">
        <w:rPr>
          <w:i/>
          <w:iCs/>
        </w:rPr>
        <w:t xml:space="preserve">Outcomes: </w:t>
      </w:r>
    </w:p>
    <w:p w14:paraId="1E008381" w14:textId="50502719" w:rsidR="00E76CF2" w:rsidRPr="004414D6" w:rsidRDefault="00DA733A" w:rsidP="008B60E9">
      <w:pPr>
        <w:pStyle w:val="ListParagraph"/>
        <w:numPr>
          <w:ilvl w:val="0"/>
          <w:numId w:val="19"/>
        </w:numPr>
        <w:rPr>
          <w:rFonts w:ascii="Arial" w:hAnsi="Arial" w:cs="Arial"/>
          <w:i/>
          <w:iCs/>
          <w:sz w:val="20"/>
          <w:szCs w:val="20"/>
        </w:rPr>
      </w:pPr>
      <w:r w:rsidRPr="00DA733A">
        <w:rPr>
          <w:rFonts w:ascii="Arial" w:hAnsi="Arial" w:cs="Arial"/>
          <w:i/>
          <w:iCs/>
          <w:sz w:val="20"/>
          <w:szCs w:val="20"/>
        </w:rPr>
        <w:t>Community has a voice</w:t>
      </w:r>
      <w:r w:rsidR="00B445A7">
        <w:rPr>
          <w:rFonts w:ascii="Arial" w:hAnsi="Arial" w:cs="Arial"/>
          <w:iCs/>
          <w:sz w:val="20"/>
          <w:szCs w:val="20"/>
        </w:rPr>
        <w:t>; and</w:t>
      </w:r>
    </w:p>
    <w:p w14:paraId="14C1B1ED" w14:textId="2E56C0B9" w:rsidR="00E76CF2" w:rsidRPr="004414D6" w:rsidRDefault="00DA733A" w:rsidP="008B60E9">
      <w:pPr>
        <w:pStyle w:val="ListParagraph"/>
        <w:numPr>
          <w:ilvl w:val="0"/>
          <w:numId w:val="19"/>
        </w:numPr>
        <w:rPr>
          <w:rFonts w:ascii="Arial" w:hAnsi="Arial" w:cs="Arial"/>
          <w:i/>
          <w:iCs/>
          <w:sz w:val="20"/>
          <w:szCs w:val="20"/>
        </w:rPr>
      </w:pPr>
      <w:r w:rsidRPr="00DA733A">
        <w:rPr>
          <w:rFonts w:ascii="Arial" w:hAnsi="Arial" w:cs="Arial"/>
          <w:i/>
          <w:iCs/>
          <w:sz w:val="20"/>
          <w:szCs w:val="20"/>
        </w:rPr>
        <w:t>Indigenous people feel better able to advocate for things that matter to them</w:t>
      </w:r>
      <w:r w:rsidR="00B445A7">
        <w:rPr>
          <w:rFonts w:ascii="Arial" w:hAnsi="Arial" w:cs="Arial"/>
          <w:iCs/>
          <w:sz w:val="20"/>
          <w:szCs w:val="20"/>
        </w:rPr>
        <w:t xml:space="preserve">. </w:t>
      </w:r>
    </w:p>
    <w:p w14:paraId="65D37E34" w14:textId="01D56D5F" w:rsidR="00E76CF2" w:rsidRPr="00990A87" w:rsidRDefault="00DA733A" w:rsidP="00B11AAF">
      <w:r>
        <w:t xml:space="preserve">We heard consistently that </w:t>
      </w:r>
      <w:r w:rsidR="00AA2871">
        <w:t>IBSs</w:t>
      </w:r>
      <w:r>
        <w:t xml:space="preserve"> provide a voice for their communities. They</w:t>
      </w:r>
      <w:r w:rsidR="003B4026">
        <w:t xml:space="preserve"> a</w:t>
      </w:r>
      <w:r>
        <w:t>re uniquely placed to hear and share communities’ strengths, priorities and concerns. In providing news and information to</w:t>
      </w:r>
      <w:r w:rsidR="00983A96">
        <w:t xml:space="preserve"> a</w:t>
      </w:r>
      <w:r>
        <w:t xml:space="preserve"> community, they</w:t>
      </w:r>
      <w:r w:rsidR="00C8075B">
        <w:t xml:space="preserve"> a</w:t>
      </w:r>
      <w:r>
        <w:t>re also providing</w:t>
      </w:r>
      <w:r w:rsidR="00983A96">
        <w:t xml:space="preserve"> the</w:t>
      </w:r>
      <w:r>
        <w:t xml:space="preserve"> community with the information they need to hear. We heard </w:t>
      </w:r>
      <w:r w:rsidR="00983A96">
        <w:t xml:space="preserve">that </w:t>
      </w:r>
      <w:r>
        <w:t>communit</w:t>
      </w:r>
      <w:r w:rsidR="00983A96">
        <w:t>ies</w:t>
      </w:r>
      <w:r>
        <w:t xml:space="preserve"> valued knowing the information had been ‘filtered’ and that communities trusted they were hearing the information they needed to better advocate for things that matter to them. </w:t>
      </w:r>
    </w:p>
    <w:p w14:paraId="7D9D7810" w14:textId="77777777" w:rsidR="00E76CF2" w:rsidRDefault="00DA733A" w:rsidP="00DA733A">
      <w:pPr>
        <w:spacing w:after="0"/>
        <w:rPr>
          <w:i/>
          <w:iCs/>
        </w:rPr>
      </w:pPr>
      <w:r w:rsidRPr="00DA733A">
        <w:rPr>
          <w:i/>
          <w:iCs/>
        </w:rPr>
        <w:t xml:space="preserve">Outcomes: </w:t>
      </w:r>
    </w:p>
    <w:p w14:paraId="1D140296" w14:textId="463157EC" w:rsidR="00E76CF2" w:rsidRPr="004414D6" w:rsidRDefault="00DA733A" w:rsidP="008B60E9">
      <w:pPr>
        <w:pStyle w:val="ListParagraph"/>
        <w:numPr>
          <w:ilvl w:val="0"/>
          <w:numId w:val="19"/>
        </w:numPr>
        <w:rPr>
          <w:rFonts w:ascii="Arial" w:hAnsi="Arial" w:cs="Arial"/>
          <w:i/>
          <w:iCs/>
          <w:sz w:val="20"/>
          <w:szCs w:val="20"/>
        </w:rPr>
      </w:pPr>
      <w:r w:rsidRPr="00DA733A">
        <w:rPr>
          <w:rFonts w:ascii="Arial" w:hAnsi="Arial" w:cs="Arial"/>
          <w:i/>
          <w:iCs/>
          <w:sz w:val="20"/>
          <w:szCs w:val="20"/>
        </w:rPr>
        <w:t>Community identified needs are provided for</w:t>
      </w:r>
      <w:r w:rsidR="00B445A7">
        <w:rPr>
          <w:rFonts w:ascii="Arial" w:hAnsi="Arial" w:cs="Arial"/>
          <w:iCs/>
          <w:sz w:val="20"/>
          <w:szCs w:val="20"/>
        </w:rPr>
        <w:t>; and</w:t>
      </w:r>
    </w:p>
    <w:p w14:paraId="23B4093D" w14:textId="77777777" w:rsidR="00E76CF2" w:rsidRPr="004414D6" w:rsidRDefault="00DA733A" w:rsidP="008B60E9">
      <w:pPr>
        <w:pStyle w:val="ListParagraph"/>
        <w:numPr>
          <w:ilvl w:val="0"/>
          <w:numId w:val="19"/>
        </w:numPr>
        <w:rPr>
          <w:rFonts w:ascii="Arial" w:hAnsi="Arial" w:cs="Arial"/>
          <w:i/>
          <w:iCs/>
          <w:sz w:val="20"/>
          <w:szCs w:val="20"/>
        </w:rPr>
      </w:pPr>
      <w:r w:rsidRPr="00DA733A">
        <w:rPr>
          <w:rFonts w:ascii="Arial" w:hAnsi="Arial" w:cs="Arial"/>
          <w:i/>
          <w:iCs/>
          <w:sz w:val="20"/>
          <w:szCs w:val="20"/>
        </w:rPr>
        <w:t>Indigenous people have a strong supportive place where they belong</w:t>
      </w:r>
    </w:p>
    <w:p w14:paraId="4CD32D58" w14:textId="3C0D0878" w:rsidR="00E76CF2" w:rsidRDefault="00D5174C" w:rsidP="00DA733A">
      <w:pPr>
        <w:rPr>
          <w:rFonts w:cs="Arial"/>
        </w:rPr>
      </w:pPr>
      <w:r>
        <w:rPr>
          <w:rFonts w:cs="Arial"/>
        </w:rPr>
        <w:t xml:space="preserve">Indigenous </w:t>
      </w:r>
      <w:r w:rsidR="00B445A7">
        <w:rPr>
          <w:rFonts w:cs="Arial"/>
        </w:rPr>
        <w:t>b</w:t>
      </w:r>
      <w:r w:rsidR="00E76CF2" w:rsidRPr="00DA733A">
        <w:rPr>
          <w:rFonts w:cs="Arial"/>
        </w:rPr>
        <w:t xml:space="preserve">roadcasters are embedded in their communities and have longstanding relationships within them. They </w:t>
      </w:r>
      <w:r w:rsidR="007A1553">
        <w:rPr>
          <w:rFonts w:cs="Arial"/>
        </w:rPr>
        <w:t>behave as though they are</w:t>
      </w:r>
      <w:r w:rsidR="00AB21E5">
        <w:rPr>
          <w:rFonts w:cs="Arial"/>
        </w:rPr>
        <w:t xml:space="preserve"> </w:t>
      </w:r>
      <w:r w:rsidR="00E76CF2" w:rsidRPr="00DA733A">
        <w:rPr>
          <w:rFonts w:cs="Arial"/>
        </w:rPr>
        <w:t xml:space="preserve">community members </w:t>
      </w:r>
      <w:r w:rsidR="007A1553">
        <w:rPr>
          <w:rFonts w:cs="Arial"/>
        </w:rPr>
        <w:t>and use their operational funding to produce tailored</w:t>
      </w:r>
      <w:r w:rsidR="00E76CF2" w:rsidRPr="00DA733A">
        <w:rPr>
          <w:rFonts w:cs="Arial"/>
        </w:rPr>
        <w:t xml:space="preserve"> content and activities to respond to their communities’ needs. Their ability to do </w:t>
      </w:r>
      <w:r w:rsidR="00AB21E5">
        <w:rPr>
          <w:rFonts w:cs="Arial"/>
        </w:rPr>
        <w:t xml:space="preserve">this </w:t>
      </w:r>
      <w:r w:rsidR="00E76CF2" w:rsidRPr="00DA733A">
        <w:rPr>
          <w:rFonts w:cs="Arial"/>
        </w:rPr>
        <w:t xml:space="preserve">is a big part of what the </w:t>
      </w:r>
      <w:r w:rsidR="006F01CA" w:rsidRPr="00241DA1">
        <w:rPr>
          <w:rFonts w:cs="Arial"/>
          <w:szCs w:val="20"/>
        </w:rPr>
        <w:t>communities’</w:t>
      </w:r>
      <w:r w:rsidR="00E76CF2" w:rsidRPr="00DA733A">
        <w:rPr>
          <w:rFonts w:cs="Arial"/>
        </w:rPr>
        <w:t xml:space="preserve"> value in these broadcasters. </w:t>
      </w:r>
    </w:p>
    <w:p w14:paraId="5C7F6E0C" w14:textId="7D2564BF" w:rsidR="00E76CF2" w:rsidRPr="00E131CC" w:rsidRDefault="00E76CF2" w:rsidP="00B11AAF">
      <w:pPr>
        <w:rPr>
          <w:rFonts w:cs="Arial"/>
        </w:rPr>
      </w:pPr>
      <w:r>
        <w:t xml:space="preserve">Stations are meeting the needs of the community in diverse ways. </w:t>
      </w:r>
      <w:r w:rsidRPr="005A48DC">
        <w:t>Pilbara and Kimberley Aboriginal Media</w:t>
      </w:r>
      <w:r>
        <w:t xml:space="preserve"> </w:t>
      </w:r>
      <w:r w:rsidR="008836AA">
        <w:rPr>
          <w:rFonts w:eastAsia="Times New Roman" w:cs="Arial"/>
        </w:rPr>
        <w:t xml:space="preserve">and Ngaanyatjarra Media in Western Australia, Pitjantjatjara Yankunytjatjara Media in </w:t>
      </w:r>
      <w:r w:rsidR="00B445A7">
        <w:rPr>
          <w:rFonts w:eastAsia="Times New Roman" w:cs="Arial"/>
        </w:rPr>
        <w:t>SA</w:t>
      </w:r>
      <w:r w:rsidR="008836AA">
        <w:rPr>
          <w:rFonts w:eastAsia="Times New Roman" w:cs="Arial"/>
        </w:rPr>
        <w:t xml:space="preserve">, CAAMA and PAW in </w:t>
      </w:r>
      <w:r w:rsidR="00435CC2">
        <w:rPr>
          <w:rFonts w:eastAsia="Times New Roman" w:cs="Arial"/>
        </w:rPr>
        <w:t>NT</w:t>
      </w:r>
      <w:r w:rsidR="008836AA">
        <w:rPr>
          <w:rFonts w:eastAsia="Times New Roman" w:cs="Arial"/>
        </w:rPr>
        <w:t xml:space="preserve"> </w:t>
      </w:r>
      <w:r>
        <w:t>have established media archives to preserve culturally significant items. Other</w:t>
      </w:r>
      <w:r w:rsidR="008042B4">
        <w:t xml:space="preserve"> IBS</w:t>
      </w:r>
      <w:r>
        <w:t xml:space="preserve">s have branched out into different communication mediums so they best reach their audiences, including podcasts and puppets. In some communities, </w:t>
      </w:r>
      <w:r w:rsidR="00A86582">
        <w:t>IBSs</w:t>
      </w:r>
      <w:r>
        <w:t xml:space="preserve"> serve as an information touch-point, referring community members to different services – a natural extension of their broadcasting of community and public interest messages.</w:t>
      </w:r>
    </w:p>
    <w:p w14:paraId="1FAD9D79" w14:textId="77777777" w:rsidR="00E76CF2" w:rsidRDefault="00E76CF2" w:rsidP="00E76CF2">
      <w:pPr>
        <w:rPr>
          <w:b/>
        </w:rPr>
      </w:pPr>
      <w:r w:rsidRPr="00DD2FDD">
        <w:rPr>
          <w:rFonts w:cs="Arial"/>
          <w:bCs/>
          <w:iCs/>
          <w:noProof/>
          <w:lang w:eastAsia="en-AU"/>
        </w:rPr>
        <mc:AlternateContent>
          <mc:Choice Requires="wps">
            <w:drawing>
              <wp:inline distT="0" distB="0" distL="0" distR="0" wp14:anchorId="12710C94" wp14:editId="7520F332">
                <wp:extent cx="5715000" cy="818985"/>
                <wp:effectExtent l="0" t="0" r="0" b="635"/>
                <wp:docPr id="7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818985"/>
                        </a:xfrm>
                        <a:prstGeom prst="rect">
                          <a:avLst/>
                        </a:prstGeom>
                        <a:solidFill>
                          <a:schemeClr val="accent1"/>
                        </a:solidFill>
                        <a:ln>
                          <a:noFill/>
                        </a:ln>
                        <a:extLst/>
                      </wps:spPr>
                      <wps:txbx>
                        <w:txbxContent>
                          <w:p w14:paraId="0C98AF69" w14:textId="77777777" w:rsidR="00C771A8" w:rsidRPr="00572F6E" w:rsidRDefault="00C771A8" w:rsidP="00572F6E">
                            <w:pPr>
                              <w:shd w:val="clear" w:color="auto" w:fill="F2F0E9" w:themeFill="accent1"/>
                              <w:jc w:val="center"/>
                              <w:rPr>
                                <w:rFonts w:cs="Arial"/>
                                <w:i/>
                                <w:sz w:val="18"/>
                                <w:szCs w:val="19"/>
                                <w:lang w:val="en-US"/>
                              </w:rPr>
                            </w:pPr>
                            <w:r w:rsidRPr="00572F6E">
                              <w:rPr>
                                <w:rFonts w:cs="Arial"/>
                                <w:i/>
                                <w:iCs/>
                                <w:sz w:val="18"/>
                                <w:szCs w:val="19"/>
                                <w:lang w:val="en-US"/>
                              </w:rPr>
                              <w:t>“</w:t>
                            </w:r>
                            <w:r w:rsidRPr="00572F6E">
                              <w:rPr>
                                <w:rFonts w:cs="Arial"/>
                                <w:i/>
                                <w:iCs/>
                                <w:sz w:val="18"/>
                                <w:szCs w:val="19"/>
                              </w:rPr>
                              <w:t>By keeping people informed on a range of community information, good music and positive stories, we raise the overall level of self-esteem within the community and play a major role in keeping people on track. It has been said that ‘our community is much quieter when the radio is operating’</w:t>
                            </w:r>
                            <w:r w:rsidRPr="00572F6E">
                              <w:rPr>
                                <w:rFonts w:cs="Arial"/>
                                <w:i/>
                                <w:iCs/>
                                <w:sz w:val="18"/>
                                <w:szCs w:val="19"/>
                                <w:lang w:val="en-US"/>
                              </w:rPr>
                              <w:t>.”</w:t>
                            </w:r>
                          </w:p>
                          <w:p w14:paraId="588E1893" w14:textId="2483D783" w:rsidR="00C771A8" w:rsidRPr="00572F6E" w:rsidRDefault="00C771A8" w:rsidP="00E76CF2">
                            <w:pPr>
                              <w:jc w:val="right"/>
                              <w:rPr>
                                <w:rFonts w:cs="Arial"/>
                                <w:i/>
                                <w:sz w:val="18"/>
                                <w:szCs w:val="19"/>
                                <w:lang w:val="en-US"/>
                              </w:rPr>
                            </w:pPr>
                            <w:r>
                              <w:rPr>
                                <w:rFonts w:cs="Arial"/>
                                <w:i/>
                                <w:sz w:val="18"/>
                                <w:szCs w:val="19"/>
                                <w:lang w:val="en-US"/>
                              </w:rPr>
                              <w:t>-</w:t>
                            </w:r>
                            <w:r w:rsidRPr="00572F6E">
                              <w:rPr>
                                <w:rFonts w:cs="Arial"/>
                                <w:i/>
                                <w:sz w:val="18"/>
                                <w:szCs w:val="19"/>
                                <w:lang w:val="en-US"/>
                              </w:rPr>
                              <w:t>Remote Indigenous Media Organisation, survey response</w:t>
                            </w:r>
                          </w:p>
                          <w:p w14:paraId="5E51998A" w14:textId="77777777" w:rsidR="00C771A8" w:rsidRPr="00572F6E" w:rsidRDefault="00C771A8" w:rsidP="00E76CF2">
                            <w:pPr>
                              <w:rPr>
                                <w:rFonts w:cs="Arial"/>
                                <w:i/>
                                <w:szCs w:val="19"/>
                              </w:rPr>
                            </w:pPr>
                            <w:r w:rsidRPr="00572F6E">
                              <w:rPr>
                                <w:rFonts w:cs="Arial"/>
                                <w:i/>
                                <w:szCs w:val="19"/>
                              </w:rPr>
                              <w:t>”</w:t>
                            </w:r>
                          </w:p>
                          <w:p w14:paraId="7B7C30AD" w14:textId="77777777" w:rsidR="00C771A8" w:rsidRPr="00BF715D" w:rsidRDefault="00C771A8" w:rsidP="00E76CF2">
                            <w:pPr>
                              <w:jc w:val="right"/>
                              <w:rPr>
                                <w:rFonts w:cs="Arial"/>
                                <w:color w:val="002D62" w:themeColor="text2"/>
                                <w:szCs w:val="19"/>
                              </w:rPr>
                            </w:pPr>
                            <w:r>
                              <w:rPr>
                                <w:rFonts w:cs="Arial"/>
                                <w:color w:val="002D62" w:themeColor="text2"/>
                                <w:szCs w:val="19"/>
                              </w:rPr>
                              <w:t>XXX</w:t>
                            </w:r>
                          </w:p>
                        </w:txbxContent>
                      </wps:txbx>
                      <wps:bodyPr rot="0" vert="horz" wrap="square" lIns="91440" tIns="45720" rIns="91440" bIns="45720" anchor="t" anchorCtr="0" upright="1">
                        <a:noAutofit/>
                      </wps:bodyPr>
                    </wps:wsp>
                  </a:graphicData>
                </a:graphic>
              </wp:inline>
            </w:drawing>
          </mc:Choice>
          <mc:Fallback>
            <w:pict>
              <v:rect w14:anchorId="12710C94" id="_x0000_s1061" style="width:450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7IDAIAAP8DAAAOAAAAZHJzL2Uyb0RvYy54bWysU8GO0zAQvSPxD5bvNEnVbrtR09Wqq0VI&#10;C6x24QNcx2ksHI8Zu03K1zN22lLghrhYHs/4+c2b59Xd0Bl2UOg12IoXk5wzZSXU2u4q/vXL47sl&#10;Zz4IWwsDVlX8qDy/W799s+pdqabQgqkVMgKxvuxdxdsQXJllXraqE34CTllKNoCdCBTiLqtR9ITe&#10;mWya5zdZD1g7BKm8p9OHMcnXCb9plAyfm8arwEzFiVtIK6Z1G9dsvRLlDoVrtTzREP/AohPa0qMX&#10;qAcRBNuj/guq0xLBQxMmEroMmkZLlXqgbor8j25eW+FU6oXE8e4ik/9/sPLT4RmZriu+mHFmRUcz&#10;eiHVhN0ZxYqbIirUO19S4at7xtijd08gv3lmYdNSnbpHhL5VoiZeqT777UIMPF1l2/4j1IQv9gGS&#10;WEODXQQkGdiQZnK8zEQNgUk6nC+KeZ7T6CTllsXydjmPlDJRnm879OG9go7FTcWR2Cd0cXjyYSw9&#10;lyT2YHT9qI1JQfSZ2hhkB0EOEVIqG8YeqM/rSmNjvYV4cwQdT4jn6Zlzn6NeYdgOSdfp4izhFuoj&#10;yYAwupB+DW1awB+c9eTAivvve4GKM/PBkpS3xWwWLZuC2XwxpQCvM9vrjLCSoCoeOBu3mzDafO9Q&#10;71p6qUiqWLgn+RudlImUR1akaAzIZUnb04+INr6OU9Wvf7v+CQAA//8DAFBLAwQUAAYACAAAACEA&#10;VXMEZNsAAAAFAQAADwAAAGRycy9kb3ducmV2LnhtbEyPQUvDQBCF74L/YRnBm921B7ExmxIKotRD&#10;aSrocZNMsyHZ2ZDdpPHfO3rRy8DjPd58L90urhczjqH1pOF+pUAgVb5uqdHwfnq+ewQRoqHa9J5Q&#10;wxcG2GbXV6lJan+hI85FbASXUEiMBhvjkEgZKovOhJUfkNg7+9GZyHJsZD2aC5e7Xq6VepDOtMQf&#10;rBlwZ7HqislpeP3M48u+nPb+Iz92xZs9zF130Pr2ZsmfQERc4l8YfvAZHTJmKv1EdRC9Bh4Sfy97&#10;G6VYlhxabxTILJX/6bNvAAAA//8DAFBLAQItABQABgAIAAAAIQC2gziS/gAAAOEBAAATAAAAAAAA&#10;AAAAAAAAAAAAAABbQ29udGVudF9UeXBlc10ueG1sUEsBAi0AFAAGAAgAAAAhADj9If/WAAAAlAEA&#10;AAsAAAAAAAAAAAAAAAAALwEAAF9yZWxzLy5yZWxzUEsBAi0AFAAGAAgAAAAhAKeIvsgMAgAA/wMA&#10;AA4AAAAAAAAAAAAAAAAALgIAAGRycy9lMm9Eb2MueG1sUEsBAi0AFAAGAAgAAAAhAFVzBGTbAAAA&#10;BQEAAA8AAAAAAAAAAAAAAAAAZgQAAGRycy9kb3ducmV2LnhtbFBLBQYAAAAABAAEAPMAAABuBQAA&#10;AAA=&#10;" fillcolor="#f2f0e9 [3204]" stroked="f">
                <v:textbox>
                  <w:txbxContent>
                    <w:p w14:paraId="0C98AF69" w14:textId="77777777" w:rsidR="00C771A8" w:rsidRPr="00572F6E" w:rsidRDefault="00C771A8" w:rsidP="00572F6E">
                      <w:pPr>
                        <w:shd w:val="clear" w:color="auto" w:fill="F2F0E9" w:themeFill="accent1"/>
                        <w:jc w:val="center"/>
                        <w:rPr>
                          <w:rFonts w:cs="Arial"/>
                          <w:i/>
                          <w:sz w:val="18"/>
                          <w:szCs w:val="19"/>
                          <w:lang w:val="en-US"/>
                        </w:rPr>
                      </w:pPr>
                      <w:r w:rsidRPr="00572F6E">
                        <w:rPr>
                          <w:rFonts w:cs="Arial"/>
                          <w:i/>
                          <w:iCs/>
                          <w:sz w:val="18"/>
                          <w:szCs w:val="19"/>
                          <w:lang w:val="en-US"/>
                        </w:rPr>
                        <w:t>“</w:t>
                      </w:r>
                      <w:r w:rsidRPr="00572F6E">
                        <w:rPr>
                          <w:rFonts w:cs="Arial"/>
                          <w:i/>
                          <w:iCs/>
                          <w:sz w:val="18"/>
                          <w:szCs w:val="19"/>
                        </w:rPr>
                        <w:t>By keeping people informed on a range of community information, good music and positive stories, we raise the overall level of self-esteem within the community and play a major role in keeping people on track. It has been said that ‘our community is much quieter when the radio is operating’</w:t>
                      </w:r>
                      <w:r w:rsidRPr="00572F6E">
                        <w:rPr>
                          <w:rFonts w:cs="Arial"/>
                          <w:i/>
                          <w:iCs/>
                          <w:sz w:val="18"/>
                          <w:szCs w:val="19"/>
                          <w:lang w:val="en-US"/>
                        </w:rPr>
                        <w:t>.”</w:t>
                      </w:r>
                    </w:p>
                    <w:p w14:paraId="588E1893" w14:textId="2483D783" w:rsidR="00C771A8" w:rsidRPr="00572F6E" w:rsidRDefault="00C771A8" w:rsidP="00E76CF2">
                      <w:pPr>
                        <w:jc w:val="right"/>
                        <w:rPr>
                          <w:rFonts w:cs="Arial"/>
                          <w:i/>
                          <w:sz w:val="18"/>
                          <w:szCs w:val="19"/>
                          <w:lang w:val="en-US"/>
                        </w:rPr>
                      </w:pPr>
                      <w:r>
                        <w:rPr>
                          <w:rFonts w:cs="Arial"/>
                          <w:i/>
                          <w:sz w:val="18"/>
                          <w:szCs w:val="19"/>
                          <w:lang w:val="en-US"/>
                        </w:rPr>
                        <w:t>-</w:t>
                      </w:r>
                      <w:r w:rsidRPr="00572F6E">
                        <w:rPr>
                          <w:rFonts w:cs="Arial"/>
                          <w:i/>
                          <w:sz w:val="18"/>
                          <w:szCs w:val="19"/>
                          <w:lang w:val="en-US"/>
                        </w:rPr>
                        <w:t xml:space="preserve">Remote Indigenous Media </w:t>
                      </w:r>
                      <w:proofErr w:type="spellStart"/>
                      <w:r w:rsidRPr="00572F6E">
                        <w:rPr>
                          <w:rFonts w:cs="Arial"/>
                          <w:i/>
                          <w:sz w:val="18"/>
                          <w:szCs w:val="19"/>
                          <w:lang w:val="en-US"/>
                        </w:rPr>
                        <w:t>Organisation</w:t>
                      </w:r>
                      <w:proofErr w:type="spellEnd"/>
                      <w:r w:rsidRPr="00572F6E">
                        <w:rPr>
                          <w:rFonts w:cs="Arial"/>
                          <w:i/>
                          <w:sz w:val="18"/>
                          <w:szCs w:val="19"/>
                          <w:lang w:val="en-US"/>
                        </w:rPr>
                        <w:t>, survey response</w:t>
                      </w:r>
                    </w:p>
                    <w:p w14:paraId="5E51998A" w14:textId="77777777" w:rsidR="00C771A8" w:rsidRPr="00572F6E" w:rsidRDefault="00C771A8" w:rsidP="00E76CF2">
                      <w:pPr>
                        <w:rPr>
                          <w:rFonts w:cs="Arial"/>
                          <w:i/>
                          <w:szCs w:val="19"/>
                        </w:rPr>
                      </w:pPr>
                      <w:r w:rsidRPr="00572F6E">
                        <w:rPr>
                          <w:rFonts w:cs="Arial"/>
                          <w:i/>
                          <w:szCs w:val="19"/>
                        </w:rPr>
                        <w:t>”</w:t>
                      </w:r>
                    </w:p>
                    <w:p w14:paraId="7B7C30AD" w14:textId="77777777" w:rsidR="00C771A8" w:rsidRPr="00BF715D" w:rsidRDefault="00C771A8" w:rsidP="00E76CF2">
                      <w:pPr>
                        <w:jc w:val="right"/>
                        <w:rPr>
                          <w:rFonts w:cs="Arial"/>
                          <w:color w:val="002D62" w:themeColor="text2"/>
                          <w:szCs w:val="19"/>
                        </w:rPr>
                      </w:pPr>
                      <w:r>
                        <w:rPr>
                          <w:rFonts w:cs="Arial"/>
                          <w:color w:val="002D62" w:themeColor="text2"/>
                          <w:szCs w:val="19"/>
                        </w:rPr>
                        <w:t>XXX</w:t>
                      </w:r>
                    </w:p>
                  </w:txbxContent>
                </v:textbox>
                <w10:anchorlock/>
              </v:rect>
            </w:pict>
          </mc:Fallback>
        </mc:AlternateContent>
      </w:r>
      <w:r>
        <w:t xml:space="preserve"> </w:t>
      </w:r>
    </w:p>
    <w:p w14:paraId="627F0000" w14:textId="77777777" w:rsidR="00E76CF2" w:rsidRDefault="00DA733A" w:rsidP="00572F6E">
      <w:pPr>
        <w:keepNext/>
        <w:rPr>
          <w:b/>
          <w:bCs/>
        </w:rPr>
      </w:pPr>
      <w:r w:rsidRPr="00DA733A">
        <w:rPr>
          <w:b/>
          <w:bCs/>
        </w:rPr>
        <w:t>Outcome theme: Culture strengthened</w:t>
      </w:r>
    </w:p>
    <w:p w14:paraId="3D2FE00F" w14:textId="6F5D92F0" w:rsidR="00E76CF2" w:rsidRPr="00AC41B7" w:rsidRDefault="00A86582" w:rsidP="00E76CF2">
      <w:r>
        <w:t>IBSs</w:t>
      </w:r>
      <w:r w:rsidR="00E76CF2">
        <w:t xml:space="preserve"> are celebrating and strengthening Indigenous culture through their activities, to the benefit of Indigenous listeners, their communities and the Australian public at large. Ultimately, this leads to </w:t>
      </w:r>
      <w:r w:rsidR="00E76CF2">
        <w:lastRenderedPageBreak/>
        <w:t xml:space="preserve">Indigenous people and communities having an increased sense of identity and belonging and greater resilience. When </w:t>
      </w:r>
      <w:r w:rsidR="00E8105F">
        <w:t>IBSs</w:t>
      </w:r>
      <w:r w:rsidR="00E76CF2">
        <w:t xml:space="preserve"> were asked to identify </w:t>
      </w:r>
      <w:r w:rsidR="00E76CF2" w:rsidRPr="0005482A">
        <w:t xml:space="preserve">the most important thing </w:t>
      </w:r>
      <w:r w:rsidR="00E76CF2">
        <w:t>that they contributed</w:t>
      </w:r>
      <w:r w:rsidR="00E76CF2" w:rsidRPr="0005482A">
        <w:t xml:space="preserve"> to the community</w:t>
      </w:r>
      <w:r w:rsidR="00E76CF2">
        <w:t>, the majority selected ‘strengthening language and culture’.</w:t>
      </w:r>
      <w:r w:rsidR="00E76CF2">
        <w:rPr>
          <w:rStyle w:val="FootnoteReference"/>
        </w:rPr>
        <w:footnoteReference w:id="43"/>
      </w:r>
    </w:p>
    <w:p w14:paraId="70B3740A" w14:textId="77777777" w:rsidR="00E76CF2" w:rsidRDefault="00DA733A" w:rsidP="00DA733A">
      <w:pPr>
        <w:spacing w:after="0"/>
        <w:rPr>
          <w:i/>
          <w:iCs/>
        </w:rPr>
      </w:pPr>
      <w:r w:rsidRPr="00DA733A">
        <w:rPr>
          <w:i/>
          <w:iCs/>
        </w:rPr>
        <w:t xml:space="preserve">Outcomes: </w:t>
      </w:r>
    </w:p>
    <w:p w14:paraId="2F77A69C" w14:textId="6F9FD9BC" w:rsidR="00E76CF2" w:rsidRDefault="00745676" w:rsidP="008B60E9">
      <w:pPr>
        <w:pStyle w:val="ListParagraph"/>
        <w:numPr>
          <w:ilvl w:val="0"/>
          <w:numId w:val="18"/>
        </w:numPr>
        <w:rPr>
          <w:rFonts w:ascii="Arial" w:hAnsi="Arial" w:cs="Arial"/>
          <w:i/>
          <w:iCs/>
          <w:sz w:val="20"/>
          <w:szCs w:val="20"/>
        </w:rPr>
      </w:pPr>
      <w:r w:rsidRPr="00F31281">
        <w:rPr>
          <w:rFonts w:cs="Arial"/>
          <w:noProof/>
        </w:rPr>
        <mc:AlternateContent>
          <mc:Choice Requires="wps">
            <w:drawing>
              <wp:anchor distT="0" distB="0" distL="114300" distR="114300" simplePos="0" relativeHeight="251708928" behindDoc="1" locked="0" layoutInCell="1" allowOverlap="1" wp14:anchorId="0BA62417" wp14:editId="746D1FD0">
                <wp:simplePos x="0" y="0"/>
                <wp:positionH relativeFrom="column">
                  <wp:posOffset>4157980</wp:posOffset>
                </wp:positionH>
                <wp:positionV relativeFrom="paragraph">
                  <wp:posOffset>97155</wp:posOffset>
                </wp:positionV>
                <wp:extent cx="1531620" cy="977900"/>
                <wp:effectExtent l="0" t="0" r="0" b="0"/>
                <wp:wrapTight wrapText="bothSides">
                  <wp:wrapPolygon edited="0">
                    <wp:start x="0" y="0"/>
                    <wp:lineTo x="0" y="21039"/>
                    <wp:lineTo x="21224" y="21039"/>
                    <wp:lineTo x="21224" y="0"/>
                    <wp:lineTo x="0" y="0"/>
                  </wp:wrapPolygon>
                </wp:wrapTight>
                <wp:docPr id="80" name="Rectangle 80" descr="48% of Indigenous listeners to IBSs tuned in to hear positive stories, and 36% because it makes them feel proud" title="text box"/>
                <wp:cNvGraphicFramePr/>
                <a:graphic xmlns:a="http://schemas.openxmlformats.org/drawingml/2006/main">
                  <a:graphicData uri="http://schemas.microsoft.com/office/word/2010/wordprocessingShape">
                    <wps:wsp>
                      <wps:cNvSpPr/>
                      <wps:spPr>
                        <a:xfrm>
                          <a:off x="0" y="0"/>
                          <a:ext cx="1531620" cy="977900"/>
                        </a:xfrm>
                        <a:prstGeom prst="rect">
                          <a:avLst/>
                        </a:prstGeom>
                        <a:solidFill>
                          <a:srgbClr val="F2F0E9"/>
                        </a:solidFill>
                        <a:ln w="9525">
                          <a:noFill/>
                          <a:miter lim="800000"/>
                          <a:headEnd/>
                          <a:tailEnd/>
                        </a:ln>
                      </wps:spPr>
                      <wps:txbx>
                        <w:txbxContent>
                          <w:p w14:paraId="30C8EAB3" w14:textId="77777777" w:rsidR="00C771A8" w:rsidRPr="00572F6E" w:rsidRDefault="00C771A8" w:rsidP="00572F6E">
                            <w:pPr>
                              <w:spacing w:before="120"/>
                              <w:jc w:val="center"/>
                              <w:rPr>
                                <w:sz w:val="18"/>
                              </w:rPr>
                            </w:pPr>
                            <w:r w:rsidRPr="00572F6E">
                              <w:rPr>
                                <w:sz w:val="18"/>
                              </w:rPr>
                              <w:t>48% of Indigenous listeners to IBSs tuned in to hear positive stories, and 36% because it makes them feel proud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62417" id="Rectangle 80" o:spid="_x0000_s1062" alt="Title: text box - Description: 48% of Indigenous listeners to IBSs tuned in to hear positive stories, and 36% because it makes them feel proud" style="position:absolute;left:0;text-align:left;margin-left:327.4pt;margin-top:7.65pt;width:120.6pt;height:7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rkvQIAADMFAAAOAAAAZHJzL2Uyb0RvYy54bWysVE1PGzEQvVfqf7BW4taySUggiUhQCk2F&#10;hAA1VJwdrzex6vW4tje79Nf32ZsApT1V3YN37BnPx3szPr9oK8120nlFZpb1j3sZk0ZQocxmln17&#10;WH4cZ8wHbgquychZ9iR9djF//+68sVM5oC3pQjoGJ8ZPGzvLtiHYaZ57sZUV98dkpYGyJFfxgK3b&#10;5IXjDbxXOh/0eqd5Q66wjoT0HqdXnTKbJ/9lKUW4K0svA9OzDLmFtLq0ruOaz8/5dOO43SqxT4P/&#10;QxYVVwZBn11d8cBZ7dQfriolHHkqw7GgKqeyVEKmGlBNv/emmtWWW5lqATjePsPk/59bcbu7d0wV&#10;s2wMeAyvwNFXoMbNRksWzwrpBQAbjo8YlezaFGojDdWeaeWDNKCeBWLXn1b410YWTJl4sJXcMUte&#10;BbWTaAFySvoPDJ3ATk6P2FoKXnvJVGAV/y5xF4SzUkrNwGZdgCoVNJIJsg1sTW1kqrF+ioRX9t7t&#10;dx5ihL0tXRX/AJS1id2nZ3ajA4HD/uikfzpARQK6ydnZpJfoz19uW+fDF0kVUvDoFAccEql8d+MD&#10;IsL0YBKDedKqWCqt08Zt1pfasR1Hpy0Hy97nSUwZV34z04Y1iD4ajJJnQ/E+7Pi0UgGToFUVqYhf&#10;15vAsfhsimQSuNKdDLfawHtEpMMgSqFdt4nLwfgA15qKJxDsqOt8b8VSobgb7sM9d2h14IHxDXdY&#10;Sk3IjfZSxrbkfv7tPNqjA6HNWIPRmWX+R82dzJi+NujNSX84hNuQNsPRWcTcvdasX2tMXV0SMOvj&#10;obAiidE+6INYOqoeMeWLGBUqbgRiozMO4mXoBhqvhJCLRTLCdFkebszKiug6Ahype2gfubN7fmNr&#10;3dJhyPj0Dc2dbbxpaFEHKlXqgQh0h+oef0xm4nn/isTRf71PVi9v3fwXAAAA//8DAFBLAwQUAAYA&#10;CAAAACEAGAT2heAAAAAKAQAADwAAAGRycy9kb3ducmV2LnhtbEyPzU7DMBCE70i8g7VIXBB1aGjU&#10;hjgV4u8ACKk/D+DG2ySqvY5stw1vz3KC486MZr+plqOz4oQh9p4U3E0yEEiNNz21Crab19s5iJg0&#10;GW09oYJvjLCsLy8qXRp/phWe1qkVXEKx1Aq6lIZSyth06HSc+AGJvb0PTic+QytN0Gcud1ZOs6yQ&#10;TvfEHzo94FOHzWF9dAq+xmy6+Qj585t9v8ni/vMQG/ei1PXV+PgAIuGY/sLwi8/oUDPTzh/JRGEV&#10;FLN7Rk9szHIQHJgvCh63Y6FY5CDrSv6fUP8AAAD//wMAUEsBAi0AFAAGAAgAAAAhALaDOJL+AAAA&#10;4QEAABMAAAAAAAAAAAAAAAAAAAAAAFtDb250ZW50X1R5cGVzXS54bWxQSwECLQAUAAYACAAAACEA&#10;OP0h/9YAAACUAQAACwAAAAAAAAAAAAAAAAAvAQAAX3JlbHMvLnJlbHNQSwECLQAUAAYACAAAACEA&#10;UewK5L0CAAAzBQAADgAAAAAAAAAAAAAAAAAuAgAAZHJzL2Uyb0RvYy54bWxQSwECLQAUAAYACAAA&#10;ACEAGAT2heAAAAAKAQAADwAAAAAAAAAAAAAAAAAXBQAAZHJzL2Rvd25yZXYueG1sUEsFBgAAAAAE&#10;AAQA8wAAACQGAAAAAA==&#10;" fillcolor="#f2f0e9" stroked="f">
                <v:textbox>
                  <w:txbxContent>
                    <w:p w14:paraId="30C8EAB3" w14:textId="77777777" w:rsidR="00C771A8" w:rsidRPr="00572F6E" w:rsidRDefault="00C771A8" w:rsidP="00572F6E">
                      <w:pPr>
                        <w:spacing w:before="120"/>
                        <w:jc w:val="center"/>
                        <w:rPr>
                          <w:sz w:val="18"/>
                        </w:rPr>
                      </w:pPr>
                      <w:r w:rsidRPr="00572F6E">
                        <w:rPr>
                          <w:sz w:val="18"/>
                        </w:rPr>
                        <w:t xml:space="preserve">48% of Indigenous listeners to IBSs tuned in to hear positive </w:t>
                      </w:r>
                      <w:proofErr w:type="gramStart"/>
                      <w:r w:rsidRPr="00572F6E">
                        <w:rPr>
                          <w:sz w:val="18"/>
                        </w:rPr>
                        <w:t>stories,</w:t>
                      </w:r>
                      <w:proofErr w:type="gramEnd"/>
                      <w:r w:rsidRPr="00572F6E">
                        <w:rPr>
                          <w:sz w:val="18"/>
                        </w:rPr>
                        <w:t xml:space="preserve"> and 36% because it makes them feel proud</w:t>
                      </w:r>
                    </w:p>
                  </w:txbxContent>
                </v:textbox>
                <w10:wrap type="tight"/>
              </v:rect>
            </w:pict>
          </mc:Fallback>
        </mc:AlternateContent>
      </w:r>
      <w:r w:rsidR="00DA733A" w:rsidRPr="00DA733A">
        <w:rPr>
          <w:rFonts w:ascii="Arial" w:hAnsi="Arial" w:cs="Arial"/>
          <w:i/>
          <w:iCs/>
          <w:sz w:val="20"/>
          <w:szCs w:val="20"/>
        </w:rPr>
        <w:t>More positive stories about Indigenous people</w:t>
      </w:r>
      <w:r w:rsidR="006141E4">
        <w:rPr>
          <w:rFonts w:ascii="Arial" w:hAnsi="Arial" w:cs="Arial"/>
          <w:iCs/>
          <w:sz w:val="20"/>
          <w:szCs w:val="20"/>
        </w:rPr>
        <w:t>; and</w:t>
      </w:r>
    </w:p>
    <w:p w14:paraId="1C3F75A2" w14:textId="5EB13949" w:rsidR="00E76CF2" w:rsidRPr="00526EB7" w:rsidRDefault="00DA733A" w:rsidP="008B60E9">
      <w:pPr>
        <w:pStyle w:val="ListParagraph"/>
        <w:numPr>
          <w:ilvl w:val="0"/>
          <w:numId w:val="18"/>
        </w:numPr>
        <w:rPr>
          <w:rFonts w:ascii="Arial" w:hAnsi="Arial" w:cs="Arial"/>
          <w:i/>
          <w:iCs/>
          <w:sz w:val="20"/>
          <w:szCs w:val="20"/>
        </w:rPr>
      </w:pPr>
      <w:r w:rsidRPr="00DA733A">
        <w:rPr>
          <w:rFonts w:ascii="Arial" w:hAnsi="Arial" w:cs="Arial"/>
          <w:i/>
          <w:iCs/>
          <w:sz w:val="20"/>
          <w:szCs w:val="20"/>
        </w:rPr>
        <w:t>People feel pride hearing language and culture</w:t>
      </w:r>
      <w:r w:rsidR="006141E4">
        <w:rPr>
          <w:rFonts w:ascii="Arial" w:hAnsi="Arial" w:cs="Arial"/>
          <w:i/>
          <w:iCs/>
          <w:sz w:val="20"/>
          <w:szCs w:val="20"/>
        </w:rPr>
        <w:t xml:space="preserve">. </w:t>
      </w:r>
    </w:p>
    <w:p w14:paraId="49907BDA" w14:textId="73DAFCE4" w:rsidR="00E76CF2" w:rsidRDefault="00E76CF2" w:rsidP="00D6719C">
      <w:r>
        <w:t>This can be as simple as the pride people feel in listening to Indigenous stories and music on the radio and in sharing in the celebration of positive stories of Indigenous success. People can simply ‘switch on’ the radio to access culturally affirming content. This improves access to culture and enables listeners to see their culture in a positive light</w:t>
      </w:r>
      <w:r w:rsidRPr="00A86582">
        <w:t>.</w:t>
      </w:r>
      <w:r>
        <w:t xml:space="preserve"> </w:t>
      </w:r>
    </w:p>
    <w:p w14:paraId="46EC3648" w14:textId="77777777" w:rsidR="00E76CF2" w:rsidRDefault="00DA733A" w:rsidP="00DA733A">
      <w:pPr>
        <w:spacing w:after="0"/>
        <w:rPr>
          <w:i/>
          <w:iCs/>
        </w:rPr>
      </w:pPr>
      <w:r w:rsidRPr="00DA733A">
        <w:rPr>
          <w:i/>
          <w:iCs/>
        </w:rPr>
        <w:t xml:space="preserve">Outcome: </w:t>
      </w:r>
    </w:p>
    <w:p w14:paraId="6EEB4B0F" w14:textId="11D20879" w:rsidR="00E76CF2" w:rsidRPr="004414D6" w:rsidRDefault="00DA733A" w:rsidP="008B60E9">
      <w:pPr>
        <w:pStyle w:val="ListParagraph"/>
        <w:numPr>
          <w:ilvl w:val="0"/>
          <w:numId w:val="18"/>
        </w:numPr>
        <w:rPr>
          <w:rFonts w:ascii="Arial" w:hAnsi="Arial" w:cs="Arial"/>
          <w:i/>
          <w:iCs/>
          <w:sz w:val="20"/>
          <w:szCs w:val="20"/>
        </w:rPr>
      </w:pPr>
      <w:r w:rsidRPr="00DA733A">
        <w:rPr>
          <w:rFonts w:ascii="Arial" w:hAnsi="Arial" w:cs="Arial"/>
          <w:i/>
          <w:iCs/>
          <w:sz w:val="20"/>
          <w:szCs w:val="20"/>
        </w:rPr>
        <w:t>Indigenous people use music and video to communicate culture, positive stories and struggle</w:t>
      </w:r>
      <w:r w:rsidR="006141E4">
        <w:rPr>
          <w:rFonts w:ascii="Arial" w:hAnsi="Arial" w:cs="Arial"/>
          <w:i/>
          <w:iCs/>
          <w:sz w:val="20"/>
          <w:szCs w:val="20"/>
        </w:rPr>
        <w:t>.</w:t>
      </w:r>
      <w:r w:rsidRPr="00DA733A">
        <w:rPr>
          <w:rFonts w:ascii="Arial" w:hAnsi="Arial" w:cs="Arial"/>
          <w:i/>
          <w:iCs/>
          <w:sz w:val="20"/>
          <w:szCs w:val="20"/>
        </w:rPr>
        <w:t xml:space="preserve"> </w:t>
      </w:r>
    </w:p>
    <w:p w14:paraId="53AB75A9" w14:textId="56315E03" w:rsidR="00E76CF2" w:rsidRDefault="00E76CF2" w:rsidP="00E76CF2">
      <w:r>
        <w:t>Cultural expression through music and visual means is an important part of Indigenous Australian culture and the Indigenous broadcasting sector enables and cultivates this expression to the benefit of communities. Music and video can play</w:t>
      </w:r>
      <w:r w:rsidRPr="0092394F">
        <w:t xml:space="preserve"> a therapeutic role for </w:t>
      </w:r>
      <w:r>
        <w:t>audiences</w:t>
      </w:r>
      <w:r w:rsidRPr="0092394F">
        <w:t xml:space="preserve">. When a person or group of people identify their own feelings or experiences in </w:t>
      </w:r>
      <w:r>
        <w:t>music or video</w:t>
      </w:r>
      <w:r w:rsidRPr="0092394F">
        <w:t xml:space="preserve">, the person or group </w:t>
      </w:r>
      <w:r>
        <w:t>is</w:t>
      </w:r>
      <w:r w:rsidRPr="0092394F">
        <w:t xml:space="preserve"> often better able to deal wi</w:t>
      </w:r>
      <w:r>
        <w:t>th that experience themselves. Listeners value this content; 52 per</w:t>
      </w:r>
      <w:r w:rsidR="007F0086">
        <w:t xml:space="preserve"> </w:t>
      </w:r>
      <w:r>
        <w:t>cent of listeners to Indigenous radio prefer Indigenous music content above all other music styles.</w:t>
      </w:r>
      <w:r>
        <w:rPr>
          <w:rStyle w:val="FootnoteReference"/>
        </w:rPr>
        <w:footnoteReference w:id="44"/>
      </w:r>
      <w:r>
        <w:t xml:space="preserve"> In the absence of Indigenous broadcasting, this material would be harder to access, as commercial broadcasters are not required to broadcast Indigenous content. A recent study found the Indigenous music scene </w:t>
      </w:r>
      <w:r w:rsidRPr="00572F6E">
        <w:rPr>
          <w:i/>
        </w:rPr>
        <w:t>“struggles to assert itself through accepted mainstream media outlets”</w:t>
      </w:r>
      <w:r>
        <w:t>.</w:t>
      </w:r>
      <w:r>
        <w:rPr>
          <w:rStyle w:val="FootnoteReference"/>
        </w:rPr>
        <w:footnoteReference w:id="45"/>
      </w:r>
      <w:r>
        <w:t xml:space="preserve"> </w:t>
      </w:r>
    </w:p>
    <w:p w14:paraId="73CDADEE" w14:textId="77777777" w:rsidR="00E76CF2" w:rsidRDefault="00DA733A" w:rsidP="00DA733A">
      <w:pPr>
        <w:spacing w:after="0"/>
        <w:rPr>
          <w:i/>
          <w:iCs/>
        </w:rPr>
      </w:pPr>
      <w:r w:rsidRPr="00DA733A">
        <w:rPr>
          <w:i/>
          <w:iCs/>
        </w:rPr>
        <w:t xml:space="preserve">Outcome: </w:t>
      </w:r>
    </w:p>
    <w:p w14:paraId="349685FD" w14:textId="520B7434" w:rsidR="00E76CF2" w:rsidRPr="004414D6" w:rsidRDefault="00DA733A" w:rsidP="008B60E9">
      <w:pPr>
        <w:pStyle w:val="ListParagraph"/>
        <w:numPr>
          <w:ilvl w:val="0"/>
          <w:numId w:val="18"/>
        </w:numPr>
        <w:rPr>
          <w:rFonts w:ascii="Arial" w:hAnsi="Arial" w:cs="Arial"/>
          <w:i/>
          <w:iCs/>
          <w:sz w:val="20"/>
          <w:szCs w:val="20"/>
        </w:rPr>
      </w:pPr>
      <w:r w:rsidRPr="00DA733A">
        <w:rPr>
          <w:rFonts w:ascii="Arial" w:hAnsi="Arial" w:cs="Arial"/>
          <w:i/>
          <w:iCs/>
          <w:sz w:val="20"/>
          <w:szCs w:val="20"/>
        </w:rPr>
        <w:t>Culture, stories and language are claimed back, recorded and preserved</w:t>
      </w:r>
      <w:r w:rsidR="006141E4">
        <w:rPr>
          <w:rFonts w:ascii="Arial" w:hAnsi="Arial" w:cs="Arial"/>
          <w:i/>
          <w:iCs/>
          <w:sz w:val="20"/>
          <w:szCs w:val="20"/>
        </w:rPr>
        <w:t>.</w:t>
      </w:r>
    </w:p>
    <w:p w14:paraId="0D9EFE93" w14:textId="6FE689BB" w:rsidR="00E76CF2" w:rsidRDefault="00E94AC1" w:rsidP="00E76CF2">
      <w:r>
        <w:t>IBSs</w:t>
      </w:r>
      <w:r w:rsidR="00DA733A">
        <w:t xml:space="preserve">, through their broadcasts, archiving and film production, are also keeping culture alive and preserving it for future generations. This material ultimately benefits Indigenous and non-Indigenous Australians alike. Stations broadcast large portions of their content in language, highly valued by listeners, and capture and share stories. </w:t>
      </w:r>
    </w:p>
    <w:p w14:paraId="279901B4" w14:textId="4FC4DECB" w:rsidR="00E76CF2" w:rsidRDefault="00E76CF2" w:rsidP="00E76CF2">
      <w:r>
        <w:t xml:space="preserve">The </w:t>
      </w:r>
      <w:r w:rsidRPr="00DA733A">
        <w:rPr>
          <w:i/>
          <w:iCs/>
        </w:rPr>
        <w:t>Songlines on Screen</w:t>
      </w:r>
      <w:r>
        <w:t xml:space="preserve"> series, funded through Screen Australia, has provided an opportunity to capture and share the histories of Indigenous songlines through the production of short films, an opportunity grasped by many RIMOs across the country. Numerous RIMOs also collect and preserve media of cultural significance. This benefits both the Indigenous communities whose stories are being maintained and the Australian community, who will have the opportunity to engage with this material for generations to come. The value of these archives has been recognised by </w:t>
      </w:r>
      <w:r w:rsidRPr="00A86582">
        <w:t>the Australian Government</w:t>
      </w:r>
      <w:r>
        <w:t>, who have declared some collections to be of national significance.</w:t>
      </w:r>
      <w:r>
        <w:rPr>
          <w:rStyle w:val="FootnoteReference"/>
        </w:rPr>
        <w:footnoteReference w:id="46"/>
      </w:r>
      <w:r>
        <w:t xml:space="preserve"> </w:t>
      </w:r>
    </w:p>
    <w:p w14:paraId="33E327FD" w14:textId="77777777" w:rsidR="00E76CF2" w:rsidRDefault="00DA733A" w:rsidP="00572F6E">
      <w:pPr>
        <w:keepNext/>
        <w:spacing w:after="0"/>
        <w:rPr>
          <w:i/>
          <w:iCs/>
        </w:rPr>
      </w:pPr>
      <w:r w:rsidRPr="00DA733A">
        <w:rPr>
          <w:i/>
          <w:iCs/>
        </w:rPr>
        <w:t xml:space="preserve">Outcome: </w:t>
      </w:r>
    </w:p>
    <w:p w14:paraId="2C81E755" w14:textId="3F1BB878" w:rsidR="00E76CF2" w:rsidRPr="00CA2C88" w:rsidRDefault="00DA733A" w:rsidP="008B60E9">
      <w:pPr>
        <w:pStyle w:val="ListParagraph"/>
        <w:numPr>
          <w:ilvl w:val="0"/>
          <w:numId w:val="18"/>
        </w:numPr>
        <w:rPr>
          <w:rFonts w:ascii="Arial" w:hAnsi="Arial" w:cs="Arial"/>
          <w:i/>
          <w:iCs/>
          <w:sz w:val="20"/>
          <w:szCs w:val="20"/>
        </w:rPr>
      </w:pPr>
      <w:r w:rsidRPr="00DA733A">
        <w:rPr>
          <w:rFonts w:ascii="Arial" w:hAnsi="Arial" w:cs="Arial"/>
          <w:i/>
          <w:iCs/>
          <w:sz w:val="20"/>
          <w:szCs w:val="20"/>
        </w:rPr>
        <w:t>Non-Indigenous people have increased understanding and appreciation of Indigenous culture</w:t>
      </w:r>
      <w:r w:rsidR="006141E4">
        <w:rPr>
          <w:rFonts w:ascii="Arial" w:hAnsi="Arial" w:cs="Arial"/>
          <w:i/>
          <w:iCs/>
          <w:sz w:val="20"/>
          <w:szCs w:val="20"/>
        </w:rPr>
        <w:t>.</w:t>
      </w:r>
    </w:p>
    <w:p w14:paraId="0E947A3A" w14:textId="2E34CFAE" w:rsidR="00E76CF2" w:rsidRPr="005E1042" w:rsidRDefault="00E76CF2" w:rsidP="00E76CF2">
      <w:r>
        <w:t xml:space="preserve">Non-Indigenous people increase their knowledge and appreciation of Indigenous culture through accessing the content broadcasters produce, attending the events they run and by turning to </w:t>
      </w:r>
      <w:r>
        <w:lastRenderedPageBreak/>
        <w:t xml:space="preserve">broadcasters for guidance on cultural matters. A significant number of non-Indigenous people tune in to </w:t>
      </w:r>
      <w:r w:rsidR="00A86582">
        <w:t>IBSs</w:t>
      </w:r>
      <w:r>
        <w:t xml:space="preserve">, particularly in urban areas. In a 2017 survey of </w:t>
      </w:r>
      <w:r w:rsidR="003E4100">
        <w:t>GIS</w:t>
      </w:r>
      <w:r>
        <w:t xml:space="preserve">’s audience of 265,000 people, 82 </w:t>
      </w:r>
      <w:r w:rsidR="007E7C86">
        <w:t>per</w:t>
      </w:r>
      <w:r w:rsidR="007F0086">
        <w:t xml:space="preserve"> </w:t>
      </w:r>
      <w:r w:rsidR="007E7C86">
        <w:t>cent</w:t>
      </w:r>
      <w:r>
        <w:t xml:space="preserve"> were non-Indigenous.</w:t>
      </w:r>
      <w:r>
        <w:rPr>
          <w:rStyle w:val="FootnoteReference"/>
        </w:rPr>
        <w:footnoteReference w:id="47"/>
      </w:r>
      <w:r>
        <w:t xml:space="preserve"> Video content produced by RIMOs is also attracting a broader audience, particularly content that is broadcast by ICTV, NITV, ABC and SBS. Community events held by IBS</w:t>
      </w:r>
      <w:r w:rsidR="007A1553">
        <w:t>s</w:t>
      </w:r>
      <w:r>
        <w:t>, such as the Yabun festival, increase exposure to Indigenous culture. We also heard through consultations that IBS</w:t>
      </w:r>
      <w:r w:rsidR="007A1553">
        <w:t>s</w:t>
      </w:r>
      <w:r>
        <w:t xml:space="preserve"> are regularly contacted by individuals and organisations for </w:t>
      </w:r>
      <w:r w:rsidR="00FF2BAB">
        <w:t>advice</w:t>
      </w:r>
      <w:r>
        <w:t xml:space="preserve"> on cultural protocols.</w:t>
      </w:r>
      <w:r w:rsidR="007A1553">
        <w:t xml:space="preserve"> IBS operational funding not only enables radio station operations, but also the existence of an advisory body.</w:t>
      </w:r>
    </w:p>
    <w:p w14:paraId="7121CE72" w14:textId="77777777" w:rsidR="00E76CF2" w:rsidRDefault="00DA733A" w:rsidP="00DA733A">
      <w:pPr>
        <w:rPr>
          <w:b/>
          <w:bCs/>
        </w:rPr>
      </w:pPr>
      <w:r w:rsidRPr="00DA733A">
        <w:rPr>
          <w:b/>
          <w:bCs/>
        </w:rPr>
        <w:t>Outcome theme: Meaningful employment and participation</w:t>
      </w:r>
    </w:p>
    <w:p w14:paraId="38F9E147" w14:textId="77777777" w:rsidR="00E76CF2" w:rsidRDefault="00DA733A" w:rsidP="00E76CF2">
      <w:r>
        <w:t xml:space="preserve">The Indigenous broadcasting sector provides meaningful employment, training and participation opportunities for Indigenous Australians. </w:t>
      </w:r>
    </w:p>
    <w:p w14:paraId="65442FFD" w14:textId="77777777" w:rsidR="00E76CF2" w:rsidRDefault="00DA733A" w:rsidP="00DA733A">
      <w:pPr>
        <w:spacing w:after="0"/>
        <w:rPr>
          <w:i/>
          <w:iCs/>
        </w:rPr>
      </w:pPr>
      <w:r w:rsidRPr="00DA733A">
        <w:rPr>
          <w:i/>
          <w:iCs/>
        </w:rPr>
        <w:t xml:space="preserve">Outcome: </w:t>
      </w:r>
    </w:p>
    <w:p w14:paraId="03F1FCE4" w14:textId="1592A2D9" w:rsidR="00E76CF2" w:rsidRPr="00CA2C88" w:rsidRDefault="00572F6E" w:rsidP="008B60E9">
      <w:pPr>
        <w:pStyle w:val="ListParagraph"/>
        <w:numPr>
          <w:ilvl w:val="0"/>
          <w:numId w:val="18"/>
        </w:numPr>
        <w:rPr>
          <w:rFonts w:ascii="Arial" w:hAnsi="Arial" w:cs="Arial"/>
          <w:i/>
          <w:iCs/>
          <w:sz w:val="20"/>
          <w:szCs w:val="20"/>
        </w:rPr>
      </w:pPr>
      <w:r w:rsidRPr="00F31281">
        <w:rPr>
          <w:rFonts w:cs="Arial"/>
          <w:noProof/>
        </w:rPr>
        <mc:AlternateContent>
          <mc:Choice Requires="wps">
            <w:drawing>
              <wp:anchor distT="0" distB="0" distL="114300" distR="114300" simplePos="0" relativeHeight="251696640" behindDoc="1" locked="0" layoutInCell="1" allowOverlap="1" wp14:anchorId="025D11B9" wp14:editId="048B530F">
                <wp:simplePos x="0" y="0"/>
                <wp:positionH relativeFrom="column">
                  <wp:posOffset>3810000</wp:posOffset>
                </wp:positionH>
                <wp:positionV relativeFrom="paragraph">
                  <wp:posOffset>278130</wp:posOffset>
                </wp:positionV>
                <wp:extent cx="1760220" cy="716280"/>
                <wp:effectExtent l="0" t="0" r="0" b="7620"/>
                <wp:wrapTight wrapText="bothSides">
                  <wp:wrapPolygon edited="0">
                    <wp:start x="0" y="0"/>
                    <wp:lineTo x="0" y="21255"/>
                    <wp:lineTo x="21273" y="21255"/>
                    <wp:lineTo x="21273" y="0"/>
                    <wp:lineTo x="0" y="0"/>
                  </wp:wrapPolygon>
                </wp:wrapTight>
                <wp:docPr id="76" name="Rectangle 76" descr="&#10;IBSs employ around 430 people, 350 of whom are Indigenous Australians (83%).*&#10;" title="Text box"/>
                <wp:cNvGraphicFramePr/>
                <a:graphic xmlns:a="http://schemas.openxmlformats.org/drawingml/2006/main">
                  <a:graphicData uri="http://schemas.microsoft.com/office/word/2010/wordprocessingShape">
                    <wps:wsp>
                      <wps:cNvSpPr/>
                      <wps:spPr>
                        <a:xfrm>
                          <a:off x="0" y="0"/>
                          <a:ext cx="1760220" cy="716280"/>
                        </a:xfrm>
                        <a:prstGeom prst="rect">
                          <a:avLst/>
                        </a:prstGeom>
                        <a:solidFill>
                          <a:srgbClr val="F2F0E9"/>
                        </a:solidFill>
                        <a:ln w="9525">
                          <a:noFill/>
                          <a:miter lim="800000"/>
                          <a:headEnd/>
                          <a:tailEnd/>
                        </a:ln>
                      </wps:spPr>
                      <wps:txbx>
                        <w:txbxContent>
                          <w:p w14:paraId="77F15ED0" w14:textId="77777777" w:rsidR="00C771A8" w:rsidRPr="00572F6E" w:rsidRDefault="00C771A8" w:rsidP="00572F6E">
                            <w:pPr>
                              <w:spacing w:after="0"/>
                              <w:jc w:val="center"/>
                              <w:rPr>
                                <w:sz w:val="14"/>
                              </w:rPr>
                            </w:pPr>
                          </w:p>
                          <w:p w14:paraId="1173D0EC" w14:textId="46E2700C" w:rsidR="00C771A8" w:rsidRPr="00572F6E" w:rsidRDefault="00C771A8" w:rsidP="00572F6E">
                            <w:pPr>
                              <w:jc w:val="center"/>
                              <w:rPr>
                                <w:color w:val="000000" w:themeColor="text1"/>
                                <w:sz w:val="18"/>
                              </w:rPr>
                            </w:pPr>
                            <w:r w:rsidRPr="00572F6E">
                              <w:rPr>
                                <w:sz w:val="18"/>
                              </w:rPr>
                              <w:t>IBSs employ around 430 people, 350 of whom are Indigenous Australians (83%).</w:t>
                            </w:r>
                            <w:r w:rsidRPr="00572F6E">
                              <w:rPr>
                                <w:rStyle w:val="FootnoteReference"/>
                                <w:sz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D11B9" id="Rectangle 76" o:spid="_x0000_s1063" alt="Title: Text box - Description: &#10;IBSs employ around 430 people, 350 of whom are Indigenous Australians (83%).*&#10;" style="position:absolute;left:0;text-align:left;margin-left:300pt;margin-top:21.9pt;width:138.6pt;height:56.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5hGtAIAABsFAAAOAAAAZHJzL2Uyb0RvYy54bWysVN9v0zAQfkfif7CMQICgSbN27cpSVLYV&#10;TZq2iQ7t2XWcxpLtM7bbpPz1nN12G4MnRB6cs+98P77vzqefO63IRjgvwZS038spEYZDJc2qpN/v&#10;5h/HlPjATMUUGFHSrfD08/Tli9PWTkQBDahKOIJOjJ+0tqRNCHaSZZ43QjPfAysMKmtwmgXculVW&#10;Odaid62yIs+PsxZcZR1w4T2enu+UdJr817Xg4aauvQhElRRzC2l1aV3GNZuessnKMdtIvk+D/UMW&#10;mkmDQR9cnbPAyNrJP1xpyR14qEOPg86griUXqQaspp8/q2bRMCtSLQiOtw8w+f/nll9vbh2RVUlH&#10;x5QYppGjb4gaMyslSDyrhOcI2JtX3ezT5ZeFJ0JbBVvCHKxNRQZHObECrBIfyNEwJ1CTtgGNakEu&#10;TSVXwsDak9naB8eUZMaTt+Oj1+9675NHpEQGhUHvRBfIErrISGv9BBNb2Fu333kUI7xd7XT8I3Ck&#10;SyxuH1iMDjge9kfHeVEg2Rx1o/5xMU40Z4+3rfPhq8Ako1BSh/Um8tjmygeMiKYHkxjMg5LVXCqV&#10;Nm61PFOObBh21LyY5xcnMWW88puZMqQt6cmwGCbPBuJ9tGMTLQN2vJK6pOM8frsebASrLkyVTAKT&#10;aiejW2XQe0Rkh0GUQrfsEmdFih2PllBtkUgHuw73ls8lFnfFfLhlDlsa8cAxDTe41AowN9hLlDTg&#10;fv7tPNpjp6GWkhZHpKT+xxp5pURdGuzBk/5gEGcqbQbDUcTcPdUsn2rMWp8BYtbHB8HyJEb7oA5i&#10;7UDf4zTPYlRUMcMxdkmXB/Es7AYXXwMuZrNkhFNkWbgyC8uj6whwpO6uu2fO7vkN2BnXcBgmNnlG&#10;88423jQwWweoZeqBR1T3+OMEJp73r0Uc8af7ZPX4pk1/AQAA//8DAFBLAwQUAAYACAAAACEAwhYG&#10;u+AAAAAKAQAADwAAAGRycy9kb3ducmV2LnhtbEyPQU/CQBCF7yb+h82YeJNdEAop3RI1AQ+cQE04&#10;Dt21rXZnm+7S1n/veMLjZF7e+75sM7pG9LYLtScN04kCYanwpqZSw/vb9mEFIkQkg40nq+HHBtjk&#10;tzcZpsYPdLD9MZaCSyikqKGKsU2lDEVlHYaJby3x79N3DiOfXSlNhwOXu0bOlEqkw5p4ocLWvlS2&#10;+D5enIYBp/vn/bj42h0+5r183e56Ojmt7+/GpzWIaMd4DcMfPqNDzkxnfyETRKMhUYpdoob5Iytw&#10;YLVczkCcOblIEpB5Jv8r5L8AAAD//wMAUEsBAi0AFAAGAAgAAAAhALaDOJL+AAAA4QEAABMAAAAA&#10;AAAAAAAAAAAAAAAAAFtDb250ZW50X1R5cGVzXS54bWxQSwECLQAUAAYACAAAACEAOP0h/9YAAACU&#10;AQAACwAAAAAAAAAAAAAAAAAvAQAAX3JlbHMvLnJlbHNQSwECLQAUAAYACAAAACEA8NeYRrQCAAAb&#10;BQAADgAAAAAAAAAAAAAAAAAuAgAAZHJzL2Uyb0RvYy54bWxQSwECLQAUAAYACAAAACEAwhYGu+AA&#10;AAAKAQAADwAAAAAAAAAAAAAAAAAOBQAAZHJzL2Rvd25yZXYueG1sUEsFBgAAAAAEAAQA8wAAABsG&#10;AAAAAA==&#10;" fillcolor="#f2f0e9" stroked="f">
                <v:textbox>
                  <w:txbxContent>
                    <w:p w14:paraId="77F15ED0" w14:textId="77777777" w:rsidR="00C771A8" w:rsidRPr="00572F6E" w:rsidRDefault="00C771A8" w:rsidP="00572F6E">
                      <w:pPr>
                        <w:spacing w:after="0"/>
                        <w:jc w:val="center"/>
                        <w:rPr>
                          <w:sz w:val="14"/>
                        </w:rPr>
                      </w:pPr>
                    </w:p>
                    <w:p w14:paraId="1173D0EC" w14:textId="46E2700C" w:rsidR="00C771A8" w:rsidRPr="00572F6E" w:rsidRDefault="00C771A8" w:rsidP="00572F6E">
                      <w:pPr>
                        <w:jc w:val="center"/>
                        <w:rPr>
                          <w:color w:val="000000" w:themeColor="text1"/>
                          <w:sz w:val="18"/>
                        </w:rPr>
                      </w:pPr>
                      <w:r w:rsidRPr="00572F6E">
                        <w:rPr>
                          <w:sz w:val="18"/>
                        </w:rPr>
                        <w:t>IBSs employ around 430 people, 350 of whom are Indigenous Australians (83%).</w:t>
                      </w:r>
                      <w:r w:rsidRPr="00572F6E">
                        <w:rPr>
                          <w:rStyle w:val="FootnoteReference"/>
                          <w:sz w:val="18"/>
                        </w:rPr>
                        <w:t>*</w:t>
                      </w:r>
                    </w:p>
                  </w:txbxContent>
                </v:textbox>
                <w10:wrap type="tight"/>
              </v:rect>
            </w:pict>
          </mc:Fallback>
        </mc:AlternateContent>
      </w:r>
      <w:r w:rsidR="00DA733A" w:rsidRPr="00DA733A">
        <w:rPr>
          <w:rFonts w:ascii="Arial" w:hAnsi="Arial" w:cs="Arial"/>
          <w:i/>
          <w:iCs/>
          <w:sz w:val="20"/>
          <w:szCs w:val="20"/>
        </w:rPr>
        <w:t>More Indigenous people experience meaningful high skilled employment</w:t>
      </w:r>
      <w:r w:rsidR="006141E4">
        <w:rPr>
          <w:rFonts w:ascii="Arial" w:hAnsi="Arial" w:cs="Arial"/>
          <w:i/>
          <w:iCs/>
          <w:sz w:val="20"/>
          <w:szCs w:val="20"/>
        </w:rPr>
        <w:t>.</w:t>
      </w:r>
    </w:p>
    <w:p w14:paraId="757F7398" w14:textId="742048B8" w:rsidR="00E76CF2" w:rsidRDefault="00E76CF2" w:rsidP="00572F6E">
      <w:r>
        <w:t xml:space="preserve">Broadcasters offer </w:t>
      </w:r>
      <w:r w:rsidRPr="005A4947">
        <w:t xml:space="preserve">flexible working arrangements </w:t>
      </w:r>
      <w:r>
        <w:t xml:space="preserve">in </w:t>
      </w:r>
      <w:r w:rsidRPr="005A4947">
        <w:t>culturally safe environment</w:t>
      </w:r>
      <w:r>
        <w:t>s</w:t>
      </w:r>
      <w:r w:rsidRPr="005A4947">
        <w:t>.</w:t>
      </w:r>
      <w:r>
        <w:t xml:space="preserve"> They </w:t>
      </w:r>
      <w:r w:rsidRPr="005A4947">
        <w:t>creat</w:t>
      </w:r>
      <w:r>
        <w:t>e</w:t>
      </w:r>
      <w:r w:rsidRPr="005A4947">
        <w:t xml:space="preserve"> work opportunities that are aligned with the interests of individuals</w:t>
      </w:r>
      <w:r>
        <w:t>, and there is pride associated with working for these organisations.</w:t>
      </w:r>
    </w:p>
    <w:p w14:paraId="358273F9" w14:textId="77777777" w:rsidR="00E76CF2" w:rsidRDefault="00DA733A" w:rsidP="00572F6E">
      <w:r>
        <w:t xml:space="preserve">Many of the providers are located in rural and remote areas where there are limited opportunities for work, particularly for work that is culturally aligned. We heard through consultations that some employees had reduced their use of alcohol and other substances as a result of their employment with the broadcasters, which they found more meaningful than alternatives such as ‘work for the dole’. We also heard that while some employees develop their skills and move to other media organisations in urban and regional settings, many value the opportunity to stay and work on country in their communities. Employees are also positive role models in their communities and inspire others to contemplate media careers. </w:t>
      </w:r>
    </w:p>
    <w:p w14:paraId="68A7E4B5" w14:textId="77777777" w:rsidR="00E76CF2" w:rsidRDefault="00DA733A" w:rsidP="00DA733A">
      <w:pPr>
        <w:spacing w:after="0"/>
        <w:rPr>
          <w:i/>
          <w:iCs/>
        </w:rPr>
      </w:pPr>
      <w:r w:rsidRPr="00DA733A">
        <w:rPr>
          <w:i/>
          <w:iCs/>
        </w:rPr>
        <w:t xml:space="preserve">Outcomes: </w:t>
      </w:r>
    </w:p>
    <w:p w14:paraId="0BFDD803" w14:textId="726F5185" w:rsidR="00E76CF2" w:rsidRPr="00CA2C88" w:rsidRDefault="00DA733A" w:rsidP="008B60E9">
      <w:pPr>
        <w:pStyle w:val="ListParagraph"/>
        <w:numPr>
          <w:ilvl w:val="0"/>
          <w:numId w:val="18"/>
        </w:numPr>
        <w:rPr>
          <w:rFonts w:ascii="Arial" w:hAnsi="Arial" w:cs="Arial"/>
          <w:i/>
          <w:iCs/>
          <w:sz w:val="20"/>
          <w:szCs w:val="20"/>
        </w:rPr>
      </w:pPr>
      <w:r w:rsidRPr="00DA733A">
        <w:rPr>
          <w:rFonts w:ascii="Arial" w:hAnsi="Arial" w:cs="Arial"/>
          <w:i/>
          <w:iCs/>
          <w:sz w:val="20"/>
          <w:szCs w:val="20"/>
        </w:rPr>
        <w:t>Indigenous people are supported to participate in the media industry</w:t>
      </w:r>
      <w:r w:rsidR="00D92BA0">
        <w:rPr>
          <w:rFonts w:ascii="Arial" w:hAnsi="Arial" w:cs="Arial"/>
          <w:iCs/>
          <w:sz w:val="20"/>
          <w:szCs w:val="20"/>
        </w:rPr>
        <w:t>; and</w:t>
      </w:r>
    </w:p>
    <w:p w14:paraId="24549FEB" w14:textId="58AEAC18" w:rsidR="00E76CF2" w:rsidRPr="00CA2C88" w:rsidRDefault="004414FC" w:rsidP="008B60E9">
      <w:pPr>
        <w:pStyle w:val="ListParagraph"/>
        <w:numPr>
          <w:ilvl w:val="0"/>
          <w:numId w:val="18"/>
        </w:numPr>
        <w:rPr>
          <w:rFonts w:ascii="Arial" w:hAnsi="Arial" w:cs="Arial"/>
          <w:i/>
          <w:iCs/>
          <w:sz w:val="20"/>
          <w:szCs w:val="20"/>
        </w:rPr>
      </w:pPr>
      <w:r w:rsidRPr="00F31281">
        <w:rPr>
          <w:rFonts w:cs="Arial"/>
          <w:noProof/>
        </w:rPr>
        <mc:AlternateContent>
          <mc:Choice Requires="wps">
            <w:drawing>
              <wp:anchor distT="0" distB="0" distL="114300" distR="114300" simplePos="0" relativeHeight="251700736" behindDoc="1" locked="0" layoutInCell="1" allowOverlap="1" wp14:anchorId="39411774" wp14:editId="2E9C83F5">
                <wp:simplePos x="0" y="0"/>
                <wp:positionH relativeFrom="column">
                  <wp:posOffset>0</wp:posOffset>
                </wp:positionH>
                <wp:positionV relativeFrom="paragraph">
                  <wp:posOffset>302260</wp:posOffset>
                </wp:positionV>
                <wp:extent cx="1379220" cy="1485900"/>
                <wp:effectExtent l="0" t="0" r="0" b="0"/>
                <wp:wrapTight wrapText="bothSides">
                  <wp:wrapPolygon edited="0">
                    <wp:start x="0" y="0"/>
                    <wp:lineTo x="0" y="21323"/>
                    <wp:lineTo x="21182" y="21323"/>
                    <wp:lineTo x="21182" y="0"/>
                    <wp:lineTo x="0" y="0"/>
                  </wp:wrapPolygon>
                </wp:wrapTight>
                <wp:docPr id="77" name="Rectangle 77" descr="&#10;70% of IBSs surveyed for this report stated that, in addition to providing employment and training, they “helped people find jobs”&#10;" title="Text box"/>
                <wp:cNvGraphicFramePr/>
                <a:graphic xmlns:a="http://schemas.openxmlformats.org/drawingml/2006/main">
                  <a:graphicData uri="http://schemas.microsoft.com/office/word/2010/wordprocessingShape">
                    <wps:wsp>
                      <wps:cNvSpPr/>
                      <wps:spPr>
                        <a:xfrm>
                          <a:off x="0" y="0"/>
                          <a:ext cx="1379220" cy="1485900"/>
                        </a:xfrm>
                        <a:prstGeom prst="rect">
                          <a:avLst/>
                        </a:prstGeom>
                        <a:solidFill>
                          <a:srgbClr val="F2F0E9"/>
                        </a:solidFill>
                        <a:ln w="9525">
                          <a:noFill/>
                          <a:miter lim="800000"/>
                          <a:headEnd/>
                          <a:tailEnd/>
                        </a:ln>
                      </wps:spPr>
                      <wps:txbx>
                        <w:txbxContent>
                          <w:p w14:paraId="658B899B" w14:textId="77777777" w:rsidR="00C771A8" w:rsidRDefault="00C771A8" w:rsidP="004414FC">
                            <w:pPr>
                              <w:spacing w:after="0"/>
                              <w:jc w:val="center"/>
                              <w:rPr>
                                <w:sz w:val="18"/>
                              </w:rPr>
                            </w:pPr>
                          </w:p>
                          <w:p w14:paraId="04CB6C8F" w14:textId="09E9B32D" w:rsidR="00C771A8" w:rsidRPr="004414FC" w:rsidRDefault="00C771A8" w:rsidP="00FC3B75">
                            <w:pPr>
                              <w:jc w:val="center"/>
                              <w:rPr>
                                <w:color w:val="000000" w:themeColor="text1"/>
                                <w:sz w:val="18"/>
                              </w:rPr>
                            </w:pPr>
                            <w:r w:rsidRPr="004414FC">
                              <w:rPr>
                                <w:sz w:val="18"/>
                              </w:rPr>
                              <w:t>70% of IBSs surveyed for this report stated that, in addition to providing employment and training, they “helped people find jobs”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11774" id="Rectangle 77" o:spid="_x0000_s1064" alt="Title: Text box - Description: &#10;70% of IBSs surveyed for this report stated that, in addition to providing employment and training, they “helped people find jobs”&#10;" style="position:absolute;left:0;text-align:left;margin-left:0;margin-top:23.8pt;width:108.6pt;height:11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9An3wIAAFcFAAAOAAAAZHJzL2Uyb0RvYy54bWysVMFuEzEQvSPxD5YRnEp3kyakCd1WoTSo&#10;UtVWpKhnx+vNGnk9xp4kG079EPi5fgljJ2lL4YTIYWPPjMcz773x0UnbGLZUPmiwBe/s55wpK6HU&#10;dl7wLzeTt4ecBRS2FAasKvhaBX5y/PLF0cqNVBdqMKXyjJLYMFq5gteIbpRlQdaqEWEfnLLkrMA3&#10;Amnr51npxYqyNybr5vm7bAW+dB6kCoGsHzdOfpzyV5WSeFVVQSEzBafaMH19+s7iNzs+EqO5F67W&#10;cluG+IcqGqEtXfqQ6qNAwRZe/5Gq0dJDgAr3JTQZVJWWKvVA3XTyZ91Ma+FU6oXACe4BpvD/0srL&#10;5bVnuiz4YMCZFQ1x9JlQE3ZuFIu2UgVJgL151Y7fD/LXDCp2/mEaWFj4pVqrkhE5DGsdmFcOPEa6&#10;kcxYC9xj2jJRlhpJHgyBEVNLHcXBVOMMrBtlkZE6GHpCkOx7dE6t2f3dj1oZR2mcAkeVVJqCvsIs&#10;3N/9TKUQlxoNVXujWmQzaCOVKxdG1NHUXfvtLtAy8tJWvon/hDhrE/3rB/pjAknGzsFg2O2SSiT5&#10;Or3D/jBPAskejzsf8JOChhoJpCVPSCXaxfIiIF1JobuQeFsAo8uJNiZt/Hx2ajxbCtLipDvJz4ax&#10;ZjryW5ixbFXwYb/bT5ktxPMUJ0aNRpoVo5uCH+bxt1FvrUR5ZssUgkKbzZrSGkvZIyQbEOIK21mb&#10;2D5Ih6NpBuWaJOBhMxvByYmm5i5EwGvhaRgIEBpwvKJPZYBqg+2Ksxr897/ZYzxplLycrWi4Ch6+&#10;LYRXnJlzS+oddnq9OI1p0+sPIuj+qWf21GMXzSkQZh16SpxMyxiPZresPDS39A6M463kElbS3QWX&#10;6HebU9wMPYlVqvE4hdEEOoEXdupkTB4hjuTdtLfCuy3DSOK4hN0gitEzojex8aSF8QKh0kkFj7hu&#10;GaDpTUxvX5r4PDzdp6jH9/D4FwAAAP//AwBQSwMEFAAGAAgAAAAhANwVLyfcAAAABwEAAA8AAABk&#10;cnMvZG93bnJldi54bWxMj0FPwzAMhe9I/IfIk7ixtBXqqtJ0WhGIC5dtcM8ar6lonKrJuu7fY05w&#10;89Oz3/tcbRc3iBmn0HtSkK4TEEitNz11Cj6Pb48FiBA1GT14QgU3DLCt7+8qXRp/pT3Oh9gJDqFQ&#10;agU2xrGUMrQWnQ5rPyKxd/aT05Hl1Ekz6SuHu0FmSZJLp3viBqtHfLHYfh8ujjHG1Hx8dbZp9vN7&#10;85qdC2lvrVIPq2X3DCLiEv+W4Refb6BmppO/kAliUMCPRAVPmxwEu1m6yUCceCjSHGRdyf/89Q8A&#10;AAD//wMAUEsBAi0AFAAGAAgAAAAhALaDOJL+AAAA4QEAABMAAAAAAAAAAAAAAAAAAAAAAFtDb250&#10;ZW50X1R5cGVzXS54bWxQSwECLQAUAAYACAAAACEAOP0h/9YAAACUAQAACwAAAAAAAAAAAAAAAAAv&#10;AQAAX3JlbHMvLnJlbHNQSwECLQAUAAYACAAAACEA9K/QJ98CAABXBQAADgAAAAAAAAAAAAAAAAAu&#10;AgAAZHJzL2Uyb0RvYy54bWxQSwECLQAUAAYACAAAACEA3BUvJ9wAAAAHAQAADwAAAAAAAAAAAAAA&#10;AAA5BQAAZHJzL2Rvd25yZXYueG1sUEsFBgAAAAAEAAQA8wAAAEIGAAAAAA==&#10;" fillcolor="#f2f0e9" stroked="f">
                <v:textbox>
                  <w:txbxContent>
                    <w:p w14:paraId="658B899B" w14:textId="77777777" w:rsidR="00C771A8" w:rsidRDefault="00C771A8" w:rsidP="004414FC">
                      <w:pPr>
                        <w:spacing w:after="0"/>
                        <w:jc w:val="center"/>
                        <w:rPr>
                          <w:sz w:val="18"/>
                        </w:rPr>
                      </w:pPr>
                    </w:p>
                    <w:p w14:paraId="04CB6C8F" w14:textId="09E9B32D" w:rsidR="00C771A8" w:rsidRPr="004414FC" w:rsidRDefault="00C771A8" w:rsidP="00FC3B75">
                      <w:pPr>
                        <w:jc w:val="center"/>
                        <w:rPr>
                          <w:color w:val="000000" w:themeColor="text1"/>
                          <w:sz w:val="18"/>
                        </w:rPr>
                      </w:pPr>
                      <w:proofErr w:type="gramStart"/>
                      <w:r w:rsidRPr="004414FC">
                        <w:rPr>
                          <w:sz w:val="18"/>
                        </w:rPr>
                        <w:t>70%</w:t>
                      </w:r>
                      <w:proofErr w:type="gramEnd"/>
                      <w:r w:rsidRPr="004414FC">
                        <w:rPr>
                          <w:sz w:val="18"/>
                        </w:rPr>
                        <w:t xml:space="preserve"> of IBSs surveyed for this report stated that, in addition to providing employment and training, they “helped people find jobs”</w:t>
                      </w:r>
                    </w:p>
                  </w:txbxContent>
                </v:textbox>
                <w10:wrap type="tight"/>
              </v:rect>
            </w:pict>
          </mc:Fallback>
        </mc:AlternateContent>
      </w:r>
      <w:r w:rsidR="00DA733A" w:rsidRPr="00DA733A">
        <w:rPr>
          <w:rFonts w:ascii="Arial" w:hAnsi="Arial" w:cs="Arial"/>
          <w:i/>
          <w:iCs/>
          <w:sz w:val="20"/>
          <w:szCs w:val="20"/>
        </w:rPr>
        <w:t>More Indigenous people have skills through training and experience</w:t>
      </w:r>
      <w:r w:rsidR="00D92BA0">
        <w:rPr>
          <w:rFonts w:ascii="Arial" w:hAnsi="Arial" w:cs="Arial"/>
          <w:iCs/>
          <w:sz w:val="20"/>
          <w:szCs w:val="20"/>
        </w:rPr>
        <w:t xml:space="preserve">. </w:t>
      </w:r>
    </w:p>
    <w:p w14:paraId="5D87B005" w14:textId="3AB1F91D" w:rsidR="00E76CF2" w:rsidRPr="00DD0785" w:rsidRDefault="00E76CF2" w:rsidP="00E76CF2">
      <w:r>
        <w:t xml:space="preserve">In addition to jobs, the Indigenous </w:t>
      </w:r>
      <w:r w:rsidR="00D92BA0">
        <w:t>b</w:t>
      </w:r>
      <w:r>
        <w:t xml:space="preserve">roadcasting </w:t>
      </w:r>
      <w:r w:rsidR="00D92BA0">
        <w:t>s</w:t>
      </w:r>
      <w:r>
        <w:t xml:space="preserve">ector provides opportunities to volunteer and receive training and mentorship, which can lead to jobs in the industry. A 2014 census of </w:t>
      </w:r>
      <w:r w:rsidR="00AA2871">
        <w:t>IBSs</w:t>
      </w:r>
      <w:r>
        <w:t xml:space="preserve"> estimated </w:t>
      </w:r>
      <w:r w:rsidRPr="009F2C07">
        <w:t xml:space="preserve">11,940 training hours </w:t>
      </w:r>
      <w:r>
        <w:t xml:space="preserve">had been </w:t>
      </w:r>
      <w:r w:rsidRPr="009F2C07">
        <w:t xml:space="preserve">provided </w:t>
      </w:r>
      <w:r>
        <w:t xml:space="preserve">in that year </w:t>
      </w:r>
      <w:r w:rsidRPr="009F2C07">
        <w:t>by RIBS and RIMOs to Indigenous</w:t>
      </w:r>
      <w:r>
        <w:t xml:space="preserve"> people.</w:t>
      </w:r>
      <w:r>
        <w:rPr>
          <w:rStyle w:val="FootnoteReference"/>
        </w:rPr>
        <w:footnoteReference w:id="48"/>
      </w:r>
      <w:r>
        <w:t xml:space="preserve"> Indigenous musicians and film producers benefit from mentorship and the facilities available to them through </w:t>
      </w:r>
      <w:r w:rsidR="00AA2871" w:rsidRPr="00AA2871">
        <w:t>IBSs</w:t>
      </w:r>
      <w:r w:rsidRPr="00AA2871">
        <w:t>.</w:t>
      </w:r>
      <w:r w:rsidR="007A1553">
        <w:t xml:space="preserve"> Where available, IBSs</w:t>
      </w:r>
      <w:r>
        <w:t xml:space="preserve"> offer studio space and professional film and video equipment, and programs to develop the skills of artists. Some stations also run programs to increase the digital literacy of their communities. </w:t>
      </w:r>
    </w:p>
    <w:p w14:paraId="39788BC1" w14:textId="77777777" w:rsidR="00E76CF2" w:rsidRDefault="00DA733A" w:rsidP="00DA733A">
      <w:pPr>
        <w:keepNext/>
        <w:rPr>
          <w:b/>
          <w:bCs/>
        </w:rPr>
      </w:pPr>
      <w:r w:rsidRPr="00DA733A">
        <w:rPr>
          <w:b/>
          <w:bCs/>
        </w:rPr>
        <w:t xml:space="preserve">Outcomes for </w:t>
      </w:r>
      <w:r w:rsidR="00A86582">
        <w:rPr>
          <w:b/>
          <w:bCs/>
        </w:rPr>
        <w:t xml:space="preserve">the Australian </w:t>
      </w:r>
      <w:r w:rsidRPr="00DA733A">
        <w:rPr>
          <w:b/>
          <w:bCs/>
        </w:rPr>
        <w:t>Government</w:t>
      </w:r>
    </w:p>
    <w:p w14:paraId="60964015" w14:textId="2DAE5639" w:rsidR="00E76CF2" w:rsidRDefault="00E76CF2" w:rsidP="00AA2871">
      <w:r>
        <w:t xml:space="preserve">While value predominantly flows to Indigenous people, Indigenous communities and the Australian public, many of the outcomes described above also benefit </w:t>
      </w:r>
      <w:r w:rsidR="00CD3C20">
        <w:t xml:space="preserve">the Australian </w:t>
      </w:r>
      <w:r>
        <w:t xml:space="preserve">Government. Section </w:t>
      </w:r>
      <w:r w:rsidR="00D92BA0">
        <w:rPr>
          <w:i/>
        </w:rPr>
        <w:t>7</w:t>
      </w:r>
      <w:r w:rsidR="00D92BA0">
        <w:t xml:space="preserve"> </w:t>
      </w:r>
      <w:r>
        <w:t>of this report maps the alignment between outcomes generated by IBS</w:t>
      </w:r>
      <w:r w:rsidR="00522A54">
        <w:t>s</w:t>
      </w:r>
      <w:r>
        <w:t xml:space="preserve"> and </w:t>
      </w:r>
      <w:r w:rsidRPr="00AA2871">
        <w:t xml:space="preserve">the Australian </w:t>
      </w:r>
      <w:r w:rsidRPr="00AA2871">
        <w:lastRenderedPageBreak/>
        <w:t>Government’s</w:t>
      </w:r>
      <w:r>
        <w:t xml:space="preserve"> priorities under the IAS and</w:t>
      </w:r>
      <w:r w:rsidR="009E4CF3">
        <w:t xml:space="preserve"> its</w:t>
      </w:r>
      <w:r>
        <w:t xml:space="preserve"> Broadcasting </w:t>
      </w:r>
      <w:r w:rsidR="00D92BA0">
        <w:t>P</w:t>
      </w:r>
      <w:r>
        <w:t>riorities.</w:t>
      </w:r>
      <w:r w:rsidR="0004757F">
        <w:t xml:space="preserve"> However, </w:t>
      </w:r>
      <w:r w:rsidR="00AB21E5">
        <w:t xml:space="preserve">four </w:t>
      </w:r>
      <w:r>
        <w:t xml:space="preserve">additional outcomes have material benefit for </w:t>
      </w:r>
      <w:r w:rsidR="00A86582">
        <w:t xml:space="preserve">the Australian </w:t>
      </w:r>
      <w:r>
        <w:t>Government</w:t>
      </w:r>
      <w:r w:rsidR="00C1085C">
        <w:t xml:space="preserve"> in the analyses</w:t>
      </w:r>
      <w:r w:rsidR="00703651">
        <w:t xml:space="preserve"> </w:t>
      </w:r>
      <w:r w:rsidR="009B4E05">
        <w:t xml:space="preserve">and are </w:t>
      </w:r>
      <w:r>
        <w:t xml:space="preserve">outlined below. </w:t>
      </w:r>
    </w:p>
    <w:p w14:paraId="7F253EB7" w14:textId="77777777" w:rsidR="00E76CF2" w:rsidRDefault="00DA733A" w:rsidP="00DA733A">
      <w:pPr>
        <w:spacing w:after="0"/>
        <w:rPr>
          <w:i/>
          <w:iCs/>
        </w:rPr>
      </w:pPr>
      <w:r w:rsidRPr="00DA733A">
        <w:rPr>
          <w:i/>
          <w:iCs/>
        </w:rPr>
        <w:t xml:space="preserve">Outcome: </w:t>
      </w:r>
    </w:p>
    <w:p w14:paraId="52E3F18F" w14:textId="6EFEF0DC" w:rsidR="00E76CF2" w:rsidRPr="00B25811" w:rsidRDefault="00DA733A" w:rsidP="008B60E9">
      <w:pPr>
        <w:pStyle w:val="ListParagraph"/>
        <w:numPr>
          <w:ilvl w:val="0"/>
          <w:numId w:val="18"/>
        </w:numPr>
        <w:rPr>
          <w:rFonts w:ascii="Arial" w:hAnsi="Arial" w:cs="Arial"/>
          <w:i/>
          <w:iCs/>
          <w:sz w:val="20"/>
          <w:szCs w:val="20"/>
        </w:rPr>
      </w:pPr>
      <w:r w:rsidRPr="00DA733A">
        <w:rPr>
          <w:rFonts w:ascii="Arial" w:hAnsi="Arial" w:cs="Arial"/>
          <w:i/>
          <w:iCs/>
          <w:sz w:val="20"/>
          <w:szCs w:val="20"/>
        </w:rPr>
        <w:t>Public interest messages communicated effectively</w:t>
      </w:r>
      <w:r w:rsidR="00D92BA0">
        <w:rPr>
          <w:rFonts w:ascii="Arial" w:hAnsi="Arial" w:cs="Arial"/>
          <w:i/>
          <w:iCs/>
          <w:sz w:val="20"/>
          <w:szCs w:val="20"/>
        </w:rPr>
        <w:t>.</w:t>
      </w:r>
    </w:p>
    <w:p w14:paraId="0DB6D730" w14:textId="7681913B" w:rsidR="00E76CF2" w:rsidRPr="0004757F" w:rsidRDefault="00FC45B4" w:rsidP="00D92BA0">
      <w:r w:rsidRPr="00F31281">
        <w:rPr>
          <w:rFonts w:cs="Arial"/>
          <w:noProof/>
          <w:lang w:eastAsia="en-AU"/>
        </w:rPr>
        <mc:AlternateContent>
          <mc:Choice Requires="wps">
            <w:drawing>
              <wp:anchor distT="0" distB="0" distL="114300" distR="114300" simplePos="0" relativeHeight="251659776" behindDoc="1" locked="0" layoutInCell="1" allowOverlap="1" wp14:anchorId="1EA6BA1B" wp14:editId="73B3333A">
                <wp:simplePos x="0" y="0"/>
                <wp:positionH relativeFrom="column">
                  <wp:posOffset>4244340</wp:posOffset>
                </wp:positionH>
                <wp:positionV relativeFrom="paragraph">
                  <wp:posOffset>521335</wp:posOffset>
                </wp:positionV>
                <wp:extent cx="1379220" cy="1432560"/>
                <wp:effectExtent l="0" t="0" r="0" b="0"/>
                <wp:wrapTight wrapText="bothSides">
                  <wp:wrapPolygon edited="0">
                    <wp:start x="0" y="0"/>
                    <wp:lineTo x="0" y="21255"/>
                    <wp:lineTo x="21182" y="21255"/>
                    <wp:lineTo x="21182" y="0"/>
                    <wp:lineTo x="0" y="0"/>
                  </wp:wrapPolygon>
                </wp:wrapTight>
                <wp:docPr id="78" name="Rectangle 78" descr="Community messages are often translated into local languages and spoken by local broadcasters, who are known and trusted by their community" title="Text box"/>
                <wp:cNvGraphicFramePr/>
                <a:graphic xmlns:a="http://schemas.openxmlformats.org/drawingml/2006/main">
                  <a:graphicData uri="http://schemas.microsoft.com/office/word/2010/wordprocessingShape">
                    <wps:wsp>
                      <wps:cNvSpPr/>
                      <wps:spPr>
                        <a:xfrm>
                          <a:off x="0" y="0"/>
                          <a:ext cx="1379220" cy="1432560"/>
                        </a:xfrm>
                        <a:prstGeom prst="rect">
                          <a:avLst/>
                        </a:prstGeom>
                        <a:solidFill>
                          <a:srgbClr val="F2F0E9"/>
                        </a:solidFill>
                        <a:ln w="9525">
                          <a:noFill/>
                          <a:miter lim="800000"/>
                          <a:headEnd/>
                          <a:tailEnd/>
                        </a:ln>
                      </wps:spPr>
                      <wps:txbx>
                        <w:txbxContent>
                          <w:p w14:paraId="0BA0EA02" w14:textId="28FD233D" w:rsidR="00C771A8" w:rsidRPr="00922BBA" w:rsidRDefault="00C771A8" w:rsidP="00FC3B75">
                            <w:pPr>
                              <w:jc w:val="center"/>
                              <w:rPr>
                                <w:color w:val="000000" w:themeColor="text1"/>
                                <w:sz w:val="18"/>
                              </w:rPr>
                            </w:pPr>
                            <w:r>
                              <w:rPr>
                                <w:sz w:val="18"/>
                              </w:rPr>
                              <w:br/>
                            </w:r>
                            <w:r w:rsidRPr="00922BBA">
                              <w:rPr>
                                <w:sz w:val="18"/>
                              </w:rPr>
                              <w:t xml:space="preserve">Community messages are often translated into local languages and spoken by local broadcasters, </w:t>
                            </w:r>
                            <w:r>
                              <w:rPr>
                                <w:sz w:val="18"/>
                              </w:rPr>
                              <w:t xml:space="preserve">who are </w:t>
                            </w:r>
                            <w:r w:rsidRPr="00922BBA">
                              <w:rPr>
                                <w:sz w:val="18"/>
                              </w:rPr>
                              <w:t>known and trusted by their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BA1B" id="Rectangle 78" o:spid="_x0000_s1065" alt="Title: Text box - Description: Community messages are often translated into local languages and spoken by local broadcasters, who are known and trusted by their community" style="position:absolute;margin-left:334.2pt;margin-top:41.05pt;width:108.6pt;height:11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GLxgIAAFIFAAAOAAAAZHJzL2Uyb0RvYy54bWysVMFOGzEQvVfqP1g+t2wSEiARGxQFUlVC&#10;gAoV51mvN2the1zbYZN+fcfeBCjtqWoOznhn/Dzz3ozPL7ZGs2fpg0Jb8uHRgDNpBdbKrkv+/WH1&#10;+YyzEMHWoNHKku9k4Bfzjx/OOzeTI2xR19IzArFh1rmStzG6WVEE0UoD4QidtORs0BuItPXrovbQ&#10;EbrRxWgwOCk69LXzKGQI9PWyd/J5xm8aKeJt0wQZmS455Rbz6vNapbWYn8Ns7cG1SuzTgH/IwoCy&#10;dOkL1CVEYBuv/oAySngM2MQjgabAplFC5hqomuHgXTX3LTiZayFygnuhKfw/WHHzfOeZqkt+SkpZ&#10;MKTRN2IN7FpLlr7VMggibInGbKyKO2aIaljLwMBLRpVIy6IHGzREWTNlIzKNAjTTBLLpI23NgsMn&#10;Cq12e2/lEWoBIVLzfGJdixnvyWJnGfULYW7IV6cDsZXKMyKsz4BkVFFTog9yG1mF26Ri58KMirl3&#10;d36/C2QmSbaNN+mfyGbbrPzuRfkEIOjj8Ph0OhpRgwjyDcfHo8lJ7o3i9bjzIX6RaFgySu6JpKw4&#10;PF+HSFdS6CEk3RZQq3qltM4bv66W2rNnoDZcjVaDq2nKmY78FqYt60o+nYwmGdliOk9xMDOKaGJa&#10;mZKfDdKvb9xWQn1l6xwSQeneJlhtCT1R0pOQrLittlno4+GBrwrrHanvsR+L4MRKUXHXJModeJoD&#10;IoRmO97S0mik3HBvcdai//m37yme2pO8nHU0VyUPPzbUKZzpr5Yadzocj9Mg5s14cppI92891VuP&#10;3ZglEmdDekWcyGaKj/pgNh7NIz0Bi3QrucAKurvkIvrDZhn7eadHRMjFIodRLzmI1/beiQSeKE7i&#10;PWwfwbu9wpGa4wYPMwizd0L3semkxcUmYqNyFySqe173CtDgZqX3j0x6Gd7uc9TrUzj/BQAA//8D&#10;AFBLAwQUAAYACAAAACEAU7zUR98AAAAKAQAADwAAAGRycy9kb3ducmV2LnhtbEyPy07DMBBF90j9&#10;B2uQ2FEnAVIrxKkaBGLDpg/2buzGEfE4it00/XuGFV2O5tw7Z8r17Ho2mTF0HiWkywSYwcbrDlsJ&#10;h/3HowAWokKteo9GwtUEWFeLu1IV2l9wa6ZdbBmVYCiUBBvjUHAeGmucCks/GKTdyY9ORRrHlutR&#10;Xajc9TxLkpw71SFdsGowb9Y0P7uzI40h1V/fra3r7fRZv2cnwe21kfLhft68Aotmjv8w/OlTBipy&#10;Ovoz6sB6CXkungmVILIUGAFCvOTAjhKektUKeFXy2xeqXwAAAP//AwBQSwECLQAUAAYACAAAACEA&#10;toM4kv4AAADhAQAAEwAAAAAAAAAAAAAAAAAAAAAAW0NvbnRlbnRfVHlwZXNdLnhtbFBLAQItABQA&#10;BgAIAAAAIQA4/SH/1gAAAJQBAAALAAAAAAAAAAAAAAAAAC8BAABfcmVscy8ucmVsc1BLAQItABQA&#10;BgAIAAAAIQAw7uGLxgIAAFIFAAAOAAAAAAAAAAAAAAAAAC4CAABkcnMvZTJvRG9jLnhtbFBLAQIt&#10;ABQABgAIAAAAIQBTvNRH3wAAAAoBAAAPAAAAAAAAAAAAAAAAACAFAABkcnMvZG93bnJldi54bWxQ&#10;SwUGAAAAAAQABADzAAAALAYAAAAA&#10;" fillcolor="#f2f0e9" stroked="f">
                <v:textbox>
                  <w:txbxContent>
                    <w:p w14:paraId="0BA0EA02" w14:textId="28FD233D" w:rsidR="00C771A8" w:rsidRPr="00922BBA" w:rsidRDefault="00C771A8" w:rsidP="00FC3B75">
                      <w:pPr>
                        <w:jc w:val="center"/>
                        <w:rPr>
                          <w:color w:val="000000" w:themeColor="text1"/>
                          <w:sz w:val="18"/>
                        </w:rPr>
                      </w:pPr>
                      <w:r>
                        <w:rPr>
                          <w:sz w:val="18"/>
                        </w:rPr>
                        <w:br/>
                      </w:r>
                      <w:r w:rsidRPr="00922BBA">
                        <w:rPr>
                          <w:sz w:val="18"/>
                        </w:rPr>
                        <w:t xml:space="preserve">Community messages are often translated into local languages and spoken by local broadcasters, </w:t>
                      </w:r>
                      <w:r>
                        <w:rPr>
                          <w:sz w:val="18"/>
                        </w:rPr>
                        <w:t xml:space="preserve">who are </w:t>
                      </w:r>
                      <w:r w:rsidRPr="00922BBA">
                        <w:rPr>
                          <w:sz w:val="18"/>
                        </w:rPr>
                        <w:t>known and trusted by their community</w:t>
                      </w:r>
                    </w:p>
                  </w:txbxContent>
                </v:textbox>
                <w10:wrap type="tight"/>
              </v:rect>
            </w:pict>
          </mc:Fallback>
        </mc:AlternateContent>
      </w:r>
      <w:r w:rsidR="00A86582">
        <w:t xml:space="preserve">The Australian </w:t>
      </w:r>
      <w:r w:rsidR="00E76CF2" w:rsidRPr="005164B4">
        <w:t>Government benefit</w:t>
      </w:r>
      <w:r w:rsidR="00D92BA0">
        <w:t>s</w:t>
      </w:r>
      <w:r w:rsidR="00E76CF2" w:rsidRPr="005164B4">
        <w:t xml:space="preserve"> from </w:t>
      </w:r>
      <w:r w:rsidR="00A86582">
        <w:t>IBSs providing</w:t>
      </w:r>
      <w:r w:rsidR="00E76CF2" w:rsidRPr="005164B4">
        <w:t xml:space="preserve"> a </w:t>
      </w:r>
      <w:r w:rsidR="00AA2871">
        <w:t xml:space="preserve">means to </w:t>
      </w:r>
      <w:r w:rsidR="00E76CF2" w:rsidRPr="005164B4">
        <w:t>communicat</w:t>
      </w:r>
      <w:r w:rsidR="00AA2871">
        <w:t>e</w:t>
      </w:r>
      <w:r w:rsidR="00E76CF2" w:rsidRPr="005164B4">
        <w:t xml:space="preserve"> </w:t>
      </w:r>
      <w:r w:rsidR="00E76CF2">
        <w:t xml:space="preserve">public interest </w:t>
      </w:r>
      <w:r w:rsidR="00E76CF2" w:rsidRPr="005164B4">
        <w:t>messages</w:t>
      </w:r>
      <w:r w:rsidR="00E76CF2">
        <w:t xml:space="preserve"> to Indigenous communities</w:t>
      </w:r>
      <w:r w:rsidR="00E76CF2" w:rsidRPr="005164B4">
        <w:t xml:space="preserve">. Community messages are shared over the radio multiple times </w:t>
      </w:r>
      <w:r w:rsidR="00E76CF2">
        <w:t>a</w:t>
      </w:r>
      <w:r w:rsidR="00E76CF2" w:rsidRPr="005164B4">
        <w:t xml:space="preserve"> week.</w:t>
      </w:r>
      <w:r w:rsidR="00E76CF2">
        <w:t xml:space="preserve"> </w:t>
      </w:r>
      <w:r w:rsidR="00AA2871">
        <w:t>These messages are provided to the IBSs for broadcast from local service providers and community members, and occasionally by different levels of government</w:t>
      </w:r>
      <w:r w:rsidR="009B4E05">
        <w:t xml:space="preserve">. It is critical to note that </w:t>
      </w:r>
      <w:r w:rsidR="00AA2871">
        <w:t>IBSs are not</w:t>
      </w:r>
      <w:r w:rsidR="000A345B">
        <w:t>, however,</w:t>
      </w:r>
      <w:r w:rsidR="00AA2871">
        <w:t xml:space="preserve"> obligated to deliver government messages. IBSs also broadcast emergency messages in times of crisis, such as when there</w:t>
      </w:r>
      <w:r w:rsidR="00C8075B">
        <w:t xml:space="preserve"> i</w:t>
      </w:r>
      <w:r w:rsidR="00AA2871">
        <w:t>s flooding in remote communities. Messages</w:t>
      </w:r>
      <w:r w:rsidR="00E76CF2">
        <w:t xml:space="preserve"> are often translated into local languages and spoken by local broadcasters, </w:t>
      </w:r>
      <w:r w:rsidR="00E21F7B">
        <w:t xml:space="preserve">who are </w:t>
      </w:r>
      <w:r w:rsidR="00E76CF2">
        <w:t>known and trusted by the community.</w:t>
      </w:r>
      <w:r w:rsidR="00E76CF2" w:rsidRPr="005164B4">
        <w:t xml:space="preserve"> </w:t>
      </w:r>
      <w:r w:rsidR="00E76CF2">
        <w:t>Specific examples are refere</w:t>
      </w:r>
      <w:r w:rsidR="0004757F">
        <w:t xml:space="preserve">nced in the below. </w:t>
      </w:r>
      <w:r w:rsidR="00E76CF2" w:rsidRPr="001C0405">
        <w:rPr>
          <w:rFonts w:cs="Arial"/>
        </w:rPr>
        <w:t>If</w:t>
      </w:r>
      <w:r w:rsidR="00AA2871">
        <w:rPr>
          <w:rFonts w:cs="Arial"/>
        </w:rPr>
        <w:t xml:space="preserve"> the Australian</w:t>
      </w:r>
      <w:r w:rsidR="00E76CF2" w:rsidRPr="001C0405">
        <w:rPr>
          <w:rFonts w:cs="Arial"/>
        </w:rPr>
        <w:t xml:space="preserve"> Government had to replicate this communication channel themselves, the cost of translators, remoteness and time for production would be significant.</w:t>
      </w:r>
      <w:r w:rsidR="000A345B" w:rsidRPr="000A345B">
        <w:rPr>
          <w:rFonts w:cs="Arial"/>
          <w:noProof/>
        </w:rPr>
        <w:t xml:space="preserve"> </w:t>
      </w:r>
    </w:p>
    <w:p w14:paraId="3A6A16EB" w14:textId="77777777" w:rsidR="00E76CF2" w:rsidRDefault="00DA733A" w:rsidP="00DA733A">
      <w:pPr>
        <w:spacing w:after="0"/>
        <w:rPr>
          <w:i/>
          <w:iCs/>
        </w:rPr>
      </w:pPr>
      <w:r w:rsidRPr="00DA733A">
        <w:rPr>
          <w:i/>
          <w:iCs/>
        </w:rPr>
        <w:t xml:space="preserve">Outcome: </w:t>
      </w:r>
    </w:p>
    <w:p w14:paraId="12FDFDFB" w14:textId="31428FE0" w:rsidR="00B76F86" w:rsidRDefault="00DA733A" w:rsidP="008B60E9">
      <w:pPr>
        <w:pStyle w:val="ListParagraph"/>
        <w:numPr>
          <w:ilvl w:val="0"/>
          <w:numId w:val="18"/>
        </w:numPr>
        <w:rPr>
          <w:rFonts w:ascii="Arial" w:hAnsi="Arial" w:cs="Arial"/>
          <w:i/>
          <w:iCs/>
          <w:sz w:val="20"/>
          <w:szCs w:val="20"/>
        </w:rPr>
      </w:pPr>
      <w:r w:rsidRPr="00DA733A">
        <w:rPr>
          <w:rFonts w:ascii="Arial" w:hAnsi="Arial" w:cs="Arial"/>
          <w:i/>
          <w:iCs/>
          <w:sz w:val="20"/>
          <w:szCs w:val="20"/>
        </w:rPr>
        <w:t>Cultural maintenance and expression is supported</w:t>
      </w:r>
      <w:r w:rsidR="00D92BA0">
        <w:rPr>
          <w:rFonts w:ascii="Arial" w:hAnsi="Arial" w:cs="Arial"/>
          <w:iCs/>
          <w:sz w:val="20"/>
          <w:szCs w:val="20"/>
        </w:rPr>
        <w:t>; and</w:t>
      </w:r>
    </w:p>
    <w:p w14:paraId="35053A09" w14:textId="52EF25BF" w:rsidR="0004757F" w:rsidRPr="00B76F86" w:rsidRDefault="00DA733A" w:rsidP="008B60E9">
      <w:pPr>
        <w:pStyle w:val="ListParagraph"/>
        <w:numPr>
          <w:ilvl w:val="0"/>
          <w:numId w:val="18"/>
        </w:numPr>
        <w:rPr>
          <w:rFonts w:ascii="Arial" w:hAnsi="Arial" w:cs="Arial"/>
          <w:i/>
          <w:iCs/>
          <w:sz w:val="20"/>
          <w:szCs w:val="20"/>
        </w:rPr>
      </w:pPr>
      <w:r w:rsidRPr="00DA733A">
        <w:rPr>
          <w:rFonts w:ascii="Arial" w:hAnsi="Arial" w:cs="Arial"/>
          <w:i/>
          <w:iCs/>
          <w:sz w:val="20"/>
          <w:szCs w:val="20"/>
        </w:rPr>
        <w:t>Government meets Indigenous community expectations and need</w:t>
      </w:r>
      <w:r w:rsidR="00D92BA0">
        <w:rPr>
          <w:rFonts w:ascii="Arial" w:hAnsi="Arial" w:cs="Arial"/>
          <w:iCs/>
          <w:sz w:val="20"/>
          <w:szCs w:val="20"/>
        </w:rPr>
        <w:t>.</w:t>
      </w:r>
    </w:p>
    <w:p w14:paraId="2490396C" w14:textId="49AABCC6" w:rsidR="0004757F" w:rsidRDefault="00E76CF2" w:rsidP="00B76F86">
      <w:r w:rsidRPr="0006234C">
        <w:t xml:space="preserve">Supporting cultural expression and maintenance is an identified priority of the </w:t>
      </w:r>
      <w:r w:rsidR="0032424D">
        <w:t xml:space="preserve">Broadcasting </w:t>
      </w:r>
      <w:r w:rsidR="00D92BA0">
        <w:t>P</w:t>
      </w:r>
      <w:r w:rsidR="0032424D">
        <w:t>riorities.</w:t>
      </w:r>
      <w:r w:rsidRPr="0006234C">
        <w:t xml:space="preserve"> Beyond satisfying this priority, Government benefits from </w:t>
      </w:r>
      <w:r>
        <w:t>Indigenous Australians</w:t>
      </w:r>
      <w:r w:rsidRPr="0006234C">
        <w:t xml:space="preserve"> having a strong cultural identity</w:t>
      </w:r>
      <w:r w:rsidR="00522A54">
        <w:t xml:space="preserve"> and being able to express that identity</w:t>
      </w:r>
      <w:r w:rsidRPr="0006234C">
        <w:t xml:space="preserve">. A growing body of evidence suggests that people with strong cultural identity </w:t>
      </w:r>
      <w:r>
        <w:t xml:space="preserve">experience better life outcomes and those people are </w:t>
      </w:r>
      <w:r w:rsidRPr="0006234C">
        <w:t>less likely to access Government funded services.</w:t>
      </w:r>
      <w:r w:rsidRPr="0006234C">
        <w:rPr>
          <w:rStyle w:val="FootnoteReference"/>
        </w:rPr>
        <w:footnoteReference w:id="49"/>
      </w:r>
      <w:r w:rsidR="00522A54">
        <w:t xml:space="preserve"> </w:t>
      </w:r>
      <w:r w:rsidR="0004757F" w:rsidRPr="000B6DF2">
        <w:t xml:space="preserve">Community concern around limited avenues for communication and cultural expression was a key reason </w:t>
      </w:r>
      <w:r w:rsidR="0004757F">
        <w:t>Government</w:t>
      </w:r>
      <w:r w:rsidR="0004757F" w:rsidRPr="000B6DF2">
        <w:t xml:space="preserve"> </w:t>
      </w:r>
      <w:r w:rsidR="0004757F">
        <w:t xml:space="preserve">decided to establish funding for </w:t>
      </w:r>
      <w:r w:rsidR="00AA2871" w:rsidRPr="00AA2871">
        <w:t>IBSs</w:t>
      </w:r>
      <w:r w:rsidR="0004757F" w:rsidRPr="00AA2871">
        <w:t xml:space="preserve"> (</w:t>
      </w:r>
      <w:r w:rsidR="009B4E05">
        <w:t xml:space="preserve">as identified in </w:t>
      </w:r>
      <w:r w:rsidR="0004757F" w:rsidRPr="00A012B5">
        <w:t>section 2.2</w:t>
      </w:r>
      <w:r w:rsidR="0004757F" w:rsidRPr="00D92BA0">
        <w:t>).</w:t>
      </w:r>
      <w:r w:rsidR="0004757F">
        <w:t xml:space="preserve"> Government funding of Indigenous broadcasting </w:t>
      </w:r>
      <w:r w:rsidR="009E4CF3">
        <w:t xml:space="preserve">and media </w:t>
      </w:r>
      <w:r w:rsidR="0004757F">
        <w:t xml:space="preserve">also supports Indigenous peoples to express their right to establish their own media, a right established in the UNDRIP, of which the </w:t>
      </w:r>
      <w:r w:rsidR="0004757F" w:rsidRPr="00AA2871">
        <w:t>Australia Government</w:t>
      </w:r>
      <w:r w:rsidR="0004757F">
        <w:t xml:space="preserve"> is a signatory.</w:t>
      </w:r>
    </w:p>
    <w:p w14:paraId="4BF7A905" w14:textId="77777777" w:rsidR="004A070B" w:rsidRDefault="00DA733A" w:rsidP="00DA733A">
      <w:pPr>
        <w:spacing w:after="0"/>
        <w:rPr>
          <w:i/>
          <w:iCs/>
        </w:rPr>
      </w:pPr>
      <w:r w:rsidRPr="00DA733A">
        <w:rPr>
          <w:i/>
          <w:iCs/>
        </w:rPr>
        <w:t xml:space="preserve">Outcome: </w:t>
      </w:r>
    </w:p>
    <w:p w14:paraId="771BF4E9" w14:textId="464D59C6" w:rsidR="004A070B" w:rsidRPr="00B25811" w:rsidRDefault="00DA733A" w:rsidP="008B60E9">
      <w:pPr>
        <w:pStyle w:val="ListParagraph"/>
        <w:numPr>
          <w:ilvl w:val="0"/>
          <w:numId w:val="18"/>
        </w:numPr>
        <w:rPr>
          <w:rFonts w:ascii="Arial" w:hAnsi="Arial" w:cs="Arial"/>
          <w:i/>
          <w:iCs/>
          <w:sz w:val="20"/>
          <w:szCs w:val="20"/>
        </w:rPr>
      </w:pPr>
      <w:r w:rsidRPr="00DA733A">
        <w:rPr>
          <w:rFonts w:ascii="Arial" w:hAnsi="Arial" w:cs="Arial"/>
          <w:i/>
          <w:iCs/>
          <w:sz w:val="20"/>
          <w:szCs w:val="20"/>
        </w:rPr>
        <w:t>Stronger community and social development</w:t>
      </w:r>
      <w:r w:rsidR="00D92BA0">
        <w:rPr>
          <w:rFonts w:ascii="Arial" w:hAnsi="Arial" w:cs="Arial"/>
          <w:i/>
          <w:iCs/>
          <w:sz w:val="20"/>
          <w:szCs w:val="20"/>
        </w:rPr>
        <w:t>.</w:t>
      </w:r>
    </w:p>
    <w:p w14:paraId="068F9585" w14:textId="708B76A3" w:rsidR="004A070B" w:rsidRPr="0048447F" w:rsidRDefault="00DA733A" w:rsidP="00E76CF2">
      <w:r>
        <w:t>Government also benefits from the significant work being achieved by IBSs in strengthening community cohesion and contributing to community and social development. IBSs are helping Indigenous people better connect to one another, have a place where they feel they belong, have a stronger sense of identity and are ‘filling the gaps’ in the communit</w:t>
      </w:r>
      <w:r w:rsidR="00F12693">
        <w:t>ie</w:t>
      </w:r>
      <w:r>
        <w:t xml:space="preserve">s in which they serve. </w:t>
      </w:r>
      <w:r w:rsidR="00F12693">
        <w:t>As a consequence,</w:t>
      </w:r>
      <w:r w:rsidR="002D5977">
        <w:t xml:space="preserve"> </w:t>
      </w:r>
      <w:r w:rsidR="008E6824">
        <w:t xml:space="preserve">individuals </w:t>
      </w:r>
      <w:r w:rsidR="00C7254D">
        <w:t xml:space="preserve">are strengthened personally, they </w:t>
      </w:r>
      <w:r w:rsidR="00226CF7">
        <w:t>have a stronger support-network</w:t>
      </w:r>
      <w:r w:rsidR="00BE1626">
        <w:t xml:space="preserve"> and as a collective, those individuals can form stronger, more resilient communities. </w:t>
      </w:r>
      <w:r w:rsidR="00287C9A">
        <w:t xml:space="preserve">It would be difficult for a non-Indigenous </w:t>
      </w:r>
      <w:r w:rsidR="00036F36">
        <w:t>organisation that is not embedded in the community to achieve the same impact</w:t>
      </w:r>
      <w:r>
        <w:t xml:space="preserve">. In the absence of that community cohesion, Government would need to invest </w:t>
      </w:r>
      <w:r w:rsidR="007A1553">
        <w:t xml:space="preserve">significantly in activities </w:t>
      </w:r>
      <w:r>
        <w:t xml:space="preserve">to establish and maintain </w:t>
      </w:r>
      <w:r w:rsidR="008D642D">
        <w:t>community</w:t>
      </w:r>
      <w:r>
        <w:t xml:space="preserve"> cohesion.</w:t>
      </w:r>
    </w:p>
    <w:p w14:paraId="4D67C0FE" w14:textId="315335C4" w:rsidR="00E76CF2" w:rsidRDefault="00DA733A" w:rsidP="00DA733A">
      <w:pPr>
        <w:pStyle w:val="Heading2"/>
        <w:keepNext/>
        <w:rPr>
          <w:rFonts w:cs="Arial"/>
          <w:color w:val="002D62" w:themeColor="text2"/>
        </w:rPr>
      </w:pPr>
      <w:bookmarkStart w:id="196" w:name="_Toc496869359"/>
      <w:bookmarkStart w:id="197" w:name="_Toc492934779"/>
      <w:bookmarkStart w:id="198" w:name="_Toc492999315"/>
      <w:bookmarkStart w:id="199" w:name="_Toc493085402"/>
      <w:bookmarkStart w:id="200" w:name="_Toc493152362"/>
      <w:bookmarkStart w:id="201" w:name="_Toc493162430"/>
      <w:bookmarkStart w:id="202" w:name="_Toc493163115"/>
      <w:bookmarkStart w:id="203" w:name="_Toc493184827"/>
      <w:r w:rsidRPr="00DA733A">
        <w:rPr>
          <w:rFonts w:cs="Arial"/>
          <w:color w:val="002D62" w:themeColor="text2"/>
        </w:rPr>
        <w:t>4.2 PAW</w:t>
      </w:r>
      <w:bookmarkEnd w:id="196"/>
      <w:r w:rsidRPr="00DA733A">
        <w:rPr>
          <w:rFonts w:cs="Arial"/>
          <w:color w:val="002D62" w:themeColor="text2"/>
        </w:rPr>
        <w:t xml:space="preserve"> </w:t>
      </w:r>
      <w:bookmarkEnd w:id="197"/>
      <w:bookmarkEnd w:id="198"/>
      <w:bookmarkEnd w:id="199"/>
      <w:bookmarkEnd w:id="200"/>
      <w:bookmarkEnd w:id="201"/>
      <w:bookmarkEnd w:id="202"/>
      <w:bookmarkEnd w:id="203"/>
    </w:p>
    <w:p w14:paraId="2063BA86" w14:textId="6F7AAB09" w:rsidR="00E76CF2" w:rsidRPr="00D6719C" w:rsidRDefault="00DA733A" w:rsidP="00D6719C">
      <w:pPr>
        <w:rPr>
          <w:rFonts w:cs="Arial"/>
        </w:rPr>
      </w:pPr>
      <w:r w:rsidRPr="00D6719C">
        <w:rPr>
          <w:rFonts w:cs="Arial"/>
        </w:rPr>
        <w:t xml:space="preserve">PAW is </w:t>
      </w:r>
      <w:r w:rsidR="00FC45B4">
        <w:rPr>
          <w:rFonts w:cs="Arial"/>
        </w:rPr>
        <w:t xml:space="preserve">capturing and </w:t>
      </w:r>
      <w:r w:rsidRPr="00D6719C">
        <w:rPr>
          <w:rFonts w:cs="Arial"/>
        </w:rPr>
        <w:t xml:space="preserve">preserving precious culture, and strengthening community connections. PAW serves the remote and isolated communities of Yuendumu and surrounding areas where Pintubi, </w:t>
      </w:r>
      <w:r w:rsidRPr="00D6719C">
        <w:rPr>
          <w:rFonts w:cs="Arial"/>
        </w:rPr>
        <w:lastRenderedPageBreak/>
        <w:t xml:space="preserve">Anmatjere and Warlpiri languages are widely spoken and where most people have a strong connection to culture. </w:t>
      </w:r>
    </w:p>
    <w:p w14:paraId="2CF76FE3" w14:textId="671FC8F7" w:rsidR="00E76CF2" w:rsidRDefault="00DA733A" w:rsidP="00DA733A">
      <w:pPr>
        <w:rPr>
          <w:rFonts w:cs="Arial"/>
        </w:rPr>
      </w:pPr>
      <w:r w:rsidRPr="00DA733A">
        <w:rPr>
          <w:rFonts w:cs="Arial"/>
        </w:rPr>
        <w:t xml:space="preserve">PAW is an innovative hub that sensitively combines traditional knowledge, culture, language and protocols with modern technology. Community members feel pride in having their culture recorded, shared and protected in an appropriate way through the archive which PAW maintains, through music and stories that are broadcast on air and through other creative media such as </w:t>
      </w:r>
      <w:r w:rsidR="00F45C0C">
        <w:rPr>
          <w:rFonts w:cs="Arial"/>
        </w:rPr>
        <w:t>C</w:t>
      </w:r>
      <w:r w:rsidRPr="00DA733A">
        <w:rPr>
          <w:rFonts w:cs="Arial"/>
        </w:rPr>
        <w:t>laymation videos. Radio broadcasts and community concerts help community members feel informed about things that are going on, and connected to one another.</w:t>
      </w:r>
    </w:p>
    <w:p w14:paraId="2B8C1CB3" w14:textId="60327875" w:rsidR="00E76CF2" w:rsidRPr="0061581C" w:rsidRDefault="00DA733A" w:rsidP="00DA733A">
      <w:pPr>
        <w:tabs>
          <w:tab w:val="left" w:pos="904"/>
        </w:tabs>
        <w:rPr>
          <w:rFonts w:cs="Arial"/>
        </w:rPr>
      </w:pPr>
      <w:r w:rsidRPr="00DA733A">
        <w:rPr>
          <w:rFonts w:cs="Arial"/>
        </w:rPr>
        <w:t>The unique logic model for PAW is presented in Appendix 2. It highlights that many of the outcomes achieved by PAW are similar to those achieved by other broadcasters, as represented in the sector logic model, and presents a number of outcomes distinct to PAW. The story behind these outcomes is presented below, by outcome theme.</w:t>
      </w:r>
    </w:p>
    <w:p w14:paraId="3935D293" w14:textId="77777777" w:rsidR="00E76CF2" w:rsidRDefault="00DA733A" w:rsidP="00DA733A">
      <w:pPr>
        <w:rPr>
          <w:b/>
          <w:bCs/>
        </w:rPr>
      </w:pPr>
      <w:r w:rsidRPr="00DA733A">
        <w:rPr>
          <w:b/>
          <w:bCs/>
        </w:rPr>
        <w:t>Outcome theme: Communication</w:t>
      </w:r>
    </w:p>
    <w:p w14:paraId="60DC192F" w14:textId="0B440B0E" w:rsidR="00EF7935" w:rsidRDefault="00B6574D" w:rsidP="00E76CF2">
      <w:r w:rsidRPr="00B6574D">
        <w:rPr>
          <w:rFonts w:cs="Arial"/>
          <w:i/>
          <w:noProof/>
          <w:lang w:eastAsia="en-AU"/>
        </w:rPr>
        <w:drawing>
          <wp:anchor distT="0" distB="0" distL="114300" distR="114300" simplePos="0" relativeHeight="251641344" behindDoc="1" locked="0" layoutInCell="1" allowOverlap="1" wp14:anchorId="5D1FB3E7" wp14:editId="5665AEBF">
            <wp:simplePos x="0" y="0"/>
            <wp:positionH relativeFrom="column">
              <wp:posOffset>3208020</wp:posOffset>
            </wp:positionH>
            <wp:positionV relativeFrom="paragraph">
              <wp:posOffset>1011555</wp:posOffset>
            </wp:positionV>
            <wp:extent cx="2680335" cy="2567940"/>
            <wp:effectExtent l="0" t="0" r="5715" b="3810"/>
            <wp:wrapTight wrapText="bothSides">
              <wp:wrapPolygon edited="0">
                <wp:start x="0" y="160"/>
                <wp:lineTo x="0" y="21472"/>
                <wp:lineTo x="21493" y="21472"/>
                <wp:lineTo x="21493" y="160"/>
                <wp:lineTo x="0" y="160"/>
              </wp:wrapPolygon>
            </wp:wrapTight>
            <wp:docPr id="59" name="Picture 20" descr="A PAW RIBS broadcasting unit, in Laramba"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f3afffa1-eff8-4db8-98cc-60d0c83b7e41@ausprd01"/>
                    <pic:cNvPicPr>
                      <a:picLocks noChangeAspect="1" noChangeArrowheads="1"/>
                    </pic:cNvPicPr>
                  </pic:nvPicPr>
                  <pic:blipFill rotWithShape="1">
                    <a:blip r:embed="rId32">
                      <a:extLst>
                        <a:ext uri="{28A0092B-C50C-407E-A947-70E740481C1C}">
                          <a14:useLocalDpi xmlns:a14="http://schemas.microsoft.com/office/drawing/2010/main" val="0"/>
                        </a:ext>
                      </a:extLst>
                    </a:blip>
                    <a:srcRect l="9279" t="-2819" r="10433" b="266"/>
                    <a:stretch/>
                  </pic:blipFill>
                  <pic:spPr bwMode="auto">
                    <a:xfrm>
                      <a:off x="0" y="0"/>
                      <a:ext cx="2680335" cy="2567940"/>
                    </a:xfrm>
                    <a:prstGeom prst="rect">
                      <a:avLst/>
                    </a:prstGeom>
                    <a:noFill/>
                    <a:ln>
                      <a:noFill/>
                    </a:ln>
                    <a:extLst>
                      <a:ext uri="{53640926-AAD7-44D8-BBD7-CCE9431645EC}">
                        <a14:shadowObscured xmlns:a14="http://schemas.microsoft.com/office/drawing/2010/main"/>
                      </a:ext>
                    </a:extLst>
                  </pic:spPr>
                </pic:pic>
              </a:graphicData>
            </a:graphic>
          </wp:anchor>
        </w:drawing>
      </w:r>
      <w:r w:rsidR="00216BFD">
        <w:t xml:space="preserve">PAW operates a RIMO and services a network of RIBS. This means it provides access to broadcast content for approximately 6,000 people in remote communities in and around Yuendumu. </w:t>
      </w:r>
      <w:r w:rsidR="00E76CF2">
        <w:t>PAW provides a means to communicate with community in a culturally appropriate way. As a result, PAW</w:t>
      </w:r>
      <w:r w:rsidR="007A0D19">
        <w:t xml:space="preserve"> is able to achieve many of the other outcomes it achieves in other </w:t>
      </w:r>
      <w:r w:rsidR="003E4100">
        <w:t>outcome theme</w:t>
      </w:r>
      <w:r w:rsidR="007A0D19">
        <w:t xml:space="preserve">s. In addition, </w:t>
      </w:r>
      <w:r w:rsidR="00E76CF2">
        <w:t>public interest messages are communicated effectively, and government meets the</w:t>
      </w:r>
      <w:r w:rsidR="0085490A">
        <w:t xml:space="preserve"> community’s broadcasting expectations.</w:t>
      </w:r>
    </w:p>
    <w:p w14:paraId="76BEFA5C" w14:textId="77777777" w:rsidR="00E76CF2" w:rsidRDefault="00DA733A" w:rsidP="00DA733A">
      <w:pPr>
        <w:spacing w:after="0"/>
        <w:rPr>
          <w:i/>
          <w:iCs/>
        </w:rPr>
      </w:pPr>
      <w:r w:rsidRPr="00DA733A">
        <w:rPr>
          <w:i/>
          <w:iCs/>
        </w:rPr>
        <w:t xml:space="preserve">Outcome: </w:t>
      </w:r>
    </w:p>
    <w:p w14:paraId="179796E8" w14:textId="6C7D97BA" w:rsidR="00E76CF2" w:rsidRPr="00CE3129" w:rsidRDefault="00DA733A" w:rsidP="008B60E9">
      <w:pPr>
        <w:pStyle w:val="ListParagraph"/>
        <w:numPr>
          <w:ilvl w:val="0"/>
          <w:numId w:val="18"/>
        </w:numPr>
        <w:rPr>
          <w:rFonts w:cs="Arial"/>
          <w:i/>
          <w:iCs/>
        </w:rPr>
      </w:pPr>
      <w:r w:rsidRPr="00DA733A">
        <w:rPr>
          <w:rFonts w:ascii="Arial" w:hAnsi="Arial" w:cs="Arial"/>
          <w:i/>
          <w:iCs/>
          <w:sz w:val="20"/>
          <w:szCs w:val="20"/>
        </w:rPr>
        <w:t>Public interest messages communicated effectively</w:t>
      </w:r>
      <w:r w:rsidR="00BC0D89">
        <w:rPr>
          <w:rFonts w:ascii="Arial" w:hAnsi="Arial" w:cs="Arial"/>
          <w:i/>
          <w:iCs/>
          <w:sz w:val="20"/>
          <w:szCs w:val="20"/>
        </w:rPr>
        <w:t>.</w:t>
      </w:r>
      <w:r w:rsidRPr="00DA733A">
        <w:rPr>
          <w:rFonts w:ascii="Arial" w:hAnsi="Arial"/>
          <w:noProof/>
          <w:sz w:val="20"/>
          <w:szCs w:val="20"/>
          <w:lang w:val="en-US" w:eastAsia="en-US"/>
        </w:rPr>
        <w:t xml:space="preserve"> </w:t>
      </w:r>
    </w:p>
    <w:p w14:paraId="2D8502F2" w14:textId="41721E1A" w:rsidR="00E76CF2" w:rsidRDefault="004C0BF3" w:rsidP="00E76CF2">
      <w:r>
        <w:rPr>
          <w:noProof/>
          <w:lang w:eastAsia="en-AU"/>
        </w:rPr>
        <mc:AlternateContent>
          <mc:Choice Requires="wps">
            <w:drawing>
              <wp:anchor distT="0" distB="0" distL="114300" distR="114300" simplePos="0" relativeHeight="251633152" behindDoc="1" locked="0" layoutInCell="1" allowOverlap="1" wp14:anchorId="1AF9D4AF" wp14:editId="143C698C">
                <wp:simplePos x="0" y="0"/>
                <wp:positionH relativeFrom="column">
                  <wp:posOffset>3093720</wp:posOffset>
                </wp:positionH>
                <wp:positionV relativeFrom="paragraph">
                  <wp:posOffset>1838960</wp:posOffset>
                </wp:positionV>
                <wp:extent cx="2872740" cy="297180"/>
                <wp:effectExtent l="0" t="0" r="22860" b="26670"/>
                <wp:wrapTight wrapText="bothSides">
                  <wp:wrapPolygon edited="0">
                    <wp:start x="0" y="0"/>
                    <wp:lineTo x="0" y="22154"/>
                    <wp:lineTo x="21629" y="22154"/>
                    <wp:lineTo x="21629" y="0"/>
                    <wp:lineTo x="0" y="0"/>
                  </wp:wrapPolygon>
                </wp:wrapTight>
                <wp:docPr id="50" name="Rectangle 50" descr="A PAW RIBS broadcasting unit, in Laramba" title="Text box"/>
                <wp:cNvGraphicFramePr/>
                <a:graphic xmlns:a="http://schemas.openxmlformats.org/drawingml/2006/main">
                  <a:graphicData uri="http://schemas.microsoft.com/office/word/2010/wordprocessingShape">
                    <wps:wsp>
                      <wps:cNvSpPr/>
                      <wps:spPr>
                        <a:xfrm>
                          <a:off x="0" y="0"/>
                          <a:ext cx="2872740" cy="2971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0DE60" w14:textId="77777777" w:rsidR="00C771A8" w:rsidRPr="00A012B5" w:rsidRDefault="00C771A8" w:rsidP="00A012B5">
                            <w:pPr>
                              <w:shd w:val="clear" w:color="auto" w:fill="FFFFFF" w:themeFill="background1"/>
                              <w:rPr>
                                <w:rFonts w:cs="Arial"/>
                                <w:i/>
                                <w:iCs/>
                                <w:sz w:val="16"/>
                                <w:szCs w:val="16"/>
                              </w:rPr>
                            </w:pPr>
                            <w:r w:rsidRPr="00A012B5">
                              <w:rPr>
                                <w:rFonts w:cs="Arial"/>
                                <w:i/>
                                <w:iCs/>
                                <w:sz w:val="16"/>
                                <w:szCs w:val="16"/>
                              </w:rPr>
                              <w:t>A PAW RIBS broadcasting unit, in Laramba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9D4AF" id="Rectangle 50" o:spid="_x0000_s1066" alt="Title: Text box - Description: A PAW RIBS broadcasting unit, in Laramba" style="position:absolute;margin-left:243.6pt;margin-top:144.8pt;width:226.2pt;height:2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zUrywIAAAMGAAAOAAAAZHJzL2Uyb0RvYy54bWysVE1v2zAMvQ/YfxB03urYa5c2qFNkLToU&#10;CNqg6dCzLMuxAFnUJCVx9utHyR/pumKHYjk4okg+ko8UL6/aRpGdsE6Czml6MqFEaA6l1Juc/ni6&#10;/XxOifNMl0yBFjk9CEev5h8/XO7NTGRQgyqFJQii3Wxvclp7b2ZJ4ngtGuZOwAiNygpswzyKdpOU&#10;lu0RvVFJNpl8TfZgS2OBC+fw9qZT0nnEryrB/UNVOeGJyinm5uPXxm8Rvsn8ks02lpla8j4N9o4s&#10;GiY1Bh2hbphnZGvlX1CN5BYcVP6EQ5NAVUkuYg1YTTp5Vc26ZkbEWpAcZ0aa3P+D5fe7lSWyzOkZ&#10;0qNZgz16RNaY3ihBwl0pHEfCFmS1eCaPd9/WpLDASs6cR8LJVkv/iUhNlsyypmDIsfQKUZ5E60kB&#10;baB4b9wMI63NyvaSw2Pgq61sE/6RCdLGthzGtgQAjpfZ+TSbnmIqHHXZxTQ9j31Ljt7GOv9dQEPC&#10;IacWC4jdYLul8xgRTQeTEMyBkuWtVCoKYdTEtbJkx3BIik0aMkaPP6yUfpcjwgTPJBDQlRxP/qBE&#10;wFP6UVTIfigyJhzn/pgM41xon3aqmpWiy/Fsgr8hyyH9mHMEDMgVVjdi9wCDZQcyYHfF9vbBVcRn&#10;MzpP/pVY5zx6xMig/ejcSA32LQCFVfWRO/uBpI6awJJvizZO5pcsmIarAsoDjquF7h07w28ldnyJ&#10;s7jC8Yvzg8vIP+CnUrDPKfQnSmqwv966D/b4nlBLyR4XQU7dzy2zghJ1p/GlXaSnYfZ8FE7PphkK&#10;9qWmeKnR2+YacIxSXHuGx2Ow92o4VhaaZ9xZixAVVUxzjJ1T7u0gXPtuQeHW42KxiGa4LQzzS702&#10;PIAHosNEP7XPzJp+7D0+mHsYlgabvZr+zjZ4alhsPVQyPo0jr30LcNPEWeq3YlhlL+Voddzd898A&#10;AAD//wMAUEsDBBQABgAIAAAAIQBHePCC3wAAAAsBAAAPAAAAZHJzL2Rvd25yZXYueG1sTI/BTsMw&#10;DIbvSLxDZCQuiKVrR2lL3QkhcQUxuHDLGq+paJyqybrC05Od4GbLn35/f71d7CBmmnzvGGG9SkAQ&#10;t0733CF8vD/fFiB8UKzV4JgQvsnDtrm8qFWl3YnfaN6FTsQQ9pVCMCGMlZS+NWSVX7mRON4ObrIq&#10;xHXqpJ7UKYbbQaZJkkureo4fjBrpyVD7tTtahPKnfQ2FG+9M6D/Lzq5fDtN8g3h9tTw+gAi0hD8Y&#10;zvpRHZrotHdH1l4MCJviPo0oQlqUOYhIlNl52CNkWb4B2dTyf4fmFwAA//8DAFBLAQItABQABgAI&#10;AAAAIQC2gziS/gAAAOEBAAATAAAAAAAAAAAAAAAAAAAAAABbQ29udGVudF9UeXBlc10ueG1sUEsB&#10;Ai0AFAAGAAgAAAAhADj9If/WAAAAlAEAAAsAAAAAAAAAAAAAAAAALwEAAF9yZWxzLy5yZWxzUEsB&#10;Ai0AFAAGAAgAAAAhAPqzNSvLAgAAAwYAAA4AAAAAAAAAAAAAAAAALgIAAGRycy9lMm9Eb2MueG1s&#10;UEsBAi0AFAAGAAgAAAAhAEd48ILfAAAACwEAAA8AAAAAAAAAAAAAAAAAJQUAAGRycy9kb3ducmV2&#10;LnhtbFBLBQYAAAAABAAEAPMAAAAxBgAAAAA=&#10;" fillcolor="white [3212]" strokecolor="white [3212]" strokeweight="2pt">
                <v:textbox>
                  <w:txbxContent>
                    <w:p w14:paraId="6300DE60" w14:textId="77777777" w:rsidR="00C771A8" w:rsidRPr="00A012B5" w:rsidRDefault="00C771A8" w:rsidP="00A012B5">
                      <w:pPr>
                        <w:shd w:val="clear" w:color="auto" w:fill="FFFFFF" w:themeFill="background1"/>
                        <w:rPr>
                          <w:rFonts w:cs="Arial"/>
                          <w:i/>
                          <w:iCs/>
                          <w:sz w:val="16"/>
                          <w:szCs w:val="16"/>
                        </w:rPr>
                      </w:pPr>
                      <w:r w:rsidRPr="00A012B5">
                        <w:rPr>
                          <w:rFonts w:cs="Arial"/>
                          <w:i/>
                          <w:iCs/>
                          <w:sz w:val="16"/>
                          <w:szCs w:val="16"/>
                        </w:rPr>
                        <w:t xml:space="preserve">A PAW RIBS broadcasting unit, in </w:t>
                      </w:r>
                      <w:proofErr w:type="spellStart"/>
                      <w:r w:rsidRPr="00A012B5">
                        <w:rPr>
                          <w:rFonts w:cs="Arial"/>
                          <w:i/>
                          <w:iCs/>
                          <w:sz w:val="16"/>
                          <w:szCs w:val="16"/>
                        </w:rPr>
                        <w:t>Laramba</w:t>
                      </w:r>
                      <w:proofErr w:type="spellEnd"/>
                    </w:p>
                  </w:txbxContent>
                </v:textbox>
                <w10:wrap type="tight"/>
              </v:rect>
            </w:pict>
          </mc:Fallback>
        </mc:AlternateContent>
      </w:r>
      <w:r w:rsidR="00D6719C">
        <w:rPr>
          <w:noProof/>
          <w:lang w:eastAsia="en-AU"/>
        </w:rPr>
        <w:t>Because PAW is a trusted member of the community,</w:t>
      </w:r>
      <w:r w:rsidR="00E76CF2">
        <w:t xml:space="preserve"> </w:t>
      </w:r>
      <w:r w:rsidR="00D6719C">
        <w:t>they</w:t>
      </w:r>
      <w:r w:rsidR="00C8075B">
        <w:t xml:space="preserve"> a</w:t>
      </w:r>
      <w:r w:rsidR="00D6719C">
        <w:t>re</w:t>
      </w:r>
      <w:r w:rsidR="00E76CF2">
        <w:t xml:space="preserve"> in a good position to communicate public health and safety messages, which benefits listeners, the community as a whole and </w:t>
      </w:r>
      <w:r w:rsidR="001B5E30">
        <w:t>the Australian G</w:t>
      </w:r>
      <w:r w:rsidR="00E76CF2">
        <w:t xml:space="preserve">overnment. </w:t>
      </w:r>
      <w:r w:rsidR="005E58C4">
        <w:t>Community members and community service providers pass messages on to PAW who broadcast them</w:t>
      </w:r>
      <w:r w:rsidR="00E76CF2">
        <w:t xml:space="preserve"> over the radio multiple times every week. </w:t>
      </w:r>
      <w:r w:rsidR="0087130F" w:rsidRPr="0087130F">
        <w:t xml:space="preserve">PAW has </w:t>
      </w:r>
      <w:r w:rsidR="005E58C4">
        <w:t xml:space="preserve">also </w:t>
      </w:r>
      <w:r w:rsidR="0087130F" w:rsidRPr="0087130F">
        <w:t>been commissioned to produce radio spots with original music about public safety issues like asbestos near the airport, which are then broadcast on radio, and advertising video infomercials incorporating Claymation about water preservation and violence</w:t>
      </w:r>
      <w:r w:rsidR="00BC0D89">
        <w:t>.</w:t>
      </w:r>
    </w:p>
    <w:p w14:paraId="62CECE63" w14:textId="77777777" w:rsidR="00E76CF2" w:rsidRPr="00EB120F" w:rsidRDefault="00DA733A" w:rsidP="00E76CF2">
      <w:r>
        <w:t xml:space="preserve">The number of people who experience this value is not limited to listeners. There was a sense that a critical number of people who get information from radio then share that information with other community members, so that a majority of the community is informed about the important things that are happening. The local health centre reported that when announcements are made relating to the health centre, attendance rates significantly improved. In this way, PAW also helps Government achieve its objective of having co-operative engagement on communication of community and government priorities. </w:t>
      </w:r>
    </w:p>
    <w:p w14:paraId="32D088F4" w14:textId="77777777" w:rsidR="00E76CF2" w:rsidRDefault="00DA733A" w:rsidP="00DA733A">
      <w:pPr>
        <w:rPr>
          <w:b/>
          <w:bCs/>
        </w:rPr>
      </w:pPr>
      <w:r w:rsidRPr="00DA733A">
        <w:rPr>
          <w:b/>
          <w:bCs/>
        </w:rPr>
        <w:t>Outcome theme: Stronger communities</w:t>
      </w:r>
    </w:p>
    <w:p w14:paraId="0522BC14" w14:textId="77777777" w:rsidR="00E76CF2" w:rsidRDefault="00DA733A" w:rsidP="00E76CF2">
      <w:r>
        <w:t xml:space="preserve">PAW’s activities help forge stronger communities across PAW’s network, by connecting people and fostering a sense of belonging to community. </w:t>
      </w:r>
    </w:p>
    <w:p w14:paraId="20961107" w14:textId="77777777" w:rsidR="006279A0" w:rsidRDefault="00DA733A" w:rsidP="00DA733A">
      <w:pPr>
        <w:spacing w:after="0"/>
        <w:rPr>
          <w:i/>
          <w:iCs/>
        </w:rPr>
      </w:pPr>
      <w:r w:rsidRPr="00DA733A">
        <w:rPr>
          <w:i/>
          <w:iCs/>
        </w:rPr>
        <w:lastRenderedPageBreak/>
        <w:t xml:space="preserve">Outcome: </w:t>
      </w:r>
    </w:p>
    <w:p w14:paraId="3817F124" w14:textId="51BC4780" w:rsidR="006279A0" w:rsidRPr="00416615" w:rsidRDefault="00DA733A" w:rsidP="008B60E9">
      <w:pPr>
        <w:pStyle w:val="ListParagraph"/>
        <w:numPr>
          <w:ilvl w:val="0"/>
          <w:numId w:val="18"/>
        </w:numPr>
        <w:rPr>
          <w:rFonts w:cs="Arial"/>
        </w:rPr>
      </w:pPr>
      <w:r w:rsidRPr="00DA733A">
        <w:rPr>
          <w:rFonts w:ascii="Arial" w:hAnsi="Arial" w:cs="Arial"/>
          <w:i/>
          <w:iCs/>
          <w:sz w:val="20"/>
          <w:szCs w:val="20"/>
        </w:rPr>
        <w:t>Indigenous people feel informed about issues that matter to them</w:t>
      </w:r>
      <w:r w:rsidR="00BC0D89">
        <w:rPr>
          <w:rFonts w:ascii="Arial" w:hAnsi="Arial" w:cs="Arial"/>
          <w:i/>
          <w:iCs/>
          <w:sz w:val="20"/>
          <w:szCs w:val="20"/>
        </w:rPr>
        <w:t>.</w:t>
      </w:r>
      <w:r w:rsidRPr="00DA733A">
        <w:rPr>
          <w:rFonts w:ascii="Arial" w:hAnsi="Arial" w:cs="Arial"/>
          <w:sz w:val="20"/>
          <w:szCs w:val="20"/>
        </w:rPr>
        <w:t xml:space="preserve"> </w:t>
      </w:r>
    </w:p>
    <w:p w14:paraId="098AC361" w14:textId="2928188C" w:rsidR="006279A0" w:rsidRDefault="006279A0" w:rsidP="006279A0">
      <w:r>
        <w:t>We spoke to many community members who said they like to know what is going on inside and outside of Yuendumu and that PAW provides that information in a way that</w:t>
      </w:r>
      <w:r w:rsidR="00C8075B">
        <w:t xml:space="preserve"> i</w:t>
      </w:r>
      <w:r>
        <w:t xml:space="preserve">s tailored to them, and that they trust. PAW collects community announcements from service providers and community members most days, ensuring the broadcast content is relevant and localised. A recent survey reported 48 </w:t>
      </w:r>
      <w:r w:rsidR="007E7C86">
        <w:t>per</w:t>
      </w:r>
      <w:r w:rsidR="008E4126">
        <w:t xml:space="preserve"> </w:t>
      </w:r>
      <w:r w:rsidR="007E7C86">
        <w:t>cent</w:t>
      </w:r>
      <w:r>
        <w:t xml:space="preserve"> of listeners tune in </w:t>
      </w:r>
      <w:r w:rsidRPr="00A012B5">
        <w:rPr>
          <w:i/>
        </w:rPr>
        <w:t>"to hear about my own people and my community"</w:t>
      </w:r>
      <w:r>
        <w:t xml:space="preserve"> and 62 </w:t>
      </w:r>
      <w:r w:rsidR="007E7C86">
        <w:t>per</w:t>
      </w:r>
      <w:r w:rsidR="008E4126">
        <w:t xml:space="preserve"> </w:t>
      </w:r>
      <w:r w:rsidR="007E7C86">
        <w:t>cent</w:t>
      </w:r>
      <w:r>
        <w:t xml:space="preserve"> listen because of the </w:t>
      </w:r>
      <w:r w:rsidRPr="00A012B5">
        <w:rPr>
          <w:i/>
        </w:rPr>
        <w:t>"Indigenous focus in the news and current affairs programming"</w:t>
      </w:r>
      <w:r>
        <w:t>.</w:t>
      </w:r>
      <w:r>
        <w:rPr>
          <w:rStyle w:val="FootnoteReference"/>
        </w:rPr>
        <w:footnoteReference w:id="50"/>
      </w:r>
      <w:r>
        <w:t xml:space="preserve"> PAW broadcasts in local languages which is important, as only 18 </w:t>
      </w:r>
      <w:r w:rsidR="007E7C86">
        <w:t>per</w:t>
      </w:r>
      <w:r w:rsidR="008E4126">
        <w:t xml:space="preserve"> </w:t>
      </w:r>
      <w:r w:rsidR="007E7C86">
        <w:t>cent</w:t>
      </w:r>
      <w:r>
        <w:t xml:space="preserve"> of those in Yuendumu and surrounding communities speak English at home.</w:t>
      </w:r>
      <w:r>
        <w:rPr>
          <w:rStyle w:val="FootnoteReference"/>
        </w:rPr>
        <w:footnoteReference w:id="51"/>
      </w:r>
      <w:r>
        <w:t xml:space="preserve"> People spoke about the importance of knowing what Kardiya (non-Indigenous people) are doing. They trust PAW for this information above all others – PAW is the primary source of news for 47 </w:t>
      </w:r>
      <w:r w:rsidR="007E7C86">
        <w:t>per</w:t>
      </w:r>
      <w:r w:rsidR="008E4126">
        <w:t xml:space="preserve"> </w:t>
      </w:r>
      <w:r w:rsidR="007E7C86">
        <w:t>cent</w:t>
      </w:r>
      <w:r>
        <w:t xml:space="preserve"> of those surveyed in Yuendumu.</w:t>
      </w:r>
      <w:r>
        <w:rPr>
          <w:rStyle w:val="FootnoteReference"/>
        </w:rPr>
        <w:footnoteReference w:id="52"/>
      </w:r>
      <w:r>
        <w:t xml:space="preserve"> </w:t>
      </w:r>
    </w:p>
    <w:p w14:paraId="2B7616CA" w14:textId="178CE630" w:rsidR="00C604CB" w:rsidRDefault="008960F1" w:rsidP="006279A0">
      <w:r>
        <w:t xml:space="preserve">This outcome is supported by the outcome of </w:t>
      </w:r>
      <w:r w:rsidRPr="008960F1">
        <w:t>Indigenous</w:t>
      </w:r>
      <w:r>
        <w:t xml:space="preserve"> people in remote locations having </w:t>
      </w:r>
      <w:r w:rsidRPr="008960F1">
        <w:t xml:space="preserve">access </w:t>
      </w:r>
      <w:r>
        <w:t xml:space="preserve">to </w:t>
      </w:r>
      <w:r w:rsidRPr="008960F1">
        <w:t>broadcast content</w:t>
      </w:r>
      <w:r>
        <w:t>. As a consequence of PAW maintaining a network of RIBS, thousands of people in isolated, remote locations have access to relevant content.</w:t>
      </w:r>
    </w:p>
    <w:p w14:paraId="6C54FFD9" w14:textId="77777777" w:rsidR="006279A0" w:rsidRDefault="006279A0" w:rsidP="006279A0">
      <w:r w:rsidRPr="00DD2FDD">
        <w:rPr>
          <w:rFonts w:cs="Arial"/>
          <w:bCs/>
          <w:iCs/>
          <w:noProof/>
          <w:lang w:eastAsia="en-AU"/>
        </w:rPr>
        <mc:AlternateContent>
          <mc:Choice Requires="wps">
            <w:drawing>
              <wp:inline distT="0" distB="0" distL="0" distR="0" wp14:anchorId="0BF2470D" wp14:editId="33E6892C">
                <wp:extent cx="5715000" cy="701040"/>
                <wp:effectExtent l="0" t="0" r="0" b="3810"/>
                <wp:docPr id="2"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01040"/>
                        </a:xfrm>
                        <a:prstGeom prst="rect">
                          <a:avLst/>
                        </a:prstGeom>
                        <a:solidFill>
                          <a:schemeClr val="accent1"/>
                        </a:solidFill>
                        <a:ln>
                          <a:noFill/>
                        </a:ln>
                        <a:extLst/>
                      </wps:spPr>
                      <wps:txbx>
                        <w:txbxContent>
                          <w:p w14:paraId="05B67C89" w14:textId="77777777" w:rsidR="00C771A8" w:rsidRPr="00A012B5" w:rsidRDefault="00C771A8" w:rsidP="006279A0">
                            <w:pPr>
                              <w:jc w:val="center"/>
                              <w:rPr>
                                <w:rFonts w:cs="Arial"/>
                                <w:i/>
                                <w:sz w:val="18"/>
                                <w:szCs w:val="19"/>
                                <w:lang w:val="en-US"/>
                              </w:rPr>
                            </w:pPr>
                            <w:r w:rsidRPr="00A012B5">
                              <w:rPr>
                                <w:rFonts w:cs="Arial"/>
                                <w:i/>
                                <w:iCs/>
                                <w:sz w:val="18"/>
                                <w:szCs w:val="19"/>
                                <w:lang w:val="en-US"/>
                              </w:rPr>
                              <w:t xml:space="preserve">“It’s important we can hear what’s happening outside of here – the current news – in our way. </w:t>
                            </w:r>
                            <w:r w:rsidRPr="00A012B5">
                              <w:rPr>
                                <w:rFonts w:cs="Arial"/>
                                <w:i/>
                                <w:iCs/>
                                <w:sz w:val="18"/>
                                <w:szCs w:val="19"/>
                                <w:lang w:val="en-US"/>
                              </w:rPr>
                              <w:br/>
                              <w:t>To shine a light on it.”</w:t>
                            </w:r>
                          </w:p>
                          <w:p w14:paraId="44D45927" w14:textId="77777777" w:rsidR="00C771A8" w:rsidRPr="00A012B5" w:rsidRDefault="00C771A8" w:rsidP="006279A0">
                            <w:pPr>
                              <w:jc w:val="right"/>
                              <w:rPr>
                                <w:rFonts w:cs="Arial"/>
                                <w:sz w:val="18"/>
                                <w:szCs w:val="19"/>
                                <w:lang w:val="en-US"/>
                              </w:rPr>
                            </w:pPr>
                            <w:r w:rsidRPr="00A012B5">
                              <w:rPr>
                                <w:rFonts w:cs="Arial"/>
                                <w:sz w:val="18"/>
                                <w:szCs w:val="19"/>
                                <w:lang w:val="en-US"/>
                              </w:rPr>
                              <w:t>-Radio listener, Yuendumu</w:t>
                            </w:r>
                          </w:p>
                          <w:p w14:paraId="216D0EA7" w14:textId="77777777" w:rsidR="00C771A8" w:rsidRPr="00BF715D" w:rsidRDefault="00C771A8" w:rsidP="006279A0">
                            <w:pPr>
                              <w:jc w:val="center"/>
                              <w:rPr>
                                <w:rFonts w:cs="Arial"/>
                                <w:color w:val="002D62" w:themeColor="text2"/>
                                <w:szCs w:val="19"/>
                              </w:rPr>
                            </w:pPr>
                            <w:r w:rsidRPr="00C32E3E">
                              <w:rPr>
                                <w:rFonts w:cs="Arial"/>
                                <w:color w:val="002D62" w:themeColor="text2"/>
                                <w:szCs w:val="19"/>
                              </w:rPr>
                              <w:t>XXX</w:t>
                            </w:r>
                          </w:p>
                        </w:txbxContent>
                      </wps:txbx>
                      <wps:bodyPr rot="0" vert="horz" wrap="square" lIns="91440" tIns="45720" rIns="91440" bIns="45720" anchor="t" anchorCtr="0" upright="1">
                        <a:noAutofit/>
                      </wps:bodyPr>
                    </wps:wsp>
                  </a:graphicData>
                </a:graphic>
              </wp:inline>
            </w:drawing>
          </mc:Choice>
          <mc:Fallback>
            <w:pict>
              <v:rect w14:anchorId="0BF2470D" id="_x0000_s1067" style="width:450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ABDAIAAP4DAAAOAAAAZHJzL2Uyb0RvYy54bWysU1Fv0zAQfkfiP1h+p0m6doWo6TR1GkIa&#10;bGLjB7iO01g4PnN2m5Rfz9lpS2FviBfL5zt//r7vzsuboTNsr9BrsBUvJjlnykqotd1W/NvL/bv3&#10;nPkgbC0MWFXxg/L8ZvX2zbJ3pZpCC6ZWyAjE+rJ3FW9DcGWWedmqTvgJOGUp2QB2IlCI26xG0RN6&#10;Z7Jpnl9nPWDtEKTynk7vxiRfJfymUTI8No1XgZmKE7eQVkzrJq7ZainKLQrXanmkIf6BRSe0pUfP&#10;UHciCLZD/Qqq0xLBQxMmEroMmkZLlTSQmiL/S81zK5xKWsgc7842+f8HK7/sn5DpuuJTzqzoqEVf&#10;yTRht0ax4rqIBvXOl1T37J4wSvTuAeR3zyysW6pTt4jQt0rURCvVZ39ciIGnq2zTf4aa8MUuQPJq&#10;aLCLgOQCG1JLDueWqCEwSYfzRTHPc+qcpNyCLJqlnmWiPN126MNHBR2Lm4ojsU/oYv/gA7Gn0lNJ&#10;Yg9G1/famBTEMVNrg2wvaECElMqGUQPpvKw0NtZbiDdH0PGEeB6fOekc/QrDZki2Xl2dLNxAfSAb&#10;EMYhpE9DmxbwJ2c9DWDF/Y+dQMWZ+WTJyg/FjLSykILZfDGlAC8zm8uMsJKgKh44G7frME75zqHe&#10;tvRSkVyxcEv2Nzo5EymPrMimGNCQJcOOHyJO8WWcqn5/29UvAAAA//8DAFBLAwQUAAYACAAAACEA&#10;oBHODtsAAAAFAQAADwAAAGRycy9kb3ducmV2LnhtbEyPQUvEMBCF74L/IYzgzU1WRLTbdCmCKOth&#10;2Sq4x7Qdm9JmUpq0W/+9oxf3MvB4jzffS7eL68WMY2g9aVivFAikytctNRo+3p9vHkCEaKg2vSfU&#10;8I0BttnlRWqS2p/ogHMRG8ElFBKjwcY4JFKGyqIzYeUHJPa+/OhMZDk2sh7NictdL2+VupfOtMQf&#10;rBnwyWLVFZPT8HrM48uunHb+Mz90xZvdz1231/r6ask3ICIu8T8Mv/iMDhkzlX6iOoheAw+Jf5e9&#10;R6VYlhxaqzuQWSrP6bMfAAAA//8DAFBLAQItABQABgAIAAAAIQC2gziS/gAAAOEBAAATAAAAAAAA&#10;AAAAAAAAAAAAAABbQ29udGVudF9UeXBlc10ueG1sUEsBAi0AFAAGAAgAAAAhADj9If/WAAAAlAEA&#10;AAsAAAAAAAAAAAAAAAAALwEAAF9yZWxzLy5yZWxzUEsBAi0AFAAGAAgAAAAhAPQacAEMAgAA/gMA&#10;AA4AAAAAAAAAAAAAAAAALgIAAGRycy9lMm9Eb2MueG1sUEsBAi0AFAAGAAgAAAAhAKARzg7bAAAA&#10;BQEAAA8AAAAAAAAAAAAAAAAAZgQAAGRycy9kb3ducmV2LnhtbFBLBQYAAAAABAAEAPMAAABuBQAA&#10;AAA=&#10;" fillcolor="#f2f0e9 [3204]" stroked="f">
                <v:textbox>
                  <w:txbxContent>
                    <w:p w14:paraId="05B67C89" w14:textId="77777777" w:rsidR="00C771A8" w:rsidRPr="00A012B5" w:rsidRDefault="00C771A8" w:rsidP="006279A0">
                      <w:pPr>
                        <w:jc w:val="center"/>
                        <w:rPr>
                          <w:rFonts w:cs="Arial"/>
                          <w:i/>
                          <w:sz w:val="18"/>
                          <w:szCs w:val="19"/>
                          <w:lang w:val="en-US"/>
                        </w:rPr>
                      </w:pPr>
                      <w:r w:rsidRPr="00A012B5">
                        <w:rPr>
                          <w:rFonts w:cs="Arial"/>
                          <w:i/>
                          <w:iCs/>
                          <w:sz w:val="18"/>
                          <w:szCs w:val="19"/>
                          <w:lang w:val="en-US"/>
                        </w:rPr>
                        <w:t xml:space="preserve">“It’s important we can hear what’s happening outside of here – the current news – in our way. </w:t>
                      </w:r>
                      <w:r w:rsidRPr="00A012B5">
                        <w:rPr>
                          <w:rFonts w:cs="Arial"/>
                          <w:i/>
                          <w:iCs/>
                          <w:sz w:val="18"/>
                          <w:szCs w:val="19"/>
                          <w:lang w:val="en-US"/>
                        </w:rPr>
                        <w:br/>
                        <w:t>To shine a light on it.”</w:t>
                      </w:r>
                    </w:p>
                    <w:p w14:paraId="44D45927" w14:textId="77777777" w:rsidR="00C771A8" w:rsidRPr="00A012B5" w:rsidRDefault="00C771A8" w:rsidP="006279A0">
                      <w:pPr>
                        <w:jc w:val="right"/>
                        <w:rPr>
                          <w:rFonts w:cs="Arial"/>
                          <w:sz w:val="18"/>
                          <w:szCs w:val="19"/>
                          <w:lang w:val="en-US"/>
                        </w:rPr>
                      </w:pPr>
                      <w:r w:rsidRPr="00A012B5">
                        <w:rPr>
                          <w:rFonts w:cs="Arial"/>
                          <w:sz w:val="18"/>
                          <w:szCs w:val="19"/>
                          <w:lang w:val="en-US"/>
                        </w:rPr>
                        <w:t xml:space="preserve">-Radio listener, </w:t>
                      </w:r>
                      <w:proofErr w:type="spellStart"/>
                      <w:r w:rsidRPr="00A012B5">
                        <w:rPr>
                          <w:rFonts w:cs="Arial"/>
                          <w:sz w:val="18"/>
                          <w:szCs w:val="19"/>
                          <w:lang w:val="en-US"/>
                        </w:rPr>
                        <w:t>Yuendumu</w:t>
                      </w:r>
                      <w:proofErr w:type="spellEnd"/>
                    </w:p>
                    <w:p w14:paraId="216D0EA7" w14:textId="77777777" w:rsidR="00C771A8" w:rsidRPr="00BF715D" w:rsidRDefault="00C771A8" w:rsidP="006279A0">
                      <w:pPr>
                        <w:jc w:val="center"/>
                        <w:rPr>
                          <w:rFonts w:cs="Arial"/>
                          <w:color w:val="002D62" w:themeColor="text2"/>
                          <w:szCs w:val="19"/>
                        </w:rPr>
                      </w:pPr>
                      <w:r w:rsidRPr="00C32E3E">
                        <w:rPr>
                          <w:rFonts w:cs="Arial"/>
                          <w:color w:val="002D62" w:themeColor="text2"/>
                          <w:szCs w:val="19"/>
                        </w:rPr>
                        <w:t>XXX</w:t>
                      </w:r>
                    </w:p>
                  </w:txbxContent>
                </v:textbox>
                <w10:anchorlock/>
              </v:rect>
            </w:pict>
          </mc:Fallback>
        </mc:AlternateContent>
      </w:r>
    </w:p>
    <w:p w14:paraId="13E81814" w14:textId="77777777" w:rsidR="00E76CF2" w:rsidRDefault="00DA733A" w:rsidP="00DA733A">
      <w:pPr>
        <w:keepNext/>
        <w:spacing w:after="0"/>
        <w:rPr>
          <w:i/>
          <w:iCs/>
        </w:rPr>
      </w:pPr>
      <w:r w:rsidRPr="00DA733A">
        <w:rPr>
          <w:i/>
          <w:iCs/>
        </w:rPr>
        <w:t xml:space="preserve">Outcome: </w:t>
      </w:r>
    </w:p>
    <w:p w14:paraId="49F06EA3" w14:textId="3F3D051D"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Communities brought together through entertainment</w:t>
      </w:r>
      <w:r w:rsidR="00BC0D89">
        <w:rPr>
          <w:rFonts w:ascii="Arial" w:hAnsi="Arial" w:cs="Arial"/>
          <w:i/>
          <w:iCs/>
          <w:sz w:val="20"/>
          <w:szCs w:val="20"/>
        </w:rPr>
        <w:t>.</w:t>
      </w:r>
    </w:p>
    <w:p w14:paraId="27D145F9" w14:textId="13678BA5" w:rsidR="00E76CF2" w:rsidRPr="00EB120F" w:rsidRDefault="00DA733A" w:rsidP="00DA733A">
      <w:pPr>
        <w:rPr>
          <w:i/>
          <w:iCs/>
        </w:rPr>
      </w:pPr>
      <w:r>
        <w:t>PAW runs community events that bring people together across vast distances. PAW hosts approximately four concerts or sports events (average attendance 1,500) and approximately 16 outdoor broadcasts or movie screenings per year (average attendance 200). For communities separated by vast distances, and with limited mobile and internet connectivity, these events are significant opportunities to connect and celebrate. People will travel for a weekend to attend and stay with family.</w:t>
      </w:r>
    </w:p>
    <w:p w14:paraId="2276245F" w14:textId="77777777" w:rsidR="00E76CF2" w:rsidRDefault="00DA733A" w:rsidP="00E76CF2">
      <w:r>
        <w:t>PAW is also a source of pride for people in the communities it serves. We heard from community members that as a successful Aboriginal owned and operated organisation, PAW gave them great pride. Further, we heard that the broadcast of PAW’s content in national media such as NITV and ICTV, gave the community pride and made them feel strong, knowing their cultures are being shared widely. While important, the feeling of pride and strength was expressed by a small number of people, so we have not valued these outcomes as material.</w:t>
      </w:r>
    </w:p>
    <w:p w14:paraId="295E0BDB" w14:textId="77777777" w:rsidR="00E76CF2" w:rsidRPr="0006234C" w:rsidRDefault="00DA733A" w:rsidP="000F70B2">
      <w:pPr>
        <w:keepNext/>
        <w:rPr>
          <w:b/>
          <w:bCs/>
        </w:rPr>
      </w:pPr>
      <w:r w:rsidRPr="00DA733A">
        <w:rPr>
          <w:b/>
          <w:bCs/>
        </w:rPr>
        <w:t>Outcome theme: Culture strengthened</w:t>
      </w:r>
    </w:p>
    <w:p w14:paraId="17F9A501" w14:textId="77777777" w:rsidR="00E76CF2" w:rsidRDefault="00E76CF2" w:rsidP="00E76CF2">
      <w:r>
        <w:t xml:space="preserve">PAW’s activities ensure cultures are recorded, preserved and shared in positive, accessible ways. Outcomes in this theme were seen as most valuable by community members we spoke to. They also benefit the Australian community and Government. </w:t>
      </w:r>
    </w:p>
    <w:p w14:paraId="5F3BE609" w14:textId="77777777" w:rsidR="00E76CF2" w:rsidRDefault="00DA733A" w:rsidP="00DA733A">
      <w:pPr>
        <w:keepNext/>
        <w:spacing w:after="0"/>
        <w:rPr>
          <w:i/>
          <w:iCs/>
        </w:rPr>
      </w:pPr>
      <w:r w:rsidRPr="00DA733A">
        <w:rPr>
          <w:i/>
          <w:iCs/>
        </w:rPr>
        <w:lastRenderedPageBreak/>
        <w:t xml:space="preserve">Outcomes: </w:t>
      </w:r>
    </w:p>
    <w:p w14:paraId="17F4DCD6" w14:textId="1F69FA91" w:rsidR="00E76CF2" w:rsidRPr="00E92680" w:rsidRDefault="0044311A" w:rsidP="008B60E9">
      <w:pPr>
        <w:pStyle w:val="ListParagraph"/>
        <w:keepNext/>
        <w:numPr>
          <w:ilvl w:val="0"/>
          <w:numId w:val="18"/>
        </w:numPr>
        <w:rPr>
          <w:rFonts w:ascii="Arial" w:hAnsi="Arial" w:cs="Arial"/>
          <w:i/>
          <w:iCs/>
          <w:sz w:val="20"/>
          <w:szCs w:val="20"/>
        </w:rPr>
      </w:pPr>
      <w:r>
        <w:rPr>
          <w:noProof/>
        </w:rPr>
        <w:drawing>
          <wp:anchor distT="0" distB="0" distL="114300" distR="114300" simplePos="0" relativeHeight="251775488" behindDoc="0" locked="0" layoutInCell="1" allowOverlap="1" wp14:anchorId="56F9E8D1" wp14:editId="4498ED00">
            <wp:simplePos x="0" y="0"/>
            <wp:positionH relativeFrom="column">
              <wp:posOffset>3152140</wp:posOffset>
            </wp:positionH>
            <wp:positionV relativeFrom="paragraph">
              <wp:posOffset>121920</wp:posOffset>
            </wp:positionV>
            <wp:extent cx="2895600" cy="2171700"/>
            <wp:effectExtent l="0" t="0" r="0" b="0"/>
            <wp:wrapSquare wrapText="bothSides"/>
            <wp:docPr id="19" name="Picture 19" descr="Recording oral history on country, in Yuendumu - Image courtesy of PAW and reproduced with their permissio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ker\AppData\Local\Microsoft\Windows\INetCache\Content.Word\paw_audio_oral_history_recording_bush (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33A" w:rsidRPr="00DA733A">
        <w:rPr>
          <w:rFonts w:ascii="Arial" w:hAnsi="Arial" w:cs="Arial"/>
          <w:i/>
          <w:iCs/>
          <w:sz w:val="20"/>
          <w:szCs w:val="20"/>
        </w:rPr>
        <w:t>Appropriate recording, sharing and protecting of culture</w:t>
      </w:r>
      <w:r w:rsidR="00CF2309">
        <w:rPr>
          <w:rFonts w:ascii="Arial" w:hAnsi="Arial"/>
          <w:noProof/>
          <w:sz w:val="20"/>
          <w:szCs w:val="20"/>
          <w:lang w:val="en-US" w:eastAsia="en-US"/>
        </w:rPr>
        <w:t>;</w:t>
      </w:r>
    </w:p>
    <w:p w14:paraId="27C8B0FF" w14:textId="3963B4EA" w:rsidR="00734B7F" w:rsidRPr="00E92680" w:rsidRDefault="00DA733A" w:rsidP="008B60E9">
      <w:pPr>
        <w:pStyle w:val="ListParagraph"/>
        <w:keepNext/>
        <w:numPr>
          <w:ilvl w:val="0"/>
          <w:numId w:val="18"/>
        </w:numPr>
        <w:rPr>
          <w:rFonts w:ascii="Arial" w:hAnsi="Arial" w:cs="Arial"/>
          <w:i/>
          <w:iCs/>
          <w:sz w:val="20"/>
          <w:szCs w:val="20"/>
        </w:rPr>
      </w:pPr>
      <w:r w:rsidRPr="00DA733A">
        <w:rPr>
          <w:rFonts w:ascii="Arial" w:hAnsi="Arial" w:cs="Arial"/>
          <w:i/>
          <w:iCs/>
          <w:sz w:val="20"/>
          <w:szCs w:val="20"/>
        </w:rPr>
        <w:t>An extensive archive of Warlpiri items is preserved for future generations</w:t>
      </w:r>
      <w:r w:rsidR="00CF2309">
        <w:rPr>
          <w:rFonts w:ascii="Arial" w:hAnsi="Arial" w:cs="Arial"/>
          <w:iCs/>
          <w:sz w:val="20"/>
          <w:szCs w:val="20"/>
        </w:rPr>
        <w:t>; and</w:t>
      </w:r>
    </w:p>
    <w:p w14:paraId="593AE367" w14:textId="77CFFDB1" w:rsidR="00B1609A" w:rsidRPr="00E92680" w:rsidRDefault="00DA733A" w:rsidP="008B60E9">
      <w:pPr>
        <w:pStyle w:val="ListParagraph"/>
        <w:keepNext/>
        <w:numPr>
          <w:ilvl w:val="0"/>
          <w:numId w:val="18"/>
        </w:numPr>
        <w:rPr>
          <w:rFonts w:ascii="Arial" w:hAnsi="Arial" w:cs="Arial"/>
          <w:i/>
          <w:iCs/>
          <w:sz w:val="20"/>
          <w:szCs w:val="20"/>
        </w:rPr>
      </w:pPr>
      <w:r w:rsidRPr="00DA733A">
        <w:rPr>
          <w:rFonts w:ascii="Arial" w:hAnsi="Arial" w:cs="Arial"/>
          <w:i/>
          <w:iCs/>
          <w:sz w:val="20"/>
          <w:szCs w:val="20"/>
        </w:rPr>
        <w:t>National broadcasters have more Indigenous content to broadcast</w:t>
      </w:r>
      <w:r w:rsidR="00CF2309">
        <w:rPr>
          <w:rFonts w:ascii="Arial" w:hAnsi="Arial" w:cs="Arial"/>
          <w:i/>
          <w:iCs/>
          <w:sz w:val="20"/>
          <w:szCs w:val="20"/>
        </w:rPr>
        <w:t>.</w:t>
      </w:r>
    </w:p>
    <w:p w14:paraId="4332CC2C" w14:textId="0F89372B" w:rsidR="00E76CF2" w:rsidRDefault="001A3DC8" w:rsidP="002D3F40">
      <w:r>
        <w:rPr>
          <w:noProof/>
          <w:lang w:eastAsia="en-AU"/>
        </w:rPr>
        <mc:AlternateContent>
          <mc:Choice Requires="wps">
            <w:drawing>
              <wp:anchor distT="0" distB="0" distL="114300" distR="114300" simplePos="0" relativeHeight="251637248" behindDoc="1" locked="0" layoutInCell="1" allowOverlap="1" wp14:anchorId="6B8432F5" wp14:editId="1BF30862">
                <wp:simplePos x="0" y="0"/>
                <wp:positionH relativeFrom="column">
                  <wp:posOffset>3213735</wp:posOffset>
                </wp:positionH>
                <wp:positionV relativeFrom="paragraph">
                  <wp:posOffset>1163955</wp:posOffset>
                </wp:positionV>
                <wp:extent cx="2811780" cy="286385"/>
                <wp:effectExtent l="0" t="0" r="26670" b="18415"/>
                <wp:wrapTight wrapText="bothSides">
                  <wp:wrapPolygon edited="0">
                    <wp:start x="0" y="0"/>
                    <wp:lineTo x="0" y="21552"/>
                    <wp:lineTo x="21659" y="21552"/>
                    <wp:lineTo x="21659" y="0"/>
                    <wp:lineTo x="0" y="0"/>
                  </wp:wrapPolygon>
                </wp:wrapTight>
                <wp:docPr id="26" name="Rectangle 26" descr="Recording oral history on country, in Yuendumu*" title="Image"/>
                <wp:cNvGraphicFramePr/>
                <a:graphic xmlns:a="http://schemas.openxmlformats.org/drawingml/2006/main">
                  <a:graphicData uri="http://schemas.microsoft.com/office/word/2010/wordprocessingShape">
                    <wps:wsp>
                      <wps:cNvSpPr/>
                      <wps:spPr>
                        <a:xfrm>
                          <a:off x="0" y="0"/>
                          <a:ext cx="2811780" cy="2863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7B84B" w14:textId="7AAFDD92" w:rsidR="00C771A8" w:rsidRPr="000F70B2" w:rsidRDefault="00C771A8" w:rsidP="00A012B5">
                            <w:pPr>
                              <w:shd w:val="clear" w:color="auto" w:fill="FFFFFF" w:themeFill="background1"/>
                              <w:jc w:val="center"/>
                              <w:rPr>
                                <w:i/>
                                <w:sz w:val="18"/>
                              </w:rPr>
                            </w:pPr>
                            <w:r w:rsidRPr="00A012B5">
                              <w:rPr>
                                <w:i/>
                                <w:sz w:val="18"/>
                              </w:rPr>
                              <w:t>Recording oral history on country, in Yuendumu</w:t>
                            </w:r>
                            <w:r>
                              <w:rPr>
                                <w:i/>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432F5" id="Rectangle 26" o:spid="_x0000_s1068" alt="Title: Image - Description: Recording oral history on country, in Yuendumu*" style="position:absolute;margin-left:253.05pt;margin-top:91.65pt;width:221.4pt;height:22.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dtzQIAAAcGAAAOAAAAZHJzL2Uyb0RvYy54bWysVEtPGzEQvlfqf7B8rFo2G0JIIzYoAlEh&#10;IUBAhXp0vN6sJdvj2t48+us79j5CKeoBNYeN7Zn5Zuabx9n5TiuyEc5LMAXNj0aUCMOhlGZd0O9P&#10;V19mlPjATMkUGFHQvfD0fPHxw9nWzsUYalClcARBjJ9vbUHrEOw8yzyvhWb+CKwwKKzAaRbw6tZZ&#10;6dgW0bXKxqPRNNuCK60DLrzH18tWSBcJv6oED3dV5UUgqqAYW0hfl76r+M0WZ2y+dszWkndhsHdE&#10;oZk06HSAumSBkcbJv6C05A48VOGIg86gqiQXKQfMJh+9yuaxZlakXJAcbwea/P+D5bebe0dkWdDx&#10;lBLDNNboAVljZq0EiW+l8BwJw0dkGikm4JgitfQB3J6AIRwaE9z+M5GG/GiEKRvdfEKqZVAIdq3Z&#10;WkSat9bP0dujvXfdzeMxcrarnI7/yAbZpdLsh9KIXSAcH8ezPD+dYQU5ysaz6fHsJIJmB2vrfPgm&#10;QJN4KKjDJFJF2ObGh1a1V4nOPChZXkml0iW2m7hQjmwYNspqnXfgf2gp8y5DjDFaZpGANuV0Cnsl&#10;Ip4yD6LCCsQkU8Cp9w/BMM6FCXkrqlkp2hhPRvjro+zDT4QkwIhcYXYDdgfQa7YgPXZLT6cfTUUa&#10;ncF49K/AWuPBInkGEwZjLQ24twAUZtV5bvV7klpqIktht9ql7jyeRNX4tIJyjy3roJ1lb/mVxIrf&#10;MB/umcPhxSbBhRTu8FMp2BYUuhMlNbhfb71HfZwplFKyxWVQUP+zYU5Qoq4NTtvXfDKJ2yNdJien&#10;Y7y4l5LVS4lp9AVgG+W4+ixPx6gfVH+sHOhnnKZl9IoiZjj6LigPrr9chHZJ4ebjYrlMargxLAs3&#10;5tHyCB6Jjh39tHtmznZtH3BgbqFfHGz+qvtb3WhpYNkEqGQajQOvXQlw26Re6jZjXGcv70nrsL8X&#10;vwEAAP//AwBQSwMEFAAGAAgAAAAhAICh4i/gAAAACwEAAA8AAABkcnMvZG93bnJldi54bWxMj8tO&#10;wzAQRfdI/IM1SGwQdZI+5KRxKoTEFkRhw86N3ThqPI5sNw18PcOKLkf36N4z9W52A5tMiL1HCfki&#10;A2aw9brHTsLnx8ujABaTQq0Gj0bCt4mwa25valVpf8F3M+1Tx6gEY6Uk2JTGivPYWuNUXPjRIGVH&#10;H5xKdIaO66AuVO4GXmTZhjvVIy1YNZpna9rT/uwklD/tWxJ+XNvUf5Wdy1+PYXqQ8v5uftoCS2ZO&#10;/zD86ZM6NOR08GfUkQ0S1tkmJ5QCsVwCI6JciRLYQUJRiBXwpubXPzS/AAAA//8DAFBLAQItABQA&#10;BgAIAAAAIQC2gziS/gAAAOEBAAATAAAAAAAAAAAAAAAAAAAAAABbQ29udGVudF9UeXBlc10ueG1s&#10;UEsBAi0AFAAGAAgAAAAhADj9If/WAAAAlAEAAAsAAAAAAAAAAAAAAAAALwEAAF9yZWxzLy5yZWxz&#10;UEsBAi0AFAAGAAgAAAAhAOOuF23NAgAABwYAAA4AAAAAAAAAAAAAAAAALgIAAGRycy9lMm9Eb2Mu&#10;eG1sUEsBAi0AFAAGAAgAAAAhAICh4i/gAAAACwEAAA8AAAAAAAAAAAAAAAAAJwUAAGRycy9kb3du&#10;cmV2LnhtbFBLBQYAAAAABAAEAPMAAAA0BgAAAAA=&#10;" fillcolor="white [3212]" strokecolor="white [3212]" strokeweight="2pt">
                <v:textbox>
                  <w:txbxContent>
                    <w:p w14:paraId="4727B84B" w14:textId="7AAFDD92" w:rsidR="00C771A8" w:rsidRPr="000F70B2" w:rsidRDefault="00C771A8" w:rsidP="00A012B5">
                      <w:pPr>
                        <w:shd w:val="clear" w:color="auto" w:fill="FFFFFF" w:themeFill="background1"/>
                        <w:jc w:val="center"/>
                        <w:rPr>
                          <w:i/>
                          <w:sz w:val="18"/>
                        </w:rPr>
                      </w:pPr>
                      <w:r w:rsidRPr="00A012B5">
                        <w:rPr>
                          <w:i/>
                          <w:sz w:val="18"/>
                        </w:rPr>
                        <w:t>Recording oral history on country, in Yuendumu</w:t>
                      </w:r>
                      <w:r>
                        <w:rPr>
                          <w:i/>
                          <w:sz w:val="18"/>
                        </w:rPr>
                        <w:t>*</w:t>
                      </w:r>
                    </w:p>
                  </w:txbxContent>
                </v:textbox>
                <w10:wrap type="tight"/>
              </v:rect>
            </w:pict>
          </mc:Fallback>
        </mc:AlternateContent>
      </w:r>
      <w:r w:rsidR="00E76CF2">
        <w:t xml:space="preserve">PAW manages an archive of national significance which contains 25 years' worth of video footage and photographs chronicling </w:t>
      </w:r>
      <w:r w:rsidR="00CF2309">
        <w:t xml:space="preserve">the </w:t>
      </w:r>
      <w:r w:rsidR="00E76CF2">
        <w:t>life and culture of Warlpiri people and, to a lesser extent,</w:t>
      </w:r>
      <w:r w:rsidR="00E76CF2" w:rsidRPr="00CD4FDE">
        <w:t xml:space="preserve"> </w:t>
      </w:r>
      <w:r w:rsidR="00E76CF2">
        <w:t>P</w:t>
      </w:r>
      <w:r w:rsidR="00E76CF2" w:rsidRPr="00CD4FDE">
        <w:t>intu</w:t>
      </w:r>
      <w:r w:rsidR="00E76CF2">
        <w:t>b</w:t>
      </w:r>
      <w:r w:rsidR="00E76CF2" w:rsidRPr="00CD4FDE">
        <w:t xml:space="preserve">i and </w:t>
      </w:r>
      <w:r w:rsidR="00E76CF2">
        <w:t>A</w:t>
      </w:r>
      <w:r w:rsidR="00E76CF2" w:rsidRPr="00CD4FDE">
        <w:t>nmatjere</w:t>
      </w:r>
      <w:r w:rsidR="00E76CF2">
        <w:t xml:space="preserve"> people. Community members highly value this asset and access it regularly. People described the importance of culture and "sacred" knowledge being preserved and stored in one place, on Warlpiri land. </w:t>
      </w:r>
      <w:r w:rsidR="00B1609A">
        <w:t xml:space="preserve">Researchers also access the archive to research Warlpiri culture. </w:t>
      </w:r>
      <w:r w:rsidR="00E76CF2">
        <w:t>To better comprehend the scale and relevance of the archive:</w:t>
      </w:r>
    </w:p>
    <w:p w14:paraId="0ECF8117" w14:textId="049FA31D" w:rsidR="00E76CF2" w:rsidRDefault="00DA733A" w:rsidP="008B60E9">
      <w:pPr>
        <w:pStyle w:val="ListParagraph"/>
        <w:numPr>
          <w:ilvl w:val="0"/>
          <w:numId w:val="18"/>
        </w:numPr>
        <w:rPr>
          <w:rFonts w:cs="Arial"/>
        </w:rPr>
      </w:pPr>
      <w:r w:rsidRPr="00DA733A">
        <w:rPr>
          <w:rFonts w:ascii="Arial" w:hAnsi="Arial" w:cs="Arial"/>
          <w:sz w:val="20"/>
          <w:szCs w:val="20"/>
        </w:rPr>
        <w:t>In 2009, there were an estimated 4,000</w:t>
      </w:r>
      <w:r w:rsidR="00CF2309">
        <w:rPr>
          <w:rFonts w:ascii="Arial" w:hAnsi="Arial" w:cs="Arial"/>
          <w:sz w:val="20"/>
          <w:szCs w:val="20"/>
        </w:rPr>
        <w:t xml:space="preserve"> - </w:t>
      </w:r>
      <w:r w:rsidRPr="00DA733A">
        <w:rPr>
          <w:rFonts w:ascii="Arial" w:hAnsi="Arial" w:cs="Arial"/>
          <w:sz w:val="20"/>
          <w:szCs w:val="20"/>
        </w:rPr>
        <w:t>5,000 individual production items stored in the archive; that number is now at least 5,500</w:t>
      </w:r>
      <w:r w:rsidR="00CF2309">
        <w:rPr>
          <w:rFonts w:ascii="Arial" w:hAnsi="Arial" w:cs="Arial"/>
          <w:sz w:val="20"/>
          <w:szCs w:val="20"/>
        </w:rPr>
        <w:t>;</w:t>
      </w:r>
    </w:p>
    <w:p w14:paraId="4997FF4F" w14:textId="14721334" w:rsidR="00E76CF2" w:rsidRDefault="00DA733A" w:rsidP="008B60E9">
      <w:pPr>
        <w:pStyle w:val="ListParagraph"/>
        <w:numPr>
          <w:ilvl w:val="0"/>
          <w:numId w:val="18"/>
        </w:numPr>
        <w:rPr>
          <w:rFonts w:cs="Arial"/>
        </w:rPr>
      </w:pPr>
      <w:r w:rsidRPr="00DA733A">
        <w:rPr>
          <w:rFonts w:ascii="Arial" w:hAnsi="Arial" w:cs="Arial"/>
          <w:sz w:val="20"/>
          <w:szCs w:val="20"/>
        </w:rPr>
        <w:t>Approximately 10 people per week seek access to the archive to look at photographs of family members or to remember past events</w:t>
      </w:r>
      <w:r w:rsidR="00CF2309">
        <w:rPr>
          <w:rFonts w:ascii="Arial" w:hAnsi="Arial" w:cs="Arial"/>
          <w:sz w:val="20"/>
          <w:szCs w:val="20"/>
        </w:rPr>
        <w:t xml:space="preserve">; </w:t>
      </w:r>
    </w:p>
    <w:p w14:paraId="672A5D21" w14:textId="6FAD4F3F" w:rsidR="00E76CF2" w:rsidRDefault="00DA733A" w:rsidP="008B60E9">
      <w:pPr>
        <w:pStyle w:val="ListParagraph"/>
        <w:numPr>
          <w:ilvl w:val="0"/>
          <w:numId w:val="18"/>
        </w:numPr>
        <w:rPr>
          <w:rFonts w:cs="Arial"/>
        </w:rPr>
      </w:pPr>
      <w:r w:rsidRPr="00DA733A">
        <w:rPr>
          <w:rFonts w:ascii="Arial" w:hAnsi="Arial" w:cs="Arial"/>
          <w:sz w:val="20"/>
          <w:szCs w:val="20"/>
        </w:rPr>
        <w:t>Approximately 20 people per year consult the archive for information to support a land rights claim</w:t>
      </w:r>
      <w:r w:rsidR="00CF2309">
        <w:rPr>
          <w:rFonts w:ascii="Arial" w:hAnsi="Arial" w:cs="Arial"/>
          <w:sz w:val="20"/>
          <w:szCs w:val="20"/>
        </w:rPr>
        <w:t>; and</w:t>
      </w:r>
    </w:p>
    <w:p w14:paraId="5F439640" w14:textId="66C62596" w:rsidR="00E76CF2" w:rsidRPr="00416615" w:rsidRDefault="00DA733A" w:rsidP="008B60E9">
      <w:pPr>
        <w:pStyle w:val="ListParagraph"/>
        <w:numPr>
          <w:ilvl w:val="0"/>
          <w:numId w:val="18"/>
        </w:numPr>
        <w:rPr>
          <w:rFonts w:cs="Arial"/>
        </w:rPr>
      </w:pPr>
      <w:r w:rsidRPr="00DA733A">
        <w:rPr>
          <w:rFonts w:ascii="Arial" w:hAnsi="Arial" w:cs="Arial"/>
          <w:sz w:val="20"/>
          <w:szCs w:val="20"/>
        </w:rPr>
        <w:t xml:space="preserve">There are approximately 3,000 </w:t>
      </w:r>
      <w:r w:rsidR="00CF2309">
        <w:rPr>
          <w:rFonts w:ascii="Arial" w:hAnsi="Arial" w:cs="Arial"/>
          <w:sz w:val="20"/>
          <w:szCs w:val="20"/>
        </w:rPr>
        <w:t>-</w:t>
      </w:r>
      <w:r w:rsidRPr="00DA733A">
        <w:rPr>
          <w:rFonts w:ascii="Arial" w:hAnsi="Arial" w:cs="Arial"/>
          <w:sz w:val="20"/>
          <w:szCs w:val="20"/>
        </w:rPr>
        <w:t xml:space="preserve"> 3,500 Warlpiri people who benefit from the preservation of Warlpiri culture.</w:t>
      </w:r>
      <w:r w:rsidR="00A012B5">
        <w:rPr>
          <w:rStyle w:val="FootnoteReference"/>
          <w:rFonts w:ascii="Arial" w:hAnsi="Arial" w:cs="Arial"/>
          <w:sz w:val="20"/>
          <w:szCs w:val="20"/>
        </w:rPr>
        <w:footnoteReference w:id="53"/>
      </w:r>
      <w:r w:rsidRPr="00DA733A">
        <w:rPr>
          <w:rFonts w:ascii="Arial" w:hAnsi="Arial" w:cs="Arial"/>
          <w:sz w:val="20"/>
          <w:szCs w:val="20"/>
        </w:rPr>
        <w:t xml:space="preserve">  </w:t>
      </w:r>
    </w:p>
    <w:p w14:paraId="3EE7F83B" w14:textId="5A9CD584" w:rsidR="00E76CF2" w:rsidRDefault="00DA733A" w:rsidP="00CF2309">
      <w:r>
        <w:t>Community members trust PAW to deal appropriately with video and photographic material that belongs to them and respect cultural protocols. For example, PAW respects that certain footage of men’s business should not be viewed by women, and vice versa. Having such a significant archive stored in Yuendumu by a trusted community controlled organisation, gives people comfort that their culture is being protected and appropriately shared.</w:t>
      </w:r>
      <w:r w:rsidRPr="00DA733A">
        <w:rPr>
          <w:rFonts w:cs="Arial"/>
          <w:noProof/>
          <w:lang w:val="en-US"/>
        </w:rPr>
        <w:t xml:space="preserve"> </w:t>
      </w:r>
    </w:p>
    <w:p w14:paraId="642AC73F" w14:textId="77777777" w:rsidR="00E76CF2" w:rsidRDefault="00DA733A" w:rsidP="00E76CF2">
      <w:r>
        <w:t xml:space="preserve">Community members valued that the archive helped them claim culture back. Certain cultural practices have been regenerated by referring to video footage. Some equated this with the significance associated with acquiring land rights. They also described how Warlpiri cultural items had been repatriated from galleries, even from overseas. </w:t>
      </w:r>
    </w:p>
    <w:p w14:paraId="582AB798" w14:textId="1DAEB74E" w:rsidR="00E76CF2" w:rsidRDefault="00DA733A" w:rsidP="00E76CF2">
      <w:r>
        <w:t xml:space="preserve">In addition to protecting historical records, PAW generates significant new content to contribute to the archive and for broadcast by </w:t>
      </w:r>
      <w:r w:rsidR="00CF2309">
        <w:t>n</w:t>
      </w:r>
      <w:r>
        <w:t>ational broadcasters such as NITV and the ABC:</w:t>
      </w:r>
    </w:p>
    <w:p w14:paraId="79D217C9" w14:textId="4DB8039E" w:rsidR="00E76CF2" w:rsidRPr="00CE3129" w:rsidRDefault="00DA733A" w:rsidP="008B60E9">
      <w:pPr>
        <w:pStyle w:val="ListParagraph"/>
        <w:numPr>
          <w:ilvl w:val="0"/>
          <w:numId w:val="18"/>
        </w:numPr>
        <w:rPr>
          <w:rFonts w:cs="Arial"/>
          <w:noProof/>
          <w:lang w:val="en-US"/>
        </w:rPr>
      </w:pPr>
      <w:r w:rsidRPr="00DA733A">
        <w:rPr>
          <w:rFonts w:ascii="Arial" w:hAnsi="Arial" w:cs="Arial"/>
          <w:sz w:val="20"/>
          <w:szCs w:val="20"/>
        </w:rPr>
        <w:t>PAW obtains funding to produce innovative videos capturing Jukurrpa (dreaming) in accessible ways</w:t>
      </w:r>
      <w:r w:rsidR="00CF2309">
        <w:rPr>
          <w:rFonts w:ascii="Arial" w:hAnsi="Arial" w:cs="Arial"/>
          <w:sz w:val="20"/>
          <w:szCs w:val="20"/>
        </w:rPr>
        <w:t>;</w:t>
      </w:r>
    </w:p>
    <w:p w14:paraId="0BE7647F" w14:textId="276F95FF" w:rsidR="00E76CF2" w:rsidRPr="00CE3129" w:rsidRDefault="00DA733A" w:rsidP="008B60E9">
      <w:pPr>
        <w:pStyle w:val="ListParagraph"/>
        <w:numPr>
          <w:ilvl w:val="0"/>
          <w:numId w:val="18"/>
        </w:numPr>
        <w:rPr>
          <w:rFonts w:cs="Arial"/>
          <w:noProof/>
          <w:lang w:val="en-US"/>
        </w:rPr>
      </w:pPr>
      <w:r w:rsidRPr="00DA733A">
        <w:rPr>
          <w:rFonts w:ascii="Arial" w:hAnsi="Arial" w:cs="Arial"/>
          <w:sz w:val="20"/>
          <w:szCs w:val="20"/>
        </w:rPr>
        <w:t>PAW has overlayed drone footage with claymation animals travelling across the country to illustrate significant Songlines, narrated by an elder</w:t>
      </w:r>
      <w:r w:rsidR="00CF2309">
        <w:rPr>
          <w:rFonts w:ascii="Arial" w:hAnsi="Arial" w:cs="Arial"/>
          <w:sz w:val="20"/>
          <w:szCs w:val="20"/>
        </w:rPr>
        <w:t>; and</w:t>
      </w:r>
      <w:r w:rsidRPr="00DA733A">
        <w:rPr>
          <w:rFonts w:ascii="Arial" w:hAnsi="Arial" w:cs="Arial"/>
          <w:sz w:val="20"/>
          <w:szCs w:val="20"/>
        </w:rPr>
        <w:t xml:space="preserve"> </w:t>
      </w:r>
    </w:p>
    <w:p w14:paraId="470713F5" w14:textId="77777777" w:rsidR="00E76CF2" w:rsidRPr="00416615" w:rsidRDefault="00DA733A" w:rsidP="008B60E9">
      <w:pPr>
        <w:pStyle w:val="ListParagraph"/>
        <w:numPr>
          <w:ilvl w:val="0"/>
          <w:numId w:val="18"/>
        </w:numPr>
        <w:rPr>
          <w:rFonts w:cs="Arial"/>
          <w:noProof/>
          <w:lang w:val="en-US"/>
        </w:rPr>
      </w:pPr>
      <w:r w:rsidRPr="00DA733A">
        <w:rPr>
          <w:rFonts w:ascii="Arial" w:hAnsi="Arial" w:cs="Arial"/>
          <w:sz w:val="20"/>
          <w:szCs w:val="20"/>
        </w:rPr>
        <w:t xml:space="preserve">PAW also captures daily life content, including sports events or celebrations. </w:t>
      </w:r>
    </w:p>
    <w:p w14:paraId="75958434" w14:textId="77777777" w:rsidR="00E76CF2" w:rsidRPr="00F97805" w:rsidRDefault="00E76CF2" w:rsidP="00E76CF2">
      <w:pPr>
        <w:rPr>
          <w:rFonts w:cs="Arial"/>
          <w:bCs/>
          <w:iCs/>
          <w:noProof/>
          <w:lang w:val="en-US"/>
        </w:rPr>
      </w:pPr>
      <w:r w:rsidRPr="00DD2FDD">
        <w:rPr>
          <w:rFonts w:cs="Arial"/>
          <w:bCs/>
          <w:iCs/>
          <w:noProof/>
          <w:lang w:eastAsia="en-AU"/>
        </w:rPr>
        <w:lastRenderedPageBreak/>
        <mc:AlternateContent>
          <mc:Choice Requires="wps">
            <w:drawing>
              <wp:inline distT="0" distB="0" distL="0" distR="0" wp14:anchorId="2E798636" wp14:editId="37748580">
                <wp:extent cx="5715000" cy="533400"/>
                <wp:effectExtent l="0" t="0" r="0" b="0"/>
                <wp:docPr id="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3400"/>
                        </a:xfrm>
                        <a:prstGeom prst="rect">
                          <a:avLst/>
                        </a:prstGeom>
                        <a:solidFill>
                          <a:schemeClr val="accent1"/>
                        </a:solidFill>
                        <a:ln>
                          <a:noFill/>
                        </a:ln>
                        <a:extLst/>
                      </wps:spPr>
                      <wps:txbx>
                        <w:txbxContent>
                          <w:p w14:paraId="7D8184D6" w14:textId="77777777" w:rsidR="00C771A8" w:rsidRPr="000F70B2" w:rsidRDefault="00C771A8" w:rsidP="00E76CF2">
                            <w:pPr>
                              <w:jc w:val="center"/>
                              <w:rPr>
                                <w:rFonts w:cs="Arial"/>
                                <w:i/>
                                <w:sz w:val="18"/>
                                <w:szCs w:val="19"/>
                                <w:lang w:val="en-US"/>
                              </w:rPr>
                            </w:pPr>
                            <w:r w:rsidRPr="000F70B2">
                              <w:rPr>
                                <w:rFonts w:cs="Arial"/>
                                <w:i/>
                                <w:iCs/>
                                <w:sz w:val="18"/>
                                <w:szCs w:val="19"/>
                                <w:lang w:val="en-US"/>
                              </w:rPr>
                              <w:t>“I get to tell stories about the early days… I put my grandfather’s song line on the map.”</w:t>
                            </w:r>
                          </w:p>
                          <w:p w14:paraId="6CD1FC34" w14:textId="77777777" w:rsidR="00C771A8" w:rsidRPr="000F70B2" w:rsidRDefault="00C771A8" w:rsidP="00E76CF2">
                            <w:pPr>
                              <w:jc w:val="right"/>
                              <w:rPr>
                                <w:rFonts w:cs="Arial"/>
                                <w:sz w:val="18"/>
                                <w:szCs w:val="19"/>
                                <w:lang w:val="en-US"/>
                              </w:rPr>
                            </w:pPr>
                            <w:r w:rsidRPr="000F70B2">
                              <w:rPr>
                                <w:rFonts w:cs="Arial"/>
                                <w:sz w:val="18"/>
                                <w:szCs w:val="19"/>
                                <w:lang w:val="en-US"/>
                              </w:rPr>
                              <w:t>- Film producer, Yuendumu</w:t>
                            </w:r>
                          </w:p>
                          <w:p w14:paraId="4EC53779" w14:textId="77777777" w:rsidR="00C771A8" w:rsidRPr="00BF715D" w:rsidRDefault="00C771A8" w:rsidP="00E76CF2">
                            <w:pPr>
                              <w:jc w:val="center"/>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2E798636" id="_x0000_s1069" style="width:4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1UCwIAAP4DAAAOAAAAZHJzL2Uyb0RvYy54bWysU9uO0zAQfUfiHyy/0yS9bCFqulp1tQhp&#10;YVcsfIDrOI2F4zFjt0n5esZOWwq8IV6sGc/M8Zkz49Xt0Bl2UOg12IoXk5wzZSXU2u4q/vXLw5u3&#10;nPkgbC0MWFXxo/L8dv361ap3pZpCC6ZWyAjE+rJ3FW9DcGWWedmqTvgJOGUp2AB2IpCLu6xG0RN6&#10;Z7Jpnt9kPWDtEKTynm7vxyBfJ/ymUTI8NY1XgZmKE7eQTkznNp7ZeiXKHQrXanmiIf6BRSe0pUcv&#10;UPciCLZH/RdUpyWChyZMJHQZNI2WKvVA3RT5H928tMKp1AuJ491FJv//YOWnwzMyXVd8yZkVHY3o&#10;M4km7M4oVtwUUaDe+ZLyXtwzxha9ewT5zTMLm5by1B0i9K0SNdFK+dlvBdHxVMq2/UeoCV/sAySt&#10;hga7CEgqsCGN5HgZiRoCk3S5WBaLPKfJSYotZrM52UQpE+W52qEP7xV0LBoVR2Kf0MXh0Ycx9ZyS&#10;2IPR9YM2JjlxzdTGIDsIWhAhpbJh7IH6vM40NuZbiJUj6HhDPE/PnPsc9QrDdkiyzhZnCbdQH0kG&#10;hHEJ6dOQ0QL+4KynBay4/74XqDgzHyxJ+a6Yz+PGJme+WE7JwevI9joirCSoigfORnMTxi3fO9S7&#10;ll4qkioW7kj+RidlIuWRFSkaHVqypO3pQ8QtvvZT1q9vu/4JAAD//wMAUEsDBBQABgAIAAAAIQAu&#10;6iZn2gAAAAQBAAAPAAAAZHJzL2Rvd25yZXYueG1sTI9BS8QwEIXvgv8hjODNTRSRtdt0KYIo62HZ&#10;KrjHtB2b0mZSmrRb/72jF/fy4PGG975Jt4vrxYxjaD1puF0pEEiVr1tqNHy8P9+sQYRoqDa9J9Tw&#10;jQG22eVFapLan+iAcxEbwSUUEqPBxjgkUobKojNh5Qckzr786ExkOzayHs2Jy10v75R6kM60xAvW&#10;DPhkseqKyWl4PebxZVdOO/+ZH7rize7nrttrfX215BsQEZf4fwy/+IwOGTOVfqI6iF4DPxL/lLNH&#10;pdiWGtb3CmSWynP47AcAAP//AwBQSwECLQAUAAYACAAAACEAtoM4kv4AAADhAQAAEwAAAAAAAAAA&#10;AAAAAAAAAAAAW0NvbnRlbnRfVHlwZXNdLnhtbFBLAQItABQABgAIAAAAIQA4/SH/1gAAAJQBAAAL&#10;AAAAAAAAAAAAAAAAAC8BAABfcmVscy8ucmVsc1BLAQItABQABgAIAAAAIQA2/F1UCwIAAP4DAAAO&#10;AAAAAAAAAAAAAAAAAC4CAABkcnMvZTJvRG9jLnhtbFBLAQItABQABgAIAAAAIQAu6iZn2gAAAAQB&#10;AAAPAAAAAAAAAAAAAAAAAGUEAABkcnMvZG93bnJldi54bWxQSwUGAAAAAAQABADzAAAAbAUAAAAA&#10;" fillcolor="#f2f0e9 [3204]" stroked="f">
                <v:textbox>
                  <w:txbxContent>
                    <w:p w14:paraId="7D8184D6" w14:textId="77777777" w:rsidR="00C771A8" w:rsidRPr="000F70B2" w:rsidRDefault="00C771A8" w:rsidP="00E76CF2">
                      <w:pPr>
                        <w:jc w:val="center"/>
                        <w:rPr>
                          <w:rFonts w:cs="Arial"/>
                          <w:i/>
                          <w:sz w:val="18"/>
                          <w:szCs w:val="19"/>
                          <w:lang w:val="en-US"/>
                        </w:rPr>
                      </w:pPr>
                      <w:r w:rsidRPr="000F70B2">
                        <w:rPr>
                          <w:rFonts w:cs="Arial"/>
                          <w:i/>
                          <w:iCs/>
                          <w:sz w:val="18"/>
                          <w:szCs w:val="19"/>
                          <w:lang w:val="en-US"/>
                        </w:rPr>
                        <w:t>“I get to tell stories about the early days… I put my grandfather’s song line on the map.”</w:t>
                      </w:r>
                    </w:p>
                    <w:p w14:paraId="6CD1FC34" w14:textId="77777777" w:rsidR="00C771A8" w:rsidRPr="000F70B2" w:rsidRDefault="00C771A8" w:rsidP="00E76CF2">
                      <w:pPr>
                        <w:jc w:val="right"/>
                        <w:rPr>
                          <w:rFonts w:cs="Arial"/>
                          <w:sz w:val="18"/>
                          <w:szCs w:val="19"/>
                          <w:lang w:val="en-US"/>
                        </w:rPr>
                      </w:pPr>
                      <w:r w:rsidRPr="000F70B2">
                        <w:rPr>
                          <w:rFonts w:cs="Arial"/>
                          <w:sz w:val="18"/>
                          <w:szCs w:val="19"/>
                          <w:lang w:val="en-US"/>
                        </w:rPr>
                        <w:t xml:space="preserve">- Film producer, </w:t>
                      </w:r>
                      <w:proofErr w:type="spellStart"/>
                      <w:r w:rsidRPr="000F70B2">
                        <w:rPr>
                          <w:rFonts w:cs="Arial"/>
                          <w:sz w:val="18"/>
                          <w:szCs w:val="19"/>
                          <w:lang w:val="en-US"/>
                        </w:rPr>
                        <w:t>Yuendumu</w:t>
                      </w:r>
                      <w:proofErr w:type="spellEnd"/>
                    </w:p>
                    <w:p w14:paraId="4EC53779" w14:textId="77777777" w:rsidR="00C771A8" w:rsidRPr="00BF715D" w:rsidRDefault="00C771A8" w:rsidP="00E76CF2">
                      <w:pPr>
                        <w:jc w:val="center"/>
                        <w:rPr>
                          <w:rFonts w:cs="Arial"/>
                          <w:color w:val="002D62" w:themeColor="text2"/>
                          <w:szCs w:val="19"/>
                        </w:rPr>
                      </w:pPr>
                    </w:p>
                  </w:txbxContent>
                </v:textbox>
                <w10:anchorlock/>
              </v:rect>
            </w:pict>
          </mc:Fallback>
        </mc:AlternateContent>
      </w:r>
    </w:p>
    <w:p w14:paraId="03FDB5CE" w14:textId="69336075" w:rsidR="00E76CF2" w:rsidRDefault="00DA733A" w:rsidP="00E76CF2">
      <w:r>
        <w:t>The broader Australian community also benefits from the preservation, study and promotion of history and culture. The PAW archive has been determined to be an archive of national significance, containing material of potential research value for a range of disciplines including anthropology, linguistics, sociology, media studies, history and political science. Cultural anthropologist, Kate Waters, concluded the archives are the only major collection of Warlpiri material held nationally or internationally. As a collection of Indigenous Australian media, there are few, if any, collections that match the depth of this collection in terms of the time period covered and the wide range of community activities that are represented</w:t>
      </w:r>
      <w:r w:rsidR="00BB3A88">
        <w:rPr>
          <w:rStyle w:val="FootnoteReference"/>
        </w:rPr>
        <w:footnoteReference w:id="54"/>
      </w:r>
      <w:r>
        <w:t>.</w:t>
      </w:r>
    </w:p>
    <w:p w14:paraId="37345D81" w14:textId="77777777" w:rsidR="00E76CF2" w:rsidRDefault="00DA733A" w:rsidP="00DA733A">
      <w:pPr>
        <w:keepNext/>
        <w:spacing w:after="0"/>
        <w:rPr>
          <w:i/>
          <w:iCs/>
        </w:rPr>
      </w:pPr>
      <w:r w:rsidRPr="00DA733A">
        <w:rPr>
          <w:i/>
          <w:iCs/>
        </w:rPr>
        <w:t xml:space="preserve">Outcome: </w:t>
      </w:r>
    </w:p>
    <w:p w14:paraId="6EF3E425" w14:textId="2F28CCA7"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Indigenous people use music and video to communicate culture, positive stories and struggles</w:t>
      </w:r>
    </w:p>
    <w:p w14:paraId="1D8447D2" w14:textId="2144805B" w:rsidR="00E76CF2" w:rsidRDefault="00DA733A" w:rsidP="00E76CF2">
      <w:r>
        <w:t>PAW also enables people in and around Yuendumu to communicate culture and struggles through music by supporting the development of musical talent and facilitating the production and sharing of music. Both musicians and listeners experience value from the common stories being shared. One community leader described the pride he feels when he hears young people singing in language.</w:t>
      </w:r>
    </w:p>
    <w:p w14:paraId="76C3F7D0" w14:textId="77777777" w:rsidR="008E43C5" w:rsidRDefault="008E43C5" w:rsidP="008E43C5">
      <w:r>
        <w:t xml:space="preserve">This outcome is also supported by the outcome of </w:t>
      </w:r>
      <w:r w:rsidRPr="008960F1">
        <w:t>Indigenous</w:t>
      </w:r>
      <w:r>
        <w:t xml:space="preserve"> people in remote locations having </w:t>
      </w:r>
      <w:r w:rsidRPr="008960F1">
        <w:t xml:space="preserve">access </w:t>
      </w:r>
      <w:r>
        <w:t xml:space="preserve">to </w:t>
      </w:r>
      <w:r w:rsidRPr="008960F1">
        <w:t>broadcast content</w:t>
      </w:r>
      <w:r>
        <w:t xml:space="preserve">. As a consequence of PAW maintaining a network of RIBS, thousands of people in isolated, remote locations, </w:t>
      </w:r>
      <w:r w:rsidR="001C340C">
        <w:t>can use music to communicate culture, positive stories and struggles</w:t>
      </w:r>
      <w:r>
        <w:t>.</w:t>
      </w:r>
    </w:p>
    <w:p w14:paraId="5706CD10" w14:textId="77777777" w:rsidR="00E76CF2" w:rsidRDefault="00E76CF2" w:rsidP="00E76CF2">
      <w:r w:rsidRPr="00DD2FDD">
        <w:rPr>
          <w:rFonts w:cs="Arial"/>
          <w:bCs/>
          <w:iCs/>
          <w:noProof/>
          <w:lang w:eastAsia="en-AU"/>
        </w:rPr>
        <mc:AlternateContent>
          <mc:Choice Requires="wps">
            <w:drawing>
              <wp:inline distT="0" distB="0" distL="0" distR="0" wp14:anchorId="38F869CB" wp14:editId="3598698A">
                <wp:extent cx="5715000" cy="1262418"/>
                <wp:effectExtent l="0" t="0" r="0" b="0"/>
                <wp:docPr id="8"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62418"/>
                        </a:xfrm>
                        <a:prstGeom prst="rect">
                          <a:avLst/>
                        </a:prstGeom>
                        <a:solidFill>
                          <a:schemeClr val="accent5">
                            <a:lumMod val="20000"/>
                            <a:lumOff val="80000"/>
                          </a:schemeClr>
                        </a:solidFill>
                        <a:ln>
                          <a:noFill/>
                        </a:ln>
                        <a:extLst/>
                      </wps:spPr>
                      <wps:txbx>
                        <w:txbxContent>
                          <w:p w14:paraId="0AEAF8BB" w14:textId="0129050A" w:rsidR="00C771A8" w:rsidRPr="000F70B2" w:rsidRDefault="00C771A8" w:rsidP="00E76CF2">
                            <w:pPr>
                              <w:jc w:val="center"/>
                              <w:rPr>
                                <w:i/>
                                <w:sz w:val="18"/>
                              </w:rPr>
                            </w:pPr>
                            <w:r w:rsidRPr="000F70B2">
                              <w:rPr>
                                <w:i/>
                                <w:sz w:val="18"/>
                              </w:rPr>
                              <w:t>"It gives me goose bumps. It is so great to see these young people doing what they are good at, especially singing in language. It’s so important because it talks about feelings, it talks about country. They are singing what's in them, so when they sing about country, they are talking about their Jukurrpa (dreaming), and all their places and that is so great. We don't hear much in English about that. They sing it because they feel it, [they think]: ‘I want to sing about this place, I want to sing about how I feel, even if I'm feeling happy or feeling sad’. They sing it because they're feeling it. This is their home.</w:t>
                            </w:r>
                            <w:r>
                              <w:rPr>
                                <w:i/>
                                <w:sz w:val="18"/>
                              </w:rPr>
                              <w:t>”</w:t>
                            </w:r>
                          </w:p>
                          <w:p w14:paraId="7354E364" w14:textId="77777777" w:rsidR="00C771A8" w:rsidRPr="000F70B2" w:rsidRDefault="00C771A8" w:rsidP="00E76CF2">
                            <w:pPr>
                              <w:jc w:val="right"/>
                              <w:rPr>
                                <w:rFonts w:cs="Arial"/>
                                <w:sz w:val="18"/>
                                <w:szCs w:val="19"/>
                              </w:rPr>
                            </w:pPr>
                            <w:r w:rsidRPr="000F70B2">
                              <w:rPr>
                                <w:rFonts w:cs="Arial"/>
                                <w:sz w:val="18"/>
                                <w:szCs w:val="19"/>
                              </w:rPr>
                              <w:t>-Radio listener, Yuendumu</w:t>
                            </w:r>
                          </w:p>
                        </w:txbxContent>
                      </wps:txbx>
                      <wps:bodyPr rot="0" vert="horz" wrap="square" lIns="91440" tIns="45720" rIns="91440" bIns="45720" anchor="t" anchorCtr="0" upright="1">
                        <a:noAutofit/>
                      </wps:bodyPr>
                    </wps:wsp>
                  </a:graphicData>
                </a:graphic>
              </wp:inline>
            </w:drawing>
          </mc:Choice>
          <mc:Fallback>
            <w:pict>
              <v:rect w14:anchorId="38F869CB" id="_x0000_s1070" style="width:450pt;height:9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3JwIAADoEAAAOAAAAZHJzL2Uyb0RvYy54bWysU9uO0zAQfUfiHyy/0ySl7Zao6WrV1SKk&#10;hV2x8AGu4zQWjseM3Sbl6xk7bSnwhnixPBefOXNmvLodOsMOCr0GW/FiknOmrIRa213Fv355eLPk&#10;zAdha2HAqooflee369evVr0r1RRaMLVCRiDWl72reBuCK7PMy1Z1wk/AKUvBBrATgUzcZTWKntA7&#10;k03zfJH1gLVDkMp78t6PQb5O+E2jZHhqGq8CMxUnbiGdmM5tPLP1SpQ7FK7V8kRD/AOLTmhLRS9Q&#10;9yIItkf9F1SnJYKHJkwkdBk0jZYq9UDdFPkf3by0wqnUC4nj3UUm//9g5afDMzJdV5wGZUVHI/pM&#10;ogm7M4oViyIK1DtfUt6Le8bYonePIL95ZmHTUp66Q4S+VaImWik/++1BNDw9Zdv+I9SEL/YBklZD&#10;g10EJBXYkEZyvIxEDYFJcs5vinme0+QkxYrpYjorlpFTJsrzc4c+vFfQsXipOBL9BC8Ojz6MqeeU&#10;RB+Mrh+0McmIe6Y2BtlB0IYIKZUN8/Tc7DviO/pp04hD2hVy00aN7uXZTWzSxkakxM1fFzE2lrIQ&#10;i458Rg/1eGJ41mjUOgzbIY3k7eIs/xbqI0mIMC4wfTi6tIA/OOtpeSvuv+8FKs7MB0tjeFfMZnHb&#10;kzGb30zJwOvI9joirCSoigfOxusmjD9k71DvWqpUJEUs3NHoGp1EjZRHVtRwNGhBU+unzxR/wLWd&#10;sn59+fVPAAAA//8DAFBLAwQUAAYACAAAACEAybFxJdsAAAAFAQAADwAAAGRycy9kb3ducmV2Lnht&#10;bEyPT0vDQBDF74LfYRnBi9jd9CBpmk1RQbwU6R/teZqMSTA7G7LbJn57Ry/1MvB4jze/l68m16kz&#10;DaH1bCGZGVDEpa9ari2871/uU1AhIlfYeSYL3xRgVVxf5ZhVfuQtnXexVlLCIUMLTYx9pnUoG3IY&#10;Zr4nFu/TDw6jyKHW1YCjlLtOz4150A5blg8N9vTcUPm1OzkLT4cxWa+92eNmUyd+O397TT/urL29&#10;mR6XoCJN8RKGX3xBh0KYjv7EVVCdBRkS/654C2NEHiW0SFPQRa7/0xc/AAAA//8DAFBLAQItABQA&#10;BgAIAAAAIQC2gziS/gAAAOEBAAATAAAAAAAAAAAAAAAAAAAAAABbQ29udGVudF9UeXBlc10ueG1s&#10;UEsBAi0AFAAGAAgAAAAhADj9If/WAAAAlAEAAAsAAAAAAAAAAAAAAAAALwEAAF9yZWxzLy5yZWxz&#10;UEsBAi0AFAAGAAgAAAAhAIL7p/cnAgAAOgQAAA4AAAAAAAAAAAAAAAAALgIAAGRycy9lMm9Eb2Mu&#10;eG1sUEsBAi0AFAAGAAgAAAAhAMmxcSXbAAAABQEAAA8AAAAAAAAAAAAAAAAAgQQAAGRycy9kb3du&#10;cmV2LnhtbFBLBQYAAAAABAAEAPMAAACJBQAAAAA=&#10;" fillcolor="#e0effa [664]" stroked="f">
                <v:textbox>
                  <w:txbxContent>
                    <w:p w14:paraId="0AEAF8BB" w14:textId="0129050A" w:rsidR="00C771A8" w:rsidRPr="000F70B2" w:rsidRDefault="00C771A8" w:rsidP="00E76CF2">
                      <w:pPr>
                        <w:jc w:val="center"/>
                        <w:rPr>
                          <w:i/>
                          <w:sz w:val="18"/>
                        </w:rPr>
                      </w:pPr>
                      <w:r w:rsidRPr="000F70B2">
                        <w:rPr>
                          <w:i/>
                          <w:sz w:val="18"/>
                        </w:rPr>
                        <w:t xml:space="preserve">"It gives me goose bumps. It is so great to see these young people doing what they are good at, especially singing in language. </w:t>
                      </w:r>
                      <w:proofErr w:type="gramStart"/>
                      <w:r w:rsidRPr="000F70B2">
                        <w:rPr>
                          <w:i/>
                          <w:sz w:val="18"/>
                        </w:rPr>
                        <w:t>It’s</w:t>
                      </w:r>
                      <w:proofErr w:type="gramEnd"/>
                      <w:r w:rsidRPr="000F70B2">
                        <w:rPr>
                          <w:i/>
                          <w:sz w:val="18"/>
                        </w:rPr>
                        <w:t xml:space="preserve"> so important because it talks about feelings, it talks about country. They are singing </w:t>
                      </w:r>
                      <w:proofErr w:type="gramStart"/>
                      <w:r w:rsidRPr="000F70B2">
                        <w:rPr>
                          <w:i/>
                          <w:sz w:val="18"/>
                        </w:rPr>
                        <w:t>what's</w:t>
                      </w:r>
                      <w:proofErr w:type="gramEnd"/>
                      <w:r w:rsidRPr="000F70B2">
                        <w:rPr>
                          <w:i/>
                          <w:sz w:val="18"/>
                        </w:rPr>
                        <w:t xml:space="preserve"> in them, so when they sing about country, they are talking about their </w:t>
                      </w:r>
                      <w:proofErr w:type="spellStart"/>
                      <w:r w:rsidRPr="000F70B2">
                        <w:rPr>
                          <w:i/>
                          <w:sz w:val="18"/>
                        </w:rPr>
                        <w:t>Jukurrpa</w:t>
                      </w:r>
                      <w:proofErr w:type="spellEnd"/>
                      <w:r w:rsidRPr="000F70B2">
                        <w:rPr>
                          <w:i/>
                          <w:sz w:val="18"/>
                        </w:rPr>
                        <w:t xml:space="preserve"> (dreaming), and all their places and that is so great. We </w:t>
                      </w:r>
                      <w:proofErr w:type="gramStart"/>
                      <w:r w:rsidRPr="000F70B2">
                        <w:rPr>
                          <w:i/>
                          <w:sz w:val="18"/>
                        </w:rPr>
                        <w:t>don't</w:t>
                      </w:r>
                      <w:proofErr w:type="gramEnd"/>
                      <w:r w:rsidRPr="000F70B2">
                        <w:rPr>
                          <w:i/>
                          <w:sz w:val="18"/>
                        </w:rPr>
                        <w:t xml:space="preserve"> hear much in English about that. They sing it because they feel it, [they think</w:t>
                      </w:r>
                      <w:proofErr w:type="gramStart"/>
                      <w:r w:rsidRPr="000F70B2">
                        <w:rPr>
                          <w:i/>
                          <w:sz w:val="18"/>
                        </w:rPr>
                        <w:t>]:</w:t>
                      </w:r>
                      <w:proofErr w:type="gramEnd"/>
                      <w:r w:rsidRPr="000F70B2">
                        <w:rPr>
                          <w:i/>
                          <w:sz w:val="18"/>
                        </w:rPr>
                        <w:t xml:space="preserve"> ‘I want to sing about this place, I want to sing about how I feel, even if I'm feeling happy or feeling sad’. They sing it because </w:t>
                      </w:r>
                      <w:proofErr w:type="gramStart"/>
                      <w:r w:rsidRPr="000F70B2">
                        <w:rPr>
                          <w:i/>
                          <w:sz w:val="18"/>
                        </w:rPr>
                        <w:t>they're</w:t>
                      </w:r>
                      <w:proofErr w:type="gramEnd"/>
                      <w:r w:rsidRPr="000F70B2">
                        <w:rPr>
                          <w:i/>
                          <w:sz w:val="18"/>
                        </w:rPr>
                        <w:t xml:space="preserve"> feeling it. This is their home.</w:t>
                      </w:r>
                      <w:r>
                        <w:rPr>
                          <w:i/>
                          <w:sz w:val="18"/>
                        </w:rPr>
                        <w:t>”</w:t>
                      </w:r>
                    </w:p>
                    <w:p w14:paraId="7354E364" w14:textId="77777777" w:rsidR="00C771A8" w:rsidRPr="000F70B2" w:rsidRDefault="00C771A8" w:rsidP="00E76CF2">
                      <w:pPr>
                        <w:jc w:val="right"/>
                        <w:rPr>
                          <w:rFonts w:cs="Arial"/>
                          <w:sz w:val="18"/>
                          <w:szCs w:val="19"/>
                        </w:rPr>
                      </w:pPr>
                      <w:r w:rsidRPr="000F70B2">
                        <w:rPr>
                          <w:rFonts w:cs="Arial"/>
                          <w:sz w:val="18"/>
                          <w:szCs w:val="19"/>
                        </w:rPr>
                        <w:t>-Radio listener, Yuendumu</w:t>
                      </w:r>
                    </w:p>
                  </w:txbxContent>
                </v:textbox>
                <w10:anchorlock/>
              </v:rect>
            </w:pict>
          </mc:Fallback>
        </mc:AlternateContent>
      </w:r>
    </w:p>
    <w:p w14:paraId="3AF5CB3C" w14:textId="77777777" w:rsidR="00E76CF2" w:rsidRDefault="00DA733A" w:rsidP="00DA733A">
      <w:pPr>
        <w:rPr>
          <w:b/>
          <w:bCs/>
        </w:rPr>
      </w:pPr>
      <w:r w:rsidRPr="00DA733A">
        <w:rPr>
          <w:b/>
          <w:bCs/>
        </w:rPr>
        <w:t>Outcome theme: Meaningful employment and participation</w:t>
      </w:r>
    </w:p>
    <w:p w14:paraId="02829045" w14:textId="77777777" w:rsidR="00E76CF2" w:rsidRPr="00AC41B7" w:rsidRDefault="00DA733A" w:rsidP="00E76CF2">
      <w:r>
        <w:t xml:space="preserve">PAW provides employment and opportunities to participate in purposeful activities through the development of musical and media talent, which benefits both community members and Government. </w:t>
      </w:r>
    </w:p>
    <w:p w14:paraId="65E567E1" w14:textId="77777777" w:rsidR="00E76CF2" w:rsidRDefault="00DA733A" w:rsidP="00DA733A">
      <w:pPr>
        <w:keepNext/>
        <w:spacing w:after="0"/>
        <w:rPr>
          <w:i/>
          <w:iCs/>
        </w:rPr>
      </w:pPr>
      <w:r w:rsidRPr="00DA733A">
        <w:rPr>
          <w:i/>
          <w:iCs/>
        </w:rPr>
        <w:t xml:space="preserve">Outcome: </w:t>
      </w:r>
    </w:p>
    <w:p w14:paraId="2CCF0127" w14:textId="69015CE6"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More Indigenous people experience meaningful, high-skilled, employment</w:t>
      </w:r>
      <w:r w:rsidR="00EA34FE">
        <w:rPr>
          <w:rFonts w:ascii="Arial" w:hAnsi="Arial" w:cs="Arial"/>
          <w:i/>
          <w:iCs/>
          <w:sz w:val="20"/>
          <w:szCs w:val="20"/>
        </w:rPr>
        <w:t>.</w:t>
      </w:r>
    </w:p>
    <w:p w14:paraId="1C6BFA8E" w14:textId="3280DCE5" w:rsidR="00E76CF2" w:rsidRDefault="00DA733A" w:rsidP="00E76CF2">
      <w:r>
        <w:t xml:space="preserve">PAW supports people into meaningful employment by training, offering flexible working arrangements and creating work opportunities that are aligned with the interests of individuals. PAW is a culturally safe environment. There is pride associated with working for PAW; a well-regarded, community controlled, organisation. People experience fulfilment regardless of the number of hours they work per week. Indigenous employees at PAW are proud of the content and programs they produce and have a certain standing in the community. They also develop their skills on the job – in language, literacy and numeracy and in audio-visual and digital literacy skills, in what is a highly technical industry. </w:t>
      </w:r>
      <w:r>
        <w:lastRenderedPageBreak/>
        <w:t>Technical skills development will also be extended to the community, with plans in place to hold digital literacy classes.</w:t>
      </w:r>
    </w:p>
    <w:p w14:paraId="7577D4B4" w14:textId="77777777" w:rsidR="00E76CF2" w:rsidRDefault="00DA733A" w:rsidP="00DA733A">
      <w:pPr>
        <w:keepNext/>
        <w:spacing w:after="0"/>
        <w:rPr>
          <w:i/>
          <w:iCs/>
        </w:rPr>
      </w:pPr>
      <w:r w:rsidRPr="00DA733A">
        <w:rPr>
          <w:i/>
          <w:iCs/>
        </w:rPr>
        <w:t xml:space="preserve">Outcomes: </w:t>
      </w:r>
    </w:p>
    <w:p w14:paraId="1127E34C" w14:textId="5E302B8D"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Decreased drinking and substance abuse</w:t>
      </w:r>
      <w:r w:rsidR="009B6902">
        <w:rPr>
          <w:rFonts w:ascii="Arial" w:hAnsi="Arial" w:cs="Arial"/>
          <w:iCs/>
          <w:sz w:val="20"/>
          <w:szCs w:val="20"/>
        </w:rPr>
        <w:t>; and</w:t>
      </w:r>
    </w:p>
    <w:p w14:paraId="42478F49" w14:textId="1290F3B6"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Decreased welfare dependence</w:t>
      </w:r>
      <w:r w:rsidR="009B6902">
        <w:rPr>
          <w:rFonts w:ascii="Arial" w:hAnsi="Arial" w:cs="Arial"/>
          <w:iCs/>
          <w:sz w:val="20"/>
          <w:szCs w:val="20"/>
        </w:rPr>
        <w:t xml:space="preserve">. </w:t>
      </w:r>
    </w:p>
    <w:p w14:paraId="4E50B198" w14:textId="77777777" w:rsidR="00E76CF2" w:rsidRDefault="00DA733A" w:rsidP="00E76CF2">
      <w:r>
        <w:t xml:space="preserve">A smaller number of employees expressed more significant benefits of employment. Employees stated that by working with PAW in Yuendumu, they could avoid going to work in Alice Springs which they said has associated alcohol and drug challenges. They also expressed that they valued the financial independence that came with having a job, and that without the job, they would be relying on welfare. </w:t>
      </w:r>
    </w:p>
    <w:p w14:paraId="08B9F867" w14:textId="77777777" w:rsidR="00E76CF2" w:rsidRDefault="00DA733A" w:rsidP="00DA733A">
      <w:pPr>
        <w:keepNext/>
        <w:spacing w:after="0"/>
        <w:rPr>
          <w:i/>
          <w:iCs/>
        </w:rPr>
      </w:pPr>
      <w:r w:rsidRPr="00DA733A">
        <w:rPr>
          <w:i/>
          <w:iCs/>
        </w:rPr>
        <w:t xml:space="preserve">Outcome: </w:t>
      </w:r>
    </w:p>
    <w:p w14:paraId="617B3546" w14:textId="70F103A5"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Increased skills through mentoring in a professional studio</w:t>
      </w:r>
      <w:r w:rsidR="009B6902">
        <w:rPr>
          <w:rFonts w:ascii="Arial" w:hAnsi="Arial" w:cs="Arial"/>
          <w:i/>
          <w:iCs/>
          <w:sz w:val="20"/>
          <w:szCs w:val="20"/>
        </w:rPr>
        <w:t>.</w:t>
      </w:r>
    </w:p>
    <w:p w14:paraId="4EB79E90" w14:textId="32AD54F9" w:rsidR="00E76CF2" w:rsidRDefault="00DA733A" w:rsidP="00E76CF2">
      <w:r>
        <w:t>PAW fosters the significant musical talent of the community of Yuendumu and local communities. Musicians are mostly self-taught and are assisted by PAW through mentorship and access to resources including a rehearsing and recording space. PAW fosters a vibrant music scene by providing opportunities for musicians to perform at community concerts, play their songs on air and be featured on a CD which PAW produces.</w:t>
      </w:r>
    </w:p>
    <w:p w14:paraId="754AD5DF" w14:textId="77777777" w:rsidR="00E76CF2" w:rsidRDefault="00DA733A" w:rsidP="00DA733A">
      <w:pPr>
        <w:keepNext/>
        <w:spacing w:after="0"/>
        <w:rPr>
          <w:i/>
          <w:iCs/>
        </w:rPr>
      </w:pPr>
      <w:r w:rsidRPr="00DA733A">
        <w:rPr>
          <w:i/>
          <w:iCs/>
        </w:rPr>
        <w:t xml:space="preserve">Outcome: </w:t>
      </w:r>
    </w:p>
    <w:p w14:paraId="52FBCADD" w14:textId="67083905"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Increased fulfilment, confidence and pride</w:t>
      </w:r>
      <w:r w:rsidR="009B6902">
        <w:rPr>
          <w:rFonts w:ascii="Arial" w:hAnsi="Arial" w:cs="Arial"/>
          <w:i/>
          <w:iCs/>
          <w:sz w:val="20"/>
          <w:szCs w:val="20"/>
        </w:rPr>
        <w:t>.</w:t>
      </w:r>
    </w:p>
    <w:p w14:paraId="20A26E0F" w14:textId="3EA1B14B" w:rsidR="00E76CF2" w:rsidRDefault="00DA733A" w:rsidP="00E76CF2">
      <w:r>
        <w:t>There is pride associated with being a musician or artist. Involvement in the music and media industries represents an opportunity to pursue a positive pathway for musicians and artists, many of whom are young men. One young man had recently moved to the area and so was not yet aware of the services offered by PAW. He was clearly proud as he used his phone to play us some of the music he had recorded using free online tools. He said he was saving up to pay the $500 needed to record his music in a studio in Alice Springs. He was excited to learn that he could use the studio in Yuendumu for free and to then be invited by PAW to have a go at broadcasting.</w:t>
      </w:r>
    </w:p>
    <w:p w14:paraId="1264ECE6" w14:textId="5C1B661B" w:rsidR="00E76CF2" w:rsidRDefault="00DA733A" w:rsidP="00DA733A">
      <w:pPr>
        <w:pStyle w:val="Heading2"/>
        <w:rPr>
          <w:rFonts w:cs="Arial"/>
          <w:color w:val="002D62" w:themeColor="text2"/>
        </w:rPr>
      </w:pPr>
      <w:bookmarkStart w:id="204" w:name="_Toc496869360"/>
      <w:bookmarkStart w:id="205" w:name="_Toc492934780"/>
      <w:bookmarkStart w:id="206" w:name="_Toc492999316"/>
      <w:bookmarkStart w:id="207" w:name="_Toc493085403"/>
      <w:bookmarkStart w:id="208" w:name="_Toc493152363"/>
      <w:bookmarkStart w:id="209" w:name="_Toc493162431"/>
      <w:bookmarkStart w:id="210" w:name="_Toc493163116"/>
      <w:bookmarkStart w:id="211" w:name="_Toc493184828"/>
      <w:r w:rsidRPr="00DA733A">
        <w:rPr>
          <w:rFonts w:cs="Arial"/>
          <w:color w:val="002D62" w:themeColor="text2"/>
        </w:rPr>
        <w:t>4.3 Umeewarra</w:t>
      </w:r>
      <w:bookmarkEnd w:id="204"/>
      <w:r w:rsidRPr="00DA733A">
        <w:rPr>
          <w:rFonts w:cs="Arial"/>
          <w:color w:val="002D62" w:themeColor="text2"/>
        </w:rPr>
        <w:t xml:space="preserve"> </w:t>
      </w:r>
      <w:bookmarkEnd w:id="205"/>
      <w:bookmarkEnd w:id="206"/>
      <w:bookmarkEnd w:id="207"/>
      <w:bookmarkEnd w:id="208"/>
      <w:bookmarkEnd w:id="209"/>
      <w:bookmarkEnd w:id="210"/>
      <w:bookmarkEnd w:id="211"/>
    </w:p>
    <w:p w14:paraId="44E0F6EA" w14:textId="768EB41F" w:rsidR="00E76CF2" w:rsidRDefault="00DA733A" w:rsidP="00E76CF2">
      <w:r>
        <w:t>Umeewarra operates in Port Augusta and broadcasts to a large Indigenous population (</w:t>
      </w:r>
      <w:r w:rsidR="009B4E05">
        <w:t>~</w:t>
      </w:r>
      <w:r>
        <w:t>4,</w:t>
      </w:r>
      <w:r w:rsidR="009B4E05">
        <w:t>700</w:t>
      </w:r>
      <w:r>
        <w:t xml:space="preserve">) on a small </w:t>
      </w:r>
      <w:r w:rsidR="009B4E05">
        <w:t xml:space="preserve">annual </w:t>
      </w:r>
      <w:r>
        <w:t>budget (</w:t>
      </w:r>
      <w:r w:rsidR="009B4E05">
        <w:t>~</w:t>
      </w:r>
      <w:r>
        <w:t>$38</w:t>
      </w:r>
      <w:r w:rsidR="00703651">
        <w:t>0</w:t>
      </w:r>
      <w:r>
        <w:t>,</w:t>
      </w:r>
      <w:r w:rsidR="009B4E05">
        <w:t>000</w:t>
      </w:r>
      <w:r w:rsidR="00703651">
        <w:t xml:space="preserve"> per annum</w:t>
      </w:r>
      <w:r>
        <w:t xml:space="preserve">). Port Augusta is home to a community of more than 30 language groups, it has a history of racism and in recent years it has seen a significant reduction in Aboriginal </w:t>
      </w:r>
      <w:r w:rsidR="000044D8">
        <w:t>c</w:t>
      </w:r>
      <w:r>
        <w:t xml:space="preserve">ommunity </w:t>
      </w:r>
      <w:r w:rsidR="000044D8">
        <w:t>c</w:t>
      </w:r>
      <w:r>
        <w:t xml:space="preserve">ontrolled </w:t>
      </w:r>
      <w:r w:rsidR="000044D8">
        <w:t>o</w:t>
      </w:r>
      <w:r>
        <w:t>rganisations. Despite having limited resources, Umeewarra acts as the heart of the community and is a safe place where Aboriginal people feel they belong, and where culture is kept alive.</w:t>
      </w:r>
    </w:p>
    <w:p w14:paraId="056D542A" w14:textId="711590A7" w:rsidR="00E76CF2" w:rsidRDefault="00DA733A" w:rsidP="00A94B8B">
      <w:bookmarkStart w:id="212" w:name="_Hlk494918026"/>
      <w:r>
        <w:t xml:space="preserve">Umeewarra has earned the trust of the community by being responsive to its specific needs over many years. </w:t>
      </w:r>
      <w:bookmarkStart w:id="213" w:name="_Hlk494918399"/>
      <w:r>
        <w:t xml:space="preserve">Through that trust, </w:t>
      </w:r>
      <w:bookmarkStart w:id="214" w:name="_Hlk494918810"/>
      <w:r>
        <w:t>Umeewarra effectively disseminates relevant information and supports the achievement of education outcomes, grief support, access to social services, increased participation in decision</w:t>
      </w:r>
      <w:r w:rsidR="000044D8">
        <w:t xml:space="preserve"> </w:t>
      </w:r>
      <w:r>
        <w:t>making and ultimately community resilience</w:t>
      </w:r>
      <w:bookmarkEnd w:id="212"/>
      <w:r>
        <w:t>.</w:t>
      </w:r>
      <w:bookmarkEnd w:id="214"/>
      <w:r>
        <w:t xml:space="preserve">  </w:t>
      </w:r>
      <w:bookmarkEnd w:id="213"/>
    </w:p>
    <w:p w14:paraId="4E428AFA" w14:textId="77777777" w:rsidR="00E76CF2" w:rsidRPr="0061581C" w:rsidRDefault="00F64C2E" w:rsidP="00DA733A">
      <w:pPr>
        <w:tabs>
          <w:tab w:val="left" w:pos="904"/>
        </w:tabs>
        <w:rPr>
          <w:rFonts w:cs="Arial"/>
        </w:rPr>
      </w:pPr>
      <w:r w:rsidRPr="00F64C2E">
        <w:rPr>
          <w:noProof/>
          <w:lang w:eastAsia="en-AU"/>
        </w:rPr>
        <w:lastRenderedPageBreak/>
        <w:drawing>
          <wp:anchor distT="0" distB="0" distL="114300" distR="114300" simplePos="0" relativeHeight="251680256" behindDoc="1" locked="0" layoutInCell="1" allowOverlap="1" wp14:anchorId="5DF0AAEE" wp14:editId="540BFDB6">
            <wp:simplePos x="0" y="0"/>
            <wp:positionH relativeFrom="column">
              <wp:posOffset>3251200</wp:posOffset>
            </wp:positionH>
            <wp:positionV relativeFrom="paragraph">
              <wp:posOffset>735965</wp:posOffset>
            </wp:positionV>
            <wp:extent cx="2593340" cy="1607820"/>
            <wp:effectExtent l="0" t="0" r="0" b="0"/>
            <wp:wrapTight wrapText="bothSides">
              <wp:wrapPolygon edited="0">
                <wp:start x="0" y="0"/>
                <wp:lineTo x="0" y="21242"/>
                <wp:lineTo x="21420" y="21242"/>
                <wp:lineTo x="21420" y="0"/>
                <wp:lineTo x="0" y="0"/>
              </wp:wrapPolygon>
            </wp:wrapTight>
            <wp:docPr id="27650" name="Picture 2" descr="Getting ready to go to air at Umeewarra Radio*- Images in this section have been provided by, and reproduced with the permission of, Umeewarra"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_DGL699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3340" cy="1607820"/>
                    </a:xfrm>
                    <a:prstGeom prst="rect">
                      <a:avLst/>
                    </a:prstGeom>
                    <a:noFill/>
                    <a:extLst/>
                  </pic:spPr>
                </pic:pic>
              </a:graphicData>
            </a:graphic>
            <wp14:sizeRelH relativeFrom="margin">
              <wp14:pctWidth>0</wp14:pctWidth>
            </wp14:sizeRelH>
            <wp14:sizeRelV relativeFrom="margin">
              <wp14:pctHeight>0</wp14:pctHeight>
            </wp14:sizeRelV>
          </wp:anchor>
        </w:drawing>
      </w:r>
      <w:r w:rsidR="00E76CF2" w:rsidRPr="00DA733A">
        <w:rPr>
          <w:rFonts w:cs="Arial"/>
        </w:rPr>
        <w:t xml:space="preserve">The unique logic model for Umeewarra is presented in Appendix </w:t>
      </w:r>
      <w:r w:rsidR="00DF5C45" w:rsidRPr="00DA733A">
        <w:rPr>
          <w:rFonts w:cs="Arial"/>
        </w:rPr>
        <w:t>3</w:t>
      </w:r>
      <w:r w:rsidR="00E76CF2" w:rsidRPr="00DA733A">
        <w:rPr>
          <w:rFonts w:cs="Arial"/>
        </w:rPr>
        <w:t xml:space="preserve">. It highlights that many of the outcomes achieved by Umeewarra are similar to those achieved by other </w:t>
      </w:r>
      <w:r w:rsidR="00775ED4" w:rsidRPr="00DA733A">
        <w:rPr>
          <w:rFonts w:cs="Arial"/>
        </w:rPr>
        <w:t>IBS</w:t>
      </w:r>
      <w:r w:rsidR="00E76CF2" w:rsidRPr="00DA733A">
        <w:rPr>
          <w:rFonts w:cs="Arial"/>
        </w:rPr>
        <w:t>s, as represented in the sector logic model, and presents a number of outcomes distinct to Umeewarra. The story behind these outcomes is presented below, by outcome theme. Note that only the most material outcomes are described.</w:t>
      </w:r>
      <w:r w:rsidR="00E76CF2" w:rsidRPr="00DA733A">
        <w:rPr>
          <w:rStyle w:val="FootnoteReference"/>
          <w:rFonts w:cs="Arial"/>
        </w:rPr>
        <w:footnoteReference w:id="55"/>
      </w:r>
    </w:p>
    <w:p w14:paraId="69DA69BE" w14:textId="77777777" w:rsidR="00E76CF2" w:rsidRDefault="00DA733A" w:rsidP="00DA733A">
      <w:pPr>
        <w:rPr>
          <w:b/>
          <w:bCs/>
        </w:rPr>
      </w:pPr>
      <w:r w:rsidRPr="00DA733A">
        <w:rPr>
          <w:b/>
          <w:bCs/>
        </w:rPr>
        <w:t>Outcome theme: Communication</w:t>
      </w:r>
    </w:p>
    <w:p w14:paraId="7B177E74" w14:textId="77777777" w:rsidR="00E76CF2" w:rsidRDefault="00DA733A" w:rsidP="00E76CF2">
      <w:r>
        <w:t>By providing a communication platform, Umeewarra connects with the community of Port Augusta and surrounds in a culturally appropriate way, and listeners feel informed about issues that matter to them.</w:t>
      </w:r>
    </w:p>
    <w:p w14:paraId="4F5B1F93" w14:textId="77777777" w:rsidR="00200954" w:rsidRPr="00200954" w:rsidRDefault="00200954" w:rsidP="00605BA8">
      <w:pPr>
        <w:rPr>
          <w:rFonts w:cs="Arial"/>
          <w:i/>
          <w:iCs/>
          <w:szCs w:val="20"/>
        </w:rPr>
      </w:pPr>
      <w:r>
        <w:rPr>
          <w:noProof/>
          <w:lang w:eastAsia="en-AU"/>
        </w:rPr>
        <mc:AlternateContent>
          <mc:Choice Requires="wps">
            <w:drawing>
              <wp:anchor distT="0" distB="0" distL="114300" distR="114300" simplePos="0" relativeHeight="251684352" behindDoc="1" locked="0" layoutInCell="1" allowOverlap="1" wp14:anchorId="76855599" wp14:editId="7CAEDFD8">
                <wp:simplePos x="0" y="0"/>
                <wp:positionH relativeFrom="column">
                  <wp:posOffset>3009900</wp:posOffset>
                </wp:positionH>
                <wp:positionV relativeFrom="paragraph">
                  <wp:posOffset>206375</wp:posOffset>
                </wp:positionV>
                <wp:extent cx="3139440" cy="304800"/>
                <wp:effectExtent l="0" t="0" r="22860" b="19050"/>
                <wp:wrapTight wrapText="bothSides">
                  <wp:wrapPolygon edited="0">
                    <wp:start x="0" y="0"/>
                    <wp:lineTo x="0" y="21600"/>
                    <wp:lineTo x="21626" y="21600"/>
                    <wp:lineTo x="21626" y="0"/>
                    <wp:lineTo x="0" y="0"/>
                  </wp:wrapPolygon>
                </wp:wrapTight>
                <wp:docPr id="27" name="Rectangle 27" descr="Getting ready to go to air at Umeewarra Radio*" title="Text box"/>
                <wp:cNvGraphicFramePr/>
                <a:graphic xmlns:a="http://schemas.openxmlformats.org/drawingml/2006/main">
                  <a:graphicData uri="http://schemas.microsoft.com/office/word/2010/wordprocessingShape">
                    <wps:wsp>
                      <wps:cNvSpPr/>
                      <wps:spPr>
                        <a:xfrm>
                          <a:off x="0" y="0"/>
                          <a:ext cx="3139440"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1C33A" w14:textId="5CA84BAA" w:rsidR="00C771A8" w:rsidRPr="000F70B2" w:rsidRDefault="00C771A8" w:rsidP="000F70B2">
                            <w:pPr>
                              <w:shd w:val="clear" w:color="auto" w:fill="FFFFFF" w:themeFill="background1"/>
                              <w:jc w:val="center"/>
                              <w:rPr>
                                <w:i/>
                                <w:sz w:val="16"/>
                              </w:rPr>
                            </w:pPr>
                            <w:r w:rsidRPr="000F70B2">
                              <w:rPr>
                                <w:i/>
                                <w:sz w:val="16"/>
                              </w:rPr>
                              <w:t>Getting ready to go to air at Umeewarra Radio</w:t>
                            </w:r>
                            <w:r>
                              <w:rPr>
                                <w:i/>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5599" id="Rectangle 27" o:spid="_x0000_s1071" alt="Title: Text box - Description: Getting ready to go to air at Umeewarra Radio*" style="position:absolute;margin-left:237pt;margin-top:16.25pt;width:247.2pt;height:2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nF2zgIAAAkGAAAOAAAAZHJzL2Uyb0RvYy54bWysVEtv2zAMvg/YfxB0HLDaeXRtgzpF0KLF&#10;gGIt+kDPjCwnAmRRk5TY2a8fJdtJ1xU7FPNBlkTyI/mR4vlFW2u2lc4rNAUfHeWcSSOwVGZV8Oen&#10;66+nnPkApgSNRhZ8Jz2/mH/+dN7YmRzjGnUpHSMQ42eNLfg6BDvLMi/WsgZ/hFYaElboagh0dKus&#10;dNAQeq2zcZ5/yxp0pXUopPd0e9UJ+TzhV5UU4a6qvAxMF5xiC2l1aV3GNZufw2zlwK6V6MOAD0RR&#10;gzLkdA91BQHYxqm/oGolHHqswpHAOsOqUkKmHCibUf4mm8c1WJlyIXK83dPk/x+s+LG9d0yVBR+f&#10;cGagpho9EGtgVlqyeFdKL4iwGxkCEcychHLHArIVxhWUYxDYcy1lA84Be4BS4RdiWgVNWE+yDWyJ&#10;bSS6sX5G/h7tvetPnraRtbZydfwTH6xNxdntixMBBF1ORpOz6ZRqKEg2yaeneapedrC2zocbiTWL&#10;m4I7SiPVBLa3PpBHUh1UojOPWpXXSut0iA0nL7VjW6BWWa5GMWKy+ENLmw8ZEky0zCIBXcppF3Za&#10;RjxtHmRFNaAkxyng1P2HYEAIacKoE62hlF2Mxzl9Q5RD+CnmBBiRK8puj90DDJodyIDdJdvrR1OZ&#10;Hs/eOP9XYJ3x3iJ5RhP2xrUy6N4D0JRV77nTH0jqqIkshXbZpv6cnETVeLXEckdN67B7zd6Ka0UV&#10;vwUf7sHR86UmoZEU7mipNDYFx37H2Rrdr/fuoz69KpJy1tA4KLj/uQEnOdPfDb23s1HqvZAO0+OT&#10;MflwryXL1xKzqS+R2mhEw8+KtI36QQ/bymH9QpNrEb2SCIwg3wUXwQ2Hy9CNKZp9Qi4WSY1mhoVw&#10;ax6tiOCR6NjRT+0LONu3faAH8wOH0QGzN93f6UZLg4tNwEqlp3HgtS8BzZvUS/1sjAPt9TlpHSb4&#10;/DcAAAD//wMAUEsDBBQABgAIAAAAIQAwcqOE3wAAAAkBAAAPAAAAZHJzL2Rvd25yZXYueG1sTI/B&#10;TsMwEETvSPyDtUhcEHVakjYJ2VQIiSuIwqU3N97GEfE6it008PWYEz2OZjTzptrOthcTjb5zjLBc&#10;JCCIG6c7bhE+P17ucxA+KNaqd0wI3+RhW19fVarU7szvNO1CK2IJ+1IhmBCGUkrfGLLKL9xAHL2j&#10;G60KUY6t1KM6x3Lby1WSrKVVHccFowZ6NtR87U4Wofhp3kLuhsyEbl+0dvl6HKc7xNub+ekRRKA5&#10;/IfhDz+iQx2ZDu7E2oseId2k8UtAeFhlIGKgWOcpiANCnmQg60pePqh/AQAA//8DAFBLAQItABQA&#10;BgAIAAAAIQC2gziS/gAAAOEBAAATAAAAAAAAAAAAAAAAAAAAAABbQ29udGVudF9UeXBlc10ueG1s&#10;UEsBAi0AFAAGAAgAAAAhADj9If/WAAAAlAEAAAsAAAAAAAAAAAAAAAAALwEAAF9yZWxzLy5yZWxz&#10;UEsBAi0AFAAGAAgAAAAhABGacXbOAgAACQYAAA4AAAAAAAAAAAAAAAAALgIAAGRycy9lMm9Eb2Mu&#10;eG1sUEsBAi0AFAAGAAgAAAAhADByo4TfAAAACQEAAA8AAAAAAAAAAAAAAAAAKAUAAGRycy9kb3du&#10;cmV2LnhtbFBLBQYAAAAABAAEAPMAAAA0BgAAAAA=&#10;" fillcolor="white [3212]" strokecolor="white [3212]" strokeweight="2pt">
                <v:textbox>
                  <w:txbxContent>
                    <w:p w14:paraId="2E61C33A" w14:textId="5CA84BAA" w:rsidR="00C771A8" w:rsidRPr="000F70B2" w:rsidRDefault="00C771A8" w:rsidP="000F70B2">
                      <w:pPr>
                        <w:shd w:val="clear" w:color="auto" w:fill="FFFFFF" w:themeFill="background1"/>
                        <w:jc w:val="center"/>
                        <w:rPr>
                          <w:i/>
                          <w:sz w:val="16"/>
                        </w:rPr>
                      </w:pPr>
                      <w:r w:rsidRPr="000F70B2">
                        <w:rPr>
                          <w:i/>
                          <w:sz w:val="16"/>
                        </w:rPr>
                        <w:t xml:space="preserve">Getting ready to go to air at </w:t>
                      </w:r>
                      <w:proofErr w:type="spellStart"/>
                      <w:r w:rsidRPr="000F70B2">
                        <w:rPr>
                          <w:i/>
                          <w:sz w:val="16"/>
                        </w:rPr>
                        <w:t>Umeewarra</w:t>
                      </w:r>
                      <w:proofErr w:type="spellEnd"/>
                      <w:r w:rsidRPr="000F70B2">
                        <w:rPr>
                          <w:i/>
                          <w:sz w:val="16"/>
                        </w:rPr>
                        <w:t xml:space="preserve"> Radio</w:t>
                      </w:r>
                      <w:r>
                        <w:rPr>
                          <w:i/>
                          <w:sz w:val="16"/>
                        </w:rPr>
                        <w:t>*</w:t>
                      </w:r>
                    </w:p>
                  </w:txbxContent>
                </v:textbox>
                <w10:wrap type="tight"/>
              </v:rect>
            </w:pict>
          </mc:Fallback>
        </mc:AlternateContent>
      </w:r>
      <w:r w:rsidRPr="00200954">
        <w:rPr>
          <w:i/>
        </w:rPr>
        <w:t>Outcome</w:t>
      </w:r>
      <w:r>
        <w:rPr>
          <w:i/>
        </w:rPr>
        <w:t>:</w:t>
      </w:r>
    </w:p>
    <w:p w14:paraId="75D738EB" w14:textId="488A1343" w:rsidR="00B363BD" w:rsidRPr="00200954" w:rsidRDefault="00B363BD" w:rsidP="008B60E9">
      <w:pPr>
        <w:pStyle w:val="ListParagraph"/>
        <w:keepNext/>
        <w:numPr>
          <w:ilvl w:val="0"/>
          <w:numId w:val="18"/>
        </w:numPr>
        <w:rPr>
          <w:rFonts w:ascii="Arial" w:hAnsi="Arial" w:cs="Arial"/>
          <w:i/>
          <w:iCs/>
          <w:sz w:val="20"/>
          <w:szCs w:val="20"/>
        </w:rPr>
      </w:pPr>
      <w:r w:rsidRPr="00200954">
        <w:rPr>
          <w:rFonts w:ascii="Arial" w:hAnsi="Arial" w:cs="Arial"/>
          <w:i/>
          <w:iCs/>
          <w:sz w:val="20"/>
          <w:szCs w:val="20"/>
        </w:rPr>
        <w:t>Increased awareness of public health and safety messaging</w:t>
      </w:r>
      <w:r w:rsidR="000044D8">
        <w:rPr>
          <w:rFonts w:ascii="Arial" w:hAnsi="Arial" w:cs="Arial"/>
          <w:i/>
          <w:iCs/>
          <w:sz w:val="20"/>
          <w:szCs w:val="20"/>
        </w:rPr>
        <w:t>.</w:t>
      </w:r>
    </w:p>
    <w:p w14:paraId="5CAF8C80" w14:textId="5E5D95BC" w:rsidR="00B363BD" w:rsidRDefault="00DA733A" w:rsidP="00B363BD">
      <w:r>
        <w:t>Umeewarra radio is an effective vehicle for delivering public health and safety messaging and as a consequence</w:t>
      </w:r>
      <w:r w:rsidR="000044D8">
        <w:t>,</w:t>
      </w:r>
      <w:r>
        <w:t xml:space="preserve"> there are higher rates of engagement by Indigenous people in non-Indigenous social services. More than 100 community messages are shared over the radio every month. Umeewarra has recently been commissioned to deliver a Trachoma campaign for the </w:t>
      </w:r>
      <w:r w:rsidR="000044D8">
        <w:t xml:space="preserve">SA </w:t>
      </w:r>
      <w:r>
        <w:t xml:space="preserve">Government's Health Department. </w:t>
      </w:r>
    </w:p>
    <w:p w14:paraId="55ADF187" w14:textId="77777777" w:rsidR="00E76CF2" w:rsidRDefault="00DA733A" w:rsidP="00DA733A">
      <w:pPr>
        <w:rPr>
          <w:b/>
          <w:bCs/>
        </w:rPr>
      </w:pPr>
      <w:r w:rsidRPr="00DA733A">
        <w:rPr>
          <w:b/>
          <w:bCs/>
        </w:rPr>
        <w:t>Outcome theme: Stronger Communities</w:t>
      </w:r>
    </w:p>
    <w:p w14:paraId="0D179885" w14:textId="7736DB25" w:rsidR="00E76CF2" w:rsidRDefault="00DA733A" w:rsidP="00E76CF2">
      <w:r>
        <w:t>Umeewarra’s activities help forge a stronger Aboriginal community in Port Augusta and surrounds, provid</w:t>
      </w:r>
      <w:r w:rsidR="000044D8">
        <w:t>es</w:t>
      </w:r>
      <w:r>
        <w:t xml:space="preserve"> a safe place where people belong, support</w:t>
      </w:r>
      <w:r w:rsidR="000044D8">
        <w:t>s</w:t>
      </w:r>
      <w:r>
        <w:t xml:space="preserve"> people through grief and enabl</w:t>
      </w:r>
      <w:r w:rsidR="000044D8">
        <w:t>es</w:t>
      </w:r>
      <w:r>
        <w:t xml:space="preserve"> people to better advocate for things that matter to them. </w:t>
      </w:r>
    </w:p>
    <w:p w14:paraId="5D42DCF0" w14:textId="77777777" w:rsidR="00E76CF2" w:rsidRDefault="00DA733A" w:rsidP="00DA733A">
      <w:pPr>
        <w:keepNext/>
        <w:spacing w:after="0"/>
        <w:rPr>
          <w:i/>
          <w:iCs/>
        </w:rPr>
      </w:pPr>
      <w:r w:rsidRPr="00DA733A">
        <w:rPr>
          <w:i/>
          <w:iCs/>
        </w:rPr>
        <w:t xml:space="preserve">Outcome: </w:t>
      </w:r>
    </w:p>
    <w:p w14:paraId="6922CCFC" w14:textId="0ACD337E" w:rsidR="00E76CF2" w:rsidRPr="001F1A07" w:rsidRDefault="00DA733A" w:rsidP="008B60E9">
      <w:pPr>
        <w:pStyle w:val="ListParagraph"/>
        <w:keepNext/>
        <w:numPr>
          <w:ilvl w:val="0"/>
          <w:numId w:val="18"/>
        </w:numPr>
        <w:rPr>
          <w:rFonts w:cs="Arial"/>
          <w:i/>
          <w:iCs/>
        </w:rPr>
      </w:pPr>
      <w:r w:rsidRPr="00DA733A">
        <w:rPr>
          <w:rFonts w:ascii="Arial" w:hAnsi="Arial" w:cs="Arial"/>
          <w:i/>
          <w:iCs/>
          <w:sz w:val="20"/>
          <w:szCs w:val="20"/>
        </w:rPr>
        <w:t>Aboriginal people have a strong, safe place where they belong</w:t>
      </w:r>
      <w:r w:rsidR="000044D8">
        <w:rPr>
          <w:rFonts w:ascii="Arial" w:hAnsi="Arial" w:cs="Arial"/>
          <w:iCs/>
          <w:sz w:val="20"/>
          <w:szCs w:val="20"/>
        </w:rPr>
        <w:t>; and</w:t>
      </w:r>
    </w:p>
    <w:p w14:paraId="771ECBAA" w14:textId="6C1527EE" w:rsidR="001F1A07" w:rsidRPr="00FC45B4" w:rsidRDefault="00DA733A" w:rsidP="008B60E9">
      <w:pPr>
        <w:pStyle w:val="ListParagraph"/>
        <w:keepNext/>
        <w:numPr>
          <w:ilvl w:val="0"/>
          <w:numId w:val="18"/>
        </w:numPr>
        <w:rPr>
          <w:rFonts w:ascii="Arial" w:hAnsi="Arial" w:cs="Arial"/>
          <w:i/>
          <w:iCs/>
          <w:sz w:val="20"/>
          <w:szCs w:val="20"/>
        </w:rPr>
      </w:pPr>
      <w:r w:rsidRPr="00FC45B4">
        <w:rPr>
          <w:rFonts w:ascii="Arial" w:hAnsi="Arial" w:cs="Arial"/>
          <w:i/>
          <w:iCs/>
          <w:sz w:val="20"/>
          <w:szCs w:val="20"/>
        </w:rPr>
        <w:t>Non-Aboriginal service providers can offer more appropriate services</w:t>
      </w:r>
      <w:r w:rsidR="000044D8">
        <w:rPr>
          <w:rFonts w:ascii="Arial" w:hAnsi="Arial" w:cs="Arial"/>
          <w:i/>
          <w:iCs/>
          <w:sz w:val="20"/>
          <w:szCs w:val="20"/>
        </w:rPr>
        <w:t>.</w:t>
      </w:r>
      <w:r w:rsidRPr="00FC45B4">
        <w:rPr>
          <w:rFonts w:ascii="Arial" w:hAnsi="Arial" w:cs="Arial"/>
          <w:i/>
          <w:iCs/>
          <w:sz w:val="20"/>
          <w:szCs w:val="20"/>
        </w:rPr>
        <w:t xml:space="preserve"> </w:t>
      </w:r>
    </w:p>
    <w:p w14:paraId="73783D14" w14:textId="0E820D4F" w:rsidR="00E76CF2" w:rsidRPr="00235CFC" w:rsidRDefault="008318E0" w:rsidP="00E76CF2">
      <w:r w:rsidRPr="00DD2FDD">
        <w:rPr>
          <w:rFonts w:cs="Arial"/>
          <w:bCs/>
          <w:iCs/>
          <w:noProof/>
          <w:lang w:eastAsia="en-AU"/>
        </w:rPr>
        <mc:AlternateContent>
          <mc:Choice Requires="wps">
            <w:drawing>
              <wp:anchor distT="0" distB="0" distL="114300" distR="114300" simplePos="0" relativeHeight="251713024" behindDoc="1" locked="0" layoutInCell="1" allowOverlap="1" wp14:anchorId="320B327B" wp14:editId="44228938">
                <wp:simplePos x="0" y="0"/>
                <wp:positionH relativeFrom="column">
                  <wp:posOffset>-76200</wp:posOffset>
                </wp:positionH>
                <wp:positionV relativeFrom="paragraph">
                  <wp:posOffset>914400</wp:posOffset>
                </wp:positionV>
                <wp:extent cx="5715000" cy="741045"/>
                <wp:effectExtent l="0" t="0" r="0" b="1905"/>
                <wp:wrapTight wrapText="bothSides">
                  <wp:wrapPolygon edited="0">
                    <wp:start x="0" y="0"/>
                    <wp:lineTo x="0" y="21100"/>
                    <wp:lineTo x="21528" y="21100"/>
                    <wp:lineTo x="21528" y="0"/>
                    <wp:lineTo x="0" y="0"/>
                  </wp:wrapPolygon>
                </wp:wrapTight>
                <wp:docPr id="193" name="Rectangle 161" descr="“It (radio) is a huge part of people's day - it connects them. Especially people who aren't mobile. You have conversations over the table after listening to the radio&quot;&#10;-Aboriginal community member and listener, Port Augusta&#10;" title="Text box Quo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41045"/>
                        </a:xfrm>
                        <a:prstGeom prst="rect">
                          <a:avLst/>
                        </a:prstGeom>
                        <a:solidFill>
                          <a:schemeClr val="accent1"/>
                        </a:solidFill>
                        <a:ln>
                          <a:noFill/>
                        </a:ln>
                        <a:extLst/>
                      </wps:spPr>
                      <wps:txbx>
                        <w:txbxContent>
                          <w:p w14:paraId="35CB40C3" w14:textId="77777777" w:rsidR="00C771A8" w:rsidRPr="000F70B2" w:rsidRDefault="00C771A8" w:rsidP="00200954">
                            <w:pPr>
                              <w:pStyle w:val="BodyText3"/>
                              <w:rPr>
                                <w:color w:val="auto"/>
                                <w:sz w:val="18"/>
                              </w:rPr>
                            </w:pPr>
                            <w:r w:rsidRPr="000F70B2">
                              <w:rPr>
                                <w:color w:val="auto"/>
                                <w:sz w:val="18"/>
                              </w:rPr>
                              <w:t>“It (radio) is a huge part of people's day - it connects them. Especially people who aren't mobile. You have conversations over the table after listening to the radio"</w:t>
                            </w:r>
                          </w:p>
                          <w:p w14:paraId="5180493D" w14:textId="77777777" w:rsidR="00C771A8" w:rsidRPr="000F70B2" w:rsidRDefault="00C771A8" w:rsidP="00200954">
                            <w:pPr>
                              <w:jc w:val="right"/>
                              <w:rPr>
                                <w:rFonts w:cs="Arial"/>
                                <w:sz w:val="18"/>
                                <w:szCs w:val="19"/>
                              </w:rPr>
                            </w:pPr>
                            <w:r w:rsidRPr="000F70B2">
                              <w:rPr>
                                <w:rFonts w:cs="Arial"/>
                                <w:sz w:val="18"/>
                                <w:szCs w:val="19"/>
                              </w:rPr>
                              <w:t>-Aboriginal community member and listener, Port Augusta</w:t>
                            </w:r>
                          </w:p>
                        </w:txbxContent>
                      </wps:txbx>
                      <wps:bodyPr rot="0" vert="horz" wrap="square" lIns="91440" tIns="45720" rIns="91440" bIns="45720" anchor="ctr" anchorCtr="0" upright="1">
                        <a:noAutofit/>
                      </wps:bodyPr>
                    </wps:wsp>
                  </a:graphicData>
                </a:graphic>
              </wp:anchor>
            </w:drawing>
          </mc:Choice>
          <mc:Fallback>
            <w:pict>
              <v:rect w14:anchorId="320B327B" id="_x0000_s1072" alt="Title: Text box Quote - Description: “It (radio) is a huge part of people's day - it connects them. Especially people who aren't mobile. You have conversations over the table after listening to the radio&quot;&#10;-Aboriginal community member and listener, Port Augusta&#10;" style="position:absolute;margin-left:-6pt;margin-top:1in;width:450pt;height:58.35pt;z-index:-25160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OXxgIAABEFAAAOAAAAZHJzL2Uyb0RvYy54bWysVM1uEzEQviPxDiMjFZBoki0JbdOmVVR+&#10;hMRPoXDgOOv1Zi28HmN7swknHoSn40kYO0kJcENcVh7PzOeZb77Z88tVa2CpfNBkZ6IYjAQoK6nS&#10;djETHz88PzwRECLaCg1ZNRNrFcTlxd07572bqiNqyFTKA4PYMO3dTDQxuulwGGSjWgwDcsqysybf&#10;YmTTL4aVx57RWzM8Go2eDHvylfMkVQh8+3TjFBcZv66VjG/rOqgIZia4tpi/Pn/L9B1enON04dE1&#10;Wm7LwH+ookVt+dFbqKcYETqv/4JqtfQUqI4DSe2Q6lpLlXvgborRH93cNOhU7oXJCe6WpvD/YOWb&#10;5bUHXfHsTh8LsNjykN4zbWgXRkHxpBBQqSCZsh/fvr+M8MBjpekh6AAITbdQ4NBHoBqcImfU/QAV&#10;ruEQdARJ1jJUgMjTHMCz4JTUaMx6Gwt9Q4Be2fsRWiq1UQP4RB00uFQpOekKIysrAPE5wUDEkuvC&#10;OrJtdIjK8tghUnbm2g6+dBTPDu6t5meH85K8XmiLhvHatrM6rqFVbcnZLMotgvKP4Jq4i3m36Fit&#10;OZfFoqNhNj6oVYSSVvCOcVVSTO/ClIm7cdc+zTy4VyQ/B7B01TBtau499Y3CiudUpPjhbwnJCJwK&#10;Zf+aKn4Au0hZPKvatwmQZQGrrNH1rUZTEZIvJ8fFZDRiKUv2HY+L0XiSn8DpLtv5EF8oaiEdZsLz&#10;BDI6Ll+FmKrB6S4kV09GV8+1MdlIe6eujIcl8saglMrGTQ/c536ksSneUsrcgG5uuM7tM7s+N3zF&#10;VbnKOnt8sqOwpGrNNHjabCVPmA8N+a8Cet7ImQhfOlaHAPPSMpWnxXicVjgb48nxERt+31Pue9BK&#10;hpoJGb3gUSfjKm4Wv3OsiYbfKjIvluY8gFpnblLRm7q2Y+O9y5Rt/xFpsfftHPXrT3bxEwAA//8D&#10;AFBLAwQUAAYACAAAACEAwaPksd4AAAALAQAADwAAAGRycy9kb3ducmV2LnhtbEyPwU7DMBBE70j8&#10;g7VI3Fq7VhSsEKeqEK3EkbYf4MRuEhGv09hNw9+znOA2qxnNvim3ix/Y7KbYB9SwWQtgDptge2w1&#10;nE/7lQIWk0FrhoBOw7eLsK0eH0pT2HDHTzcfU8uoBGNhNHQpjQXnsemcN3EdRofkXcLkTaJzarmd&#10;zJ3K/cClEDn3pkf60JnRvXWu+TrevAbMWnW6zkIuhzo/7D/keXe5vmv9/LTsXoElt6S/MPziEzpU&#10;xFSHG9rIBg2rjaQtiYwsI0EJpRSJWoPMxQvwquT/N1Q/AAAA//8DAFBLAQItABQABgAIAAAAIQC2&#10;gziS/gAAAOEBAAATAAAAAAAAAAAAAAAAAAAAAABbQ29udGVudF9UeXBlc10ueG1sUEsBAi0AFAAG&#10;AAgAAAAhADj9If/WAAAAlAEAAAsAAAAAAAAAAAAAAAAALwEAAF9yZWxzLy5yZWxzUEsBAi0AFAAG&#10;AAgAAAAhAN1gc5fGAgAAEQUAAA4AAAAAAAAAAAAAAAAALgIAAGRycy9lMm9Eb2MueG1sUEsBAi0A&#10;FAAGAAgAAAAhAMGj5LHeAAAACwEAAA8AAAAAAAAAAAAAAAAAIAUAAGRycy9kb3ducmV2LnhtbFBL&#10;BQYAAAAABAAEAPMAAAArBgAAAAA=&#10;" fillcolor="#f2f0e9 [3204]" stroked="f">
                <v:textbox>
                  <w:txbxContent>
                    <w:p w14:paraId="35CB40C3" w14:textId="77777777" w:rsidR="00C771A8" w:rsidRPr="000F70B2" w:rsidRDefault="00C771A8" w:rsidP="00200954">
                      <w:pPr>
                        <w:pStyle w:val="BodyText3"/>
                        <w:rPr>
                          <w:color w:val="auto"/>
                          <w:sz w:val="18"/>
                        </w:rPr>
                      </w:pPr>
                      <w:r w:rsidRPr="000F70B2">
                        <w:rPr>
                          <w:color w:val="auto"/>
                          <w:sz w:val="18"/>
                        </w:rPr>
                        <w:t xml:space="preserve">“It (radio) is a huge part of people's day - it connects them. Especially people who </w:t>
                      </w:r>
                      <w:proofErr w:type="gramStart"/>
                      <w:r w:rsidRPr="000F70B2">
                        <w:rPr>
                          <w:color w:val="auto"/>
                          <w:sz w:val="18"/>
                        </w:rPr>
                        <w:t>aren't</w:t>
                      </w:r>
                      <w:proofErr w:type="gramEnd"/>
                      <w:r w:rsidRPr="000F70B2">
                        <w:rPr>
                          <w:color w:val="auto"/>
                          <w:sz w:val="18"/>
                        </w:rPr>
                        <w:t xml:space="preserve"> mobile. You have conversations over the table after listening to the radio"</w:t>
                      </w:r>
                    </w:p>
                    <w:p w14:paraId="5180493D" w14:textId="77777777" w:rsidR="00C771A8" w:rsidRPr="000F70B2" w:rsidRDefault="00C771A8" w:rsidP="00200954">
                      <w:pPr>
                        <w:jc w:val="right"/>
                        <w:rPr>
                          <w:rFonts w:cs="Arial"/>
                          <w:sz w:val="18"/>
                          <w:szCs w:val="19"/>
                        </w:rPr>
                      </w:pPr>
                      <w:r w:rsidRPr="000F70B2">
                        <w:rPr>
                          <w:rFonts w:cs="Arial"/>
                          <w:sz w:val="18"/>
                          <w:szCs w:val="19"/>
                        </w:rPr>
                        <w:t>-Aboriginal community member and listener, Port Augusta</w:t>
                      </w:r>
                    </w:p>
                  </w:txbxContent>
                </v:textbox>
                <w10:wrap type="tight"/>
              </v:rect>
            </w:pict>
          </mc:Fallback>
        </mc:AlternateContent>
      </w:r>
      <w:r w:rsidR="00DA733A">
        <w:t xml:space="preserve">Umeewarra </w:t>
      </w:r>
      <w:r w:rsidR="00200954">
        <w:t>creates a space where people feel they belong, both on air, and a</w:t>
      </w:r>
      <w:r w:rsidR="00A00D97">
        <w:t>t their</w:t>
      </w:r>
      <w:r w:rsidR="00200954">
        <w:t xml:space="preserve"> </w:t>
      </w:r>
      <w:r w:rsidR="00A00D97">
        <w:t>studios</w:t>
      </w:r>
      <w:r w:rsidR="00200954">
        <w:t xml:space="preserve">. </w:t>
      </w:r>
      <w:r>
        <w:t xml:space="preserve">Umeewarra </w:t>
      </w:r>
      <w:r w:rsidR="00DA733A">
        <w:t xml:space="preserve">was described by many community members as "home", because it is a welcoming and supportive space that is made available to community. Umeewarra is located in a building that was previously the Aboriginal community centre and before that, the workers club. The community has for a long time seen the place as somewhere they can meet, be welcomed, feel safe and access support. </w:t>
      </w:r>
      <w:r w:rsidR="00E76CF2" w:rsidRPr="00235CFC">
        <w:t xml:space="preserve">Umeewarra </w:t>
      </w:r>
      <w:r w:rsidR="00E76CF2">
        <w:t>is highly</w:t>
      </w:r>
      <w:r w:rsidR="00E76CF2" w:rsidRPr="00235CFC">
        <w:t xml:space="preserve"> responsive to the specific needs of the community (for example, providing an information service and su</w:t>
      </w:r>
      <w:r w:rsidR="00E76CF2">
        <w:t>pporting people through grief).</w:t>
      </w:r>
      <w:r w:rsidR="00E76CF2" w:rsidRPr="008742C7">
        <w:t xml:space="preserve"> </w:t>
      </w:r>
      <w:r w:rsidR="00E76CF2" w:rsidRPr="00235CFC">
        <w:t>Numerous people expressed serious concern around how the community would function without Umeewarra and predicted that if Umeewarra was shut down, it would be like ripping the heart, or the soul</w:t>
      </w:r>
      <w:r w:rsidR="00E76CF2">
        <w:t>,</w:t>
      </w:r>
      <w:r w:rsidR="00E76CF2" w:rsidRPr="00235CFC">
        <w:t xml:space="preserve"> out of the community. </w:t>
      </w:r>
      <w:r>
        <w:t xml:space="preserve">This fear was likely a response to the declining number of Aboriginal community controlled organisations in </w:t>
      </w:r>
      <w:r>
        <w:lastRenderedPageBreak/>
        <w:t xml:space="preserve">Port Augusta. </w:t>
      </w:r>
      <w:r w:rsidR="00E76CF2" w:rsidRPr="00235CFC">
        <w:t xml:space="preserve">In the 1980's, Port Augusta had at least 10 </w:t>
      </w:r>
      <w:r>
        <w:t xml:space="preserve">such organisations, </w:t>
      </w:r>
      <w:r w:rsidR="00E76CF2" w:rsidRPr="00235CFC">
        <w:t>but after years of funding challenges, there are now only two.</w:t>
      </w:r>
      <w:r w:rsidR="00E76CF2">
        <w:rPr>
          <w:rStyle w:val="FootnoteReference"/>
        </w:rPr>
        <w:footnoteReference w:id="56"/>
      </w:r>
    </w:p>
    <w:p w14:paraId="66CC2013" w14:textId="77777777" w:rsidR="00E76CF2" w:rsidRDefault="00E76CF2" w:rsidP="00E76CF2">
      <w:r w:rsidRPr="00DD2FDD">
        <w:rPr>
          <w:rFonts w:cs="Arial"/>
          <w:bCs/>
          <w:iCs/>
          <w:noProof/>
          <w:lang w:eastAsia="en-AU"/>
        </w:rPr>
        <mc:AlternateContent>
          <mc:Choice Requires="wps">
            <w:drawing>
              <wp:inline distT="0" distB="0" distL="0" distR="0" wp14:anchorId="73E5B2C0" wp14:editId="128DA437">
                <wp:extent cx="5715000" cy="741218"/>
                <wp:effectExtent l="0" t="0" r="0" b="1905"/>
                <wp:docPr id="4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41218"/>
                        </a:xfrm>
                        <a:prstGeom prst="rect">
                          <a:avLst/>
                        </a:prstGeom>
                        <a:solidFill>
                          <a:schemeClr val="accent1"/>
                        </a:solidFill>
                        <a:ln>
                          <a:noFill/>
                        </a:ln>
                        <a:extLst/>
                      </wps:spPr>
                      <wps:txbx>
                        <w:txbxContent>
                          <w:p w14:paraId="5FC9CF44" w14:textId="77777777" w:rsidR="00C771A8" w:rsidRPr="000F70B2" w:rsidRDefault="00C771A8" w:rsidP="00E76CF2">
                            <w:pPr>
                              <w:jc w:val="center"/>
                              <w:rPr>
                                <w:rFonts w:cs="Arial"/>
                                <w:i/>
                                <w:iCs/>
                                <w:sz w:val="18"/>
                                <w:szCs w:val="19"/>
                                <w:lang w:val="en-US"/>
                              </w:rPr>
                            </w:pPr>
                            <w:r w:rsidRPr="000F70B2">
                              <w:rPr>
                                <w:rFonts w:cs="Arial"/>
                                <w:i/>
                                <w:iCs/>
                                <w:sz w:val="18"/>
                                <w:szCs w:val="19"/>
                                <w:lang w:val="en-US"/>
                              </w:rPr>
                              <w:t>“People don’t just see it as a radio station. It’s like the heart of the community – like a home for people… It gives people a sense of belonging.”</w:t>
                            </w:r>
                          </w:p>
                          <w:p w14:paraId="5C214F73" w14:textId="77777777" w:rsidR="00C771A8" w:rsidRPr="000F70B2" w:rsidRDefault="00C771A8" w:rsidP="00734B7F">
                            <w:pPr>
                              <w:jc w:val="right"/>
                              <w:rPr>
                                <w:rFonts w:cs="Arial"/>
                                <w:sz w:val="18"/>
                                <w:szCs w:val="19"/>
                              </w:rPr>
                            </w:pPr>
                            <w:r w:rsidRPr="000F70B2">
                              <w:rPr>
                                <w:rFonts w:cs="Arial"/>
                                <w:iCs/>
                                <w:sz w:val="18"/>
                                <w:szCs w:val="19"/>
                                <w:lang w:val="en-US"/>
                              </w:rPr>
                              <w:t>- Non-Aboriginal community member and listener, Port Augusta</w:t>
                            </w:r>
                          </w:p>
                          <w:p w14:paraId="04F1D043" w14:textId="77777777" w:rsidR="00C771A8" w:rsidRPr="00D67195" w:rsidRDefault="00C771A8" w:rsidP="00E76CF2">
                            <w:pPr>
                              <w:jc w:val="right"/>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73E5B2C0" id="_x0000_s1073" style="width:450pt;height:5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jYDQIAAP8DAAAOAAAAZHJzL2Uyb0RvYy54bWysU1Fv0zAQfkfiP1h+p0m6dt2iptPUaQhp&#10;sInBD3Adp7FwfObsNim/nrPTlgJviBfL5zt//u67z8u7oTNsr9BrsBUvJjlnykqotd1W/OuXx3c3&#10;nPkgbC0MWFXxg/L8bvX2zbJ3pZpCC6ZWyAjE+rJ3FW9DcGWWedmqTvgJOGUp2QB2IlCI26xG0RN6&#10;Z7Jpnl9nPWDtEKTynk4fxiRfJfymUTI8N41XgZmKE7eQVkzrJq7ZainKLQrXanmkIf6BRSe0pUfP&#10;UA8iCLZD/RdUpyWChyZMJHQZNI2WKvVA3RT5H928tsKp1AuJ491ZJv//YOWn/QsyXVd8dsWZFR3N&#10;6DOpJuzWKFZcF1Gh3vmSCl/dC8YevXsC+c0zC+uW6tQ9IvStEjXxSvXZbxdi4Okq2/QfoSZ8sQuQ&#10;xBoa7CIgycCGNJPDeSZqCEzS4XxRzPOcRicpt5gV0+ImUspEebrt0If3CjoWNxVHYp/Qxf7Jh7H0&#10;VJLYg9H1ozYmBdFnam2Q7QU5REipbBh7oD4vK42N9RbizRF0PCGex2dOfY56hWEzJF2vbk8SbqA+&#10;kAwIowvp19CmBfzBWU8OrLj/vhOoODMfLEl5W8xm0bIpmM0XUwrwMrO5zAgrCarigbNxuw6jzXcO&#10;9ball4qkioV7kr/RSZlIeWRFisaAXJa0Pf6IaOPLOFX9+rernwAAAP//AwBQSwMEFAAGAAgAAAAh&#10;ANwKuynbAAAABQEAAA8AAABkcnMvZG93bnJldi54bWxMj0FLxDAQhe+C/yGM4M1N1sOq3aZLEURZ&#10;D8tWQY9pM9uWNpPSpN367x296GXg8R5vvpfuFteLGcfQetKwXikQSJW3LdUa3t+ebu5BhGjImt4T&#10;avjCALvs8iI1ifVnOuJcxFpwCYXEaGhiHBIpQ9WgM2HlByT2Tn50JrIca2lHc+Zy18tbpTbSmZb4&#10;Q2MGfGyw6orJaXj5zOPzvpz2/iM/dsVrc5i77qD19dWSb0FEXOJfGH7wGR0yZir9RDaIXgMPib+X&#10;vQelWJYcWm/uQGap/E+ffQMAAP//AwBQSwECLQAUAAYACAAAACEAtoM4kv4AAADhAQAAEwAAAAAA&#10;AAAAAAAAAAAAAAAAW0NvbnRlbnRfVHlwZXNdLnhtbFBLAQItABQABgAIAAAAIQA4/SH/1gAAAJQB&#10;AAALAAAAAAAAAAAAAAAAAC8BAABfcmVscy8ucmVsc1BLAQItABQABgAIAAAAIQDG3djYDQIAAP8D&#10;AAAOAAAAAAAAAAAAAAAAAC4CAABkcnMvZTJvRG9jLnhtbFBLAQItABQABgAIAAAAIQDcCrsp2wAA&#10;AAUBAAAPAAAAAAAAAAAAAAAAAGcEAABkcnMvZG93bnJldi54bWxQSwUGAAAAAAQABADzAAAAbwUA&#10;AAAA&#10;" fillcolor="#f2f0e9 [3204]" stroked="f">
                <v:textbox>
                  <w:txbxContent>
                    <w:p w14:paraId="5FC9CF44" w14:textId="77777777" w:rsidR="00C771A8" w:rsidRPr="000F70B2" w:rsidRDefault="00C771A8" w:rsidP="00E76CF2">
                      <w:pPr>
                        <w:jc w:val="center"/>
                        <w:rPr>
                          <w:rFonts w:cs="Arial"/>
                          <w:i/>
                          <w:iCs/>
                          <w:sz w:val="18"/>
                          <w:szCs w:val="19"/>
                          <w:lang w:val="en-US"/>
                        </w:rPr>
                      </w:pPr>
                      <w:r w:rsidRPr="000F70B2">
                        <w:rPr>
                          <w:rFonts w:cs="Arial"/>
                          <w:i/>
                          <w:iCs/>
                          <w:sz w:val="18"/>
                          <w:szCs w:val="19"/>
                          <w:lang w:val="en-US"/>
                        </w:rPr>
                        <w:t xml:space="preserve">“People don’t just see it as a radio station. </w:t>
                      </w:r>
                      <w:proofErr w:type="gramStart"/>
                      <w:r w:rsidRPr="000F70B2">
                        <w:rPr>
                          <w:rFonts w:cs="Arial"/>
                          <w:i/>
                          <w:iCs/>
                          <w:sz w:val="18"/>
                          <w:szCs w:val="19"/>
                          <w:lang w:val="en-US"/>
                        </w:rPr>
                        <w:t>It’s</w:t>
                      </w:r>
                      <w:proofErr w:type="gramEnd"/>
                      <w:r w:rsidRPr="000F70B2">
                        <w:rPr>
                          <w:rFonts w:cs="Arial"/>
                          <w:i/>
                          <w:iCs/>
                          <w:sz w:val="18"/>
                          <w:szCs w:val="19"/>
                          <w:lang w:val="en-US"/>
                        </w:rPr>
                        <w:t xml:space="preserve"> like the heart of the community – like a home for people… It gives people a sense of belonging.”</w:t>
                      </w:r>
                    </w:p>
                    <w:p w14:paraId="5C214F73" w14:textId="77777777" w:rsidR="00C771A8" w:rsidRPr="000F70B2" w:rsidRDefault="00C771A8" w:rsidP="00734B7F">
                      <w:pPr>
                        <w:jc w:val="right"/>
                        <w:rPr>
                          <w:rFonts w:cs="Arial"/>
                          <w:sz w:val="18"/>
                          <w:szCs w:val="19"/>
                        </w:rPr>
                      </w:pPr>
                      <w:r w:rsidRPr="000F70B2">
                        <w:rPr>
                          <w:rFonts w:cs="Arial"/>
                          <w:iCs/>
                          <w:sz w:val="18"/>
                          <w:szCs w:val="19"/>
                          <w:lang w:val="en-US"/>
                        </w:rPr>
                        <w:t>- Non-Aboriginal community member and listener, Port Augusta</w:t>
                      </w:r>
                    </w:p>
                    <w:p w14:paraId="04F1D043" w14:textId="77777777" w:rsidR="00C771A8" w:rsidRPr="00D67195" w:rsidRDefault="00C771A8" w:rsidP="00E76CF2">
                      <w:pPr>
                        <w:jc w:val="right"/>
                        <w:rPr>
                          <w:rFonts w:cs="Arial"/>
                          <w:color w:val="002D62" w:themeColor="text2"/>
                          <w:szCs w:val="19"/>
                        </w:rPr>
                      </w:pPr>
                    </w:p>
                  </w:txbxContent>
                </v:textbox>
                <w10:anchorlock/>
              </v:rect>
            </w:pict>
          </mc:Fallback>
        </mc:AlternateContent>
      </w:r>
    </w:p>
    <w:p w14:paraId="3FF763D3" w14:textId="1077B367" w:rsidR="00E76CF2" w:rsidRDefault="00E76CF2" w:rsidP="00E76CF2">
      <w:bookmarkStart w:id="215" w:name="_Hlk494918710"/>
      <w:r w:rsidRPr="00235CFC">
        <w:t xml:space="preserve">Umeewarra </w:t>
      </w:r>
      <w:r>
        <w:t>provides a culturally safe place for community meetings</w:t>
      </w:r>
      <w:r w:rsidRPr="00235CFC">
        <w:t xml:space="preserve"> </w:t>
      </w:r>
      <w:r>
        <w:t xml:space="preserve">and </w:t>
      </w:r>
      <w:r w:rsidRPr="00235CFC">
        <w:t xml:space="preserve">the community benefits from the positive outcomes that </w:t>
      </w:r>
      <w:r>
        <w:t xml:space="preserve">flow </w:t>
      </w:r>
      <w:r w:rsidRPr="00235CFC">
        <w:t>from those meetings</w:t>
      </w:r>
      <w:bookmarkEnd w:id="215"/>
      <w:r w:rsidRPr="00235CFC">
        <w:t xml:space="preserve">. </w:t>
      </w:r>
      <w:r>
        <w:t xml:space="preserve">Umeewarra has a meeting room available for hire which is </w:t>
      </w:r>
      <w:r w:rsidRPr="00235CFC">
        <w:t xml:space="preserve">booked </w:t>
      </w:r>
      <w:r>
        <w:t xml:space="preserve">an </w:t>
      </w:r>
      <w:r w:rsidRPr="00235CFC">
        <w:t xml:space="preserve">average </w:t>
      </w:r>
      <w:r>
        <w:t xml:space="preserve">of </w:t>
      </w:r>
      <w:r w:rsidRPr="00235CFC">
        <w:t xml:space="preserve">10 days per month by </w:t>
      </w:r>
      <w:r>
        <w:t>key organisations in the community.</w:t>
      </w:r>
      <w:r>
        <w:rPr>
          <w:rStyle w:val="FootnoteReference"/>
        </w:rPr>
        <w:footnoteReference w:id="57"/>
      </w:r>
      <w:r>
        <w:t xml:space="preserve"> By providing a culturally safe environment</w:t>
      </w:r>
      <w:r w:rsidRPr="00235CFC">
        <w:t xml:space="preserve">, </w:t>
      </w:r>
      <w:r>
        <w:t>Umeewarra facilitates the</w:t>
      </w:r>
      <w:r w:rsidRPr="00235CFC">
        <w:t xml:space="preserve"> participation </w:t>
      </w:r>
      <w:r>
        <w:t>of</w:t>
      </w:r>
      <w:r w:rsidRPr="00235CFC">
        <w:t xml:space="preserve"> Aboriginal community members in important conversations.</w:t>
      </w:r>
      <w:r>
        <w:t xml:space="preserve"> </w:t>
      </w:r>
      <w:r w:rsidRPr="00235CFC">
        <w:t xml:space="preserve">Service providers told us </w:t>
      </w:r>
      <w:r>
        <w:t xml:space="preserve">this is the </w:t>
      </w:r>
      <w:r w:rsidRPr="00235CFC">
        <w:t xml:space="preserve">only space </w:t>
      </w:r>
      <w:r>
        <w:t xml:space="preserve">in which </w:t>
      </w:r>
      <w:r w:rsidRPr="00235CFC">
        <w:t xml:space="preserve">they </w:t>
      </w:r>
      <w:r>
        <w:t>can</w:t>
      </w:r>
      <w:r w:rsidRPr="00235CFC">
        <w:t xml:space="preserve"> hold </w:t>
      </w:r>
      <w:r>
        <w:t xml:space="preserve">community </w:t>
      </w:r>
      <w:r w:rsidRPr="00235CFC">
        <w:t xml:space="preserve">meetings because no other organisation is trusted by </w:t>
      </w:r>
      <w:r>
        <w:t xml:space="preserve">the </w:t>
      </w:r>
      <w:r w:rsidRPr="00235CFC">
        <w:t xml:space="preserve">community. </w:t>
      </w:r>
    </w:p>
    <w:p w14:paraId="10BD7736" w14:textId="77777777" w:rsidR="00E76CF2" w:rsidRPr="00235CFC" w:rsidRDefault="00DA733A" w:rsidP="00E76CF2">
      <w:r>
        <w:t>In some cases, Umeewarra initiates meetings itself, which have led to better collaboration between service providers. Due to Umeewarra's awareness of the local services ecosystem, it identified that organisations delivering services to victims of domestic and family violence were not working together. Umeewarra convened a meeting between approximately 20 providers. Community members, government, and service providers all benefit from these meetings leading to better service delivery and collaboration between service providers.</w:t>
      </w:r>
      <w:r w:rsidRPr="00DA733A">
        <w:rPr>
          <w:rFonts w:cs="Arial"/>
          <w:noProof/>
          <w:lang w:val="en-US"/>
        </w:rPr>
        <w:t xml:space="preserve"> </w:t>
      </w:r>
      <w:r w:rsidR="00FC3B75">
        <w:t xml:space="preserve">Umeewarra staff also act as mediators when disagreements arise between families and between the Aboriginal community and the non-Aboriginal community. </w:t>
      </w:r>
    </w:p>
    <w:p w14:paraId="4F931920" w14:textId="77777777" w:rsidR="00E76CF2" w:rsidRDefault="00DA733A" w:rsidP="00DA733A">
      <w:pPr>
        <w:keepNext/>
        <w:spacing w:after="0"/>
        <w:rPr>
          <w:i/>
          <w:iCs/>
        </w:rPr>
      </w:pPr>
      <w:r w:rsidRPr="00DA733A">
        <w:rPr>
          <w:i/>
          <w:iCs/>
        </w:rPr>
        <w:t xml:space="preserve">Outcome: </w:t>
      </w:r>
    </w:p>
    <w:p w14:paraId="5937B78A" w14:textId="0830C762"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Aboriginal people access support from a trusted source</w:t>
      </w:r>
      <w:r w:rsidR="000044D8">
        <w:rPr>
          <w:rFonts w:ascii="Arial" w:hAnsi="Arial" w:cs="Arial"/>
          <w:i/>
          <w:iCs/>
          <w:sz w:val="20"/>
          <w:szCs w:val="20"/>
        </w:rPr>
        <w:t>.</w:t>
      </w:r>
    </w:p>
    <w:p w14:paraId="49891DF2" w14:textId="0DEDD56A" w:rsidR="00E76CF2" w:rsidRDefault="00DA733A" w:rsidP="00200954">
      <w:r>
        <w:t xml:space="preserve">Community members also use Umeewarra as an information and connection service because Umeewarra is so well integrated with the community. Approximately 60 people drop in to Umeewarra every month for assistance on a wide range of things including seeking information on where to get financial assistance for hardship, how to enrol to vote or complete the census, mediation services, native title assistance, assistance filling in forms or assistance with court issues. In meeting this demand, Umeewarra connects people to services in Port Augusta, </w:t>
      </w:r>
      <w:r w:rsidR="00DD4CEB">
        <w:t xml:space="preserve">which </w:t>
      </w:r>
      <w:r>
        <w:t>improv</w:t>
      </w:r>
      <w:r w:rsidR="00DD4CEB">
        <w:t>es</w:t>
      </w:r>
      <w:r>
        <w:t xml:space="preserve"> access to services. Significantly, Umeewarra is the organisation that members of the Stolen Generation trust when seeking assistance in finding lost family members</w:t>
      </w:r>
      <w:r w:rsidR="00200954">
        <w:t>, as Umeewarra is so well connected to the community, and there</w:t>
      </w:r>
      <w:r w:rsidR="00C8075B">
        <w:t xml:space="preserve"> i</w:t>
      </w:r>
      <w:r w:rsidR="00200954">
        <w:t>s nowhere else to go</w:t>
      </w:r>
      <w:r>
        <w:t xml:space="preserve">. </w:t>
      </w:r>
    </w:p>
    <w:p w14:paraId="2C4EAD93" w14:textId="77777777" w:rsidR="00E76CF2" w:rsidRDefault="00DA733A" w:rsidP="00DA733A">
      <w:pPr>
        <w:keepNext/>
        <w:spacing w:after="0"/>
        <w:rPr>
          <w:i/>
          <w:iCs/>
        </w:rPr>
      </w:pPr>
      <w:r w:rsidRPr="00DA733A">
        <w:rPr>
          <w:i/>
          <w:iCs/>
        </w:rPr>
        <w:t xml:space="preserve">Outcome: </w:t>
      </w:r>
    </w:p>
    <w:p w14:paraId="6165A004" w14:textId="242EBE92"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Aboriginal people are supported through grief</w:t>
      </w:r>
      <w:r w:rsidR="00DD4CEB">
        <w:rPr>
          <w:rFonts w:ascii="Arial" w:hAnsi="Arial" w:cs="Arial"/>
          <w:i/>
          <w:iCs/>
          <w:sz w:val="20"/>
          <w:szCs w:val="20"/>
        </w:rPr>
        <w:t>.</w:t>
      </w:r>
    </w:p>
    <w:p w14:paraId="12B89B76" w14:textId="77777777" w:rsidR="00E50D5D" w:rsidRDefault="00DA733A" w:rsidP="00D755D3">
      <w:r>
        <w:t xml:space="preserve">Umeewarra also supports the community through grief. This work is done outside of normal working hours, on volunteer time, as Umeewarra’s staff are the friends and family of the community. When someone in the community passes away, family members go to Umeewarra to tell the story of the person's life and have it recorded in a eulogy card. Umeewarra collates stories and photographs of the deceased and prepares eulogy cards for the funeral. Cultural practices mean people are limited in how much they can speak about a person who has passed away and so eulogy cards are a special way of remembering a person. Umeewarra produces eulogy cards on average five times per month and supports approximately two thirds of Aboriginal funerals in Port Augusta. </w:t>
      </w:r>
    </w:p>
    <w:p w14:paraId="4F30C7D2" w14:textId="77777777" w:rsidR="00B363BD" w:rsidRDefault="00DA733A" w:rsidP="00DA733A">
      <w:pPr>
        <w:keepNext/>
        <w:spacing w:after="0"/>
        <w:rPr>
          <w:i/>
          <w:iCs/>
        </w:rPr>
      </w:pPr>
      <w:r w:rsidRPr="00DA733A">
        <w:rPr>
          <w:i/>
          <w:iCs/>
        </w:rPr>
        <w:lastRenderedPageBreak/>
        <w:t xml:space="preserve">Outcome: </w:t>
      </w:r>
    </w:p>
    <w:p w14:paraId="1D6EA7D8" w14:textId="3C834F9F" w:rsidR="00B363BD" w:rsidRPr="000E15E2" w:rsidRDefault="00DA733A" w:rsidP="008B60E9">
      <w:pPr>
        <w:pStyle w:val="ListParagraph"/>
        <w:keepNext/>
        <w:numPr>
          <w:ilvl w:val="0"/>
          <w:numId w:val="18"/>
        </w:numPr>
        <w:rPr>
          <w:rFonts w:ascii="Arial" w:hAnsi="Arial" w:cs="Arial"/>
          <w:i/>
          <w:iCs/>
          <w:sz w:val="20"/>
          <w:szCs w:val="20"/>
        </w:rPr>
      </w:pPr>
      <w:r w:rsidRPr="00DA733A">
        <w:rPr>
          <w:rFonts w:ascii="Arial" w:hAnsi="Arial" w:cs="Arial"/>
          <w:i/>
          <w:iCs/>
          <w:sz w:val="20"/>
          <w:szCs w:val="20"/>
        </w:rPr>
        <w:t>Aboriginal people feel informed about issues that matter to them</w:t>
      </w:r>
      <w:r w:rsidR="00DD4CEB">
        <w:rPr>
          <w:rFonts w:ascii="Arial" w:hAnsi="Arial" w:cs="Arial"/>
          <w:i/>
          <w:iCs/>
          <w:sz w:val="20"/>
          <w:szCs w:val="20"/>
        </w:rPr>
        <w:t>.</w:t>
      </w:r>
    </w:p>
    <w:p w14:paraId="3929DA2B" w14:textId="59125E30" w:rsidR="00B363BD" w:rsidRDefault="00E50D5D" w:rsidP="00B363BD">
      <w:r w:rsidRPr="00DD2FDD">
        <w:rPr>
          <w:rFonts w:cs="Arial"/>
          <w:bCs/>
          <w:iCs/>
          <w:noProof/>
          <w:lang w:eastAsia="en-AU"/>
        </w:rPr>
        <mc:AlternateContent>
          <mc:Choice Requires="wps">
            <w:drawing>
              <wp:anchor distT="0" distB="0" distL="114300" distR="114300" simplePos="0" relativeHeight="251717120" behindDoc="1" locked="0" layoutInCell="1" allowOverlap="1" wp14:anchorId="0BDAD25C" wp14:editId="5AC6119C">
                <wp:simplePos x="0" y="0"/>
                <wp:positionH relativeFrom="column">
                  <wp:posOffset>192913</wp:posOffset>
                </wp:positionH>
                <wp:positionV relativeFrom="paragraph">
                  <wp:posOffset>1725803</wp:posOffset>
                </wp:positionV>
                <wp:extent cx="5715000" cy="699654"/>
                <wp:effectExtent l="0" t="0" r="0" b="5715"/>
                <wp:wrapTight wrapText="bothSides">
                  <wp:wrapPolygon edited="0">
                    <wp:start x="0" y="0"/>
                    <wp:lineTo x="0" y="21188"/>
                    <wp:lineTo x="21528" y="21188"/>
                    <wp:lineTo x="21528" y="0"/>
                    <wp:lineTo x="0" y="0"/>
                  </wp:wrapPolygon>
                </wp:wrapTight>
                <wp:docPr id="9" name="Rectangle 161" descr="“The information we’re getting has already been filtered. It’s the &#10;information we need to know about”&#10;- Davenport community leader and radio listener&#10;" title="Tex box quo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99654"/>
                        </a:xfrm>
                        <a:prstGeom prst="rect">
                          <a:avLst/>
                        </a:prstGeom>
                        <a:solidFill>
                          <a:schemeClr val="accent1"/>
                        </a:solidFill>
                        <a:ln>
                          <a:noFill/>
                        </a:ln>
                        <a:extLst/>
                      </wps:spPr>
                      <wps:txbx>
                        <w:txbxContent>
                          <w:p w14:paraId="6CB7E7C6" w14:textId="77777777" w:rsidR="00C771A8" w:rsidRPr="000F70B2" w:rsidRDefault="00C771A8" w:rsidP="00B363BD">
                            <w:pPr>
                              <w:pStyle w:val="BodyText3"/>
                              <w:rPr>
                                <w:color w:val="auto"/>
                                <w:sz w:val="18"/>
                              </w:rPr>
                            </w:pPr>
                            <w:r w:rsidRPr="000F70B2">
                              <w:rPr>
                                <w:color w:val="auto"/>
                                <w:sz w:val="18"/>
                              </w:rPr>
                              <w:t xml:space="preserve">“The information we’re getting has already been filtered. It’s the </w:t>
                            </w:r>
                            <w:r w:rsidRPr="000F70B2">
                              <w:rPr>
                                <w:color w:val="auto"/>
                                <w:sz w:val="18"/>
                              </w:rPr>
                              <w:br/>
                              <w:t>information we need to know about”</w:t>
                            </w:r>
                          </w:p>
                          <w:p w14:paraId="66438B5E" w14:textId="77777777" w:rsidR="00C771A8" w:rsidRPr="000F70B2" w:rsidRDefault="00C771A8" w:rsidP="00B363BD">
                            <w:pPr>
                              <w:jc w:val="right"/>
                              <w:rPr>
                                <w:rFonts w:cs="Arial"/>
                                <w:iCs/>
                                <w:sz w:val="18"/>
                                <w:szCs w:val="19"/>
                                <w:lang w:val="en-US"/>
                              </w:rPr>
                            </w:pPr>
                            <w:r w:rsidRPr="000F70B2">
                              <w:rPr>
                                <w:rFonts w:cs="Arial"/>
                                <w:iCs/>
                                <w:sz w:val="18"/>
                                <w:szCs w:val="19"/>
                                <w:lang w:val="en-US"/>
                              </w:rPr>
                              <w:t>- Davenport community leader and radio listener</w:t>
                            </w:r>
                          </w:p>
                          <w:p w14:paraId="4846797A" w14:textId="77777777" w:rsidR="00C771A8" w:rsidRPr="00A47C3A" w:rsidRDefault="00C771A8" w:rsidP="00B363BD">
                            <w:pPr>
                              <w:jc w:val="right"/>
                              <w:rPr>
                                <w:rFonts w:cs="Arial"/>
                                <w:color w:val="002D62" w:themeColor="text2"/>
                                <w:szCs w:val="19"/>
                                <w:lang w:val="en-US"/>
                              </w:rPr>
                            </w:pPr>
                            <w:r w:rsidRPr="00D67195">
                              <w:rPr>
                                <w:rFonts w:cs="Arial"/>
                                <w:i/>
                                <w:iCs/>
                                <w:color w:val="002D62" w:themeColor="text2"/>
                                <w:szCs w:val="19"/>
                                <w:lang w:val="en-US"/>
                              </w:rPr>
                              <w:t xml:space="preserve"> </w:t>
                            </w:r>
                            <w:r w:rsidRPr="00A47C3A">
                              <w:rPr>
                                <w:rFonts w:cs="Arial"/>
                                <w:color w:val="002D62" w:themeColor="text2"/>
                                <w:szCs w:val="19"/>
                                <w:lang w:val="en-US"/>
                              </w:rPr>
                              <w:t xml:space="preserve">- </w:t>
                            </w:r>
                            <w:r>
                              <w:rPr>
                                <w:rFonts w:cs="Arial"/>
                                <w:color w:val="002D62" w:themeColor="text2"/>
                                <w:szCs w:val="19"/>
                                <w:lang w:val="en-US"/>
                              </w:rPr>
                              <w:t>Source</w:t>
                            </w:r>
                          </w:p>
                          <w:p w14:paraId="52AF1F7A" w14:textId="77777777" w:rsidR="00C771A8" w:rsidRPr="00BF715D" w:rsidRDefault="00C771A8" w:rsidP="00B363BD">
                            <w:pPr>
                              <w:jc w:val="center"/>
                              <w:rPr>
                                <w:rFonts w:cs="Arial"/>
                                <w:color w:val="002D62" w:themeColor="text2"/>
                                <w:szCs w:val="19"/>
                              </w:rPr>
                            </w:pPr>
                          </w:p>
                        </w:txbxContent>
                      </wps:txbx>
                      <wps:bodyPr rot="0" vert="horz" wrap="square" lIns="91440" tIns="45720" rIns="91440" bIns="45720" anchor="t" anchorCtr="0" upright="1">
                        <a:noAutofit/>
                      </wps:bodyPr>
                    </wps:wsp>
                  </a:graphicData>
                </a:graphic>
              </wp:anchor>
            </w:drawing>
          </mc:Choice>
          <mc:Fallback>
            <w:pict>
              <v:rect w14:anchorId="0BDAD25C" id="_x0000_s1074" alt="Title: Tex box quote - Description: “The information we’re getting has already been filtered. It’s the &#10;information we need to know about”&#10;- Davenport community leader and radio listener&#10;" style="position:absolute;margin-left:15.2pt;margin-top:135.9pt;width:450pt;height:55.1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fkkgIAAMgEAAAOAAAAZHJzL2Uyb0RvYy54bWysVM1u2zAMvg/YOxAasFvjuEjSJatTFC06&#10;FNhPsXYPIMt0LFQWXUmJnZ36GgO2l+uTjJbTNt1uwy6GKJKfyO8jfXzS1QY26Lwmm4l0NBaAVlGh&#10;7SoT324uDt4J8EHaQhqymIktenGyfP3quG0WeEgVmQIdMIj1i7bJRBVCs0gSryqspR9Rg5adJbla&#10;BjbdKimcbBm9NsnheDxLWnJF40ih93x7PjjFMuKXJarwpSw9BjCZ4NpC/Lr4zftvsjyWi5WTTaXV&#10;rgz5D1XUUlt+9AnqXAYJa6f/gqq1cuSpDCNFdUJlqRXGHribdPxHN9eVbDD2wuT45okm//9g1efN&#10;lQNdZGIuwMqaJfrKpEm7MgjpLBVQoFdM2MP9z5sKQdtBC5YbWny4/+EQVhgCcw+V9CCNQ1lsIUe0&#10;UGoT0GExgsvAoR4CI7x9052+fwkDFrGAQHBrqQWZ05rDf8XAAziXG7QNuQDMWL22OmzB8Bs8NjxW&#10;4GShCYz2AS26mMMy62C4kxvsIKcO7tYUsJe6bfyCO75urlwvlm8+krr1YOms4o7x1DlqK8ZmgtM+&#10;PnmR0BueUyFvP1HB+HIdKKrela7uAVlP6OJwbZ+GCzuunC+nR+l0POYZVOybzeez6SQ+IReP2Y3z&#10;4QNSDf0hE451iOhy89GHvhq5eAyJ1ZPRxYU2Jhr9wuCZcbCRPOpSKbRh6IH73I80to+31GcOoMMN&#10;17l75rHPga/Q5V0ckEnclt6ZU7FlGhwN68Trz4eK3HcBLa9SJvzdWjoUYC4tUzlPJ5wLIRqT6dEh&#10;G27fk+97pFUMlYkgWN/+eBaGfV03Tq8qfimNrFg6ZfpLHZl5rmonGq9LJGy32v0+7tsx6vkHtPwN&#10;AAD//wMAUEsDBBQABgAIAAAAIQC8iWa83wAAAAoBAAAPAAAAZHJzL2Rvd25yZXYueG1sTI9BS8Qw&#10;EIXvgv8hjODNTbaKrrXpUgRR1sOyVdBj2sSmtJmUJu3Wf++4Fz3Oex9v3su2i+vZbMbQepSwXglg&#10;BmuvW2wkvL89XW2AhahQq96jkfBtAmzz87NMpdof8WDmMjaMQjCkSoKNcUg5D7U1ToWVHwyS9+VH&#10;pyKdY8P1qI4U7nqeCHHLnWqRPlg1mEdr6q6cnISXzyI+76pp5z+KQ1e+2v3cdXspLy+W4gFYNEv8&#10;g+G3PlWHnDpVfkIdWC/hWtwQKSG5W9MEAu5PSkXOJhHA84z/n5D/AAAA//8DAFBLAQItABQABgAI&#10;AAAAIQC2gziS/gAAAOEBAAATAAAAAAAAAAAAAAAAAAAAAABbQ29udGVudF9UeXBlc10ueG1sUEsB&#10;Ai0AFAAGAAgAAAAhADj9If/WAAAAlAEAAAsAAAAAAAAAAAAAAAAALwEAAF9yZWxzLy5yZWxzUEsB&#10;Ai0AFAAGAAgAAAAhAIbx9+SSAgAAyAQAAA4AAAAAAAAAAAAAAAAALgIAAGRycy9lMm9Eb2MueG1s&#10;UEsBAi0AFAAGAAgAAAAhALyJZrzfAAAACgEAAA8AAAAAAAAAAAAAAAAA7AQAAGRycy9kb3ducmV2&#10;LnhtbFBLBQYAAAAABAAEAPMAAAD4BQAAAAA=&#10;" fillcolor="#f2f0e9 [3204]" stroked="f">
                <v:textbox>
                  <w:txbxContent>
                    <w:p w14:paraId="6CB7E7C6" w14:textId="77777777" w:rsidR="00C771A8" w:rsidRPr="000F70B2" w:rsidRDefault="00C771A8" w:rsidP="00B363BD">
                      <w:pPr>
                        <w:pStyle w:val="BodyText3"/>
                        <w:rPr>
                          <w:color w:val="auto"/>
                          <w:sz w:val="18"/>
                        </w:rPr>
                      </w:pPr>
                      <w:r w:rsidRPr="000F70B2">
                        <w:rPr>
                          <w:color w:val="auto"/>
                          <w:sz w:val="18"/>
                        </w:rPr>
                        <w:t xml:space="preserve">“The information we’re getting has already been filtered. It’s the </w:t>
                      </w:r>
                      <w:r w:rsidRPr="000F70B2">
                        <w:rPr>
                          <w:color w:val="auto"/>
                          <w:sz w:val="18"/>
                        </w:rPr>
                        <w:br/>
                        <w:t>information we need to know about”</w:t>
                      </w:r>
                    </w:p>
                    <w:p w14:paraId="66438B5E" w14:textId="77777777" w:rsidR="00C771A8" w:rsidRPr="000F70B2" w:rsidRDefault="00C771A8" w:rsidP="00B363BD">
                      <w:pPr>
                        <w:jc w:val="right"/>
                        <w:rPr>
                          <w:rFonts w:cs="Arial"/>
                          <w:iCs/>
                          <w:sz w:val="18"/>
                          <w:szCs w:val="19"/>
                          <w:lang w:val="en-US"/>
                        </w:rPr>
                      </w:pPr>
                      <w:r w:rsidRPr="000F70B2">
                        <w:rPr>
                          <w:rFonts w:cs="Arial"/>
                          <w:iCs/>
                          <w:sz w:val="18"/>
                          <w:szCs w:val="19"/>
                          <w:lang w:val="en-US"/>
                        </w:rPr>
                        <w:t>- Davenport community leader and radio listener</w:t>
                      </w:r>
                    </w:p>
                    <w:p w14:paraId="4846797A" w14:textId="77777777" w:rsidR="00C771A8" w:rsidRPr="00A47C3A" w:rsidRDefault="00C771A8" w:rsidP="00B363BD">
                      <w:pPr>
                        <w:jc w:val="right"/>
                        <w:rPr>
                          <w:rFonts w:cs="Arial"/>
                          <w:color w:val="002D62" w:themeColor="text2"/>
                          <w:szCs w:val="19"/>
                          <w:lang w:val="en-US"/>
                        </w:rPr>
                      </w:pPr>
                      <w:r w:rsidRPr="00D67195">
                        <w:rPr>
                          <w:rFonts w:cs="Arial"/>
                          <w:i/>
                          <w:iCs/>
                          <w:color w:val="002D62" w:themeColor="text2"/>
                          <w:szCs w:val="19"/>
                          <w:lang w:val="en-US"/>
                        </w:rPr>
                        <w:t xml:space="preserve"> </w:t>
                      </w:r>
                      <w:r w:rsidRPr="00A47C3A">
                        <w:rPr>
                          <w:rFonts w:cs="Arial"/>
                          <w:color w:val="002D62" w:themeColor="text2"/>
                          <w:szCs w:val="19"/>
                          <w:lang w:val="en-US"/>
                        </w:rPr>
                        <w:t xml:space="preserve">- </w:t>
                      </w:r>
                      <w:r>
                        <w:rPr>
                          <w:rFonts w:cs="Arial"/>
                          <w:color w:val="002D62" w:themeColor="text2"/>
                          <w:szCs w:val="19"/>
                          <w:lang w:val="en-US"/>
                        </w:rPr>
                        <w:t>Source</w:t>
                      </w:r>
                    </w:p>
                    <w:p w14:paraId="52AF1F7A" w14:textId="77777777" w:rsidR="00C771A8" w:rsidRPr="00BF715D" w:rsidRDefault="00C771A8" w:rsidP="00B363BD">
                      <w:pPr>
                        <w:jc w:val="center"/>
                        <w:rPr>
                          <w:rFonts w:cs="Arial"/>
                          <w:color w:val="002D62" w:themeColor="text2"/>
                          <w:szCs w:val="19"/>
                        </w:rPr>
                      </w:pPr>
                    </w:p>
                  </w:txbxContent>
                </v:textbox>
                <w10:wrap type="tight"/>
              </v:rect>
            </w:pict>
          </mc:Fallback>
        </mc:AlternateContent>
      </w:r>
      <w:r w:rsidR="00DA733A">
        <w:t xml:space="preserve">Listeners told us they value having a news source they trust. People feel like the news has been filtered </w:t>
      </w:r>
      <w:r w:rsidR="00DD4CEB">
        <w:t>such that it is relevant and accessible</w:t>
      </w:r>
      <w:r w:rsidR="000F70B2">
        <w:t xml:space="preserve"> </w:t>
      </w:r>
      <w:r w:rsidR="00DA733A">
        <w:t>to them. In addition to national and local news items, Umeewarra announces community</w:t>
      </w:r>
      <w:r w:rsidR="00DD4CEB">
        <w:t xml:space="preserve"> </w:t>
      </w:r>
      <w:r w:rsidR="00DA733A">
        <w:t xml:space="preserve">relevant information such as funeral announcements, local events and job opportunities. Umeewarra is also a trusted, accessible medium through which public safety and emergency messages are effectively communicated. Umeewarra makes approximately 100 community announcements per month. The number of people who experience this value is not limited to listeners. A critical number of people getting their news from radio then share news with other community members so that a majority of the community is informed about the important things that are happening.  </w:t>
      </w:r>
    </w:p>
    <w:p w14:paraId="15A36F27" w14:textId="77777777" w:rsidR="00E76CF2" w:rsidRDefault="00E76CF2" w:rsidP="00DA733A">
      <w:pPr>
        <w:keepNext/>
        <w:spacing w:after="0"/>
        <w:rPr>
          <w:i/>
          <w:iCs/>
        </w:rPr>
      </w:pPr>
      <w:r w:rsidRPr="00DA733A">
        <w:rPr>
          <w:i/>
          <w:iCs/>
        </w:rPr>
        <w:t xml:space="preserve">Outcome: </w:t>
      </w:r>
    </w:p>
    <w:p w14:paraId="39EBE23E" w14:textId="2865D22C"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Aboriginal people feel better able to advocate for things that matter to them</w:t>
      </w:r>
      <w:r w:rsidR="00DD4CEB">
        <w:rPr>
          <w:rFonts w:ascii="Arial" w:hAnsi="Arial" w:cs="Arial"/>
          <w:i/>
          <w:iCs/>
          <w:sz w:val="20"/>
          <w:szCs w:val="20"/>
        </w:rPr>
        <w:t>.</w:t>
      </w:r>
    </w:p>
    <w:p w14:paraId="29532B68" w14:textId="77777777" w:rsidR="00E76CF2" w:rsidRDefault="00DA733A" w:rsidP="00E76CF2">
      <w:r>
        <w:t>By informing the community about what matters, Umeewarra also helps the community to better advocate for things that matter to them. People feel comfortable knowing that if there is an issue that will affect the rights of Aboriginal people, Umeewarra radio will arm them with the information they need to have an informed view. One community leader reported learning about the proposed cashless welfare card through Umeewarra and being able to then have an informed conversation with the Port Augusta Mayor on the subject.</w:t>
      </w:r>
    </w:p>
    <w:p w14:paraId="76B5082C" w14:textId="20D3E36A" w:rsidR="00E76CF2" w:rsidRDefault="00E76CF2" w:rsidP="00E76CF2">
      <w:r w:rsidRPr="005A6473">
        <w:t xml:space="preserve">Umeewarra also facilitates the community's advocacy efforts in a meaningful and constructive way. </w:t>
      </w:r>
      <w:r>
        <w:t>W</w:t>
      </w:r>
      <w:r w:rsidRPr="005A6473">
        <w:t xml:space="preserve">hen Clinton Pryor </w:t>
      </w:r>
      <w:r>
        <w:t>passed through</w:t>
      </w:r>
      <w:r w:rsidRPr="005A6473">
        <w:t xml:space="preserve"> Port Augusta as part of his Walk for Justice from Perth to Canberra</w:t>
      </w:r>
      <w:r>
        <w:t>,</w:t>
      </w:r>
      <w:r w:rsidRPr="005A6473">
        <w:t xml:space="preserve"> </w:t>
      </w:r>
      <w:r w:rsidR="00DD4CEB">
        <w:t xml:space="preserve">in order </w:t>
      </w:r>
      <w:r w:rsidRPr="005A6473">
        <w:t xml:space="preserve">to bring Indigenous and non-Indigenous Australians together, Umeewarra facilitated the peaceful closing of the Port Augusta </w:t>
      </w:r>
      <w:r w:rsidR="00A95CFA" w:rsidRPr="005A6473">
        <w:t>Bridge</w:t>
      </w:r>
      <w:r w:rsidRPr="005A6473">
        <w:t xml:space="preserve"> so that supporters could walk with Clinton. </w:t>
      </w:r>
    </w:p>
    <w:p w14:paraId="1A07868F" w14:textId="77777777" w:rsidR="00E76CF2" w:rsidRDefault="00DA733A" w:rsidP="00DA733A">
      <w:pPr>
        <w:rPr>
          <w:b/>
          <w:bCs/>
        </w:rPr>
      </w:pPr>
      <w:r w:rsidRPr="00DA733A">
        <w:rPr>
          <w:b/>
          <w:bCs/>
        </w:rPr>
        <w:t>Outcome theme: Culture Strengthened</w:t>
      </w:r>
    </w:p>
    <w:p w14:paraId="2DC1D81E" w14:textId="14E718D6" w:rsidR="00E76CF2" w:rsidRDefault="00DA733A" w:rsidP="00E76CF2">
      <w:r>
        <w:t xml:space="preserve">Umeewarra’s activities ensure Aboriginal people have more opportunity to access culture and help develop the cultural understanding of the non-Aboriginal community. </w:t>
      </w:r>
    </w:p>
    <w:p w14:paraId="008CCB46" w14:textId="77777777" w:rsidR="00E76CF2" w:rsidRDefault="00DA733A" w:rsidP="00DA733A">
      <w:pPr>
        <w:keepNext/>
        <w:spacing w:after="0"/>
        <w:rPr>
          <w:i/>
          <w:iCs/>
        </w:rPr>
      </w:pPr>
      <w:r w:rsidRPr="00DA733A">
        <w:rPr>
          <w:i/>
          <w:iCs/>
        </w:rPr>
        <w:t xml:space="preserve">Outcome: </w:t>
      </w:r>
    </w:p>
    <w:p w14:paraId="345EDDC6" w14:textId="0FAC28E7"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Aboriginal people use music and story-telling to communicate culture,</w:t>
      </w:r>
      <w:r w:rsidR="00DD4CEB">
        <w:rPr>
          <w:rFonts w:ascii="Arial" w:hAnsi="Arial" w:cs="Arial"/>
          <w:i/>
          <w:iCs/>
          <w:sz w:val="20"/>
          <w:szCs w:val="20"/>
        </w:rPr>
        <w:t xml:space="preserve"> </w:t>
      </w:r>
      <w:r w:rsidRPr="00DA733A">
        <w:rPr>
          <w:rFonts w:ascii="Arial" w:hAnsi="Arial" w:cs="Arial"/>
          <w:i/>
          <w:iCs/>
          <w:sz w:val="20"/>
          <w:szCs w:val="20"/>
        </w:rPr>
        <w:t>positive stories and the true story</w:t>
      </w:r>
      <w:r w:rsidR="00DD4CEB">
        <w:rPr>
          <w:rFonts w:ascii="Arial" w:hAnsi="Arial" w:cs="Arial"/>
          <w:i/>
          <w:iCs/>
          <w:sz w:val="20"/>
          <w:szCs w:val="20"/>
        </w:rPr>
        <w:t>.</w:t>
      </w:r>
    </w:p>
    <w:p w14:paraId="366EC841" w14:textId="5AA9F125" w:rsidR="00E76CF2" w:rsidRPr="00BD74EC" w:rsidRDefault="00DA733A" w:rsidP="00E76CF2">
      <w:r>
        <w:t xml:space="preserve">Umeewarra facilitates the sharing of stories and culture through music and interviews with Aboriginal people. People explained that they value being able to switch on the radio and access their culture and their community. People value being able to share positive stories about people with whom they identify, particularly as the mainstream media largely portrays a negative view of Aboriginal people. Umeewarra celebrates positive, real stories about successful Aboriginal people. People explained that hearing other community members share their stories helped them relate better to that person, be proud of that person or appreciate that they are not the only one experiencing a particular challenge or injustice. </w:t>
      </w:r>
    </w:p>
    <w:p w14:paraId="530523FE" w14:textId="77777777" w:rsidR="00E76CF2" w:rsidRPr="00BD74EC" w:rsidRDefault="00E76CF2" w:rsidP="00E76CF2">
      <w:r w:rsidRPr="00DD2FDD">
        <w:rPr>
          <w:rFonts w:cs="Arial"/>
          <w:bCs/>
          <w:iCs/>
          <w:noProof/>
          <w:lang w:eastAsia="en-AU"/>
        </w:rPr>
        <mc:AlternateContent>
          <mc:Choice Requires="wps">
            <w:drawing>
              <wp:inline distT="0" distB="0" distL="0" distR="0" wp14:anchorId="6D6547D6" wp14:editId="43DF7F8B">
                <wp:extent cx="5715000" cy="511791"/>
                <wp:effectExtent l="0" t="0" r="0" b="3175"/>
                <wp:docPr id="4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11791"/>
                        </a:xfrm>
                        <a:prstGeom prst="rect">
                          <a:avLst/>
                        </a:prstGeom>
                        <a:solidFill>
                          <a:schemeClr val="accent1"/>
                        </a:solidFill>
                        <a:ln>
                          <a:noFill/>
                        </a:ln>
                        <a:extLst/>
                      </wps:spPr>
                      <wps:txbx>
                        <w:txbxContent>
                          <w:p w14:paraId="6A85EAED" w14:textId="4B30B9F4" w:rsidR="00C771A8" w:rsidRPr="000F70B2" w:rsidRDefault="00C771A8" w:rsidP="00E76CF2">
                            <w:pPr>
                              <w:pStyle w:val="BodyText3"/>
                              <w:rPr>
                                <w:color w:val="auto"/>
                                <w:sz w:val="18"/>
                              </w:rPr>
                            </w:pPr>
                            <w:r w:rsidRPr="000F70B2">
                              <w:rPr>
                                <w:color w:val="auto"/>
                                <w:sz w:val="18"/>
                              </w:rPr>
                              <w:t>It validates your own stories… It makes you know you’re not alone</w:t>
                            </w:r>
                            <w:r>
                              <w:rPr>
                                <w:color w:val="auto"/>
                                <w:sz w:val="18"/>
                              </w:rPr>
                              <w:t xml:space="preserve"> </w:t>
                            </w:r>
                            <w:r w:rsidRPr="000F70B2">
                              <w:rPr>
                                <w:color w:val="auto"/>
                                <w:sz w:val="18"/>
                              </w:rPr>
                              <w:t>and that makes you feel empowered.”</w:t>
                            </w:r>
                          </w:p>
                          <w:p w14:paraId="2E927DE9" w14:textId="77777777" w:rsidR="00C771A8" w:rsidRPr="000F70B2" w:rsidRDefault="00C771A8" w:rsidP="00E76CF2">
                            <w:pPr>
                              <w:jc w:val="right"/>
                              <w:rPr>
                                <w:rFonts w:cs="Arial"/>
                                <w:iCs/>
                                <w:sz w:val="18"/>
                                <w:szCs w:val="19"/>
                                <w:lang w:val="en-US"/>
                              </w:rPr>
                            </w:pPr>
                            <w:r w:rsidRPr="000F70B2">
                              <w:rPr>
                                <w:rFonts w:cs="Arial"/>
                                <w:iCs/>
                                <w:sz w:val="18"/>
                                <w:szCs w:val="19"/>
                                <w:lang w:val="en-US"/>
                              </w:rPr>
                              <w:t>-Traditional Owner and radio listener, Port Augusta</w:t>
                            </w:r>
                          </w:p>
                          <w:p w14:paraId="44F51821" w14:textId="77777777" w:rsidR="00C771A8" w:rsidRPr="00D67195" w:rsidRDefault="00C771A8" w:rsidP="00E76CF2">
                            <w:pPr>
                              <w:jc w:val="right"/>
                              <w:rPr>
                                <w:rFonts w:cs="Arial"/>
                                <w:color w:val="002D62" w:themeColor="text2"/>
                                <w:szCs w:val="19"/>
                                <w:lang w:val="en-US"/>
                              </w:rPr>
                            </w:pPr>
                          </w:p>
                        </w:txbxContent>
                      </wps:txbx>
                      <wps:bodyPr rot="0" vert="horz" wrap="square" lIns="91440" tIns="45720" rIns="91440" bIns="45720" anchor="t" anchorCtr="0" upright="1">
                        <a:noAutofit/>
                      </wps:bodyPr>
                    </wps:wsp>
                  </a:graphicData>
                </a:graphic>
              </wp:inline>
            </w:drawing>
          </mc:Choice>
          <mc:Fallback>
            <w:pict>
              <v:rect w14:anchorId="6D6547D6" id="_x0000_s1075" style="width:450pt;height:4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CrCgIAAP8DAAAOAAAAZHJzL2Uyb0RvYy54bWysU9tu2zAMfR+wfxD0vtgOclmNOEWRosOA&#10;bivW9gMUWY6FyaJGKbGzrx8lJ1m2vQ17EUSRPDw8pFa3Q2fYQaHXYCteTHLOlJVQa7ur+OvLw7v3&#10;nPkgbC0MWFXxo/L8dv32zap3pZpCC6ZWyAjE+rJ3FW9DcGWWedmqTvgJOGXJ2QB2IpCJu6xG0RN6&#10;Z7Jpni+yHrB2CFJ5T6/3o5OvE37TKBm+NI1XgZmKE7eQTkznNp7ZeiXKHQrXanmiIf6BRSe0paIX&#10;qHsRBNuj/guq0xLBQxMmEroMmkZLlXqgbor8j26eW+FU6oXE8e4ik/9/sPLz4QmZris+W3BmRUcz&#10;+kqqCbszihWLIirUO19S4LN7wtijd48gv3lmYdNSnLpDhL5VoiZeKT77LSEanlLZtv8ENeGLfYAk&#10;1tBgFwFJBjakmRwvM1FDYJIe58tinuc0Okm+eVEsb8YSojxnO/Thg4KOxUvFkdgndHF49IHYZ6I8&#10;hyT2YHT9oI1JRtwztTHIDoI2REipbDgX8NeRxsZ4CzFzBB1fiOepzLnPUa8wbIdR14uEW6iPJAPC&#10;uIX0a+jSAv7grKcNrLj/vheoODMfLUl5U8xmcWWTMZsvp2TgtWd77RFWElTFA2fjdRPGNd871LuW&#10;KhVJFQt3JH+jkzKR8siKZIoGbVkS7PQj4hpf2ynq179d/wQAAP//AwBQSwMEFAAGAAgAAAAhAGQK&#10;F7TaAAAABAEAAA8AAABkcnMvZG93bnJldi54bWxMj0FLw0AQhe+C/2EZwZvd1UOpMZsSCqLUQ2kq&#10;6HGTTLMh2dmQ3aTx3zt60cuDxxve+ybdLq4XM46h9aThfqVAIFW+bqnR8H56vtuACNFQbXpPqOEL&#10;A2yz66vUJLW/0BHnIjaCSygkRoONcUikDJVFZ8LKD0icnf3oTGQ7NrIezYXLXS8flFpLZ1riBWsG&#10;3FmsumJyGl4/8/iyL6e9/8iPXfFmD3PXHbS+vVnyJxARl/h3DD/4jA4ZM5V+ojqIXgM/En+Vs0el&#10;2JYaNmoNMkvlf/jsGwAA//8DAFBLAQItABQABgAIAAAAIQC2gziS/gAAAOEBAAATAAAAAAAAAAAA&#10;AAAAAAAAAABbQ29udGVudF9UeXBlc10ueG1sUEsBAi0AFAAGAAgAAAAhADj9If/WAAAAlAEAAAsA&#10;AAAAAAAAAAAAAAAALwEAAF9yZWxzLy5yZWxzUEsBAi0AFAAGAAgAAAAhAJAQsKsKAgAA/wMAAA4A&#10;AAAAAAAAAAAAAAAALgIAAGRycy9lMm9Eb2MueG1sUEsBAi0AFAAGAAgAAAAhAGQKF7TaAAAABAEA&#10;AA8AAAAAAAAAAAAAAAAAZAQAAGRycy9kb3ducmV2LnhtbFBLBQYAAAAABAAEAPMAAABrBQAAAAA=&#10;" fillcolor="#f2f0e9 [3204]" stroked="f">
                <v:textbox>
                  <w:txbxContent>
                    <w:p w14:paraId="6A85EAED" w14:textId="4B30B9F4" w:rsidR="00C771A8" w:rsidRPr="000F70B2" w:rsidRDefault="00C771A8" w:rsidP="00E76CF2">
                      <w:pPr>
                        <w:pStyle w:val="BodyText3"/>
                        <w:rPr>
                          <w:color w:val="auto"/>
                          <w:sz w:val="18"/>
                        </w:rPr>
                      </w:pPr>
                      <w:r w:rsidRPr="000F70B2">
                        <w:rPr>
                          <w:color w:val="auto"/>
                          <w:sz w:val="18"/>
                        </w:rPr>
                        <w:t>It validates your own stories… It makes you know you’re not alone</w:t>
                      </w:r>
                      <w:r>
                        <w:rPr>
                          <w:color w:val="auto"/>
                          <w:sz w:val="18"/>
                        </w:rPr>
                        <w:t xml:space="preserve"> </w:t>
                      </w:r>
                      <w:r w:rsidRPr="000F70B2">
                        <w:rPr>
                          <w:color w:val="auto"/>
                          <w:sz w:val="18"/>
                        </w:rPr>
                        <w:t>and that makes you feel empowered.”</w:t>
                      </w:r>
                    </w:p>
                    <w:p w14:paraId="2E927DE9" w14:textId="77777777" w:rsidR="00C771A8" w:rsidRPr="000F70B2" w:rsidRDefault="00C771A8" w:rsidP="00E76CF2">
                      <w:pPr>
                        <w:jc w:val="right"/>
                        <w:rPr>
                          <w:rFonts w:cs="Arial"/>
                          <w:iCs/>
                          <w:sz w:val="18"/>
                          <w:szCs w:val="19"/>
                          <w:lang w:val="en-US"/>
                        </w:rPr>
                      </w:pPr>
                      <w:r w:rsidRPr="000F70B2">
                        <w:rPr>
                          <w:rFonts w:cs="Arial"/>
                          <w:iCs/>
                          <w:sz w:val="18"/>
                          <w:szCs w:val="19"/>
                          <w:lang w:val="en-US"/>
                        </w:rPr>
                        <w:t>-Traditional Owner and radio listener, Port Augusta</w:t>
                      </w:r>
                    </w:p>
                    <w:p w14:paraId="44F51821" w14:textId="77777777" w:rsidR="00C771A8" w:rsidRPr="00D67195" w:rsidRDefault="00C771A8" w:rsidP="00E76CF2">
                      <w:pPr>
                        <w:jc w:val="right"/>
                        <w:rPr>
                          <w:rFonts w:cs="Arial"/>
                          <w:color w:val="002D62" w:themeColor="text2"/>
                          <w:szCs w:val="19"/>
                          <w:lang w:val="en-US"/>
                        </w:rPr>
                      </w:pPr>
                    </w:p>
                  </w:txbxContent>
                </v:textbox>
                <w10:anchorlock/>
              </v:rect>
            </w:pict>
          </mc:Fallback>
        </mc:AlternateContent>
      </w:r>
    </w:p>
    <w:p w14:paraId="07429640" w14:textId="77777777" w:rsidR="00E76CF2" w:rsidRDefault="00DA733A" w:rsidP="00DA733A">
      <w:pPr>
        <w:keepNext/>
        <w:spacing w:after="0"/>
        <w:rPr>
          <w:i/>
          <w:iCs/>
        </w:rPr>
      </w:pPr>
      <w:r w:rsidRPr="00DA733A">
        <w:rPr>
          <w:i/>
          <w:iCs/>
        </w:rPr>
        <w:lastRenderedPageBreak/>
        <w:t xml:space="preserve">Outcome: </w:t>
      </w:r>
    </w:p>
    <w:p w14:paraId="208AD9F6" w14:textId="5E840D54"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Aboriginal people have more opportunities to access culture</w:t>
      </w:r>
      <w:r w:rsidR="00671B6C">
        <w:rPr>
          <w:rFonts w:ascii="Arial" w:hAnsi="Arial" w:cs="Arial"/>
          <w:i/>
          <w:iCs/>
          <w:sz w:val="20"/>
          <w:szCs w:val="20"/>
        </w:rPr>
        <w:t>.</w:t>
      </w:r>
    </w:p>
    <w:p w14:paraId="09D87B80" w14:textId="4AE0B75D" w:rsidR="00E76CF2" w:rsidRPr="001726FD" w:rsidRDefault="00DA733A" w:rsidP="00E76CF2">
      <w:r>
        <w:t>In addition to the outcome of people using music and story-telling to communicate culture, Umeewarra provides opportunities for community members to come together and participate in events that celebrate culture. For example, Umeewarra is involved in a full week of NAIDOC events every year, which it broadcasts live on-location. During the week, Umeewarra facilitates traditional cookouts, dancing, games for kids, bush tucker tastings, art activities, walks and discussions in line with the theme</w:t>
      </w:r>
      <w:r w:rsidR="00671B6C">
        <w:t xml:space="preserve"> at the time</w:t>
      </w:r>
      <w:r>
        <w:t xml:space="preserve">. The 2017 theme was Our Languages Matter, so Umeewarra ran tours where eight different language groups taught participants some words in language. </w:t>
      </w:r>
    </w:p>
    <w:p w14:paraId="51069BC4" w14:textId="77777777" w:rsidR="00E76CF2" w:rsidRDefault="00DA733A" w:rsidP="00DA733A">
      <w:pPr>
        <w:keepNext/>
        <w:spacing w:after="0"/>
        <w:rPr>
          <w:i/>
          <w:iCs/>
        </w:rPr>
      </w:pPr>
      <w:r w:rsidRPr="00DA733A">
        <w:rPr>
          <w:i/>
          <w:iCs/>
        </w:rPr>
        <w:t xml:space="preserve">Outcome: </w:t>
      </w:r>
    </w:p>
    <w:p w14:paraId="059285E0" w14:textId="082AE1A4"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Non-Aboriginal people have increased understanding and appreciation of Aboriginal cultures</w:t>
      </w:r>
      <w:r w:rsidR="00671B6C">
        <w:rPr>
          <w:rFonts w:ascii="Arial" w:hAnsi="Arial" w:cs="Arial"/>
          <w:i/>
          <w:iCs/>
          <w:sz w:val="20"/>
          <w:szCs w:val="20"/>
        </w:rPr>
        <w:t>.</w:t>
      </w:r>
    </w:p>
    <w:p w14:paraId="6126836B" w14:textId="77777777" w:rsidR="00E76CF2" w:rsidRDefault="00DA733A" w:rsidP="00E76CF2">
      <w:r>
        <w:t xml:space="preserve">The Aboriginal community in Port Augusta benefits from non-Aboriginal people having an increased understanding and appreciation of Aboriginal cultures, resulting in reduced racism. Umeewarra supports an increased understanding and appreciation of culture by sharing knowledge, as outlined above, and by having a presence at most large community events. </w:t>
      </w:r>
    </w:p>
    <w:p w14:paraId="1D8C7DAF" w14:textId="40E4AF83" w:rsidR="00E76CF2" w:rsidRDefault="00DA733A" w:rsidP="00E76CF2">
      <w:r>
        <w:t xml:space="preserve">Umeewarra takes its van to community events which helps make Aboriginal people feel welcome at those events and helps non-Aboriginal people to develop positive associations with Aboriginal culture. Umeewarra also educates mainstream service providers and interested people by displaying educational poster boards and by facilitating discussion about Aboriginal history and issues that matter to Aboriginal people. </w:t>
      </w:r>
    </w:p>
    <w:p w14:paraId="31BE65F0" w14:textId="5B4109DF" w:rsidR="00E76CF2" w:rsidRDefault="00DA733A" w:rsidP="00E76CF2">
      <w:r>
        <w:t xml:space="preserve">Umeewarra radio is an accessible way for non-Aboriginal people to learn more about the Aboriginal community and hear positive stories about Aboriginal people. Umeewarra radio is regularly played in the Port Augusta main street and in stores. This is particularly important given the history of racial tension in Port Augusta, </w:t>
      </w:r>
      <w:r w:rsidR="00671B6C">
        <w:t xml:space="preserve">which has been </w:t>
      </w:r>
      <w:r>
        <w:t xml:space="preserve">highlighted in </w:t>
      </w:r>
      <w:r w:rsidR="00671B6C">
        <w:t>s</w:t>
      </w:r>
      <w:r>
        <w:t>ection 2.3.</w:t>
      </w:r>
    </w:p>
    <w:p w14:paraId="705966FA" w14:textId="77777777" w:rsidR="00E76CF2" w:rsidRDefault="000F44D5" w:rsidP="00671B6C">
      <w:pPr>
        <w:keepNext/>
        <w:rPr>
          <w:b/>
          <w:bCs/>
        </w:rPr>
      </w:pPr>
      <w:r w:rsidRPr="000F44D5">
        <w:rPr>
          <w:rFonts w:cs="Arial"/>
          <w:i/>
          <w:noProof/>
          <w:lang w:eastAsia="en-AU"/>
        </w:rPr>
        <w:drawing>
          <wp:anchor distT="0" distB="0" distL="114300" distR="114300" simplePos="0" relativeHeight="251651584" behindDoc="0" locked="0" layoutInCell="1" allowOverlap="1" wp14:anchorId="49741639" wp14:editId="334BC46E">
            <wp:simplePos x="0" y="0"/>
            <wp:positionH relativeFrom="column">
              <wp:posOffset>3314700</wp:posOffset>
            </wp:positionH>
            <wp:positionV relativeFrom="paragraph">
              <wp:posOffset>273685</wp:posOffset>
            </wp:positionV>
            <wp:extent cx="2400300" cy="1920875"/>
            <wp:effectExtent l="0" t="0" r="0" b="3175"/>
            <wp:wrapThrough wrapText="bothSides">
              <wp:wrapPolygon edited="0">
                <wp:start x="0" y="0"/>
                <wp:lineTo x="0" y="21421"/>
                <wp:lineTo x="21429" y="21421"/>
                <wp:lineTo x="21429" y="0"/>
                <wp:lineTo x="0" y="0"/>
              </wp:wrapPolygon>
            </wp:wrapThrough>
            <wp:docPr id="37892" name="Picture 4" descr="Volunteer training session in media skills, at Umeewarra&#10;" title="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descr="_DGL7009.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30343" r="1118"/>
                    <a:stretch/>
                  </pic:blipFill>
                  <pic:spPr bwMode="auto">
                    <a:xfrm>
                      <a:off x="0" y="0"/>
                      <a:ext cx="2400300" cy="1920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CF2" w:rsidRPr="00DA733A">
        <w:rPr>
          <w:b/>
          <w:bCs/>
        </w:rPr>
        <w:t>Outcome theme: Meaningful employment and participation</w:t>
      </w:r>
    </w:p>
    <w:p w14:paraId="30D066E7" w14:textId="69249D68" w:rsidR="00E76CF2" w:rsidRDefault="00DA733A" w:rsidP="00E76CF2">
      <w:r>
        <w:t xml:space="preserve">Umeewarra provides a small number of employment opportunities, numerous training opportunities and plays a strong role in facilitating employment of the Aboriginal population of Port Augusta. </w:t>
      </w:r>
    </w:p>
    <w:p w14:paraId="46087CEA" w14:textId="77777777" w:rsidR="00E76CF2" w:rsidRDefault="00DA733A" w:rsidP="00DA733A">
      <w:pPr>
        <w:keepNext/>
        <w:spacing w:after="0"/>
        <w:rPr>
          <w:i/>
          <w:iCs/>
        </w:rPr>
      </w:pPr>
      <w:r w:rsidRPr="00DA733A">
        <w:rPr>
          <w:i/>
          <w:iCs/>
        </w:rPr>
        <w:t xml:space="preserve">Outcome: </w:t>
      </w:r>
    </w:p>
    <w:p w14:paraId="4EAD0469" w14:textId="72C56DB4" w:rsidR="007F33A9" w:rsidRPr="007F33A9" w:rsidRDefault="00DA733A" w:rsidP="008B60E9">
      <w:pPr>
        <w:pStyle w:val="ListParagraph"/>
        <w:keepNext/>
        <w:numPr>
          <w:ilvl w:val="0"/>
          <w:numId w:val="18"/>
        </w:numPr>
        <w:rPr>
          <w:rFonts w:cs="Arial"/>
          <w:i/>
          <w:iCs/>
        </w:rPr>
      </w:pPr>
      <w:r w:rsidRPr="00DA733A">
        <w:rPr>
          <w:rFonts w:ascii="Arial" w:hAnsi="Arial" w:cs="Arial"/>
          <w:i/>
          <w:iCs/>
          <w:sz w:val="20"/>
          <w:szCs w:val="20"/>
        </w:rPr>
        <w:t>Meaningful, high-skilled training and employment in the media industry</w:t>
      </w:r>
      <w:r w:rsidR="00671B6C">
        <w:rPr>
          <w:rFonts w:ascii="Arial" w:hAnsi="Arial" w:cs="Arial"/>
          <w:iCs/>
          <w:sz w:val="20"/>
          <w:szCs w:val="20"/>
        </w:rPr>
        <w:t xml:space="preserve">; and </w:t>
      </w:r>
    </w:p>
    <w:p w14:paraId="5E8EFD18" w14:textId="1DA05A33"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More Aboriginal people engaged in training and job application processes in Port Augusta</w:t>
      </w:r>
      <w:r w:rsidR="00671B6C">
        <w:rPr>
          <w:rFonts w:ascii="Arial" w:hAnsi="Arial" w:cs="Arial"/>
          <w:i/>
          <w:iCs/>
          <w:sz w:val="20"/>
          <w:szCs w:val="20"/>
        </w:rPr>
        <w:t>.</w:t>
      </w:r>
    </w:p>
    <w:p w14:paraId="2E907077" w14:textId="11C1F7A4" w:rsidR="00E76CF2" w:rsidRDefault="000F44D5" w:rsidP="00E76CF2">
      <w:r>
        <w:rPr>
          <w:noProof/>
          <w:lang w:eastAsia="en-AU"/>
        </w:rPr>
        <mc:AlternateContent>
          <mc:Choice Requires="wps">
            <w:drawing>
              <wp:anchor distT="0" distB="0" distL="114300" distR="114300" simplePos="0" relativeHeight="251655680" behindDoc="1" locked="0" layoutInCell="1" allowOverlap="1" wp14:anchorId="677619CC" wp14:editId="27F32073">
                <wp:simplePos x="0" y="0"/>
                <wp:positionH relativeFrom="column">
                  <wp:posOffset>3260725</wp:posOffset>
                </wp:positionH>
                <wp:positionV relativeFrom="paragraph">
                  <wp:posOffset>137160</wp:posOffset>
                </wp:positionV>
                <wp:extent cx="2537460" cy="419100"/>
                <wp:effectExtent l="0" t="0" r="15240" b="19050"/>
                <wp:wrapTight wrapText="bothSides">
                  <wp:wrapPolygon edited="0">
                    <wp:start x="0" y="0"/>
                    <wp:lineTo x="0" y="21600"/>
                    <wp:lineTo x="21568" y="21600"/>
                    <wp:lineTo x="21568" y="0"/>
                    <wp:lineTo x="0" y="0"/>
                  </wp:wrapPolygon>
                </wp:wrapTight>
                <wp:docPr id="60" name="Rectangle 60" descr="Volunteer training session in media skills, at Umeewarra&#10;" title="text box"/>
                <wp:cNvGraphicFramePr/>
                <a:graphic xmlns:a="http://schemas.openxmlformats.org/drawingml/2006/main">
                  <a:graphicData uri="http://schemas.microsoft.com/office/word/2010/wordprocessingShape">
                    <wps:wsp>
                      <wps:cNvSpPr/>
                      <wps:spPr>
                        <a:xfrm>
                          <a:off x="0" y="0"/>
                          <a:ext cx="253746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9EC66" w14:textId="6CA95D91" w:rsidR="00C771A8" w:rsidRPr="000F70B2" w:rsidRDefault="00C771A8" w:rsidP="000F70B2">
                            <w:pPr>
                              <w:shd w:val="clear" w:color="auto" w:fill="FFFFFF" w:themeFill="background1"/>
                              <w:jc w:val="center"/>
                              <w:rPr>
                                <w:i/>
                                <w:sz w:val="18"/>
                              </w:rPr>
                            </w:pPr>
                            <w:r w:rsidRPr="000F70B2">
                              <w:rPr>
                                <w:i/>
                                <w:sz w:val="18"/>
                              </w:rPr>
                              <w:t xml:space="preserve">Volunteer training session in media skills, </w:t>
                            </w:r>
                            <w:r>
                              <w:rPr>
                                <w:i/>
                                <w:sz w:val="18"/>
                              </w:rPr>
                              <w:br/>
                            </w:r>
                            <w:r w:rsidRPr="000F70B2">
                              <w:rPr>
                                <w:i/>
                                <w:sz w:val="18"/>
                              </w:rPr>
                              <w:t>at Umeewarra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7619CC" id="Rectangle 60" o:spid="_x0000_s1076" alt="Title: text box - Description: Volunteer training session in media skills, at Umeewarra&#10;" style="position:absolute;margin-left:256.75pt;margin-top:10.8pt;width:199.8pt;height:33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kW2QIAABgGAAAOAAAAZHJzL2Uyb0RvYy54bWysVEtv2zAMvg/YfxA0YKetjrO0XbM6RdCi&#10;w4CiLfpYz4osJ8JkUZOU2N2vHynbSdcVOxTLwZFE8iP58XF80taGbZQPGmzB870RZ8pKKLVdFvz+&#10;7vzjZ85CFLYUBqwq+KMK/GT29s1x46ZqDCswpfIMQWyYNq7gqxjdNMuCXKlahD1wyqKwAl+LiFe/&#10;zEovGkSvTTYejQ6yBnzpPEgVAr6edUI+S/hVpWS8qqqgIjMFx9hi+vr0XdA3mx2L6dILt9KyD0O8&#10;IopaaItOt1BnIgq29vovqFpLDwGquCehzqCqtFQpB8wmHz3L5nYlnEq5IDnBbWkK/w9WXm6uPdNl&#10;wQ+QHitqrNENsibs0ihGb6UKEgn7DmZto8JiRY/JItcsEOdgmbasVqUWLPzQxoQPTER2XyvVCO/F&#10;+3ft/AsSr6NB6KjayBbQEu+NC1N0f+uufX8LeCQS28rX9I/0sDbV6nFbKwKQ+Dje/3Q4ofgkyib5&#10;UT5Kxcx21s6H+FVBzehQcI9ZpRKJzUWI6BFVBxVyFsDo8hwTSBfqP3VqPNsI7JzFMqeI0eIPLWNf&#10;ZYgwZJkRAV3K6RQfjSI8Y29UhSWhJFPAaRh2wQgplY15J1qJUnUx7o/wN0Q5hJ9iToCEXGF2W+we&#10;YNDsQAbsLtlen0xVmqWt8ehfgXXGW4vkGWzcGtfagn8JwGBWvedOfyCpo4ZYiu2iTe06GZMqPS2g&#10;fMQe9tANd3DyXGPFL0SI18LjNGOT4IaKV/ipDDQFh/7E2Qr8r5feSR+HDKWcNbgdCh5+roVXnJlv&#10;FsfvKJ9MEDamy2T/cIwX/1SyeCqx6/oUsI1y3IVOpiPpRzMcKw/1Ay6yOXlFkbASfRdcRj9cTmO3&#10;tXAVSjWfJzVcIU7EC3vrJIET0dTRd+2D8K5ve5q4Sxg2iZg+6/5OlywtzNcRKp1GY8drXwJcP6mX&#10;+lVJ++3pPWntFvrsNwAAAP//AwBQSwMEFAAGAAgAAAAhAMIlV2veAAAACQEAAA8AAABkcnMvZG93&#10;bnJldi54bWxMj8FOwzAQRO9I/IO1SFxQ67hV0iRkUyEkriAKF25u7MYR8Tqy3TTw9ZgTHFfzNPO2&#10;2S92ZLP2YXCEINYZME2dUwP1CO9vT6sSWIiSlBwdaYQvHWDfXl81slbuQq96PsSepRIKtUQwMU41&#10;56Ez2sqwdpOmlJ2ctzKm0/dceXlJ5XbkmywruJUDpQUjJ/1odPd5OFuE6rt7iaWbchOHj6q34vnk&#10;5zvE25vl4R5Y1Ev8g+FXP6lDm5yO7kwqsBEhF9s8oQgbUQBLQCW2AtgRodwVwNuG//+g/QEAAP//&#10;AwBQSwECLQAUAAYACAAAACEAtoM4kv4AAADhAQAAEwAAAAAAAAAAAAAAAAAAAAAAW0NvbnRlbnRf&#10;VHlwZXNdLnhtbFBLAQItABQABgAIAAAAIQA4/SH/1gAAAJQBAAALAAAAAAAAAAAAAAAAAC8BAABf&#10;cmVscy8ucmVsc1BLAQItABQABgAIAAAAIQCnYDkW2QIAABgGAAAOAAAAAAAAAAAAAAAAAC4CAABk&#10;cnMvZTJvRG9jLnhtbFBLAQItABQABgAIAAAAIQDCJVdr3gAAAAkBAAAPAAAAAAAAAAAAAAAAADMF&#10;AABkcnMvZG93bnJldi54bWxQSwUGAAAAAAQABADzAAAAPgYAAAAA&#10;" fillcolor="white [3212]" strokecolor="white [3212]" strokeweight="2pt">
                <v:textbox>
                  <w:txbxContent>
                    <w:p w14:paraId="1409EC66" w14:textId="6CA95D91" w:rsidR="00C771A8" w:rsidRPr="000F70B2" w:rsidRDefault="00C771A8" w:rsidP="000F70B2">
                      <w:pPr>
                        <w:shd w:val="clear" w:color="auto" w:fill="FFFFFF" w:themeFill="background1"/>
                        <w:jc w:val="center"/>
                        <w:rPr>
                          <w:i/>
                          <w:sz w:val="18"/>
                        </w:rPr>
                      </w:pPr>
                      <w:r w:rsidRPr="000F70B2">
                        <w:rPr>
                          <w:i/>
                          <w:sz w:val="18"/>
                        </w:rPr>
                        <w:t xml:space="preserve">Volunteer training session in media skills, </w:t>
                      </w:r>
                      <w:r>
                        <w:rPr>
                          <w:i/>
                          <w:sz w:val="18"/>
                        </w:rPr>
                        <w:br/>
                      </w:r>
                      <w:r w:rsidRPr="000F70B2">
                        <w:rPr>
                          <w:i/>
                          <w:sz w:val="18"/>
                        </w:rPr>
                        <w:t xml:space="preserve">at </w:t>
                      </w:r>
                      <w:proofErr w:type="spellStart"/>
                      <w:r w:rsidRPr="000F70B2">
                        <w:rPr>
                          <w:i/>
                          <w:sz w:val="18"/>
                        </w:rPr>
                        <w:t>Umeewarra</w:t>
                      </w:r>
                      <w:proofErr w:type="spellEnd"/>
                    </w:p>
                  </w:txbxContent>
                </v:textbox>
                <w10:wrap type="tight"/>
              </v:rect>
            </w:pict>
          </mc:Fallback>
        </mc:AlternateContent>
      </w:r>
      <w:r w:rsidR="00E76CF2" w:rsidRPr="005A6473">
        <w:t xml:space="preserve">Umeewarra </w:t>
      </w:r>
      <w:r w:rsidR="00E76CF2">
        <w:t xml:space="preserve">currently </w:t>
      </w:r>
      <w:r w:rsidR="00E76CF2" w:rsidRPr="005A6473">
        <w:t xml:space="preserve">provides </w:t>
      </w:r>
      <w:r w:rsidR="00E76CF2">
        <w:t xml:space="preserve">direct </w:t>
      </w:r>
      <w:r w:rsidR="00E76CF2" w:rsidRPr="005A6473">
        <w:t>employment opportunities</w:t>
      </w:r>
      <w:r w:rsidR="00E76CF2">
        <w:t xml:space="preserve"> for five people</w:t>
      </w:r>
      <w:r w:rsidR="00E76CF2" w:rsidRPr="005A6473">
        <w:t xml:space="preserve"> and a number of training opportunities in the form of internships. </w:t>
      </w:r>
      <w:r w:rsidR="00E76CF2">
        <w:t>The opportunities are significant. W</w:t>
      </w:r>
      <w:r w:rsidR="00E76CF2" w:rsidRPr="005A6473">
        <w:t xml:space="preserve">hile there are other employment opportunities in Port Augusta, </w:t>
      </w:r>
      <w:r w:rsidR="00E76CF2">
        <w:t>very few are so culturally-aligned,</w:t>
      </w:r>
      <w:r w:rsidR="00E76CF2" w:rsidRPr="005A6473">
        <w:t xml:space="preserve"> in part due to </w:t>
      </w:r>
      <w:r w:rsidR="00E76CF2">
        <w:t xml:space="preserve">the scarcity of </w:t>
      </w:r>
      <w:r w:rsidR="00E76CF2" w:rsidRPr="005A6473">
        <w:t>Aboriginal community controlled organisation</w:t>
      </w:r>
      <w:r w:rsidR="00E76CF2">
        <w:t>s</w:t>
      </w:r>
      <w:r w:rsidR="00E76CF2" w:rsidRPr="005A6473">
        <w:t xml:space="preserve">. After consultations, we estimate that four of the five employees </w:t>
      </w:r>
      <w:r w:rsidR="00E76CF2">
        <w:t>would have left</w:t>
      </w:r>
      <w:r w:rsidR="00E76CF2" w:rsidRPr="005A6473">
        <w:t xml:space="preserve"> Port Augusta if they could not work at Umeewarra. W</w:t>
      </w:r>
      <w:r w:rsidR="00E76CF2">
        <w:t xml:space="preserve">e have included in this number </w:t>
      </w:r>
      <w:r w:rsidR="00E76CF2" w:rsidRPr="005A6473">
        <w:t>non-Aboriginal employees, who are instrumental in Umeewarra achieving its ou</w:t>
      </w:r>
      <w:r w:rsidR="00E76CF2">
        <w:t>t</w:t>
      </w:r>
      <w:r w:rsidR="00E76CF2" w:rsidRPr="005A6473">
        <w:t>comes. One non-Aboriginal employee said that it was very difficult finding a job before securing the role at Umeewarra.</w:t>
      </w:r>
      <w:r w:rsidR="00E76CF2">
        <w:t xml:space="preserve"> </w:t>
      </w:r>
    </w:p>
    <w:p w14:paraId="76374A89" w14:textId="221C6542" w:rsidR="00E76CF2" w:rsidRDefault="00E76CF2" w:rsidP="00E76CF2">
      <w:r>
        <w:lastRenderedPageBreak/>
        <w:t>Umeewarra also assists people into employment with other organisations.</w:t>
      </w:r>
      <w:r w:rsidRPr="005A6473">
        <w:t xml:space="preserve"> Assistance includes advertising job opportunities on the radio, helping people to prepare resumes and job applications, receiving resumes and job applications and forwarding them to employees and providing a safe space in which job readiness training providers run </w:t>
      </w:r>
      <w:r>
        <w:t>their</w:t>
      </w:r>
      <w:r w:rsidRPr="005A6473">
        <w:t xml:space="preserve"> training sessions and employees hold interviews. </w:t>
      </w:r>
      <w:r>
        <w:t>Approximately 80 per</w:t>
      </w:r>
      <w:r w:rsidR="001C0251">
        <w:t xml:space="preserve"> </w:t>
      </w:r>
      <w:r>
        <w:t>cent</w:t>
      </w:r>
      <w:r w:rsidRPr="005A6473">
        <w:t xml:space="preserve"> of all the Aboriginal people employed in Port Augusta (310 per year) are assisted in the employment process in some way by Umeewarra.</w:t>
      </w:r>
      <w:r>
        <w:rPr>
          <w:rStyle w:val="FootnoteReference"/>
        </w:rPr>
        <w:footnoteReference w:id="58"/>
      </w:r>
      <w:r w:rsidRPr="005A6473">
        <w:t xml:space="preserve"> Approximately 25 people per month visit Umeewarra for employment-related support from Umeewarra staff or volunteers. Others visit Umeewarra to attend interviews or training sessions with potential employers or external employment support providers.</w:t>
      </w:r>
    </w:p>
    <w:p w14:paraId="42336AA5" w14:textId="77777777" w:rsidR="00E76CF2" w:rsidRDefault="00DA733A" w:rsidP="00DA733A">
      <w:pPr>
        <w:keepNext/>
        <w:spacing w:after="0"/>
        <w:rPr>
          <w:i/>
          <w:iCs/>
        </w:rPr>
      </w:pPr>
      <w:r w:rsidRPr="00DA733A">
        <w:rPr>
          <w:i/>
          <w:iCs/>
        </w:rPr>
        <w:t xml:space="preserve">Outcome: </w:t>
      </w:r>
    </w:p>
    <w:p w14:paraId="498F25F7" w14:textId="0423832A"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Staff, board members and young people develop skills</w:t>
      </w:r>
      <w:r w:rsidR="00241C7B">
        <w:rPr>
          <w:rFonts w:ascii="Arial" w:hAnsi="Arial" w:cs="Arial"/>
          <w:i/>
          <w:iCs/>
          <w:sz w:val="20"/>
          <w:szCs w:val="20"/>
        </w:rPr>
        <w:t>.</w:t>
      </w:r>
    </w:p>
    <w:p w14:paraId="13B04F66" w14:textId="77777777" w:rsidR="00E76CF2" w:rsidRDefault="00DA733A" w:rsidP="00E76CF2">
      <w:r>
        <w:t>Umeewarra also offers opportunities for people to develop their skills in other areas. These include leadership skills (by sitting on the board); workplace skills (through work experience), media skills; technology skills; cultural skills in the workplace (through volunteering and work experience). Because people feel more comfortable in the Umeewarra environment, it is conducive to trying new things and learning. In addition, while the technology involved in radio is technical, the basics can be taught relatively quickly. This means young people can "have a go", and get on radio, which we heard results in increased pride in being an Aboriginal person, and increased confidence.</w:t>
      </w:r>
    </w:p>
    <w:p w14:paraId="6DE2A749" w14:textId="77777777" w:rsidR="00E41CA9" w:rsidRDefault="00E76CF2" w:rsidP="0052585A">
      <w:r w:rsidRPr="00DD2FDD">
        <w:rPr>
          <w:rFonts w:cs="Arial"/>
          <w:bCs/>
          <w:iCs/>
          <w:noProof/>
          <w:lang w:eastAsia="en-AU"/>
        </w:rPr>
        <mc:AlternateContent>
          <mc:Choice Requires="wps">
            <w:drawing>
              <wp:inline distT="0" distB="0" distL="0" distR="0" wp14:anchorId="04BEDA20" wp14:editId="10AF4102">
                <wp:extent cx="5715000" cy="713509"/>
                <wp:effectExtent l="0" t="0" r="0" b="0"/>
                <wp:docPr id="4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13509"/>
                        </a:xfrm>
                        <a:prstGeom prst="rect">
                          <a:avLst/>
                        </a:prstGeom>
                        <a:solidFill>
                          <a:schemeClr val="accent1"/>
                        </a:solidFill>
                        <a:ln>
                          <a:noFill/>
                        </a:ln>
                        <a:extLst/>
                      </wps:spPr>
                      <wps:txbx>
                        <w:txbxContent>
                          <w:p w14:paraId="3E3B90C5" w14:textId="77777777" w:rsidR="00C771A8" w:rsidRPr="000F70B2" w:rsidRDefault="00C771A8" w:rsidP="00E76CF2">
                            <w:pPr>
                              <w:jc w:val="center"/>
                              <w:rPr>
                                <w:rFonts w:cs="Arial"/>
                                <w:i/>
                                <w:iCs/>
                                <w:sz w:val="18"/>
                                <w:szCs w:val="19"/>
                                <w:lang w:val="en-US"/>
                              </w:rPr>
                            </w:pPr>
                            <w:r w:rsidRPr="000F70B2">
                              <w:rPr>
                                <w:rFonts w:cs="Arial"/>
                                <w:i/>
                                <w:iCs/>
                                <w:sz w:val="18"/>
                                <w:szCs w:val="19"/>
                                <w:lang w:val="en-US"/>
                              </w:rPr>
                              <w:t xml:space="preserve">“I remember my first show. It was really hard for me to talk, I was mumbling. </w:t>
                            </w:r>
                            <w:r w:rsidRPr="000F70B2">
                              <w:rPr>
                                <w:rFonts w:cs="Arial"/>
                                <w:i/>
                                <w:iCs/>
                                <w:sz w:val="18"/>
                                <w:szCs w:val="19"/>
                                <w:lang w:val="en-US"/>
                              </w:rPr>
                              <w:br/>
                              <w:t>I started to get better at public speaking”</w:t>
                            </w:r>
                          </w:p>
                          <w:p w14:paraId="0E2DA478" w14:textId="77777777" w:rsidR="00C771A8" w:rsidRPr="000F70B2" w:rsidRDefault="00C771A8" w:rsidP="00E76CF2">
                            <w:pPr>
                              <w:jc w:val="right"/>
                              <w:rPr>
                                <w:rFonts w:cs="Arial"/>
                                <w:iCs/>
                                <w:sz w:val="18"/>
                                <w:szCs w:val="19"/>
                                <w:lang w:val="en-US"/>
                              </w:rPr>
                            </w:pPr>
                            <w:r w:rsidRPr="000F70B2">
                              <w:rPr>
                                <w:rFonts w:cs="Arial"/>
                                <w:iCs/>
                                <w:sz w:val="18"/>
                                <w:szCs w:val="19"/>
                                <w:lang w:val="en-US"/>
                              </w:rPr>
                              <w:t>-Young radio broadcaster</w:t>
                            </w:r>
                          </w:p>
                          <w:p w14:paraId="080B4D57" w14:textId="77777777" w:rsidR="00C771A8" w:rsidRPr="00BF715D" w:rsidRDefault="00C771A8" w:rsidP="00E76CF2">
                            <w:pPr>
                              <w:jc w:val="center"/>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04BEDA20" id="_x0000_s1077" style="width:450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lDAIAAP8DAAAOAAAAZHJzL2Uyb0RvYy54bWysU1Fv0zAQfkfiP1h+p0m6dmVR02nqNIQ0&#10;YGLjB7iO01g4PnN2m5Rfz9lpS2FviBfL5zt//u67z8vboTNsr9BrsBUvJjlnykqotd1W/NvLw7v3&#10;nPkgbC0MWFXxg/L8dvX2zbJ3pZpCC6ZWyAjE+rJ3FW9DcGWWedmqTvgJOGUp2QB2IlCI26xG0RN6&#10;Z7Jpnl9nPWDtEKTynk7vxyRfJfymUTJ8aRqvAjMVJ24hrZjWTVyz1VKUWxSu1fJIQ/wDi05oS4+e&#10;oe5FEGyH+hVUpyWChyZMJHQZNI2WKvVA3RT5X908t8Kp1AuJ491ZJv//YOXn/RMyXVd8tuDMio5m&#10;9JVUE3ZrFCuui6hQ73xJhc/uCWOP3j2C/O6ZhXVLdeoOEfpWiZp4pfrsjwsx8HSVbfpPUBO+2AVI&#10;Yg0NdhGQZGBDmsnhPBM1BCbpcL4o5nlOo5OUWxRX8/wmUspEebrt0IcPCjoWNxVHYp/Qxf7Rh7H0&#10;VJLYg9H1gzYmBdFnam2Q7QU5REipbBh7oD4vK42N9RbizRF0PCGex2dOfY56hWEzjLpenSTcQH0g&#10;GRBGF9KvoU0L+JOznhxYcf9jJ1BxZj5akvKmmM2iZVMwmy+mFOBlZnOZEVYSVMUDZ+N2HUab7xzq&#10;bUsvFUkVC3ckf6OTMpHyyIoUjQG5LGl7/BHRxpdxqvr9b1e/AAAA//8DAFBLAwQUAAYACAAAACEA&#10;LGcAxNsAAAAFAQAADwAAAGRycy9kb3ducmV2LnhtbEyPQUvEMBCF74L/IYzgzU12EdFu06UIoqyH&#10;Zaugx7SZbUubSWnSbv33jl70MvB4jzffS3eL68WMY2g9aVivFAikytuWag3vb0839yBCNGRN7wk1&#10;fGGAXXZ5kZrE+jMdcS5iLbiEQmI0NDEOiZShatCZsPIDEnsnPzoTWY61tKM5c7nr5UapO+lMS/yh&#10;MQM+Nlh1xeQ0vHzm8XlfTnv/kR+74rU5zF130Pr6asm3ICIu8S8MP/iMDhkzlX4iG0SvgYfE38ve&#10;g1IsSw6tN7cgs1T+p8++AQAA//8DAFBLAQItABQABgAIAAAAIQC2gziS/gAAAOEBAAATAAAAAAAA&#10;AAAAAAAAAAAAAABbQ29udGVudF9UeXBlc10ueG1sUEsBAi0AFAAGAAgAAAAhADj9If/WAAAAlAEA&#10;AAsAAAAAAAAAAAAAAAAALwEAAF9yZWxzLy5yZWxzUEsBAi0AFAAGAAgAAAAhAD+SASUMAgAA/wMA&#10;AA4AAAAAAAAAAAAAAAAALgIAAGRycy9lMm9Eb2MueG1sUEsBAi0AFAAGAAgAAAAhACxnAMTbAAAA&#10;BQEAAA8AAAAAAAAAAAAAAAAAZgQAAGRycy9kb3ducmV2LnhtbFBLBQYAAAAABAAEAPMAAABuBQAA&#10;AAA=&#10;" fillcolor="#f2f0e9 [3204]" stroked="f">
                <v:textbox>
                  <w:txbxContent>
                    <w:p w14:paraId="3E3B90C5" w14:textId="77777777" w:rsidR="00C771A8" w:rsidRPr="000F70B2" w:rsidRDefault="00C771A8" w:rsidP="00E76CF2">
                      <w:pPr>
                        <w:jc w:val="center"/>
                        <w:rPr>
                          <w:rFonts w:cs="Arial"/>
                          <w:i/>
                          <w:iCs/>
                          <w:sz w:val="18"/>
                          <w:szCs w:val="19"/>
                          <w:lang w:val="en-US"/>
                        </w:rPr>
                      </w:pPr>
                      <w:r w:rsidRPr="000F70B2">
                        <w:rPr>
                          <w:rFonts w:cs="Arial"/>
                          <w:i/>
                          <w:iCs/>
                          <w:sz w:val="18"/>
                          <w:szCs w:val="19"/>
                          <w:lang w:val="en-US"/>
                        </w:rPr>
                        <w:t xml:space="preserve">“I remember my first show. It was </w:t>
                      </w:r>
                      <w:proofErr w:type="gramStart"/>
                      <w:r w:rsidRPr="000F70B2">
                        <w:rPr>
                          <w:rFonts w:cs="Arial"/>
                          <w:i/>
                          <w:iCs/>
                          <w:sz w:val="18"/>
                          <w:szCs w:val="19"/>
                          <w:lang w:val="en-US"/>
                        </w:rPr>
                        <w:t>really hard</w:t>
                      </w:r>
                      <w:proofErr w:type="gramEnd"/>
                      <w:r w:rsidRPr="000F70B2">
                        <w:rPr>
                          <w:rFonts w:cs="Arial"/>
                          <w:i/>
                          <w:iCs/>
                          <w:sz w:val="18"/>
                          <w:szCs w:val="19"/>
                          <w:lang w:val="en-US"/>
                        </w:rPr>
                        <w:t xml:space="preserve"> for me to talk, I was mumbling. </w:t>
                      </w:r>
                      <w:r w:rsidRPr="000F70B2">
                        <w:rPr>
                          <w:rFonts w:cs="Arial"/>
                          <w:i/>
                          <w:iCs/>
                          <w:sz w:val="18"/>
                          <w:szCs w:val="19"/>
                          <w:lang w:val="en-US"/>
                        </w:rPr>
                        <w:br/>
                        <w:t>I started to get better at public speaking”</w:t>
                      </w:r>
                    </w:p>
                    <w:p w14:paraId="0E2DA478" w14:textId="77777777" w:rsidR="00C771A8" w:rsidRPr="000F70B2" w:rsidRDefault="00C771A8" w:rsidP="00E76CF2">
                      <w:pPr>
                        <w:jc w:val="right"/>
                        <w:rPr>
                          <w:rFonts w:cs="Arial"/>
                          <w:iCs/>
                          <w:sz w:val="18"/>
                          <w:szCs w:val="19"/>
                          <w:lang w:val="en-US"/>
                        </w:rPr>
                      </w:pPr>
                      <w:r w:rsidRPr="000F70B2">
                        <w:rPr>
                          <w:rFonts w:cs="Arial"/>
                          <w:iCs/>
                          <w:sz w:val="18"/>
                          <w:szCs w:val="19"/>
                          <w:lang w:val="en-US"/>
                        </w:rPr>
                        <w:t>-Young radio broadcaster</w:t>
                      </w:r>
                    </w:p>
                    <w:p w14:paraId="080B4D57" w14:textId="77777777" w:rsidR="00C771A8" w:rsidRPr="00BF715D" w:rsidRDefault="00C771A8" w:rsidP="00E76CF2">
                      <w:pPr>
                        <w:jc w:val="center"/>
                        <w:rPr>
                          <w:rFonts w:cs="Arial"/>
                          <w:color w:val="002D62" w:themeColor="text2"/>
                          <w:szCs w:val="19"/>
                        </w:rPr>
                      </w:pPr>
                    </w:p>
                  </w:txbxContent>
                </v:textbox>
                <w10:anchorlock/>
              </v:rect>
            </w:pict>
          </mc:Fallback>
        </mc:AlternateContent>
      </w:r>
      <w:bookmarkStart w:id="216" w:name="_Toc492934781"/>
      <w:bookmarkStart w:id="217" w:name="_Toc492999317"/>
      <w:bookmarkStart w:id="218" w:name="_Toc493085404"/>
      <w:bookmarkStart w:id="219" w:name="_Toc493152364"/>
      <w:bookmarkStart w:id="220" w:name="_Toc493162432"/>
      <w:bookmarkStart w:id="221" w:name="_Toc493163117"/>
      <w:bookmarkStart w:id="222" w:name="_Toc493184829"/>
    </w:p>
    <w:p w14:paraId="2B38944E" w14:textId="77777777" w:rsidR="00E76CF2" w:rsidRDefault="00DA733A" w:rsidP="00DA733A">
      <w:pPr>
        <w:pStyle w:val="Heading2"/>
        <w:rPr>
          <w:rFonts w:cs="Arial"/>
          <w:color w:val="002D62" w:themeColor="text2"/>
        </w:rPr>
      </w:pPr>
      <w:bookmarkStart w:id="223" w:name="_Toc496869361"/>
      <w:r w:rsidRPr="00DA733A">
        <w:rPr>
          <w:rFonts w:cs="Arial"/>
          <w:color w:val="002D62" w:themeColor="text2"/>
        </w:rPr>
        <w:t>4.4 GIS</w:t>
      </w:r>
      <w:bookmarkEnd w:id="216"/>
      <w:bookmarkEnd w:id="217"/>
      <w:bookmarkEnd w:id="218"/>
      <w:bookmarkEnd w:id="219"/>
      <w:bookmarkEnd w:id="220"/>
      <w:bookmarkEnd w:id="221"/>
      <w:bookmarkEnd w:id="222"/>
      <w:bookmarkEnd w:id="223"/>
    </w:p>
    <w:p w14:paraId="349E46AF" w14:textId="77777777" w:rsidR="00E76CF2" w:rsidRDefault="00DA733A" w:rsidP="00E76CF2">
      <w:r>
        <w:t xml:space="preserve">GIS is supporting the healing journey of the Indigenous community. GIS has 256,000 monthly listeners, 46,000 of whom are Indigenous. It is a geographically and culturally diverse community with many Indigenous community members and listeners having been disconnected from culture. Despite the fractured state of the community, GIS facilitates connection to culture. GIS is supporting the community to build a collective identity through a vibrant music scene, positive stories about Indigenous people, and coverage of topical, relevant issues. </w:t>
      </w:r>
    </w:p>
    <w:p w14:paraId="370A72F4" w14:textId="77777777" w:rsidR="00E76CF2" w:rsidRDefault="00DA733A" w:rsidP="00E76CF2">
      <w:r>
        <w:t xml:space="preserve">In aid of the healing journey, GIS is making significant progress towards reconciliation. On 26 January – a day that has proved increasingly divisive in the Australian community – GIS brings together 15,000 Indigenous and 20,000 non-Indigenous Australians to celebrate Indigenous culture at the Yabun Festival. </w:t>
      </w:r>
    </w:p>
    <w:p w14:paraId="26E8CA24" w14:textId="745D4ED3" w:rsidR="00176CE3" w:rsidRDefault="00DA733A" w:rsidP="00DA733A">
      <w:pPr>
        <w:tabs>
          <w:tab w:val="left" w:pos="904"/>
        </w:tabs>
        <w:rPr>
          <w:rFonts w:cs="Arial"/>
        </w:rPr>
      </w:pPr>
      <w:r w:rsidRPr="00DA733A">
        <w:rPr>
          <w:rFonts w:cs="Arial"/>
        </w:rPr>
        <w:t xml:space="preserve">The unique logic model for GIS is presented in Appendix 4. It highlights that many of the outcomes achieved by GIS are similar to those achieved by other IBSs, as represented in the sector logic model and presents a number of outcomes distinct to GIS. The story behind these outcomes is presented below, by outcome theme. </w:t>
      </w:r>
    </w:p>
    <w:p w14:paraId="4B9F9634" w14:textId="77777777" w:rsidR="00E76CF2" w:rsidRDefault="00DA733A" w:rsidP="00DA733A">
      <w:pPr>
        <w:rPr>
          <w:b/>
          <w:bCs/>
        </w:rPr>
      </w:pPr>
      <w:r w:rsidRPr="00DA733A">
        <w:rPr>
          <w:b/>
          <w:bCs/>
        </w:rPr>
        <w:t>Outcome theme: Communication</w:t>
      </w:r>
    </w:p>
    <w:p w14:paraId="44521B89" w14:textId="3AA5E592" w:rsidR="00FF35C0" w:rsidRDefault="00DA733A" w:rsidP="00FF35C0">
      <w:r>
        <w:t>GIS effectively communicates to a very large listener base in a culturally appropriate way. As a result, GIS is able to achieve many of the other outcomes it achieves in other outcome themes. In addition, public interest messages are communicated effectively, and government meets the needs and expectations of community.</w:t>
      </w:r>
    </w:p>
    <w:p w14:paraId="1CF73E06" w14:textId="77777777" w:rsidR="00E76CF2" w:rsidRDefault="00DA733A" w:rsidP="00DA733A">
      <w:pPr>
        <w:rPr>
          <w:b/>
          <w:bCs/>
        </w:rPr>
      </w:pPr>
      <w:r w:rsidRPr="00DA733A">
        <w:rPr>
          <w:b/>
          <w:bCs/>
        </w:rPr>
        <w:lastRenderedPageBreak/>
        <w:t>Outcome theme: Stronger Communities</w:t>
      </w:r>
    </w:p>
    <w:p w14:paraId="54132B32" w14:textId="3C226714" w:rsidR="00977DBF" w:rsidRDefault="00DA733A" w:rsidP="000F70B2">
      <w:pPr>
        <w:keepNext/>
      </w:pPr>
      <w:r>
        <w:t>By providing information, music and opportunities to celebrate, GIS helps connect people and build greater community identity, belonging and resilience. People can feel part of a supportive community of people and services which facilitates the healing journey.</w:t>
      </w:r>
    </w:p>
    <w:p w14:paraId="33EB22F1" w14:textId="77777777" w:rsidR="0047020B" w:rsidRDefault="00DA733A" w:rsidP="00DA733A">
      <w:pPr>
        <w:keepNext/>
        <w:spacing w:after="0"/>
        <w:rPr>
          <w:i/>
          <w:iCs/>
        </w:rPr>
      </w:pPr>
      <w:r w:rsidRPr="00DA733A">
        <w:rPr>
          <w:i/>
          <w:iCs/>
        </w:rPr>
        <w:t xml:space="preserve">Outcome: </w:t>
      </w:r>
    </w:p>
    <w:p w14:paraId="5EA8592E" w14:textId="0FF5B240" w:rsidR="0047020B" w:rsidRPr="000E15E2" w:rsidRDefault="00DA733A" w:rsidP="008B60E9">
      <w:pPr>
        <w:pStyle w:val="ListParagraph"/>
        <w:keepNext/>
        <w:numPr>
          <w:ilvl w:val="0"/>
          <w:numId w:val="18"/>
        </w:numPr>
        <w:rPr>
          <w:rFonts w:ascii="Arial" w:hAnsi="Arial" w:cs="Arial"/>
          <w:i/>
          <w:iCs/>
          <w:sz w:val="20"/>
          <w:szCs w:val="20"/>
        </w:rPr>
      </w:pPr>
      <w:r w:rsidRPr="00DA733A">
        <w:rPr>
          <w:rFonts w:ascii="Arial" w:hAnsi="Arial" w:cs="Arial"/>
          <w:i/>
          <w:iCs/>
          <w:sz w:val="20"/>
          <w:szCs w:val="20"/>
        </w:rPr>
        <w:t>People feel informed about issues that matter to them</w:t>
      </w:r>
      <w:r w:rsidR="005D39F7">
        <w:rPr>
          <w:rFonts w:ascii="Arial" w:hAnsi="Arial" w:cs="Arial"/>
          <w:i/>
          <w:iCs/>
          <w:sz w:val="20"/>
          <w:szCs w:val="20"/>
        </w:rPr>
        <w:t>.</w:t>
      </w:r>
    </w:p>
    <w:p w14:paraId="7B722D8C" w14:textId="3DC6F35D" w:rsidR="0047020B" w:rsidRPr="00CE3129" w:rsidRDefault="00DA733A" w:rsidP="00DA733A">
      <w:pPr>
        <w:pStyle w:val="CommentSubject"/>
        <w:spacing w:line="276" w:lineRule="auto"/>
        <w:rPr>
          <w:rFonts w:ascii="Arial" w:hAnsi="Arial" w:cs="Arial"/>
          <w:b w:val="0"/>
          <w:bCs w:val="0"/>
        </w:rPr>
      </w:pPr>
      <w:r w:rsidRPr="00DA733A">
        <w:rPr>
          <w:rFonts w:ascii="Arial" w:hAnsi="Arial" w:cs="Arial"/>
          <w:b w:val="0"/>
          <w:bCs w:val="0"/>
        </w:rPr>
        <w:t xml:space="preserve">GIS produces content that is curated and relevant to its community. Listeners told us that the content available on Koori radio </w:t>
      </w:r>
      <w:r w:rsidR="005D39F7">
        <w:rPr>
          <w:rFonts w:ascii="Arial" w:hAnsi="Arial" w:cs="Arial"/>
          <w:b w:val="0"/>
          <w:bCs w:val="0"/>
        </w:rPr>
        <w:t>is</w:t>
      </w:r>
      <w:r w:rsidR="005D39F7" w:rsidRPr="00DA733A">
        <w:rPr>
          <w:rFonts w:ascii="Arial" w:hAnsi="Arial" w:cs="Arial"/>
          <w:b w:val="0"/>
          <w:bCs w:val="0"/>
        </w:rPr>
        <w:t xml:space="preserve"> </w:t>
      </w:r>
      <w:r w:rsidRPr="00DA733A">
        <w:rPr>
          <w:rFonts w:ascii="Arial" w:hAnsi="Arial" w:cs="Arial"/>
          <w:b w:val="0"/>
          <w:bCs w:val="0"/>
        </w:rPr>
        <w:t>not available anywhere else. It is valuable to listeners because they trust they</w:t>
      </w:r>
      <w:r w:rsidR="00C8075B">
        <w:rPr>
          <w:rFonts w:ascii="Arial" w:hAnsi="Arial" w:cs="Arial"/>
          <w:b w:val="0"/>
          <w:bCs w:val="0"/>
        </w:rPr>
        <w:t xml:space="preserve"> a</w:t>
      </w:r>
      <w:r w:rsidRPr="00DA733A">
        <w:rPr>
          <w:rFonts w:ascii="Arial" w:hAnsi="Arial" w:cs="Arial"/>
          <w:b w:val="0"/>
          <w:bCs w:val="0"/>
        </w:rPr>
        <w:t>re being made aware of any big issues that might affect them or their community. Listeners also value that the content does not include negative stereotypes about Indigenous people and it tells the true story, not the rhetoric that listeners say they hear in mainstream media. Community members value being able to connect through different mediums, such as the Koori Radio facebook page, where the community engage around important events, such as Clinton Pryor visiting Redfern in August 2017.</w:t>
      </w:r>
    </w:p>
    <w:p w14:paraId="664A4D04" w14:textId="77777777" w:rsidR="0047020B" w:rsidRDefault="0047020B" w:rsidP="0047020B">
      <w:pPr>
        <w:rPr>
          <w:b/>
        </w:rPr>
      </w:pPr>
      <w:r w:rsidRPr="00DD2FDD">
        <w:rPr>
          <w:rFonts w:cs="Arial"/>
          <w:bCs/>
          <w:iCs/>
          <w:noProof/>
          <w:lang w:eastAsia="en-AU"/>
        </w:rPr>
        <mc:AlternateContent>
          <mc:Choice Requires="wps">
            <w:drawing>
              <wp:inline distT="0" distB="0" distL="0" distR="0" wp14:anchorId="51DA0F8E" wp14:editId="6CA4D314">
                <wp:extent cx="5715000" cy="685800"/>
                <wp:effectExtent l="0" t="0" r="0" b="0"/>
                <wp:docPr id="5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solidFill>
                          <a:schemeClr val="accent1"/>
                        </a:solidFill>
                        <a:ln>
                          <a:noFill/>
                        </a:ln>
                        <a:extLst/>
                      </wps:spPr>
                      <wps:txbx>
                        <w:txbxContent>
                          <w:p w14:paraId="5F4D2B07" w14:textId="77777777" w:rsidR="00C771A8" w:rsidRPr="000F70B2" w:rsidRDefault="00C771A8" w:rsidP="0047020B">
                            <w:pPr>
                              <w:jc w:val="center"/>
                              <w:rPr>
                                <w:i/>
                                <w:sz w:val="18"/>
                              </w:rPr>
                            </w:pPr>
                            <w:r w:rsidRPr="000F70B2">
                              <w:rPr>
                                <w:i/>
                                <w:sz w:val="18"/>
                              </w:rPr>
                              <w:t>“Where else do our children get truth? Where they’re not being fed the rhetoric…</w:t>
                            </w:r>
                            <w:r w:rsidRPr="000F70B2">
                              <w:rPr>
                                <w:i/>
                                <w:sz w:val="18"/>
                              </w:rPr>
                              <w:br/>
                              <w:t>It’s not negative – it gives them reassurance that anything is possible”</w:t>
                            </w:r>
                          </w:p>
                          <w:p w14:paraId="2E7886BB" w14:textId="77777777" w:rsidR="00C771A8" w:rsidRPr="000F70B2" w:rsidRDefault="00C771A8" w:rsidP="0047020B">
                            <w:pPr>
                              <w:jc w:val="right"/>
                              <w:rPr>
                                <w:sz w:val="18"/>
                              </w:rPr>
                            </w:pPr>
                            <w:r w:rsidRPr="000F70B2">
                              <w:rPr>
                                <w:sz w:val="18"/>
                              </w:rPr>
                              <w:t>- Founder of GIS</w:t>
                            </w:r>
                          </w:p>
                          <w:p w14:paraId="60D58FF2" w14:textId="77777777" w:rsidR="00C771A8" w:rsidRPr="00BF715D" w:rsidRDefault="00C771A8" w:rsidP="0047020B">
                            <w:pPr>
                              <w:jc w:val="center"/>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51DA0F8E" id="_x0000_s1078" style="width:45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xxCwIAAP8DAAAOAAAAZHJzL2Uyb0RvYy54bWysU1GP0zAMfkfiP0R5Z22nbndU606nnQ4h&#10;HXDi4AdkabpGpHFwsrXj1+Ok2xjwhniJ7Nj+8vmzs7obe8MOCr0GW/NilnOmrIRG213Nv355fHPL&#10;mQ/CNsKAVTU/Ks/v1q9frQZXqTl0YBqFjECsrwZX8y4EV2WZl53qhZ+BU5aCLWAvArm4yxoUA6H3&#10;Jpvn+TIbABuHIJX3dPswBfk64betkuFT23oVmKk5cQvpxHRu45mtV6LaoXCdlica4h9Y9EJbevQC&#10;9SCCYHvUf0H1WiJ4aMNMQp9B22qpUg/UTZH/0c1LJ5xKvZA43l1k8v8PVn48PCPTTc0XJWdW9DSj&#10;z6SasDujWLEsokKD8xUlvrhnjD169wTym2cWNh3lqXtEGDolGuKV8rPfCqLjqZRthw/QEL7YB0hi&#10;jS32EZBkYGOayfEyEzUGJulycVMs8pxGJym2vF3ckk2UMlGdqx368E5Bz6JRcyT2CV0cnnyYUs8p&#10;iT0Y3TxqY5IT90xtDLKDoA0RUiobph6oz+tMY2O+hVg5gU43xPP0zLnPSa8wbseka1meJdxCcyQZ&#10;EKYtpF9DRgf4g7OBNrDm/vteoOLMvLck5duiLOPKJqdc3MzJwevI9joirCSomgfOJnMTpjXfO9S7&#10;jl4qkioW7kn+VidlIuWJFSkaHdqypO3pR8Q1vvZT1q9/u/4JAAD//wMAUEsDBBQABgAIAAAAIQBu&#10;Safl2QAAAAUBAAAPAAAAZHJzL2Rvd25yZXYueG1sTI9BS8QwEIXvgv8hjODNTfQga226FEGU9bBs&#10;FfSYNmNT2kxKk3brv3f0opeBx3u8+V6+W/0gFpxiF0jD9UaBQGqC7ajV8Pb6eLUFEZMha4ZAqOEL&#10;I+yK87PcZDac6IhLlVrBJRQzo8GlNGZSxsahN3ETRiT2PsPkTWI5tdJO5sTlfpA3St1KbzriD86M&#10;+OCw6avZa3j+KNPTvp734b089tWLOyx9f9D68mIt70EkXNNfGH7wGR0KZqrDTDaKQQMPSb+XvTul&#10;WNYcUlsFssjlf/riGwAA//8DAFBLAQItABQABgAIAAAAIQC2gziS/gAAAOEBAAATAAAAAAAAAAAA&#10;AAAAAAAAAABbQ29udGVudF9UeXBlc10ueG1sUEsBAi0AFAAGAAgAAAAhADj9If/WAAAAlAEAAAsA&#10;AAAAAAAAAAAAAAAALwEAAF9yZWxzLy5yZWxzUEsBAi0AFAAGAAgAAAAhAOGgvHELAgAA/wMAAA4A&#10;AAAAAAAAAAAAAAAALgIAAGRycy9lMm9Eb2MueG1sUEsBAi0AFAAGAAgAAAAhAG5Jp+XZAAAABQEA&#10;AA8AAAAAAAAAAAAAAAAAZQQAAGRycy9kb3ducmV2LnhtbFBLBQYAAAAABAAEAPMAAABrBQAAAAA=&#10;" fillcolor="#f2f0e9 [3204]" stroked="f">
                <v:textbox>
                  <w:txbxContent>
                    <w:p w14:paraId="5F4D2B07" w14:textId="77777777" w:rsidR="00C771A8" w:rsidRPr="000F70B2" w:rsidRDefault="00C771A8" w:rsidP="0047020B">
                      <w:pPr>
                        <w:jc w:val="center"/>
                        <w:rPr>
                          <w:i/>
                          <w:sz w:val="18"/>
                        </w:rPr>
                      </w:pPr>
                      <w:r w:rsidRPr="000F70B2">
                        <w:rPr>
                          <w:i/>
                          <w:sz w:val="18"/>
                        </w:rPr>
                        <w:t xml:space="preserve">“Where else do our children get truth? Where </w:t>
                      </w:r>
                      <w:proofErr w:type="gramStart"/>
                      <w:r w:rsidRPr="000F70B2">
                        <w:rPr>
                          <w:i/>
                          <w:sz w:val="18"/>
                        </w:rPr>
                        <w:t>they’re</w:t>
                      </w:r>
                      <w:proofErr w:type="gramEnd"/>
                      <w:r w:rsidRPr="000F70B2">
                        <w:rPr>
                          <w:i/>
                          <w:sz w:val="18"/>
                        </w:rPr>
                        <w:t xml:space="preserve"> not being fed the rhetoric…</w:t>
                      </w:r>
                      <w:r w:rsidRPr="000F70B2">
                        <w:rPr>
                          <w:i/>
                          <w:sz w:val="18"/>
                        </w:rPr>
                        <w:br/>
                        <w:t>It’s not negative – it gives them reassurance that anything is possible”</w:t>
                      </w:r>
                    </w:p>
                    <w:p w14:paraId="2E7886BB" w14:textId="77777777" w:rsidR="00C771A8" w:rsidRPr="000F70B2" w:rsidRDefault="00C771A8" w:rsidP="0047020B">
                      <w:pPr>
                        <w:jc w:val="right"/>
                        <w:rPr>
                          <w:sz w:val="18"/>
                        </w:rPr>
                      </w:pPr>
                      <w:r w:rsidRPr="000F70B2">
                        <w:rPr>
                          <w:sz w:val="18"/>
                        </w:rPr>
                        <w:t>- Founder of GIS</w:t>
                      </w:r>
                    </w:p>
                    <w:p w14:paraId="60D58FF2" w14:textId="77777777" w:rsidR="00C771A8" w:rsidRPr="00BF715D" w:rsidRDefault="00C771A8" w:rsidP="0047020B">
                      <w:pPr>
                        <w:jc w:val="center"/>
                        <w:rPr>
                          <w:rFonts w:cs="Arial"/>
                          <w:color w:val="002D62" w:themeColor="text2"/>
                          <w:szCs w:val="19"/>
                        </w:rPr>
                      </w:pPr>
                    </w:p>
                  </w:txbxContent>
                </v:textbox>
                <w10:anchorlock/>
              </v:rect>
            </w:pict>
          </mc:Fallback>
        </mc:AlternateContent>
      </w:r>
    </w:p>
    <w:p w14:paraId="267F5624" w14:textId="12A831E0" w:rsidR="005D39F7" w:rsidRPr="005D39F7" w:rsidRDefault="005D39F7" w:rsidP="000F70B2">
      <w:pPr>
        <w:keepNext/>
        <w:spacing w:after="0"/>
        <w:rPr>
          <w:rFonts w:cs="Arial"/>
          <w:i/>
          <w:iCs/>
        </w:rPr>
      </w:pPr>
      <w:r>
        <w:rPr>
          <w:rFonts w:cs="Arial"/>
          <w:i/>
          <w:iCs/>
        </w:rPr>
        <w:t>Outcome</w:t>
      </w:r>
    </w:p>
    <w:p w14:paraId="4B7987B7" w14:textId="7B02CD94" w:rsidR="00E24595"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Indigenous people can come together to celebrate being Indigenous</w:t>
      </w:r>
      <w:r w:rsidR="005D39F7">
        <w:rPr>
          <w:rFonts w:ascii="Arial" w:hAnsi="Arial" w:cs="Arial"/>
          <w:i/>
          <w:iCs/>
          <w:sz w:val="20"/>
          <w:szCs w:val="20"/>
        </w:rPr>
        <w:t>.</w:t>
      </w:r>
      <w:r w:rsidRPr="00DA733A">
        <w:rPr>
          <w:rFonts w:ascii="Arial" w:hAnsi="Arial" w:cs="Arial"/>
          <w:i/>
          <w:iCs/>
          <w:sz w:val="20"/>
          <w:szCs w:val="20"/>
        </w:rPr>
        <w:t xml:space="preserve"> </w:t>
      </w:r>
    </w:p>
    <w:p w14:paraId="10585B97" w14:textId="42787B18" w:rsidR="00E24595" w:rsidRDefault="00DA733A" w:rsidP="00E24595">
      <w:r>
        <w:t>GIS provides opportunities for Indigenous people to come together as a community. It holds the largest one</w:t>
      </w:r>
      <w:r w:rsidR="005D39F7">
        <w:t xml:space="preserve"> </w:t>
      </w:r>
      <w:r>
        <w:t xml:space="preserve">day celebration of Indigenous culture in Australia, the Yabun festival, and holds other events through its Klub Koori program. GIS events are well attended due to the trust the community has in GIS. GIS was invited to host the 50th anniversary of the 1967 referendum because GIS has the skills and capacity to run important events and is able to attract community leaders. </w:t>
      </w:r>
    </w:p>
    <w:p w14:paraId="28BE56BF" w14:textId="77777777" w:rsidR="00E24595" w:rsidRDefault="00E24595" w:rsidP="00E24595">
      <w:r w:rsidRPr="00DD2FDD">
        <w:rPr>
          <w:rFonts w:cs="Arial"/>
          <w:bCs/>
          <w:iCs/>
          <w:noProof/>
          <w:lang w:eastAsia="en-AU"/>
        </w:rPr>
        <mc:AlternateContent>
          <mc:Choice Requires="wps">
            <w:drawing>
              <wp:inline distT="0" distB="0" distL="0" distR="0" wp14:anchorId="792AD158" wp14:editId="34A9F4BA">
                <wp:extent cx="5715000" cy="762000"/>
                <wp:effectExtent l="0" t="0" r="0" b="0"/>
                <wp:docPr id="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62000"/>
                        </a:xfrm>
                        <a:prstGeom prst="rect">
                          <a:avLst/>
                        </a:prstGeom>
                        <a:solidFill>
                          <a:schemeClr val="accent1"/>
                        </a:solidFill>
                        <a:ln>
                          <a:noFill/>
                        </a:ln>
                        <a:extLst/>
                      </wps:spPr>
                      <wps:txbx>
                        <w:txbxContent>
                          <w:p w14:paraId="29E00A2A" w14:textId="77777777" w:rsidR="00C771A8" w:rsidRPr="000F70B2" w:rsidRDefault="00C771A8" w:rsidP="00E24595">
                            <w:pPr>
                              <w:pStyle w:val="BodyText3"/>
                              <w:rPr>
                                <w:color w:val="auto"/>
                                <w:sz w:val="18"/>
                              </w:rPr>
                            </w:pPr>
                            <w:r w:rsidRPr="000F70B2">
                              <w:rPr>
                                <w:color w:val="auto"/>
                                <w:sz w:val="18"/>
                              </w:rPr>
                              <w:t>“The 50th Anniversary dinner was just so great. Everyone was there and it was so positive. We don’t get many opportunities to celebrate what our parents and grandparents have achieved.”</w:t>
                            </w:r>
                          </w:p>
                          <w:p w14:paraId="12F2C680" w14:textId="77777777" w:rsidR="00C771A8" w:rsidRPr="000F70B2" w:rsidRDefault="00C771A8" w:rsidP="00E24595">
                            <w:pPr>
                              <w:jc w:val="right"/>
                              <w:rPr>
                                <w:rFonts w:cs="Arial"/>
                                <w:sz w:val="18"/>
                                <w:szCs w:val="19"/>
                                <w:lang w:val="en-US"/>
                              </w:rPr>
                            </w:pPr>
                            <w:r w:rsidRPr="000F70B2">
                              <w:rPr>
                                <w:rFonts w:cs="Arial"/>
                                <w:sz w:val="18"/>
                                <w:szCs w:val="19"/>
                                <w:lang w:val="en-US"/>
                              </w:rPr>
                              <w:t>- Community member and listener</w:t>
                            </w:r>
                          </w:p>
                          <w:p w14:paraId="06B5DCCB" w14:textId="77777777" w:rsidR="00C771A8" w:rsidRPr="00BF715D" w:rsidRDefault="00C771A8" w:rsidP="00E24595">
                            <w:pPr>
                              <w:jc w:val="center"/>
                              <w:rPr>
                                <w:rFonts w:cs="Arial"/>
                                <w:color w:val="002D62" w:themeColor="text2"/>
                                <w:szCs w:val="19"/>
                              </w:rPr>
                            </w:pPr>
                          </w:p>
                        </w:txbxContent>
                      </wps:txbx>
                      <wps:bodyPr rot="0" vert="horz" wrap="square" lIns="91440" tIns="45720" rIns="91440" bIns="45720" anchor="t" anchorCtr="0" upright="1">
                        <a:noAutofit/>
                      </wps:bodyPr>
                    </wps:wsp>
                  </a:graphicData>
                </a:graphic>
              </wp:inline>
            </w:drawing>
          </mc:Choice>
          <mc:Fallback>
            <w:pict>
              <v:rect w14:anchorId="792AD158" id="_x0000_s1079" style="width:450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2LDAIAAP8DAAAOAAAAZHJzL2Uyb0RvYy54bWysU9uO0zAQfUfiHyy/0yRVLxA1Xa26WoS0&#10;wGoXPsB1nMbC8Zix26R8PWOnLYV9W/FieTzj4zNnjlc3Q2fYQaHXYCteTHLOlJVQa7ur+Pdv9+/e&#10;c+aDsLUwYFXFj8rzm/XbN6velWoKLZhaISMQ68veVbwNwZVZ5mWrOuEn4JSlZAPYiUAh7rIaRU/o&#10;ncmmeb7IesDaIUjlPZ3ejUm+TvhNo2T42jReBWYqTtxCWjGt27hm65Uodyhcq+WJhngFi05oS49e&#10;oO5EEGyP+gVUpyWChyZMJHQZNI2WKvVA3RT5P908t8Kp1AuJ491FJv//YOWXwyMyXdPsCs6s6GhG&#10;T6SasDujWLEookK98yUVPrtHjD169wDyh2cWNi3VqVtE6FslauKV6rO/LsTA01W27T9DTfhiHyCJ&#10;NTTYRUCSgQ1pJsfLTNQQmKTD+bKY5zmNTlJuuaCZp6FlojzfdujDRwUdi5uKI7FP6OLw4AOxp9Jz&#10;SWIPRtf32pgURJ+pjUF2EOQQIaWyYeyB+ryuNDbWW4g3R9DxhHienjn3OeoVhu2QdJ3NzxJuoT6S&#10;DAijC+nX0KYF/MVZTw6suP+5F6g4M58sSfmhmM2iZVMwmy+nFOB1ZnudEVYSVMUDZ+N2E0ab7x3q&#10;XUsvFUkVC7ckf6OTMpHyyIpkigG5LAl2+hHRxtdxqvrzb9e/AQAA//8DAFBLAwQUAAYACAAAACEA&#10;oZ64nNkAAAAFAQAADwAAAGRycy9kb3ducmV2LnhtbEyPQUvEMBCF74L/IYzgzU30IFqbLkUQZT0s&#10;2xX0mDZjU9pMSpN267939KKXgcd7vPdNvl39IBacYhdIw/VGgUBqgu2o1fB2fLq6AxGTIWuGQKjh&#10;CyNsi/Oz3GQ2nOiAS5VawSUUM6PBpTRmUsbGoTdxE0Yk9j7D5E1iObXSTubE5X6QN0rdSm864gVn&#10;Rnx02PTV7DW8fJTpeVfPu/BeHvrq1e2Xvt9rfXmxlg8gEq7pLww/+IwOBTPVYSYbxaCBH0m/l717&#10;pVjWHOJNkEUu/9MX3wAAAP//AwBQSwECLQAUAAYACAAAACEAtoM4kv4AAADhAQAAEwAAAAAAAAAA&#10;AAAAAAAAAAAAW0NvbnRlbnRfVHlwZXNdLnhtbFBLAQItABQABgAIAAAAIQA4/SH/1gAAAJQBAAAL&#10;AAAAAAAAAAAAAAAAAC8BAABfcmVscy8ucmVsc1BLAQItABQABgAIAAAAIQDjnK2LDAIAAP8DAAAO&#10;AAAAAAAAAAAAAAAAAC4CAABkcnMvZTJvRG9jLnhtbFBLAQItABQABgAIAAAAIQChnric2QAAAAUB&#10;AAAPAAAAAAAAAAAAAAAAAGYEAABkcnMvZG93bnJldi54bWxQSwUGAAAAAAQABADzAAAAbAUAAAAA&#10;" fillcolor="#f2f0e9 [3204]" stroked="f">
                <v:textbox>
                  <w:txbxContent>
                    <w:p w14:paraId="29E00A2A" w14:textId="77777777" w:rsidR="00C771A8" w:rsidRPr="000F70B2" w:rsidRDefault="00C771A8" w:rsidP="00E24595">
                      <w:pPr>
                        <w:pStyle w:val="BodyText3"/>
                        <w:rPr>
                          <w:color w:val="auto"/>
                          <w:sz w:val="18"/>
                        </w:rPr>
                      </w:pPr>
                      <w:r w:rsidRPr="000F70B2">
                        <w:rPr>
                          <w:color w:val="auto"/>
                          <w:sz w:val="18"/>
                        </w:rPr>
                        <w:t>“The 50th Anniversary dinner was just so great. Everyone was there and it was so positive. We don’t get many opportunities to celebrate what our parents and grandparents have achieved.”</w:t>
                      </w:r>
                    </w:p>
                    <w:p w14:paraId="12F2C680" w14:textId="77777777" w:rsidR="00C771A8" w:rsidRPr="000F70B2" w:rsidRDefault="00C771A8" w:rsidP="00E24595">
                      <w:pPr>
                        <w:jc w:val="right"/>
                        <w:rPr>
                          <w:rFonts w:cs="Arial"/>
                          <w:sz w:val="18"/>
                          <w:szCs w:val="19"/>
                          <w:lang w:val="en-US"/>
                        </w:rPr>
                      </w:pPr>
                      <w:r w:rsidRPr="000F70B2">
                        <w:rPr>
                          <w:rFonts w:cs="Arial"/>
                          <w:sz w:val="18"/>
                          <w:szCs w:val="19"/>
                          <w:lang w:val="en-US"/>
                        </w:rPr>
                        <w:t>- Community member and listener</w:t>
                      </w:r>
                    </w:p>
                    <w:p w14:paraId="06B5DCCB" w14:textId="77777777" w:rsidR="00C771A8" w:rsidRPr="00BF715D" w:rsidRDefault="00C771A8" w:rsidP="00E24595">
                      <w:pPr>
                        <w:jc w:val="center"/>
                        <w:rPr>
                          <w:rFonts w:cs="Arial"/>
                          <w:color w:val="002D62" w:themeColor="text2"/>
                          <w:szCs w:val="19"/>
                        </w:rPr>
                      </w:pPr>
                    </w:p>
                  </w:txbxContent>
                </v:textbox>
                <w10:anchorlock/>
              </v:rect>
            </w:pict>
          </mc:Fallback>
        </mc:AlternateContent>
      </w:r>
    </w:p>
    <w:p w14:paraId="29129B47" w14:textId="231717D2" w:rsidR="00E24595" w:rsidRPr="00E24595" w:rsidRDefault="00DA733A" w:rsidP="00E24595">
      <w:r>
        <w:t>There is huge value in holding events at which being Indigenous is celebrated as a positive, to counter the negative rhetoric and racism that people face each day. GIS staff and regular volunteers are visible in the community, including at entertainment events or important meetings. This physical presence encourages Indigenous people to feel welcome at events. GIS promotes Indigenous community events such as art exhibitions, events at Redfern Community Centre and film screenings.</w:t>
      </w:r>
    </w:p>
    <w:p w14:paraId="49DBCDFB" w14:textId="77777777" w:rsidR="00E76CF2" w:rsidRDefault="00DA733A" w:rsidP="00DA733A">
      <w:pPr>
        <w:keepNext/>
        <w:spacing w:after="0"/>
        <w:rPr>
          <w:i/>
          <w:iCs/>
        </w:rPr>
      </w:pPr>
      <w:r w:rsidRPr="00DA733A">
        <w:rPr>
          <w:i/>
          <w:iCs/>
        </w:rPr>
        <w:t xml:space="preserve">Outcome: </w:t>
      </w:r>
    </w:p>
    <w:p w14:paraId="1079F233" w14:textId="4757ED3E"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The community has a voice</w:t>
      </w:r>
      <w:r w:rsidR="005D39F7">
        <w:rPr>
          <w:rFonts w:ascii="Arial" w:hAnsi="Arial" w:cs="Arial"/>
          <w:i/>
          <w:iCs/>
          <w:sz w:val="20"/>
          <w:szCs w:val="20"/>
        </w:rPr>
        <w:t xml:space="preserve">. </w:t>
      </w:r>
    </w:p>
    <w:p w14:paraId="314D441A" w14:textId="77777777" w:rsidR="00E76CF2" w:rsidRPr="0092394F" w:rsidRDefault="00DA733A" w:rsidP="00E76CF2">
      <w:r>
        <w:t>GIS provides a medium for advocates in the Indigenous community. The Black Chat program plays an important role challenging and questioning politicians and community leaders. This is especially important for the Sydney Indigenous community as it unites them around common issues. The community is made up of Indigenous people from many nations, many of whom have been disconnected from culture through the stolen generation and dispossession. While culturally diverse, political issues are common across Indigenous groups and so it is important for the community to have a trusted advocate through which they can feel represented and informed.</w:t>
      </w:r>
    </w:p>
    <w:p w14:paraId="7C3A6E69" w14:textId="77777777" w:rsidR="00E76CF2" w:rsidRDefault="00DA733A" w:rsidP="00DA733A">
      <w:pPr>
        <w:keepNext/>
        <w:spacing w:after="0"/>
        <w:rPr>
          <w:i/>
          <w:iCs/>
        </w:rPr>
      </w:pPr>
      <w:r w:rsidRPr="00DA733A">
        <w:rPr>
          <w:i/>
          <w:iCs/>
        </w:rPr>
        <w:lastRenderedPageBreak/>
        <w:t xml:space="preserve">Outcome: </w:t>
      </w:r>
    </w:p>
    <w:p w14:paraId="68AAB198" w14:textId="2D41F39B"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Indigenous people access support from a trusted source</w:t>
      </w:r>
      <w:r w:rsidR="005D39F7">
        <w:rPr>
          <w:rFonts w:ascii="Arial" w:hAnsi="Arial" w:cs="Arial"/>
          <w:i/>
          <w:iCs/>
          <w:sz w:val="20"/>
          <w:szCs w:val="20"/>
        </w:rPr>
        <w:t xml:space="preserve">. </w:t>
      </w:r>
    </w:p>
    <w:p w14:paraId="776C135E" w14:textId="3E897D58" w:rsidR="00E76CF2" w:rsidRDefault="00BD74BC" w:rsidP="00E76CF2">
      <w:r w:rsidRPr="00DD2FDD">
        <w:rPr>
          <w:rFonts w:cs="Arial"/>
          <w:bCs/>
          <w:iCs/>
          <w:noProof/>
          <w:lang w:eastAsia="en-AU"/>
        </w:rPr>
        <mc:AlternateContent>
          <mc:Choice Requires="wps">
            <w:drawing>
              <wp:anchor distT="0" distB="0" distL="114300" distR="114300" simplePos="0" relativeHeight="251814400" behindDoc="1" locked="0" layoutInCell="1" allowOverlap="1" wp14:anchorId="4F58F0A6" wp14:editId="327DFED2">
                <wp:simplePos x="0" y="0"/>
                <wp:positionH relativeFrom="column">
                  <wp:posOffset>0</wp:posOffset>
                </wp:positionH>
                <wp:positionV relativeFrom="paragraph">
                  <wp:posOffset>1603375</wp:posOffset>
                </wp:positionV>
                <wp:extent cx="5715000" cy="643255"/>
                <wp:effectExtent l="0" t="0" r="0" b="4445"/>
                <wp:wrapTight wrapText="bothSides">
                  <wp:wrapPolygon edited="0">
                    <wp:start x="0" y="0"/>
                    <wp:lineTo x="0" y="21110"/>
                    <wp:lineTo x="21528" y="21110"/>
                    <wp:lineTo x="21528" y="0"/>
                    <wp:lineTo x="0" y="0"/>
                  </wp:wrapPolygon>
                </wp:wrapTight>
                <wp:docPr id="202" name="Rectangle 161" descr="&quot;Gadigal is a safe space - anyone can come in and participate in programs. There can be lots of intergenerational conflict in other organisations but this is neutral.”&#10;- Koori radio presenter&#10;" title="TExt box quo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43255"/>
                        </a:xfrm>
                        <a:prstGeom prst="rect">
                          <a:avLst/>
                        </a:prstGeom>
                        <a:solidFill>
                          <a:schemeClr val="accent1"/>
                        </a:solidFill>
                        <a:ln>
                          <a:noFill/>
                        </a:ln>
                        <a:extLst/>
                      </wps:spPr>
                      <wps:txbx>
                        <w:txbxContent>
                          <w:p w14:paraId="0BAF2578" w14:textId="77777777" w:rsidR="00C771A8" w:rsidRPr="000F70B2" w:rsidRDefault="00C771A8" w:rsidP="001954F1">
                            <w:pPr>
                              <w:pStyle w:val="BodyText3"/>
                              <w:rPr>
                                <w:color w:val="auto"/>
                                <w:sz w:val="18"/>
                              </w:rPr>
                            </w:pPr>
                            <w:r w:rsidRPr="000F70B2">
                              <w:rPr>
                                <w:color w:val="auto"/>
                                <w:sz w:val="18"/>
                              </w:rPr>
                              <w:t>"Gadigal is a safe space - anyone can come in and participate in programs. There can be lots of intergenerational conflict in other organisations but this is neutral.”</w:t>
                            </w:r>
                          </w:p>
                          <w:p w14:paraId="593D2E28" w14:textId="77777777" w:rsidR="00C771A8" w:rsidRPr="000F70B2" w:rsidRDefault="00C771A8" w:rsidP="001954F1">
                            <w:pPr>
                              <w:jc w:val="right"/>
                              <w:rPr>
                                <w:rFonts w:cs="Arial"/>
                                <w:sz w:val="18"/>
                                <w:szCs w:val="19"/>
                                <w:lang w:val="en-US"/>
                              </w:rPr>
                            </w:pPr>
                            <w:r w:rsidRPr="000F70B2">
                              <w:rPr>
                                <w:rFonts w:cs="Arial"/>
                                <w:sz w:val="18"/>
                                <w:szCs w:val="19"/>
                                <w:lang w:val="en-US"/>
                              </w:rPr>
                              <w:t>- Koori radio presenter</w:t>
                            </w:r>
                          </w:p>
                          <w:p w14:paraId="1B208BE6" w14:textId="77777777" w:rsidR="00C771A8" w:rsidRPr="00BF715D" w:rsidRDefault="00C771A8" w:rsidP="001954F1">
                            <w:pPr>
                              <w:jc w:val="center"/>
                              <w:rPr>
                                <w:rFonts w:cs="Arial"/>
                                <w:color w:val="002D62" w:themeColor="text2"/>
                                <w:szCs w:val="19"/>
                              </w:rPr>
                            </w:pPr>
                          </w:p>
                        </w:txbxContent>
                      </wps:txbx>
                      <wps:bodyPr rot="0" vert="horz" wrap="square" lIns="91440" tIns="45720" rIns="91440" bIns="45720" anchor="t" anchorCtr="0" upright="1">
                        <a:noAutofit/>
                      </wps:bodyPr>
                    </wps:wsp>
                  </a:graphicData>
                </a:graphic>
              </wp:anchor>
            </w:drawing>
          </mc:Choice>
          <mc:Fallback>
            <w:pict>
              <v:rect w14:anchorId="4F58F0A6" id="_x0000_s1080" alt="Title: TExt box quote - Description: &quot;Gadigal is a safe space - anyone can come in and participate in programs. There can be lots of intergenerational conflict in other organisations but this is neutral.”&#10;- Koori radio presenter&#10;" style="position:absolute;margin-left:0;margin-top:126.25pt;width:450pt;height:50.65pt;z-index:-25150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DOrgIAAO8EAAAOAAAAZHJzL2Uyb0RvYy54bWysVN1uUzEMvkfiHawg7W79o92gWztNG5sQ&#10;AyY2HsDN8emJyImzJF07rngRXo4nwclpx4A7hHQUHcf2Z/uzneOTTWvhnkI07GZq2BsoIKe5Mm45&#10;U59vL/ZfKYgJXYWWHc3UA0V1Mn/+7HjtpzTihm1FAQTExenaz1STkp/2+1E31GLssScnyppDi0nE&#10;sOxXAdeC3tr+aDA46K85VD6wphjl9rxTqnnBr2vS6WNdR0pgZ0pyS+UM5Vzksz8/xukyoG+M3qaB&#10;/5BFi8ZJ0Eeoc0wIq2D+gmqNDhy5Tj3NbZ/r2mgqNUg1w8Ef1dw06KnUIuRE/0hT/H+w+sP9dQBT&#10;zdRoMFLgsJUmfRLa0C0twfBgqKCiqIWyvbsVp6NLrMwSLZgICBFrguhRE+wDugdpMWh0ILURGCdX&#10;FXgMyWjjMZUr6ZXQ3cYe3DYUOvMFgeUUgWtxShSW5ChgkpGSQJpdbY1OGY+T+IBMAToTi0GExSpB&#10;aiQd+RytUkDb+/Ht+96LzenRPrxjDgaCJM3gA0XK+EUnw2CSlWpv32wSLHgDuT7KE7H2cSrE3Pjr&#10;kHsa/RXrL4LOZ43QQqch8LohrKQPw2zf/80hC1FcYbF+z5UEwFXiMhybOrQZUNoOmzKDD48zSJKE&#10;lsvJ4XAyGMioatEdjF+OJpMSAqc7bx9iuiRupZ4o8xykWQUd769iytngdGdSsmdrqgtjbRHyXtGZ&#10;DXCPshGotRDS1SB1PrW0Lts7zp4daHcjeW7D7Ors+EqbxabM0fhgR+GCqwehIXC3dfJKyE/D4auC&#10;tWzcTMW7FQZSYN86ofL1cDzOK1qE8eRwJEJ4qlk81aDTAjVTScmU5d+z1K31ygezbCTSsLDi+FTo&#10;r01hJqfcZbVtmmxVIWz7AuS1fSoXq1/v1PwnAAAA//8DAFBLAwQUAAYACAAAACEA2SbfHt8AAAAI&#10;AQAADwAAAGRycy9kb3ducmV2LnhtbEyPQUvEMBCF74L/IYzgzU3sUllr06UIoqyHZaugx7QZm9Jm&#10;Upq0W/+98aTHN29473v5frUDW3DynSMJtxsBDKlxuqNWwvvb080OmA+KtBocoYRv9LAvLi9ylWl3&#10;phMuVWhZDCGfKQkmhDHj3DcGrfIbNyJF78tNVoUop5brSZ1juB14IsQdt6qj2GDUiI8Gm76arYSX&#10;zzI8H+r54D7KU1+9muPS90cpr6/W8gFYwDX8PcMvfkSHIjLVbibt2SAhDgkSkjRJgUX7Xoh4qSVs&#10;0+0OeJHz/wOKHwAAAP//AwBQSwECLQAUAAYACAAAACEAtoM4kv4AAADhAQAAEwAAAAAAAAAAAAAA&#10;AAAAAAAAW0NvbnRlbnRfVHlwZXNdLnhtbFBLAQItABQABgAIAAAAIQA4/SH/1gAAAJQBAAALAAAA&#10;AAAAAAAAAAAAAC8BAABfcmVscy8ucmVsc1BLAQItABQABgAIAAAAIQDxVIDOrgIAAO8EAAAOAAAA&#10;AAAAAAAAAAAAAC4CAABkcnMvZTJvRG9jLnhtbFBLAQItABQABgAIAAAAIQDZJt8e3wAAAAgBAAAP&#10;AAAAAAAAAAAAAAAAAAgFAABkcnMvZG93bnJldi54bWxQSwUGAAAAAAQABADzAAAAFAYAAAAA&#10;" fillcolor="#f2f0e9 [3204]" stroked="f">
                <v:textbox>
                  <w:txbxContent>
                    <w:p w14:paraId="0BAF2578" w14:textId="77777777" w:rsidR="00C771A8" w:rsidRPr="000F70B2" w:rsidRDefault="00C771A8" w:rsidP="001954F1">
                      <w:pPr>
                        <w:pStyle w:val="BodyText3"/>
                        <w:rPr>
                          <w:color w:val="auto"/>
                          <w:sz w:val="18"/>
                        </w:rPr>
                      </w:pPr>
                      <w:r w:rsidRPr="000F70B2">
                        <w:rPr>
                          <w:color w:val="auto"/>
                          <w:sz w:val="18"/>
                        </w:rPr>
                        <w:t>"</w:t>
                      </w:r>
                      <w:proofErr w:type="spellStart"/>
                      <w:r w:rsidRPr="000F70B2">
                        <w:rPr>
                          <w:color w:val="auto"/>
                          <w:sz w:val="18"/>
                        </w:rPr>
                        <w:t>Gadigal</w:t>
                      </w:r>
                      <w:proofErr w:type="spellEnd"/>
                      <w:r w:rsidRPr="000F70B2">
                        <w:rPr>
                          <w:color w:val="auto"/>
                          <w:sz w:val="18"/>
                        </w:rPr>
                        <w:t xml:space="preserve"> is a safe space - anyone can come in and participate in programs. There can be lots of intergenerational conflict in other organisations but this is neutral.”</w:t>
                      </w:r>
                    </w:p>
                    <w:p w14:paraId="593D2E28" w14:textId="77777777" w:rsidR="00C771A8" w:rsidRPr="000F70B2" w:rsidRDefault="00C771A8" w:rsidP="001954F1">
                      <w:pPr>
                        <w:jc w:val="right"/>
                        <w:rPr>
                          <w:rFonts w:cs="Arial"/>
                          <w:sz w:val="18"/>
                          <w:szCs w:val="19"/>
                          <w:lang w:val="en-US"/>
                        </w:rPr>
                      </w:pPr>
                      <w:r w:rsidRPr="000F70B2">
                        <w:rPr>
                          <w:rFonts w:cs="Arial"/>
                          <w:sz w:val="18"/>
                          <w:szCs w:val="19"/>
                          <w:lang w:val="en-US"/>
                        </w:rPr>
                        <w:t>- Koori radio presenter</w:t>
                      </w:r>
                    </w:p>
                    <w:p w14:paraId="1B208BE6" w14:textId="77777777" w:rsidR="00C771A8" w:rsidRPr="00BF715D" w:rsidRDefault="00C771A8" w:rsidP="001954F1">
                      <w:pPr>
                        <w:jc w:val="center"/>
                        <w:rPr>
                          <w:rFonts w:cs="Arial"/>
                          <w:color w:val="002D62" w:themeColor="text2"/>
                          <w:szCs w:val="19"/>
                        </w:rPr>
                      </w:pPr>
                    </w:p>
                  </w:txbxContent>
                </v:textbox>
                <w10:wrap type="tight"/>
              </v:rect>
            </w:pict>
          </mc:Fallback>
        </mc:AlternateContent>
      </w:r>
      <w:r w:rsidR="00DA733A">
        <w:t>GIS is situated in the heart of Redfern. Redfern is a meeting place</w:t>
      </w:r>
      <w:r w:rsidR="00E50D5D">
        <w:t xml:space="preserve">; it is </w:t>
      </w:r>
      <w:r w:rsidR="00DA733A">
        <w:t xml:space="preserve">home to numerous Indigenous services </w:t>
      </w:r>
      <w:r w:rsidR="00E50D5D">
        <w:t xml:space="preserve">and </w:t>
      </w:r>
      <w:r w:rsidR="00DA733A">
        <w:t>has a long history of being a central point for the Indigenous community of NSW. GIS supports and cultivates that community. It has strong relationships with other Indigenous service providers in Redfern and works collaboratively with them to achieve outcomes for individuals. GIS is sufficiently connected to the community that community members expect GIS staff to know what is happening and who they could be referred to for more help. GIS staff are regularly asked for assistance by community members. GIS facilitates community cohesion. In addition to the services that operate in Redfern, GIS has developed a network of community members to whom people can be referred for opportunities or support on a wide range of things.</w:t>
      </w:r>
    </w:p>
    <w:p w14:paraId="083006B8" w14:textId="6B3DD7B7" w:rsidR="00E76CF2" w:rsidRDefault="00DA733A" w:rsidP="005D39F7">
      <w:pPr>
        <w:rPr>
          <w:b/>
          <w:bCs/>
        </w:rPr>
      </w:pPr>
      <w:r w:rsidRPr="00DA733A">
        <w:rPr>
          <w:b/>
          <w:bCs/>
        </w:rPr>
        <w:t>Outcome theme: Culture Strengthened</w:t>
      </w:r>
    </w:p>
    <w:p w14:paraId="357E8734" w14:textId="1C333A2C" w:rsidR="008043E2" w:rsidRDefault="00DA733A" w:rsidP="00DA733A">
      <w:pPr>
        <w:keepNext/>
        <w:spacing w:after="0"/>
        <w:rPr>
          <w:i/>
          <w:iCs/>
        </w:rPr>
      </w:pPr>
      <w:r>
        <w:t>GIS plays an important role in supporting a healing journey for the Indigenous people of Sydney. GIS helps people connect to traditional and contemporary culture in a safe and accessible way, many of whom have been disconnected from culture through dislocation or disadvantage. GIS also encourages reconciliation by providing opportunities for non-Indigenous people to learn about and celebrate Indigenous cultures.</w:t>
      </w:r>
    </w:p>
    <w:p w14:paraId="52159EDF" w14:textId="77777777" w:rsidR="008043E2" w:rsidRDefault="008043E2" w:rsidP="00E76CF2">
      <w:pPr>
        <w:keepNext/>
        <w:spacing w:after="0"/>
        <w:rPr>
          <w:i/>
        </w:rPr>
      </w:pPr>
    </w:p>
    <w:p w14:paraId="227CA7B5" w14:textId="77777777" w:rsidR="00E76CF2" w:rsidRDefault="00DA733A" w:rsidP="00DA733A">
      <w:pPr>
        <w:keepNext/>
        <w:spacing w:after="0"/>
        <w:rPr>
          <w:i/>
          <w:iCs/>
        </w:rPr>
      </w:pPr>
      <w:r w:rsidRPr="00DA733A">
        <w:rPr>
          <w:i/>
          <w:iCs/>
        </w:rPr>
        <w:t xml:space="preserve">Outcome: </w:t>
      </w:r>
    </w:p>
    <w:p w14:paraId="233A844D" w14:textId="398B15BC"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Appropriate recording, sharing and protecting of culture</w:t>
      </w:r>
      <w:r w:rsidR="005D39F7">
        <w:rPr>
          <w:rFonts w:ascii="Arial" w:hAnsi="Arial" w:cs="Arial"/>
          <w:i/>
          <w:iCs/>
          <w:sz w:val="20"/>
          <w:szCs w:val="20"/>
        </w:rPr>
        <w:t>.</w:t>
      </w:r>
    </w:p>
    <w:p w14:paraId="16F244A2" w14:textId="77777777" w:rsidR="00E76CF2" w:rsidRDefault="00DA733A" w:rsidP="00E76CF2">
      <w:r>
        <w:t xml:space="preserve">Despite the diversity of Indigenous culture represented in the GIS community, GIS offers a vehicle through which culture can be captured and shared and readily accessible whenever a community member chooses to engage with it. GIS has created a safe space where all language groups and families are welcome. The recording studio is impressive and has been specially designed to capture the sounds produced by Indigenous instruments. GIS has also earned the trust of the community so the community feels confident sharing stories with GIS, and stories that are shared there are more likely to be listened to. This content is culturally affirming. </w:t>
      </w:r>
    </w:p>
    <w:p w14:paraId="673FB957" w14:textId="744B5B82" w:rsidR="00E76CF2" w:rsidRDefault="00DA733A" w:rsidP="00DA733A">
      <w:pPr>
        <w:rPr>
          <w:i/>
          <w:iCs/>
        </w:rPr>
      </w:pPr>
      <w:r>
        <w:t xml:space="preserve">One example of culture being captured is 99 stories. 99 stories, an initiative of GIS, City of Sydney and the Blacktown City Council, is engaging Sydney’s Aboriginal and Torres Strait Islander communities to record and document 99 stories of Aboriginal and Torres Strait Islander experience. The 99 Stories archive will provide a valuable and much needed resource for Indigenous communities, young people, educators and historians, helping to preserve the knowledge of elders for generations to come. </w:t>
      </w:r>
    </w:p>
    <w:p w14:paraId="12B62B2E" w14:textId="77777777" w:rsidR="00E76CF2" w:rsidRDefault="00DA733A" w:rsidP="00DA733A">
      <w:pPr>
        <w:keepNext/>
        <w:spacing w:after="0"/>
        <w:rPr>
          <w:i/>
          <w:iCs/>
        </w:rPr>
      </w:pPr>
      <w:r w:rsidRPr="00DA733A">
        <w:rPr>
          <w:i/>
          <w:iCs/>
        </w:rPr>
        <w:t xml:space="preserve">Outcome: </w:t>
      </w:r>
    </w:p>
    <w:p w14:paraId="71A33EC0" w14:textId="07F0A48D"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Indigenous peoples use music to communicate culture, positive stories and struggles</w:t>
      </w:r>
      <w:r w:rsidR="005D39F7">
        <w:rPr>
          <w:rFonts w:ascii="Arial" w:hAnsi="Arial" w:cs="Arial"/>
          <w:i/>
          <w:iCs/>
          <w:sz w:val="20"/>
          <w:szCs w:val="20"/>
        </w:rPr>
        <w:t>.</w:t>
      </w:r>
    </w:p>
    <w:p w14:paraId="1EAB510D" w14:textId="0A028CE8" w:rsidR="00E76CF2" w:rsidRPr="0092394F" w:rsidRDefault="00DA733A" w:rsidP="00E76CF2">
      <w:r>
        <w:t>GIS plays a major role in ensuring there is a vibrant Indigenous music scene in Australia. GIS promotes artists through interviews, discussing them and playing their music on air and on their website. GIS supports the development of musical talent, and facilitates music production in its studio. GIS enables people in Sydney and around Australia to communicate culture, strength and struggles through music. Aboriginal cultures have always used music to communicate and the Indigenous music scene continues to play that role, communicating in a traditional way and also helping to develop contemporary use and interpretations of culture.</w:t>
      </w:r>
    </w:p>
    <w:p w14:paraId="2D511898" w14:textId="77777777" w:rsidR="00E76CF2" w:rsidRDefault="00DA733A" w:rsidP="00E76CF2">
      <w:r>
        <w:lastRenderedPageBreak/>
        <w:t xml:space="preserve">One community leader observed that music and humour is common across many Aboriginal and Torres Strait Islander cultures. Many of the values, behaviours, rhythms and patterns are the same and regardless of which culture a person identifies with, those elements provide familiarity. </w:t>
      </w:r>
    </w:p>
    <w:p w14:paraId="1B2953E4" w14:textId="77777777" w:rsidR="00E76CF2" w:rsidRPr="0092394F" w:rsidRDefault="00E76CF2" w:rsidP="00E76CF2">
      <w:r w:rsidRPr="00DD2FDD">
        <w:rPr>
          <w:rFonts w:cs="Arial"/>
          <w:bCs/>
          <w:iCs/>
          <w:noProof/>
          <w:lang w:eastAsia="en-AU"/>
        </w:rPr>
        <mc:AlternateContent>
          <mc:Choice Requires="wps">
            <w:drawing>
              <wp:inline distT="0" distB="0" distL="0" distR="0" wp14:anchorId="78DBD4F6" wp14:editId="75109289">
                <wp:extent cx="5715000" cy="556260"/>
                <wp:effectExtent l="0" t="0" r="0" b="0"/>
                <wp:docPr id="69"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56260"/>
                        </a:xfrm>
                        <a:prstGeom prst="rect">
                          <a:avLst/>
                        </a:prstGeom>
                        <a:solidFill>
                          <a:schemeClr val="accent1"/>
                        </a:solidFill>
                        <a:ln>
                          <a:noFill/>
                        </a:ln>
                        <a:extLst/>
                      </wps:spPr>
                      <wps:txbx>
                        <w:txbxContent>
                          <w:p w14:paraId="084DD213" w14:textId="34E53C26" w:rsidR="00C771A8" w:rsidRPr="000F70B2" w:rsidRDefault="00C771A8" w:rsidP="00E76CF2">
                            <w:pPr>
                              <w:jc w:val="center"/>
                              <w:rPr>
                                <w:rFonts w:cs="Arial"/>
                                <w:i/>
                                <w:iCs/>
                                <w:sz w:val="18"/>
                                <w:szCs w:val="19"/>
                                <w:lang w:val="en-US"/>
                              </w:rPr>
                            </w:pPr>
                            <w:r w:rsidRPr="000F70B2">
                              <w:rPr>
                                <w:rFonts w:cs="Arial"/>
                                <w:i/>
                                <w:iCs/>
                                <w:sz w:val="18"/>
                                <w:szCs w:val="19"/>
                                <w:lang w:val="en-US"/>
                              </w:rPr>
                              <w:t>“Music is the universal language. There are similar rhythms and patterns</w:t>
                            </w:r>
                            <w:r>
                              <w:rPr>
                                <w:rFonts w:cs="Arial"/>
                                <w:i/>
                                <w:iCs/>
                                <w:sz w:val="18"/>
                                <w:szCs w:val="19"/>
                                <w:lang w:val="en-US"/>
                              </w:rPr>
                              <w:t xml:space="preserve"> </w:t>
                            </w:r>
                            <w:r w:rsidRPr="000F70B2">
                              <w:rPr>
                                <w:rFonts w:cs="Arial"/>
                                <w:i/>
                                <w:iCs/>
                                <w:sz w:val="18"/>
                                <w:szCs w:val="19"/>
                                <w:lang w:val="en-US"/>
                              </w:rPr>
                              <w:t>across cultures. And humour.”</w:t>
                            </w:r>
                          </w:p>
                          <w:p w14:paraId="7170E70A" w14:textId="687A828A" w:rsidR="00C771A8" w:rsidRPr="00BF715D" w:rsidRDefault="00C771A8" w:rsidP="000F70B2">
                            <w:pPr>
                              <w:jc w:val="right"/>
                              <w:rPr>
                                <w:rFonts w:cs="Arial"/>
                                <w:color w:val="002D62" w:themeColor="text2"/>
                                <w:szCs w:val="19"/>
                              </w:rPr>
                            </w:pPr>
                            <w:r w:rsidRPr="000F70B2">
                              <w:rPr>
                                <w:rFonts w:cs="Arial"/>
                                <w:iCs/>
                                <w:sz w:val="18"/>
                                <w:szCs w:val="19"/>
                                <w:lang w:val="en-US"/>
                              </w:rPr>
                              <w:t>- Community member and listener</w:t>
                            </w:r>
                          </w:p>
                        </w:txbxContent>
                      </wps:txbx>
                      <wps:bodyPr rot="0" vert="horz" wrap="square" lIns="91440" tIns="45720" rIns="91440" bIns="45720" anchor="t" anchorCtr="0" upright="1">
                        <a:noAutofit/>
                      </wps:bodyPr>
                    </wps:wsp>
                  </a:graphicData>
                </a:graphic>
              </wp:inline>
            </w:drawing>
          </mc:Choice>
          <mc:Fallback>
            <w:pict>
              <v:rect w14:anchorId="78DBD4F6" id="_x0000_s1081" style="width:450pt;height:4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RSYDQIAAP8DAAAOAAAAZHJzL2Uyb0RvYy54bWysU9uO0zAQfUfiHyy/0yRVL2zUdLXqahHS&#10;Ait29wNcx2ksHI8Zu03K1zN22lLgDfFieTzj4zNnjle3Q2fYQaHXYCteTHLOlJVQa7ur+OvLw7v3&#10;nPkgbC0MWFXxo/L8dv32zap3pZpCC6ZWyAjE+rJ3FW9DcGWWedmqTvgJOGUp2QB2IlCIu6xG0RN6&#10;Z7Jpni+yHrB2CFJ5T6f3Y5KvE37TKBm+NI1XgZmKE7eQVkzrNq7ZeiXKHQrXanmiIf6BRSe0pUcv&#10;UPciCLZH/RdUpyWChyZMJHQZNI2WKvVA3RT5H908t8Kp1AuJ491FJv//YOXnwxMyXVd8ccOZFR3N&#10;6CupJuzOKFYsiqhQ73xJhc/uCWOP3j2C/OaZhU1LdeoOEfpWiZp4pfrstwsx8HSVbftPUBO+2AdI&#10;Yg0NdhGQZGBDmsnxMhM1BCbpcL4s5nlOo5OUm88X00UaWibK822HPnxQ0LG4qTgS+4QuDo8+EHsq&#10;PZck9mB0/aCNSUH0mdoYZAdBDhFSKhvGHqjP60pjY72FeHMEHU+I5+mZc5+jXmHYDknX2fIs4Rbq&#10;I8mAMLqQfg1tWsAfnPXkwIr773uBijPz0ZKUN8VsFi2bgtl8OaUArzPb64ywkqAqHjgbt5sw2nzv&#10;UO9aeqlIqli4I/kbnZSJlEdWJFMMyGVJsNOPiDa+jlPVr3+7/gkAAP//AwBQSwMEFAAGAAgAAAAh&#10;APesU1XbAAAABAEAAA8AAABkcnMvZG93bnJldi54bWxMj0FLxDAQhe+C/yGM4M1N9LCu3aZLEURZ&#10;D8tWQY9pO9uUNpPSpN367x296OXB4w3vfZPuFteLGcfQetJwu1IgkCpft9RoeH97utmACNFQbXpP&#10;qOELA+yyy4vUJLU/0xHnIjaCSygkRoONcUikDJVFZ8LKD0icnfzoTGQ7NrIezZnLXS/vlFpLZ1ri&#10;BWsGfLRYdcXkNLx85vF5X057/5Efu+LVHuauO2h9fbXkWxARl/h3DD/4jA4ZM5V+ojqIXgM/En+V&#10;swel2JYaNvdrkFkq/8Nn3wAAAP//AwBQSwECLQAUAAYACAAAACEAtoM4kv4AAADhAQAAEwAAAAAA&#10;AAAAAAAAAAAAAAAAW0NvbnRlbnRfVHlwZXNdLnhtbFBLAQItABQABgAIAAAAIQA4/SH/1gAAAJQB&#10;AAALAAAAAAAAAAAAAAAAAC8BAABfcmVscy8ucmVsc1BLAQItABQABgAIAAAAIQBQaRSYDQIAAP8D&#10;AAAOAAAAAAAAAAAAAAAAAC4CAABkcnMvZTJvRG9jLnhtbFBLAQItABQABgAIAAAAIQD3rFNV2wAA&#10;AAQBAAAPAAAAAAAAAAAAAAAAAGcEAABkcnMvZG93bnJldi54bWxQSwUGAAAAAAQABADzAAAAbwUA&#10;AAAA&#10;" fillcolor="#f2f0e9 [3204]" stroked="f">
                <v:textbox>
                  <w:txbxContent>
                    <w:p w14:paraId="084DD213" w14:textId="34E53C26" w:rsidR="00C771A8" w:rsidRPr="000F70B2" w:rsidRDefault="00C771A8" w:rsidP="00E76CF2">
                      <w:pPr>
                        <w:jc w:val="center"/>
                        <w:rPr>
                          <w:rFonts w:cs="Arial"/>
                          <w:i/>
                          <w:iCs/>
                          <w:sz w:val="18"/>
                          <w:szCs w:val="19"/>
                          <w:lang w:val="en-US"/>
                        </w:rPr>
                      </w:pPr>
                      <w:r w:rsidRPr="000F70B2">
                        <w:rPr>
                          <w:rFonts w:cs="Arial"/>
                          <w:i/>
                          <w:iCs/>
                          <w:sz w:val="18"/>
                          <w:szCs w:val="19"/>
                          <w:lang w:val="en-US"/>
                        </w:rPr>
                        <w:t>“Music is the universal language. There are similar rhythms and patterns</w:t>
                      </w:r>
                      <w:r>
                        <w:rPr>
                          <w:rFonts w:cs="Arial"/>
                          <w:i/>
                          <w:iCs/>
                          <w:sz w:val="18"/>
                          <w:szCs w:val="19"/>
                          <w:lang w:val="en-US"/>
                        </w:rPr>
                        <w:t xml:space="preserve"> </w:t>
                      </w:r>
                      <w:r w:rsidRPr="000F70B2">
                        <w:rPr>
                          <w:rFonts w:cs="Arial"/>
                          <w:i/>
                          <w:iCs/>
                          <w:sz w:val="18"/>
                          <w:szCs w:val="19"/>
                          <w:lang w:val="en-US"/>
                        </w:rPr>
                        <w:t xml:space="preserve">across cultures. And </w:t>
                      </w:r>
                      <w:proofErr w:type="spellStart"/>
                      <w:r w:rsidRPr="000F70B2">
                        <w:rPr>
                          <w:rFonts w:cs="Arial"/>
                          <w:i/>
                          <w:iCs/>
                          <w:sz w:val="18"/>
                          <w:szCs w:val="19"/>
                          <w:lang w:val="en-US"/>
                        </w:rPr>
                        <w:t>humour</w:t>
                      </w:r>
                      <w:proofErr w:type="spellEnd"/>
                      <w:r w:rsidRPr="000F70B2">
                        <w:rPr>
                          <w:rFonts w:cs="Arial"/>
                          <w:i/>
                          <w:iCs/>
                          <w:sz w:val="18"/>
                          <w:szCs w:val="19"/>
                          <w:lang w:val="en-US"/>
                        </w:rPr>
                        <w:t>.”</w:t>
                      </w:r>
                    </w:p>
                    <w:p w14:paraId="7170E70A" w14:textId="687A828A" w:rsidR="00C771A8" w:rsidRPr="00BF715D" w:rsidRDefault="00C771A8" w:rsidP="000F70B2">
                      <w:pPr>
                        <w:jc w:val="right"/>
                        <w:rPr>
                          <w:rFonts w:cs="Arial"/>
                          <w:color w:val="002D62" w:themeColor="text2"/>
                          <w:szCs w:val="19"/>
                        </w:rPr>
                      </w:pPr>
                      <w:r w:rsidRPr="000F70B2">
                        <w:rPr>
                          <w:rFonts w:cs="Arial"/>
                          <w:iCs/>
                          <w:sz w:val="18"/>
                          <w:szCs w:val="19"/>
                          <w:lang w:val="en-US"/>
                        </w:rPr>
                        <w:t>- Community member and listener</w:t>
                      </w:r>
                    </w:p>
                  </w:txbxContent>
                </v:textbox>
                <w10:anchorlock/>
              </v:rect>
            </w:pict>
          </mc:Fallback>
        </mc:AlternateContent>
      </w:r>
    </w:p>
    <w:p w14:paraId="1B840F0C" w14:textId="77777777" w:rsidR="00E76CF2" w:rsidRDefault="00DA733A" w:rsidP="00DA733A">
      <w:pPr>
        <w:keepNext/>
        <w:spacing w:after="0"/>
        <w:rPr>
          <w:i/>
          <w:iCs/>
        </w:rPr>
      </w:pPr>
      <w:r w:rsidRPr="00DA733A">
        <w:rPr>
          <w:i/>
          <w:iCs/>
        </w:rPr>
        <w:t xml:space="preserve">Outcome: </w:t>
      </w:r>
    </w:p>
    <w:p w14:paraId="34420232" w14:textId="00D76E4E"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Non-Indigenous minority communities have an increased sense of belonging</w:t>
      </w:r>
      <w:r w:rsidR="00C333F1">
        <w:rPr>
          <w:rFonts w:ascii="Arial" w:hAnsi="Arial" w:cs="Arial"/>
          <w:i/>
          <w:iCs/>
          <w:sz w:val="20"/>
          <w:szCs w:val="20"/>
        </w:rPr>
        <w:t>.</w:t>
      </w:r>
      <w:r w:rsidRPr="00DA733A">
        <w:rPr>
          <w:rFonts w:ascii="Arial" w:hAnsi="Arial" w:cs="Arial"/>
          <w:i/>
          <w:iCs/>
          <w:sz w:val="20"/>
          <w:szCs w:val="20"/>
        </w:rPr>
        <w:t xml:space="preserve"> </w:t>
      </w:r>
    </w:p>
    <w:p w14:paraId="635B12E7" w14:textId="708F9650" w:rsidR="00666A4F" w:rsidRDefault="00DA733A" w:rsidP="008B76F2">
      <w:r>
        <w:t xml:space="preserve">Disenfranchised individuals such as young urban disadvantaged people and people from minority communities such as minority cultural groups or the LGBTI community are drawn to GIS. This could be due to its capacity to build community amongst people from many different cultures. GIS staff described GIS' approach as embracing </w:t>
      </w:r>
      <w:r w:rsidRPr="000F70B2">
        <w:rPr>
          <w:i/>
        </w:rPr>
        <w:t>"our brown brothers and sisters"</w:t>
      </w:r>
      <w:r>
        <w:t>. Others explained that embracing these other cultures added to the richness of the culture and the story that is being told.</w:t>
      </w:r>
    </w:p>
    <w:p w14:paraId="37F1007C" w14:textId="4F8677E4" w:rsidR="003C0381" w:rsidRDefault="00DA733A" w:rsidP="008B76F2">
      <w:r>
        <w:t>Koori radio’s programming includes slots for non-Indigenous shows including Tangata Whenua, Bollywood Beats, Talking Africa, Puha and Pork Bones, Fijian show, Reggae show, Pacific Sounds, Listening in Colour, African Rhythms, Sheba caravan of worldbeats, Samoan Dreaming</w:t>
      </w:r>
      <w:r w:rsidR="00625060">
        <w:t xml:space="preserve"> and</w:t>
      </w:r>
      <w:r>
        <w:t xml:space="preserve"> Bollywood Border Crossing.</w:t>
      </w:r>
    </w:p>
    <w:p w14:paraId="33AC6359" w14:textId="77777777" w:rsidR="00E76CF2" w:rsidRDefault="00DA733A" w:rsidP="00DA733A">
      <w:pPr>
        <w:keepNext/>
        <w:spacing w:after="0"/>
        <w:rPr>
          <w:i/>
          <w:iCs/>
        </w:rPr>
      </w:pPr>
      <w:r w:rsidRPr="00DA733A">
        <w:rPr>
          <w:i/>
          <w:iCs/>
        </w:rPr>
        <w:t xml:space="preserve">Outcome: </w:t>
      </w:r>
    </w:p>
    <w:p w14:paraId="776C200D" w14:textId="32D0C7AD"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Non-Indigenous people have increased understanding and appreciation of Indigenous culture</w:t>
      </w:r>
      <w:r w:rsidR="007E4D07">
        <w:rPr>
          <w:rFonts w:ascii="Arial" w:hAnsi="Arial" w:cs="Arial"/>
          <w:i/>
          <w:iCs/>
          <w:sz w:val="20"/>
          <w:szCs w:val="20"/>
        </w:rPr>
        <w:t>.</w:t>
      </w:r>
    </w:p>
    <w:p w14:paraId="0A1680F2" w14:textId="5D8A6900" w:rsidR="00E76CF2" w:rsidRPr="001A4D4E" w:rsidRDefault="00D01A64" w:rsidP="00E76CF2">
      <w:r>
        <w:rPr>
          <w:noProof/>
          <w:lang w:eastAsia="en-AU"/>
        </w:rPr>
        <mc:AlternateContent>
          <mc:Choice Requires="wps">
            <w:drawing>
              <wp:anchor distT="0" distB="0" distL="114300" distR="114300" simplePos="0" relativeHeight="251676160" behindDoc="1" locked="0" layoutInCell="1" allowOverlap="1" wp14:anchorId="3E0653E8" wp14:editId="7ED0F15A">
                <wp:simplePos x="0" y="0"/>
                <wp:positionH relativeFrom="column">
                  <wp:posOffset>0</wp:posOffset>
                </wp:positionH>
                <wp:positionV relativeFrom="paragraph">
                  <wp:posOffset>2148205</wp:posOffset>
                </wp:positionV>
                <wp:extent cx="2567940" cy="441960"/>
                <wp:effectExtent l="0" t="0" r="22860" b="15240"/>
                <wp:wrapTight wrapText="bothSides">
                  <wp:wrapPolygon edited="0">
                    <wp:start x="0" y="0"/>
                    <wp:lineTo x="0" y="21414"/>
                    <wp:lineTo x="21632" y="21414"/>
                    <wp:lineTo x="21632" y="0"/>
                    <wp:lineTo x="0" y="0"/>
                  </wp:wrapPolygon>
                </wp:wrapTight>
                <wp:docPr id="37889" name="Rectangle 37889" descr="Local Indigenous musicians playing to crowds at the Yabun festival, Sydney*" title="TExt box for Image"/>
                <wp:cNvGraphicFramePr/>
                <a:graphic xmlns:a="http://schemas.openxmlformats.org/drawingml/2006/main">
                  <a:graphicData uri="http://schemas.microsoft.com/office/word/2010/wordprocessingShape">
                    <wps:wsp>
                      <wps:cNvSpPr/>
                      <wps:spPr>
                        <a:xfrm>
                          <a:off x="0" y="0"/>
                          <a:ext cx="2567940" cy="4419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5E1BC" w14:textId="737AE8B9" w:rsidR="00C771A8" w:rsidRPr="000F70B2" w:rsidRDefault="00C771A8" w:rsidP="000F70B2">
                            <w:pPr>
                              <w:shd w:val="clear" w:color="auto" w:fill="FFFFFF" w:themeFill="background1"/>
                              <w:jc w:val="center"/>
                              <w:rPr>
                                <w:i/>
                                <w:sz w:val="16"/>
                              </w:rPr>
                            </w:pPr>
                            <w:r w:rsidRPr="000F70B2">
                              <w:rPr>
                                <w:i/>
                                <w:sz w:val="16"/>
                              </w:rPr>
                              <w:t>Local Indigenous musicians playing to crowds at the Yabun festival, Sydney</w:t>
                            </w:r>
                            <w:r>
                              <w:rPr>
                                <w:i/>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653E8" id="Rectangle 37889" o:spid="_x0000_s1082" alt="Title: TExt box for Image - Description: Local Indigenous musicians playing to crowds at the Yabun festival, Sydney*" style="position:absolute;margin-left:0;margin-top:169.15pt;width:202.2pt;height:34.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Z7gIAADYGAAAOAAAAZHJzL2Uyb0RvYy54bWysVN1P2zAQf5+0/8Hy47SRtivQVqSogjEh&#10;VYAoE9rj1XEaS/6a7Tbp/vqdnaRlDO1hWh4cn+/ud993cdkoSXbceWF0TocnA0q4ZqYQepPTb083&#10;nyaU+AC6AGk0z+mee3o5f//uorYzPjKVkQV3BEG0n9U2p1UIdpZlnlVcgT8xlmtklsYpCEi6TVY4&#10;qBFdyWw0GJxltXGFdYZx7/H1umXSecIvS87CfVl6HojMKfoW0unSuY5nNr+A2caBrQTr3IB/8EKB&#10;0Gj0AHUNAcjWiT+glGDOeFOGE2ZUZspSMJ5iwGiGg1fRrCqwPMWCyfH2kCb//2DZ3e7BEVHk9PP5&#10;ZDKlRIPCMj1i4kBvJCfdc8E9w7QtDQNJbnUhNlybrSdq6wUToD2xEvZYARIMwRDrwhMIJFScfIf1&#10;VpOS+yB2ID+S1b7QfP8BiyGCRFtPX5pA1qYhWGVyq2DDY1Vq62fo3Mo+uI7yeI0pbkqn4h+TR5pU&#10;yf2hkhyhGD6OTs/Op2MsOEPeeDycnqVSZ0dt63z4yo0i8ZJThwGnAsJu6QNaRNFeJBrzRoriRkiZ&#10;iNid/Eo6ggHldL0ZRo9R4zcpqf9JEWGiZhYT0IacbmEvecST+pGXWLAYZHI4jcrRGWCM6zBsWRUU&#10;vPXxdIBf72XvfvI5AUbkEqM7YHcAvWQL0mO3wXbyUZWnSTsoD/7mWKt80EiWjQ4HZSW0cW8BSIyq&#10;s9zK90lqUxOzFJp1k5p5PImi8Wltij12uDPt6HvLbgRWfAk+PIDDWccmwf0V7vEopalzarobJZVx&#10;P996j/I4gsilpMbdkVP/YwuOUyJvNQ7ndDiOvRcSMT49HyHhXnLWLzl6q64MttEQN6Vl6Rrlg+yv&#10;pTPqGdfcIlpFFmiGtnPKguuJq9DuNBwhxheLJIYLxkJY6pVlETwmOnb0U/MMznZtH3Bg7ky/Z2D2&#10;qvtb2aipzWIbTCnSaBzz2pUAl1PqpW6Rxu33kk5Sx3U//wUAAP//AwBQSwMEFAAGAAgAAAAhALat&#10;3srdAAAACAEAAA8AAABkcnMvZG93bnJldi54bWxMj8FOwzAQRO9I/IO1SFwQdUoCJCFOhZC4gihc&#10;uLnxNo6I15G9TQNfj3uC26xmNfOm2SxuFDOGOHhSsF5lIJA6bwbqFXy8P1+XICJrMnr0hAq+McKm&#10;PT9rdG38kd5w3nIvUgjFWiuwzFMtZewsOh1XfkJK3t4HpzmdoZcm6GMKd6O8ybI76fRAqcHqCZ8s&#10;dl/bg1NQ/XSvXPrp1vLwWfVu/bIP85VSlxfL4wMIxoX/nuGEn9ChTUw7fyATxaggDWEFeV7mIJJd&#10;ZEUBYncS9xXItpH/B7S/AAAA//8DAFBLAQItABQABgAIAAAAIQC2gziS/gAAAOEBAAATAAAAAAAA&#10;AAAAAAAAAAAAAABbQ29udGVudF9UeXBlc10ueG1sUEsBAi0AFAAGAAgAAAAhADj9If/WAAAAlAEA&#10;AAsAAAAAAAAAAAAAAAAALwEAAF9yZWxzLy5yZWxzUEsBAi0AFAAGAAgAAAAhAJ7b/1nuAgAANgYA&#10;AA4AAAAAAAAAAAAAAAAALgIAAGRycy9lMm9Eb2MueG1sUEsBAi0AFAAGAAgAAAAhALat3srdAAAA&#10;CAEAAA8AAAAAAAAAAAAAAAAASAUAAGRycy9kb3ducmV2LnhtbFBLBQYAAAAABAAEAPMAAABSBgAA&#10;AAA=&#10;" fillcolor="white [3212]" strokecolor="white [3212]" strokeweight="2pt">
                <v:textbox>
                  <w:txbxContent>
                    <w:p w14:paraId="5905E1BC" w14:textId="737AE8B9" w:rsidR="00C771A8" w:rsidRPr="000F70B2" w:rsidRDefault="00C771A8" w:rsidP="000F70B2">
                      <w:pPr>
                        <w:shd w:val="clear" w:color="auto" w:fill="FFFFFF" w:themeFill="background1"/>
                        <w:jc w:val="center"/>
                        <w:rPr>
                          <w:i/>
                          <w:sz w:val="16"/>
                        </w:rPr>
                      </w:pPr>
                      <w:r w:rsidRPr="000F70B2">
                        <w:rPr>
                          <w:i/>
                          <w:sz w:val="16"/>
                        </w:rPr>
                        <w:t xml:space="preserve">Local Indigenous musicians playing to crowds at the </w:t>
                      </w:r>
                      <w:proofErr w:type="spellStart"/>
                      <w:r w:rsidRPr="000F70B2">
                        <w:rPr>
                          <w:i/>
                          <w:sz w:val="16"/>
                        </w:rPr>
                        <w:t>Yabun</w:t>
                      </w:r>
                      <w:proofErr w:type="spellEnd"/>
                      <w:r w:rsidRPr="000F70B2">
                        <w:rPr>
                          <w:i/>
                          <w:sz w:val="16"/>
                        </w:rPr>
                        <w:t xml:space="preserve"> festival, Sydney</w:t>
                      </w:r>
                      <w:r>
                        <w:rPr>
                          <w:i/>
                          <w:sz w:val="16"/>
                        </w:rPr>
                        <w:t>*</w:t>
                      </w:r>
                    </w:p>
                  </w:txbxContent>
                </v:textbox>
                <w10:wrap type="tight"/>
              </v:rect>
            </w:pict>
          </mc:Fallback>
        </mc:AlternateContent>
      </w:r>
      <w:r w:rsidRPr="00D01A64">
        <w:rPr>
          <w:noProof/>
          <w:lang w:eastAsia="en-AU"/>
        </w:rPr>
        <w:drawing>
          <wp:anchor distT="0" distB="0" distL="114300" distR="114300" simplePos="0" relativeHeight="251672064" behindDoc="1" locked="0" layoutInCell="1" allowOverlap="1" wp14:anchorId="5663BB34" wp14:editId="40D8FAB1">
            <wp:simplePos x="0" y="0"/>
            <wp:positionH relativeFrom="column">
              <wp:posOffset>60960</wp:posOffset>
            </wp:positionH>
            <wp:positionV relativeFrom="paragraph">
              <wp:posOffset>12700</wp:posOffset>
            </wp:positionV>
            <wp:extent cx="2506980" cy="2135505"/>
            <wp:effectExtent l="0" t="0" r="7620" b="0"/>
            <wp:wrapTight wrapText="bothSides">
              <wp:wrapPolygon edited="0">
                <wp:start x="0" y="0"/>
                <wp:lineTo x="0" y="21388"/>
                <wp:lineTo x="21502" y="21388"/>
                <wp:lineTo x="21502" y="0"/>
                <wp:lineTo x="0" y="0"/>
              </wp:wrapPolygon>
            </wp:wrapTight>
            <wp:docPr id="37888" name="Picture 2" descr="Local Indigenous musicians playing to crowds at the Yabun festival, Sydney*"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descr="Picture"/>
                    <pic:cNvPicPr>
                      <a:picLocks noChangeAspect="1" noChangeArrowheads="1"/>
                    </pic:cNvPicPr>
                  </pic:nvPicPr>
                  <pic:blipFill rotWithShape="1">
                    <a:blip r:embed="rId36">
                      <a:extLst>
                        <a:ext uri="{28A0092B-C50C-407E-A947-70E740481C1C}">
                          <a14:useLocalDpi xmlns:a14="http://schemas.microsoft.com/office/drawing/2010/main" val="0"/>
                        </a:ext>
                      </a:extLst>
                    </a:blip>
                    <a:srcRect r="46082"/>
                    <a:stretch/>
                  </pic:blipFill>
                  <pic:spPr bwMode="auto">
                    <a:xfrm>
                      <a:off x="0" y="0"/>
                      <a:ext cx="2506980" cy="2135505"/>
                    </a:xfrm>
                    <a:prstGeom prst="rect">
                      <a:avLst/>
                    </a:prstGeom>
                    <a:noFill/>
                    <a:extLst/>
                  </pic:spPr>
                </pic:pic>
              </a:graphicData>
            </a:graphic>
            <wp14:sizeRelH relativeFrom="margin">
              <wp14:pctWidth>0</wp14:pctWidth>
            </wp14:sizeRelH>
            <wp14:sizeRelV relativeFrom="margin">
              <wp14:pctHeight>0</wp14:pctHeight>
            </wp14:sizeRelV>
          </wp:anchor>
        </w:drawing>
      </w:r>
      <w:r w:rsidR="00E76CF2">
        <w:t xml:space="preserve">GIS’ </w:t>
      </w:r>
      <w:r w:rsidR="00E76CF2" w:rsidRPr="001A4D4E">
        <w:t>event</w:t>
      </w:r>
      <w:r w:rsidR="00E76CF2">
        <w:t>s and radio programming enable</w:t>
      </w:r>
      <w:r w:rsidR="00E76CF2" w:rsidRPr="001A4D4E">
        <w:t xml:space="preserve"> non-Indigenous people to learn more about, and pay respect to</w:t>
      </w:r>
      <w:r w:rsidR="00E76CF2">
        <w:t>,</w:t>
      </w:r>
      <w:r w:rsidR="00E76CF2" w:rsidRPr="001A4D4E">
        <w:t xml:space="preserve"> Indigenous cultures and to stand in solidarity with Indigenous people in a positive and respectful way.</w:t>
      </w:r>
      <w:r w:rsidR="00E76CF2">
        <w:t xml:space="preserve"> </w:t>
      </w:r>
      <w:r w:rsidR="00E76CF2" w:rsidRPr="001A4D4E">
        <w:t xml:space="preserve">The Yabun festival welcomes people from all cultures and </w:t>
      </w:r>
      <w:r w:rsidR="00E76CF2">
        <w:t>provides</w:t>
      </w:r>
      <w:r w:rsidR="00E76CF2" w:rsidRPr="001A4D4E">
        <w:t xml:space="preserve"> an opportunity for non-Indigenous Australians to experience the generosity with which Indigenous people are willing to teach, and share their culture despite generations of </w:t>
      </w:r>
      <w:r w:rsidR="00E76CF2">
        <w:t>discrimination</w:t>
      </w:r>
      <w:r w:rsidR="00E76CF2" w:rsidRPr="001A4D4E">
        <w:t xml:space="preserve">. The Yabun Festival continues in the tradition of Aboriginal ‘Survival Day’ gatherings. The event is held on 26 January to coincide with </w:t>
      </w:r>
      <w:r w:rsidR="00E76CF2">
        <w:t>‘</w:t>
      </w:r>
      <w:r w:rsidR="00E76CF2" w:rsidRPr="001A4D4E">
        <w:t>Australia Day</w:t>
      </w:r>
      <w:r w:rsidR="00E76CF2">
        <w:t>’</w:t>
      </w:r>
      <w:r w:rsidR="00E76CF2" w:rsidRPr="001A4D4E">
        <w:t xml:space="preserve"> and so seeks to commemorate, bring attention to, and celebrate the survival of Australia’s Indigenous cultures in the face of European invasion. </w:t>
      </w:r>
      <w:r w:rsidR="00BD74BC" w:rsidRPr="00BD74BC">
        <w:rPr>
          <w:rStyle w:val="FootnoteReference"/>
          <w:color w:val="FFFFFF" w:themeColor="background1"/>
        </w:rPr>
        <w:footnoteReference w:id="59"/>
      </w:r>
      <w:r w:rsidR="00934C85" w:rsidRPr="00BD74BC">
        <w:rPr>
          <w:color w:val="FFFFFF" w:themeColor="background1"/>
        </w:rPr>
        <w:t xml:space="preserve"> </w:t>
      </w:r>
    </w:p>
    <w:p w14:paraId="1C5D7EE3" w14:textId="6C92D650" w:rsidR="00E76CF2" w:rsidRPr="001A4D4E" w:rsidRDefault="00DA733A" w:rsidP="00E76CF2">
      <w:r>
        <w:t>Non-Indigenous people are also able to learn about Indigenous culture by listening to Koori radio. While it might not be their primary reason for listening, when a person listens every month, their exposure to culture, values, positive stories and community would result in increased understanding and appreciation of Indigenous culture. We have not valued this change for non-Indigenous listeners as it is difficult to establish attribution to GIS, but we recognise that non-Indigenous listeners do experience value.</w:t>
      </w:r>
    </w:p>
    <w:p w14:paraId="49D97C11" w14:textId="5834A9F5" w:rsidR="00E76CF2" w:rsidRDefault="00DA733A" w:rsidP="00E76CF2">
      <w:r>
        <w:t xml:space="preserve">GIS also responds to requests from non-Indigenous members of the public relating to cultural issues. For example, businesses might ask about the correct wording to include in a plaque acknowledging country. GIS reported that these requests occur most days and in responding to these requests, GIS </w:t>
      </w:r>
      <w:r>
        <w:lastRenderedPageBreak/>
        <w:t>provides the wider community with a cultural sensitivity sounding board. Whilst important to acknowledge, we have not valued this outcome.</w:t>
      </w:r>
    </w:p>
    <w:p w14:paraId="4A8204D4" w14:textId="77777777" w:rsidR="00E76CF2" w:rsidRDefault="001A70C5" w:rsidP="00DA733A">
      <w:pPr>
        <w:rPr>
          <w:b/>
          <w:bCs/>
        </w:rPr>
      </w:pPr>
      <w:r w:rsidRPr="00DB0BA6">
        <w:rPr>
          <w:noProof/>
          <w:lang w:eastAsia="en-AU"/>
        </w:rPr>
        <w:drawing>
          <wp:anchor distT="0" distB="0" distL="114300" distR="114300" simplePos="0" relativeHeight="251663872" behindDoc="1" locked="0" layoutInCell="1" allowOverlap="1" wp14:anchorId="7C549EFD" wp14:editId="6644DF2C">
            <wp:simplePos x="0" y="0"/>
            <wp:positionH relativeFrom="column">
              <wp:posOffset>3649980</wp:posOffset>
            </wp:positionH>
            <wp:positionV relativeFrom="paragraph">
              <wp:posOffset>163830</wp:posOffset>
            </wp:positionV>
            <wp:extent cx="2324735" cy="1900555"/>
            <wp:effectExtent l="0" t="0" r="0" b="4445"/>
            <wp:wrapTight wrapText="bothSides">
              <wp:wrapPolygon edited="0">
                <wp:start x="0" y="0"/>
                <wp:lineTo x="0" y="21434"/>
                <wp:lineTo x="21417" y="21434"/>
                <wp:lineTo x="21417" y="0"/>
                <wp:lineTo x="0" y="0"/>
              </wp:wrapPolygon>
            </wp:wrapTight>
            <wp:docPr id="38922" name="Picture 10" descr="Image may contain: 1 person, smiling, indoor- Broadcaster on air with Koori Radio"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2" name="Picture 10" descr="Image may contain: 1 person, smiling, indoor"/>
                    <pic:cNvPicPr>
                      <a:picLocks noChangeAspect="1" noChangeArrowheads="1"/>
                    </pic:cNvPicPr>
                  </pic:nvPicPr>
                  <pic:blipFill rotWithShape="1">
                    <a:blip r:embed="rId37">
                      <a:extLst>
                        <a:ext uri="{28A0092B-C50C-407E-A947-70E740481C1C}">
                          <a14:useLocalDpi xmlns:a14="http://schemas.microsoft.com/office/drawing/2010/main" val="0"/>
                        </a:ext>
                      </a:extLst>
                    </a:blip>
                    <a:srcRect l="7174" t="30943" r="8430" b="29"/>
                    <a:stretch/>
                  </pic:blipFill>
                  <pic:spPr bwMode="auto">
                    <a:xfrm>
                      <a:off x="0" y="0"/>
                      <a:ext cx="2324735" cy="1900555"/>
                    </a:xfrm>
                    <a:prstGeom prst="rect">
                      <a:avLst/>
                    </a:prstGeom>
                    <a:noFill/>
                    <a:extLst/>
                  </pic:spPr>
                </pic:pic>
              </a:graphicData>
            </a:graphic>
            <wp14:sizeRelH relativeFrom="margin">
              <wp14:pctWidth>0</wp14:pctWidth>
            </wp14:sizeRelH>
            <wp14:sizeRelV relativeFrom="margin">
              <wp14:pctHeight>0</wp14:pctHeight>
            </wp14:sizeRelV>
          </wp:anchor>
        </w:drawing>
      </w:r>
      <w:r w:rsidR="00DA733A" w:rsidRPr="00DA733A">
        <w:rPr>
          <w:b/>
          <w:bCs/>
        </w:rPr>
        <w:t>Outcome theme: Meaningful employment and participation</w:t>
      </w:r>
    </w:p>
    <w:p w14:paraId="7900243C" w14:textId="04B998F9" w:rsidR="00421BF0" w:rsidRDefault="00421BF0" w:rsidP="00E76CF2">
      <w:pPr>
        <w:keepNext/>
        <w:spacing w:after="0"/>
      </w:pPr>
      <w:r>
        <w:t xml:space="preserve">GIS provides employment and volunteer opportunities and </w:t>
      </w:r>
      <w:r w:rsidR="005718D7">
        <w:t xml:space="preserve">significant support to approximately 200 artists per year. The support from GIS is </w:t>
      </w:r>
      <w:r w:rsidR="00752513">
        <w:t xml:space="preserve">fundamental to ensuring there is a vibrant music scene. </w:t>
      </w:r>
    </w:p>
    <w:p w14:paraId="157B0F3B" w14:textId="77777777" w:rsidR="00752513" w:rsidRPr="001A70C5" w:rsidRDefault="00752513" w:rsidP="00E76CF2">
      <w:pPr>
        <w:keepNext/>
        <w:spacing w:after="0"/>
        <w:rPr>
          <w:i/>
          <w:sz w:val="12"/>
        </w:rPr>
      </w:pPr>
    </w:p>
    <w:p w14:paraId="2D04009C" w14:textId="77777777" w:rsidR="00E76CF2" w:rsidRDefault="00DA733A" w:rsidP="00DA733A">
      <w:pPr>
        <w:keepNext/>
        <w:spacing w:after="0"/>
        <w:rPr>
          <w:i/>
          <w:iCs/>
        </w:rPr>
      </w:pPr>
      <w:r w:rsidRPr="00DA733A">
        <w:rPr>
          <w:i/>
          <w:iCs/>
        </w:rPr>
        <w:t xml:space="preserve">Outcome: </w:t>
      </w:r>
    </w:p>
    <w:p w14:paraId="0D9820AA" w14:textId="2738A0F6" w:rsidR="00E76CF2" w:rsidRPr="00416615" w:rsidRDefault="00DA733A" w:rsidP="008B60E9">
      <w:pPr>
        <w:pStyle w:val="ListParagraph"/>
        <w:keepNext/>
        <w:numPr>
          <w:ilvl w:val="0"/>
          <w:numId w:val="18"/>
        </w:numPr>
        <w:rPr>
          <w:rFonts w:cs="Arial"/>
          <w:i/>
          <w:iCs/>
        </w:rPr>
      </w:pPr>
      <w:r w:rsidRPr="00DA733A">
        <w:rPr>
          <w:rFonts w:ascii="Arial" w:hAnsi="Arial" w:cs="Arial"/>
          <w:i/>
          <w:iCs/>
          <w:sz w:val="20"/>
          <w:szCs w:val="20"/>
        </w:rPr>
        <w:t>More Indigenous people experience meaningful, high-skilled, employment and volunteer opportunities</w:t>
      </w:r>
      <w:r w:rsidR="00C333F1">
        <w:rPr>
          <w:rFonts w:ascii="Arial" w:hAnsi="Arial" w:cs="Arial"/>
          <w:i/>
          <w:iCs/>
          <w:sz w:val="20"/>
          <w:szCs w:val="20"/>
        </w:rPr>
        <w:t>.</w:t>
      </w:r>
    </w:p>
    <w:p w14:paraId="2029D1E2" w14:textId="0A9BBE90" w:rsidR="00E76CF2" w:rsidRDefault="00036D0D" w:rsidP="004F7CF5">
      <w:r>
        <w:rPr>
          <w:noProof/>
          <w:lang w:eastAsia="en-AU"/>
        </w:rPr>
        <mc:AlternateContent>
          <mc:Choice Requires="wps">
            <w:drawing>
              <wp:anchor distT="0" distB="0" distL="114300" distR="114300" simplePos="0" relativeHeight="251667968" behindDoc="1" locked="0" layoutInCell="1" allowOverlap="1" wp14:anchorId="062B45CC" wp14:editId="31A8A3B1">
                <wp:simplePos x="0" y="0"/>
                <wp:positionH relativeFrom="column">
                  <wp:posOffset>3489960</wp:posOffset>
                </wp:positionH>
                <wp:positionV relativeFrom="paragraph">
                  <wp:posOffset>31115</wp:posOffset>
                </wp:positionV>
                <wp:extent cx="2537460" cy="358140"/>
                <wp:effectExtent l="0" t="0" r="15240" b="22860"/>
                <wp:wrapTight wrapText="bothSides">
                  <wp:wrapPolygon edited="0">
                    <wp:start x="0" y="0"/>
                    <wp:lineTo x="0" y="21830"/>
                    <wp:lineTo x="21568" y="21830"/>
                    <wp:lineTo x="21568" y="0"/>
                    <wp:lineTo x="0" y="0"/>
                  </wp:wrapPolygon>
                </wp:wrapTight>
                <wp:docPr id="63" name="Rectangle 63" descr="Broadcaster on air with Koori Radio" title="Text box"/>
                <wp:cNvGraphicFramePr/>
                <a:graphic xmlns:a="http://schemas.openxmlformats.org/drawingml/2006/main">
                  <a:graphicData uri="http://schemas.microsoft.com/office/word/2010/wordprocessingShape">
                    <wps:wsp>
                      <wps:cNvSpPr/>
                      <wps:spPr>
                        <a:xfrm>
                          <a:off x="0" y="0"/>
                          <a:ext cx="2537460" cy="358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BE560" w14:textId="07CA5438" w:rsidR="00C771A8" w:rsidRPr="00BD74BC" w:rsidRDefault="00C771A8" w:rsidP="00BD74BC">
                            <w:pPr>
                              <w:shd w:val="clear" w:color="auto" w:fill="FFFFFF" w:themeFill="background1"/>
                              <w:jc w:val="center"/>
                              <w:rPr>
                                <w:i/>
                                <w:sz w:val="16"/>
                              </w:rPr>
                            </w:pPr>
                            <w:r w:rsidRPr="00BD74BC">
                              <w:rPr>
                                <w:i/>
                                <w:sz w:val="16"/>
                              </w:rPr>
                              <w:t>Broadcaster on air with Koori Radio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B45CC" id="Rectangle 63" o:spid="_x0000_s1083" alt="Title: Text box - Description: Broadcaster on air with Koori Radio" style="position:absolute;margin-left:274.8pt;margin-top:2.45pt;width:199.8pt;height:28.2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mpxwIAAP4FAAAOAAAAZHJzL2Uyb0RvYy54bWysVN9P2zAQfp+0/8Hy+0hbWgYVKepATNMQ&#10;IGDi2XWcxpLj885uk+6v39lJWsbQHtD6kNq+u+/uvvtxftHWhm0Veg025+OjEWfKSii0Xef8x9P1&#10;p1POfBC2EAasyvlOeX6x+PjhvHFzNYEKTKGQEYj188blvArBzbPMy0rVwh+BU5aEJWAtAl1xnRUo&#10;GkKvTTYZjU6yBrBwCFJ5T69XnZAvEn5ZKhnuytKrwEzOKbaQvpi+q/jNFudivkbhKi37MMQ7oqiF&#10;tuR0D3UlgmAb1H9B1VoieCjDkYQ6g7LUUqUcKJvx6FU2j5VwKuVC5Hi3p8n/P1h5u71Hpoucnxxz&#10;ZkVNNXog1oRdG8XiW6G8JMK+IIhCCh+oXGCZ0MgaHSr2HQA1exCFBqJXB0MAT6oNbAVtZLdxfk5O&#10;Ht099jdPx0hVW2Id/4kE1qaK7PYViQCSHiez48/TEyqcJNnx7HQ8TSXLDtYOffiqoGbxkHOk2FMh&#10;xPbGB/JIqoNKdObB6OJaG5MuscvUpUG2FdQfq/U4RkwWf2gZ+y5DgomWWSSgSzmdws6oiGfsgyqJ&#10;+JhkCji1/CEYIaWyYdyJKlGoLsbZiH5DlEP4KeYEGJFLym6P3QMMmh3IgN0l2+tHU5UmZm88+ldg&#10;nfHeInkGG/bGtbaAbwEYyqr33OkPJHXURJZCu2pTU07Pomp8WkGxo05F6EbYO3mtqeI31JH3Amlm&#10;qUloD4U7+pQGmpxDf+KsAvz11nvUp1EiKWcN7YCc+58bgYoz883SkJ2Np9RvLKTLdPZ5Qhd8KVm9&#10;lNhNfQnURmPaeE6mY9QPZjiWCPUzratl9EoiYSX5zrkMOFwuQ7ebaOFJtVwmNVoUToQb++hkBI9E&#10;x45+ap8Fur7tAw3MLQz7QsxfdX+nGy0tLDcBSp1G48BrXwJaMqmX+oUYt9jLe9I6rO3FbwAAAP//&#10;AwBQSwMEFAAGAAgAAAAhAKwIdbDdAAAACAEAAA8AAABkcnMvZG93bnJldi54bWxMj8FOwzAQRO9I&#10;/IO1SFwQdVLSqA7ZVAiJK4jChZsbb+OIeB3Fbhr4eswJjqMZzbypd4sbxExT6D0j5KsMBHHrTc8d&#10;wvvb0+0WRIiajR48E8IXBdg1lxe1row/8yvN+9iJVMKh0gg2xrGSMrSWnA4rPxIn7+gnp2OSUyfN&#10;pM+p3A1ynWWldLrntGD1SI+W2s/9ySGo7/Ylbv24sbH/UJ3Ln4/TfIN4fbU83IOItMS/MPziJ3Ro&#10;EtPBn9gEMSBsClWmKEKhQCRfFWoN4oBQ5ncgm1r+P9D8AAAA//8DAFBLAQItABQABgAIAAAAIQC2&#10;gziS/gAAAOEBAAATAAAAAAAAAAAAAAAAAAAAAABbQ29udGVudF9UeXBlc10ueG1sUEsBAi0AFAAG&#10;AAgAAAAhADj9If/WAAAAlAEAAAsAAAAAAAAAAAAAAAAALwEAAF9yZWxzLy5yZWxzUEsBAi0AFAAG&#10;AAgAAAAhABjkWanHAgAA/gUAAA4AAAAAAAAAAAAAAAAALgIAAGRycy9lMm9Eb2MueG1sUEsBAi0A&#10;FAAGAAgAAAAhAKwIdbDdAAAACAEAAA8AAAAAAAAAAAAAAAAAIQUAAGRycy9kb3ducmV2LnhtbFBL&#10;BQYAAAAABAAEAPMAAAArBgAAAAA=&#10;" fillcolor="white [3212]" strokecolor="white [3212]" strokeweight="2pt">
                <v:textbox>
                  <w:txbxContent>
                    <w:p w14:paraId="2E8BE560" w14:textId="07CA5438" w:rsidR="00C771A8" w:rsidRPr="00BD74BC" w:rsidRDefault="00C771A8" w:rsidP="00BD74BC">
                      <w:pPr>
                        <w:shd w:val="clear" w:color="auto" w:fill="FFFFFF" w:themeFill="background1"/>
                        <w:jc w:val="center"/>
                        <w:rPr>
                          <w:i/>
                          <w:sz w:val="16"/>
                        </w:rPr>
                      </w:pPr>
                      <w:r w:rsidRPr="00BD74BC">
                        <w:rPr>
                          <w:i/>
                          <w:sz w:val="16"/>
                        </w:rPr>
                        <w:t>Broadcaster on air with Koori Radio</w:t>
                      </w:r>
                    </w:p>
                  </w:txbxContent>
                </v:textbox>
                <w10:wrap type="tight"/>
              </v:rect>
            </w:pict>
          </mc:Fallback>
        </mc:AlternateContent>
      </w:r>
      <w:r w:rsidR="00E76CF2" w:rsidRPr="00457C67">
        <w:t>GIS supports people into meaningful employment by training, offering flexible working arrangements and creating work opportunities that are aligned with the interests of individuals. GIS is a culturally safe environment. GIS provides valuable training that enables employees to develop in their current role or to go on to roles in mainstream settings feeling more confident in their ability to "</w:t>
      </w:r>
      <w:r w:rsidR="00E76CF2" w:rsidRPr="00FA3D84">
        <w:t>walk in both worlds</w:t>
      </w:r>
      <w:r w:rsidR="00E76CF2" w:rsidRPr="00457C67">
        <w:t>" or</w:t>
      </w:r>
      <w:r w:rsidR="00E76CF2">
        <w:t xml:space="preserve"> in the case of non-Indigenous staff,</w:t>
      </w:r>
      <w:r w:rsidR="00E76CF2" w:rsidRPr="00457C67">
        <w:t xml:space="preserve"> to </w:t>
      </w:r>
      <w:r w:rsidR="00E76CF2">
        <w:t xml:space="preserve">play a valuable role </w:t>
      </w:r>
      <w:r w:rsidR="00E76CF2" w:rsidRPr="00457C67">
        <w:t xml:space="preserve">in an Indigenous organisation. </w:t>
      </w:r>
    </w:p>
    <w:p w14:paraId="7F658072" w14:textId="1DC87ACB" w:rsidR="00E76CF2" w:rsidRPr="001A4D4E" w:rsidRDefault="004F7CF5" w:rsidP="004F7CF5">
      <w:pPr>
        <w:spacing w:after="80"/>
      </w:pPr>
      <w:r>
        <w:t xml:space="preserve">GIS employees feel pride and responsibility in their work as they are a vital part of the fabric of the community. </w:t>
      </w:r>
      <w:r w:rsidR="00DA733A">
        <w:t xml:space="preserve">Community members expect employees to be holders of information and to represent the interests of the community in the work that they do. </w:t>
      </w:r>
    </w:p>
    <w:p w14:paraId="73FDA234" w14:textId="77777777" w:rsidR="00E76CF2" w:rsidRDefault="00DA733A" w:rsidP="001A70C5">
      <w:pPr>
        <w:keepNext/>
        <w:spacing w:after="80"/>
        <w:rPr>
          <w:i/>
          <w:iCs/>
        </w:rPr>
      </w:pPr>
      <w:r w:rsidRPr="00DA733A">
        <w:rPr>
          <w:i/>
          <w:iCs/>
        </w:rPr>
        <w:t xml:space="preserve">Outcome: </w:t>
      </w:r>
    </w:p>
    <w:p w14:paraId="64448A6B" w14:textId="1F0A31FE" w:rsidR="00E76CF2" w:rsidRPr="00416615" w:rsidRDefault="00DA733A" w:rsidP="008B60E9">
      <w:pPr>
        <w:pStyle w:val="ListParagraph"/>
        <w:keepNext/>
        <w:numPr>
          <w:ilvl w:val="0"/>
          <w:numId w:val="18"/>
        </w:numPr>
        <w:spacing w:after="80"/>
        <w:rPr>
          <w:rFonts w:cs="Arial"/>
          <w:i/>
          <w:iCs/>
        </w:rPr>
      </w:pPr>
      <w:r w:rsidRPr="00DA733A">
        <w:rPr>
          <w:rFonts w:ascii="Arial" w:hAnsi="Arial" w:cs="Arial"/>
          <w:i/>
          <w:iCs/>
          <w:sz w:val="20"/>
          <w:szCs w:val="20"/>
        </w:rPr>
        <w:t>More Indigenous people have skills through mentoring, training and experience</w:t>
      </w:r>
      <w:r w:rsidR="004F7CF5">
        <w:rPr>
          <w:rFonts w:ascii="Arial" w:hAnsi="Arial" w:cs="Arial"/>
          <w:i/>
          <w:iCs/>
          <w:sz w:val="20"/>
          <w:szCs w:val="20"/>
        </w:rPr>
        <w:t>.</w:t>
      </w:r>
      <w:r w:rsidRPr="00DA733A">
        <w:rPr>
          <w:rFonts w:ascii="Arial" w:hAnsi="Arial" w:cs="Arial"/>
          <w:i/>
          <w:iCs/>
          <w:sz w:val="20"/>
          <w:szCs w:val="20"/>
        </w:rPr>
        <w:t xml:space="preserve"> </w:t>
      </w:r>
    </w:p>
    <w:p w14:paraId="347F0982" w14:textId="77777777" w:rsidR="00E76CF2" w:rsidRDefault="00DA733A" w:rsidP="001A70C5">
      <w:pPr>
        <w:spacing w:after="80"/>
      </w:pPr>
      <w:r>
        <w:t>GIS provides intensive support to emerging artists. The Young, Black and Deadly program provides comprehensive mentorship, training, exposure to a network of supportive artists, studio time, music production and marketing of the artist’s music. Participants are supported to write and produce music through recording workshops, and develop their brand. Participants perform to thousands of people at the Yabun festival.</w:t>
      </w:r>
    </w:p>
    <w:p w14:paraId="089C8384" w14:textId="77777777" w:rsidR="00E76CF2" w:rsidRDefault="00DA733A" w:rsidP="001A70C5">
      <w:pPr>
        <w:keepNext/>
        <w:spacing w:after="80"/>
        <w:rPr>
          <w:i/>
          <w:iCs/>
        </w:rPr>
      </w:pPr>
      <w:r w:rsidRPr="00DA733A">
        <w:rPr>
          <w:i/>
          <w:iCs/>
        </w:rPr>
        <w:t xml:space="preserve">Outcome: </w:t>
      </w:r>
    </w:p>
    <w:p w14:paraId="776E16C6" w14:textId="42DAF07F" w:rsidR="00E76CF2" w:rsidRPr="00416615" w:rsidRDefault="00DA733A" w:rsidP="008B60E9">
      <w:pPr>
        <w:pStyle w:val="ListParagraph"/>
        <w:keepNext/>
        <w:numPr>
          <w:ilvl w:val="0"/>
          <w:numId w:val="18"/>
        </w:numPr>
        <w:spacing w:after="80"/>
        <w:rPr>
          <w:rFonts w:cs="Arial"/>
          <w:i/>
          <w:iCs/>
        </w:rPr>
      </w:pPr>
      <w:r w:rsidRPr="00DA733A">
        <w:rPr>
          <w:rFonts w:ascii="Arial" w:hAnsi="Arial" w:cs="Arial"/>
          <w:i/>
          <w:iCs/>
          <w:sz w:val="20"/>
          <w:szCs w:val="20"/>
        </w:rPr>
        <w:t>Indigenous people are supported to participate in the music industry</w:t>
      </w:r>
      <w:r w:rsidR="00AC2260">
        <w:rPr>
          <w:rFonts w:ascii="Arial" w:hAnsi="Arial" w:cs="Arial"/>
          <w:i/>
          <w:iCs/>
          <w:sz w:val="20"/>
          <w:szCs w:val="20"/>
        </w:rPr>
        <w:t>.</w:t>
      </w:r>
    </w:p>
    <w:p w14:paraId="556C9022" w14:textId="45EA6AF7" w:rsidR="00E76CF2" w:rsidRDefault="00DA733A" w:rsidP="00AC2260">
      <w:r>
        <w:t>GIS helps foster a vibrant, welcoming music scene where musicians are encouraged to participate. GIS supports any Aboriginal or Torres Strait Islander artist who requests support in a range of ways including by ensuring there is a safe place for musicians to come a</w:t>
      </w:r>
      <w:r w:rsidR="002530DA">
        <w:t>nd record their music in a high-</w:t>
      </w:r>
      <w:r>
        <w:t xml:space="preserve">quality studio. Specific support is given to GIS music participants, Young, Black and Deadly participants and Klub Koori artists to help them succeed and have their talents recognised. Support might include referring them on to events, writing support letters, negotiating reduced rates for studio hire and offering general advice. GIS provides support to approximately 200 artists a year. </w:t>
      </w:r>
    </w:p>
    <w:p w14:paraId="40E238E6" w14:textId="5D7BEE25" w:rsidR="00BF354F" w:rsidRPr="001A70C5" w:rsidRDefault="00DA733A" w:rsidP="00AC2260">
      <w:r>
        <w:t xml:space="preserve">GIS raises the profile of Indigenous artists by playing their music on air, interviewing them on air and introducing them to other artists to foster a supportive community of artists. GIS supports artists to secure performing opportunities by first enabling them to perform at Yabun or Club Koori events and then recommending them to other festivals. Artists earn royalties when GIS plays their music on air. </w:t>
      </w:r>
      <w:r w:rsidR="00E76CF2">
        <w:t>Every year, approximately five musicians go on to produce their own albums, perform at larger mainstream festivals like Splendour in the Grass</w:t>
      </w:r>
      <w:r w:rsidR="00E76CF2">
        <w:rPr>
          <w:rStyle w:val="FootnoteReference"/>
        </w:rPr>
        <w:footnoteReference w:id="60"/>
      </w:r>
      <w:r w:rsidR="00E76CF2">
        <w:t xml:space="preserve">, or achieve economic success in the music industry as a consequence of direct support from GIS.  </w:t>
      </w:r>
      <w:r w:rsidR="001A4D4E" w:rsidRPr="001A4D4E">
        <w:t xml:space="preserve">  </w:t>
      </w:r>
    </w:p>
    <w:p w14:paraId="41ADB382" w14:textId="77777777" w:rsidR="001A4D4E" w:rsidRPr="001A4D4E" w:rsidRDefault="001A4D4E" w:rsidP="00D6560D">
      <w:pPr>
        <w:rPr>
          <w:i/>
        </w:rPr>
        <w:sectPr w:rsidR="001A4D4E" w:rsidRPr="001A4D4E" w:rsidSect="00C66B38">
          <w:headerReference w:type="even" r:id="rId38"/>
          <w:headerReference w:type="default" r:id="rId39"/>
          <w:headerReference w:type="first" r:id="rId40"/>
          <w:pgSz w:w="11906" w:h="16838" w:code="9"/>
          <w:pgMar w:top="1440" w:right="1440" w:bottom="1440" w:left="1440" w:header="709" w:footer="465" w:gutter="0"/>
          <w:cols w:space="708"/>
          <w:docGrid w:linePitch="360"/>
        </w:sectPr>
      </w:pPr>
    </w:p>
    <w:p w14:paraId="3FCC67E8" w14:textId="77777777" w:rsidR="00D134CD" w:rsidRPr="00D6560D" w:rsidRDefault="00DA733A" w:rsidP="00DA733A">
      <w:pPr>
        <w:pStyle w:val="Heading1"/>
        <w:jc w:val="left"/>
        <w:rPr>
          <w:sz w:val="32"/>
          <w:szCs w:val="32"/>
        </w:rPr>
      </w:pPr>
      <w:bookmarkStart w:id="224" w:name="_Toc492934782"/>
      <w:bookmarkStart w:id="225" w:name="_Toc492999318"/>
      <w:bookmarkStart w:id="226" w:name="_Toc493085405"/>
      <w:bookmarkStart w:id="227" w:name="_Toc493162433"/>
      <w:bookmarkStart w:id="228" w:name="_Toc493184830"/>
      <w:bookmarkStart w:id="229" w:name="_Toc493239657"/>
      <w:bookmarkStart w:id="230" w:name="_Toc496869362"/>
      <w:r w:rsidRPr="00DA733A">
        <w:rPr>
          <w:sz w:val="32"/>
          <w:szCs w:val="32"/>
        </w:rPr>
        <w:lastRenderedPageBreak/>
        <w:t>5 The Value of Impact</w:t>
      </w:r>
      <w:bookmarkEnd w:id="224"/>
      <w:bookmarkEnd w:id="225"/>
      <w:bookmarkEnd w:id="226"/>
      <w:bookmarkEnd w:id="227"/>
      <w:bookmarkEnd w:id="228"/>
      <w:bookmarkEnd w:id="229"/>
      <w:bookmarkEnd w:id="230"/>
    </w:p>
    <w:p w14:paraId="1FBAF56B" w14:textId="77777777" w:rsidR="00D6560D" w:rsidRPr="00D6560D" w:rsidRDefault="00DA733A" w:rsidP="00DA733A">
      <w:pPr>
        <w:pStyle w:val="Heading2"/>
        <w:rPr>
          <w:rFonts w:cs="Arial"/>
          <w:color w:val="002D62" w:themeColor="text2"/>
        </w:rPr>
      </w:pPr>
      <w:bookmarkStart w:id="231" w:name="_Toc492934783"/>
      <w:bookmarkStart w:id="232" w:name="_Toc492999319"/>
      <w:bookmarkStart w:id="233" w:name="_Toc493085406"/>
      <w:bookmarkStart w:id="234" w:name="_Toc493152366"/>
      <w:bookmarkStart w:id="235" w:name="_Toc493162434"/>
      <w:bookmarkStart w:id="236" w:name="_Toc493184831"/>
      <w:bookmarkStart w:id="237" w:name="_Toc493239658"/>
      <w:bookmarkStart w:id="238" w:name="_Toc496869363"/>
      <w:r w:rsidRPr="00DA733A">
        <w:rPr>
          <w:rFonts w:cs="Arial"/>
          <w:color w:val="002D62" w:themeColor="text2"/>
        </w:rPr>
        <w:t>5.1 Method for estimating the extent and value of impact</w:t>
      </w:r>
      <w:bookmarkEnd w:id="231"/>
      <w:bookmarkEnd w:id="232"/>
      <w:bookmarkEnd w:id="233"/>
      <w:bookmarkEnd w:id="234"/>
      <w:bookmarkEnd w:id="235"/>
      <w:bookmarkEnd w:id="236"/>
      <w:bookmarkEnd w:id="237"/>
      <w:bookmarkEnd w:id="238"/>
    </w:p>
    <w:p w14:paraId="6265BDF2" w14:textId="303B0CB5" w:rsidR="00041A27" w:rsidRDefault="00DA733A" w:rsidP="00A550E6">
      <w:r>
        <w:t>The sections above describe</w:t>
      </w:r>
      <w:r w:rsidR="00A66605">
        <w:t>d</w:t>
      </w:r>
      <w:r>
        <w:t xml:space="preserve"> how IBSs achieve outcomes and impact. The next phase of the SROI analysis is to estimate the extent and value of that impact. </w:t>
      </w:r>
    </w:p>
    <w:p w14:paraId="7434CFF7" w14:textId="77777777" w:rsidR="008E5844" w:rsidRPr="00DB250A" w:rsidRDefault="00DA733A" w:rsidP="00DA733A">
      <w:pPr>
        <w:rPr>
          <w:b/>
          <w:bCs/>
        </w:rPr>
      </w:pPr>
      <w:r w:rsidRPr="00DA733A">
        <w:rPr>
          <w:b/>
          <w:bCs/>
        </w:rPr>
        <w:t>Stakeholders</w:t>
      </w:r>
    </w:p>
    <w:p w14:paraId="291B3BE1" w14:textId="36EBE1E4" w:rsidR="008E5844" w:rsidRDefault="00DA733A" w:rsidP="008E5844">
      <w:pPr>
        <w:rPr>
          <w:bCs/>
        </w:rPr>
      </w:pPr>
      <w:r>
        <w:t>Estimating the extent of impact requires consideration of which stakeholder group is likely to experience each outcome and how many stakeholders are likely to experience those outcomes. McNair Ingenuity recently completed surveys of radio listeners which provided information as to the number of people who listen to radio and why they listen to radio. The IBSs hold records of staff and volunteer numbers</w:t>
      </w:r>
      <w:r w:rsidR="00B21FC0">
        <w:t xml:space="preserve"> as well as </w:t>
      </w:r>
      <w:r>
        <w:t xml:space="preserve">attendance numbers at events. This information, combined with stakeholder consultation, informed estimates of the number of stakeholders likely to experience each material outcome. </w:t>
      </w:r>
    </w:p>
    <w:p w14:paraId="14D4F80A" w14:textId="1A4E8158" w:rsidR="008E5844" w:rsidRDefault="00DA733A" w:rsidP="008E5844">
      <w:pPr>
        <w:rPr>
          <w:bCs/>
        </w:rPr>
      </w:pPr>
      <w:r>
        <w:t xml:space="preserve">Some common stakeholder groups emerged for all IBSs: the listeners and participating community members, employees and Government. In addition, one or two of the IBSs achieved outcomes for Indigenous musicians and artists, the Australian community, other IBSs and employees of other organisations. </w:t>
      </w:r>
      <w:r w:rsidR="00495924">
        <w:t xml:space="preserve">Further information about </w:t>
      </w:r>
      <w:r>
        <w:t>stakeholders is included in the Methodological Attachment.</w:t>
      </w:r>
    </w:p>
    <w:p w14:paraId="493C4E2E" w14:textId="77777777" w:rsidR="00DB250A" w:rsidRDefault="00DA733A" w:rsidP="00DA733A">
      <w:pPr>
        <w:rPr>
          <w:b/>
          <w:bCs/>
        </w:rPr>
      </w:pPr>
      <w:r w:rsidRPr="00DA733A">
        <w:rPr>
          <w:b/>
          <w:bCs/>
        </w:rPr>
        <w:t>Material outcomes</w:t>
      </w:r>
    </w:p>
    <w:p w14:paraId="29901D8B" w14:textId="77777777" w:rsidR="00924F18" w:rsidRDefault="00AE5FFA" w:rsidP="00C14933">
      <w:pPr>
        <w:rPr>
          <w:bCs/>
        </w:rPr>
      </w:pPr>
      <w:r w:rsidRPr="00DA733A">
        <w:t>The next step in</w:t>
      </w:r>
      <w:r w:rsidR="00C26D5C" w:rsidRPr="00DA733A">
        <w:t xml:space="preserve"> estimating </w:t>
      </w:r>
      <w:r w:rsidR="00FA076E" w:rsidRPr="00DA733A">
        <w:t xml:space="preserve">the extent and value of </w:t>
      </w:r>
      <w:r w:rsidR="00C26D5C" w:rsidRPr="00DA733A">
        <w:t xml:space="preserve">impact is to identify </w:t>
      </w:r>
      <w:r w:rsidR="00B743A0" w:rsidRPr="00DA733A">
        <w:t xml:space="preserve">material outcomes. </w:t>
      </w:r>
      <w:r w:rsidR="008B068C" w:rsidRPr="00DA733A">
        <w:t xml:space="preserve">The logic models describe </w:t>
      </w:r>
      <w:r w:rsidR="00777242" w:rsidRPr="00DA733A">
        <w:t>how the strategic response and the activities</w:t>
      </w:r>
      <w:r w:rsidR="00360CF7" w:rsidRPr="00DA733A">
        <w:t xml:space="preserve"> </w:t>
      </w:r>
      <w:r w:rsidR="00C25851" w:rsidRPr="00DA733A">
        <w:t xml:space="preserve">that </w:t>
      </w:r>
      <w:r w:rsidR="00A95CFA" w:rsidRPr="00DA733A">
        <w:t>an</w:t>
      </w:r>
      <w:r w:rsidR="00C25851" w:rsidRPr="00DA733A">
        <w:t xml:space="preserve"> </w:t>
      </w:r>
      <w:r w:rsidR="00775ED4" w:rsidRPr="00DA733A">
        <w:t>IBS</w:t>
      </w:r>
      <w:r w:rsidR="00C25851" w:rsidRPr="00DA733A">
        <w:t xml:space="preserve"> undertakes </w:t>
      </w:r>
      <w:r w:rsidR="00360CF7" w:rsidRPr="00DA733A">
        <w:t xml:space="preserve">lead to outcomes for stakeholders. </w:t>
      </w:r>
      <w:r w:rsidR="00495924">
        <w:t xml:space="preserve">Some </w:t>
      </w:r>
      <w:r w:rsidR="001E0673" w:rsidRPr="00DA733A">
        <w:t xml:space="preserve">outcomes </w:t>
      </w:r>
      <w:r w:rsidR="00495924">
        <w:t xml:space="preserve">are </w:t>
      </w:r>
      <w:r w:rsidR="00650D92" w:rsidRPr="00DA733A">
        <w:t xml:space="preserve">experienced by </w:t>
      </w:r>
      <w:r w:rsidR="00495924">
        <w:t xml:space="preserve">many </w:t>
      </w:r>
      <w:r w:rsidR="001E0673" w:rsidRPr="00DA733A">
        <w:t>stakeholders</w:t>
      </w:r>
      <w:r w:rsidR="002007F4" w:rsidRPr="00DA733A">
        <w:t xml:space="preserve">, and without </w:t>
      </w:r>
      <w:r w:rsidR="00495924">
        <w:t>the</w:t>
      </w:r>
      <w:r w:rsidR="00142958">
        <w:t xml:space="preserve"> achievement of these</w:t>
      </w:r>
      <w:r w:rsidR="00495924">
        <w:t xml:space="preserve"> outcomes</w:t>
      </w:r>
      <w:r w:rsidR="002007F4" w:rsidRPr="00DA733A">
        <w:t xml:space="preserve">, the </w:t>
      </w:r>
      <w:r w:rsidR="00775ED4" w:rsidRPr="00DA733A">
        <w:t>IBS</w:t>
      </w:r>
      <w:r w:rsidR="002007F4" w:rsidRPr="00DA733A">
        <w:t xml:space="preserve"> is un</w:t>
      </w:r>
      <w:r w:rsidRPr="00DA733A">
        <w:t>likely to achieve impact. There are some outcomes that fewer stakeholders</w:t>
      </w:r>
      <w:r w:rsidR="00E53AEB">
        <w:t xml:space="preserve"> will experience, but which are</w:t>
      </w:r>
      <w:r w:rsidR="00495924" w:rsidRPr="00DA733A">
        <w:t xml:space="preserve"> </w:t>
      </w:r>
      <w:r w:rsidR="00495924">
        <w:t xml:space="preserve">still </w:t>
      </w:r>
      <w:r w:rsidRPr="00DA733A">
        <w:t xml:space="preserve">significant for those stakeholders. </w:t>
      </w:r>
      <w:r w:rsidR="002007F4" w:rsidRPr="00DA733A">
        <w:t xml:space="preserve">These </w:t>
      </w:r>
      <w:r w:rsidRPr="00DA733A">
        <w:t xml:space="preserve">factors are all taken into account to determine which </w:t>
      </w:r>
      <w:r w:rsidR="002007F4" w:rsidRPr="00DA733A">
        <w:t xml:space="preserve">outcomes are </w:t>
      </w:r>
      <w:r w:rsidRPr="00DA733A">
        <w:t xml:space="preserve">the most representative of the </w:t>
      </w:r>
      <w:r w:rsidR="00650D92" w:rsidRPr="00DA733A">
        <w:t xml:space="preserve">impact on </w:t>
      </w:r>
      <w:r w:rsidRPr="00DA733A">
        <w:t xml:space="preserve">stakeholders. </w:t>
      </w:r>
      <w:r w:rsidR="007C704F" w:rsidRPr="00DA733A">
        <w:t>Those outcomes are</w:t>
      </w:r>
      <w:r w:rsidR="002007F4" w:rsidRPr="00DA733A">
        <w:t xml:space="preserve"> the material outcomes and they are the outcomes </w:t>
      </w:r>
      <w:r w:rsidR="008D76C4" w:rsidRPr="00DA733A">
        <w:t>that are valued.</w:t>
      </w:r>
      <w:r w:rsidR="00924F18" w:rsidRPr="00DA733A">
        <w:t xml:space="preserve">  </w:t>
      </w:r>
    </w:p>
    <w:p w14:paraId="18CA2761" w14:textId="2BC93107" w:rsidR="005C6C94" w:rsidRDefault="00142958" w:rsidP="00C14933">
      <w:pPr>
        <w:rPr>
          <w:bCs/>
        </w:rPr>
      </w:pPr>
      <w:r>
        <w:t xml:space="preserve">Many of the outcomes in the logic models are interrelated although </w:t>
      </w:r>
      <w:r w:rsidR="00DA733A">
        <w:t>there is not a direct and linear causal re</w:t>
      </w:r>
      <w:r w:rsidR="007A1553">
        <w:t>lationship between each outcome</w:t>
      </w:r>
      <w:r w:rsidR="00DA733A">
        <w:t xml:space="preserve">. Care was taken when </w:t>
      </w:r>
      <w:r>
        <w:t xml:space="preserve">defining and </w:t>
      </w:r>
      <w:r w:rsidR="00DA733A">
        <w:t>selecting material outcomes to select mutually exclusive</w:t>
      </w:r>
      <w:r w:rsidR="00B21FC0">
        <w:t xml:space="preserve"> and</w:t>
      </w:r>
      <w:r w:rsidR="00DA733A">
        <w:t xml:space="preserve"> collectively exhaustive outcomes so that when the outcomes are valued, there is no double-counting. The same stakeholder will not be deemed to have experienced value from two outcomes where the second outcome actually represents a culmination of the first outcome.</w:t>
      </w:r>
    </w:p>
    <w:p w14:paraId="1E556B76" w14:textId="606AB6AD" w:rsidR="00B3502D" w:rsidRDefault="00DA733A" w:rsidP="00C14933">
      <w:pPr>
        <w:rPr>
          <w:bCs/>
        </w:rPr>
      </w:pPr>
      <w:r w:rsidRPr="00142958">
        <w:t>Section</w:t>
      </w:r>
      <w:r w:rsidRPr="00FC3B75">
        <w:rPr>
          <w:i/>
        </w:rPr>
        <w:t xml:space="preserve"> </w:t>
      </w:r>
      <w:r w:rsidRPr="00495924">
        <w:t>4</w:t>
      </w:r>
      <w:r>
        <w:t xml:space="preserve"> of this report explains that some outcomes in the logic models represent a change for the stakeholder but many represent a maintenance of the status quo. It also explains that outcomes towards the bottom left of the logic model are foundational outcomes. When the foundational outcomes are experienced by stakeholders, the IBSs’ activities are more likely to result in the more aspirational outcomes towards the top right of the logic model. Outcomes identified as material outcomes tended to be the more foundational outcomes, which are experienced by a larger number of stakeholders.  </w:t>
      </w:r>
    </w:p>
    <w:p w14:paraId="4E0862AF" w14:textId="78EF0294" w:rsidR="00E24595" w:rsidRPr="00097973" w:rsidRDefault="00DA733A" w:rsidP="000164E5">
      <w:pPr>
        <w:rPr>
          <w:bCs/>
        </w:rPr>
      </w:pPr>
      <w:r>
        <w:t>Material outcomes were selected from all four outcome themes. Some outcomes were common across all IBSs</w:t>
      </w:r>
      <w:r w:rsidR="00B21FC0">
        <w:t xml:space="preserve"> while</w:t>
      </w:r>
      <w:r>
        <w:t xml:space="preserve"> others were specific to the particular experience of stakeholders in a community.</w:t>
      </w:r>
    </w:p>
    <w:p w14:paraId="32BEC517" w14:textId="77777777" w:rsidR="000164E5" w:rsidRDefault="00DA733A" w:rsidP="00097973">
      <w:pPr>
        <w:keepNext/>
        <w:rPr>
          <w:b/>
          <w:bCs/>
        </w:rPr>
      </w:pPr>
      <w:r w:rsidRPr="00DA733A">
        <w:rPr>
          <w:b/>
          <w:bCs/>
        </w:rPr>
        <w:t>Indicators</w:t>
      </w:r>
    </w:p>
    <w:p w14:paraId="5B9BE450" w14:textId="091417CC" w:rsidR="000164E5" w:rsidRPr="008E7766" w:rsidRDefault="00B519AE" w:rsidP="00DA733A">
      <w:pPr>
        <w:rPr>
          <w:rFonts w:cs="Arial"/>
        </w:rPr>
      </w:pPr>
      <w:r>
        <w:rPr>
          <w:rFonts w:cs="Arial"/>
        </w:rPr>
        <w:t xml:space="preserve">Once </w:t>
      </w:r>
      <w:r w:rsidR="00DA733A" w:rsidRPr="00DA733A">
        <w:rPr>
          <w:rFonts w:cs="Arial"/>
        </w:rPr>
        <w:t xml:space="preserve">the material outcomes experienced by </w:t>
      </w:r>
      <w:r>
        <w:rPr>
          <w:rFonts w:cs="Arial"/>
        </w:rPr>
        <w:t xml:space="preserve">each </w:t>
      </w:r>
      <w:r w:rsidR="00DA733A" w:rsidRPr="00DA733A">
        <w:rPr>
          <w:rFonts w:cs="Arial"/>
        </w:rPr>
        <w:t>stakeholder group</w:t>
      </w:r>
      <w:r>
        <w:rPr>
          <w:rFonts w:cs="Arial"/>
        </w:rPr>
        <w:t xml:space="preserve"> has been identified</w:t>
      </w:r>
      <w:r w:rsidR="00DA733A" w:rsidRPr="00DA733A">
        <w:rPr>
          <w:rFonts w:cs="Arial"/>
        </w:rPr>
        <w:t xml:space="preserve">, the extent of each outcome must be estimated. This is done by determining an appropriate indicator of scale for </w:t>
      </w:r>
      <w:r w:rsidR="00DA733A" w:rsidRPr="00DA733A">
        <w:rPr>
          <w:rFonts w:cs="Arial"/>
        </w:rPr>
        <w:lastRenderedPageBreak/>
        <w:t>each outcome then collecting data to establish the scale. This required a collection of data to inform</w:t>
      </w:r>
      <w:r w:rsidR="008426EC">
        <w:rPr>
          <w:rFonts w:cs="Arial"/>
        </w:rPr>
        <w:t xml:space="preserve"> the number of</w:t>
      </w:r>
      <w:r w:rsidR="00DA733A" w:rsidRPr="00DA733A">
        <w:rPr>
          <w:rFonts w:cs="Arial"/>
        </w:rPr>
        <w:t>:</w:t>
      </w:r>
    </w:p>
    <w:p w14:paraId="0692AC8E" w14:textId="0630DB96" w:rsidR="00EB795D" w:rsidRPr="00684E55" w:rsidRDefault="008426EC" w:rsidP="008B60E9">
      <w:pPr>
        <w:pStyle w:val="ListParagraph"/>
        <w:numPr>
          <w:ilvl w:val="0"/>
          <w:numId w:val="32"/>
        </w:numPr>
        <w:rPr>
          <w:rFonts w:ascii="Arial" w:hAnsi="Arial" w:cs="Arial"/>
          <w:sz w:val="20"/>
          <w:szCs w:val="20"/>
        </w:rPr>
      </w:pPr>
      <w:r>
        <w:rPr>
          <w:rFonts w:ascii="Arial" w:hAnsi="Arial" w:cs="Arial"/>
          <w:sz w:val="20"/>
          <w:szCs w:val="20"/>
        </w:rPr>
        <w:t>P</w:t>
      </w:r>
      <w:r w:rsidR="00DA733A" w:rsidRPr="00DA733A">
        <w:rPr>
          <w:rFonts w:ascii="Arial" w:hAnsi="Arial" w:cs="Arial"/>
          <w:sz w:val="20"/>
          <w:szCs w:val="20"/>
        </w:rPr>
        <w:t>eople falling within each stakeholder group</w:t>
      </w:r>
      <w:r>
        <w:rPr>
          <w:rFonts w:ascii="Arial" w:hAnsi="Arial" w:cs="Arial"/>
          <w:sz w:val="20"/>
          <w:szCs w:val="20"/>
        </w:rPr>
        <w:t>;</w:t>
      </w:r>
    </w:p>
    <w:p w14:paraId="43F26EBF" w14:textId="69BEBB14" w:rsidR="00EB795D" w:rsidRDefault="008426EC" w:rsidP="008B60E9">
      <w:pPr>
        <w:pStyle w:val="ListParagraph"/>
        <w:numPr>
          <w:ilvl w:val="0"/>
          <w:numId w:val="32"/>
        </w:numPr>
        <w:rPr>
          <w:rFonts w:ascii="Arial" w:hAnsi="Arial" w:cs="Arial"/>
          <w:sz w:val="20"/>
          <w:szCs w:val="20"/>
        </w:rPr>
      </w:pPr>
      <w:r>
        <w:rPr>
          <w:rFonts w:ascii="Arial" w:hAnsi="Arial" w:cs="Arial"/>
          <w:sz w:val="20"/>
          <w:szCs w:val="20"/>
        </w:rPr>
        <w:t>P</w:t>
      </w:r>
      <w:r w:rsidR="00DA733A" w:rsidRPr="00DA733A">
        <w:rPr>
          <w:rFonts w:ascii="Arial" w:hAnsi="Arial" w:cs="Arial"/>
          <w:sz w:val="20"/>
          <w:szCs w:val="20"/>
        </w:rPr>
        <w:t>eople who listen to radio for music, news content or for information about their own community</w:t>
      </w:r>
      <w:r>
        <w:rPr>
          <w:rFonts w:ascii="Arial" w:hAnsi="Arial" w:cs="Arial"/>
          <w:sz w:val="20"/>
          <w:szCs w:val="20"/>
        </w:rPr>
        <w:t xml:space="preserve">; </w:t>
      </w:r>
    </w:p>
    <w:p w14:paraId="468F60D7" w14:textId="53999210" w:rsidR="00EB795D" w:rsidRDefault="008426EC" w:rsidP="008B60E9">
      <w:pPr>
        <w:pStyle w:val="ListParagraph"/>
        <w:numPr>
          <w:ilvl w:val="0"/>
          <w:numId w:val="32"/>
        </w:numPr>
        <w:rPr>
          <w:rFonts w:ascii="Arial" w:hAnsi="Arial" w:cs="Arial"/>
          <w:sz w:val="20"/>
          <w:szCs w:val="20"/>
        </w:rPr>
      </w:pPr>
      <w:r>
        <w:rPr>
          <w:rFonts w:ascii="Arial" w:hAnsi="Arial" w:cs="Arial"/>
          <w:sz w:val="20"/>
          <w:szCs w:val="20"/>
        </w:rPr>
        <w:t>E</w:t>
      </w:r>
      <w:r w:rsidR="00DA733A" w:rsidRPr="00DA733A">
        <w:rPr>
          <w:rFonts w:ascii="Arial" w:hAnsi="Arial" w:cs="Arial"/>
          <w:sz w:val="20"/>
          <w:szCs w:val="20"/>
        </w:rPr>
        <w:t>mployees and volunteers and the hours they work</w:t>
      </w:r>
      <w:r>
        <w:rPr>
          <w:rFonts w:ascii="Arial" w:hAnsi="Arial" w:cs="Arial"/>
          <w:sz w:val="20"/>
          <w:szCs w:val="20"/>
        </w:rPr>
        <w:t>;</w:t>
      </w:r>
    </w:p>
    <w:p w14:paraId="0582EE94" w14:textId="6BB62BF7" w:rsidR="00EB795D" w:rsidRDefault="008426EC" w:rsidP="008B60E9">
      <w:pPr>
        <w:pStyle w:val="ListParagraph"/>
        <w:numPr>
          <w:ilvl w:val="0"/>
          <w:numId w:val="32"/>
        </w:numPr>
        <w:rPr>
          <w:rFonts w:ascii="Arial" w:hAnsi="Arial" w:cs="Arial"/>
          <w:sz w:val="20"/>
          <w:szCs w:val="20"/>
        </w:rPr>
      </w:pPr>
      <w:r>
        <w:rPr>
          <w:rFonts w:ascii="Arial" w:hAnsi="Arial" w:cs="Arial"/>
          <w:sz w:val="20"/>
          <w:szCs w:val="20"/>
        </w:rPr>
        <w:t>A</w:t>
      </w:r>
      <w:r w:rsidR="00DA733A" w:rsidRPr="00DA733A">
        <w:rPr>
          <w:rFonts w:ascii="Arial" w:hAnsi="Arial" w:cs="Arial"/>
          <w:sz w:val="20"/>
          <w:szCs w:val="20"/>
        </w:rPr>
        <w:t>ttendees at events held by IBSs</w:t>
      </w:r>
      <w:r>
        <w:rPr>
          <w:rFonts w:ascii="Arial" w:hAnsi="Arial" w:cs="Arial"/>
          <w:sz w:val="20"/>
          <w:szCs w:val="20"/>
        </w:rPr>
        <w:t>;</w:t>
      </w:r>
    </w:p>
    <w:p w14:paraId="0B074869" w14:textId="2E504810" w:rsidR="00EB795D" w:rsidRDefault="008426EC" w:rsidP="008B60E9">
      <w:pPr>
        <w:pStyle w:val="ListParagraph"/>
        <w:numPr>
          <w:ilvl w:val="0"/>
          <w:numId w:val="32"/>
        </w:numPr>
        <w:rPr>
          <w:rFonts w:ascii="Arial" w:hAnsi="Arial" w:cs="Arial"/>
          <w:sz w:val="20"/>
          <w:szCs w:val="20"/>
        </w:rPr>
      </w:pPr>
      <w:r>
        <w:rPr>
          <w:rFonts w:ascii="Arial" w:hAnsi="Arial" w:cs="Arial"/>
          <w:sz w:val="20"/>
          <w:szCs w:val="20"/>
        </w:rPr>
        <w:t>F</w:t>
      </w:r>
      <w:r w:rsidR="00DA733A" w:rsidRPr="00DA733A">
        <w:rPr>
          <w:rFonts w:ascii="Arial" w:hAnsi="Arial" w:cs="Arial"/>
          <w:sz w:val="20"/>
          <w:szCs w:val="20"/>
        </w:rPr>
        <w:t>unding opportunities available to IBSs for sponsorship and commissioned work</w:t>
      </w:r>
      <w:r>
        <w:rPr>
          <w:rFonts w:ascii="Arial" w:hAnsi="Arial" w:cs="Arial"/>
          <w:sz w:val="20"/>
          <w:szCs w:val="20"/>
        </w:rPr>
        <w:t>;</w:t>
      </w:r>
    </w:p>
    <w:p w14:paraId="317190CE" w14:textId="096EAF0E" w:rsidR="00EB795D" w:rsidRDefault="008426EC" w:rsidP="008B60E9">
      <w:pPr>
        <w:pStyle w:val="ListParagraph"/>
        <w:numPr>
          <w:ilvl w:val="0"/>
          <w:numId w:val="32"/>
        </w:numPr>
        <w:rPr>
          <w:rFonts w:ascii="Arial" w:hAnsi="Arial" w:cs="Arial"/>
          <w:sz w:val="20"/>
          <w:szCs w:val="20"/>
        </w:rPr>
      </w:pPr>
      <w:r>
        <w:rPr>
          <w:rFonts w:ascii="Arial" w:hAnsi="Arial" w:cs="Arial"/>
          <w:sz w:val="20"/>
          <w:szCs w:val="20"/>
        </w:rPr>
        <w:t>B</w:t>
      </w:r>
      <w:r w:rsidR="00DA733A" w:rsidRPr="00DA733A">
        <w:rPr>
          <w:rFonts w:ascii="Arial" w:hAnsi="Arial" w:cs="Arial"/>
          <w:sz w:val="20"/>
          <w:szCs w:val="20"/>
        </w:rPr>
        <w:t>ands supported by IBSs including using recording studios</w:t>
      </w:r>
      <w:r>
        <w:rPr>
          <w:rFonts w:ascii="Arial" w:hAnsi="Arial" w:cs="Arial"/>
          <w:sz w:val="20"/>
          <w:szCs w:val="20"/>
        </w:rPr>
        <w:t>;</w:t>
      </w:r>
    </w:p>
    <w:p w14:paraId="6CCCEC33" w14:textId="4F99C477" w:rsidR="00EB795D" w:rsidRDefault="008426EC" w:rsidP="008B60E9">
      <w:pPr>
        <w:pStyle w:val="ListParagraph"/>
        <w:numPr>
          <w:ilvl w:val="0"/>
          <w:numId w:val="32"/>
        </w:numPr>
        <w:rPr>
          <w:rFonts w:ascii="Arial" w:hAnsi="Arial" w:cs="Arial"/>
          <w:sz w:val="20"/>
          <w:szCs w:val="20"/>
        </w:rPr>
      </w:pPr>
      <w:r>
        <w:rPr>
          <w:rFonts w:ascii="Arial" w:hAnsi="Arial" w:cs="Arial"/>
          <w:sz w:val="20"/>
          <w:szCs w:val="20"/>
        </w:rPr>
        <w:t>C</w:t>
      </w:r>
      <w:r w:rsidR="00DA733A" w:rsidRPr="00DA733A">
        <w:rPr>
          <w:rFonts w:ascii="Arial" w:hAnsi="Arial" w:cs="Arial"/>
          <w:sz w:val="20"/>
          <w:szCs w:val="20"/>
        </w:rPr>
        <w:t>ultural items preserved</w:t>
      </w:r>
      <w:r>
        <w:rPr>
          <w:rFonts w:ascii="Arial" w:hAnsi="Arial" w:cs="Arial"/>
          <w:sz w:val="20"/>
          <w:szCs w:val="20"/>
        </w:rPr>
        <w:t>;</w:t>
      </w:r>
    </w:p>
    <w:p w14:paraId="0C8E57AB" w14:textId="2A788781" w:rsidR="00EB795D" w:rsidRDefault="008426EC" w:rsidP="008B60E9">
      <w:pPr>
        <w:pStyle w:val="ListParagraph"/>
        <w:numPr>
          <w:ilvl w:val="0"/>
          <w:numId w:val="32"/>
        </w:numPr>
        <w:rPr>
          <w:rFonts w:ascii="Arial" w:hAnsi="Arial" w:cs="Arial"/>
          <w:sz w:val="20"/>
          <w:szCs w:val="20"/>
        </w:rPr>
      </w:pPr>
      <w:r>
        <w:rPr>
          <w:rFonts w:ascii="Arial" w:hAnsi="Arial" w:cs="Arial"/>
          <w:sz w:val="20"/>
          <w:szCs w:val="20"/>
        </w:rPr>
        <w:t>C</w:t>
      </w:r>
      <w:r w:rsidR="00DA733A" w:rsidRPr="00DA733A">
        <w:rPr>
          <w:rFonts w:ascii="Arial" w:hAnsi="Arial" w:cs="Arial"/>
          <w:sz w:val="20"/>
          <w:szCs w:val="20"/>
        </w:rPr>
        <w:t>ommunity members who seek advice from IBSs</w:t>
      </w:r>
      <w:r>
        <w:rPr>
          <w:rFonts w:ascii="Arial" w:hAnsi="Arial" w:cs="Arial"/>
          <w:sz w:val="20"/>
          <w:szCs w:val="20"/>
        </w:rPr>
        <w:t>; and</w:t>
      </w:r>
    </w:p>
    <w:p w14:paraId="4BC5E767" w14:textId="46A6A658" w:rsidR="000164E5" w:rsidRPr="00EF32AE" w:rsidRDefault="008426EC" w:rsidP="008B60E9">
      <w:pPr>
        <w:pStyle w:val="ListParagraph"/>
        <w:numPr>
          <w:ilvl w:val="0"/>
          <w:numId w:val="32"/>
        </w:numPr>
        <w:rPr>
          <w:rFonts w:ascii="Arial" w:hAnsi="Arial" w:cs="Arial"/>
          <w:sz w:val="20"/>
          <w:szCs w:val="20"/>
        </w:rPr>
      </w:pPr>
      <w:r>
        <w:rPr>
          <w:rFonts w:ascii="Arial" w:hAnsi="Arial" w:cs="Arial"/>
          <w:sz w:val="20"/>
          <w:szCs w:val="20"/>
        </w:rPr>
        <w:t>F</w:t>
      </w:r>
      <w:r w:rsidR="00DA733A" w:rsidRPr="00DA733A">
        <w:rPr>
          <w:rFonts w:ascii="Arial" w:hAnsi="Arial" w:cs="Arial"/>
          <w:sz w:val="20"/>
          <w:szCs w:val="20"/>
        </w:rPr>
        <w:t>unerals for which Umeewarra provides eulogy cards.</w:t>
      </w:r>
    </w:p>
    <w:p w14:paraId="024B41AC" w14:textId="02484FB8" w:rsidR="000164E5" w:rsidRDefault="00DA733A" w:rsidP="00DA733A">
      <w:pPr>
        <w:rPr>
          <w:rFonts w:cs="Arial"/>
        </w:rPr>
      </w:pPr>
      <w:r w:rsidRPr="00DA733A">
        <w:rPr>
          <w:rFonts w:cs="Arial"/>
        </w:rPr>
        <w:t>As the numbers of listeners were large, and their experiences varied, it was not possible to count individuals for whom outcomes had or had not occurred. Instead, basic threshold assumptions were used around the level of engagement required to experience the material outcomes. Two important thresholds used were:</w:t>
      </w:r>
    </w:p>
    <w:p w14:paraId="1C232280" w14:textId="090DC59E" w:rsidR="008B5D7F" w:rsidRDefault="00DA733A" w:rsidP="008B60E9">
      <w:pPr>
        <w:pStyle w:val="ListParagraph"/>
        <w:numPr>
          <w:ilvl w:val="0"/>
          <w:numId w:val="32"/>
        </w:numPr>
        <w:rPr>
          <w:rFonts w:ascii="Arial" w:hAnsi="Arial" w:cs="Arial"/>
          <w:sz w:val="20"/>
          <w:szCs w:val="20"/>
        </w:rPr>
      </w:pPr>
      <w:r w:rsidRPr="00DA733A">
        <w:rPr>
          <w:rFonts w:ascii="Arial" w:hAnsi="Arial" w:cs="Arial"/>
          <w:sz w:val="20"/>
          <w:szCs w:val="20"/>
        </w:rPr>
        <w:t>Listeners were only deemed to experience value if they listen to radio at least monthly</w:t>
      </w:r>
      <w:r w:rsidR="008426EC">
        <w:rPr>
          <w:rFonts w:ascii="Arial" w:hAnsi="Arial" w:cs="Arial"/>
          <w:sz w:val="20"/>
          <w:szCs w:val="20"/>
        </w:rPr>
        <w:t>; and</w:t>
      </w:r>
    </w:p>
    <w:p w14:paraId="0AEF5921" w14:textId="1F3C4898" w:rsidR="000164E5" w:rsidRDefault="00DA733A" w:rsidP="008B60E9">
      <w:pPr>
        <w:pStyle w:val="ListParagraph"/>
        <w:numPr>
          <w:ilvl w:val="0"/>
          <w:numId w:val="32"/>
        </w:numPr>
        <w:rPr>
          <w:rFonts w:ascii="Arial" w:hAnsi="Arial" w:cs="Arial"/>
          <w:sz w:val="20"/>
          <w:szCs w:val="20"/>
        </w:rPr>
      </w:pPr>
      <w:r w:rsidRPr="00DA733A">
        <w:rPr>
          <w:rFonts w:ascii="Arial" w:hAnsi="Arial" w:cs="Arial"/>
          <w:sz w:val="20"/>
          <w:szCs w:val="20"/>
        </w:rPr>
        <w:t>Employees experienced value if they were working at least the number of hours they wished to work, even if that number did not constitute full-time work</w:t>
      </w:r>
      <w:r w:rsidR="008426EC">
        <w:rPr>
          <w:rFonts w:ascii="Arial" w:hAnsi="Arial" w:cs="Arial"/>
          <w:sz w:val="20"/>
          <w:szCs w:val="20"/>
        </w:rPr>
        <w:t>.</w:t>
      </w:r>
    </w:p>
    <w:p w14:paraId="1B3AFC31" w14:textId="77777777" w:rsidR="00BD732A" w:rsidRPr="00BD732A" w:rsidRDefault="00DA733A" w:rsidP="00DA733A">
      <w:pPr>
        <w:rPr>
          <w:b/>
          <w:bCs/>
        </w:rPr>
      </w:pPr>
      <w:r w:rsidRPr="00DA733A">
        <w:rPr>
          <w:b/>
          <w:bCs/>
        </w:rPr>
        <w:t>Valuation</w:t>
      </w:r>
    </w:p>
    <w:p w14:paraId="40E995EE" w14:textId="77777777" w:rsidR="00650D92" w:rsidRDefault="00DA733A" w:rsidP="00A41CA4">
      <w:pPr>
        <w:rPr>
          <w:bCs/>
        </w:rPr>
      </w:pPr>
      <w:r>
        <w:t xml:space="preserve">Once the extent of change has been estimated, an assessment </w:t>
      </w:r>
      <w:r w:rsidR="00B519AE">
        <w:t xml:space="preserve">was </w:t>
      </w:r>
      <w:r>
        <w:t xml:space="preserve">required of how </w:t>
      </w:r>
      <w:r w:rsidR="00B519AE">
        <w:t xml:space="preserve">valuable each outcome is to each </w:t>
      </w:r>
      <w:r>
        <w:t>stakeholder</w:t>
      </w:r>
      <w:r w:rsidR="00B519AE">
        <w:t xml:space="preserve"> group</w:t>
      </w:r>
      <w:r>
        <w:t xml:space="preserve">. A combination of different techniques </w:t>
      </w:r>
      <w:r w:rsidR="00B519AE">
        <w:t xml:space="preserve">was </w:t>
      </w:r>
      <w:r>
        <w:t>used to inform an estimate of value:</w:t>
      </w:r>
    </w:p>
    <w:p w14:paraId="5C2992CB" w14:textId="1231A537" w:rsidR="00650D92" w:rsidRDefault="00DA733A" w:rsidP="00DA733A">
      <w:pPr>
        <w:pStyle w:val="ListParagraph"/>
        <w:numPr>
          <w:ilvl w:val="0"/>
          <w:numId w:val="4"/>
        </w:numPr>
        <w:rPr>
          <w:rFonts w:cs="Arial"/>
        </w:rPr>
      </w:pPr>
      <w:r w:rsidRPr="00DA733A">
        <w:rPr>
          <w:rFonts w:ascii="Arial" w:hAnsi="Arial" w:cs="Arial"/>
          <w:sz w:val="20"/>
          <w:szCs w:val="20"/>
        </w:rPr>
        <w:t>Stakeholders described some outcomes as being most important to them, which suggests that relative to other outcomes, this outcome is most valuable to that stakeholder. This is called the relative importance assessment</w:t>
      </w:r>
      <w:r w:rsidR="008426EC">
        <w:rPr>
          <w:rFonts w:ascii="Arial" w:hAnsi="Arial" w:cs="Arial"/>
          <w:sz w:val="20"/>
          <w:szCs w:val="20"/>
        </w:rPr>
        <w:t>;</w:t>
      </w:r>
    </w:p>
    <w:p w14:paraId="41F14C97" w14:textId="159BEBC0" w:rsidR="00650D92" w:rsidRDefault="00DA733A" w:rsidP="00DA733A">
      <w:pPr>
        <w:pStyle w:val="ListParagraph"/>
        <w:numPr>
          <w:ilvl w:val="0"/>
          <w:numId w:val="4"/>
        </w:numPr>
        <w:rPr>
          <w:rFonts w:cs="Arial"/>
        </w:rPr>
      </w:pPr>
      <w:r w:rsidRPr="00DA733A">
        <w:rPr>
          <w:rFonts w:ascii="Arial" w:hAnsi="Arial" w:cs="Arial"/>
          <w:sz w:val="20"/>
          <w:szCs w:val="20"/>
        </w:rPr>
        <w:t xml:space="preserve">Some stakeholders described how much they would pay to achieve the same, or a similar outcome. This is called a </w:t>
      </w:r>
      <w:r w:rsidR="00E14D47">
        <w:rPr>
          <w:rFonts w:ascii="Arial" w:hAnsi="Arial" w:cs="Arial"/>
          <w:sz w:val="20"/>
          <w:szCs w:val="20"/>
        </w:rPr>
        <w:t xml:space="preserve">stated </w:t>
      </w:r>
      <w:r w:rsidRPr="00DA733A">
        <w:rPr>
          <w:rFonts w:ascii="Arial" w:hAnsi="Arial" w:cs="Arial"/>
          <w:sz w:val="20"/>
          <w:szCs w:val="20"/>
        </w:rPr>
        <w:t>preference</w:t>
      </w:r>
      <w:r w:rsidR="008426EC">
        <w:rPr>
          <w:rFonts w:ascii="Arial" w:hAnsi="Arial" w:cs="Arial"/>
          <w:sz w:val="20"/>
          <w:szCs w:val="20"/>
        </w:rPr>
        <w:t>; and</w:t>
      </w:r>
    </w:p>
    <w:p w14:paraId="61140456" w14:textId="77777777" w:rsidR="00650D92" w:rsidRPr="00976F7F" w:rsidRDefault="00DA733A" w:rsidP="00DA733A">
      <w:pPr>
        <w:pStyle w:val="ListParagraph"/>
        <w:numPr>
          <w:ilvl w:val="0"/>
          <w:numId w:val="4"/>
        </w:numPr>
        <w:rPr>
          <w:rFonts w:cs="Arial"/>
        </w:rPr>
      </w:pPr>
      <w:r w:rsidRPr="00DA733A">
        <w:rPr>
          <w:rFonts w:ascii="Arial" w:hAnsi="Arial" w:cs="Arial"/>
          <w:sz w:val="20"/>
          <w:szCs w:val="20"/>
        </w:rPr>
        <w:t>Some outcomes were assessed as being valuable after analysing other quantitative data and research about the relevant community</w:t>
      </w:r>
      <w:r w:rsidR="00B519AE">
        <w:rPr>
          <w:rFonts w:ascii="Arial" w:hAnsi="Arial" w:cs="Arial"/>
          <w:sz w:val="20"/>
          <w:szCs w:val="20"/>
        </w:rPr>
        <w:t xml:space="preserve"> that reveal the value of an outcome</w:t>
      </w:r>
      <w:r w:rsidRPr="00DA733A">
        <w:rPr>
          <w:rFonts w:ascii="Arial" w:hAnsi="Arial" w:cs="Arial"/>
          <w:sz w:val="20"/>
          <w:szCs w:val="20"/>
        </w:rPr>
        <w:t xml:space="preserve">. </w:t>
      </w:r>
      <w:r w:rsidR="00E14D47">
        <w:rPr>
          <w:rFonts w:ascii="Arial" w:hAnsi="Arial" w:cs="Arial"/>
          <w:sz w:val="20"/>
          <w:szCs w:val="20"/>
        </w:rPr>
        <w:t>This is called a revealed preference</w:t>
      </w:r>
      <w:r w:rsidR="00B519AE">
        <w:rPr>
          <w:rFonts w:ascii="Arial" w:hAnsi="Arial" w:cs="Arial"/>
          <w:sz w:val="20"/>
          <w:szCs w:val="20"/>
        </w:rPr>
        <w:t>.</w:t>
      </w:r>
    </w:p>
    <w:p w14:paraId="57F73C05" w14:textId="77777777" w:rsidR="00B519AE" w:rsidRDefault="00DA733A" w:rsidP="00DA733A">
      <w:pPr>
        <w:rPr>
          <w:rFonts w:cs="Arial"/>
        </w:rPr>
      </w:pPr>
      <w:r w:rsidRPr="00DA733A">
        <w:rPr>
          <w:rFonts w:cs="Arial"/>
        </w:rPr>
        <w:t>Financial proxies approximate the value of the outcome from the stakeholder’s point of view and can be</w:t>
      </w:r>
      <w:r>
        <w:t xml:space="preserve"> used to value all material outcomes</w:t>
      </w:r>
      <w:r w:rsidR="00B519AE">
        <w:t>. Some outcomes have a commonly agreed valuation technique that may use cash transactions or resource reallocations to value the outcome. However, in this analysis</w:t>
      </w:r>
      <w:r>
        <w:t xml:space="preserve">, even if outcomes do not </w:t>
      </w:r>
      <w:r w:rsidR="00B519AE">
        <w:t xml:space="preserve">currently have </w:t>
      </w:r>
      <w:r>
        <w:t>a commonly understood market value</w:t>
      </w:r>
      <w:r w:rsidR="00B519AE">
        <w:t>, we valued the outcome</w:t>
      </w:r>
      <w:r>
        <w:t xml:space="preserve">. </w:t>
      </w:r>
      <w:r w:rsidR="00B519AE">
        <w:t xml:space="preserve">This is in line with the Social Value principle of Valuing What Matters. </w:t>
      </w:r>
    </w:p>
    <w:p w14:paraId="42C6716B" w14:textId="77777777" w:rsidR="002464D4" w:rsidRDefault="00DA733A" w:rsidP="00DA733A">
      <w:pPr>
        <w:rPr>
          <w:rFonts w:cs="Arial"/>
        </w:rPr>
      </w:pPr>
      <w:r>
        <w:t xml:space="preserve">Care was taken when selecting </w:t>
      </w:r>
      <w:r w:rsidR="00B519AE">
        <w:t xml:space="preserve">financial </w:t>
      </w:r>
      <w:r>
        <w:t xml:space="preserve">proxies to identify values that reflect the true value of </w:t>
      </w:r>
      <w:r w:rsidR="00B519AE">
        <w:t>the outcome</w:t>
      </w:r>
      <w:r>
        <w:t xml:space="preserve">. </w:t>
      </w:r>
      <w:r w:rsidR="00B519AE">
        <w:t>For example, o</w:t>
      </w:r>
      <w:r>
        <w:t>ften disadvantaged cohorts pay less for services either because those services are subsidised, or because they are paying for a sub-standard service</w:t>
      </w:r>
      <w:r w:rsidR="00B519AE">
        <w:t>,</w:t>
      </w:r>
      <w:r>
        <w:t xml:space="preserve"> so the amount of money that cohort spends on services does not account for the full value of the service. </w:t>
      </w:r>
      <w:r w:rsidR="00B519AE">
        <w:t xml:space="preserve">Therefore, we need to look at other market values, </w:t>
      </w:r>
      <w:r w:rsidR="00A931E1">
        <w:t>such as those</w:t>
      </w:r>
      <w:r w:rsidR="00A44D6B">
        <w:t xml:space="preserve"> used by mainstream Australia,</w:t>
      </w:r>
      <w:r w:rsidR="00B519AE">
        <w:t xml:space="preserve"> to approximate the value of the </w:t>
      </w:r>
      <w:r w:rsidR="00A44D6B">
        <w:t>outcome.</w:t>
      </w:r>
    </w:p>
    <w:p w14:paraId="51F9FB66" w14:textId="77777777" w:rsidR="00A90958" w:rsidRDefault="00A90958" w:rsidP="00A41CA4">
      <w:pPr>
        <w:rPr>
          <w:rFonts w:cs="Arial"/>
        </w:rPr>
      </w:pPr>
      <w:r w:rsidRPr="00DD2FDD">
        <w:rPr>
          <w:rFonts w:cs="Arial"/>
          <w:bCs/>
          <w:iCs/>
          <w:noProof/>
          <w:lang w:eastAsia="en-AU"/>
        </w:rPr>
        <w:lastRenderedPageBreak/>
        <mc:AlternateContent>
          <mc:Choice Requires="wps">
            <w:drawing>
              <wp:inline distT="0" distB="0" distL="0" distR="0" wp14:anchorId="2C931830" wp14:editId="046DA5B3">
                <wp:extent cx="5715000" cy="533400"/>
                <wp:effectExtent l="0" t="0" r="0" b="0"/>
                <wp:docPr id="1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33400"/>
                        </a:xfrm>
                        <a:prstGeom prst="rect">
                          <a:avLst/>
                        </a:prstGeom>
                        <a:solidFill>
                          <a:schemeClr val="accent3">
                            <a:lumMod val="20000"/>
                            <a:lumOff val="80000"/>
                          </a:schemeClr>
                        </a:solidFill>
                        <a:ln>
                          <a:noFill/>
                        </a:ln>
                        <a:extLst/>
                      </wps:spPr>
                      <wps:txbx>
                        <w:txbxContent>
                          <w:p w14:paraId="2C58C89D" w14:textId="77777777" w:rsidR="00C771A8" w:rsidRPr="00BD74BC" w:rsidRDefault="00C771A8" w:rsidP="00BD74BC">
                            <w:pPr>
                              <w:shd w:val="clear" w:color="auto" w:fill="EFEDE4" w:themeFill="accent3" w:themeFillTint="33"/>
                              <w:rPr>
                                <w:rFonts w:cs="Arial"/>
                                <w:i/>
                                <w:sz w:val="18"/>
                                <w:szCs w:val="19"/>
                              </w:rPr>
                            </w:pPr>
                            <w:r w:rsidRPr="00BD74BC">
                              <w:rPr>
                                <w:rFonts w:cs="Arial"/>
                                <w:i/>
                                <w:sz w:val="18"/>
                                <w:szCs w:val="19"/>
                              </w:rPr>
                              <w:t>“We’ve repatriated our culture. It’s so important, it’s like getting land rights back”</w:t>
                            </w:r>
                          </w:p>
                          <w:p w14:paraId="6514F551" w14:textId="77777777" w:rsidR="00C771A8" w:rsidRPr="00BD74BC" w:rsidRDefault="00C771A8" w:rsidP="00BD74BC">
                            <w:pPr>
                              <w:shd w:val="clear" w:color="auto" w:fill="EFEDE4" w:themeFill="accent3" w:themeFillTint="33"/>
                              <w:jc w:val="right"/>
                              <w:rPr>
                                <w:rFonts w:cs="Arial"/>
                                <w:sz w:val="18"/>
                                <w:szCs w:val="19"/>
                              </w:rPr>
                            </w:pPr>
                            <w:r w:rsidRPr="00BD74BC">
                              <w:rPr>
                                <w:rFonts w:cs="Arial"/>
                                <w:sz w:val="18"/>
                                <w:szCs w:val="19"/>
                              </w:rPr>
                              <w:t>Community leader, Yuendumu</w:t>
                            </w:r>
                          </w:p>
                        </w:txbxContent>
                      </wps:txbx>
                      <wps:bodyPr rot="0" vert="horz" wrap="square" lIns="91440" tIns="45720" rIns="91440" bIns="45720" anchor="t" anchorCtr="0" upright="1">
                        <a:noAutofit/>
                      </wps:bodyPr>
                    </wps:wsp>
                  </a:graphicData>
                </a:graphic>
              </wp:inline>
            </w:drawing>
          </mc:Choice>
          <mc:Fallback>
            <w:pict>
              <v:rect w14:anchorId="2C931830" id="_x0000_s1084" style="width:450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9UJQIAADoEAAAOAAAAZHJzL2Uyb0RvYy54bWysU9tu2zAMfR+wfxD0vtjOpe2MOEWRosOA&#10;bi3W7QMUWY6FyaJGKbGzrx8lJ2m2vQ17EcSLDg8PqeXt0Bm2V+g12IoXk5wzZSXU2m4r/u3rw7sb&#10;znwQthYGrKr4QXl+u3r7Ztm7Uk2hBVMrZARifdm7irchuDLLvGxVJ/wEnLIUbAA7EcjEbVaj6Am9&#10;M9k0z6+yHrB2CFJ5T977MchXCb9plAxPTeNVYKbixC2kE9O5iWe2Wopyi8K1Wh5piH9g0QltqegZ&#10;6l4EwXao/4LqtETw0ISJhC6DptFSpR6omyL/o5uXVjiVeiFxvDvL5P8frPy8f0ama5rdNWdWdDSj&#10;L6SasFujWHFVRIV650tKfHHPGHv07hHkd88srFvKU3eI0LdK1MQr5We/PYiGp6ds03+CmvDFLkAS&#10;a2iwi4AkAxvSTA7nmaghMEnOxXWxyHManaTYYjab050oZaI8vXbowwcFHYuXiiOxT+hi/+jDmHpK&#10;SezB6PpBG5OMuGdqbZDtBW2IkFLZMEvPza4juqOfNm0sK0py00aN7puTm9ikjY1IiZu/LGJsLGUh&#10;Fh35jB5q8cjwJNEodRg2QxrJIrUagxuoD6QgwrjA9OHo0gL+5Kyn5a24/7ETqDgzHy1N4X0xn8dt&#10;T8Z8cT0lAy8jm8uIsJKgKh44G6/rMP6QnUO9balSkRSxcEeTa3QS9ZUVNRwNWtDU+vEzxR9waaes&#10;1y+/+gUAAP//AwBQSwMEFAAGAAgAAAAhAKsARMPZAAAABAEAAA8AAABkcnMvZG93bnJldi54bWxM&#10;j81OwzAQhO9IvIO1SNyoDUI0pHEqhPi7Uqqi3jbxkkTE6xC7beDpWbjAZaXRrGa+KZaT79WextgF&#10;tnA+M6CI6+A6biysX+7PMlAxITvsA5OFT4qwLI+PCsxdOPAz7VepURLCMUcLbUpDrnWsW/IYZ2Eg&#10;Fu8tjB6TyLHRbsSDhPteXxhzpT12LA0tDnTbUv2+2nkLX4/Z/ENKn6qHuF3fvVabOXYba09PppsF&#10;qERT+nuGH3xBh1KYqrBjF1VvQYak3yvetTEiKwvZpQFdFvo/fPkNAAD//wMAUEsBAi0AFAAGAAgA&#10;AAAhALaDOJL+AAAA4QEAABMAAAAAAAAAAAAAAAAAAAAAAFtDb250ZW50X1R5cGVzXS54bWxQSwEC&#10;LQAUAAYACAAAACEAOP0h/9YAAACUAQAACwAAAAAAAAAAAAAAAAAvAQAAX3JlbHMvLnJlbHNQSwEC&#10;LQAUAAYACAAAACEAAlt/VCUCAAA6BAAADgAAAAAAAAAAAAAAAAAuAgAAZHJzL2Uyb0RvYy54bWxQ&#10;SwECLQAUAAYACAAAACEAqwBEw9kAAAAEAQAADwAAAAAAAAAAAAAAAAB/BAAAZHJzL2Rvd25yZXYu&#10;eG1sUEsFBgAAAAAEAAQA8wAAAIUFAAAAAA==&#10;" fillcolor="#efede4 [662]" stroked="f">
                <v:textbox>
                  <w:txbxContent>
                    <w:p w14:paraId="2C58C89D" w14:textId="77777777" w:rsidR="00C771A8" w:rsidRPr="00BD74BC" w:rsidRDefault="00C771A8" w:rsidP="00BD74BC">
                      <w:pPr>
                        <w:shd w:val="clear" w:color="auto" w:fill="EFEDE4" w:themeFill="accent3" w:themeFillTint="33"/>
                        <w:rPr>
                          <w:rFonts w:cs="Arial"/>
                          <w:i/>
                          <w:sz w:val="18"/>
                          <w:szCs w:val="19"/>
                        </w:rPr>
                      </w:pPr>
                      <w:r w:rsidRPr="00BD74BC">
                        <w:rPr>
                          <w:rFonts w:cs="Arial"/>
                          <w:i/>
                          <w:sz w:val="18"/>
                          <w:szCs w:val="19"/>
                        </w:rPr>
                        <w:t xml:space="preserve">“We’ve repatriated our culture. It’s so </w:t>
                      </w:r>
                      <w:proofErr w:type="gramStart"/>
                      <w:r w:rsidRPr="00BD74BC">
                        <w:rPr>
                          <w:rFonts w:cs="Arial"/>
                          <w:i/>
                          <w:sz w:val="18"/>
                          <w:szCs w:val="19"/>
                        </w:rPr>
                        <w:t>important,</w:t>
                      </w:r>
                      <w:proofErr w:type="gramEnd"/>
                      <w:r w:rsidRPr="00BD74BC">
                        <w:rPr>
                          <w:rFonts w:cs="Arial"/>
                          <w:i/>
                          <w:sz w:val="18"/>
                          <w:szCs w:val="19"/>
                        </w:rPr>
                        <w:t xml:space="preserve"> it’s like getting land rights back”</w:t>
                      </w:r>
                    </w:p>
                    <w:p w14:paraId="6514F551" w14:textId="77777777" w:rsidR="00C771A8" w:rsidRPr="00BD74BC" w:rsidRDefault="00C771A8" w:rsidP="00BD74BC">
                      <w:pPr>
                        <w:shd w:val="clear" w:color="auto" w:fill="EFEDE4" w:themeFill="accent3" w:themeFillTint="33"/>
                        <w:jc w:val="right"/>
                        <w:rPr>
                          <w:rFonts w:cs="Arial"/>
                          <w:sz w:val="18"/>
                          <w:szCs w:val="19"/>
                        </w:rPr>
                      </w:pPr>
                      <w:r w:rsidRPr="00BD74BC">
                        <w:rPr>
                          <w:rFonts w:cs="Arial"/>
                          <w:sz w:val="18"/>
                          <w:szCs w:val="19"/>
                        </w:rPr>
                        <w:t>Community leader, Yuendumu</w:t>
                      </w:r>
                    </w:p>
                  </w:txbxContent>
                </v:textbox>
                <w10:anchorlock/>
              </v:rect>
            </w:pict>
          </mc:Fallback>
        </mc:AlternateContent>
      </w:r>
    </w:p>
    <w:p w14:paraId="7E2E569C" w14:textId="09ED5459" w:rsidR="004F27A6" w:rsidRDefault="00DA733A" w:rsidP="00DA733A">
      <w:pPr>
        <w:rPr>
          <w:rFonts w:cs="Arial"/>
        </w:rPr>
      </w:pPr>
      <w:r w:rsidRPr="00DA733A">
        <w:rPr>
          <w:rFonts w:cs="Arial"/>
        </w:rPr>
        <w:t>Finally, valuation filters are applied</w:t>
      </w:r>
      <w:r w:rsidRPr="00DA733A">
        <w:rPr>
          <w:rFonts w:cs="Arial"/>
          <w:b/>
          <w:bCs/>
        </w:rPr>
        <w:t xml:space="preserve"> </w:t>
      </w:r>
      <w:r w:rsidRPr="00DA733A">
        <w:rPr>
          <w:rFonts w:cs="Arial"/>
        </w:rPr>
        <w:t xml:space="preserve">to </w:t>
      </w:r>
      <w:r w:rsidR="00A44D6B">
        <w:rPr>
          <w:rFonts w:cs="Arial"/>
        </w:rPr>
        <w:t>the outcomes</w:t>
      </w:r>
      <w:r w:rsidRPr="00DA733A">
        <w:rPr>
          <w:rFonts w:cs="Arial"/>
        </w:rPr>
        <w:t xml:space="preserve"> to ensure that the analysis is not over</w:t>
      </w:r>
      <w:r w:rsidR="00FA3D84">
        <w:rPr>
          <w:rFonts w:cs="Arial"/>
        </w:rPr>
        <w:t xml:space="preserve"> </w:t>
      </w:r>
      <w:r w:rsidRPr="00DA733A">
        <w:rPr>
          <w:rFonts w:cs="Arial"/>
        </w:rPr>
        <w:t>claiming. An explanation of each SROI filter assumption category – Deadweight, Attribution, Displacement, Duration and Drop-off – is described in the Methodological Attachment.</w:t>
      </w:r>
    </w:p>
    <w:p w14:paraId="52BDA7B7" w14:textId="60A4D56D" w:rsidR="00041A27" w:rsidRDefault="00DA733A" w:rsidP="00DA733A">
      <w:pPr>
        <w:rPr>
          <w:rFonts w:cs="Arial"/>
        </w:rPr>
      </w:pPr>
      <w:r w:rsidRPr="00DA733A">
        <w:rPr>
          <w:rFonts w:cs="Arial"/>
        </w:rPr>
        <w:t>The value the IBS creates is calculated by estimating the forecast value of each material outcome and is set out in section 6.</w:t>
      </w:r>
    </w:p>
    <w:p w14:paraId="50D7F9DC" w14:textId="77777777" w:rsidR="00D6560D" w:rsidRDefault="00DA733A" w:rsidP="00DA733A">
      <w:pPr>
        <w:pStyle w:val="Heading2"/>
        <w:rPr>
          <w:rFonts w:cs="Arial"/>
          <w:color w:val="002D62" w:themeColor="text2"/>
        </w:rPr>
      </w:pPr>
      <w:bookmarkStart w:id="239" w:name="_Toc496869364"/>
      <w:bookmarkStart w:id="240" w:name="_Toc493162435"/>
      <w:bookmarkStart w:id="241" w:name="_Toc493184832"/>
      <w:bookmarkStart w:id="242" w:name="_Toc493239659"/>
      <w:bookmarkStart w:id="243" w:name="_Toc493085407"/>
      <w:bookmarkStart w:id="244" w:name="_Toc493152367"/>
      <w:r w:rsidRPr="00DA733A">
        <w:rPr>
          <w:rFonts w:cs="Arial"/>
          <w:color w:val="002D62" w:themeColor="text2"/>
        </w:rPr>
        <w:t>5.2 Applying the method</w:t>
      </w:r>
      <w:bookmarkEnd w:id="239"/>
      <w:r w:rsidRPr="00DA733A">
        <w:rPr>
          <w:rFonts w:cs="Arial"/>
          <w:color w:val="002D62" w:themeColor="text2"/>
        </w:rPr>
        <w:t xml:space="preserve"> </w:t>
      </w:r>
      <w:bookmarkEnd w:id="240"/>
      <w:bookmarkEnd w:id="241"/>
      <w:bookmarkEnd w:id="242"/>
      <w:bookmarkEnd w:id="243"/>
      <w:bookmarkEnd w:id="244"/>
    </w:p>
    <w:p w14:paraId="089959B9" w14:textId="77777777" w:rsidR="000348DD" w:rsidRDefault="00DA733A" w:rsidP="00DA733A">
      <w:pPr>
        <w:rPr>
          <w:rFonts w:cs="Arial"/>
        </w:rPr>
      </w:pPr>
      <w:r w:rsidRPr="00DA733A">
        <w:rPr>
          <w:rFonts w:cs="Arial"/>
        </w:rPr>
        <w:t xml:space="preserve">The Methodological Attachment </w:t>
      </w:r>
      <w:r w:rsidR="00A44D6B">
        <w:rPr>
          <w:rFonts w:cs="Arial"/>
        </w:rPr>
        <w:t xml:space="preserve">describes the material </w:t>
      </w:r>
      <w:r w:rsidRPr="00DA733A">
        <w:rPr>
          <w:rFonts w:cs="Arial"/>
        </w:rPr>
        <w:t xml:space="preserve">outcomes </w:t>
      </w:r>
      <w:r w:rsidR="00A44D6B">
        <w:rPr>
          <w:rFonts w:cs="Arial"/>
        </w:rPr>
        <w:t xml:space="preserve">and </w:t>
      </w:r>
      <w:r w:rsidRPr="00DA733A">
        <w:rPr>
          <w:rFonts w:cs="Arial"/>
        </w:rPr>
        <w:t>the corresponding indicators, financial proxies, valuation filters and the relative, associated values</w:t>
      </w:r>
      <w:r w:rsidR="00A44D6B">
        <w:rPr>
          <w:rFonts w:cs="Arial"/>
        </w:rPr>
        <w:t xml:space="preserve"> for the three IBSs analysed</w:t>
      </w:r>
      <w:r w:rsidRPr="00DA733A">
        <w:rPr>
          <w:rFonts w:cs="Arial"/>
        </w:rPr>
        <w:t>.</w:t>
      </w:r>
    </w:p>
    <w:p w14:paraId="7E13B7CA" w14:textId="2E9CA57E" w:rsidR="00EB6661" w:rsidRDefault="00977919" w:rsidP="00DA733A">
      <w:pPr>
        <w:rPr>
          <w:rFonts w:cs="Arial"/>
        </w:rPr>
      </w:pPr>
      <w:r>
        <w:rPr>
          <w:rFonts w:cs="Arial"/>
        </w:rPr>
        <w:t xml:space="preserve">Included below is </w:t>
      </w:r>
      <w:r w:rsidR="00DA733A" w:rsidRPr="00DA733A">
        <w:rPr>
          <w:rFonts w:cs="Arial"/>
        </w:rPr>
        <w:t>a selection of examples from the Stronger Communities outcomes domain that demonstrate how the method set out above has been applied. The outcomes selected include an example from each IBS.</w:t>
      </w:r>
    </w:p>
    <w:p w14:paraId="557EB951" w14:textId="77777777" w:rsidR="002856F0" w:rsidRPr="0025596C" w:rsidRDefault="00DA733A" w:rsidP="00DA733A">
      <w:pPr>
        <w:rPr>
          <w:i/>
          <w:iCs/>
        </w:rPr>
      </w:pPr>
      <w:r w:rsidRPr="00DA733A">
        <w:rPr>
          <w:i/>
          <w:iCs/>
        </w:rPr>
        <w:t>People feel more informed about issues that matter to them</w:t>
      </w:r>
    </w:p>
    <w:p w14:paraId="799838DB" w14:textId="7B2796C3" w:rsidR="002856F0" w:rsidRDefault="00DA733A" w:rsidP="002856F0">
      <w:r>
        <w:t xml:space="preserve">In all three communities, community members described the importance of being able to access information that is relevant to them, from a trusted source. Stakeholder interviews, IBS records and the McNair survey </w:t>
      </w:r>
      <w:r w:rsidR="006E03BF">
        <w:t xml:space="preserve">were </w:t>
      </w:r>
      <w:r>
        <w:t>used to establish the number of Indigenous people who feel more informed about issues that matter to them as a consequence of Indigenous broadcasting. The McNair survey established the number of people who listen to radio regularly and the proportion of that group who listen to radio for news or for Indigenous or local focus in news content.</w:t>
      </w:r>
    </w:p>
    <w:p w14:paraId="5FCA20FE" w14:textId="2801A1B9" w:rsidR="002856F0" w:rsidRDefault="00DA733A" w:rsidP="002856F0">
      <w:r>
        <w:t>In Yuendumu, stakeholders explained that they wanted to know what was happening in the rest of Australia, but they wanted to hear it from people they know. The importance of being informed about issues that matter to them was highlighted when people explained that it is difficult for them to access the information anywhere else. Interviewees explained that mainstream media is not sufficiently localised, it contains negative stereotypes of Indigenous people and it is not in Indigenous languages. It was also established that listener’s need for information might be greater than for the average Australian due to feelings of being isolated, disempowered and disenfranchised.</w:t>
      </w:r>
      <w:r w:rsidR="001C340C">
        <w:t xml:space="preserve"> Many listeners cannot access other forms of media because their communities do not have mobile phone or internet coverage.</w:t>
      </w:r>
    </w:p>
    <w:p w14:paraId="68609ECA" w14:textId="77777777" w:rsidR="00F67141" w:rsidRDefault="00DA733A" w:rsidP="002856F0">
      <w:r>
        <w:t xml:space="preserve">The financial proxy used to value being informed about issues that matter to you is an annual subscription to Koori mail. </w:t>
      </w:r>
      <w:r w:rsidR="00A44D6B">
        <w:t xml:space="preserve">The </w:t>
      </w:r>
      <w:r>
        <w:t>Koori mail contains news that is relevant to Indigenous people and does not contain negative stereotypes.</w:t>
      </w:r>
    </w:p>
    <w:p w14:paraId="5DB8A883" w14:textId="38CFB0D3" w:rsidR="001C340C" w:rsidRDefault="001C340C" w:rsidP="002856F0">
      <w:r>
        <w:t xml:space="preserve">Two additional financial proxies were used </w:t>
      </w:r>
      <w:r w:rsidR="00592EC9">
        <w:t>for PAW</w:t>
      </w:r>
      <w:r>
        <w:t xml:space="preserve"> to account for the news content being particularly tailored to the needs of the community</w:t>
      </w:r>
      <w:r w:rsidR="00592EC9">
        <w:t xml:space="preserve"> and accessible by listeners in remote locations. The proxy of the annual salary of a translator was used to reflect the value of content being broadcast in language. The proxy of the cost of a mobile phone contract with a data plan was used as a proxy for having access to content.</w:t>
      </w:r>
    </w:p>
    <w:p w14:paraId="10259078" w14:textId="77777777" w:rsidR="006273C7" w:rsidRPr="00AF5598" w:rsidRDefault="00DA733A" w:rsidP="00BD74BC">
      <w:pPr>
        <w:keepNext/>
        <w:rPr>
          <w:i/>
          <w:iCs/>
        </w:rPr>
      </w:pPr>
      <w:r w:rsidRPr="00DA733A">
        <w:rPr>
          <w:i/>
          <w:iCs/>
        </w:rPr>
        <w:t>Aboriginal people access support from a trusted source</w:t>
      </w:r>
    </w:p>
    <w:p w14:paraId="0C240E22" w14:textId="48A0B01E" w:rsidR="00A44D6B" w:rsidRDefault="00DA733A" w:rsidP="00DA733A">
      <w:pPr>
        <w:rPr>
          <w:rFonts w:cs="Arial"/>
        </w:rPr>
      </w:pPr>
      <w:r w:rsidRPr="00DA733A">
        <w:rPr>
          <w:rFonts w:cs="Arial"/>
        </w:rPr>
        <w:t xml:space="preserve">GIS and Umeewarra respond to a wide range of requests from community members for support and information. Understanding the scale of the outcome was a matter of estimating the number of times in a year request is sought of the IBS. Establishing an appropriate </w:t>
      </w:r>
      <w:r w:rsidR="00A44D6B">
        <w:rPr>
          <w:rFonts w:cs="Arial"/>
        </w:rPr>
        <w:t xml:space="preserve">financial </w:t>
      </w:r>
      <w:r w:rsidRPr="00DA733A">
        <w:rPr>
          <w:rFonts w:cs="Arial"/>
        </w:rPr>
        <w:t xml:space="preserve">proxy for each location required consideration of the types of services offered. In Umeewarra, community members request </w:t>
      </w:r>
      <w:r w:rsidRPr="00DA733A">
        <w:rPr>
          <w:rFonts w:cs="Arial"/>
        </w:rPr>
        <w:lastRenderedPageBreak/>
        <w:t xml:space="preserve">support on important, sensitive and complex matters such as a request for assistance from a person with limited English language skills to resolve a dispute with a telephone company over a substantial and incorrect telephone bill. The type of support given by GIS is generally less sensitive and complex and might include referral advice which GIS staff are able to provide due to the collaborative relationship service providers in Redfern have, including GIS. </w:t>
      </w:r>
    </w:p>
    <w:p w14:paraId="5E3EED37" w14:textId="22F73C43" w:rsidR="006273C7" w:rsidRDefault="00DA733A" w:rsidP="00DA733A">
      <w:pPr>
        <w:rPr>
          <w:rFonts w:cs="Arial"/>
        </w:rPr>
      </w:pPr>
      <w:r w:rsidRPr="00DA733A">
        <w:rPr>
          <w:rFonts w:cs="Arial"/>
        </w:rPr>
        <w:t xml:space="preserve">The nature of the outcome is the same for GIS and Umeewarra but the intensity of the support, and consequently the value of the service for each recipient, is greater in Umeewarra. The proxy used to account for this value was the non-subsidised cost of a doctor’s visit. The financial proxy used for Umeewarra was the cost of a long consultation at a doctor’s surgery in Port Augusta ($95). The financial proxy used for GIS was the cost of a short consultation at a doctor’s surgery in Redfern ($60).    </w:t>
      </w:r>
    </w:p>
    <w:p w14:paraId="2F1F4008" w14:textId="77777777" w:rsidR="004F2386" w:rsidRPr="001E75E8" w:rsidRDefault="00DA733A" w:rsidP="00DA733A">
      <w:pPr>
        <w:rPr>
          <w:rFonts w:eastAsia="Times New Roman" w:cs="Arial"/>
          <w:i/>
          <w:iCs/>
          <w:lang w:eastAsia="en-AU"/>
        </w:rPr>
      </w:pPr>
      <w:r w:rsidRPr="00DA733A">
        <w:rPr>
          <w:rFonts w:eastAsia="Times New Roman" w:cs="Arial"/>
          <w:i/>
          <w:iCs/>
          <w:lang w:eastAsia="en-AU"/>
        </w:rPr>
        <w:t>Indigenous people can come together to celebrate being Indigenous</w:t>
      </w:r>
    </w:p>
    <w:p w14:paraId="5CE83FB5" w14:textId="13E97174" w:rsidR="00D87448" w:rsidRDefault="00DA733A" w:rsidP="004F2386">
      <w:r>
        <w:t xml:space="preserve">In Sydney, Indigenous community members described how the Yabun festival is their favourite day of the year and </w:t>
      </w:r>
      <w:r w:rsidR="006E03BF">
        <w:t xml:space="preserve">how </w:t>
      </w:r>
      <w:r>
        <w:t xml:space="preserve">Klub Koori events were not just about the music, they were </w:t>
      </w:r>
      <w:r w:rsidR="006E03BF">
        <w:t xml:space="preserve">also </w:t>
      </w:r>
      <w:r>
        <w:t xml:space="preserve">a place where attendees see people they know and feel welcome. This is despite living in a community where they are part of a minority cultural group and often experience racism and barriers to opportunities. People feel a sense of belonging and pride in being Indigenous by attending these events. </w:t>
      </w:r>
    </w:p>
    <w:p w14:paraId="54E0E38F" w14:textId="77777777" w:rsidR="00D87448" w:rsidRDefault="00DA733A" w:rsidP="004F2386">
      <w:r>
        <w:t>The communities in Yuendumu and surrounding areas are geographically isolated. Despite this, people travel to Yuendumu to attend sports weekend</w:t>
      </w:r>
      <w:r w:rsidR="004441E8">
        <w:t>s</w:t>
      </w:r>
      <w:r>
        <w:t xml:space="preserve"> </w:t>
      </w:r>
      <w:r w:rsidR="004441E8">
        <w:t xml:space="preserve">or </w:t>
      </w:r>
      <w:r>
        <w:t>concerts held by PAW. These events represent an important opportunity to have family all in one place around positive events. The events strengthen community cohesion and resilience.</w:t>
      </w:r>
    </w:p>
    <w:p w14:paraId="5286D8DD" w14:textId="7DB21966" w:rsidR="004F2386" w:rsidRDefault="00DA733A" w:rsidP="004F2386">
      <w:r>
        <w:t xml:space="preserve">Despite Yuendumu and Sydney being vastly different places, the value stakeholders experience from attending the respective events was deemed to be equivalent. The indicator used to measure the scale of the outcome is the number of people who attend events. The financial proxy used to account for this value is the cost of attending a footy match. Football offers entertainment, but also an opportunity to come together with family and friends, to feel part of a group and </w:t>
      </w:r>
      <w:r w:rsidR="00A028B0">
        <w:t xml:space="preserve">to </w:t>
      </w:r>
      <w:r>
        <w:t xml:space="preserve">experience pride </w:t>
      </w:r>
      <w:r w:rsidR="00A028B0">
        <w:t xml:space="preserve">in </w:t>
      </w:r>
      <w:r>
        <w:t>supporting your team. Th</w:t>
      </w:r>
      <w:r w:rsidR="004441E8">
        <w:t>is</w:t>
      </w:r>
      <w:r>
        <w:t xml:space="preserve"> financial proxy is relevant to the Indigenous community because footy is widely supported by the Indigenous community</w:t>
      </w:r>
      <w:r w:rsidR="004441E8">
        <w:t xml:space="preserve"> and the value</w:t>
      </w:r>
      <w:r w:rsidR="00F754D2">
        <w:t xml:space="preserve"> </w:t>
      </w:r>
      <w:r>
        <w:t>has been determined by the entire Australian public</w:t>
      </w:r>
      <w:r w:rsidR="00F754D2">
        <w:t>,</w:t>
      </w:r>
      <w:r>
        <w:t xml:space="preserve"> so is a fair reflection of the </w:t>
      </w:r>
      <w:r w:rsidR="00F754D2">
        <w:t xml:space="preserve">“market” </w:t>
      </w:r>
      <w:r>
        <w:t xml:space="preserve">value of </w:t>
      </w:r>
      <w:r w:rsidR="00F754D2">
        <w:t>the outcome</w:t>
      </w:r>
      <w:r>
        <w:t xml:space="preserve">. </w:t>
      </w:r>
    </w:p>
    <w:p w14:paraId="1A3A700D" w14:textId="77777777" w:rsidR="00EB1662" w:rsidRPr="00EB1662" w:rsidRDefault="00DA733A" w:rsidP="00DA733A">
      <w:pPr>
        <w:rPr>
          <w:i/>
          <w:iCs/>
        </w:rPr>
      </w:pPr>
      <w:r w:rsidRPr="00DA733A">
        <w:rPr>
          <w:i/>
          <w:iCs/>
        </w:rPr>
        <w:t xml:space="preserve">Aboriginal people have a strong, safe place where they belong </w:t>
      </w:r>
    </w:p>
    <w:p w14:paraId="4EE96D6D" w14:textId="77777777" w:rsidR="003168B8" w:rsidRDefault="00DA733A" w:rsidP="00EB1662">
      <w:r>
        <w:t>Umeewarra provides a building where Indigenous people feel safe. As a consequence, Umeewarra is able to host important community meetings, training sessions and support services. To understand the significance of this outcome, stakeholder consultation was conducted. Community members articulated the importance of having the space by saying it was like a home. The indicator for the outcome was binary, either the space existed or it did not. In determining an appropriate financial proxy, there were two components of the outcome that needed to be valued</w:t>
      </w:r>
      <w:r w:rsidR="003168B8">
        <w:t>:</w:t>
      </w:r>
      <w:r>
        <w:t xml:space="preserve">  </w:t>
      </w:r>
    </w:p>
    <w:p w14:paraId="6C17CC1B" w14:textId="4BAB0B1B" w:rsidR="003168B8" w:rsidRDefault="003168B8" w:rsidP="008B60E9">
      <w:pPr>
        <w:pStyle w:val="ListParagraph"/>
        <w:numPr>
          <w:ilvl w:val="0"/>
          <w:numId w:val="33"/>
        </w:numPr>
        <w:rPr>
          <w:rFonts w:cs="Arial"/>
        </w:rPr>
      </w:pPr>
      <w:r>
        <w:rPr>
          <w:rFonts w:ascii="Arial" w:hAnsi="Arial" w:cs="Arial"/>
          <w:sz w:val="20"/>
        </w:rPr>
        <w:t xml:space="preserve">First, </w:t>
      </w:r>
      <w:r w:rsidR="00DA733A" w:rsidRPr="00FC3B75">
        <w:rPr>
          <w:rFonts w:ascii="Arial" w:hAnsi="Arial" w:cs="Arial"/>
          <w:sz w:val="20"/>
        </w:rPr>
        <w:t xml:space="preserve">the financial proxy </w:t>
      </w:r>
      <w:r>
        <w:rPr>
          <w:rFonts w:ascii="Arial" w:hAnsi="Arial" w:cs="Arial"/>
          <w:sz w:val="20"/>
        </w:rPr>
        <w:t xml:space="preserve">must </w:t>
      </w:r>
      <w:r w:rsidR="00DA733A" w:rsidRPr="00FC3B75">
        <w:rPr>
          <w:rFonts w:ascii="Arial" w:hAnsi="Arial" w:cs="Arial"/>
          <w:sz w:val="20"/>
        </w:rPr>
        <w:t>account for the value of having a space available for use whenever it is needed. The financial proxy is the cost of renting a meeting room at the market rate in Port Augusta and applying that daily rate across the year</w:t>
      </w:r>
      <w:r w:rsidR="00A028B0">
        <w:rPr>
          <w:rFonts w:ascii="Arial" w:hAnsi="Arial" w:cs="Arial"/>
          <w:sz w:val="20"/>
        </w:rPr>
        <w:t xml:space="preserve">; and </w:t>
      </w:r>
    </w:p>
    <w:p w14:paraId="67FE1C05" w14:textId="77777777" w:rsidR="00D80743" w:rsidRPr="002245D3" w:rsidRDefault="003168B8" w:rsidP="008B60E9">
      <w:pPr>
        <w:pStyle w:val="ListParagraph"/>
        <w:numPr>
          <w:ilvl w:val="0"/>
          <w:numId w:val="33"/>
        </w:numPr>
        <w:rPr>
          <w:rFonts w:cs="Arial"/>
        </w:rPr>
      </w:pPr>
      <w:r>
        <w:rPr>
          <w:rFonts w:ascii="Arial" w:hAnsi="Arial" w:cs="Arial"/>
          <w:sz w:val="20"/>
        </w:rPr>
        <w:t xml:space="preserve">Second, </w:t>
      </w:r>
      <w:r w:rsidR="00DA733A" w:rsidRPr="00FC3B75">
        <w:rPr>
          <w:rFonts w:ascii="Arial" w:hAnsi="Arial" w:cs="Arial"/>
          <w:sz w:val="20"/>
        </w:rPr>
        <w:t xml:space="preserve">the financial proxy </w:t>
      </w:r>
      <w:r>
        <w:rPr>
          <w:rFonts w:ascii="Arial" w:hAnsi="Arial" w:cs="Arial"/>
          <w:sz w:val="20"/>
        </w:rPr>
        <w:t xml:space="preserve">must </w:t>
      </w:r>
      <w:r w:rsidR="00DA733A" w:rsidRPr="00FC3B75">
        <w:rPr>
          <w:rFonts w:ascii="Arial" w:hAnsi="Arial" w:cs="Arial"/>
          <w:sz w:val="20"/>
        </w:rPr>
        <w:t>recognise the importance of the space being welcoming and culturally affirming. The financial proxy used to account for that value is the cost of paying a traditional owner to perform a welcome to country. That cost was taken from the Sydney Metropolitan Local Aboriginal Land Council because in Sydney there is an established market for the service, so the price reflects an amount people are frequently willing to pay for the service.</w:t>
      </w:r>
    </w:p>
    <w:p w14:paraId="1A85E188" w14:textId="77777777" w:rsidR="005F2B51" w:rsidRPr="00D6560D" w:rsidRDefault="00DA733A" w:rsidP="00DA733A">
      <w:pPr>
        <w:pStyle w:val="Heading1"/>
        <w:jc w:val="left"/>
        <w:rPr>
          <w:sz w:val="32"/>
          <w:szCs w:val="32"/>
        </w:rPr>
      </w:pPr>
      <w:bookmarkStart w:id="245" w:name="_Toc496869365"/>
      <w:bookmarkStart w:id="246" w:name="_Toc492934789"/>
      <w:bookmarkStart w:id="247" w:name="_Toc492999324"/>
      <w:bookmarkStart w:id="248" w:name="_Toc493085410"/>
      <w:bookmarkStart w:id="249" w:name="_Toc493162438"/>
      <w:bookmarkStart w:id="250" w:name="_Toc493184833"/>
      <w:bookmarkStart w:id="251" w:name="_Toc493239661"/>
      <w:r w:rsidRPr="00DA733A">
        <w:rPr>
          <w:sz w:val="32"/>
          <w:szCs w:val="32"/>
        </w:rPr>
        <w:lastRenderedPageBreak/>
        <w:t>6 Social Return on Investment</w:t>
      </w:r>
      <w:bookmarkEnd w:id="245"/>
      <w:r w:rsidRPr="00DA733A">
        <w:rPr>
          <w:sz w:val="32"/>
          <w:szCs w:val="32"/>
        </w:rPr>
        <w:t xml:space="preserve"> </w:t>
      </w:r>
      <w:bookmarkEnd w:id="246"/>
      <w:bookmarkEnd w:id="247"/>
      <w:bookmarkEnd w:id="248"/>
      <w:bookmarkEnd w:id="249"/>
      <w:bookmarkEnd w:id="250"/>
      <w:bookmarkEnd w:id="251"/>
    </w:p>
    <w:p w14:paraId="1D29DF99" w14:textId="55706D63" w:rsidR="00212D05" w:rsidRPr="00212D05" w:rsidRDefault="00DA733A" w:rsidP="00DA733A">
      <w:pPr>
        <w:pStyle w:val="Heading2"/>
        <w:rPr>
          <w:rFonts w:cs="Arial"/>
          <w:color w:val="002D62" w:themeColor="text2"/>
        </w:rPr>
      </w:pPr>
      <w:bookmarkStart w:id="252" w:name="_Toc492934790"/>
      <w:bookmarkStart w:id="253" w:name="_Toc492999325"/>
      <w:bookmarkStart w:id="254" w:name="_Toc493085411"/>
      <w:bookmarkStart w:id="255" w:name="_Toc493152371"/>
      <w:bookmarkStart w:id="256" w:name="_Toc493162439"/>
      <w:bookmarkStart w:id="257" w:name="_Toc493184834"/>
      <w:bookmarkStart w:id="258" w:name="_Toc493239662"/>
      <w:bookmarkStart w:id="259" w:name="_Toc496869366"/>
      <w:r w:rsidRPr="00DA733A">
        <w:rPr>
          <w:rFonts w:cs="Arial"/>
          <w:color w:val="002D62" w:themeColor="text2"/>
        </w:rPr>
        <w:t xml:space="preserve">6.1 </w:t>
      </w:r>
      <w:r w:rsidR="00EC4B4C">
        <w:rPr>
          <w:rFonts w:cs="Arial"/>
          <w:color w:val="002D62" w:themeColor="text2"/>
        </w:rPr>
        <w:t>Sector o</w:t>
      </w:r>
      <w:r w:rsidRPr="00DA733A">
        <w:rPr>
          <w:rFonts w:cs="Arial"/>
          <w:color w:val="002D62" w:themeColor="text2"/>
        </w:rPr>
        <w:t>verview</w:t>
      </w:r>
      <w:bookmarkEnd w:id="252"/>
      <w:bookmarkEnd w:id="253"/>
      <w:bookmarkEnd w:id="254"/>
      <w:bookmarkEnd w:id="255"/>
      <w:bookmarkEnd w:id="256"/>
      <w:bookmarkEnd w:id="257"/>
      <w:bookmarkEnd w:id="258"/>
      <w:bookmarkEnd w:id="259"/>
    </w:p>
    <w:p w14:paraId="6A73A51B" w14:textId="77777777" w:rsidR="00212D05" w:rsidRDefault="00DA733A" w:rsidP="00DA733A">
      <w:pPr>
        <w:rPr>
          <w:rFonts w:cs="Arial"/>
        </w:rPr>
      </w:pPr>
      <w:r w:rsidRPr="00DA733A">
        <w:rPr>
          <w:rFonts w:cs="Arial"/>
        </w:rPr>
        <w:t xml:space="preserve">An SROI ratio is generated by comparing the total adjusted value of the outcomes experienced by stakeholders to the investment required to create that value.  </w:t>
      </w:r>
    </w:p>
    <w:p w14:paraId="7191E34F" w14:textId="77777777" w:rsidR="00095D85" w:rsidRDefault="0009170C" w:rsidP="00DA733A">
      <w:pPr>
        <w:rPr>
          <w:rFonts w:cs="Arial"/>
        </w:rPr>
      </w:pPr>
      <w:r w:rsidRPr="006D4622">
        <w:rPr>
          <w:rFonts w:cs="Arial"/>
          <w:noProof/>
          <w:szCs w:val="20"/>
          <w:lang w:eastAsia="en-AU"/>
        </w:rPr>
        <mc:AlternateContent>
          <mc:Choice Requires="wps">
            <w:drawing>
              <wp:anchor distT="0" distB="0" distL="114300" distR="114300" simplePos="0" relativeHeight="251721216" behindDoc="1" locked="0" layoutInCell="1" allowOverlap="1" wp14:anchorId="6B8AA8B6" wp14:editId="2D6E4878">
                <wp:simplePos x="0" y="0"/>
                <wp:positionH relativeFrom="margin">
                  <wp:posOffset>-20955</wp:posOffset>
                </wp:positionH>
                <wp:positionV relativeFrom="paragraph">
                  <wp:posOffset>433705</wp:posOffset>
                </wp:positionV>
                <wp:extent cx="5724525" cy="2531110"/>
                <wp:effectExtent l="0" t="0" r="9525" b="2540"/>
                <wp:wrapTight wrapText="bothSides">
                  <wp:wrapPolygon edited="0">
                    <wp:start x="0" y="0"/>
                    <wp:lineTo x="0" y="21459"/>
                    <wp:lineTo x="21564" y="21459"/>
                    <wp:lineTo x="21564" y="0"/>
                    <wp:lineTo x="0" y="0"/>
                  </wp:wrapPolygon>
                </wp:wrapTight>
                <wp:docPr id="81" name="Text Box 2" descr="Limitations of SROI&#10;While the breadth and depth of the consultation process provides a compelling picture of the impact of the IBSs, it is important to consider the limitations of the SROI analyses. The limitations of this project included the following:&#10;• The SROI ratio is one part of telling a story that is unique to the particular organisation and should be viewed in that context, taking into account the community, stakeholders, activities and outcomes that are also important parts of the story; &#10;• Different broadcasters run different operations in response to the different communities they are servicing. While attempts were made to use comparable indicators and proxies, it was often not appropriate and so readers should be careful not to compare ratios; and&#10;• Although listener numbers impact the SROI ratio, it was not practical to undertake extensive research into the number of people who listen to radio. We relied on recent research into listener numbers conducted by McNair Ingenuity for PAW and GIS. We also relied on ABS census data on Indigenous population numbers for all three locations. Port Augusta residents and leaders estimate that the population is significantly higher (around 7,500) than ABS census results indicate (2,513). For the purposes of this analysis, we conservatively used the ABSs population figure but we recognise that there are likely to be significantly more people experiencing value from Umeewarra.&#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531110"/>
                        </a:xfrm>
                        <a:prstGeom prst="rect">
                          <a:avLst/>
                        </a:prstGeom>
                        <a:solidFill>
                          <a:srgbClr val="F2F0E9"/>
                        </a:solidFill>
                        <a:ln w="9525">
                          <a:noFill/>
                          <a:miter lim="800000"/>
                          <a:headEnd/>
                          <a:tailEnd/>
                        </a:ln>
                      </wps:spPr>
                      <wps:txbx>
                        <w:txbxContent>
                          <w:p w14:paraId="4C3BEF49" w14:textId="77777777" w:rsidR="00C771A8" w:rsidRPr="00BD74BC" w:rsidRDefault="00C771A8" w:rsidP="001E799E">
                            <w:pPr>
                              <w:spacing w:after="60"/>
                              <w:jc w:val="center"/>
                              <w:rPr>
                                <w:rFonts w:cs="Arial"/>
                                <w:b/>
                                <w:color w:val="002D62" w:themeColor="text2"/>
                                <w:sz w:val="18"/>
                                <w:szCs w:val="19"/>
                              </w:rPr>
                            </w:pPr>
                            <w:r w:rsidRPr="00BD74BC">
                              <w:rPr>
                                <w:rFonts w:cs="Arial"/>
                                <w:b/>
                                <w:color w:val="002D62" w:themeColor="text2"/>
                                <w:sz w:val="18"/>
                                <w:szCs w:val="19"/>
                              </w:rPr>
                              <w:t>Limitations of SROI</w:t>
                            </w:r>
                          </w:p>
                          <w:p w14:paraId="3257A30E" w14:textId="77777777" w:rsidR="00C771A8" w:rsidRPr="00BD74BC" w:rsidRDefault="00C771A8" w:rsidP="001E799E">
                            <w:pPr>
                              <w:rPr>
                                <w:rFonts w:cs="Arial"/>
                                <w:color w:val="000000" w:themeColor="text1"/>
                                <w:sz w:val="16"/>
                                <w:szCs w:val="19"/>
                              </w:rPr>
                            </w:pPr>
                            <w:r w:rsidRPr="00BD74BC">
                              <w:rPr>
                                <w:rFonts w:cs="Arial"/>
                                <w:color w:val="000000" w:themeColor="text1"/>
                                <w:sz w:val="16"/>
                              </w:rPr>
                              <w:t xml:space="preserve">While the breadth and depth of the consultation process provides </w:t>
                            </w:r>
                            <w:r w:rsidRPr="00BD74BC">
                              <w:rPr>
                                <w:rFonts w:cs="Arial"/>
                                <w:color w:val="000000" w:themeColor="text1"/>
                                <w:sz w:val="16"/>
                                <w:szCs w:val="19"/>
                              </w:rPr>
                              <w:t>a compelling picture of the impact of the IBSs, it is important to consider the limitations of the SROI analyses. The limitations of this project included the following:</w:t>
                            </w:r>
                          </w:p>
                          <w:p w14:paraId="67171A43" w14:textId="54B1257B" w:rsidR="00C771A8" w:rsidRPr="00BD74BC" w:rsidRDefault="00C771A8" w:rsidP="008B60E9">
                            <w:pPr>
                              <w:pStyle w:val="ListParagraph"/>
                              <w:numPr>
                                <w:ilvl w:val="0"/>
                                <w:numId w:val="14"/>
                              </w:numPr>
                              <w:rPr>
                                <w:rFonts w:ascii="Arial" w:hAnsi="Arial" w:cs="Arial"/>
                                <w:color w:val="000000" w:themeColor="text1"/>
                                <w:sz w:val="16"/>
                                <w:szCs w:val="19"/>
                              </w:rPr>
                            </w:pPr>
                            <w:r w:rsidRPr="00BD74BC">
                              <w:rPr>
                                <w:rFonts w:ascii="Arial" w:hAnsi="Arial" w:cs="Arial"/>
                                <w:color w:val="000000" w:themeColor="text1"/>
                                <w:sz w:val="16"/>
                                <w:szCs w:val="19"/>
                              </w:rPr>
                              <w:t>The SROI ratio is one part of telling a story that is unique to the particular organisation and should be viewed in that context, taking into account the community, stakeholders, activities and outcomes that are also important parts of the story</w:t>
                            </w:r>
                            <w:r>
                              <w:rPr>
                                <w:rFonts w:ascii="Arial" w:hAnsi="Arial" w:cs="Arial"/>
                                <w:color w:val="000000" w:themeColor="text1"/>
                                <w:sz w:val="16"/>
                                <w:szCs w:val="19"/>
                              </w:rPr>
                              <w:t xml:space="preserve">; </w:t>
                            </w:r>
                          </w:p>
                          <w:p w14:paraId="7C5775CC" w14:textId="2AF7C0B8" w:rsidR="00C771A8" w:rsidRPr="00BD74BC" w:rsidRDefault="00C771A8" w:rsidP="008B60E9">
                            <w:pPr>
                              <w:pStyle w:val="ListParagraph"/>
                              <w:numPr>
                                <w:ilvl w:val="0"/>
                                <w:numId w:val="14"/>
                              </w:numPr>
                              <w:rPr>
                                <w:rFonts w:ascii="Arial" w:hAnsi="Arial" w:cs="Arial"/>
                                <w:color w:val="000000" w:themeColor="text1"/>
                                <w:sz w:val="16"/>
                                <w:szCs w:val="19"/>
                              </w:rPr>
                            </w:pPr>
                            <w:r w:rsidRPr="00BD74BC">
                              <w:rPr>
                                <w:rFonts w:ascii="Arial" w:hAnsi="Arial" w:cs="Arial"/>
                                <w:color w:val="000000" w:themeColor="text1"/>
                                <w:sz w:val="16"/>
                                <w:szCs w:val="19"/>
                              </w:rPr>
                              <w:t>Different broadcasters run different operations in response to the different communities they are servicing. While attempts were made to use comparable indicators and proxies, it was often not appropriate and so readers should be careful not to compare ratios</w:t>
                            </w:r>
                            <w:r>
                              <w:rPr>
                                <w:rFonts w:ascii="Arial" w:hAnsi="Arial" w:cs="Arial"/>
                                <w:color w:val="000000" w:themeColor="text1"/>
                                <w:sz w:val="16"/>
                                <w:szCs w:val="19"/>
                              </w:rPr>
                              <w:t>; and</w:t>
                            </w:r>
                          </w:p>
                          <w:p w14:paraId="424EFDCF" w14:textId="604B5264" w:rsidR="00C771A8" w:rsidRPr="00BD74BC" w:rsidRDefault="00C771A8" w:rsidP="00C92846">
                            <w:pPr>
                              <w:pStyle w:val="ListParagraph"/>
                              <w:numPr>
                                <w:ilvl w:val="0"/>
                                <w:numId w:val="14"/>
                              </w:numPr>
                              <w:rPr>
                                <w:rFonts w:ascii="Arial" w:hAnsi="Arial" w:cs="Arial"/>
                                <w:color w:val="000000" w:themeColor="text1"/>
                                <w:sz w:val="16"/>
                                <w:szCs w:val="19"/>
                              </w:rPr>
                            </w:pPr>
                            <w:r w:rsidRPr="00BD74BC">
                              <w:rPr>
                                <w:rFonts w:ascii="Arial" w:hAnsi="Arial" w:cs="Arial"/>
                                <w:color w:val="000000" w:themeColor="text1"/>
                                <w:sz w:val="16"/>
                                <w:szCs w:val="19"/>
                              </w:rPr>
                              <w:t xml:space="preserve">Although listener numbers impact the SROI ratio, it was not practical to undertake extensive research into the number of people who listen to radio. We relied on recent research into listener numbers conducted by McNair Ingenuity for PAW and GIS. We also relied on </w:t>
                            </w:r>
                            <w:r>
                              <w:rPr>
                                <w:rFonts w:ascii="Arial" w:hAnsi="Arial" w:cs="Arial"/>
                                <w:color w:val="000000" w:themeColor="text1"/>
                                <w:sz w:val="16"/>
                                <w:szCs w:val="19"/>
                              </w:rPr>
                              <w:t>ABS</w:t>
                            </w:r>
                            <w:r w:rsidRPr="00BD74BC">
                              <w:rPr>
                                <w:rFonts w:ascii="Arial" w:hAnsi="Arial" w:cs="Arial"/>
                                <w:color w:val="000000" w:themeColor="text1"/>
                                <w:sz w:val="16"/>
                                <w:szCs w:val="19"/>
                              </w:rPr>
                              <w:t xml:space="preserve"> census data on Indigenous population numbers for all three locations. Port Augusta residents and leaders estimate that the population is significantly higher (around 7,500) than </w:t>
                            </w:r>
                            <w:r>
                              <w:rPr>
                                <w:rFonts w:ascii="Arial" w:hAnsi="Arial" w:cs="Arial"/>
                                <w:color w:val="000000" w:themeColor="text1"/>
                                <w:sz w:val="16"/>
                                <w:szCs w:val="19"/>
                              </w:rPr>
                              <w:t>ABS</w:t>
                            </w:r>
                            <w:r w:rsidRPr="00BD74BC">
                              <w:rPr>
                                <w:rFonts w:ascii="Arial" w:hAnsi="Arial" w:cs="Arial"/>
                                <w:color w:val="000000" w:themeColor="text1"/>
                                <w:sz w:val="16"/>
                                <w:szCs w:val="19"/>
                              </w:rPr>
                              <w:t xml:space="preserve"> census results indicate (2,513). For the purposes of this analysis, we conservatively used the </w:t>
                            </w:r>
                            <w:r>
                              <w:rPr>
                                <w:rFonts w:ascii="Arial" w:hAnsi="Arial" w:cs="Arial"/>
                                <w:color w:val="000000" w:themeColor="text1"/>
                                <w:sz w:val="16"/>
                                <w:szCs w:val="19"/>
                              </w:rPr>
                              <w:t>ABS</w:t>
                            </w:r>
                            <w:r w:rsidRPr="00BD74BC">
                              <w:rPr>
                                <w:rFonts w:ascii="Arial" w:hAnsi="Arial" w:cs="Arial"/>
                                <w:color w:val="000000" w:themeColor="text1"/>
                                <w:sz w:val="16"/>
                                <w:szCs w:val="19"/>
                              </w:rPr>
                              <w:t>s population figure but we recognise that there are likely to be significantly more people experiencing value from Umeewarra.</w:t>
                            </w:r>
                          </w:p>
                          <w:p w14:paraId="6B6BBAD9" w14:textId="77777777" w:rsidR="00C771A8" w:rsidRPr="005F6BF2" w:rsidRDefault="00C771A8" w:rsidP="00BC1BFB">
                            <w:pPr>
                              <w:rPr>
                                <w:rFonts w:cs="Arial"/>
                                <w:color w:val="000000" w:themeColor="text1"/>
                                <w:sz w:val="18"/>
                                <w:szCs w:val="19"/>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B8AA8B6" id="_x0000_s1085" type="#_x0000_t202" alt="Title: Text box - Description: Limitations of SROI&#10;While the breadth and depth of the consultation process provides a compelling picture of the impact of the IBSs, it is important to consider the limitations of the SROI analyses. The limitations of this project included the following:&#10;• The SROI ratio is one part of telling a story that is unique to the particular organisation and should be viewed in that context, taking into account the community, stakeholders, activities and outcomes that are also important parts of the story; &#10;• Different broadcasters run different operations in response to the different communities they are servicing. While attempts were made to use comparable indicators and proxies, it was often not appropriate and so readers should be careful not to compare ratios; and&#10;• Although listener numbers impact the SROI ratio, it was not practical to undertake extensive research into the number of people who listen to radio. We relied on recent research into listener numbers conducted by McNair Ingenuity for PAW and GIS. We also relied on ABS census data on Indigenous population numbers for all three locations. Port Augusta residents and leaders estimate that the population is significantly higher (around 7,500) than ABS census results indicate (2,513). For the purposes of this analysis, we conservatively used the ABSs population figure but we recognise that there are likely to be significantly more people experiencing value from Umeewarra.&#10;" style="position:absolute;margin-left:-1.65pt;margin-top:34.15pt;width:450.75pt;height:199.3pt;z-index:-251595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1wMwUAAAIKAAAOAAAAZHJzL2Uyb0RvYy54bWysVttu3DYQfW6B/sNABYoEcPcWb5NsvA42&#10;dhwYcC6oHeSZoqgVa4pkSGq126d+Sz+tX9Iz1HptJ29F/bCWRM7MmTOHMzx5vW0NbVSI2tllMR1N&#10;ClJWukrb9bL4fHPx64uCYhK2EsZZtSx2KhavT3/68aT3CzVzjTOVCgQnNi56vyyalPxiPI6yUa2I&#10;I+eVxWLtQisSXsN6XAXRw3trxrPJ5Ldx70Llg5MqRnw9HxaL0+y/rpVMH+s6qkRmWQBbyr8h/5b8&#10;Oz49EYt1EL7Rcg9D/AcUrdAWQQ+uzkUS1AX9natWy+Ciq9NIunbs6lpLlXNANtPJN9lcN8KrnAvI&#10;if5AU/z/3MoPm0+BdLUsXkwLsqJFjW7UNtEbt6VZQZWKEnRd6VYnkVDkSK6m698/Xv7y83b16kuj&#10;jaLUKCqDElVqCKWGkccT9vGChE1nBmPaV4r/bzR8k8B665UxKB55LVMX1J2lbr2Q6e7t8s11PCKd&#10;SEfCigtQVaLkcgD4CjmaeQyUATBYwBJmF1Uc0Q0+fbcLPgHpD8iFtJWmq1SV3dXOGMdyW+R0//nr&#10;7x/YPrsMzAejgbDJizAg3acioHoXdnAiMuLO6q8dmHLZLe/WsjMiECQtrI6Z20xebFxnKioVbbTq&#10;gUPbwQuITKjMESVxy2xpC29CStcxD5nptkWctDviI3erhsMF0sCi3uikmW+Ux3UJpOMlgxMgXJiI&#10;TA6kMrxcZ/aa83hFh/zPNY5VUIhZBicqKWLC8afQWaoOSzi3mR7IBfCDih4qOKR/vw84MmSGhmA7&#10;YjRRhY2WSHFEg75ESqr1gNQjMLWiyp46OGTxiCBKiFDbSksB0ockUc4tvGbF9IKzScqSdYmEx5oP&#10;WiQkDjqQOmuXk7jnXgJI3ZlskDXGcRTlpOIrtjsQsjIJJVs3UBWosBCi7dqS3e0FzCzeK+aAiLH4&#10;wLWRwrAyOgsQXDhCmZWNeoOAKioRZDNUmz0NzvlUeOU8Eu8btw/NToKotANxbGo05OOYf8n1euzr&#10;O7TQV9XJBJNyR+/lB6EDXdq1sh0kRWjB9Gn1JTP27vI6R8iyuQ+zenNNCBS7SBX3P0S+RFHgweGT&#10;dx6C5xZy4Id9CoPcm6BwKB3Kxx1mRJ9wumnVrTvomGHjeFuUn6tl9qVSMWnMBG4+OGFMzIMAOJRR&#10;r61Gd0WTMDtq9LpBYZ6IgNNS0fOj+WTylE0tPUCNSOhULNksJUVPZkfz6bOnI7oA0hyjC96hjQxN&#10;CWGGvqKhs35oddAustgoBIVAhy6CEI/yr/Wa21zZJbZCdRyw8vHYp4I1FpvRt+wGRS1xKB7l0zqs&#10;7+uvtjhsGlOXm8JGGLSZOriWPrdK9SIEMcpSxfDTydy199Jtefb1Pi4wAq49hkDaoudjhuc5Fv2V&#10;k7cR+j8DSWu1CsH1DbjH7Jmy5fiB6eAnspOyf+8qBBFdctnRtg4tD0aMOoJ3zODdYe7ynJH4OH8+&#10;O57P5gVJrM3mz6bTaZ7MY7G4M/chpncKWfHDsgBnKbsXm6uYGI5Y3G3haNEZXV1oY/JLWJdnJjA3&#10;y+JidjF5+zJn8M02Y6lfFi8ZCFtZx/b5foDZB/FgaGBKTvhvuDYwHW9tlbckoc3wDCTG7vlhSgZy&#10;0rbc5jE7z+wxeaWrdmAsuOFSgksUHhoX/iyox4VkWcSvHWRQkLm0YP3l9PiYbzD55RiU4SU8XCkf&#10;rggr4WpZpAIS5cezlG89Q2YrVKfWmbd7JHvMuGhkOveXIr7JPHzPu+6vbqf/AgAA//8DAFBLAwQU&#10;AAYACAAAACEAWSM9fOAAAAAJAQAADwAAAGRycy9kb3ducmV2LnhtbEyPwU7DMBBE70j8g7VI3Fqn&#10;LYQ0ZFNVlSrgUtHCBzixmwTsdRS7bfr3LCc4jVYzmnlbrEZnxdkMofOEMJsmIAzVXnfUIHx+bCcZ&#10;iBAVaWU9GYSrCbAqb28KlWt/ob05H2IjuIRCrhDaGPtcylC3xqkw9b0h9o5+cCryOTRSD+rC5c7K&#10;eZKk0qmOeKFVvdm0pv4+nBxC1e/DevM42z0dt9evxr6+vL0nhHh/N66fQUQzxr8w/OIzOpTMVPkT&#10;6SAswmSx4CRCmrGyny2zOYgK4SFNlyDLQv7/oPwBAAD//wMAUEsBAi0AFAAGAAgAAAAhALaDOJL+&#10;AAAA4QEAABMAAAAAAAAAAAAAAAAAAAAAAFtDb250ZW50X1R5cGVzXS54bWxQSwECLQAUAAYACAAA&#10;ACEAOP0h/9YAAACUAQAACwAAAAAAAAAAAAAAAAAvAQAAX3JlbHMvLnJlbHNQSwECLQAUAAYACAAA&#10;ACEAGeGNcDMFAAACCgAADgAAAAAAAAAAAAAAAAAuAgAAZHJzL2Uyb0RvYy54bWxQSwECLQAUAAYA&#10;CAAAACEAWSM9fOAAAAAJAQAADwAAAAAAAAAAAAAAAACNBwAAZHJzL2Rvd25yZXYueG1sUEsFBgAA&#10;AAAEAAQA8wAAAJoIAAAAAA==&#10;" fillcolor="#f2f0e9" stroked="f">
                <v:textbox>
                  <w:txbxContent>
                    <w:p w14:paraId="4C3BEF49" w14:textId="77777777" w:rsidR="00C771A8" w:rsidRPr="00BD74BC" w:rsidRDefault="00C771A8" w:rsidP="001E799E">
                      <w:pPr>
                        <w:spacing w:after="60"/>
                        <w:jc w:val="center"/>
                        <w:rPr>
                          <w:rFonts w:cs="Arial"/>
                          <w:b/>
                          <w:color w:val="002D62" w:themeColor="text2"/>
                          <w:sz w:val="18"/>
                          <w:szCs w:val="19"/>
                        </w:rPr>
                      </w:pPr>
                      <w:r w:rsidRPr="00BD74BC">
                        <w:rPr>
                          <w:rFonts w:cs="Arial"/>
                          <w:b/>
                          <w:color w:val="002D62" w:themeColor="text2"/>
                          <w:sz w:val="18"/>
                          <w:szCs w:val="19"/>
                        </w:rPr>
                        <w:t>Limitations of SROI</w:t>
                      </w:r>
                    </w:p>
                    <w:p w14:paraId="3257A30E" w14:textId="77777777" w:rsidR="00C771A8" w:rsidRPr="00BD74BC" w:rsidRDefault="00C771A8" w:rsidP="001E799E">
                      <w:pPr>
                        <w:rPr>
                          <w:rFonts w:cs="Arial"/>
                          <w:color w:val="000000" w:themeColor="text1"/>
                          <w:sz w:val="16"/>
                          <w:szCs w:val="19"/>
                        </w:rPr>
                      </w:pPr>
                      <w:r w:rsidRPr="00BD74BC">
                        <w:rPr>
                          <w:rFonts w:cs="Arial"/>
                          <w:color w:val="000000" w:themeColor="text1"/>
                          <w:sz w:val="16"/>
                        </w:rPr>
                        <w:t xml:space="preserve">While the breadth and depth of the consultation process provides </w:t>
                      </w:r>
                      <w:r w:rsidRPr="00BD74BC">
                        <w:rPr>
                          <w:rFonts w:cs="Arial"/>
                          <w:color w:val="000000" w:themeColor="text1"/>
                          <w:sz w:val="16"/>
                          <w:szCs w:val="19"/>
                        </w:rPr>
                        <w:t>a compelling picture of the impact of the IBSs, it is important to consider the limitations of the SROI analyses. The limitations of this project included the following:</w:t>
                      </w:r>
                    </w:p>
                    <w:p w14:paraId="67171A43" w14:textId="54B1257B" w:rsidR="00C771A8" w:rsidRPr="00BD74BC" w:rsidRDefault="00C771A8" w:rsidP="008B60E9">
                      <w:pPr>
                        <w:pStyle w:val="ListParagraph"/>
                        <w:numPr>
                          <w:ilvl w:val="0"/>
                          <w:numId w:val="14"/>
                        </w:numPr>
                        <w:rPr>
                          <w:rFonts w:ascii="Arial" w:hAnsi="Arial" w:cs="Arial"/>
                          <w:color w:val="000000" w:themeColor="text1"/>
                          <w:sz w:val="16"/>
                          <w:szCs w:val="19"/>
                        </w:rPr>
                      </w:pPr>
                      <w:r w:rsidRPr="00BD74BC">
                        <w:rPr>
                          <w:rFonts w:ascii="Arial" w:hAnsi="Arial" w:cs="Arial"/>
                          <w:color w:val="000000" w:themeColor="text1"/>
                          <w:sz w:val="16"/>
                          <w:szCs w:val="19"/>
                        </w:rPr>
                        <w:t>The SROI ratio is one part of telling a story that is unique to the particular organisation and should be viewed in that context, taking into account the community, stakeholders, activities and outcomes that are also important parts of the story</w:t>
                      </w:r>
                      <w:r>
                        <w:rPr>
                          <w:rFonts w:ascii="Arial" w:hAnsi="Arial" w:cs="Arial"/>
                          <w:color w:val="000000" w:themeColor="text1"/>
                          <w:sz w:val="16"/>
                          <w:szCs w:val="19"/>
                        </w:rPr>
                        <w:t xml:space="preserve">; </w:t>
                      </w:r>
                    </w:p>
                    <w:p w14:paraId="7C5775CC" w14:textId="2AF7C0B8" w:rsidR="00C771A8" w:rsidRPr="00BD74BC" w:rsidRDefault="00C771A8" w:rsidP="008B60E9">
                      <w:pPr>
                        <w:pStyle w:val="ListParagraph"/>
                        <w:numPr>
                          <w:ilvl w:val="0"/>
                          <w:numId w:val="14"/>
                        </w:numPr>
                        <w:rPr>
                          <w:rFonts w:ascii="Arial" w:hAnsi="Arial" w:cs="Arial"/>
                          <w:color w:val="000000" w:themeColor="text1"/>
                          <w:sz w:val="16"/>
                          <w:szCs w:val="19"/>
                        </w:rPr>
                      </w:pPr>
                      <w:r w:rsidRPr="00BD74BC">
                        <w:rPr>
                          <w:rFonts w:ascii="Arial" w:hAnsi="Arial" w:cs="Arial"/>
                          <w:color w:val="000000" w:themeColor="text1"/>
                          <w:sz w:val="16"/>
                          <w:szCs w:val="19"/>
                        </w:rPr>
                        <w:t>Different broadcasters run different operations in response to the different communities they are servicing. While attempts were made to use comparable indicators and proxies, it was often not appropriate and so readers should be careful not to compare ratios</w:t>
                      </w:r>
                      <w:r>
                        <w:rPr>
                          <w:rFonts w:ascii="Arial" w:hAnsi="Arial" w:cs="Arial"/>
                          <w:color w:val="000000" w:themeColor="text1"/>
                          <w:sz w:val="16"/>
                          <w:szCs w:val="19"/>
                        </w:rPr>
                        <w:t>; and</w:t>
                      </w:r>
                    </w:p>
                    <w:p w14:paraId="424EFDCF" w14:textId="604B5264" w:rsidR="00C771A8" w:rsidRPr="00BD74BC" w:rsidRDefault="00C771A8" w:rsidP="00C92846">
                      <w:pPr>
                        <w:pStyle w:val="ListParagraph"/>
                        <w:numPr>
                          <w:ilvl w:val="0"/>
                          <w:numId w:val="14"/>
                        </w:numPr>
                        <w:rPr>
                          <w:rFonts w:ascii="Arial" w:hAnsi="Arial" w:cs="Arial"/>
                          <w:color w:val="000000" w:themeColor="text1"/>
                          <w:sz w:val="16"/>
                          <w:szCs w:val="19"/>
                        </w:rPr>
                      </w:pPr>
                      <w:r w:rsidRPr="00BD74BC">
                        <w:rPr>
                          <w:rFonts w:ascii="Arial" w:hAnsi="Arial" w:cs="Arial"/>
                          <w:color w:val="000000" w:themeColor="text1"/>
                          <w:sz w:val="16"/>
                          <w:szCs w:val="19"/>
                        </w:rPr>
                        <w:t xml:space="preserve">Although listener numbers </w:t>
                      </w:r>
                      <w:proofErr w:type="gramStart"/>
                      <w:r w:rsidRPr="00BD74BC">
                        <w:rPr>
                          <w:rFonts w:ascii="Arial" w:hAnsi="Arial" w:cs="Arial"/>
                          <w:color w:val="000000" w:themeColor="text1"/>
                          <w:sz w:val="16"/>
                          <w:szCs w:val="19"/>
                        </w:rPr>
                        <w:t>impact</w:t>
                      </w:r>
                      <w:proofErr w:type="gramEnd"/>
                      <w:r w:rsidRPr="00BD74BC">
                        <w:rPr>
                          <w:rFonts w:ascii="Arial" w:hAnsi="Arial" w:cs="Arial"/>
                          <w:color w:val="000000" w:themeColor="text1"/>
                          <w:sz w:val="16"/>
                          <w:szCs w:val="19"/>
                        </w:rPr>
                        <w:t xml:space="preserve"> the SROI ratio, it was not practical to undertake extensive research into the number of people who listen to radio. We relied on recent research into listener numbers conducted by McNair Ingenuity for PAW and GIS. We also relied on </w:t>
                      </w:r>
                      <w:r>
                        <w:rPr>
                          <w:rFonts w:ascii="Arial" w:hAnsi="Arial" w:cs="Arial"/>
                          <w:color w:val="000000" w:themeColor="text1"/>
                          <w:sz w:val="16"/>
                          <w:szCs w:val="19"/>
                        </w:rPr>
                        <w:t>ABS</w:t>
                      </w:r>
                      <w:r w:rsidRPr="00BD74BC">
                        <w:rPr>
                          <w:rFonts w:ascii="Arial" w:hAnsi="Arial" w:cs="Arial"/>
                          <w:color w:val="000000" w:themeColor="text1"/>
                          <w:sz w:val="16"/>
                          <w:szCs w:val="19"/>
                        </w:rPr>
                        <w:t xml:space="preserve"> census data on Indigenous population numbers for all three locations. Port Augusta residents and leaders estimate that the population is significantly higher (around 7,500) than </w:t>
                      </w:r>
                      <w:r>
                        <w:rPr>
                          <w:rFonts w:ascii="Arial" w:hAnsi="Arial" w:cs="Arial"/>
                          <w:color w:val="000000" w:themeColor="text1"/>
                          <w:sz w:val="16"/>
                          <w:szCs w:val="19"/>
                        </w:rPr>
                        <w:t>ABS</w:t>
                      </w:r>
                      <w:r w:rsidRPr="00BD74BC">
                        <w:rPr>
                          <w:rFonts w:ascii="Arial" w:hAnsi="Arial" w:cs="Arial"/>
                          <w:color w:val="000000" w:themeColor="text1"/>
                          <w:sz w:val="16"/>
                          <w:szCs w:val="19"/>
                        </w:rPr>
                        <w:t xml:space="preserve"> census results indicate (2,513). For the purposes of this analysis, we conservatively used the </w:t>
                      </w:r>
                      <w:r>
                        <w:rPr>
                          <w:rFonts w:ascii="Arial" w:hAnsi="Arial" w:cs="Arial"/>
                          <w:color w:val="000000" w:themeColor="text1"/>
                          <w:sz w:val="16"/>
                          <w:szCs w:val="19"/>
                        </w:rPr>
                        <w:t>ABS</w:t>
                      </w:r>
                      <w:r w:rsidRPr="00BD74BC">
                        <w:rPr>
                          <w:rFonts w:ascii="Arial" w:hAnsi="Arial" w:cs="Arial"/>
                          <w:color w:val="000000" w:themeColor="text1"/>
                          <w:sz w:val="16"/>
                          <w:szCs w:val="19"/>
                        </w:rPr>
                        <w:t xml:space="preserve">s population figure but we recognise that there are likely to be significantly more people experiencing value from </w:t>
                      </w:r>
                      <w:proofErr w:type="spellStart"/>
                      <w:r w:rsidRPr="00BD74BC">
                        <w:rPr>
                          <w:rFonts w:ascii="Arial" w:hAnsi="Arial" w:cs="Arial"/>
                          <w:color w:val="000000" w:themeColor="text1"/>
                          <w:sz w:val="16"/>
                          <w:szCs w:val="19"/>
                        </w:rPr>
                        <w:t>Umeewarra</w:t>
                      </w:r>
                      <w:proofErr w:type="spellEnd"/>
                      <w:r w:rsidRPr="00BD74BC">
                        <w:rPr>
                          <w:rFonts w:ascii="Arial" w:hAnsi="Arial" w:cs="Arial"/>
                          <w:color w:val="000000" w:themeColor="text1"/>
                          <w:sz w:val="16"/>
                          <w:szCs w:val="19"/>
                        </w:rPr>
                        <w:t>.</w:t>
                      </w:r>
                    </w:p>
                    <w:p w14:paraId="6B6BBAD9" w14:textId="77777777" w:rsidR="00C771A8" w:rsidRPr="005F6BF2" w:rsidRDefault="00C771A8" w:rsidP="00BC1BFB">
                      <w:pPr>
                        <w:rPr>
                          <w:rFonts w:cs="Arial"/>
                          <w:color w:val="000000" w:themeColor="text1"/>
                          <w:sz w:val="18"/>
                          <w:szCs w:val="19"/>
                        </w:rPr>
                      </w:pPr>
                    </w:p>
                  </w:txbxContent>
                </v:textbox>
                <w10:wrap type="tight" anchorx="margin"/>
              </v:shape>
            </w:pict>
          </mc:Fallback>
        </mc:AlternateContent>
      </w:r>
      <w:r w:rsidR="00DA733A" w:rsidRPr="00DA733A">
        <w:rPr>
          <w:rFonts w:cs="Arial"/>
        </w:rPr>
        <w:t>In each of the three cases analysed, the investment is forecast to achieve significant returns</w:t>
      </w:r>
      <w:r w:rsidR="00FA1312">
        <w:rPr>
          <w:rFonts w:cs="Arial"/>
        </w:rPr>
        <w:t xml:space="preserve"> with an average across the three broadcasters of $2.87</w:t>
      </w:r>
      <w:r w:rsidR="00DA733A" w:rsidRPr="00DA733A">
        <w:rPr>
          <w:rFonts w:cs="Arial"/>
        </w:rPr>
        <w:t xml:space="preserve"> for every dollar invested. </w:t>
      </w:r>
    </w:p>
    <w:p w14:paraId="5D248ACE" w14:textId="77777777" w:rsidR="008B3477" w:rsidRPr="000D17CE" w:rsidRDefault="00DA733A" w:rsidP="00DA733A">
      <w:pPr>
        <w:contextualSpacing/>
        <w:rPr>
          <w:rFonts w:cs="Arial"/>
        </w:rPr>
      </w:pPr>
      <w:r w:rsidRPr="00DA733A">
        <w:rPr>
          <w:rFonts w:cs="Arial"/>
        </w:rPr>
        <w:t>When interpreting SROI ratio</w:t>
      </w:r>
      <w:r w:rsidR="0009170C">
        <w:rPr>
          <w:rFonts w:cs="Arial"/>
        </w:rPr>
        <w:t>s</w:t>
      </w:r>
      <w:r w:rsidRPr="00DA733A">
        <w:rPr>
          <w:rFonts w:cs="Arial"/>
        </w:rPr>
        <w:t>, the following should be considered:</w:t>
      </w:r>
    </w:p>
    <w:p w14:paraId="6707EA8D" w14:textId="77777777" w:rsidR="00D710B7" w:rsidRDefault="00D710B7" w:rsidP="00DA733A">
      <w:pPr>
        <w:pStyle w:val="ListParagraph"/>
        <w:numPr>
          <w:ilvl w:val="0"/>
          <w:numId w:val="9"/>
        </w:numPr>
        <w:ind w:left="709"/>
        <w:rPr>
          <w:rFonts w:ascii="Arial" w:hAnsi="Arial" w:cs="Arial"/>
          <w:sz w:val="20"/>
          <w:szCs w:val="20"/>
        </w:rPr>
      </w:pPr>
      <w:r w:rsidRPr="00DA733A">
        <w:rPr>
          <w:rFonts w:ascii="Arial" w:hAnsi="Arial" w:cs="Arial"/>
          <w:sz w:val="20"/>
          <w:szCs w:val="20"/>
        </w:rPr>
        <w:t>The SROI ratio represents a comparison of the unique value to be created in each instance, based on the Social Value principles, with the investment required during a defined period</w:t>
      </w:r>
      <w:r>
        <w:rPr>
          <w:rFonts w:ascii="Arial" w:hAnsi="Arial" w:cs="Arial"/>
          <w:sz w:val="20"/>
          <w:szCs w:val="20"/>
        </w:rPr>
        <w:t xml:space="preserve">; </w:t>
      </w:r>
    </w:p>
    <w:p w14:paraId="5DEDEEFB" w14:textId="7ABAB03C" w:rsidR="008B3477" w:rsidRPr="008E7766" w:rsidRDefault="00DA733A" w:rsidP="00DA733A">
      <w:pPr>
        <w:pStyle w:val="ListParagraph"/>
        <w:numPr>
          <w:ilvl w:val="0"/>
          <w:numId w:val="9"/>
        </w:numPr>
        <w:ind w:left="709"/>
        <w:rPr>
          <w:rFonts w:ascii="Arial" w:hAnsi="Arial" w:cs="Arial"/>
          <w:sz w:val="20"/>
          <w:szCs w:val="20"/>
        </w:rPr>
      </w:pPr>
      <w:r w:rsidRPr="00DA733A">
        <w:rPr>
          <w:rFonts w:ascii="Arial" w:hAnsi="Arial" w:cs="Arial"/>
          <w:sz w:val="20"/>
          <w:szCs w:val="20"/>
        </w:rPr>
        <w:t>The values for the outcomes created are estimates and provide an indication of the value that is forecast to be generated through the IBS and their associated activities</w:t>
      </w:r>
      <w:r w:rsidR="00A028B0">
        <w:rPr>
          <w:rFonts w:ascii="Arial" w:hAnsi="Arial" w:cs="Arial"/>
          <w:sz w:val="20"/>
          <w:szCs w:val="20"/>
        </w:rPr>
        <w:t>;</w:t>
      </w:r>
      <w:r w:rsidR="00D710B7">
        <w:rPr>
          <w:rFonts w:ascii="Arial" w:hAnsi="Arial" w:cs="Arial"/>
          <w:sz w:val="20"/>
          <w:szCs w:val="20"/>
        </w:rPr>
        <w:t xml:space="preserve"> and</w:t>
      </w:r>
    </w:p>
    <w:p w14:paraId="74A41013" w14:textId="697ACE24" w:rsidR="00DD6CC5" w:rsidRPr="00DD6CC5" w:rsidRDefault="00DA733A" w:rsidP="00DA733A">
      <w:pPr>
        <w:pStyle w:val="ListParagraph"/>
        <w:numPr>
          <w:ilvl w:val="0"/>
          <w:numId w:val="9"/>
        </w:numPr>
        <w:ind w:left="709"/>
        <w:rPr>
          <w:rFonts w:ascii="Arial" w:hAnsi="Arial" w:cs="Arial"/>
          <w:sz w:val="20"/>
          <w:szCs w:val="20"/>
        </w:rPr>
      </w:pPr>
      <w:r w:rsidRPr="00DA733A">
        <w:rPr>
          <w:rFonts w:ascii="Arial" w:hAnsi="Arial" w:cs="Arial"/>
          <w:sz w:val="20"/>
          <w:szCs w:val="20"/>
        </w:rPr>
        <w:t xml:space="preserve">A comparison of SROI ratios should only be conducted with a clear understanding of each organisation’s context. Relevant considerations include the organisation’s strategy, logic model, geographic location, investment profile and activities, stage of development and the history and demographics of people serviced by the organisation. </w:t>
      </w:r>
    </w:p>
    <w:p w14:paraId="55098FEE" w14:textId="27432A93" w:rsidR="0041749F" w:rsidRDefault="0041749F" w:rsidP="00DA733A">
      <w:pPr>
        <w:rPr>
          <w:rFonts w:cs="Arial"/>
        </w:rPr>
      </w:pPr>
      <w:r>
        <w:rPr>
          <w:rFonts w:cs="Arial"/>
        </w:rPr>
        <w:t>Throughout the analysis, conservative assumptions were used for the calculations. Given the number of outcomes that occur for different stakeholder groups for each IBS, there is</w:t>
      </w:r>
      <w:r w:rsidR="00C8075B">
        <w:rPr>
          <w:rFonts w:cs="Arial"/>
        </w:rPr>
        <w:t xml:space="preserve"> </w:t>
      </w:r>
      <w:r>
        <w:rPr>
          <w:rFonts w:cs="Arial"/>
        </w:rPr>
        <w:t>n</w:t>
      </w:r>
      <w:r w:rsidR="00C8075B">
        <w:rPr>
          <w:rFonts w:cs="Arial"/>
        </w:rPr>
        <w:t>o</w:t>
      </w:r>
      <w:r>
        <w:rPr>
          <w:rFonts w:cs="Arial"/>
        </w:rPr>
        <w:t>t any one outcome that change</w:t>
      </w:r>
      <w:r w:rsidR="00C8075B">
        <w:rPr>
          <w:rFonts w:cs="Arial"/>
        </w:rPr>
        <w:t>s</w:t>
      </w:r>
      <w:r>
        <w:rPr>
          <w:rFonts w:cs="Arial"/>
        </w:rPr>
        <w:t xml:space="preserve"> the SROI ratio significantly. Sensitivity analyses were tested for each IBS but the results were consistent: </w:t>
      </w:r>
      <w:r w:rsidR="00D56042">
        <w:rPr>
          <w:rFonts w:cs="Arial"/>
        </w:rPr>
        <w:t xml:space="preserve">the investment in these three IBSs have positive social returns. </w:t>
      </w:r>
    </w:p>
    <w:p w14:paraId="6AE36E02" w14:textId="77777777" w:rsidR="00CA73F4" w:rsidRDefault="00DA733A" w:rsidP="00DA733A">
      <w:pPr>
        <w:rPr>
          <w:rFonts w:cs="Arial"/>
        </w:rPr>
      </w:pPr>
      <w:r w:rsidRPr="00DA733A">
        <w:rPr>
          <w:rFonts w:cs="Arial"/>
        </w:rPr>
        <w:t>The SROI calculations for each of the three analyses is described in sections 6.2 through 6.</w:t>
      </w:r>
      <w:r w:rsidR="005F6BF2">
        <w:rPr>
          <w:rFonts w:cs="Arial"/>
        </w:rPr>
        <w:t>4</w:t>
      </w:r>
      <w:r w:rsidRPr="00DA733A">
        <w:rPr>
          <w:rFonts w:cs="Arial"/>
        </w:rPr>
        <w:t xml:space="preserve"> below. </w:t>
      </w:r>
      <w:r w:rsidR="005F6BF2">
        <w:rPr>
          <w:rFonts w:cs="Arial"/>
        </w:rPr>
        <w:t>A discussion of</w:t>
      </w:r>
      <w:r w:rsidR="00F86BF4">
        <w:rPr>
          <w:rFonts w:cs="Arial"/>
        </w:rPr>
        <w:t xml:space="preserve"> the</w:t>
      </w:r>
      <w:r w:rsidR="005F6BF2">
        <w:rPr>
          <w:rFonts w:cs="Arial"/>
        </w:rPr>
        <w:t xml:space="preserve"> insights drawn from these returns can be found in section 7. </w:t>
      </w:r>
    </w:p>
    <w:p w14:paraId="320026AF" w14:textId="56C507AB" w:rsidR="0067771A" w:rsidRPr="004078AC" w:rsidRDefault="00DA733A" w:rsidP="00DA733A">
      <w:pPr>
        <w:rPr>
          <w:rFonts w:cs="Arial"/>
        </w:rPr>
      </w:pPr>
      <w:r w:rsidRPr="00DA733A">
        <w:rPr>
          <w:rFonts w:cs="Arial"/>
        </w:rPr>
        <w:t xml:space="preserve">The total </w:t>
      </w:r>
      <w:r w:rsidR="00CA73F4">
        <w:rPr>
          <w:rFonts w:cs="Arial"/>
        </w:rPr>
        <w:t xml:space="preserve">forecast </w:t>
      </w:r>
      <w:r w:rsidR="009F4BD4">
        <w:rPr>
          <w:rFonts w:cs="Arial"/>
        </w:rPr>
        <w:t xml:space="preserve">adjusted </w:t>
      </w:r>
      <w:r w:rsidRPr="00DA733A">
        <w:rPr>
          <w:rFonts w:cs="Arial"/>
        </w:rPr>
        <w:t xml:space="preserve">value is the value </w:t>
      </w:r>
      <w:r w:rsidR="00CA73F4">
        <w:rPr>
          <w:rFonts w:cs="Arial"/>
        </w:rPr>
        <w:t xml:space="preserve">calculated </w:t>
      </w:r>
      <w:r w:rsidRPr="00DA733A">
        <w:rPr>
          <w:rFonts w:cs="Arial"/>
        </w:rPr>
        <w:t xml:space="preserve">for each outcome, which takes into </w:t>
      </w:r>
      <w:r w:rsidR="009F4BD4" w:rsidRPr="00DA733A">
        <w:rPr>
          <w:rFonts w:cs="Arial"/>
        </w:rPr>
        <w:t>account</w:t>
      </w:r>
      <w:r w:rsidR="009F4BD4">
        <w:rPr>
          <w:rFonts w:cs="Arial"/>
        </w:rPr>
        <w:t xml:space="preserve"> the quantity, the value of the financial proxy and the SROI filters. For this analysis, deadweight (what would have happened anyway) and attribution (who else contributed the change) were accounted for. No displacement (has the activity or outcome simply moved another outcome) was identified and the outcomes were all forecast to last for the investment period only, so there was extra duration or drop-off calculated for each outcome</w:t>
      </w:r>
      <w:r w:rsidR="00207FF6">
        <w:rPr>
          <w:rFonts w:cs="Arial"/>
        </w:rPr>
        <w:t>.</w:t>
      </w:r>
    </w:p>
    <w:p w14:paraId="4AD8C70A" w14:textId="2878DBEA" w:rsidR="0067771A" w:rsidRDefault="00DA733A" w:rsidP="00DA733A">
      <w:pPr>
        <w:rPr>
          <w:rFonts w:cs="Arial"/>
        </w:rPr>
      </w:pPr>
      <w:r w:rsidRPr="00DA733A">
        <w:rPr>
          <w:rFonts w:cs="Arial"/>
        </w:rPr>
        <w:t>This adjusted value represents the value of the outcome that can be solely attributed to the investment described in this analysis. A worked example of the adjusted value for the outcome</w:t>
      </w:r>
      <w:r w:rsidR="00FB6155">
        <w:rPr>
          <w:rFonts w:cs="Arial"/>
        </w:rPr>
        <w:t>,</w:t>
      </w:r>
      <w:r w:rsidRPr="00DA733A">
        <w:rPr>
          <w:rFonts w:cs="Arial"/>
        </w:rPr>
        <w:t xml:space="preserve"> </w:t>
      </w:r>
      <w:r w:rsidRPr="00DA733A">
        <w:rPr>
          <w:rFonts w:cs="Arial"/>
        </w:rPr>
        <w:lastRenderedPageBreak/>
        <w:t>“</w:t>
      </w:r>
      <w:r w:rsidRPr="00DA733A">
        <w:rPr>
          <w:rFonts w:cs="Arial"/>
          <w:i/>
          <w:iCs/>
        </w:rPr>
        <w:t>people use music and video to communicate culture, positive stories and struggles</w:t>
      </w:r>
      <w:r w:rsidRPr="00DA733A">
        <w:rPr>
          <w:rFonts w:cs="Arial"/>
        </w:rPr>
        <w:t xml:space="preserve">”, </w:t>
      </w:r>
      <w:r w:rsidR="00FC3B75" w:rsidRPr="00DA733A">
        <w:rPr>
          <w:rFonts w:cs="Arial"/>
        </w:rPr>
        <w:t xml:space="preserve">is set out in </w:t>
      </w:r>
      <w:r w:rsidR="00BD74BC">
        <w:rPr>
          <w:noProof/>
          <w:lang w:eastAsia="en-AU"/>
        </w:rPr>
        <mc:AlternateContent>
          <mc:Choice Requires="wps">
            <w:drawing>
              <wp:anchor distT="0" distB="0" distL="114300" distR="114300" simplePos="0" relativeHeight="251618816" behindDoc="0" locked="0" layoutInCell="1" allowOverlap="1" wp14:anchorId="18499A05" wp14:editId="20AA2D25">
                <wp:simplePos x="0" y="0"/>
                <wp:positionH relativeFrom="column">
                  <wp:posOffset>1988820</wp:posOffset>
                </wp:positionH>
                <wp:positionV relativeFrom="paragraph">
                  <wp:posOffset>452755</wp:posOffset>
                </wp:positionV>
                <wp:extent cx="1971675" cy="1021080"/>
                <wp:effectExtent l="0" t="0" r="9525" b="7620"/>
                <wp:wrapNone/>
                <wp:docPr id="82" name="Rectangle 82" descr="Deadweight&#10;People are currently sharing music through USB sticks and so it is likely that people would find a way to access music without radio. However, it might be more difficult and there might not be as much relevant local music available&#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1675" cy="1021080"/>
                        </a:xfrm>
                        <a:prstGeom prst="rect">
                          <a:avLst/>
                        </a:prstGeom>
                        <a:solidFill>
                          <a:srgbClr val="002D62"/>
                        </a:solidFill>
                        <a:ln w="25400" cap="flat" cmpd="sng" algn="ctr">
                          <a:noFill/>
                          <a:prstDash val="solid"/>
                        </a:ln>
                        <a:effectLst/>
                      </wps:spPr>
                      <wps:txbx>
                        <w:txbxContent>
                          <w:p w14:paraId="6131321E" w14:textId="77777777" w:rsidR="00C771A8" w:rsidRPr="00BF6A2D" w:rsidRDefault="00C771A8" w:rsidP="0067771A">
                            <w:pPr>
                              <w:jc w:val="center"/>
                              <w:rPr>
                                <w:rFonts w:cs="Arial"/>
                                <w:color w:val="FF0000"/>
                                <w:sz w:val="14"/>
                                <w:szCs w:val="16"/>
                              </w:rPr>
                            </w:pPr>
                            <w:r w:rsidRPr="006D0F9F">
                              <w:rPr>
                                <w:rFonts w:cs="Arial"/>
                                <w:b/>
                                <w:sz w:val="18"/>
                              </w:rPr>
                              <w:t>Deadweight</w:t>
                            </w:r>
                            <w:r w:rsidRPr="006D0F9F">
                              <w:rPr>
                                <w:rFonts w:cs="Arial"/>
                                <w:b/>
                                <w:sz w:val="18"/>
                              </w:rPr>
                              <w:br/>
                            </w:r>
                            <w:r>
                              <w:rPr>
                                <w:rFonts w:cs="Arial"/>
                                <w:color w:val="FFFFFF" w:themeColor="background1"/>
                                <w:sz w:val="14"/>
                                <w:szCs w:val="16"/>
                              </w:rPr>
                              <w:t>People are currently sharing music through USB sticks and so it is likely that people would find a way to access music without radio. However, it might be more difficult and there might not be as much relevant local music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99A05" id="Rectangle 82" o:spid="_x0000_s1086" alt="Title: Text box - Description: Deadweight&#10;People are currently sharing music through USB sticks and so it is likely that people would find a way to access music without radio. However, it might be more difficult and there might not be as much relevant local music available&#10;" style="position:absolute;margin-left:156.6pt;margin-top:35.65pt;width:155.25pt;height:80.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CsRGAMAAPUFAAAOAAAAZHJzL2Uyb0RvYy54bWysVEtv1DAQviPxH0ZG4gTN7qovlm7R0lUB&#10;qYKKFnGedZzEwvEY29mk/HrGTrYtjxPiYnk8429e38zZm6E1sFM+aLIrMT+YCVBWUqltvRJfbi9f&#10;ngoIEW2JhqxaiTsVxJvzp0/OerdUC2rIlMoDg9iw7N1KNDG6ZVEE2agWwwE5ZVlZkW8xsujrovTY&#10;M3prisVsdlz05EvnSaoQ+HUzKsV5xq8qJeOnqgoqglkJji3m0+dzm87i/AyXtUfXaDmFgf8QRYva&#10;stN7qA1GhM7rP6BaLT0FquKBpLagqtJS5Rw4m/nst2xuGnQq58LFCe6+TOH/wcqPu2sPulyJ04UA&#10;iy336DNXDW1tFKS3UgXJBdsoLHul6yY+fzasX18rcmyAXoHsvFc2mjsIDXpuArRd4GrGxlNXN/Dl&#10;5i1TQMtvAZgHEAh0BB3A6G+KP8UGI7gRrqfOlFBpNkPokZUEKFNvJ8xex4a6CB5LTQfwnnrF5HuR&#10;ENsUG2wVtMRBlTqVtjMx+4yN4rfRwlK2wgQpG/DKqB1aJghJNJMb3KE2uDUq58q00dFwYW7VwH9p&#10;SKzpXVhy8W7ctU99D+6KOENWFL9okhAmm6HybbLlrsOQKXh3T8GELPlx/upkfnxyJECybj5bzGen&#10;maQFLvffnQ/xnaIW0mUlPHcrUw93VyGmAHC5N8mRkdHlpTYmC77eXhgPO0zzMFtsjhcpGf4SHpsZ&#10;C/1KLI4OZzwzEnkuK4ORr61jpgRbC0BT88DL6LNvS8kDI42+Nxia0UeGnVwYm/QqT+UU6kN50i0O&#10;2yFz8ShHlZ62VN4xQT2NkxucvNSc9hWGeI2eR5UDZAbET3xUhjhqmm4CGvI//vae7HmCWCug59Hn&#10;jL53zGQB5oPl2Xo1PzxMuyILh0cnCxb8Y832scZ27QVxNee86JzM12Qfzf5aeWq/8pZaJ6+sQivZ&#10;91i7SbiI40riPSfVep3NeD84jFf2xskEvi/t7fAVvZt6H5k2H2m/JnD5GwVG2/TT0rqLVOnMj4e6&#10;Tmzl3ZI5MO3BtLwey9nqYVuf/wQAAP//AwBQSwMEFAAGAAgAAAAhACZp6wffAAAACgEAAA8AAABk&#10;cnMvZG93bnJldi54bWxMj0FOwzAQRfdI3MGaSuyoE1ukKGRSoVYsEBtaOIAbu06UeBzFbho4PWYF&#10;y9F/+v9NtV3cwGYzhc4TQr7OgBlqvO7IInx+vNw/AgtRkVaDJ4PwZQJs69ubSpXaX+lg5mO0LJVQ&#10;KBVCG+NYch6a1jgV1n40lLKzn5yK6Zws15O6pnI3cJFlBXeqo7TQqtHsWtP0x4tDKN728bCb5/7V&#10;fi9dT/69eNhbxLvV8vwELJol/sHwq5/UoU5OJ38hHdiAIHMpEoqwySWwBBRCboCdEIQUOfC64v9f&#10;qH8AAAD//wMAUEsBAi0AFAAGAAgAAAAhALaDOJL+AAAA4QEAABMAAAAAAAAAAAAAAAAAAAAAAFtD&#10;b250ZW50X1R5cGVzXS54bWxQSwECLQAUAAYACAAAACEAOP0h/9YAAACUAQAACwAAAAAAAAAAAAAA&#10;AAAvAQAAX3JlbHMvLnJlbHNQSwECLQAUAAYACAAAACEAFSwrERgDAAD1BQAADgAAAAAAAAAAAAAA&#10;AAAuAgAAZHJzL2Uyb0RvYy54bWxQSwECLQAUAAYACAAAACEAJmnrB98AAAAKAQAADwAAAAAAAAAA&#10;AAAAAAByBQAAZHJzL2Rvd25yZXYueG1sUEsFBgAAAAAEAAQA8wAAAH4GAAAAAA==&#10;" fillcolor="#002d62" stroked="f" strokeweight="2pt">
                <v:path arrowok="t"/>
                <v:textbox>
                  <w:txbxContent>
                    <w:p w14:paraId="6131321E" w14:textId="77777777" w:rsidR="00C771A8" w:rsidRPr="00BF6A2D" w:rsidRDefault="00C771A8" w:rsidP="0067771A">
                      <w:pPr>
                        <w:jc w:val="center"/>
                        <w:rPr>
                          <w:rFonts w:cs="Arial"/>
                          <w:color w:val="FF0000"/>
                          <w:sz w:val="14"/>
                          <w:szCs w:val="16"/>
                        </w:rPr>
                      </w:pPr>
                      <w:r w:rsidRPr="006D0F9F">
                        <w:rPr>
                          <w:rFonts w:cs="Arial"/>
                          <w:b/>
                          <w:sz w:val="18"/>
                        </w:rPr>
                        <w:t>Deadweight</w:t>
                      </w:r>
                      <w:r w:rsidRPr="006D0F9F">
                        <w:rPr>
                          <w:rFonts w:cs="Arial"/>
                          <w:b/>
                          <w:sz w:val="18"/>
                        </w:rPr>
                        <w:br/>
                      </w:r>
                      <w:r>
                        <w:rPr>
                          <w:rFonts w:cs="Arial"/>
                          <w:color w:val="FFFFFF" w:themeColor="background1"/>
                          <w:sz w:val="14"/>
                          <w:szCs w:val="16"/>
                        </w:rPr>
                        <w:t>People are currently sharing music through USB sticks and so it is likely that people would find a way to access music without radio. However, it might be more difficult and there might not be as much relevant local music available</w:t>
                      </w:r>
                    </w:p>
                  </w:txbxContent>
                </v:textbox>
              </v:rect>
            </w:pict>
          </mc:Fallback>
        </mc:AlternateContent>
      </w:r>
      <w:r w:rsidR="00BD74BC">
        <w:rPr>
          <w:noProof/>
          <w:lang w:eastAsia="en-AU"/>
        </w:rPr>
        <mc:AlternateContent>
          <mc:Choice Requires="wps">
            <w:drawing>
              <wp:anchor distT="0" distB="0" distL="114300" distR="114300" simplePos="0" relativeHeight="251614720" behindDoc="0" locked="0" layoutInCell="1" allowOverlap="1" wp14:anchorId="3E7449CE" wp14:editId="7820BE4A">
                <wp:simplePos x="0" y="0"/>
                <wp:positionH relativeFrom="margin">
                  <wp:posOffset>0</wp:posOffset>
                </wp:positionH>
                <wp:positionV relativeFrom="paragraph">
                  <wp:posOffset>454025</wp:posOffset>
                </wp:positionV>
                <wp:extent cx="1685925" cy="1029970"/>
                <wp:effectExtent l="0" t="0" r="9525" b="0"/>
                <wp:wrapNone/>
                <wp:docPr id="86" name="Rectangle 86" descr="Quantity&#10;Number of listeners who listen to music on PAW radio, or music that was produced with support from PAW&#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1029970"/>
                        </a:xfrm>
                        <a:prstGeom prst="rect">
                          <a:avLst/>
                        </a:prstGeom>
                        <a:solidFill>
                          <a:srgbClr val="002D62"/>
                        </a:solidFill>
                        <a:ln w="25400" cap="flat" cmpd="sng" algn="ctr">
                          <a:noFill/>
                          <a:prstDash val="solid"/>
                        </a:ln>
                        <a:effectLst/>
                      </wps:spPr>
                      <wps:txbx>
                        <w:txbxContent>
                          <w:p w14:paraId="750767B2" w14:textId="77777777" w:rsidR="00C771A8" w:rsidRPr="00DE48BB" w:rsidRDefault="00C771A8" w:rsidP="0067771A">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Number of listeners who listen to music on PAW radio, or music that was produced with support from PAW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449CE" id="Rectangle 86" o:spid="_x0000_s1087" alt="Title: text box - Description: Quantity&#10;Number of listeners who listen to music on PAW radio, or music that was produced with support from PAW&#10;" style="position:absolute;margin-left:0;margin-top:35.75pt;width:132.75pt;height:81.1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bg0AIAAHIFAAAOAAAAZHJzL2Uyb0RvYy54bWysVE1vEzEQvSPxHywjcYJuEpK0CU2qqFER&#10;UtQGWtTzxOvNWng9xvZmN/x6xs6mDYUT4mJ5POP5ePNmLq/aSrOddF6hmfH+WY8zaQTmymxn/NvD&#10;zfsLznwAk4NGI2d8Lz2/mr9+ddnYqRxgiTqXjpET46eNnfEyBDvNMi9KWYE/QysNKQt0FQQS3TbL&#10;HTTkvdLZoNcbZw263DoU0nt6XR6UfJ78F4UU4a4ovAxMzzjlFtLp0rmJZza/hOnWgS2V6NKAf8ii&#10;AmUo6JOrJQRgtVN/uKqUcOixCGcCqwyLQgmZaqBq+r0X1dyXYGWqhcDx9gkm///citvd2jGVz/jF&#10;mDMDFfXoK6EGZqsli2+59IIA+1KDCSrs375pFx9v62pDbcOCaeWDNNR/1pTYSSwgq2pPgKJh68Uj&#10;c5ArfMfQdc+hhMAa8Iwal9dC5qxRoWS+thZdYIXDKv5LoahnKmjKKsg2sA22sWWN9VPK/N6uXQTd&#10;2xWK754U2W+aKPjOpi1cFW0Jctam/u+f+h89C3rsjy9Gk8GIM0G6fm8wmZwnhmQwPX63zodPkvKL&#10;lxl3BFXqO+xWPsQEYHo0SZmhVvmN0joJbru51o7tIJKxN1iOB7EY+uJPzbRhzYwPRsMeEVYADUWh&#10;IdC1stQmb7acgd7StIngUmyDMQJ5OsRegi8PMZLbLoQ2US/TSHSpPsMTb6HdtIkIow9HiDeY74kd&#10;Dg9j4624UVT2CnxYg6M5oQRp9sMdHYVGyhq7G2clup9/e4/2RF/SctbQ3FFFP2pwkjP92RCxJ/3h&#10;MA5qEoaj8wEJ7lSzOdWYurpGQrNPW8aKdI32QR+vkUuPtCIWMSqpwAiKfcCuE67DYR/QkhFysUhm&#10;NJwWwsrcWxGdH6F9aB/B2a73kZC3eJxRmL6gwME2/jS4qAMWKvEjQn3AtWMrDXbiQLeE4uY4lZPV&#10;86qc/wIAAP//AwBQSwMEFAAGAAgAAAAhADSPQKPdAAAABwEAAA8AAABkcnMvZG93bnJldi54bWxM&#10;j81OwzAQhO9IvIO1SL1Rp62SViFOhVpxQFzozwO48eJEiddR7KYpT89ygtusZjXzTbGdXCdGHELj&#10;ScFinoBAqrxpyCo4n96eNyBC1GR05wkV3DHAtnx8KHRu/I0OOB6jFRxCIdcK6hj7XMpQ1eh0mPse&#10;ib0vPzgd+RysNIO+cbjr5DJJMul0Q9xQ6x53NVbt8eoUZB/7eNiNY/tuv6emJf+ZpXur1Oxpen0B&#10;EXGKf8/wi8/oUDLTxV/JBNEp4CFRwXqRgmB3maUsLixWqzXIspD/+csfAAAA//8DAFBLAQItABQA&#10;BgAIAAAAIQC2gziS/gAAAOEBAAATAAAAAAAAAAAAAAAAAAAAAABbQ29udGVudF9UeXBlc10ueG1s&#10;UEsBAi0AFAAGAAgAAAAhADj9If/WAAAAlAEAAAsAAAAAAAAAAAAAAAAALwEAAF9yZWxzLy5yZWxz&#10;UEsBAi0AFAAGAAgAAAAhANafpuDQAgAAcgUAAA4AAAAAAAAAAAAAAAAALgIAAGRycy9lMm9Eb2Mu&#10;eG1sUEsBAi0AFAAGAAgAAAAhADSPQKPdAAAABwEAAA8AAAAAAAAAAAAAAAAAKgUAAGRycy9kb3du&#10;cmV2LnhtbFBLBQYAAAAABAAEAPMAAAA0BgAAAAA=&#10;" fillcolor="#002d62" stroked="f" strokeweight="2pt">
                <v:path arrowok="t"/>
                <v:textbox>
                  <w:txbxContent>
                    <w:p w14:paraId="750767B2" w14:textId="77777777" w:rsidR="00C771A8" w:rsidRPr="00DE48BB" w:rsidRDefault="00C771A8" w:rsidP="0067771A">
                      <w:pPr>
                        <w:jc w:val="center"/>
                        <w:rPr>
                          <w:b/>
                          <w:sz w:val="14"/>
                          <w:szCs w:val="14"/>
                        </w:rPr>
                      </w:pPr>
                      <w:r>
                        <w:rPr>
                          <w:rFonts w:cs="Arial"/>
                          <w:b/>
                          <w:sz w:val="18"/>
                          <w:szCs w:val="14"/>
                        </w:rPr>
                        <w:t>Quantity</w:t>
                      </w:r>
                      <w:r w:rsidRPr="006D0F9F">
                        <w:rPr>
                          <w:rFonts w:cs="Arial"/>
                          <w:sz w:val="14"/>
                          <w:szCs w:val="14"/>
                          <w:lang w:eastAsia="en-AU"/>
                        </w:rPr>
                        <w:br/>
                      </w:r>
                      <w:r>
                        <w:rPr>
                          <w:rFonts w:cs="Arial"/>
                          <w:sz w:val="14"/>
                          <w:szCs w:val="14"/>
                          <w:lang w:eastAsia="en-AU"/>
                        </w:rPr>
                        <w:t xml:space="preserve">Number of listeners who listen to music on PAW </w:t>
                      </w:r>
                      <w:proofErr w:type="gramStart"/>
                      <w:r>
                        <w:rPr>
                          <w:rFonts w:cs="Arial"/>
                          <w:sz w:val="14"/>
                          <w:szCs w:val="14"/>
                          <w:lang w:eastAsia="en-AU"/>
                        </w:rPr>
                        <w:t>radio,</w:t>
                      </w:r>
                      <w:proofErr w:type="gramEnd"/>
                      <w:r>
                        <w:rPr>
                          <w:rFonts w:cs="Arial"/>
                          <w:sz w:val="14"/>
                          <w:szCs w:val="14"/>
                          <w:lang w:eastAsia="en-AU"/>
                        </w:rPr>
                        <w:t xml:space="preserve"> or music that was produced with support from PAW</w:t>
                      </w:r>
                    </w:p>
                  </w:txbxContent>
                </v:textbox>
                <w10:wrap anchorx="margin"/>
              </v:rect>
            </w:pict>
          </mc:Fallback>
        </mc:AlternateContent>
      </w:r>
      <w:r w:rsidR="00BD74BC">
        <w:rPr>
          <w:noProof/>
          <w:lang w:eastAsia="en-AU"/>
        </w:rPr>
        <mc:AlternateContent>
          <mc:Choice Requires="wps">
            <w:drawing>
              <wp:anchor distT="0" distB="0" distL="114300" distR="114300" simplePos="0" relativeHeight="251598336" behindDoc="0" locked="0" layoutInCell="1" allowOverlap="1" wp14:anchorId="4F5A60BD" wp14:editId="50826D19">
                <wp:simplePos x="0" y="0"/>
                <wp:positionH relativeFrom="column">
                  <wp:posOffset>4082415</wp:posOffset>
                </wp:positionH>
                <wp:positionV relativeFrom="paragraph">
                  <wp:posOffset>868680</wp:posOffset>
                </wp:positionV>
                <wp:extent cx="1581785" cy="607695"/>
                <wp:effectExtent l="0" t="0" r="0" b="1905"/>
                <wp:wrapNone/>
                <wp:docPr id="89" name="Rectangle 89" descr="Adjusted &#10;value&#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785" cy="607695"/>
                        </a:xfrm>
                        <a:prstGeom prst="rect">
                          <a:avLst/>
                        </a:prstGeom>
                        <a:solidFill>
                          <a:srgbClr val="002D62"/>
                        </a:solidFill>
                        <a:ln w="25400" cap="flat" cmpd="sng" algn="ctr">
                          <a:noFill/>
                          <a:prstDash val="solid"/>
                        </a:ln>
                        <a:effectLst/>
                      </wps:spPr>
                      <wps:txbx>
                        <w:txbxContent>
                          <w:p w14:paraId="101144C7" w14:textId="77777777" w:rsidR="00C771A8" w:rsidRPr="003B5F9F" w:rsidRDefault="00C771A8" w:rsidP="0067771A">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5A60BD" id="Rectangle 89" o:spid="_x0000_s1088" alt="Title: Text box - Description: Adjusted &#10;value&#10;" style="position:absolute;margin-left:321.45pt;margin-top:68.4pt;width:124.55pt;height:47.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w6lAIAABEFAAAOAAAAZHJzL2Uyb0RvYy54bWysVEtv2zAMvg/YfxA0YLfVTpCkqVenCBp0&#10;GBC0xdqhZ0aWH5ssapKSuPv1o2Qnzbqdhl0EUqT4+PhRl1ddq9hOWtegzvnoLOVMaoFFo6ucf328&#10;+TDnzHnQBSjUMufP0vGrxds3l3uTyTHWqAppGQXRLtubnNfemyxJnKhlC+4MjdRkLNG24Em1VVJY&#10;2FP0ViXjNJ0le7SFsSikc3S76o18EeOXpRT+riyd9EzlnGrz8bTx3IQzWVxCVlkwdSOGMuAfqmih&#10;0ZT0GGoFHtjWNn+Eahth0WHpzwS2CZZlI2TsgboZpa+6eajByNgLgePMESb3/8KK2929ZU2R8/kF&#10;ZxpamtEXQg10pSQLd4V0ggBbFt+2zsuCvX/XLT/uQG1llAjTxit69Sg7zzbYBUj3xmUU+cHc2wCK&#10;M2sU3x0Zkt8sQXGDT1faNvgSJKyL83k+zidEFnQ5ms5H5/MpZ4Jss/R8djEN2RLIDq+Ndf6TxJYF&#10;IeeWOoljgd3a+d714BILQ9UUN41SUbHV5lpZRr1R5nS8mo2H6O7UTWm2z/l4OkmJTwKIs6UCT2Jr&#10;CEWnK85AVbQMwtuYW2PIQMkhC7lX4Oo+Rww7pFA62GVk7FDqCzpB8t2mi3OaTg4Ib7B4puFZ7Fnt&#10;jLhpKMEanL8HSzSmAmk1/R0dpUKqGgeJsxrtz7/dB39iF1k529NaUEc/tmAlZ+qzJt5djCaTsEdR&#10;mUzPx6TYU8vm1KK37TUSmiP6BIyIYvD36iCWFtsn2uBlyEom0IJy99gNyrXv15X+ACGXy+hGu2PA&#10;r/WDESH4AdrH7gmsGWbviTW3eFghyF5RoPcNLzUutx7LJvIjQN3jOpCV9i4ybPgjwmKf6tHr5Sdb&#10;/AIAAP//AwBQSwMEFAAGAAgAAAAhAF3O2FvfAAAACwEAAA8AAABkcnMvZG93bnJldi54bWxMj0FO&#10;wzAQRfdI3MEaJHbUwaVRG+JUqBULxIYWDuDGgxMlHkexmwZOz7CC5eg//fmv3M6+FxOOsQ2k4X6R&#10;gUCqg23Jafh4f75bg4jJkDV9INTwhRG21fVVaQobLnTA6Zic4BKKhdHQpDQUUsa6QW/iIgxInH2G&#10;0ZvE5+ikHc2Fy30vVZbl0puW+ENjBtw1WHfHs9eQv+7TYTdN3Yv7ntuOwlu+2jutb2/mp0cQCef0&#10;B8PvfJ4OFW86hTPZKHrueFAbRjlY5uzAxHqj2O6kQS3VCmRVyv8O1Q8AAAD//wMAUEsBAi0AFAAG&#10;AAgAAAAhALaDOJL+AAAA4QEAABMAAAAAAAAAAAAAAAAAAAAAAFtDb250ZW50X1R5cGVzXS54bWxQ&#10;SwECLQAUAAYACAAAACEAOP0h/9YAAACUAQAACwAAAAAAAAAAAAAAAAAvAQAAX3JlbHMvLnJlbHNQ&#10;SwECLQAUAAYACAAAACEAnGA8OpQCAAARBQAADgAAAAAAAAAAAAAAAAAuAgAAZHJzL2Uyb0RvYy54&#10;bWxQSwECLQAUAAYACAAAACEAXc7YW98AAAALAQAADwAAAAAAAAAAAAAAAADuBAAAZHJzL2Rvd25y&#10;ZXYueG1sUEsFBgAAAAAEAAQA8wAAAPoFAAAAAA==&#10;" fillcolor="#002d62" stroked="f" strokeweight="2pt">
                <v:path arrowok="t"/>
                <v:textbox>
                  <w:txbxContent>
                    <w:p w14:paraId="101144C7" w14:textId="77777777" w:rsidR="00C771A8" w:rsidRPr="003B5F9F" w:rsidRDefault="00C771A8" w:rsidP="0067771A">
                      <w:pPr>
                        <w:jc w:val="center"/>
                        <w:rPr>
                          <w:rFonts w:cs="Arial"/>
                          <w:b/>
                          <w:sz w:val="18"/>
                          <w:szCs w:val="18"/>
                        </w:rPr>
                      </w:pPr>
                      <w:r w:rsidRPr="003B5F9F">
                        <w:rPr>
                          <w:rFonts w:cs="Arial"/>
                          <w:b/>
                          <w:sz w:val="18"/>
                          <w:szCs w:val="18"/>
                        </w:rPr>
                        <w:t xml:space="preserve">Adjusted </w:t>
                      </w:r>
                      <w:r w:rsidRPr="003B5F9F">
                        <w:rPr>
                          <w:rFonts w:cs="Arial"/>
                          <w:b/>
                          <w:sz w:val="18"/>
                          <w:szCs w:val="18"/>
                        </w:rPr>
                        <w:br/>
                        <w:t>value</w:t>
                      </w:r>
                    </w:p>
                  </w:txbxContent>
                </v:textbox>
              </v:rect>
            </w:pict>
          </mc:Fallback>
        </mc:AlternateContent>
      </w:r>
      <w:r w:rsidR="00BD74BC">
        <w:rPr>
          <w:noProof/>
          <w:lang w:eastAsia="en-AU"/>
        </w:rPr>
        <mc:AlternateContent>
          <mc:Choice Requires="wps">
            <w:drawing>
              <wp:anchor distT="0" distB="0" distL="114298" distR="114298" simplePos="0" relativeHeight="251602432" behindDoc="0" locked="0" layoutInCell="1" allowOverlap="1" wp14:anchorId="7045A218" wp14:editId="76D75406">
                <wp:simplePos x="0" y="0"/>
                <wp:positionH relativeFrom="column">
                  <wp:posOffset>2057400</wp:posOffset>
                </wp:positionH>
                <wp:positionV relativeFrom="paragraph">
                  <wp:posOffset>2200910</wp:posOffset>
                </wp:positionV>
                <wp:extent cx="0" cy="476250"/>
                <wp:effectExtent l="57150" t="38100" r="57150" b="0"/>
                <wp:wrapNone/>
                <wp:docPr id="290" name="Straight Arrow Connector 290" title="Arrow connector to $ amoun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7625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7A63E02" id="_x0000_t32" coordsize="21600,21600" o:spt="32" o:oned="t" path="m,l21600,21600e" filled="f">
                <v:path arrowok="t" fillok="f" o:connecttype="none"/>
                <o:lock v:ext="edit" shapetype="t"/>
              </v:shapetype>
              <v:shape id="Straight Arrow Connector 290" o:spid="_x0000_s1026" type="#_x0000_t32" alt="Title: Arrow connector to $ amount" style="position:absolute;margin-left:162pt;margin-top:173.3pt;width:0;height:37.5pt;flip:y;z-index:251602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th9QEAANgDAAAOAAAAZHJzL2Uyb0RvYy54bWysU01v2zAMvQ/YfxCEXVenxpJ2RpxiSNZd&#10;ii1Att0ZWbKF6QuUGif/fpScpu12G3YRKJF8JB+flndHa9hBYtTetfz6asaZdMJ32vUt//H9/v0t&#10;ZzGB68B4J1t+kpHfrd6+WY6hkbUfvOkkMgJxsRlDy4eUQlNVUQzSQrzyQTpyKo8WEl2xrzqEkdCt&#10;qerZbFGNHruAXsgY6XUzOfmq4CslRfqmVJSJmZZTb6mcWM59PqvVEpoeIQxanNuAf+jCgnZU9AK1&#10;gQTsEfVfUFYL9NGrdCW8rbxSWsgyA01zPftjmt0AQZZZiJwYLjTF/wcrvh62yHTX8voj8ePA0pJ2&#10;CUH3Q2KfEP3I1t45ItIjKzFJJ0NBk09cfMmzdwysf3QpszqG2BD42m0x8yKObhcevPgVyVe9cuZL&#10;DFPYUaFlyujwk8RUCCWK2LHs63TZlzwmJqZHQa8fbhb1vKyygiYj5IIBY/oivWXZaHk8j3SZZUKH&#10;w0NMuaPnhJzs/L02pmjDODYSObfzmzlnAkiiykAi0wYiLbqeMzA9aV8kLA1Hb3SX0zNQxH6/NsgO&#10;kPU3qzeLOpND5V6F5R43EIcprrgmZSbQ5rPrWDoFohzyOs75xmV8WSR+nuGZyGztfXfa4hPbJJ9S&#10;9iz1rM+Xd7JffsjVbwAAAP//AwBQSwMEFAAGAAgAAAAhACP3TfXhAAAACwEAAA8AAABkcnMvZG93&#10;bnJldi54bWxMj81Ow0AMhO9IvMPKSNzopiGK2pBNhZB6QPyoDRVnNzFJRNYbsts28PQYcYCb7RmN&#10;v8lXk+3VkUbfOTYwn0WgiCtXd9wY2L2srxagfECusXdMBj7Jw6o4P8sxq92Jt3QsQ6MkhH2GBtoQ&#10;hkxrX7Vk0c/cQCzamxstBlnHRtcjniTc9jqOolRb7Fg+tDjQXUvVe3mwBh6SzbrCZx99TU/+o9zG&#10;i9fl/aMxlxfT7Q2oQFP4M8MPvqBDIUx7d+Daq97AdZxIlyBDkqagxPF72RtI4nkKusj1/w7FNwAA&#10;AP//AwBQSwECLQAUAAYACAAAACEAtoM4kv4AAADhAQAAEwAAAAAAAAAAAAAAAAAAAAAAW0NvbnRl&#10;bnRfVHlwZXNdLnhtbFBLAQItABQABgAIAAAAIQA4/SH/1gAAAJQBAAALAAAAAAAAAAAAAAAAAC8B&#10;AABfcmVscy8ucmVsc1BLAQItABQABgAIAAAAIQCIdQth9QEAANgDAAAOAAAAAAAAAAAAAAAAAC4C&#10;AABkcnMvZTJvRG9jLnhtbFBLAQItABQABgAIAAAAIQAj90314QAAAAsBAAAPAAAAAAAAAAAAAAAA&#10;AE8EAABkcnMvZG93bnJldi54bWxQSwUGAAAAAAQABADzAAAAXQUAAAAA&#10;" strokecolor="#002d62" strokeweight="2.25pt">
                <v:stroke endarrow="open"/>
                <o:lock v:ext="edit" shapetype="f"/>
              </v:shape>
            </w:pict>
          </mc:Fallback>
        </mc:AlternateContent>
      </w:r>
      <w:r w:rsidR="00BD74BC">
        <w:rPr>
          <w:noProof/>
          <w:lang w:eastAsia="en-AU"/>
        </w:rPr>
        <mc:AlternateContent>
          <mc:Choice Requires="wps">
            <w:drawing>
              <wp:anchor distT="0" distB="0" distL="114300" distR="114300" simplePos="0" relativeHeight="251590144" behindDoc="0" locked="0" layoutInCell="1" allowOverlap="1" wp14:anchorId="5AD2D5DE" wp14:editId="1ADD4C9A">
                <wp:simplePos x="0" y="0"/>
                <wp:positionH relativeFrom="column">
                  <wp:posOffset>406400</wp:posOffset>
                </wp:positionH>
                <wp:positionV relativeFrom="paragraph">
                  <wp:posOffset>2559685</wp:posOffset>
                </wp:positionV>
                <wp:extent cx="2386965" cy="723900"/>
                <wp:effectExtent l="0" t="0" r="0" b="0"/>
                <wp:wrapNone/>
                <wp:docPr id="300" name="Rectangle 300" descr="Financial proxy&#10;Value of an annual Spotify subscription. PAW gives its listeners access to music they relate to. This is equivalent to a person paying to select their own music. People pay for Spotify subscriptions for that. privilege&#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965" cy="723900"/>
                        </a:xfrm>
                        <a:prstGeom prst="rect">
                          <a:avLst/>
                        </a:prstGeom>
                        <a:solidFill>
                          <a:srgbClr val="002D62"/>
                        </a:solidFill>
                        <a:ln w="25400" cap="flat" cmpd="sng" algn="ctr">
                          <a:noFill/>
                          <a:prstDash val="solid"/>
                        </a:ln>
                        <a:effectLst/>
                      </wps:spPr>
                      <wps:txbx>
                        <w:txbxContent>
                          <w:p w14:paraId="64167AEA" w14:textId="29E8AB0D" w:rsidR="00C771A8" w:rsidRPr="002A7859" w:rsidRDefault="00C771A8" w:rsidP="0067771A">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Pr>
                                <w:rFonts w:cs="Arial"/>
                                <w:color w:val="FFFFFF" w:themeColor="background1"/>
                                <w:sz w:val="14"/>
                                <w:szCs w:val="14"/>
                              </w:rPr>
                              <w:t xml:space="preserve">Value of an annual Spotify subscription. </w:t>
                            </w:r>
                            <w:r w:rsidRPr="00FC3B75">
                              <w:rPr>
                                <w:rFonts w:cs="Arial"/>
                                <w:color w:val="FFFFFF" w:themeColor="background1"/>
                                <w:sz w:val="14"/>
                                <w:szCs w:val="14"/>
                              </w:rPr>
                              <w:t xml:space="preserve">PAW gives its listeners access to music they relate to. This is equivalent to a person paying to select their own music. People pay for </w:t>
                            </w:r>
                            <w:r>
                              <w:rPr>
                                <w:rFonts w:cs="Arial"/>
                                <w:color w:val="FFFFFF" w:themeColor="background1"/>
                                <w:sz w:val="14"/>
                                <w:szCs w:val="14"/>
                              </w:rPr>
                              <w:t>S</w:t>
                            </w:r>
                            <w:r w:rsidRPr="00FC3B75">
                              <w:rPr>
                                <w:rFonts w:cs="Arial"/>
                                <w:color w:val="FFFFFF" w:themeColor="background1"/>
                                <w:sz w:val="14"/>
                                <w:szCs w:val="14"/>
                              </w:rPr>
                              <w:t>potify subscriptions for that</w:t>
                            </w:r>
                            <w:r>
                              <w:rPr>
                                <w:rFonts w:cs="Arial"/>
                                <w:color w:val="FFFFFF" w:themeColor="background1"/>
                                <w:sz w:val="14"/>
                                <w:szCs w:val="14"/>
                              </w:rPr>
                              <w:t>.</w:t>
                            </w:r>
                            <w:r w:rsidRPr="00FC3B75">
                              <w:rPr>
                                <w:rFonts w:cs="Arial"/>
                                <w:color w:val="FFFFFF" w:themeColor="background1"/>
                                <w:sz w:val="14"/>
                                <w:szCs w:val="14"/>
                              </w:rPr>
                              <w:t xml:space="preserve"> privilege</w:t>
                            </w:r>
                          </w:p>
                          <w:p w14:paraId="4D76581F" w14:textId="77777777" w:rsidR="00C771A8" w:rsidRPr="005E21A0" w:rsidRDefault="00C771A8" w:rsidP="0067771A">
                            <w:pPr>
                              <w:jc w:val="center"/>
                              <w:rPr>
                                <w:b/>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2D5DE" id="Rectangle 300" o:spid="_x0000_s1089" alt="Title: text box - Description: Financial proxy&#10;Value of an annual Spotify subscription. PAW gives its listeners access to music they relate to. This is equivalent to a person paying to select their own music. People pay for Spotify subscriptions for that. privilege&#10;" style="position:absolute;margin-left:32pt;margin-top:201.55pt;width:187.95pt;height:5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LEEgMAAO4FAAAOAAAAZHJzL2Uyb0RvYy54bWysVNtu2zgQfS+w/zDQAn2r7ThxmnjjFEaC&#10;FAsEadCkm+cxRUnEUiRLUrbcr+8hJSfp5WmxgCBwOMO5nDkzFx/6VtNW+qCsWRVHk1lB0ghbKlOv&#10;ii+PN+/OCgqRTcnaGrkq9jIUHy7/eHOxc0s5t43VpfQEJyYsd25VNDG65XQaRCNbDhPrpIGysr7l&#10;CNHX09LzDt5bPZ3PZqfTnfWl81bIEHB7PSiLy+y/qqSIn6oqyEh6VSC3mP8+/zfpP7284GXt2TVK&#10;jGnwf8iiZWUQ9NnVNUemzqtfXLVKeBtsFSfCtlNbVUrIXAOqOZr9VM1Dw07mWgBOcM8whf/Prbjb&#10;3ntS5ao4ngEfwy2a9Bmwsam1pHxZyiAA2Y0ybIRiTcC737/9s1//9Q/rTpKtiA0+00H54GxU1Z5C&#10;t8Ez5SKYMaH79RPVaisDqRhIqxClAWuIReocRUttF9CC2Mg9eak5SlxO6LFReBJIfu3UlrU0Mdky&#10;OTy2hhzv0fV0FaRG1um98mR3ZvCHwNI6FAJDAot+m13ImthwnKA0tVVa1jKXB8KoqIFIlH2kje0T&#10;X3YuLAHbg7v3qePB3Vrxb4Bi+oMmCWG06SvfJlv0m/pMvv0z+ZJngcv58dnp+emiIAHd+/nxOfqR&#10;nPLy8Nr5ED9K2yLJACJ71Js5x9vbEAfTg0lOzGpV3iits+DrzZX2BAwReTa/Pp2P3sNrM21oh1QW&#10;J4kMgjGQFVqBY+tAkWDqgljXmHQRfY5tbIqA4LxMsa85NEOM7HYMoU3SyzyOY6ov6KRT7Dd9JuFi&#10;cUB4Y8s9mOntMLLBiRuFALcc4j17zCgSxN6Jn/CrtEXWdjwV1Fj/7Xf3yR6jA21BO8w8KvrasZcF&#10;6b8Nhur86OQkLYksnCzezyH415rNa43p2isLNI+w4ZzIx2Qf9eFYeds+YT2tU1SoMD2IPWA3Cldx&#10;2EWgppDrdTbDYnAcb82DE8n5AdrH/om9G3uf+HhnD/uBlz9RYLBNL41dd9FWKvMjQT3gOpIVSyUz&#10;bFyAaWu9lrPVy5q+/A4AAP//AwBQSwMEFAAGAAgAAAAhABqrOJrgAAAACgEAAA8AAABkcnMvZG93&#10;bnJldi54bWxMj0FOwzAQRfdI3MEaJHbUCU0DDXEq1IoFYkMLB3DjwYkSj6PYTQOnZ1jR5Wi+3n+/&#10;3MyuFxOOofWkIF0kIJBqb1qyCj4/Xu4eQYSoyejeEyr4xgCb6vqq1IXxZ9rjdIhWMIRCoRU0MQ6F&#10;lKFu0Omw8AMS/7786HTkc7TSjPrMcNfL+yTJpdMtcUOjB9w2WHeHk1OQv+3ifjtN3av9mduO/Hu+&#10;2lmlbm/m5ycQEef4H4Y/fVaHip2O/kQmiJ4ZGU+JCrJkmYLgQLZcr0EcFazShxRkVcrLCdUvAAAA&#10;//8DAFBLAQItABQABgAIAAAAIQC2gziS/gAAAOEBAAATAAAAAAAAAAAAAAAAAAAAAABbQ29udGVu&#10;dF9UeXBlc10ueG1sUEsBAi0AFAAGAAgAAAAhADj9If/WAAAAlAEAAAsAAAAAAAAAAAAAAAAALwEA&#10;AF9yZWxzLy5yZWxzUEsBAi0AFAAGAAgAAAAhAMmN0sQSAwAA7gUAAA4AAAAAAAAAAAAAAAAALgIA&#10;AGRycy9lMm9Eb2MueG1sUEsBAi0AFAAGAAgAAAAhABqrOJrgAAAACgEAAA8AAAAAAAAAAAAAAAAA&#10;bAUAAGRycy9kb3ducmV2LnhtbFBLBQYAAAAABAAEAPMAAAB5BgAAAAA=&#10;" fillcolor="#002d62" stroked="f" strokeweight="2pt">
                <v:path arrowok="t"/>
                <v:textbox>
                  <w:txbxContent>
                    <w:p w14:paraId="64167AEA" w14:textId="29E8AB0D" w:rsidR="00C771A8" w:rsidRPr="002A7859" w:rsidRDefault="00C771A8" w:rsidP="0067771A">
                      <w:pPr>
                        <w:jc w:val="center"/>
                        <w:rPr>
                          <w:rFonts w:cs="Arial"/>
                          <w:color w:val="FF0000"/>
                          <w:sz w:val="14"/>
                          <w:szCs w:val="14"/>
                          <w:lang w:eastAsia="en-AU"/>
                        </w:rPr>
                      </w:pPr>
                      <w:r w:rsidRPr="006D0F9F">
                        <w:rPr>
                          <w:rFonts w:cs="Arial"/>
                          <w:b/>
                          <w:sz w:val="18"/>
                          <w:szCs w:val="14"/>
                        </w:rPr>
                        <w:t>Financial proxy</w:t>
                      </w:r>
                      <w:r w:rsidRPr="006D0F9F">
                        <w:rPr>
                          <w:rFonts w:cs="Arial"/>
                          <w:b/>
                          <w:sz w:val="14"/>
                          <w:szCs w:val="14"/>
                        </w:rPr>
                        <w:br/>
                      </w:r>
                      <w:r>
                        <w:rPr>
                          <w:rFonts w:cs="Arial"/>
                          <w:color w:val="FFFFFF" w:themeColor="background1"/>
                          <w:sz w:val="14"/>
                          <w:szCs w:val="14"/>
                        </w:rPr>
                        <w:t xml:space="preserve">Value of an annual Spotify subscription. </w:t>
                      </w:r>
                      <w:r w:rsidRPr="00FC3B75">
                        <w:rPr>
                          <w:rFonts w:cs="Arial"/>
                          <w:color w:val="FFFFFF" w:themeColor="background1"/>
                          <w:sz w:val="14"/>
                          <w:szCs w:val="14"/>
                        </w:rPr>
                        <w:t xml:space="preserve">PAW gives its listeners access to music they relate </w:t>
                      </w:r>
                      <w:proofErr w:type="gramStart"/>
                      <w:r w:rsidRPr="00FC3B75">
                        <w:rPr>
                          <w:rFonts w:cs="Arial"/>
                          <w:color w:val="FFFFFF" w:themeColor="background1"/>
                          <w:sz w:val="14"/>
                          <w:szCs w:val="14"/>
                        </w:rPr>
                        <w:t>to</w:t>
                      </w:r>
                      <w:proofErr w:type="gramEnd"/>
                      <w:r w:rsidRPr="00FC3B75">
                        <w:rPr>
                          <w:rFonts w:cs="Arial"/>
                          <w:color w:val="FFFFFF" w:themeColor="background1"/>
                          <w:sz w:val="14"/>
                          <w:szCs w:val="14"/>
                        </w:rPr>
                        <w:t xml:space="preserve">. This is equivalent to </w:t>
                      </w:r>
                      <w:proofErr w:type="gramStart"/>
                      <w:r w:rsidRPr="00FC3B75">
                        <w:rPr>
                          <w:rFonts w:cs="Arial"/>
                          <w:color w:val="FFFFFF" w:themeColor="background1"/>
                          <w:sz w:val="14"/>
                          <w:szCs w:val="14"/>
                        </w:rPr>
                        <w:t>a person paying to select their</w:t>
                      </w:r>
                      <w:proofErr w:type="gramEnd"/>
                      <w:r w:rsidRPr="00FC3B75">
                        <w:rPr>
                          <w:rFonts w:cs="Arial"/>
                          <w:color w:val="FFFFFF" w:themeColor="background1"/>
                          <w:sz w:val="14"/>
                          <w:szCs w:val="14"/>
                        </w:rPr>
                        <w:t xml:space="preserve"> own music. People pay for </w:t>
                      </w:r>
                      <w:r>
                        <w:rPr>
                          <w:rFonts w:cs="Arial"/>
                          <w:color w:val="FFFFFF" w:themeColor="background1"/>
                          <w:sz w:val="14"/>
                          <w:szCs w:val="14"/>
                        </w:rPr>
                        <w:t>S</w:t>
                      </w:r>
                      <w:r w:rsidRPr="00FC3B75">
                        <w:rPr>
                          <w:rFonts w:cs="Arial"/>
                          <w:color w:val="FFFFFF" w:themeColor="background1"/>
                          <w:sz w:val="14"/>
                          <w:szCs w:val="14"/>
                        </w:rPr>
                        <w:t>potify subscriptions for that</w:t>
                      </w:r>
                      <w:r>
                        <w:rPr>
                          <w:rFonts w:cs="Arial"/>
                          <w:color w:val="FFFFFF" w:themeColor="background1"/>
                          <w:sz w:val="14"/>
                          <w:szCs w:val="14"/>
                        </w:rPr>
                        <w:t>.</w:t>
                      </w:r>
                      <w:r w:rsidRPr="00FC3B75">
                        <w:rPr>
                          <w:rFonts w:cs="Arial"/>
                          <w:color w:val="FFFFFF" w:themeColor="background1"/>
                          <w:sz w:val="14"/>
                          <w:szCs w:val="14"/>
                        </w:rPr>
                        <w:t xml:space="preserve"> </w:t>
                      </w:r>
                      <w:proofErr w:type="gramStart"/>
                      <w:r w:rsidRPr="00FC3B75">
                        <w:rPr>
                          <w:rFonts w:cs="Arial"/>
                          <w:color w:val="FFFFFF" w:themeColor="background1"/>
                          <w:sz w:val="14"/>
                          <w:szCs w:val="14"/>
                        </w:rPr>
                        <w:t>privilege</w:t>
                      </w:r>
                      <w:proofErr w:type="gramEnd"/>
                    </w:p>
                    <w:p w14:paraId="4D76581F" w14:textId="77777777" w:rsidR="00C771A8" w:rsidRPr="005E21A0" w:rsidRDefault="00C771A8" w:rsidP="0067771A">
                      <w:pPr>
                        <w:jc w:val="center"/>
                        <w:rPr>
                          <w:b/>
                          <w:sz w:val="14"/>
                          <w:szCs w:val="14"/>
                        </w:rPr>
                      </w:pPr>
                    </w:p>
                  </w:txbxContent>
                </v:textbox>
              </v:rect>
            </w:pict>
          </mc:Fallback>
        </mc:AlternateContent>
      </w:r>
      <w:r w:rsidR="00BD74BC">
        <w:rPr>
          <w:noProof/>
          <w:lang w:eastAsia="en-AU"/>
        </w:rPr>
        <mc:AlternateContent>
          <mc:Choice Requires="wps">
            <w:drawing>
              <wp:anchor distT="0" distB="0" distL="114298" distR="114298" simplePos="0" relativeHeight="251622912" behindDoc="0" locked="0" layoutInCell="1" allowOverlap="1" wp14:anchorId="6ED12368" wp14:editId="39F6C776">
                <wp:simplePos x="0" y="0"/>
                <wp:positionH relativeFrom="column">
                  <wp:posOffset>2987675</wp:posOffset>
                </wp:positionH>
                <wp:positionV relativeFrom="paragraph">
                  <wp:posOffset>1334135</wp:posOffset>
                </wp:positionV>
                <wp:extent cx="0" cy="495300"/>
                <wp:effectExtent l="133350" t="0" r="76200" b="57150"/>
                <wp:wrapNone/>
                <wp:docPr id="91" name="Straight Arrow Connector 91" title="Connecting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7798C7" id="Straight Arrow Connector 91" o:spid="_x0000_s1026" type="#_x0000_t32" alt="Title: Connecting arrow" style="position:absolute;margin-left:235.25pt;margin-top:105.05pt;width:0;height:39pt;z-index:251622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W06QEAAMEDAAAOAAAAZHJzL2Uyb0RvYy54bWysU01v2zAMvQ/YfxB0X+xkS9cacYohWXcp&#10;tgBZfwAjy7YwWRJILU7+/Sjlo+16G3YRKJJ6JB+fFveHwYq9RjLe1XI6KaXQTvnGuK6WTz8fPtxK&#10;QRFcA9Y7XcujJnm/fP9uMYZKz3zvbaNRMIijagy17GMMVVGQ6vUANPFBOw62HgeIfMWuaBBGRh9s&#10;MSvLm2L02AT0ShOxd30KymXGb1ut4o+2JR2FrSX3FvOJ+dyls1guoOoQQm/UuQ34hy4GMI6LXqHW&#10;EEH8RvMGajAKPfk2TpQfCt+2Ruk8A08zLf+aZttD0HkWJofClSb6f7Dq+36DwjS1vJtK4WDgHW0j&#10;gun6KL4g+lGsvHPMo0eRUqKJlnPOTqZcQMpKRI6BKsZbuQ0mKtTBbcOjV7+IY8WrYLpQOKUdWhxS&#10;OnMhDnkxx+ti9CEKdXIq9n66m38s884KqC7vAlL8pv0gklFLOjd/7Xqa9wL7R4qpD6guD1JR5x+M&#10;tVkE1omxlrPb+ee5FApYi62FyOYQmB1ynRRgOxa5ipghyVvTpOcJiLDbrSyKPSShlbP1zSxRwuVe&#10;paXaa6D+lJdDJwlGMPara0Q8Bmb3Sim/ty7h66zl8wzP9CVr55vjBi8cs05y2bOmkxBf3tl++fOW&#10;fwAAAP//AwBQSwMEFAAGAAgAAAAhAJZTARHgAAAACwEAAA8AAABkcnMvZG93bnJldi54bWxMj01L&#10;xDAQhu+C/yGM4M1Nu/hRatNFBVEPXbSr4DHbjG21mZQm249/74gHPc47D+88k21m24kRB986UhCv&#10;IhBIlTMt1Qped/dnCQgfNBndOUIFC3rY5MdHmU6Nm+gFxzLUgkvIp1pBE0KfSumrBq32K9cj8e7D&#10;DVYHHodamkFPXG47uY6iS2l1S3yh0T3eNVh9lQer4Gmat9XD++fzrpRF8bjcFm/jYpQ6PZlvrkEE&#10;nMMfDD/6rA45O+3dgYwXnYLzq+iCUQXrOIpBMPGb7DlJkhhknsn/P+TfAAAA//8DAFBLAQItABQA&#10;BgAIAAAAIQC2gziS/gAAAOEBAAATAAAAAAAAAAAAAAAAAAAAAABbQ29udGVudF9UeXBlc10ueG1s&#10;UEsBAi0AFAAGAAgAAAAhADj9If/WAAAAlAEAAAsAAAAAAAAAAAAAAAAALwEAAF9yZWxzLy5yZWxz&#10;UEsBAi0AFAAGAAgAAAAhAKq6tbTpAQAAwQMAAA4AAAAAAAAAAAAAAAAALgIAAGRycy9lMm9Eb2Mu&#10;eG1sUEsBAi0AFAAGAAgAAAAhAJZTARHgAAAACwEAAA8AAAAAAAAAAAAAAAAAQwQAAGRycy9kb3du&#10;cmV2LnhtbFBLBQYAAAAABAAEAPMAAABQBQAAAAA=&#10;" strokecolor="#002d62" strokeweight="2.25pt">
                <v:stroke endarrow="open"/>
                <o:lock v:ext="edit" shapetype="f"/>
              </v:shape>
            </w:pict>
          </mc:Fallback>
        </mc:AlternateContent>
      </w:r>
      <w:r w:rsidR="00BD74BC">
        <w:rPr>
          <w:noProof/>
          <w:lang w:eastAsia="en-AU"/>
        </w:rPr>
        <mc:AlternateContent>
          <mc:Choice Requires="wps">
            <w:drawing>
              <wp:anchor distT="0" distB="0" distL="114300" distR="114300" simplePos="0" relativeHeight="251586048" behindDoc="0" locked="0" layoutInCell="1" allowOverlap="1" wp14:anchorId="386BCA10" wp14:editId="6DAC38CE">
                <wp:simplePos x="0" y="0"/>
                <wp:positionH relativeFrom="column">
                  <wp:posOffset>3078480</wp:posOffset>
                </wp:positionH>
                <wp:positionV relativeFrom="paragraph">
                  <wp:posOffset>2555875</wp:posOffset>
                </wp:positionV>
                <wp:extent cx="2026920" cy="723900"/>
                <wp:effectExtent l="0" t="0" r="0" b="0"/>
                <wp:wrapNone/>
                <wp:docPr id="299" name="Rectangle 299" descr="Attribution&#10;PAW broadcasts music, mentors musicians and provides recording facilities, but musicians themselves are responsible for much of the value&#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920" cy="723900"/>
                        </a:xfrm>
                        <a:prstGeom prst="rect">
                          <a:avLst/>
                        </a:prstGeom>
                        <a:solidFill>
                          <a:srgbClr val="002D62"/>
                        </a:solidFill>
                        <a:ln w="25400" cap="flat" cmpd="sng" algn="ctr">
                          <a:noFill/>
                          <a:prstDash val="solid"/>
                        </a:ln>
                        <a:effectLst/>
                      </wps:spPr>
                      <wps:txbx>
                        <w:txbxContent>
                          <w:p w14:paraId="619C1874" w14:textId="77777777" w:rsidR="00C771A8" w:rsidRPr="00595FE9" w:rsidRDefault="00C771A8" w:rsidP="0067771A">
                            <w:pPr>
                              <w:jc w:val="center"/>
                              <w:rPr>
                                <w:rFonts w:cs="Arial"/>
                                <w:b/>
                                <w:sz w:val="14"/>
                              </w:rPr>
                            </w:pPr>
                            <w:r w:rsidRPr="006D0F9F">
                              <w:rPr>
                                <w:rFonts w:cs="Arial"/>
                                <w:b/>
                                <w:sz w:val="18"/>
                              </w:rPr>
                              <w:t>Attribution</w:t>
                            </w:r>
                            <w:r w:rsidRPr="006D0F9F">
                              <w:rPr>
                                <w:rFonts w:cs="Arial"/>
                                <w:b/>
                                <w:sz w:val="14"/>
                              </w:rPr>
                              <w:br/>
                            </w:r>
                            <w:r>
                              <w:rPr>
                                <w:rFonts w:cs="Arial"/>
                                <w:sz w:val="14"/>
                              </w:rPr>
                              <w:t>PAW broadcasts music, mentors musicians and provides recording facilities, but musicians themselves are responsible for much of the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BCA10" id="Rectangle 299" o:spid="_x0000_s1090" alt="Title: text box - Description: Attribution&#10;PAW broadcasts music, mentors musicians and provides recording facilities, but musicians themselves are responsible for much of the value&#10;" style="position:absolute;margin-left:242.4pt;margin-top:201.25pt;width:159.6pt;height:5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Kx4wIAAJkFAAAOAAAAZHJzL2Uyb0RvYy54bWysVE1vEzEQvSPxH6xF4gTdZGlTEppUUaMi&#10;pKiNaFHPXq83sfDaxuMkW349z95NGwonxMXyeMbz9d7MxWXbaLaTnpQ102x4MsiYNMJWyqyn2bf7&#10;6/cfM0aBm4pra+Q0e5SUXc5ev7rYu4ks7MbqSnoGJ4YmezfNNiG4SZ6T2MiG04l10kBZW9/wANGv&#10;88rzPbw3Oi8Gg1G+t75y3gpJhNdFp8xmyX9dSxFu65pkYHqaIbeQTp/OMp757IJP1p67jRJ9Gvwf&#10;smi4Mgj65GrBA2dbr/5w1SjhLdk6nAjb5LaulZCpBlQzHLyo5m7DnUy1oDnkntpE/8+tuNmtPFPV&#10;NCvG44wZ3gCkr2gbN2stWXqsJAm0bB6CV+U2AOm3b9r5p9X8gZXe8kpwCsSaLSnxjjXSBOt7UXFD&#10;DOAzILRT8MO8FAAMSLGaC6VVUJLeMXjt/qcPAdiT1DuYcy/xhZw1pErkAyLAUGyYrRnM2I7rrUzZ&#10;AFsVNJIPsg2stG2Edu9oggrv3MpHcMgtrfhOUOS/aaJAvU1b+ybaAhrWJp48PvEkehZ4LAbFaFyA&#10;TgK68+LDeJCIlPPJ4bfzFD5L26BwAudQdUj04LslhRifTw4mKTGrVXWttE6CX5dX2sfaEHlQLEZF&#10;rAVf6NhMG7ZHKmenCM4Ex+zUmgdcGwc0yawzxvUaQymCT7GNjRHgqYu94LTpYiS3fQhtol6myelT&#10;fe5OvIW2bBNfzkaHDpe2egSJvO2mi5y4Vih7CVqsuMc4IUGsiHCLo9YWWdv+lrGN9T//9h7twXJo&#10;M7bHeKKiH1uwIWP6iwH/x8PT0zjPSTg9O49o+GNNeawx2+bKoptDLCMn0jXaB3241t42DyDmPEaF&#10;ihuB2F3veuEqdGsDFBRyPk9mmGHHw9LcORGdH1p73z5w73rsIx9v7GGU+eQFBTrb+NPY+TbYWiV+&#10;xFZ3fe3JivlPHOh3VVwwx3Kyet6os18AAAD//wMAUEsDBBQABgAIAAAAIQBlxuIS4AAAAAsBAAAP&#10;AAAAZHJzL2Rvd25yZXYueG1sTI/BTsMwEETvSPyDtZW4UadVEkUhTlW14oC40MIHuPHiRInXUeym&#10;ga9nOcFtVjOafVPtFjeIGafQeVKwWScgkBpvOrIKPt6fHwsQIWoyevCECr4wwK6+v6t0afyNTjif&#10;oxVcQqHUCtoYx1LK0LTodFj7EYm9Tz85HfmcrDSTvnG5G+Q2SXLpdEf8odUjHlps+vPVKchfj/F0&#10;mOf+xX4vXU/+Lc+OVqmH1bJ/AhFxiX9h+MVndKiZ6eKvZIIYFKRFyuiRRbLNQHCiSFJed1GQbfIM&#10;ZF3J/xvqHwAAAP//AwBQSwECLQAUAAYACAAAACEAtoM4kv4AAADhAQAAEwAAAAAAAAAAAAAAAAAA&#10;AAAAW0NvbnRlbnRfVHlwZXNdLnhtbFBLAQItABQABgAIAAAAIQA4/SH/1gAAAJQBAAALAAAAAAAA&#10;AAAAAAAAAC8BAABfcmVscy8ucmVsc1BLAQItABQABgAIAAAAIQCzH2Kx4wIAAJkFAAAOAAAAAAAA&#10;AAAAAAAAAC4CAABkcnMvZTJvRG9jLnhtbFBLAQItABQABgAIAAAAIQBlxuIS4AAAAAsBAAAPAAAA&#10;AAAAAAAAAAAAAD0FAABkcnMvZG93bnJldi54bWxQSwUGAAAAAAQABADzAAAASgYAAAAA&#10;" fillcolor="#002d62" stroked="f" strokeweight="2pt">
                <v:path arrowok="t"/>
                <v:textbox>
                  <w:txbxContent>
                    <w:p w14:paraId="619C1874" w14:textId="77777777" w:rsidR="00C771A8" w:rsidRPr="00595FE9" w:rsidRDefault="00C771A8" w:rsidP="0067771A">
                      <w:pPr>
                        <w:jc w:val="center"/>
                        <w:rPr>
                          <w:rFonts w:cs="Arial"/>
                          <w:b/>
                          <w:sz w:val="14"/>
                        </w:rPr>
                      </w:pPr>
                      <w:r w:rsidRPr="006D0F9F">
                        <w:rPr>
                          <w:rFonts w:cs="Arial"/>
                          <w:b/>
                          <w:sz w:val="18"/>
                        </w:rPr>
                        <w:t>Attribution</w:t>
                      </w:r>
                      <w:r w:rsidRPr="006D0F9F">
                        <w:rPr>
                          <w:rFonts w:cs="Arial"/>
                          <w:b/>
                          <w:sz w:val="14"/>
                        </w:rPr>
                        <w:br/>
                      </w:r>
                      <w:r>
                        <w:rPr>
                          <w:rFonts w:cs="Arial"/>
                          <w:sz w:val="14"/>
                        </w:rPr>
                        <w:t>PAW broadcasts music, mentors musicians and provides recording facilities, but musicians themselves are responsible for much of the value</w:t>
                      </w:r>
                    </w:p>
                  </w:txbxContent>
                </v:textbox>
              </v:rect>
            </w:pict>
          </mc:Fallback>
        </mc:AlternateContent>
      </w:r>
      <w:r w:rsidR="00BD74BC">
        <w:rPr>
          <w:noProof/>
          <w:lang w:eastAsia="en-AU"/>
        </w:rPr>
        <mc:AlternateContent>
          <mc:Choice Requires="wps">
            <w:drawing>
              <wp:anchor distT="0" distB="0" distL="114300" distR="114300" simplePos="0" relativeHeight="251594240" behindDoc="0" locked="0" layoutInCell="1" allowOverlap="1" wp14:anchorId="416A3D3A" wp14:editId="384BBD50">
                <wp:simplePos x="0" y="0"/>
                <wp:positionH relativeFrom="margin">
                  <wp:posOffset>73660</wp:posOffset>
                </wp:positionH>
                <wp:positionV relativeFrom="paragraph">
                  <wp:posOffset>1760220</wp:posOffset>
                </wp:positionV>
                <wp:extent cx="5657850" cy="510540"/>
                <wp:effectExtent l="0" t="0" r="0" b="3810"/>
                <wp:wrapNone/>
                <wp:docPr id="288" name="Rectangle 288" descr="             4,200        x        $144      x    (1 - 50%)    x    (1 - 50%)    =   $151,074" title="Text box of example of adjusted value of outcom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510540"/>
                        </a:xfrm>
                        <a:prstGeom prst="rect">
                          <a:avLst/>
                        </a:prstGeom>
                        <a:solidFill>
                          <a:srgbClr val="F2F0E9"/>
                        </a:solidFill>
                        <a:ln w="25400" cap="flat" cmpd="sng" algn="ctr">
                          <a:noFill/>
                          <a:prstDash val="solid"/>
                        </a:ln>
                        <a:effectLst/>
                      </wps:spPr>
                      <wps:txbx>
                        <w:txbxContent>
                          <w:p w14:paraId="6561869A" w14:textId="77777777" w:rsidR="00C771A8" w:rsidRPr="00595FE9" w:rsidRDefault="00C771A8" w:rsidP="0067771A">
                            <w:pPr>
                              <w:spacing w:before="120"/>
                              <w:rPr>
                                <w:rFonts w:cs="Arial"/>
                                <w:b/>
                                <w:color w:val="000000" w:themeColor="text1"/>
                                <w:sz w:val="24"/>
                              </w:rPr>
                            </w:pPr>
                            <w:r>
                              <w:rPr>
                                <w:rFonts w:cs="Arial"/>
                                <w:b/>
                                <w:color w:val="000000" w:themeColor="text1"/>
                                <w:sz w:val="24"/>
                              </w:rPr>
                              <w:t xml:space="preserve">             4,200</w:t>
                            </w:r>
                            <w:r w:rsidRPr="003B5F9F">
                              <w:rPr>
                                <w:rFonts w:cs="Arial"/>
                                <w:b/>
                                <w:bCs/>
                                <w:color w:val="000000" w:themeColor="text1"/>
                                <w:sz w:val="24"/>
                              </w:rPr>
                              <w:t xml:space="preserve">        x        $</w:t>
                            </w:r>
                            <w:r>
                              <w:rPr>
                                <w:rFonts w:cs="Arial"/>
                                <w:b/>
                                <w:bCs/>
                                <w:color w:val="000000" w:themeColor="text1"/>
                                <w:sz w:val="24"/>
                              </w:rPr>
                              <w:t>144</w:t>
                            </w:r>
                            <w:r w:rsidRPr="003B5F9F">
                              <w:rPr>
                                <w:rFonts w:cs="Arial"/>
                                <w:b/>
                                <w:bCs/>
                                <w:color w:val="000000" w:themeColor="text1"/>
                                <w:sz w:val="24"/>
                              </w:rPr>
                              <w:t xml:space="preserve">      x    (1 - </w:t>
                            </w:r>
                            <w:r>
                              <w:rPr>
                                <w:rFonts w:cs="Arial"/>
                                <w:b/>
                                <w:bCs/>
                                <w:color w:val="000000" w:themeColor="text1"/>
                                <w:sz w:val="24"/>
                              </w:rPr>
                              <w:t>50</w:t>
                            </w:r>
                            <w:r w:rsidRPr="003B5F9F">
                              <w:rPr>
                                <w:rFonts w:cs="Arial"/>
                                <w:b/>
                                <w:bCs/>
                                <w:color w:val="000000" w:themeColor="text1"/>
                                <w:sz w:val="24"/>
                              </w:rPr>
                              <w:t xml:space="preserve">%)    x    (1 - </w:t>
                            </w:r>
                            <w:r>
                              <w:rPr>
                                <w:rFonts w:cs="Arial"/>
                                <w:b/>
                                <w:bCs/>
                                <w:color w:val="000000" w:themeColor="text1"/>
                                <w:sz w:val="24"/>
                              </w:rPr>
                              <w:t>50</w:t>
                            </w:r>
                            <w:r w:rsidRPr="003B5F9F">
                              <w:rPr>
                                <w:rFonts w:cs="Arial"/>
                                <w:b/>
                                <w:bCs/>
                                <w:color w:val="000000" w:themeColor="text1"/>
                                <w:sz w:val="24"/>
                              </w:rPr>
                              <w:t xml:space="preserve">%)    =   </w:t>
                            </w:r>
                            <w:r w:rsidRPr="00590C0B">
                              <w:rPr>
                                <w:rFonts w:cs="Arial"/>
                                <w:b/>
                                <w:bCs/>
                                <w:color w:val="000000" w:themeColor="text1"/>
                                <w:sz w:val="24"/>
                              </w:rPr>
                              <w:t>$</w:t>
                            </w:r>
                            <w:r>
                              <w:rPr>
                                <w:rFonts w:cs="Arial"/>
                                <w:b/>
                                <w:bCs/>
                                <w:color w:val="000000" w:themeColor="text1"/>
                                <w:sz w:val="24"/>
                              </w:rPr>
                              <w:t>151,074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16A3D3A" id="Rectangle 288" o:spid="_x0000_s1091" alt="Title: Text box of example of adjusted value of outcome - Description:              4,200        x        $144      x    (1 - 50%)    x    (1 - 50%)    =   $151,074" style="position:absolute;margin-left:5.8pt;margin-top:138.6pt;width:445.5pt;height:40.2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I9EwwIAAIAFAAAOAAAAZHJzL2Uyb0RvYy54bWysVN1P2zAQf5+0/8GymLRJQNKqoRCRIgTr&#10;NKkCNJj2fHWcNpvj82y3Dfvrd3YS6GBP0/Jg3Vfu83d3ftE2im2ldTXqgo+OU86kFljWelXwrw/z&#10;o1POnAddgkItC/4oHb+YvX1zvjO5HOMaVSktIyfa5TtT8LX3Jk8SJ9ayAXeMRmpSVmgb8MTaVVJa&#10;2JH3RiXjND1JdmhLY1FI50h63Sn5LPqvKin8bVU56ZkqOOXm42vjuwxvMjuHfGXBrGvRpwH/kEUD&#10;taagT66uwQPb2PqVq6YWFh1W/lhgk2BV1ULGGqiaUfqimvs1GBlroeY489Qm9//cipvtnWV1WfDx&#10;KY1KQ0ND+kJtA71SkkVhKZ2glrH9b3JI3R8E7UAcjCaTjo6i9yN2xLL03Ycgey0pSHowykaH6XRC&#10;o6m9otgPsvVsiS3DiskWGkNZEAnl943zsmRbUJsowY2nFsowwZ1xORVyb+5smIEzCxQ/HCmSPzSB&#10;cb1NW9km2NIEWBvh8PgEh5CBIGF2kk1PM0KNIF02SrNJxEsC+fC3sc5/ktiwQBTcUt8iCmC7cD7E&#10;h3wwiYmhqst5rVRk7Gp5pWwoqODz8Tz9eBZqoV/cvpnSbEfDodghEaAVqRR4IhtDQ3N6xRmoFe2e&#10;8DbG1hgikKcu9jW4dRcjuu1DKB30Mi5In+pzdwLl22UbYZFNhw4vsXwkrFjslsgZMa+p7AU4fweW&#10;toYSpEvgb+mpFFLW2FOcrdH++ps82BOYScvZjraQKvq5ASs5U581wfyMABXWNjKTbDomxu5rlvsa&#10;vWmukLo5optjRCSDvVcDWVlsvtHBuAxRSQVaUOyudz1z5bvrQCdHyMvLaEY4M+AX+t6I4Hxo7UP7&#10;DazpZ+8JNTc4bCzkLyDQ2YY/NV5uPFZ1xEdoddfXHqy05hED/UkKd2Sfj1bPh3P2GwAA//8DAFBL&#10;AwQUAAYACAAAACEADRzMNOEAAAAKAQAADwAAAGRycy9kb3ducmV2LnhtbEyPTU/DMAyG70j8h8hI&#10;3Fi6wlpWmk4IhDgwiX2gCm5ZY9qKxqmarCv/HnOC42s/ev04X022EyMOvnWkYD6LQCBVzrRUK3jb&#10;P13dgvBBk9GdI1TwjR5WxflZrjPjTrTFcRdqwSXkM62gCaHPpPRVg1b7meuRePfpBqsDx6GWZtAn&#10;LredjKMokVa3xBca3eNDg9XX7mgVfIyL8nn9+rh0N6V8ke+46bZlrdTlxXR/ByLgFP5g+NVndSjY&#10;6eCOZLzoOM8TJhXEaRqDYGAZxTw5KLhepAnIIpf/Xyh+AAAA//8DAFBLAQItABQABgAIAAAAIQC2&#10;gziS/gAAAOEBAAATAAAAAAAAAAAAAAAAAAAAAABbQ29udGVudF9UeXBlc10ueG1sUEsBAi0AFAAG&#10;AAgAAAAhADj9If/WAAAAlAEAAAsAAAAAAAAAAAAAAAAALwEAAF9yZWxzLy5yZWxzUEsBAi0AFAAG&#10;AAgAAAAhAHI0j0TDAgAAgAUAAA4AAAAAAAAAAAAAAAAALgIAAGRycy9lMm9Eb2MueG1sUEsBAi0A&#10;FAAGAAgAAAAhAA0czDThAAAACgEAAA8AAAAAAAAAAAAAAAAAHQUAAGRycy9kb3ducmV2LnhtbFBL&#10;BQYAAAAABAAEAPMAAAArBgAAAAA=&#10;" fillcolor="#f2f0e9" stroked="f" strokeweight="2pt">
                <v:path arrowok="t"/>
                <v:textbox>
                  <w:txbxContent>
                    <w:p w14:paraId="6561869A" w14:textId="77777777" w:rsidR="00C771A8" w:rsidRPr="00595FE9" w:rsidRDefault="00C771A8" w:rsidP="0067771A">
                      <w:pPr>
                        <w:spacing w:before="120"/>
                        <w:rPr>
                          <w:rFonts w:cs="Arial"/>
                          <w:b/>
                          <w:color w:val="000000" w:themeColor="text1"/>
                          <w:sz w:val="24"/>
                        </w:rPr>
                      </w:pPr>
                      <w:r>
                        <w:rPr>
                          <w:rFonts w:cs="Arial"/>
                          <w:b/>
                          <w:color w:val="000000" w:themeColor="text1"/>
                          <w:sz w:val="24"/>
                        </w:rPr>
                        <w:t xml:space="preserve">             4,200</w:t>
                      </w:r>
                      <w:r w:rsidRPr="003B5F9F">
                        <w:rPr>
                          <w:rFonts w:cs="Arial"/>
                          <w:b/>
                          <w:bCs/>
                          <w:color w:val="000000" w:themeColor="text1"/>
                          <w:sz w:val="24"/>
                        </w:rPr>
                        <w:t xml:space="preserve">        x        $</w:t>
                      </w:r>
                      <w:r>
                        <w:rPr>
                          <w:rFonts w:cs="Arial"/>
                          <w:b/>
                          <w:bCs/>
                          <w:color w:val="000000" w:themeColor="text1"/>
                          <w:sz w:val="24"/>
                        </w:rPr>
                        <w:t>144</w:t>
                      </w:r>
                      <w:r w:rsidRPr="003B5F9F">
                        <w:rPr>
                          <w:rFonts w:cs="Arial"/>
                          <w:b/>
                          <w:bCs/>
                          <w:color w:val="000000" w:themeColor="text1"/>
                          <w:sz w:val="24"/>
                        </w:rPr>
                        <w:t xml:space="preserve">      x    (1 - </w:t>
                      </w:r>
                      <w:r>
                        <w:rPr>
                          <w:rFonts w:cs="Arial"/>
                          <w:b/>
                          <w:bCs/>
                          <w:color w:val="000000" w:themeColor="text1"/>
                          <w:sz w:val="24"/>
                        </w:rPr>
                        <w:t>50</w:t>
                      </w:r>
                      <w:r w:rsidRPr="003B5F9F">
                        <w:rPr>
                          <w:rFonts w:cs="Arial"/>
                          <w:b/>
                          <w:bCs/>
                          <w:color w:val="000000" w:themeColor="text1"/>
                          <w:sz w:val="24"/>
                        </w:rPr>
                        <w:t xml:space="preserve">%)    x    (1 - </w:t>
                      </w:r>
                      <w:r>
                        <w:rPr>
                          <w:rFonts w:cs="Arial"/>
                          <w:b/>
                          <w:bCs/>
                          <w:color w:val="000000" w:themeColor="text1"/>
                          <w:sz w:val="24"/>
                        </w:rPr>
                        <w:t>50</w:t>
                      </w:r>
                      <w:r w:rsidRPr="003B5F9F">
                        <w:rPr>
                          <w:rFonts w:cs="Arial"/>
                          <w:b/>
                          <w:bCs/>
                          <w:color w:val="000000" w:themeColor="text1"/>
                          <w:sz w:val="24"/>
                        </w:rPr>
                        <w:t xml:space="preserve">%)    =   </w:t>
                      </w:r>
                      <w:r w:rsidRPr="00590C0B">
                        <w:rPr>
                          <w:rFonts w:cs="Arial"/>
                          <w:b/>
                          <w:bCs/>
                          <w:color w:val="000000" w:themeColor="text1"/>
                          <w:sz w:val="24"/>
                        </w:rPr>
                        <w:t>$</w:t>
                      </w:r>
                      <w:r>
                        <w:rPr>
                          <w:rFonts w:cs="Arial"/>
                          <w:b/>
                          <w:bCs/>
                          <w:color w:val="000000" w:themeColor="text1"/>
                          <w:sz w:val="24"/>
                        </w:rPr>
                        <w:t>151,074</w:t>
                      </w:r>
                    </w:p>
                  </w:txbxContent>
                </v:textbox>
                <w10:wrap anchorx="margin"/>
              </v:rect>
            </w:pict>
          </mc:Fallback>
        </mc:AlternateContent>
      </w:r>
      <w:r w:rsidR="00BD74BC">
        <w:rPr>
          <w:noProof/>
          <w:lang w:eastAsia="en-AU"/>
        </w:rPr>
        <mc:AlternateContent>
          <mc:Choice Requires="wps">
            <w:drawing>
              <wp:anchor distT="0" distB="0" distL="114298" distR="114298" simplePos="0" relativeHeight="251627008" behindDoc="0" locked="0" layoutInCell="1" allowOverlap="1" wp14:anchorId="3C138071" wp14:editId="1F8CEFDA">
                <wp:simplePos x="0" y="0"/>
                <wp:positionH relativeFrom="column">
                  <wp:posOffset>4872990</wp:posOffset>
                </wp:positionH>
                <wp:positionV relativeFrom="paragraph">
                  <wp:posOffset>1298575</wp:posOffset>
                </wp:positionV>
                <wp:extent cx="0" cy="495300"/>
                <wp:effectExtent l="133350" t="0" r="76200" b="57150"/>
                <wp:wrapNone/>
                <wp:docPr id="90" name="Straight Arrow Connector 90" title="connecting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791215" id="Straight Arrow Connector 90" o:spid="_x0000_s1026" type="#_x0000_t32" alt="Title: connecting arrow" style="position:absolute;margin-left:383.7pt;margin-top:102.25pt;width:0;height:39pt;z-index:251627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j4u6QEAAMEDAAAOAAAAZHJzL2Uyb0RvYy54bWysU8Fu2zAMvQ/YPwi6L3aytWuNOMWQrLsU&#10;W4BsH8DIsi1MlgRSi5O/HyUnabvdhl0EiqQeycen5cNxsOKgkYx3tZzPSim0U74xrqvlj++P7+6k&#10;oAiuAeudruVJk3xYvX2zHEOlF773ttEoGMRRNYZa9jGGqihI9XoAmvmgHQdbjwNEvmJXNAgjow+2&#10;WJTlbTF6bAJ6pYnYu5mCcpXx21ar+K1tSUdha8m9xXxiPvfpLFZLqDqE0Bt1bgP+oYsBjOOiV6gN&#10;RBC/0PwFNRiFnnwbZ8oPhW9bo3SegaeZl39Ms+sh6DwLk0PhShP9P1j19bBFYZpa3jM9Dgbe0S4i&#10;mK6P4hOiH8XaO8c8ehQpJZpoOUdNTqZcQMpKRI6BKsZbuy0mKtTR7cKTVz+JY8WrYLpQmNKOLQ4p&#10;nbkQx7yY03Ux+hiFmpyKvR/ub96XeWcFVJd3ASl+0X4QyaglnZu/dj3Pe4HDE8XUB1SXB6mo84/G&#10;2iwC68RYy8XdzccbKRSwFlsLkc0hMDvkOinAdixyFTFDkremSc8TEGG3X1sUB0hCKxeb20WihMu9&#10;Sku1N0D9lJdDkwQjGPvZNSKeArN7pZTfW5fwddbyeYZn+pK1981pixeOWSe57FnTSYgv72y//Hmr&#10;3wAAAP//AwBQSwMEFAAGAAgAAAAhAI1GcsXgAAAACwEAAA8AAABkcnMvZG93bnJldi54bWxMj01L&#10;xDAQhu+C/yGM4M1NLftFbbqoIOqhol0Fj9lmbKvNpDTZfvx7Rzzocd55eOeZdDfZVgzY+8aRgstF&#10;BAKpdKahSsHr/u5iC8IHTUa3jlDBjB522elJqhPjRnrBoQiV4BLyiVZQh9AlUvqyRqv9wnVIvPtw&#10;vdWBx76Sptcjl9tWxlG0llY3xBdq3eFtjeVXcbQKHsfpqbx//3zeFzLPH+ab/G2YjVLnZ9P1FYiA&#10;U/iD4Uef1SFjp4M7kvGiVbBZb5aMKoij5QoEE7/JgZNtvAKZpfL/D9k3AAAA//8DAFBLAQItABQA&#10;BgAIAAAAIQC2gziS/gAAAOEBAAATAAAAAAAAAAAAAAAAAAAAAABbQ29udGVudF9UeXBlc10ueG1s&#10;UEsBAi0AFAAGAAgAAAAhADj9If/WAAAAlAEAAAsAAAAAAAAAAAAAAAAALwEAAF9yZWxzLy5yZWxz&#10;UEsBAi0AFAAGAAgAAAAhAF+6Pi7pAQAAwQMAAA4AAAAAAAAAAAAAAAAALgIAAGRycy9lMm9Eb2Mu&#10;eG1sUEsBAi0AFAAGAAgAAAAhAI1GcsXgAAAACwEAAA8AAAAAAAAAAAAAAAAAQwQAAGRycy9kb3du&#10;cmV2LnhtbFBLBQYAAAAABAAEAPMAAABQBQAAAAA=&#10;" strokecolor="#002d62" strokeweight="2.25pt">
                <v:stroke endarrow="open"/>
                <o:lock v:ext="edit" shapetype="f"/>
              </v:shape>
            </w:pict>
          </mc:Fallback>
        </mc:AlternateContent>
      </w:r>
      <w:r w:rsidR="00FC3B75" w:rsidRPr="00DA733A">
        <w:rPr>
          <w:rFonts w:cs="Arial"/>
        </w:rPr>
        <w:t>Figure 6.2 below</w:t>
      </w:r>
      <w:r w:rsidR="00FC3B75">
        <w:rPr>
          <w:rFonts w:cs="Arial"/>
        </w:rPr>
        <w:t xml:space="preserve">, </w:t>
      </w:r>
      <w:r w:rsidR="002B5B19">
        <w:rPr>
          <w:rFonts w:cs="Arial"/>
        </w:rPr>
        <w:t xml:space="preserve">for </w:t>
      </w:r>
      <w:r w:rsidR="00FC3B75">
        <w:rPr>
          <w:rFonts w:cs="Arial"/>
        </w:rPr>
        <w:t xml:space="preserve">the </w:t>
      </w:r>
      <w:r w:rsidR="002B5B19">
        <w:rPr>
          <w:rFonts w:cs="Arial"/>
        </w:rPr>
        <w:t xml:space="preserve">stakeholder </w:t>
      </w:r>
      <w:r w:rsidR="00FC3B75">
        <w:rPr>
          <w:rFonts w:cs="Arial"/>
        </w:rPr>
        <w:t xml:space="preserve">group ‘Indigenous listeners and community members’ </w:t>
      </w:r>
      <w:r w:rsidR="002B5B19">
        <w:rPr>
          <w:rFonts w:cs="Arial"/>
        </w:rPr>
        <w:t>for PAW</w:t>
      </w:r>
      <w:r w:rsidRPr="00DA733A">
        <w:rPr>
          <w:rFonts w:cs="Arial"/>
        </w:rPr>
        <w:t>.</w:t>
      </w:r>
    </w:p>
    <w:p w14:paraId="79589EB3" w14:textId="2D5BC9AB" w:rsidR="0067771A" w:rsidRPr="005614B3" w:rsidRDefault="0067771A" w:rsidP="0067771A">
      <w:pPr>
        <w:rPr>
          <w:rFonts w:cs="Arial"/>
        </w:rPr>
      </w:pPr>
    </w:p>
    <w:p w14:paraId="57CD3196" w14:textId="61EFF3FB" w:rsidR="0067771A" w:rsidRPr="00BC2626" w:rsidRDefault="0067771A" w:rsidP="0067771A">
      <w:pPr>
        <w:tabs>
          <w:tab w:val="left" w:pos="3944"/>
        </w:tabs>
        <w:rPr>
          <w:rFonts w:cs="Arial"/>
        </w:rPr>
      </w:pPr>
      <w:r w:rsidRPr="00BC2626">
        <w:rPr>
          <w:rFonts w:cs="Arial"/>
        </w:rPr>
        <w:tab/>
      </w:r>
    </w:p>
    <w:p w14:paraId="75F42B5E" w14:textId="6066CC49" w:rsidR="0067771A" w:rsidRPr="00BC2626" w:rsidRDefault="00BD74BC" w:rsidP="0067771A">
      <w:pPr>
        <w:rPr>
          <w:rFonts w:cs="Arial"/>
        </w:rPr>
      </w:pPr>
      <w:r>
        <w:rPr>
          <w:noProof/>
          <w:lang w:eastAsia="en-AU"/>
        </w:rPr>
        <mc:AlternateContent>
          <mc:Choice Requires="wps">
            <w:drawing>
              <wp:anchor distT="0" distB="0" distL="114298" distR="114298" simplePos="0" relativeHeight="251610624" behindDoc="0" locked="0" layoutInCell="1" allowOverlap="1" wp14:anchorId="36CCE7BE" wp14:editId="7871A0C7">
                <wp:simplePos x="0" y="0"/>
                <wp:positionH relativeFrom="column">
                  <wp:posOffset>864235</wp:posOffset>
                </wp:positionH>
                <wp:positionV relativeFrom="paragraph">
                  <wp:posOffset>285750</wp:posOffset>
                </wp:positionV>
                <wp:extent cx="0" cy="495300"/>
                <wp:effectExtent l="133350" t="0" r="76200" b="57150"/>
                <wp:wrapNone/>
                <wp:docPr id="95" name="Straight Arrow Connector 95" title="connecting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134835" id="Straight Arrow Connector 95" o:spid="_x0000_s1026" type="#_x0000_t32" alt="Title: connecting arrow" style="position:absolute;margin-left:68.05pt;margin-top:22.5pt;width:0;height:39pt;z-index:251610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7V6QEAAMEDAAAOAAAAZHJzL2Uyb0RvYy54bWysU8Fu2zAMvQ/YPwi6L3aytWuNOMWQrLsU&#10;W4BsH8DIsi1MlgRSi5O/HyUnabvdhl0EiqQeycen5cNxsOKgkYx3tZzPSim0U74xrqvlj++P7+6k&#10;oAiuAeudruVJk3xYvX2zHEOlF773ttEoGMRRNYZa9jGGqihI9XoAmvmgHQdbjwNEvmJXNAgjow+2&#10;WJTlbTF6bAJ6pYnYu5mCcpXx21ar+K1tSUdha8m9xXxiPvfpLFZLqDqE0Bt1bgP+oYsBjOOiV6gN&#10;RBC/0PwFNRiFnnwbZ8oPhW9bo3SegaeZl39Ms+sh6DwLk0PhShP9P1j19bBFYZpa3t9I4WDgHe0i&#10;gun6KD4h+lGsvXPMo0eRUqKJlnPU5GTKBaSsROQYqGK8tdtiokId3S48efWTOFa8CqYLhSnt2OKQ&#10;0pkLccyLOV0Xo49RqMmp2Pvh/uZ9mXdWQHV5F5DiF+0HkYxa0rn5a9fzvBc4PFFMfUB1eZCKOv9o&#10;rM0isE6MtVzc3XzkKRWwFlsLkc0hMDvkOinAdixyFTFDkremSc8TEGG3X1sUB0hCKxeb20WihMu9&#10;Sku1N0D9lJdDkwQjGPvZNSKeArN7pZTfW5fwddbyeYZn+pK1981pixeOWSe57FnTSYgv72y//Hmr&#10;3wAAAP//AwBQSwMEFAAGAAgAAAAhAOGP5hPfAAAACgEAAA8AAABkcnMvZG93bnJldi54bWxMj81O&#10;wzAQhO9IvIO1SNyo0xaqKsSpAAkBh1SQFomjGy9JIF5HsZuft2fLBW47u6PZb5LNaBvRY+drRwrm&#10;swgEUuFMTaWC/e7xag3CB01GN45QwYQeNun5WaJj4wZ6wz4PpeAQ8rFWUIXQxlL6okKr/cy1SHz7&#10;dJ3VgWVXStPpgcNtIxdRtJJW18QfKt3iQ4XFd360Cl6GcVs8fXy97nKZZc/TffbeT0apy4vx7hZE&#10;wDH8meGEz+iQMtPBHcl40bBeruZsVXB9w51Oht/FgYfFMgKZJvJ/hfQHAAD//wMAUEsBAi0AFAAG&#10;AAgAAAAhALaDOJL+AAAA4QEAABMAAAAAAAAAAAAAAAAAAAAAAFtDb250ZW50X1R5cGVzXS54bWxQ&#10;SwECLQAUAAYACAAAACEAOP0h/9YAAACUAQAACwAAAAAAAAAAAAAAAAAvAQAAX3JlbHMvLnJlbHNQ&#10;SwECLQAUAAYACAAAACEAvdFO1ekBAADBAwAADgAAAAAAAAAAAAAAAAAuAgAAZHJzL2Uyb0RvYy54&#10;bWxQSwECLQAUAAYACAAAACEA4Y/mE98AAAAKAQAADwAAAAAAAAAAAAAAAABDBAAAZHJzL2Rvd25y&#10;ZXYueG1sUEsFBgAAAAAEAAQA8wAAAE8FAAAAAA==&#10;" strokecolor="#002d62" strokeweight="2.25pt">
                <v:stroke endarrow="open"/>
                <o:lock v:ext="edit" shapetype="f"/>
              </v:shape>
            </w:pict>
          </mc:Fallback>
        </mc:AlternateContent>
      </w:r>
    </w:p>
    <w:p w14:paraId="3330BA39" w14:textId="5DF54FE2" w:rsidR="0067771A" w:rsidRPr="00BC2626" w:rsidRDefault="0067771A" w:rsidP="0067771A">
      <w:pPr>
        <w:rPr>
          <w:rFonts w:cs="Arial"/>
        </w:rPr>
      </w:pPr>
    </w:p>
    <w:p w14:paraId="6F64E6F5" w14:textId="77777777" w:rsidR="0067771A" w:rsidRPr="00BC2626" w:rsidRDefault="0067771A" w:rsidP="0067771A">
      <w:pPr>
        <w:tabs>
          <w:tab w:val="left" w:pos="2500"/>
        </w:tabs>
        <w:rPr>
          <w:rFonts w:cs="Arial"/>
        </w:rPr>
      </w:pPr>
      <w:r w:rsidRPr="00BC2626">
        <w:rPr>
          <w:rFonts w:cs="Arial"/>
        </w:rPr>
        <w:tab/>
      </w:r>
    </w:p>
    <w:p w14:paraId="0CFD456F" w14:textId="3F997520" w:rsidR="0067771A" w:rsidRPr="00BC2626" w:rsidRDefault="00BD74BC" w:rsidP="0067771A">
      <w:pPr>
        <w:tabs>
          <w:tab w:val="left" w:pos="2500"/>
        </w:tabs>
        <w:rPr>
          <w:rFonts w:cs="Arial"/>
        </w:rPr>
      </w:pPr>
      <w:r>
        <w:rPr>
          <w:noProof/>
          <w:lang w:eastAsia="en-AU"/>
        </w:rPr>
        <mc:AlternateContent>
          <mc:Choice Requires="wps">
            <w:drawing>
              <wp:anchor distT="0" distB="0" distL="114298" distR="114298" simplePos="0" relativeHeight="251606528" behindDoc="0" locked="0" layoutInCell="1" allowOverlap="1" wp14:anchorId="517E36F7" wp14:editId="4A6A2611">
                <wp:simplePos x="0" y="0"/>
                <wp:positionH relativeFrom="column">
                  <wp:posOffset>4053840</wp:posOffset>
                </wp:positionH>
                <wp:positionV relativeFrom="paragraph">
                  <wp:posOffset>247650</wp:posOffset>
                </wp:positionV>
                <wp:extent cx="0" cy="557530"/>
                <wp:effectExtent l="57150" t="38100" r="57150" b="13970"/>
                <wp:wrapNone/>
                <wp:docPr id="291" name="Straight Arrow Connector 291" title="connecting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57530"/>
                        </a:xfrm>
                        <a:prstGeom prst="straightConnector1">
                          <a:avLst/>
                        </a:prstGeom>
                        <a:noFill/>
                        <a:ln w="28575" cap="flat" cmpd="sng" algn="ctr">
                          <a:solidFill>
                            <a:srgbClr val="002D62"/>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AE9E00" id="Straight Arrow Connector 291" o:spid="_x0000_s1026" type="#_x0000_t32" alt="Title: connecting arrow" style="position:absolute;margin-left:319.2pt;margin-top:19.5pt;width:0;height:43.9pt;flip:y;z-index:251606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Dg7QEAAM0DAAAOAAAAZHJzL2Uyb0RvYy54bWysU8GOEzEMvSPxD1HudNqiLstopyvUslxW&#10;UKnA3c0kMxGZJLJDp/17nEzp7sINcYkc23m2n1/u7k+DE0eNZINv5GI2l0J7FVrru0Z++/rw5lYK&#10;SuBbcMHrRp41yfv161d3Y6z1MvTBtRoFg3iqx9jIPqVYVxWpXg9AsxC156AJOEDiK3ZVizAy+uCq&#10;5Xx+U40B24hBaSL2bqegXBd8Y7RKX4whnYRrJPeWyonlPOSzWt9B3SHE3qpLG/APXQxgPRe9Qm0h&#10;gfiJ9i+owSoMFEyaqTBUwRirdJmBp1nM/5hm30PUZRYmh+KVJvp/sOrzcYfCto1cvl9I4WHgJe0T&#10;gu36JD4ghlFsgvdMZEBRcpJNjpPU5GXSBeS0TOUYqWbEjd9hJkOd/D4+BvWDOFa9COYLxSntZHAQ&#10;xtn4nRVUWGRexKks6Xxdkj4loSanYu9q9W71tuyvgjoj5IIRKX3SYRDZaCRd5rgOMKHD8ZFS7ujp&#10;QX7sw4N1rgjCeTEyI7dcQwoFrEvjILE5RGaKfCcFuI4FrxKWhik42+bnGYiwO2wciiNk0c2X25tl&#10;JofLvUjLPW6B+imvhCY5JrDuo29FOkfm+Uouv3c+4+ui68sMT0Rm6xDa8w5/s82aKWUv+s6ifH5n&#10;+/kvXP8CAAD//wMAUEsDBBQABgAIAAAAIQCIfNd73wAAAAoBAAAPAAAAZHJzL2Rvd25yZXYueG1s&#10;TI9NT4NAEIbvJv6HzZh4s4u0IZSyNMakB+NHLJqepzACkZ1Fdtuiv94xHvQ4M0/eed58PdleHWn0&#10;nWMD17MIFHHl6o4bA68vm6sUlA/INfaOycAneVgX52c5ZrU78ZaOZWiUhLDP0EAbwpBp7auWLPqZ&#10;G4jl9uZGi0HGsdH1iCcJt72OoyjRFjuWDy0OdNtS9V4erIH7xfOmwicffU2P/qPcxuluefdgzOXF&#10;dLMCFWgKfzD86Is6FOK0dweuveoNJPN0IaiB+VI6CfC72AsZJynoItf/KxTfAAAA//8DAFBLAQIt&#10;ABQABgAIAAAAIQC2gziS/gAAAOEBAAATAAAAAAAAAAAAAAAAAAAAAABbQ29udGVudF9UeXBlc10u&#10;eG1sUEsBAi0AFAAGAAgAAAAhADj9If/WAAAAlAEAAAsAAAAAAAAAAAAAAAAALwEAAF9yZWxzLy5y&#10;ZWxzUEsBAi0AFAAGAAgAAAAhABe8IODtAQAAzQMAAA4AAAAAAAAAAAAAAAAALgIAAGRycy9lMm9E&#10;b2MueG1sUEsBAi0AFAAGAAgAAAAhAIh813vfAAAACgEAAA8AAAAAAAAAAAAAAAAARwQAAGRycy9k&#10;b3ducmV2LnhtbFBLBQYAAAAABAAEAPMAAABTBQAAAAA=&#10;" strokecolor="#002d62" strokeweight="2.25pt">
                <v:stroke endarrow="open"/>
                <o:lock v:ext="edit" shapetype="f"/>
              </v:shape>
            </w:pict>
          </mc:Fallback>
        </mc:AlternateContent>
      </w:r>
    </w:p>
    <w:p w14:paraId="6B5D73AF" w14:textId="67913318" w:rsidR="0067771A" w:rsidRPr="00BC2626" w:rsidRDefault="0067771A" w:rsidP="0067771A">
      <w:pPr>
        <w:tabs>
          <w:tab w:val="left" w:pos="2500"/>
        </w:tabs>
        <w:rPr>
          <w:rFonts w:cs="Arial"/>
        </w:rPr>
      </w:pPr>
    </w:p>
    <w:p w14:paraId="7B2C01E6" w14:textId="56E92FCC" w:rsidR="0067771A" w:rsidRPr="00BC2626" w:rsidRDefault="0067771A" w:rsidP="0067771A">
      <w:pPr>
        <w:rPr>
          <w:rFonts w:cs="Arial"/>
        </w:rPr>
      </w:pPr>
    </w:p>
    <w:p w14:paraId="6251C22C" w14:textId="2EB76BFD" w:rsidR="0067771A" w:rsidRPr="00BC2626" w:rsidRDefault="0067771A" w:rsidP="0067771A">
      <w:pPr>
        <w:rPr>
          <w:rFonts w:cs="Arial"/>
        </w:rPr>
      </w:pPr>
    </w:p>
    <w:p w14:paraId="7593084B" w14:textId="77777777" w:rsidR="0067771A" w:rsidRPr="00BC2626" w:rsidRDefault="0067771A" w:rsidP="0067771A">
      <w:pPr>
        <w:rPr>
          <w:rFonts w:cs="Arial"/>
        </w:rPr>
      </w:pPr>
    </w:p>
    <w:p w14:paraId="127E7B84" w14:textId="77777777" w:rsidR="002B5B19" w:rsidRDefault="00DA733A" w:rsidP="00BD74BC">
      <w:pPr>
        <w:spacing w:before="120"/>
        <w:rPr>
          <w:rFonts w:cs="Arial"/>
          <w:i/>
          <w:iCs/>
          <w:sz w:val="16"/>
          <w:szCs w:val="16"/>
        </w:rPr>
      </w:pPr>
      <w:r w:rsidRPr="00DA733A">
        <w:rPr>
          <w:rFonts w:cs="Arial"/>
          <w:i/>
          <w:iCs/>
          <w:sz w:val="16"/>
          <w:szCs w:val="16"/>
        </w:rPr>
        <w:t>Figure 6.2 – Worked example for adjusted value of</w:t>
      </w:r>
      <w:r w:rsidR="009F4BD4">
        <w:rPr>
          <w:rFonts w:cs="Arial"/>
          <w:i/>
          <w:iCs/>
          <w:sz w:val="16"/>
          <w:szCs w:val="16"/>
        </w:rPr>
        <w:t xml:space="preserve"> an o</w:t>
      </w:r>
      <w:r w:rsidRPr="00DA733A">
        <w:rPr>
          <w:rFonts w:cs="Arial"/>
          <w:i/>
          <w:iCs/>
          <w:sz w:val="16"/>
          <w:szCs w:val="16"/>
        </w:rPr>
        <w:t>utcome</w:t>
      </w:r>
    </w:p>
    <w:p w14:paraId="19553EF6" w14:textId="77777777" w:rsidR="00D56042" w:rsidRPr="00292345" w:rsidRDefault="00DA733A" w:rsidP="00D56042">
      <w:pPr>
        <w:rPr>
          <w:rFonts w:cs="Arial"/>
          <w:b/>
        </w:rPr>
      </w:pPr>
      <w:r w:rsidRPr="00DA733A">
        <w:rPr>
          <w:rFonts w:cs="Arial"/>
          <w:i/>
          <w:iCs/>
          <w:sz w:val="16"/>
          <w:szCs w:val="16"/>
        </w:rPr>
        <w:t xml:space="preserve"> </w:t>
      </w:r>
      <w:r w:rsidR="00D56042" w:rsidRPr="00292345">
        <w:rPr>
          <w:rFonts w:cs="Arial"/>
          <w:b/>
        </w:rPr>
        <w:t>Note on discount rates</w:t>
      </w:r>
    </w:p>
    <w:p w14:paraId="765D2C32" w14:textId="77777777" w:rsidR="00D56042" w:rsidRPr="00292345" w:rsidRDefault="00D56042" w:rsidP="00D56042">
      <w:pPr>
        <w:rPr>
          <w:rFonts w:cs="Arial"/>
        </w:rPr>
      </w:pPr>
      <w:r w:rsidRPr="00292345">
        <w:rPr>
          <w:rFonts w:cs="Arial"/>
        </w:rPr>
        <w:t>To calculate the present value, costs and benefits incurred or generated in different time periods need to be aggregated. In many cases, for costs and benefits to be comparable, a process called discounting is required to reflect a preference for present consumption, expected inflation and future uncertainty.</w:t>
      </w:r>
    </w:p>
    <w:p w14:paraId="6F756948" w14:textId="5826FC29" w:rsidR="00D56042" w:rsidRDefault="00D56042" w:rsidP="00D56042">
      <w:pPr>
        <w:rPr>
          <w:rFonts w:cs="Arial"/>
        </w:rPr>
      </w:pPr>
      <w:r w:rsidRPr="00292345">
        <w:rPr>
          <w:rFonts w:cs="Arial"/>
        </w:rPr>
        <w:t>In the case of this analysis, no discounting is required. All investments were treated as cash at the time it was received and there was no need to adjust its value to present dollars. Benefits also required no discounting as there are no outcomes expected to last beyond the duration of the investment.</w:t>
      </w:r>
    </w:p>
    <w:p w14:paraId="0654D763" w14:textId="77777777" w:rsidR="008475CF" w:rsidRPr="008E7766" w:rsidRDefault="008475CF" w:rsidP="008475CF">
      <w:pPr>
        <w:rPr>
          <w:rFonts w:cs="Arial"/>
          <w:b/>
          <w:bCs/>
        </w:rPr>
      </w:pPr>
      <w:r w:rsidRPr="004527DF">
        <w:rPr>
          <w:rFonts w:cs="Arial"/>
          <w:b/>
        </w:rPr>
        <w:t xml:space="preserve">Total </w:t>
      </w:r>
      <w:r>
        <w:rPr>
          <w:rFonts w:cs="Arial"/>
          <w:b/>
          <w:bCs/>
        </w:rPr>
        <w:t>v</w:t>
      </w:r>
      <w:r w:rsidRPr="00DA733A">
        <w:rPr>
          <w:rFonts w:cs="Arial"/>
          <w:b/>
          <w:bCs/>
        </w:rPr>
        <w:t xml:space="preserve">aluing </w:t>
      </w:r>
      <w:r>
        <w:rPr>
          <w:rFonts w:cs="Arial"/>
          <w:b/>
          <w:bCs/>
        </w:rPr>
        <w:t xml:space="preserve">of </w:t>
      </w:r>
      <w:r w:rsidRPr="00DA733A">
        <w:rPr>
          <w:rFonts w:cs="Arial"/>
          <w:b/>
          <w:bCs/>
        </w:rPr>
        <w:t xml:space="preserve">outcomes </w:t>
      </w:r>
      <w:r>
        <w:rPr>
          <w:rFonts w:cs="Arial"/>
          <w:b/>
          <w:bCs/>
        </w:rPr>
        <w:t>across the three analyses</w:t>
      </w:r>
    </w:p>
    <w:p w14:paraId="7FD7978D" w14:textId="5A82CFDA" w:rsidR="008475CF" w:rsidRDefault="008475CF" w:rsidP="008475CF">
      <w:pPr>
        <w:rPr>
          <w:rFonts w:cs="Arial"/>
        </w:rPr>
      </w:pPr>
      <w:r w:rsidRPr="00DA733A">
        <w:rPr>
          <w:rFonts w:cs="Arial"/>
        </w:rPr>
        <w:t>Table 6.</w:t>
      </w:r>
      <w:r>
        <w:rPr>
          <w:rFonts w:cs="Arial"/>
        </w:rPr>
        <w:t>1.</w:t>
      </w:r>
      <w:r w:rsidRPr="00DA733A">
        <w:rPr>
          <w:rFonts w:cs="Arial"/>
        </w:rPr>
        <w:t xml:space="preserve">2 </w:t>
      </w:r>
      <w:r>
        <w:rPr>
          <w:rFonts w:cs="Arial"/>
        </w:rPr>
        <w:t xml:space="preserve">and Figure 6.1.2 </w:t>
      </w:r>
      <w:r w:rsidRPr="00DA733A">
        <w:rPr>
          <w:rFonts w:cs="Arial"/>
        </w:rPr>
        <w:t>summar</w:t>
      </w:r>
      <w:r>
        <w:rPr>
          <w:rFonts w:cs="Arial"/>
        </w:rPr>
        <w:t>is</w:t>
      </w:r>
      <w:r w:rsidR="005767A4">
        <w:rPr>
          <w:rFonts w:cs="Arial"/>
        </w:rPr>
        <w:t>es</w:t>
      </w:r>
      <w:r w:rsidRPr="00DA733A">
        <w:rPr>
          <w:rFonts w:cs="Arial"/>
        </w:rPr>
        <w:t xml:space="preserve"> the total value of </w:t>
      </w:r>
      <w:r>
        <w:rPr>
          <w:rFonts w:cs="Arial"/>
        </w:rPr>
        <w:t xml:space="preserve">outcomes by outcome theme and </w:t>
      </w:r>
      <w:r w:rsidRPr="00DA733A">
        <w:rPr>
          <w:rFonts w:cs="Arial"/>
        </w:rPr>
        <w:t>stakeholder group</w:t>
      </w:r>
      <w:r>
        <w:rPr>
          <w:rFonts w:cs="Arial"/>
        </w:rPr>
        <w:t xml:space="preserve"> across all providers</w:t>
      </w:r>
      <w:r w:rsidRPr="00DA733A">
        <w:rPr>
          <w:rFonts w:cs="Arial"/>
        </w:rPr>
        <w:t>.</w:t>
      </w:r>
      <w:r>
        <w:rPr>
          <w:rFonts w:cs="Arial"/>
        </w:rPr>
        <w:t xml:space="preserve"> This information is provided for each provider individually in sections 6.2 through 6.4 below, for each outcome.</w:t>
      </w:r>
    </w:p>
    <w:tbl>
      <w:tblPr>
        <w:tblW w:w="8640" w:type="dxa"/>
        <w:tblInd w:w="14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113" w:type="dxa"/>
          <w:bottom w:w="57" w:type="dxa"/>
          <w:right w:w="113" w:type="dxa"/>
        </w:tblCellMar>
        <w:tblLook w:val="0000" w:firstRow="0" w:lastRow="0" w:firstColumn="0" w:lastColumn="0" w:noHBand="0" w:noVBand="0"/>
      </w:tblPr>
      <w:tblGrid>
        <w:gridCol w:w="2319"/>
        <w:gridCol w:w="1228"/>
        <w:gridCol w:w="3250"/>
        <w:gridCol w:w="1843"/>
      </w:tblGrid>
      <w:tr w:rsidR="0075422D" w:rsidRPr="008E264A" w14:paraId="7DEA5A25" w14:textId="77777777" w:rsidTr="0075422D">
        <w:trPr>
          <w:trHeight w:hRule="exact" w:val="393"/>
          <w:tblHeader/>
        </w:trPr>
        <w:tc>
          <w:tcPr>
            <w:tcW w:w="2319" w:type="dxa"/>
            <w:shd w:val="clear" w:color="auto" w:fill="002D62" w:themeFill="text2"/>
            <w:tcMar>
              <w:top w:w="72" w:type="dxa"/>
              <w:left w:w="144" w:type="dxa"/>
              <w:bottom w:w="0" w:type="dxa"/>
              <w:right w:w="144" w:type="dxa"/>
            </w:tcMar>
          </w:tcPr>
          <w:p w14:paraId="4F7B9394" w14:textId="15DB0580" w:rsidR="0075422D" w:rsidRPr="00E11521" w:rsidRDefault="0075422D" w:rsidP="0075422D">
            <w:pPr>
              <w:pStyle w:val="SVAtextArial"/>
              <w:spacing w:after="0" w:line="276" w:lineRule="auto"/>
              <w:jc w:val="center"/>
              <w:rPr>
                <w:rFonts w:ascii="Arial" w:eastAsiaTheme="minorEastAsia" w:hAnsi="Arial" w:cs="Arial"/>
                <w:b/>
                <w:bCs/>
                <w:color w:val="FFFFFF" w:themeColor="background1"/>
                <w:sz w:val="16"/>
                <w:lang w:val="en-AU"/>
              </w:rPr>
            </w:pPr>
            <w:r w:rsidRPr="00BD74BC">
              <w:rPr>
                <w:rFonts w:ascii="Arial" w:eastAsiaTheme="minorEastAsia" w:hAnsi="Arial" w:cs="Arial"/>
                <w:b/>
                <w:color w:val="FFFFFF" w:themeColor="background1"/>
                <w:spacing w:val="0"/>
                <w:sz w:val="16"/>
                <w:szCs w:val="16"/>
                <w:lang w:val="en-AU"/>
              </w:rPr>
              <w:t>Stakeholder group</w:t>
            </w:r>
          </w:p>
        </w:tc>
        <w:tc>
          <w:tcPr>
            <w:tcW w:w="1228" w:type="dxa"/>
            <w:shd w:val="clear" w:color="auto" w:fill="002D62" w:themeFill="text2"/>
          </w:tcPr>
          <w:p w14:paraId="1688FDD7" w14:textId="4684A1A0" w:rsidR="0075422D" w:rsidRPr="00E11521" w:rsidRDefault="0075422D" w:rsidP="0075422D">
            <w:pPr>
              <w:pStyle w:val="SVAtextArial"/>
              <w:spacing w:after="0" w:line="276" w:lineRule="auto"/>
              <w:jc w:val="center"/>
              <w:rPr>
                <w:rFonts w:ascii="Arial" w:eastAsiaTheme="minorEastAsia" w:hAnsi="Arial" w:cs="Arial"/>
                <w:b/>
                <w:bCs/>
                <w:color w:val="FFFFFF" w:themeColor="background1"/>
                <w:spacing w:val="0"/>
                <w:sz w:val="16"/>
                <w:lang w:val="en-AU"/>
              </w:rPr>
            </w:pPr>
            <w:r w:rsidRPr="00BD74BC">
              <w:rPr>
                <w:rFonts w:ascii="Arial" w:eastAsiaTheme="minorEastAsia" w:hAnsi="Arial" w:cs="Arial"/>
                <w:b/>
                <w:color w:val="FFFFFF" w:themeColor="background1"/>
                <w:spacing w:val="0"/>
                <w:sz w:val="16"/>
                <w:szCs w:val="16"/>
                <w:lang w:val="en-AU"/>
              </w:rPr>
              <w:t>Total Value</w:t>
            </w:r>
          </w:p>
        </w:tc>
        <w:tc>
          <w:tcPr>
            <w:tcW w:w="3250" w:type="dxa"/>
            <w:shd w:val="clear" w:color="auto" w:fill="002D62" w:themeFill="text2"/>
          </w:tcPr>
          <w:p w14:paraId="2865A37B" w14:textId="545762C2" w:rsidR="0075422D" w:rsidRPr="00E11521" w:rsidRDefault="0075422D" w:rsidP="0075422D">
            <w:pPr>
              <w:pStyle w:val="SVAtextArial"/>
              <w:spacing w:after="0" w:line="276" w:lineRule="auto"/>
              <w:jc w:val="center"/>
              <w:rPr>
                <w:rFonts w:ascii="Arial" w:eastAsiaTheme="minorEastAsia" w:hAnsi="Arial" w:cs="Arial"/>
                <w:b/>
                <w:bCs/>
                <w:color w:val="FFFFFF" w:themeColor="background1"/>
                <w:spacing w:val="0"/>
                <w:sz w:val="16"/>
                <w:lang w:val="en-AU"/>
              </w:rPr>
            </w:pPr>
            <w:r w:rsidRPr="00BD74BC">
              <w:rPr>
                <w:rFonts w:ascii="Arial" w:eastAsiaTheme="minorEastAsia" w:hAnsi="Arial" w:cs="Arial"/>
                <w:b/>
                <w:color w:val="FFFFFF" w:themeColor="background1"/>
                <w:spacing w:val="0"/>
                <w:sz w:val="16"/>
                <w:szCs w:val="16"/>
                <w:lang w:val="en-AU"/>
              </w:rPr>
              <w:t>Outcome theme</w:t>
            </w:r>
          </w:p>
        </w:tc>
        <w:tc>
          <w:tcPr>
            <w:tcW w:w="1843" w:type="dxa"/>
            <w:shd w:val="clear" w:color="auto" w:fill="002D62" w:themeFill="text2"/>
            <w:tcMar>
              <w:top w:w="72" w:type="dxa"/>
              <w:left w:w="144" w:type="dxa"/>
              <w:bottom w:w="0" w:type="dxa"/>
              <w:right w:w="144" w:type="dxa"/>
            </w:tcMar>
          </w:tcPr>
          <w:p w14:paraId="52D985AF" w14:textId="0E76AA66" w:rsidR="0075422D" w:rsidRPr="00E11521" w:rsidRDefault="0075422D" w:rsidP="0075422D">
            <w:pPr>
              <w:pStyle w:val="SVAtextArial"/>
              <w:spacing w:after="0" w:line="276" w:lineRule="auto"/>
              <w:jc w:val="center"/>
              <w:rPr>
                <w:rFonts w:ascii="Arial" w:eastAsiaTheme="minorEastAsia" w:hAnsi="Arial" w:cs="Arial"/>
                <w:b/>
                <w:bCs/>
                <w:color w:val="FFFFFF" w:themeColor="background1"/>
                <w:sz w:val="16"/>
                <w:lang w:val="en-AU"/>
              </w:rPr>
            </w:pPr>
            <w:r w:rsidRPr="00BD74BC">
              <w:rPr>
                <w:rFonts w:ascii="Arial" w:eastAsiaTheme="minorEastAsia" w:hAnsi="Arial" w:cs="Arial"/>
                <w:b/>
                <w:color w:val="FFFFFF" w:themeColor="background1"/>
                <w:spacing w:val="0"/>
                <w:sz w:val="16"/>
                <w:szCs w:val="16"/>
                <w:lang w:val="en-AU"/>
              </w:rPr>
              <w:t>Sub-Value</w:t>
            </w:r>
          </w:p>
        </w:tc>
      </w:tr>
      <w:tr w:rsidR="0075422D" w:rsidRPr="008E264A" w14:paraId="13920FEC" w14:textId="77777777" w:rsidTr="004C368E">
        <w:trPr>
          <w:trHeight w:val="410"/>
        </w:trPr>
        <w:tc>
          <w:tcPr>
            <w:tcW w:w="2319" w:type="dxa"/>
            <w:vMerge w:val="restart"/>
            <w:shd w:val="clear" w:color="auto" w:fill="F2F2F2" w:themeFill="background1" w:themeFillShade="F2"/>
            <w:tcMar>
              <w:bottom w:w="0" w:type="dxa"/>
            </w:tcMar>
            <w:vAlign w:val="center"/>
          </w:tcPr>
          <w:p w14:paraId="5EF7DE43" w14:textId="3F83D320" w:rsidR="0075422D" w:rsidRDefault="004C368E" w:rsidP="004C368E">
            <w:pPr>
              <w:rPr>
                <w:rFonts w:cs="Arial"/>
                <w:b/>
                <w:bCs/>
                <w:sz w:val="16"/>
                <w:szCs w:val="16"/>
              </w:rPr>
            </w:pPr>
            <w:r>
              <w:rPr>
                <w:rFonts w:cs="Arial"/>
                <w:b/>
                <w:bCs/>
                <w:sz w:val="16"/>
                <w:szCs w:val="16"/>
              </w:rPr>
              <w:t>L</w:t>
            </w:r>
            <w:r w:rsidR="0075422D" w:rsidRPr="005767A4">
              <w:rPr>
                <w:rFonts w:cs="Arial"/>
                <w:b/>
                <w:bCs/>
                <w:sz w:val="16"/>
                <w:szCs w:val="16"/>
              </w:rPr>
              <w:t>isteners and</w:t>
            </w:r>
            <w:r>
              <w:rPr>
                <w:rFonts w:cs="Arial"/>
                <w:b/>
                <w:bCs/>
                <w:sz w:val="16"/>
                <w:szCs w:val="16"/>
              </w:rPr>
              <w:t xml:space="preserve"> participating community members</w:t>
            </w:r>
          </w:p>
        </w:tc>
        <w:tc>
          <w:tcPr>
            <w:tcW w:w="1228" w:type="dxa"/>
            <w:vMerge w:val="restart"/>
            <w:shd w:val="clear" w:color="auto" w:fill="F2F2F2" w:themeFill="background1" w:themeFillShade="F2"/>
            <w:vAlign w:val="center"/>
          </w:tcPr>
          <w:p w14:paraId="59CF8FCF" w14:textId="65AE85F5" w:rsidR="0075422D" w:rsidRDefault="0075422D" w:rsidP="0075422D">
            <w:pPr>
              <w:jc w:val="right"/>
              <w:rPr>
                <w:rFonts w:cs="Arial"/>
                <w:sz w:val="16"/>
                <w:szCs w:val="16"/>
              </w:rPr>
            </w:pPr>
          </w:p>
          <w:p w14:paraId="66168AB4" w14:textId="02613157" w:rsidR="0075422D" w:rsidRDefault="0075422D" w:rsidP="0075422D">
            <w:pPr>
              <w:jc w:val="right"/>
              <w:rPr>
                <w:rFonts w:cs="Arial"/>
                <w:sz w:val="16"/>
                <w:szCs w:val="16"/>
              </w:rPr>
            </w:pPr>
            <w:r>
              <w:rPr>
                <w:rFonts w:cs="Arial"/>
                <w:sz w:val="16"/>
                <w:szCs w:val="16"/>
              </w:rPr>
              <w:t>$13,946,429</w:t>
            </w:r>
          </w:p>
        </w:tc>
        <w:tc>
          <w:tcPr>
            <w:tcW w:w="3250" w:type="dxa"/>
            <w:shd w:val="clear" w:color="auto" w:fill="F2F2F2" w:themeFill="background1" w:themeFillShade="F2"/>
            <w:vAlign w:val="center"/>
          </w:tcPr>
          <w:p w14:paraId="09D3F77B" w14:textId="176BCB20" w:rsidR="0075422D" w:rsidRPr="00E11521" w:rsidRDefault="0075422D" w:rsidP="0075422D">
            <w:pPr>
              <w:spacing w:after="0"/>
              <w:rPr>
                <w:rFonts w:cs="Arial"/>
                <w:color w:val="000000" w:themeColor="text1"/>
                <w:sz w:val="16"/>
                <w:szCs w:val="19"/>
              </w:rPr>
            </w:pPr>
            <w:r w:rsidRPr="00A1741A">
              <w:rPr>
                <w:rFonts w:cs="Arial"/>
                <w:sz w:val="16"/>
                <w:szCs w:val="16"/>
              </w:rPr>
              <w:t>Culture strengthened</w:t>
            </w:r>
          </w:p>
        </w:tc>
        <w:tc>
          <w:tcPr>
            <w:tcW w:w="1843" w:type="dxa"/>
            <w:shd w:val="clear" w:color="auto" w:fill="F2F2F2" w:themeFill="background1" w:themeFillShade="F2"/>
            <w:tcMar>
              <w:top w:w="28" w:type="dxa"/>
              <w:left w:w="144" w:type="dxa"/>
              <w:bottom w:w="6" w:type="dxa"/>
              <w:right w:w="144" w:type="dxa"/>
            </w:tcMar>
            <w:vAlign w:val="center"/>
          </w:tcPr>
          <w:p w14:paraId="23C9E63A" w14:textId="67E47128" w:rsidR="0075422D" w:rsidRDefault="0075422D" w:rsidP="0075422D">
            <w:pPr>
              <w:spacing w:after="0"/>
              <w:jc w:val="right"/>
              <w:rPr>
                <w:rFonts w:cs="Arial"/>
                <w:color w:val="000000" w:themeColor="text1"/>
                <w:sz w:val="16"/>
                <w:szCs w:val="19"/>
              </w:rPr>
            </w:pPr>
            <w:r w:rsidRPr="00A1741A">
              <w:rPr>
                <w:rFonts w:cs="Arial"/>
                <w:sz w:val="16"/>
                <w:szCs w:val="16"/>
              </w:rPr>
              <w:t>$</w:t>
            </w:r>
            <w:r w:rsidRPr="00B87F32">
              <w:rPr>
                <w:rFonts w:cs="Arial"/>
                <w:sz w:val="16"/>
                <w:szCs w:val="16"/>
              </w:rPr>
              <w:t>5,425,258</w:t>
            </w:r>
          </w:p>
        </w:tc>
      </w:tr>
      <w:tr w:rsidR="0075422D" w:rsidRPr="008E264A" w14:paraId="2DD37AFA" w14:textId="77777777" w:rsidTr="0075422D">
        <w:trPr>
          <w:trHeight w:val="410"/>
        </w:trPr>
        <w:tc>
          <w:tcPr>
            <w:tcW w:w="2319" w:type="dxa"/>
            <w:vMerge/>
            <w:shd w:val="clear" w:color="auto" w:fill="F2F2F2" w:themeFill="background1" w:themeFillShade="F2"/>
            <w:tcMar>
              <w:bottom w:w="0" w:type="dxa"/>
            </w:tcMar>
            <w:vAlign w:val="center"/>
          </w:tcPr>
          <w:p w14:paraId="5A17C7EA" w14:textId="77777777" w:rsidR="0075422D" w:rsidRDefault="0075422D" w:rsidP="0075422D">
            <w:pPr>
              <w:spacing w:after="0"/>
              <w:rPr>
                <w:rFonts w:cs="Arial"/>
                <w:b/>
                <w:bCs/>
                <w:sz w:val="16"/>
                <w:szCs w:val="16"/>
              </w:rPr>
            </w:pPr>
          </w:p>
        </w:tc>
        <w:tc>
          <w:tcPr>
            <w:tcW w:w="1228" w:type="dxa"/>
            <w:vMerge/>
            <w:shd w:val="clear" w:color="auto" w:fill="F2F2F2" w:themeFill="background1" w:themeFillShade="F2"/>
            <w:vAlign w:val="center"/>
          </w:tcPr>
          <w:p w14:paraId="5D5D3997" w14:textId="0A51F364" w:rsidR="0075422D" w:rsidRDefault="0075422D" w:rsidP="0075422D">
            <w:pPr>
              <w:jc w:val="right"/>
              <w:rPr>
                <w:rFonts w:cs="Arial"/>
                <w:sz w:val="16"/>
                <w:szCs w:val="16"/>
              </w:rPr>
            </w:pPr>
          </w:p>
        </w:tc>
        <w:tc>
          <w:tcPr>
            <w:tcW w:w="3250" w:type="dxa"/>
            <w:shd w:val="clear" w:color="auto" w:fill="F2F2F2" w:themeFill="background1" w:themeFillShade="F2"/>
            <w:vAlign w:val="center"/>
          </w:tcPr>
          <w:p w14:paraId="5C775109" w14:textId="349F8CAC" w:rsidR="0075422D" w:rsidRPr="00E11521" w:rsidRDefault="0075422D" w:rsidP="0075422D">
            <w:pPr>
              <w:spacing w:after="0"/>
              <w:rPr>
                <w:rFonts w:cs="Arial"/>
                <w:color w:val="000000" w:themeColor="text1"/>
                <w:sz w:val="16"/>
                <w:szCs w:val="19"/>
              </w:rPr>
            </w:pPr>
            <w:r w:rsidRPr="005767A4">
              <w:rPr>
                <w:rFonts w:cs="Arial"/>
                <w:sz w:val="16"/>
                <w:szCs w:val="16"/>
              </w:rPr>
              <w:t>Stronger communities</w:t>
            </w:r>
          </w:p>
        </w:tc>
        <w:tc>
          <w:tcPr>
            <w:tcW w:w="1843" w:type="dxa"/>
            <w:shd w:val="clear" w:color="auto" w:fill="F2F2F2" w:themeFill="background1" w:themeFillShade="F2"/>
            <w:tcMar>
              <w:top w:w="28" w:type="dxa"/>
              <w:left w:w="144" w:type="dxa"/>
              <w:bottom w:w="6" w:type="dxa"/>
              <w:right w:w="144" w:type="dxa"/>
            </w:tcMar>
            <w:vAlign w:val="center"/>
          </w:tcPr>
          <w:p w14:paraId="686CB7C9" w14:textId="5B6E6182" w:rsidR="0075422D" w:rsidRDefault="0075422D" w:rsidP="0075422D">
            <w:pPr>
              <w:spacing w:after="0"/>
              <w:jc w:val="right"/>
              <w:rPr>
                <w:rFonts w:cs="Arial"/>
                <w:color w:val="000000" w:themeColor="text1"/>
                <w:sz w:val="16"/>
                <w:szCs w:val="19"/>
              </w:rPr>
            </w:pPr>
            <w:r w:rsidRPr="005767A4">
              <w:rPr>
                <w:rFonts w:cs="Arial"/>
                <w:sz w:val="16"/>
                <w:szCs w:val="16"/>
              </w:rPr>
              <w:t>$8,505,705</w:t>
            </w:r>
          </w:p>
        </w:tc>
      </w:tr>
      <w:tr w:rsidR="0075422D" w:rsidRPr="008E264A" w14:paraId="61BDF5C3" w14:textId="77777777" w:rsidTr="00C817DD">
        <w:trPr>
          <w:trHeight w:val="370"/>
        </w:trPr>
        <w:tc>
          <w:tcPr>
            <w:tcW w:w="2319" w:type="dxa"/>
            <w:vMerge/>
            <w:shd w:val="clear" w:color="auto" w:fill="F2F2F2" w:themeFill="background1" w:themeFillShade="F2"/>
            <w:tcMar>
              <w:bottom w:w="0" w:type="dxa"/>
            </w:tcMar>
            <w:vAlign w:val="center"/>
          </w:tcPr>
          <w:p w14:paraId="229139E6" w14:textId="675EA43C" w:rsidR="0075422D" w:rsidRPr="00E11521" w:rsidRDefault="0075422D" w:rsidP="0075422D">
            <w:pPr>
              <w:spacing w:after="0"/>
              <w:rPr>
                <w:rFonts w:cs="Arial"/>
                <w:b/>
                <w:bCs/>
                <w:color w:val="000000" w:themeColor="text1"/>
                <w:sz w:val="16"/>
                <w:szCs w:val="19"/>
              </w:rPr>
            </w:pPr>
          </w:p>
        </w:tc>
        <w:tc>
          <w:tcPr>
            <w:tcW w:w="1228" w:type="dxa"/>
            <w:vMerge/>
            <w:shd w:val="clear" w:color="auto" w:fill="F2F2F2" w:themeFill="background1" w:themeFillShade="F2"/>
            <w:vAlign w:val="center"/>
          </w:tcPr>
          <w:p w14:paraId="401F2208" w14:textId="7D0372DA" w:rsidR="0075422D" w:rsidRPr="0075422D" w:rsidRDefault="0075422D" w:rsidP="0075422D">
            <w:pPr>
              <w:jc w:val="right"/>
              <w:rPr>
                <w:rFonts w:cs="Arial"/>
                <w:sz w:val="16"/>
                <w:szCs w:val="16"/>
              </w:rPr>
            </w:pPr>
          </w:p>
        </w:tc>
        <w:tc>
          <w:tcPr>
            <w:tcW w:w="3250" w:type="dxa"/>
            <w:shd w:val="clear" w:color="auto" w:fill="F2F2F2" w:themeFill="background1" w:themeFillShade="F2"/>
            <w:vAlign w:val="center"/>
          </w:tcPr>
          <w:p w14:paraId="52FA8657" w14:textId="6FA65742" w:rsidR="0075422D" w:rsidRPr="00E11521" w:rsidRDefault="0075422D" w:rsidP="0075422D">
            <w:pPr>
              <w:spacing w:after="0"/>
              <w:rPr>
                <w:rFonts w:cs="Arial"/>
                <w:color w:val="000000" w:themeColor="text1"/>
                <w:sz w:val="16"/>
                <w:szCs w:val="19"/>
              </w:rPr>
            </w:pPr>
            <w:r w:rsidRPr="005767A4">
              <w:rPr>
                <w:rFonts w:cs="Arial"/>
                <w:sz w:val="16"/>
                <w:szCs w:val="16"/>
              </w:rPr>
              <w:t>Meaningful employment and participation</w:t>
            </w:r>
          </w:p>
        </w:tc>
        <w:tc>
          <w:tcPr>
            <w:tcW w:w="1843" w:type="dxa"/>
            <w:shd w:val="clear" w:color="auto" w:fill="F2F2F2" w:themeFill="background1" w:themeFillShade="F2"/>
            <w:tcMar>
              <w:top w:w="28" w:type="dxa"/>
              <w:left w:w="144" w:type="dxa"/>
              <w:bottom w:w="6" w:type="dxa"/>
              <w:right w:w="144" w:type="dxa"/>
            </w:tcMar>
            <w:vAlign w:val="center"/>
          </w:tcPr>
          <w:p w14:paraId="3866FB28" w14:textId="4C122871" w:rsidR="0075422D" w:rsidRPr="00E11521" w:rsidRDefault="0075422D" w:rsidP="0075422D">
            <w:pPr>
              <w:spacing w:after="0"/>
              <w:jc w:val="right"/>
              <w:rPr>
                <w:rFonts w:cs="Arial"/>
                <w:color w:val="000000" w:themeColor="text1"/>
                <w:sz w:val="16"/>
                <w:szCs w:val="19"/>
              </w:rPr>
            </w:pPr>
            <w:r w:rsidRPr="005767A4">
              <w:rPr>
                <w:rFonts w:cs="Arial"/>
                <w:sz w:val="16"/>
                <w:szCs w:val="16"/>
              </w:rPr>
              <w:t>$15,465</w:t>
            </w:r>
          </w:p>
        </w:tc>
      </w:tr>
      <w:tr w:rsidR="0075422D" w:rsidRPr="008E264A" w14:paraId="3E8FD9BE" w14:textId="77777777" w:rsidTr="0075422D">
        <w:trPr>
          <w:trHeight w:val="410"/>
        </w:trPr>
        <w:tc>
          <w:tcPr>
            <w:tcW w:w="2319" w:type="dxa"/>
            <w:vMerge w:val="restart"/>
            <w:shd w:val="clear" w:color="auto" w:fill="F2F2F2" w:themeFill="background1" w:themeFillShade="F2"/>
            <w:tcMar>
              <w:bottom w:w="0" w:type="dxa"/>
            </w:tcMar>
            <w:vAlign w:val="center"/>
          </w:tcPr>
          <w:p w14:paraId="3B30E2E2" w14:textId="5DC3E65C" w:rsidR="0075422D" w:rsidRDefault="0075422D" w:rsidP="0075422D">
            <w:pPr>
              <w:rPr>
                <w:rFonts w:cs="Arial"/>
                <w:b/>
                <w:bCs/>
                <w:sz w:val="16"/>
                <w:szCs w:val="16"/>
              </w:rPr>
            </w:pPr>
          </w:p>
          <w:p w14:paraId="20C71358" w14:textId="48FC2D13" w:rsidR="0075422D" w:rsidRDefault="0075422D" w:rsidP="0075422D">
            <w:pPr>
              <w:rPr>
                <w:rFonts w:cs="Arial"/>
                <w:b/>
                <w:bCs/>
                <w:sz w:val="16"/>
                <w:szCs w:val="16"/>
              </w:rPr>
            </w:pPr>
            <w:r w:rsidRPr="005767A4">
              <w:rPr>
                <w:rFonts w:cs="Arial"/>
                <w:b/>
                <w:bCs/>
                <w:sz w:val="16"/>
                <w:szCs w:val="16"/>
              </w:rPr>
              <w:t>Employees and volunteers</w:t>
            </w:r>
          </w:p>
        </w:tc>
        <w:tc>
          <w:tcPr>
            <w:tcW w:w="1228" w:type="dxa"/>
            <w:vMerge w:val="restart"/>
            <w:shd w:val="clear" w:color="auto" w:fill="F2F2F2" w:themeFill="background1" w:themeFillShade="F2"/>
            <w:vAlign w:val="center"/>
          </w:tcPr>
          <w:p w14:paraId="103DC833" w14:textId="50DEFF4F" w:rsidR="0075422D" w:rsidRPr="005767A4" w:rsidRDefault="0075422D" w:rsidP="0075422D">
            <w:pPr>
              <w:spacing w:after="0"/>
              <w:jc w:val="right"/>
              <w:rPr>
                <w:rFonts w:cs="Arial"/>
                <w:sz w:val="16"/>
                <w:szCs w:val="16"/>
              </w:rPr>
            </w:pPr>
            <w:r w:rsidRPr="005767A4">
              <w:rPr>
                <w:rFonts w:cs="Arial"/>
                <w:sz w:val="16"/>
                <w:szCs w:val="16"/>
              </w:rPr>
              <w:t>$2,961,363</w:t>
            </w:r>
          </w:p>
        </w:tc>
        <w:tc>
          <w:tcPr>
            <w:tcW w:w="3250" w:type="dxa"/>
            <w:shd w:val="clear" w:color="auto" w:fill="F2F2F2" w:themeFill="background1" w:themeFillShade="F2"/>
            <w:vAlign w:val="center"/>
          </w:tcPr>
          <w:p w14:paraId="2D360CF8" w14:textId="5B69B621" w:rsidR="0075422D" w:rsidRDefault="0075422D" w:rsidP="0075422D">
            <w:pPr>
              <w:spacing w:after="0"/>
              <w:rPr>
                <w:rFonts w:cs="Arial"/>
                <w:color w:val="000000" w:themeColor="text1"/>
                <w:sz w:val="16"/>
                <w:szCs w:val="19"/>
              </w:rPr>
            </w:pPr>
            <w:r w:rsidRPr="005767A4">
              <w:rPr>
                <w:rFonts w:cs="Arial"/>
                <w:sz w:val="16"/>
                <w:szCs w:val="16"/>
              </w:rPr>
              <w:t>Meaningful employment and participation</w:t>
            </w:r>
          </w:p>
        </w:tc>
        <w:tc>
          <w:tcPr>
            <w:tcW w:w="1843" w:type="dxa"/>
            <w:shd w:val="clear" w:color="auto" w:fill="F2F2F2" w:themeFill="background1" w:themeFillShade="F2"/>
            <w:tcMar>
              <w:top w:w="28" w:type="dxa"/>
              <w:left w:w="144" w:type="dxa"/>
              <w:bottom w:w="6" w:type="dxa"/>
              <w:right w:w="144" w:type="dxa"/>
            </w:tcMar>
            <w:vAlign w:val="center"/>
          </w:tcPr>
          <w:p w14:paraId="0D9C41AA" w14:textId="4D8761E8" w:rsidR="0075422D" w:rsidRDefault="0075422D" w:rsidP="0075422D">
            <w:pPr>
              <w:spacing w:after="0"/>
              <w:jc w:val="right"/>
              <w:rPr>
                <w:rFonts w:cs="Arial"/>
                <w:color w:val="000000" w:themeColor="text1"/>
                <w:sz w:val="16"/>
                <w:szCs w:val="19"/>
              </w:rPr>
            </w:pPr>
            <w:r w:rsidRPr="005767A4">
              <w:rPr>
                <w:rFonts w:cs="Arial"/>
                <w:sz w:val="16"/>
                <w:szCs w:val="16"/>
              </w:rPr>
              <w:t>$2,647,933</w:t>
            </w:r>
          </w:p>
        </w:tc>
      </w:tr>
      <w:tr w:rsidR="0075422D" w:rsidRPr="008E264A" w14:paraId="24D8E101" w14:textId="77777777" w:rsidTr="0075422D">
        <w:trPr>
          <w:trHeight w:val="410"/>
        </w:trPr>
        <w:tc>
          <w:tcPr>
            <w:tcW w:w="2319" w:type="dxa"/>
            <w:vMerge/>
            <w:shd w:val="clear" w:color="auto" w:fill="F2F2F2" w:themeFill="background1" w:themeFillShade="F2"/>
            <w:tcMar>
              <w:bottom w:w="0" w:type="dxa"/>
            </w:tcMar>
            <w:vAlign w:val="center"/>
          </w:tcPr>
          <w:p w14:paraId="1F8CF2BD" w14:textId="7EC54EBA" w:rsidR="0075422D" w:rsidRPr="0075422D" w:rsidRDefault="0075422D" w:rsidP="0075422D">
            <w:pPr>
              <w:rPr>
                <w:rFonts w:cs="Arial"/>
                <w:sz w:val="16"/>
                <w:szCs w:val="16"/>
              </w:rPr>
            </w:pPr>
          </w:p>
        </w:tc>
        <w:tc>
          <w:tcPr>
            <w:tcW w:w="1228" w:type="dxa"/>
            <w:vMerge/>
            <w:shd w:val="clear" w:color="auto" w:fill="F2F2F2" w:themeFill="background1" w:themeFillShade="F2"/>
            <w:vAlign w:val="center"/>
          </w:tcPr>
          <w:p w14:paraId="7D48F4DA" w14:textId="1DDD099B" w:rsidR="0075422D" w:rsidRDefault="0075422D" w:rsidP="0075422D">
            <w:pPr>
              <w:spacing w:after="0"/>
              <w:jc w:val="right"/>
              <w:rPr>
                <w:rFonts w:cs="Arial"/>
                <w:color w:val="000000" w:themeColor="text1"/>
                <w:sz w:val="16"/>
                <w:szCs w:val="19"/>
              </w:rPr>
            </w:pPr>
          </w:p>
        </w:tc>
        <w:tc>
          <w:tcPr>
            <w:tcW w:w="3250" w:type="dxa"/>
            <w:shd w:val="clear" w:color="auto" w:fill="F2F2F2" w:themeFill="background1" w:themeFillShade="F2"/>
            <w:vAlign w:val="center"/>
          </w:tcPr>
          <w:p w14:paraId="72E6583D" w14:textId="441AA70C" w:rsidR="0075422D" w:rsidRDefault="0075422D" w:rsidP="0075422D">
            <w:pPr>
              <w:spacing w:after="0"/>
              <w:rPr>
                <w:rFonts w:cs="Arial"/>
                <w:color w:val="000000" w:themeColor="text1"/>
                <w:sz w:val="16"/>
                <w:szCs w:val="19"/>
              </w:rPr>
            </w:pPr>
            <w:r w:rsidRPr="005767A4">
              <w:rPr>
                <w:rFonts w:cs="Arial"/>
                <w:sz w:val="16"/>
                <w:szCs w:val="16"/>
              </w:rPr>
              <w:t>Stronger communities</w:t>
            </w:r>
          </w:p>
        </w:tc>
        <w:tc>
          <w:tcPr>
            <w:tcW w:w="1843" w:type="dxa"/>
            <w:shd w:val="clear" w:color="auto" w:fill="F2F2F2" w:themeFill="background1" w:themeFillShade="F2"/>
            <w:tcMar>
              <w:top w:w="28" w:type="dxa"/>
              <w:left w:w="144" w:type="dxa"/>
              <w:bottom w:w="6" w:type="dxa"/>
              <w:right w:w="144" w:type="dxa"/>
            </w:tcMar>
            <w:vAlign w:val="center"/>
          </w:tcPr>
          <w:p w14:paraId="09D3FE8B" w14:textId="59559AA6" w:rsidR="0075422D" w:rsidRDefault="0075422D" w:rsidP="0075422D">
            <w:pPr>
              <w:spacing w:after="0"/>
              <w:jc w:val="right"/>
              <w:rPr>
                <w:rFonts w:cs="Arial"/>
                <w:color w:val="000000" w:themeColor="text1"/>
                <w:sz w:val="16"/>
                <w:szCs w:val="19"/>
              </w:rPr>
            </w:pPr>
            <w:r w:rsidRPr="005767A4">
              <w:rPr>
                <w:rFonts w:cs="Arial"/>
                <w:sz w:val="16"/>
                <w:szCs w:val="16"/>
              </w:rPr>
              <w:t>$313,430</w:t>
            </w:r>
          </w:p>
        </w:tc>
      </w:tr>
      <w:tr w:rsidR="0075422D" w:rsidRPr="008E264A" w14:paraId="58D33DAC" w14:textId="77777777" w:rsidTr="0075422D">
        <w:trPr>
          <w:trHeight w:val="410"/>
        </w:trPr>
        <w:tc>
          <w:tcPr>
            <w:tcW w:w="2319" w:type="dxa"/>
            <w:shd w:val="clear" w:color="auto" w:fill="F2F2F2" w:themeFill="background1" w:themeFillShade="F2"/>
            <w:tcMar>
              <w:bottom w:w="0" w:type="dxa"/>
            </w:tcMar>
            <w:vAlign w:val="center"/>
          </w:tcPr>
          <w:p w14:paraId="1CC57BD7" w14:textId="721FBE64" w:rsidR="0075422D" w:rsidRPr="00E11521" w:rsidRDefault="0075422D" w:rsidP="0075422D">
            <w:pPr>
              <w:spacing w:after="0"/>
              <w:rPr>
                <w:rFonts w:cs="Arial"/>
                <w:b/>
                <w:bCs/>
                <w:color w:val="000000" w:themeColor="text1"/>
                <w:sz w:val="16"/>
                <w:szCs w:val="19"/>
              </w:rPr>
            </w:pPr>
            <w:r w:rsidRPr="005767A4">
              <w:rPr>
                <w:rFonts w:cs="Arial"/>
                <w:b/>
                <w:bCs/>
                <w:sz w:val="16"/>
                <w:szCs w:val="16"/>
              </w:rPr>
              <w:t>Indigenous musicians and artists</w:t>
            </w:r>
          </w:p>
        </w:tc>
        <w:tc>
          <w:tcPr>
            <w:tcW w:w="1228" w:type="dxa"/>
            <w:shd w:val="clear" w:color="auto" w:fill="F2F2F2" w:themeFill="background1" w:themeFillShade="F2"/>
            <w:vAlign w:val="center"/>
          </w:tcPr>
          <w:p w14:paraId="5F2CBA0D" w14:textId="0C5D8CA3" w:rsidR="0075422D" w:rsidRDefault="0075422D" w:rsidP="0075422D">
            <w:pPr>
              <w:spacing w:after="0"/>
              <w:jc w:val="right"/>
              <w:rPr>
                <w:rFonts w:cs="Arial"/>
                <w:color w:val="000000" w:themeColor="text1"/>
                <w:sz w:val="16"/>
                <w:szCs w:val="19"/>
              </w:rPr>
            </w:pPr>
            <w:r w:rsidRPr="0075422D">
              <w:rPr>
                <w:rFonts w:cs="Arial"/>
                <w:sz w:val="16"/>
                <w:szCs w:val="16"/>
              </w:rPr>
              <w:t>$1,731,527</w:t>
            </w:r>
          </w:p>
        </w:tc>
        <w:tc>
          <w:tcPr>
            <w:tcW w:w="3250" w:type="dxa"/>
            <w:shd w:val="clear" w:color="auto" w:fill="F2F2F2" w:themeFill="background1" w:themeFillShade="F2"/>
            <w:vAlign w:val="center"/>
          </w:tcPr>
          <w:p w14:paraId="51EA617C" w14:textId="10626B0C" w:rsidR="0075422D" w:rsidRDefault="0075422D" w:rsidP="0075422D">
            <w:pPr>
              <w:spacing w:after="0"/>
              <w:rPr>
                <w:rFonts w:cs="Arial"/>
                <w:color w:val="000000" w:themeColor="text1"/>
                <w:sz w:val="16"/>
                <w:szCs w:val="19"/>
              </w:rPr>
            </w:pPr>
            <w:r w:rsidRPr="005767A4">
              <w:rPr>
                <w:rFonts w:cs="Arial"/>
                <w:sz w:val="16"/>
                <w:szCs w:val="16"/>
              </w:rPr>
              <w:t>Meaningful employment and participation</w:t>
            </w:r>
          </w:p>
        </w:tc>
        <w:tc>
          <w:tcPr>
            <w:tcW w:w="1843" w:type="dxa"/>
            <w:shd w:val="clear" w:color="auto" w:fill="F2F2F2" w:themeFill="background1" w:themeFillShade="F2"/>
            <w:tcMar>
              <w:top w:w="28" w:type="dxa"/>
              <w:left w:w="144" w:type="dxa"/>
              <w:bottom w:w="6" w:type="dxa"/>
              <w:right w:w="144" w:type="dxa"/>
            </w:tcMar>
            <w:vAlign w:val="center"/>
          </w:tcPr>
          <w:p w14:paraId="27AAA6F1" w14:textId="6C361710" w:rsidR="0075422D" w:rsidRDefault="0075422D" w:rsidP="0075422D">
            <w:pPr>
              <w:spacing w:after="0"/>
              <w:jc w:val="right"/>
              <w:rPr>
                <w:rFonts w:cs="Arial"/>
                <w:color w:val="000000" w:themeColor="text1"/>
                <w:sz w:val="16"/>
                <w:szCs w:val="19"/>
              </w:rPr>
            </w:pPr>
            <w:r w:rsidRPr="005767A4">
              <w:rPr>
                <w:rFonts w:cs="Arial"/>
                <w:sz w:val="16"/>
                <w:szCs w:val="16"/>
              </w:rPr>
              <w:t>$1,731,527</w:t>
            </w:r>
          </w:p>
        </w:tc>
      </w:tr>
      <w:tr w:rsidR="0075422D" w:rsidRPr="008E264A" w14:paraId="34E4F8CE" w14:textId="77777777" w:rsidTr="0075422D">
        <w:trPr>
          <w:trHeight w:val="410"/>
        </w:trPr>
        <w:tc>
          <w:tcPr>
            <w:tcW w:w="2319" w:type="dxa"/>
            <w:shd w:val="clear" w:color="auto" w:fill="F2F2F2" w:themeFill="background1" w:themeFillShade="F2"/>
            <w:tcMar>
              <w:bottom w:w="0" w:type="dxa"/>
            </w:tcMar>
            <w:vAlign w:val="center"/>
          </w:tcPr>
          <w:p w14:paraId="4F8A1793" w14:textId="01C86C5C" w:rsidR="0075422D" w:rsidRPr="00E11521" w:rsidRDefault="0075422D" w:rsidP="0075422D">
            <w:pPr>
              <w:spacing w:after="0"/>
              <w:rPr>
                <w:rFonts w:cs="Arial"/>
                <w:b/>
                <w:bCs/>
                <w:color w:val="000000" w:themeColor="text1"/>
                <w:sz w:val="16"/>
                <w:szCs w:val="19"/>
              </w:rPr>
            </w:pPr>
            <w:r w:rsidRPr="005767A4">
              <w:rPr>
                <w:rFonts w:cs="Arial"/>
                <w:b/>
                <w:bCs/>
                <w:sz w:val="16"/>
                <w:szCs w:val="16"/>
              </w:rPr>
              <w:lastRenderedPageBreak/>
              <w:t>Non-Indigenous community</w:t>
            </w:r>
          </w:p>
        </w:tc>
        <w:tc>
          <w:tcPr>
            <w:tcW w:w="1228" w:type="dxa"/>
            <w:shd w:val="clear" w:color="auto" w:fill="F2F2F2" w:themeFill="background1" w:themeFillShade="F2"/>
            <w:vAlign w:val="center"/>
          </w:tcPr>
          <w:p w14:paraId="528BF3B5" w14:textId="0AB686CB" w:rsidR="0075422D" w:rsidRPr="00E11521" w:rsidRDefault="0075422D" w:rsidP="0075422D">
            <w:pPr>
              <w:spacing w:after="0"/>
              <w:jc w:val="right"/>
              <w:rPr>
                <w:rFonts w:cs="Arial"/>
                <w:color w:val="000000" w:themeColor="text1"/>
                <w:sz w:val="16"/>
                <w:szCs w:val="19"/>
              </w:rPr>
            </w:pPr>
            <w:r w:rsidRPr="005767A4">
              <w:rPr>
                <w:rFonts w:cs="Arial"/>
                <w:sz w:val="16"/>
                <w:szCs w:val="16"/>
              </w:rPr>
              <w:t>$2,386,988</w:t>
            </w:r>
          </w:p>
        </w:tc>
        <w:tc>
          <w:tcPr>
            <w:tcW w:w="3250" w:type="dxa"/>
            <w:shd w:val="clear" w:color="auto" w:fill="F2F2F2" w:themeFill="background1" w:themeFillShade="F2"/>
            <w:vAlign w:val="center"/>
          </w:tcPr>
          <w:p w14:paraId="3918122A" w14:textId="5335E51A" w:rsidR="0075422D" w:rsidRPr="00E11521" w:rsidRDefault="0075422D" w:rsidP="0075422D">
            <w:pPr>
              <w:spacing w:after="0"/>
              <w:rPr>
                <w:rFonts w:cs="Arial"/>
                <w:color w:val="000000" w:themeColor="text1"/>
                <w:sz w:val="16"/>
                <w:szCs w:val="19"/>
              </w:rPr>
            </w:pPr>
            <w:r w:rsidRPr="005767A4">
              <w:rPr>
                <w:rFonts w:cs="Arial"/>
                <w:sz w:val="16"/>
                <w:szCs w:val="16"/>
              </w:rPr>
              <w:t>Culture strengthened</w:t>
            </w:r>
          </w:p>
        </w:tc>
        <w:tc>
          <w:tcPr>
            <w:tcW w:w="1843" w:type="dxa"/>
            <w:shd w:val="clear" w:color="auto" w:fill="F2F2F2" w:themeFill="background1" w:themeFillShade="F2"/>
            <w:tcMar>
              <w:top w:w="28" w:type="dxa"/>
              <w:left w:w="144" w:type="dxa"/>
              <w:bottom w:w="6" w:type="dxa"/>
              <w:right w:w="144" w:type="dxa"/>
            </w:tcMar>
            <w:vAlign w:val="center"/>
          </w:tcPr>
          <w:p w14:paraId="7FB74527" w14:textId="1B96C320" w:rsidR="0075422D" w:rsidRPr="00E11521" w:rsidRDefault="0075422D" w:rsidP="0075422D">
            <w:pPr>
              <w:spacing w:after="0"/>
              <w:jc w:val="right"/>
              <w:rPr>
                <w:rFonts w:cs="Arial"/>
                <w:color w:val="000000" w:themeColor="text1"/>
                <w:sz w:val="16"/>
                <w:szCs w:val="19"/>
              </w:rPr>
            </w:pPr>
            <w:r w:rsidRPr="005767A4">
              <w:rPr>
                <w:rFonts w:cs="Arial"/>
                <w:sz w:val="16"/>
                <w:szCs w:val="16"/>
              </w:rPr>
              <w:t>$2,386,988</w:t>
            </w:r>
          </w:p>
        </w:tc>
      </w:tr>
      <w:tr w:rsidR="0075422D" w:rsidRPr="008E264A" w14:paraId="17F3F61E" w14:textId="77777777" w:rsidTr="0075422D">
        <w:trPr>
          <w:trHeight w:val="410"/>
        </w:trPr>
        <w:tc>
          <w:tcPr>
            <w:tcW w:w="2319" w:type="dxa"/>
            <w:shd w:val="clear" w:color="auto" w:fill="F2F2F2" w:themeFill="background1" w:themeFillShade="F2"/>
            <w:tcMar>
              <w:bottom w:w="0" w:type="dxa"/>
            </w:tcMar>
            <w:vAlign w:val="center"/>
          </w:tcPr>
          <w:p w14:paraId="4F29D89E" w14:textId="76DFC8B9" w:rsidR="0075422D" w:rsidRPr="00E11521" w:rsidRDefault="0075422D" w:rsidP="0075422D">
            <w:pPr>
              <w:spacing w:after="0"/>
              <w:rPr>
                <w:rFonts w:cs="Arial"/>
                <w:b/>
                <w:bCs/>
                <w:color w:val="000000" w:themeColor="text1"/>
                <w:sz w:val="16"/>
                <w:szCs w:val="19"/>
              </w:rPr>
            </w:pPr>
            <w:r w:rsidRPr="005767A4">
              <w:rPr>
                <w:rFonts w:cs="Arial"/>
                <w:b/>
                <w:bCs/>
                <w:sz w:val="16"/>
                <w:szCs w:val="16"/>
              </w:rPr>
              <w:t>Other broadcasters</w:t>
            </w:r>
          </w:p>
        </w:tc>
        <w:tc>
          <w:tcPr>
            <w:tcW w:w="1228" w:type="dxa"/>
            <w:shd w:val="clear" w:color="auto" w:fill="F2F2F2" w:themeFill="background1" w:themeFillShade="F2"/>
            <w:vAlign w:val="center"/>
          </w:tcPr>
          <w:p w14:paraId="704D24B0" w14:textId="77BED251" w:rsidR="0075422D" w:rsidRPr="00E11521" w:rsidRDefault="0075422D" w:rsidP="0075422D">
            <w:pPr>
              <w:spacing w:after="0"/>
              <w:jc w:val="right"/>
              <w:rPr>
                <w:rFonts w:cs="Arial"/>
                <w:color w:val="000000" w:themeColor="text1"/>
                <w:sz w:val="16"/>
                <w:szCs w:val="19"/>
              </w:rPr>
            </w:pPr>
            <w:r w:rsidRPr="005767A4">
              <w:rPr>
                <w:rFonts w:cs="Arial"/>
                <w:sz w:val="16"/>
                <w:szCs w:val="16"/>
              </w:rPr>
              <w:t>$786,194</w:t>
            </w:r>
          </w:p>
        </w:tc>
        <w:tc>
          <w:tcPr>
            <w:tcW w:w="3250" w:type="dxa"/>
            <w:shd w:val="clear" w:color="auto" w:fill="F2F2F2" w:themeFill="background1" w:themeFillShade="F2"/>
            <w:vAlign w:val="center"/>
          </w:tcPr>
          <w:p w14:paraId="655A4D00" w14:textId="0A961667" w:rsidR="0075422D" w:rsidRPr="00E11521" w:rsidRDefault="0075422D" w:rsidP="0075422D">
            <w:pPr>
              <w:spacing w:after="0"/>
              <w:rPr>
                <w:rFonts w:cs="Arial"/>
                <w:color w:val="000000" w:themeColor="text1"/>
                <w:sz w:val="16"/>
                <w:szCs w:val="19"/>
              </w:rPr>
            </w:pPr>
            <w:r w:rsidRPr="005767A4">
              <w:rPr>
                <w:rFonts w:cs="Arial"/>
                <w:sz w:val="16"/>
                <w:szCs w:val="16"/>
              </w:rPr>
              <w:t>Culture strengthened</w:t>
            </w:r>
          </w:p>
        </w:tc>
        <w:tc>
          <w:tcPr>
            <w:tcW w:w="1843" w:type="dxa"/>
            <w:shd w:val="clear" w:color="auto" w:fill="F2F2F2" w:themeFill="background1" w:themeFillShade="F2"/>
            <w:tcMar>
              <w:top w:w="28" w:type="dxa"/>
              <w:left w:w="144" w:type="dxa"/>
              <w:bottom w:w="6" w:type="dxa"/>
              <w:right w:w="144" w:type="dxa"/>
            </w:tcMar>
            <w:vAlign w:val="center"/>
          </w:tcPr>
          <w:p w14:paraId="136800D0" w14:textId="5BF23B74" w:rsidR="0075422D" w:rsidRPr="00E11521" w:rsidRDefault="0075422D" w:rsidP="0075422D">
            <w:pPr>
              <w:spacing w:after="0"/>
              <w:jc w:val="right"/>
              <w:rPr>
                <w:rFonts w:cs="Arial"/>
                <w:color w:val="000000" w:themeColor="text1"/>
                <w:sz w:val="16"/>
                <w:szCs w:val="19"/>
              </w:rPr>
            </w:pPr>
            <w:r w:rsidRPr="005767A4">
              <w:rPr>
                <w:rFonts w:cs="Arial"/>
                <w:sz w:val="16"/>
                <w:szCs w:val="16"/>
              </w:rPr>
              <w:t>$786,194</w:t>
            </w:r>
          </w:p>
        </w:tc>
      </w:tr>
      <w:tr w:rsidR="0075422D" w:rsidRPr="008E264A" w14:paraId="306D84EB" w14:textId="77777777" w:rsidTr="0075422D">
        <w:trPr>
          <w:trHeight w:val="410"/>
        </w:trPr>
        <w:tc>
          <w:tcPr>
            <w:tcW w:w="2319" w:type="dxa"/>
            <w:vMerge w:val="restart"/>
            <w:shd w:val="clear" w:color="auto" w:fill="F2F2F2" w:themeFill="background1" w:themeFillShade="F2"/>
            <w:tcMar>
              <w:bottom w:w="0" w:type="dxa"/>
            </w:tcMar>
            <w:vAlign w:val="center"/>
          </w:tcPr>
          <w:p w14:paraId="7D06B0F1" w14:textId="0637462B" w:rsidR="0075422D" w:rsidRDefault="0075422D" w:rsidP="0075422D">
            <w:pPr>
              <w:spacing w:after="0"/>
              <w:rPr>
                <w:rFonts w:cs="Arial"/>
                <w:b/>
                <w:bCs/>
                <w:sz w:val="16"/>
                <w:szCs w:val="16"/>
              </w:rPr>
            </w:pPr>
            <w:r>
              <w:rPr>
                <w:rFonts w:cs="Arial"/>
                <w:b/>
                <w:bCs/>
                <w:sz w:val="16"/>
                <w:szCs w:val="16"/>
              </w:rPr>
              <w:t>Government</w:t>
            </w:r>
          </w:p>
        </w:tc>
        <w:tc>
          <w:tcPr>
            <w:tcW w:w="1228" w:type="dxa"/>
            <w:vMerge w:val="restart"/>
            <w:shd w:val="clear" w:color="auto" w:fill="F2F2F2" w:themeFill="background1" w:themeFillShade="F2"/>
            <w:vAlign w:val="center"/>
          </w:tcPr>
          <w:p w14:paraId="0327358D" w14:textId="761247F7" w:rsidR="0075422D" w:rsidRPr="005767A4" w:rsidRDefault="0075422D" w:rsidP="0075422D">
            <w:pPr>
              <w:spacing w:after="0"/>
              <w:jc w:val="right"/>
              <w:rPr>
                <w:rFonts w:cs="Arial"/>
                <w:sz w:val="16"/>
                <w:szCs w:val="16"/>
              </w:rPr>
            </w:pPr>
          </w:p>
          <w:p w14:paraId="04BF14A7" w14:textId="747CE2B6" w:rsidR="0075422D" w:rsidRPr="005767A4" w:rsidRDefault="0075422D" w:rsidP="0075422D">
            <w:pPr>
              <w:spacing w:after="0"/>
              <w:jc w:val="right"/>
              <w:rPr>
                <w:rFonts w:cs="Arial"/>
                <w:sz w:val="16"/>
                <w:szCs w:val="16"/>
              </w:rPr>
            </w:pPr>
            <w:r w:rsidRPr="005767A4">
              <w:rPr>
                <w:rFonts w:cs="Arial"/>
                <w:sz w:val="16"/>
                <w:szCs w:val="16"/>
              </w:rPr>
              <w:t>$3,978,747</w:t>
            </w:r>
          </w:p>
        </w:tc>
        <w:tc>
          <w:tcPr>
            <w:tcW w:w="3250" w:type="dxa"/>
            <w:shd w:val="clear" w:color="auto" w:fill="F2F2F2" w:themeFill="background1" w:themeFillShade="F2"/>
            <w:vAlign w:val="center"/>
          </w:tcPr>
          <w:p w14:paraId="3187EAF7" w14:textId="40FE2907" w:rsidR="0075422D" w:rsidRPr="00E11521" w:rsidRDefault="0075422D" w:rsidP="0075422D">
            <w:pPr>
              <w:spacing w:after="0"/>
              <w:rPr>
                <w:sz w:val="16"/>
                <w:szCs w:val="19"/>
              </w:rPr>
            </w:pPr>
            <w:r w:rsidRPr="005767A4">
              <w:rPr>
                <w:rFonts w:cs="Arial"/>
                <w:sz w:val="16"/>
                <w:szCs w:val="16"/>
              </w:rPr>
              <w:t>Communication</w:t>
            </w:r>
          </w:p>
        </w:tc>
        <w:tc>
          <w:tcPr>
            <w:tcW w:w="1843" w:type="dxa"/>
            <w:shd w:val="clear" w:color="auto" w:fill="F2F2F2" w:themeFill="background1" w:themeFillShade="F2"/>
            <w:tcMar>
              <w:top w:w="28" w:type="dxa"/>
              <w:left w:w="144" w:type="dxa"/>
              <w:bottom w:w="6" w:type="dxa"/>
              <w:right w:w="144" w:type="dxa"/>
            </w:tcMar>
            <w:vAlign w:val="center"/>
          </w:tcPr>
          <w:p w14:paraId="464DC438" w14:textId="3B2F9D87" w:rsidR="0075422D" w:rsidRDefault="0075422D" w:rsidP="0075422D">
            <w:pPr>
              <w:spacing w:after="0"/>
              <w:jc w:val="right"/>
              <w:rPr>
                <w:rFonts w:cs="Arial"/>
                <w:color w:val="000000" w:themeColor="text1"/>
                <w:sz w:val="16"/>
                <w:szCs w:val="19"/>
              </w:rPr>
            </w:pPr>
            <w:r w:rsidRPr="005767A4">
              <w:rPr>
                <w:rFonts w:cs="Arial"/>
                <w:sz w:val="16"/>
                <w:szCs w:val="16"/>
              </w:rPr>
              <w:t>$3,119,625</w:t>
            </w:r>
          </w:p>
        </w:tc>
      </w:tr>
      <w:tr w:rsidR="0075422D" w:rsidRPr="008E264A" w14:paraId="756AFDEF" w14:textId="77777777" w:rsidTr="0075422D">
        <w:trPr>
          <w:trHeight w:val="410"/>
        </w:trPr>
        <w:tc>
          <w:tcPr>
            <w:tcW w:w="2319" w:type="dxa"/>
            <w:vMerge/>
            <w:shd w:val="clear" w:color="auto" w:fill="F2F2F2" w:themeFill="background1" w:themeFillShade="F2"/>
            <w:tcMar>
              <w:bottom w:w="0" w:type="dxa"/>
            </w:tcMar>
            <w:vAlign w:val="center"/>
          </w:tcPr>
          <w:p w14:paraId="5A0D8123" w14:textId="1E450E79" w:rsidR="0075422D" w:rsidRDefault="0075422D" w:rsidP="0075422D">
            <w:pPr>
              <w:spacing w:after="0"/>
              <w:rPr>
                <w:rFonts w:cs="Arial"/>
                <w:b/>
                <w:bCs/>
                <w:sz w:val="16"/>
                <w:szCs w:val="16"/>
              </w:rPr>
            </w:pPr>
          </w:p>
        </w:tc>
        <w:tc>
          <w:tcPr>
            <w:tcW w:w="1228" w:type="dxa"/>
            <w:vMerge/>
            <w:shd w:val="clear" w:color="auto" w:fill="F2F2F2" w:themeFill="background1" w:themeFillShade="F2"/>
            <w:vAlign w:val="center"/>
          </w:tcPr>
          <w:p w14:paraId="53200FA1" w14:textId="7A960C87" w:rsidR="0075422D" w:rsidRPr="005767A4" w:rsidRDefault="0075422D" w:rsidP="0075422D">
            <w:pPr>
              <w:spacing w:after="0"/>
              <w:jc w:val="right"/>
              <w:rPr>
                <w:rFonts w:cs="Arial"/>
                <w:sz w:val="16"/>
                <w:szCs w:val="16"/>
              </w:rPr>
            </w:pPr>
          </w:p>
        </w:tc>
        <w:tc>
          <w:tcPr>
            <w:tcW w:w="3250" w:type="dxa"/>
            <w:shd w:val="clear" w:color="auto" w:fill="F2F2F2" w:themeFill="background1" w:themeFillShade="F2"/>
            <w:vAlign w:val="center"/>
          </w:tcPr>
          <w:p w14:paraId="10046D41" w14:textId="2229DDD3" w:rsidR="0075422D" w:rsidRPr="00E11521" w:rsidRDefault="0075422D" w:rsidP="0075422D">
            <w:pPr>
              <w:spacing w:after="0"/>
              <w:rPr>
                <w:sz w:val="16"/>
                <w:szCs w:val="19"/>
              </w:rPr>
            </w:pPr>
            <w:r w:rsidRPr="005767A4">
              <w:rPr>
                <w:rFonts w:cs="Arial"/>
                <w:sz w:val="16"/>
                <w:szCs w:val="16"/>
              </w:rPr>
              <w:t>Culture strengthened</w:t>
            </w:r>
          </w:p>
        </w:tc>
        <w:tc>
          <w:tcPr>
            <w:tcW w:w="1843" w:type="dxa"/>
            <w:shd w:val="clear" w:color="auto" w:fill="F2F2F2" w:themeFill="background1" w:themeFillShade="F2"/>
            <w:tcMar>
              <w:top w:w="28" w:type="dxa"/>
              <w:left w:w="144" w:type="dxa"/>
              <w:bottom w:w="6" w:type="dxa"/>
              <w:right w:w="144" w:type="dxa"/>
            </w:tcMar>
            <w:vAlign w:val="center"/>
          </w:tcPr>
          <w:p w14:paraId="14E02152" w14:textId="76BF40E7" w:rsidR="0075422D" w:rsidRDefault="0075422D" w:rsidP="0075422D">
            <w:pPr>
              <w:spacing w:after="0"/>
              <w:jc w:val="right"/>
              <w:rPr>
                <w:rFonts w:cs="Arial"/>
                <w:color w:val="000000" w:themeColor="text1"/>
                <w:sz w:val="16"/>
                <w:szCs w:val="19"/>
              </w:rPr>
            </w:pPr>
            <w:r w:rsidRPr="005767A4">
              <w:rPr>
                <w:rFonts w:cs="Arial"/>
                <w:sz w:val="16"/>
                <w:szCs w:val="16"/>
              </w:rPr>
              <w:t>$230,058</w:t>
            </w:r>
          </w:p>
        </w:tc>
      </w:tr>
      <w:tr w:rsidR="0075422D" w:rsidRPr="008E264A" w14:paraId="121ED1A4" w14:textId="77777777" w:rsidTr="0075422D">
        <w:trPr>
          <w:trHeight w:val="410"/>
        </w:trPr>
        <w:tc>
          <w:tcPr>
            <w:tcW w:w="2319" w:type="dxa"/>
            <w:vMerge/>
            <w:shd w:val="clear" w:color="auto" w:fill="F2F2F2" w:themeFill="background1" w:themeFillShade="F2"/>
            <w:tcMar>
              <w:bottom w:w="0" w:type="dxa"/>
            </w:tcMar>
            <w:vAlign w:val="center"/>
          </w:tcPr>
          <w:p w14:paraId="3B02E1D0" w14:textId="78A51253" w:rsidR="0075422D" w:rsidRDefault="0075422D" w:rsidP="0075422D">
            <w:pPr>
              <w:spacing w:after="0"/>
              <w:rPr>
                <w:rFonts w:cs="Arial"/>
                <w:b/>
                <w:bCs/>
                <w:color w:val="000000" w:themeColor="text1"/>
                <w:sz w:val="16"/>
                <w:szCs w:val="19"/>
              </w:rPr>
            </w:pPr>
          </w:p>
        </w:tc>
        <w:tc>
          <w:tcPr>
            <w:tcW w:w="1228" w:type="dxa"/>
            <w:vMerge/>
            <w:shd w:val="clear" w:color="auto" w:fill="F2F2F2" w:themeFill="background1" w:themeFillShade="F2"/>
            <w:vAlign w:val="center"/>
          </w:tcPr>
          <w:p w14:paraId="789DAB8C" w14:textId="7474AE57" w:rsidR="0075422D" w:rsidRPr="00E11521" w:rsidRDefault="0075422D" w:rsidP="0075422D">
            <w:pPr>
              <w:spacing w:after="0"/>
              <w:jc w:val="right"/>
              <w:rPr>
                <w:sz w:val="16"/>
                <w:szCs w:val="19"/>
              </w:rPr>
            </w:pPr>
          </w:p>
        </w:tc>
        <w:tc>
          <w:tcPr>
            <w:tcW w:w="3250" w:type="dxa"/>
            <w:shd w:val="clear" w:color="auto" w:fill="F2F2F2" w:themeFill="background1" w:themeFillShade="F2"/>
            <w:vAlign w:val="center"/>
          </w:tcPr>
          <w:p w14:paraId="53CB0289" w14:textId="49DB224A" w:rsidR="0075422D" w:rsidRPr="00E11521" w:rsidRDefault="0075422D" w:rsidP="0075422D">
            <w:pPr>
              <w:spacing w:after="0"/>
              <w:rPr>
                <w:sz w:val="16"/>
                <w:szCs w:val="19"/>
              </w:rPr>
            </w:pPr>
            <w:r w:rsidRPr="005767A4">
              <w:rPr>
                <w:rFonts w:cs="Arial"/>
                <w:sz w:val="16"/>
                <w:szCs w:val="16"/>
              </w:rPr>
              <w:t>Stronger communities</w:t>
            </w:r>
          </w:p>
        </w:tc>
        <w:tc>
          <w:tcPr>
            <w:tcW w:w="1843" w:type="dxa"/>
            <w:shd w:val="clear" w:color="auto" w:fill="F2F2F2" w:themeFill="background1" w:themeFillShade="F2"/>
            <w:tcMar>
              <w:top w:w="28" w:type="dxa"/>
              <w:left w:w="144" w:type="dxa"/>
              <w:bottom w:w="6" w:type="dxa"/>
              <w:right w:w="144" w:type="dxa"/>
            </w:tcMar>
            <w:vAlign w:val="center"/>
          </w:tcPr>
          <w:p w14:paraId="2E2D122B" w14:textId="506EE885" w:rsidR="0075422D" w:rsidRDefault="0075422D" w:rsidP="0075422D">
            <w:pPr>
              <w:spacing w:after="0"/>
              <w:jc w:val="right"/>
              <w:rPr>
                <w:rFonts w:cs="Arial"/>
                <w:color w:val="000000" w:themeColor="text1"/>
                <w:sz w:val="16"/>
                <w:szCs w:val="19"/>
              </w:rPr>
            </w:pPr>
            <w:r w:rsidRPr="005767A4">
              <w:rPr>
                <w:rFonts w:cs="Arial"/>
                <w:sz w:val="16"/>
                <w:szCs w:val="16"/>
              </w:rPr>
              <w:t>$629,064</w:t>
            </w:r>
          </w:p>
        </w:tc>
      </w:tr>
      <w:tr w:rsidR="0075422D" w:rsidRPr="008E264A" w14:paraId="15051FCC" w14:textId="77777777" w:rsidTr="0075422D">
        <w:trPr>
          <w:trHeight w:val="410"/>
        </w:trPr>
        <w:tc>
          <w:tcPr>
            <w:tcW w:w="2319" w:type="dxa"/>
            <w:shd w:val="clear" w:color="auto" w:fill="F2F2F2" w:themeFill="background1" w:themeFillShade="F2"/>
            <w:tcMar>
              <w:bottom w:w="0" w:type="dxa"/>
            </w:tcMar>
            <w:vAlign w:val="center"/>
          </w:tcPr>
          <w:p w14:paraId="1CED8984" w14:textId="7196F18D" w:rsidR="0075422D" w:rsidRPr="00E11521" w:rsidRDefault="0075422D" w:rsidP="0075422D">
            <w:pPr>
              <w:spacing w:after="0"/>
              <w:rPr>
                <w:rFonts w:cs="Arial"/>
                <w:b/>
                <w:bCs/>
                <w:color w:val="000000" w:themeColor="text1"/>
                <w:sz w:val="16"/>
                <w:szCs w:val="19"/>
              </w:rPr>
            </w:pPr>
            <w:r>
              <w:rPr>
                <w:rFonts w:cs="Arial"/>
                <w:b/>
                <w:bCs/>
                <w:color w:val="000000" w:themeColor="text1"/>
                <w:sz w:val="16"/>
                <w:szCs w:val="19"/>
              </w:rPr>
              <w:t>Total</w:t>
            </w:r>
          </w:p>
        </w:tc>
        <w:tc>
          <w:tcPr>
            <w:tcW w:w="1228" w:type="dxa"/>
            <w:shd w:val="clear" w:color="auto" w:fill="F2F2F2" w:themeFill="background1" w:themeFillShade="F2"/>
            <w:vAlign w:val="center"/>
          </w:tcPr>
          <w:p w14:paraId="7682B952" w14:textId="39579463" w:rsidR="0075422D" w:rsidRPr="00E11521" w:rsidRDefault="0075422D" w:rsidP="0075422D">
            <w:pPr>
              <w:spacing w:after="0"/>
              <w:jc w:val="right"/>
              <w:rPr>
                <w:rFonts w:cs="Arial"/>
                <w:color w:val="000000" w:themeColor="text1"/>
                <w:sz w:val="16"/>
                <w:szCs w:val="19"/>
              </w:rPr>
            </w:pPr>
            <w:r w:rsidRPr="005767A4">
              <w:rPr>
                <w:rFonts w:cs="Arial"/>
                <w:b/>
                <w:sz w:val="16"/>
                <w:szCs w:val="16"/>
              </w:rPr>
              <w:t>$25,791,249</w:t>
            </w:r>
          </w:p>
        </w:tc>
        <w:tc>
          <w:tcPr>
            <w:tcW w:w="3250" w:type="dxa"/>
            <w:shd w:val="clear" w:color="auto" w:fill="F2F2F2" w:themeFill="background1" w:themeFillShade="F2"/>
            <w:vAlign w:val="center"/>
          </w:tcPr>
          <w:p w14:paraId="254879EE" w14:textId="6D7D5375" w:rsidR="0075422D" w:rsidRPr="00E11521" w:rsidRDefault="0075422D" w:rsidP="0075422D">
            <w:pPr>
              <w:spacing w:after="0"/>
              <w:rPr>
                <w:rFonts w:cs="Arial"/>
                <w:color w:val="000000" w:themeColor="text1"/>
                <w:sz w:val="16"/>
                <w:szCs w:val="19"/>
              </w:rPr>
            </w:pPr>
          </w:p>
        </w:tc>
        <w:tc>
          <w:tcPr>
            <w:tcW w:w="1843" w:type="dxa"/>
            <w:shd w:val="clear" w:color="auto" w:fill="F2F2F2" w:themeFill="background1" w:themeFillShade="F2"/>
            <w:tcMar>
              <w:top w:w="28" w:type="dxa"/>
              <w:left w:w="144" w:type="dxa"/>
              <w:bottom w:w="6" w:type="dxa"/>
              <w:right w:w="144" w:type="dxa"/>
            </w:tcMar>
            <w:vAlign w:val="center"/>
          </w:tcPr>
          <w:p w14:paraId="5FC14872" w14:textId="5718E85C" w:rsidR="0075422D" w:rsidRPr="00E11521" w:rsidRDefault="0075422D" w:rsidP="0075422D">
            <w:pPr>
              <w:spacing w:after="0"/>
              <w:jc w:val="right"/>
              <w:rPr>
                <w:rFonts w:cs="Arial"/>
                <w:color w:val="000000" w:themeColor="text1"/>
                <w:sz w:val="16"/>
                <w:szCs w:val="19"/>
              </w:rPr>
            </w:pPr>
            <w:r w:rsidRPr="005767A4">
              <w:rPr>
                <w:rFonts w:cs="Arial"/>
                <w:b/>
                <w:sz w:val="16"/>
                <w:szCs w:val="16"/>
              </w:rPr>
              <w:t>$25,791,249</w:t>
            </w:r>
          </w:p>
        </w:tc>
      </w:tr>
    </w:tbl>
    <w:p w14:paraId="676CCBF7" w14:textId="77777777" w:rsidR="00E21F7B" w:rsidRDefault="00E21F7B" w:rsidP="008475CF">
      <w:pPr>
        <w:rPr>
          <w:rFonts w:cs="Arial"/>
        </w:rPr>
      </w:pPr>
    </w:p>
    <w:p w14:paraId="76B0460D" w14:textId="77777777" w:rsidR="008475CF" w:rsidRPr="008475CF" w:rsidRDefault="008475CF" w:rsidP="00BD74BC">
      <w:pPr>
        <w:spacing w:before="120"/>
        <w:rPr>
          <w:rFonts w:cs="Arial"/>
          <w:i/>
          <w:sz w:val="16"/>
        </w:rPr>
      </w:pPr>
      <w:r w:rsidRPr="008475CF">
        <w:rPr>
          <w:rFonts w:cs="Arial"/>
          <w:i/>
          <w:sz w:val="16"/>
        </w:rPr>
        <w:t>Figure 6.</w:t>
      </w:r>
      <w:r>
        <w:rPr>
          <w:rFonts w:cs="Arial"/>
          <w:i/>
          <w:sz w:val="16"/>
        </w:rPr>
        <w:t>1.1</w:t>
      </w:r>
      <w:r w:rsidRPr="008475CF">
        <w:rPr>
          <w:rFonts w:cs="Arial"/>
          <w:i/>
          <w:sz w:val="16"/>
        </w:rPr>
        <w:t xml:space="preserve"> – Total value of outcome</w:t>
      </w:r>
      <w:r>
        <w:rPr>
          <w:rFonts w:cs="Arial"/>
          <w:i/>
          <w:sz w:val="16"/>
        </w:rPr>
        <w:t>s by stakeholder group and outcome theme across the three SROI analyses</w:t>
      </w:r>
    </w:p>
    <w:p w14:paraId="30A06706" w14:textId="77777777" w:rsidR="008475CF" w:rsidRDefault="008475CF" w:rsidP="008475CF">
      <w:pPr>
        <w:pStyle w:val="NoSpacing"/>
        <w:spacing w:line="276" w:lineRule="auto"/>
      </w:pPr>
      <w:r w:rsidRPr="008475CF">
        <w:rPr>
          <w:noProof/>
          <w:lang w:eastAsia="en-AU"/>
        </w:rPr>
        <w:drawing>
          <wp:inline distT="0" distB="0" distL="0" distR="0" wp14:anchorId="46637CA8" wp14:editId="693E80D1">
            <wp:extent cx="5227320" cy="3890664"/>
            <wp:effectExtent l="0" t="0" r="0" b="0"/>
            <wp:docPr id="29" name="Picture 5" descr="Figure 6.1.2 – Total value of outcomes across all three IBSs analysed, by stakeholder group and outcome theme " title="Pie Chart figure">
              <a:extLst xmlns:a="http://schemas.openxmlformats.org/drawingml/2006/main">
                <a:ext uri="{FF2B5EF4-FFF2-40B4-BE49-F238E27FC236}">
                  <a16:creationId xmlns:a16="http://schemas.microsoft.com/office/drawing/2014/main" id="{A84FC6FE-B2E9-4396-87A6-F72EE0F6D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84FC6FE-B2E9-4396-87A6-F72EE0F6D02D}"/>
                        </a:ext>
                      </a:extLst>
                    </pic:cNvPr>
                    <pic:cNvPicPr>
                      <a:picLocks noChangeAspect="1"/>
                    </pic:cNvPicPr>
                  </pic:nvPicPr>
                  <pic:blipFill>
                    <a:blip r:embed="rId41"/>
                    <a:stretch>
                      <a:fillRect/>
                    </a:stretch>
                  </pic:blipFill>
                  <pic:spPr>
                    <a:xfrm>
                      <a:off x="0" y="0"/>
                      <a:ext cx="5228361" cy="3891439"/>
                    </a:xfrm>
                    <a:prstGeom prst="rect">
                      <a:avLst/>
                    </a:prstGeom>
                  </pic:spPr>
                </pic:pic>
              </a:graphicData>
            </a:graphic>
          </wp:inline>
        </w:drawing>
      </w:r>
    </w:p>
    <w:p w14:paraId="149D137F" w14:textId="77777777" w:rsidR="008475CF" w:rsidRPr="008475CF" w:rsidRDefault="008475CF" w:rsidP="008475CF">
      <w:pPr>
        <w:rPr>
          <w:rFonts w:cs="Arial"/>
          <w:i/>
          <w:sz w:val="16"/>
        </w:rPr>
      </w:pPr>
      <w:r w:rsidRPr="008475CF">
        <w:rPr>
          <w:rFonts w:cs="Arial"/>
          <w:i/>
          <w:sz w:val="16"/>
        </w:rPr>
        <w:t>Figure 6.</w:t>
      </w:r>
      <w:r>
        <w:rPr>
          <w:rFonts w:cs="Arial"/>
          <w:i/>
          <w:sz w:val="16"/>
        </w:rPr>
        <w:t>1.</w:t>
      </w:r>
      <w:r w:rsidRPr="008475CF">
        <w:rPr>
          <w:rFonts w:cs="Arial"/>
          <w:i/>
          <w:sz w:val="16"/>
        </w:rPr>
        <w:t>2 – Total value of outcomes</w:t>
      </w:r>
      <w:r w:rsidR="00E468C4">
        <w:rPr>
          <w:rFonts w:cs="Arial"/>
          <w:i/>
          <w:sz w:val="16"/>
        </w:rPr>
        <w:t xml:space="preserve"> across all three IBSs analysed</w:t>
      </w:r>
      <w:r w:rsidRPr="008475CF">
        <w:rPr>
          <w:rFonts w:cs="Arial"/>
          <w:i/>
          <w:sz w:val="16"/>
        </w:rPr>
        <w:t xml:space="preserve">, by stakeholder group and outcome theme </w:t>
      </w:r>
    </w:p>
    <w:p w14:paraId="69019918" w14:textId="154FD142" w:rsidR="00C0138F" w:rsidRPr="00212D05" w:rsidRDefault="00DA733A" w:rsidP="00DA733A">
      <w:pPr>
        <w:pStyle w:val="Heading2"/>
        <w:rPr>
          <w:rFonts w:cs="Arial"/>
          <w:color w:val="002D62" w:themeColor="text2"/>
        </w:rPr>
      </w:pPr>
      <w:bookmarkStart w:id="260" w:name="_Toc496869367"/>
      <w:bookmarkStart w:id="261" w:name="_Toc493085412"/>
      <w:bookmarkStart w:id="262" w:name="_Toc493152372"/>
      <w:bookmarkStart w:id="263" w:name="_Toc493162440"/>
      <w:bookmarkStart w:id="264" w:name="_Toc493184835"/>
      <w:bookmarkStart w:id="265" w:name="_Toc493239663"/>
      <w:r w:rsidRPr="00DA733A">
        <w:rPr>
          <w:rFonts w:cs="Arial"/>
          <w:color w:val="002D62" w:themeColor="text2"/>
        </w:rPr>
        <w:t>6.2 PAW</w:t>
      </w:r>
      <w:bookmarkEnd w:id="260"/>
      <w:r w:rsidRPr="00DA733A">
        <w:rPr>
          <w:rFonts w:cs="Arial"/>
          <w:color w:val="002D62" w:themeColor="text2"/>
        </w:rPr>
        <w:t xml:space="preserve"> </w:t>
      </w:r>
      <w:bookmarkEnd w:id="261"/>
      <w:bookmarkEnd w:id="262"/>
      <w:bookmarkEnd w:id="263"/>
      <w:bookmarkEnd w:id="264"/>
      <w:bookmarkEnd w:id="265"/>
    </w:p>
    <w:p w14:paraId="7D5B2321" w14:textId="58AE6C9C" w:rsidR="00212D05" w:rsidRPr="008E7766" w:rsidRDefault="00DA733A" w:rsidP="00DA733A">
      <w:pPr>
        <w:rPr>
          <w:rFonts w:cs="Arial"/>
          <w:b/>
          <w:bCs/>
        </w:rPr>
      </w:pPr>
      <w:r w:rsidRPr="00DA733A">
        <w:rPr>
          <w:rFonts w:cs="Arial"/>
          <w:b/>
          <w:bCs/>
        </w:rPr>
        <w:t xml:space="preserve">Valuing the outcomes created by PAW </w:t>
      </w:r>
    </w:p>
    <w:p w14:paraId="2C5F9B08" w14:textId="77777777" w:rsidR="00212D05" w:rsidRPr="00C02B20" w:rsidRDefault="00DA733A" w:rsidP="00DA733A">
      <w:pPr>
        <w:rPr>
          <w:rFonts w:cs="Arial"/>
        </w:rPr>
      </w:pPr>
      <w:r w:rsidRPr="00DA733A">
        <w:rPr>
          <w:rFonts w:cs="Arial"/>
        </w:rPr>
        <w:t>Table 6.2 summar</w:t>
      </w:r>
      <w:r w:rsidR="008D6C72">
        <w:rPr>
          <w:rFonts w:cs="Arial"/>
        </w:rPr>
        <w:t>ise</w:t>
      </w:r>
      <w:r w:rsidR="00F70003">
        <w:rPr>
          <w:rFonts w:cs="Arial"/>
        </w:rPr>
        <w:t>s</w:t>
      </w:r>
      <w:r w:rsidRPr="00DA733A">
        <w:rPr>
          <w:rFonts w:cs="Arial"/>
        </w:rPr>
        <w:t xml:space="preserve"> the total value for all of the outcomes experienced by each stakeholder group. </w:t>
      </w:r>
      <w:r w:rsidR="00F70003">
        <w:rPr>
          <w:rFonts w:cs="Arial"/>
        </w:rPr>
        <w:t>Figure 6.2 illustrates this information by stakeholder group and outcome theme.</w:t>
      </w:r>
    </w:p>
    <w:tbl>
      <w:tblPr>
        <w:tblStyle w:val="SROIreport"/>
        <w:tblW w:w="9016" w:type="dxa"/>
        <w:tblLayout w:type="fixed"/>
        <w:tblLook w:val="04A0" w:firstRow="1" w:lastRow="0" w:firstColumn="1" w:lastColumn="0" w:noHBand="0" w:noVBand="1"/>
        <w:tblCaption w:val="Table"/>
        <w:tblDescription w:val="Table 6.2 – Total value of outcomes as a result of PAW’s activities, by stakeholder group "/>
      </w:tblPr>
      <w:tblGrid>
        <w:gridCol w:w="3344"/>
        <w:gridCol w:w="1920"/>
        <w:gridCol w:w="1876"/>
        <w:gridCol w:w="1876"/>
      </w:tblGrid>
      <w:tr w:rsidR="00FA6ACF" w:rsidRPr="00BC1BFB" w14:paraId="0D57B202" w14:textId="77777777" w:rsidTr="00DA733A">
        <w:trPr>
          <w:cnfStyle w:val="100000000000" w:firstRow="1" w:lastRow="0" w:firstColumn="0" w:lastColumn="0" w:oddVBand="0" w:evenVBand="0" w:oddHBand="0" w:evenHBand="0" w:firstRowFirstColumn="0" w:firstRowLastColumn="0" w:lastRowFirstColumn="0" w:lastRowLastColumn="0"/>
          <w:trHeight w:val="225"/>
          <w:tblHeader/>
        </w:trPr>
        <w:tc>
          <w:tcPr>
            <w:tcW w:w="3344" w:type="dxa"/>
          </w:tcPr>
          <w:p w14:paraId="6ACB4710" w14:textId="0778D93E" w:rsidR="00FA6ACF" w:rsidRPr="00BD74BC" w:rsidRDefault="00FA6ACF" w:rsidP="00BD74BC">
            <w:pPr>
              <w:pStyle w:val="SVAtextArial"/>
              <w:spacing w:after="60"/>
              <w:jc w:val="center"/>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lastRenderedPageBreak/>
              <w:t>Outcome</w:t>
            </w:r>
          </w:p>
        </w:tc>
        <w:tc>
          <w:tcPr>
            <w:tcW w:w="1920" w:type="dxa"/>
          </w:tcPr>
          <w:p w14:paraId="137223C1" w14:textId="4232CFDA" w:rsidR="00CA73F4" w:rsidRPr="00BD74BC" w:rsidRDefault="00FA6ACF" w:rsidP="00BD74BC">
            <w:pPr>
              <w:pStyle w:val="SVAtextArial"/>
              <w:spacing w:after="60"/>
              <w:jc w:val="center"/>
              <w:rPr>
                <w:rFonts w:ascii="Arial" w:eastAsiaTheme="minorEastAsia" w:hAnsi="Arial" w:cs="Arial"/>
                <w:color w:val="FFFFFF" w:themeColor="background1"/>
                <w:spacing w:val="0"/>
                <w:sz w:val="16"/>
                <w:szCs w:val="16"/>
                <w:lang w:val="en-AU"/>
              </w:rPr>
            </w:pPr>
            <w:r w:rsidRPr="00BD74BC">
              <w:rPr>
                <w:rFonts w:ascii="Arial" w:eastAsiaTheme="minorEastAsia" w:hAnsi="Arial" w:cs="Arial"/>
                <w:color w:val="FFFFFF" w:themeColor="background1"/>
                <w:spacing w:val="0"/>
                <w:sz w:val="16"/>
                <w:szCs w:val="16"/>
                <w:lang w:val="en-AU"/>
              </w:rPr>
              <w:t>Total forecast value</w:t>
            </w:r>
          </w:p>
          <w:p w14:paraId="1CD26F2B" w14:textId="77777777" w:rsidR="00FA6ACF" w:rsidRPr="00BD74BC" w:rsidRDefault="00FA6ACF" w:rsidP="00BD74BC">
            <w:pPr>
              <w:pStyle w:val="SVAtextArial"/>
              <w:spacing w:after="60"/>
              <w:jc w:val="center"/>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(over 3 years)</w:t>
            </w:r>
          </w:p>
        </w:tc>
        <w:tc>
          <w:tcPr>
            <w:tcW w:w="1876" w:type="dxa"/>
          </w:tcPr>
          <w:p w14:paraId="4FFF861C" w14:textId="77777777" w:rsidR="00FA6ACF" w:rsidRPr="00BD74BC" w:rsidRDefault="00FA6ACF" w:rsidP="00BD74BC">
            <w:pPr>
              <w:pStyle w:val="SVAtextArial"/>
              <w:spacing w:after="60"/>
              <w:jc w:val="center"/>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Value per stakeholder</w:t>
            </w:r>
          </w:p>
          <w:p w14:paraId="18C8B093" w14:textId="77777777" w:rsidR="00FA6ACF" w:rsidRPr="00BD74BC" w:rsidRDefault="00FA6ACF" w:rsidP="00BD74BC">
            <w:pPr>
              <w:pStyle w:val="SVAtextArial"/>
              <w:spacing w:after="60"/>
              <w:jc w:val="center"/>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(over 3 years)</w:t>
            </w:r>
          </w:p>
        </w:tc>
        <w:tc>
          <w:tcPr>
            <w:tcW w:w="1876" w:type="dxa"/>
          </w:tcPr>
          <w:p w14:paraId="662AA70E" w14:textId="1CFFF6B4" w:rsidR="00FA6ACF" w:rsidRPr="00BD74BC" w:rsidRDefault="00FE69B5" w:rsidP="00BD74BC">
            <w:pPr>
              <w:pStyle w:val="SVAtextArial"/>
              <w:spacing w:after="60"/>
              <w:jc w:val="center"/>
              <w:rPr>
                <w:rFonts w:ascii="Arial" w:eastAsiaTheme="minorEastAsia" w:hAnsi="Arial" w:cs="Arial"/>
                <w:color w:val="FFFFFF" w:themeColor="background1"/>
                <w:sz w:val="16"/>
                <w:szCs w:val="16"/>
                <w:lang w:val="en-AU"/>
              </w:rPr>
            </w:pPr>
            <w:r>
              <w:rPr>
                <w:rFonts w:ascii="Arial" w:eastAsiaTheme="minorEastAsia" w:hAnsi="Arial" w:cs="Arial"/>
                <w:color w:val="FFFFFF" w:themeColor="background1"/>
                <w:spacing w:val="0"/>
                <w:sz w:val="16"/>
                <w:szCs w:val="16"/>
                <w:lang w:val="en-AU"/>
              </w:rPr>
              <w:t>Per cent</w:t>
            </w:r>
            <w:r w:rsidR="00FA6ACF" w:rsidRPr="00BD74BC">
              <w:rPr>
                <w:rFonts w:ascii="Arial" w:eastAsiaTheme="minorEastAsia" w:hAnsi="Arial" w:cs="Arial"/>
                <w:color w:val="FFFFFF" w:themeColor="background1"/>
                <w:spacing w:val="0"/>
                <w:sz w:val="16"/>
                <w:szCs w:val="16"/>
                <w:lang w:val="en-AU"/>
              </w:rPr>
              <w:t>age of total value</w:t>
            </w:r>
          </w:p>
        </w:tc>
      </w:tr>
      <w:tr w:rsidR="00FA6ACF" w:rsidRPr="00BC1BFB" w14:paraId="65C15FA7" w14:textId="77777777" w:rsidTr="00C16DE0">
        <w:trPr>
          <w:trHeight w:val="488"/>
        </w:trPr>
        <w:tc>
          <w:tcPr>
            <w:tcW w:w="9016" w:type="dxa"/>
            <w:gridSpan w:val="4"/>
          </w:tcPr>
          <w:p w14:paraId="7854BC1B" w14:textId="77777777" w:rsidR="00FA6ACF" w:rsidRPr="00BD74BC" w:rsidRDefault="00DA733A" w:rsidP="00AC6DAE">
            <w:pPr>
              <w:rPr>
                <w:rFonts w:cs="Arial"/>
                <w:sz w:val="16"/>
                <w:szCs w:val="16"/>
              </w:rPr>
            </w:pPr>
            <w:r w:rsidRPr="00BD74BC">
              <w:rPr>
                <w:rFonts w:cs="Arial"/>
                <w:b/>
                <w:bCs/>
                <w:sz w:val="16"/>
                <w:szCs w:val="16"/>
              </w:rPr>
              <w:t>Indigenous listeners and participating community members</w:t>
            </w:r>
          </w:p>
        </w:tc>
      </w:tr>
      <w:tr w:rsidR="00FA6ACF" w:rsidRPr="00BC1BFB" w14:paraId="0266239D" w14:textId="77777777" w:rsidTr="00C16DE0">
        <w:trPr>
          <w:trHeight w:val="488"/>
        </w:trPr>
        <w:tc>
          <w:tcPr>
            <w:tcW w:w="3344" w:type="dxa"/>
            <w:shd w:val="clear" w:color="auto" w:fill="auto"/>
          </w:tcPr>
          <w:p w14:paraId="467F6FA5" w14:textId="77777777" w:rsidR="00FA6ACF" w:rsidRPr="00BD74BC" w:rsidRDefault="00DA733A" w:rsidP="00DA733A">
            <w:pPr>
              <w:rPr>
                <w:rFonts w:cs="Arial"/>
                <w:sz w:val="16"/>
                <w:szCs w:val="16"/>
              </w:rPr>
            </w:pPr>
            <w:r w:rsidRPr="00BD74BC">
              <w:rPr>
                <w:rFonts w:cs="Arial"/>
                <w:sz w:val="16"/>
                <w:szCs w:val="16"/>
              </w:rPr>
              <w:t>Appropriate recording, sharing and protecting of culture</w:t>
            </w:r>
          </w:p>
        </w:tc>
        <w:tc>
          <w:tcPr>
            <w:tcW w:w="1920" w:type="dxa"/>
            <w:shd w:val="clear" w:color="auto" w:fill="auto"/>
          </w:tcPr>
          <w:p w14:paraId="21EAEEF3" w14:textId="77777777" w:rsidR="00FA6ACF" w:rsidRPr="00BD74BC" w:rsidRDefault="00DA733A" w:rsidP="00DA733A">
            <w:pPr>
              <w:spacing w:afterLines="60" w:after="144"/>
              <w:jc w:val="right"/>
              <w:rPr>
                <w:rFonts w:cs="Arial"/>
                <w:sz w:val="16"/>
                <w:szCs w:val="16"/>
              </w:rPr>
            </w:pPr>
            <w:r w:rsidRPr="00BD74BC">
              <w:rPr>
                <w:rFonts w:cs="Arial"/>
                <w:sz w:val="16"/>
                <w:szCs w:val="16"/>
              </w:rPr>
              <w:t>$891,000</w:t>
            </w:r>
          </w:p>
        </w:tc>
        <w:tc>
          <w:tcPr>
            <w:tcW w:w="1876" w:type="dxa"/>
            <w:vMerge w:val="restart"/>
            <w:shd w:val="clear" w:color="auto" w:fill="auto"/>
          </w:tcPr>
          <w:p w14:paraId="4CDDAA3B" w14:textId="77777777" w:rsidR="00FA6ACF" w:rsidRPr="00BD74BC" w:rsidRDefault="000B48C1" w:rsidP="00DA733A">
            <w:pPr>
              <w:jc w:val="right"/>
              <w:rPr>
                <w:rFonts w:cs="Arial"/>
                <w:b/>
                <w:bCs/>
                <w:sz w:val="16"/>
                <w:szCs w:val="16"/>
              </w:rPr>
            </w:pPr>
            <w:r w:rsidRPr="00BD74BC">
              <w:rPr>
                <w:rFonts w:cs="Arial"/>
                <w:b/>
                <w:bCs/>
                <w:sz w:val="16"/>
                <w:szCs w:val="16"/>
              </w:rPr>
              <w:t>$5,693,681</w:t>
            </w:r>
          </w:p>
        </w:tc>
        <w:tc>
          <w:tcPr>
            <w:tcW w:w="1876" w:type="dxa"/>
            <w:vMerge w:val="restart"/>
          </w:tcPr>
          <w:p w14:paraId="6ED87DFC" w14:textId="77777777" w:rsidR="00FA6ACF" w:rsidRPr="00BD74BC" w:rsidRDefault="000B48C1" w:rsidP="00DA733A">
            <w:pPr>
              <w:jc w:val="right"/>
              <w:rPr>
                <w:rFonts w:cs="Arial"/>
                <w:b/>
                <w:bCs/>
                <w:sz w:val="16"/>
                <w:szCs w:val="16"/>
              </w:rPr>
            </w:pPr>
            <w:r w:rsidRPr="00BD74BC">
              <w:rPr>
                <w:rFonts w:cs="Arial"/>
                <w:b/>
                <w:bCs/>
                <w:sz w:val="16"/>
                <w:szCs w:val="16"/>
              </w:rPr>
              <w:t>56</w:t>
            </w:r>
            <w:r w:rsidR="00DA733A" w:rsidRPr="00BD74BC">
              <w:rPr>
                <w:rFonts w:cs="Arial"/>
                <w:b/>
                <w:bCs/>
                <w:sz w:val="16"/>
                <w:szCs w:val="16"/>
              </w:rPr>
              <w:t>%</w:t>
            </w:r>
          </w:p>
        </w:tc>
      </w:tr>
      <w:tr w:rsidR="00FA6ACF" w:rsidRPr="00BC1BFB" w14:paraId="0DA6540D" w14:textId="77777777" w:rsidTr="00C16DE0">
        <w:trPr>
          <w:trHeight w:val="488"/>
        </w:trPr>
        <w:tc>
          <w:tcPr>
            <w:tcW w:w="3344" w:type="dxa"/>
            <w:shd w:val="clear" w:color="auto" w:fill="auto"/>
          </w:tcPr>
          <w:p w14:paraId="2370E347" w14:textId="646BC537" w:rsidR="00FA6ACF" w:rsidRPr="00BD74BC" w:rsidRDefault="00DA733A" w:rsidP="00DA733A">
            <w:pPr>
              <w:rPr>
                <w:rFonts w:cs="Arial"/>
                <w:sz w:val="16"/>
                <w:szCs w:val="16"/>
              </w:rPr>
            </w:pPr>
            <w:r w:rsidRPr="00BD74BC">
              <w:rPr>
                <w:rFonts w:cs="Arial"/>
                <w:sz w:val="16"/>
                <w:szCs w:val="16"/>
              </w:rPr>
              <w:t>People use music and video to communicate culture</w:t>
            </w:r>
            <w:r w:rsidR="00C16DE0">
              <w:rPr>
                <w:rFonts w:cs="Arial"/>
                <w:sz w:val="16"/>
                <w:szCs w:val="16"/>
              </w:rPr>
              <w:t>, positive stories and struggles</w:t>
            </w:r>
          </w:p>
        </w:tc>
        <w:tc>
          <w:tcPr>
            <w:tcW w:w="1920" w:type="dxa"/>
            <w:shd w:val="clear" w:color="auto" w:fill="auto"/>
          </w:tcPr>
          <w:p w14:paraId="3CCBD8D6" w14:textId="77777777" w:rsidR="00FA6ACF" w:rsidRPr="00BD74BC" w:rsidRDefault="007574C9" w:rsidP="00DA733A">
            <w:pPr>
              <w:spacing w:afterLines="60" w:after="144"/>
              <w:jc w:val="right"/>
              <w:rPr>
                <w:rFonts w:cs="Arial"/>
                <w:sz w:val="16"/>
                <w:szCs w:val="16"/>
              </w:rPr>
            </w:pPr>
            <w:r w:rsidRPr="00BD74BC">
              <w:rPr>
                <w:rFonts w:cs="Arial"/>
                <w:sz w:val="16"/>
                <w:szCs w:val="16"/>
              </w:rPr>
              <w:t>$622,462</w:t>
            </w:r>
          </w:p>
        </w:tc>
        <w:tc>
          <w:tcPr>
            <w:tcW w:w="1876" w:type="dxa"/>
            <w:vMerge/>
            <w:shd w:val="clear" w:color="auto" w:fill="auto"/>
          </w:tcPr>
          <w:p w14:paraId="734A6381" w14:textId="77777777" w:rsidR="00FA6ACF" w:rsidRPr="00BD74BC" w:rsidRDefault="00FA6ACF" w:rsidP="00AC6DAE">
            <w:pPr>
              <w:jc w:val="right"/>
              <w:rPr>
                <w:rFonts w:cs="Arial"/>
                <w:sz w:val="16"/>
                <w:szCs w:val="16"/>
              </w:rPr>
            </w:pPr>
          </w:p>
        </w:tc>
        <w:tc>
          <w:tcPr>
            <w:tcW w:w="1876" w:type="dxa"/>
            <w:vMerge/>
          </w:tcPr>
          <w:p w14:paraId="07D83CEF" w14:textId="77777777" w:rsidR="00FA6ACF" w:rsidRPr="00BD74BC" w:rsidRDefault="00FA6ACF" w:rsidP="00AC6DAE">
            <w:pPr>
              <w:jc w:val="right"/>
              <w:rPr>
                <w:rFonts w:cs="Arial"/>
                <w:sz w:val="16"/>
                <w:szCs w:val="16"/>
              </w:rPr>
            </w:pPr>
          </w:p>
        </w:tc>
      </w:tr>
      <w:tr w:rsidR="00FA6ACF" w:rsidRPr="00BC1BFB" w14:paraId="689BE9AF" w14:textId="77777777" w:rsidTr="00C16DE0">
        <w:trPr>
          <w:trHeight w:val="488"/>
        </w:trPr>
        <w:tc>
          <w:tcPr>
            <w:tcW w:w="3344" w:type="dxa"/>
            <w:shd w:val="clear" w:color="auto" w:fill="auto"/>
          </w:tcPr>
          <w:p w14:paraId="40F3252E" w14:textId="77777777" w:rsidR="00FA6ACF" w:rsidRPr="00BD74BC" w:rsidRDefault="00DA733A" w:rsidP="00DA733A">
            <w:pPr>
              <w:rPr>
                <w:rFonts w:cs="Arial"/>
                <w:sz w:val="16"/>
                <w:szCs w:val="16"/>
              </w:rPr>
            </w:pPr>
            <w:r w:rsidRPr="00BD74BC">
              <w:rPr>
                <w:rFonts w:cs="Arial"/>
                <w:sz w:val="16"/>
                <w:szCs w:val="16"/>
              </w:rPr>
              <w:t>Communities brought together through entertainment (sports, concerts and music)</w:t>
            </w:r>
          </w:p>
        </w:tc>
        <w:tc>
          <w:tcPr>
            <w:tcW w:w="1920" w:type="dxa"/>
            <w:shd w:val="clear" w:color="auto" w:fill="auto"/>
          </w:tcPr>
          <w:p w14:paraId="4AE620DD" w14:textId="77777777" w:rsidR="00FA6ACF" w:rsidRPr="00BD74BC" w:rsidRDefault="00DA733A" w:rsidP="00DA733A">
            <w:pPr>
              <w:spacing w:afterLines="60" w:after="144"/>
              <w:jc w:val="right"/>
              <w:rPr>
                <w:rFonts w:cs="Arial"/>
                <w:sz w:val="16"/>
                <w:szCs w:val="16"/>
              </w:rPr>
            </w:pPr>
            <w:r w:rsidRPr="00BD74BC">
              <w:rPr>
                <w:rFonts w:cs="Arial"/>
                <w:sz w:val="16"/>
                <w:szCs w:val="16"/>
              </w:rPr>
              <w:t>$554,951</w:t>
            </w:r>
          </w:p>
        </w:tc>
        <w:tc>
          <w:tcPr>
            <w:tcW w:w="1876" w:type="dxa"/>
            <w:vMerge/>
            <w:shd w:val="clear" w:color="auto" w:fill="auto"/>
          </w:tcPr>
          <w:p w14:paraId="79879F3D" w14:textId="77777777" w:rsidR="00FA6ACF" w:rsidRPr="00BD74BC" w:rsidRDefault="00FA6ACF" w:rsidP="00AC6DAE">
            <w:pPr>
              <w:jc w:val="right"/>
              <w:rPr>
                <w:rFonts w:cs="Arial"/>
                <w:sz w:val="16"/>
                <w:szCs w:val="16"/>
              </w:rPr>
            </w:pPr>
          </w:p>
        </w:tc>
        <w:tc>
          <w:tcPr>
            <w:tcW w:w="1876" w:type="dxa"/>
            <w:vMerge/>
          </w:tcPr>
          <w:p w14:paraId="62F4E902" w14:textId="77777777" w:rsidR="00FA6ACF" w:rsidRPr="00BD74BC" w:rsidRDefault="00FA6ACF" w:rsidP="00AC6DAE">
            <w:pPr>
              <w:jc w:val="right"/>
              <w:rPr>
                <w:rFonts w:cs="Arial"/>
                <w:sz w:val="16"/>
                <w:szCs w:val="16"/>
              </w:rPr>
            </w:pPr>
          </w:p>
        </w:tc>
      </w:tr>
      <w:tr w:rsidR="00FA6ACF" w:rsidRPr="00BC1BFB" w14:paraId="7D38F6A1" w14:textId="77777777" w:rsidTr="00C16DE0">
        <w:trPr>
          <w:trHeight w:val="488"/>
        </w:trPr>
        <w:tc>
          <w:tcPr>
            <w:tcW w:w="3344" w:type="dxa"/>
            <w:shd w:val="clear" w:color="auto" w:fill="auto"/>
          </w:tcPr>
          <w:p w14:paraId="4060D75C" w14:textId="77777777" w:rsidR="00FA6ACF" w:rsidRPr="00BD74BC" w:rsidRDefault="00DA733A" w:rsidP="00DA733A">
            <w:pPr>
              <w:rPr>
                <w:rFonts w:cs="Arial"/>
                <w:sz w:val="16"/>
                <w:szCs w:val="16"/>
              </w:rPr>
            </w:pPr>
            <w:r w:rsidRPr="00BD74BC">
              <w:rPr>
                <w:rFonts w:cs="Arial"/>
                <w:sz w:val="16"/>
                <w:szCs w:val="16"/>
              </w:rPr>
              <w:t>People feel informed about issues that matter to them</w:t>
            </w:r>
          </w:p>
        </w:tc>
        <w:tc>
          <w:tcPr>
            <w:tcW w:w="1920" w:type="dxa"/>
            <w:shd w:val="clear" w:color="auto" w:fill="auto"/>
          </w:tcPr>
          <w:p w14:paraId="5E32B6C4" w14:textId="77777777" w:rsidR="00FA6ACF" w:rsidRPr="00BD74BC" w:rsidRDefault="000B48C1" w:rsidP="00DA733A">
            <w:pPr>
              <w:spacing w:afterLines="60" w:after="144"/>
              <w:jc w:val="right"/>
              <w:rPr>
                <w:rFonts w:cs="Arial"/>
                <w:sz w:val="16"/>
                <w:szCs w:val="16"/>
              </w:rPr>
            </w:pPr>
            <w:r w:rsidRPr="00BD74BC">
              <w:rPr>
                <w:rFonts w:cs="Arial"/>
                <w:sz w:val="16"/>
                <w:szCs w:val="16"/>
              </w:rPr>
              <w:t>$3,471,562</w:t>
            </w:r>
          </w:p>
        </w:tc>
        <w:tc>
          <w:tcPr>
            <w:tcW w:w="1876" w:type="dxa"/>
            <w:vMerge/>
            <w:shd w:val="clear" w:color="auto" w:fill="auto"/>
          </w:tcPr>
          <w:p w14:paraId="5A9A6EF1" w14:textId="77777777" w:rsidR="00FA6ACF" w:rsidRPr="00BD74BC" w:rsidRDefault="00FA6ACF" w:rsidP="00AC6DAE">
            <w:pPr>
              <w:jc w:val="right"/>
              <w:rPr>
                <w:rFonts w:cs="Arial"/>
                <w:sz w:val="16"/>
                <w:szCs w:val="16"/>
              </w:rPr>
            </w:pPr>
          </w:p>
        </w:tc>
        <w:tc>
          <w:tcPr>
            <w:tcW w:w="1876" w:type="dxa"/>
            <w:vMerge/>
          </w:tcPr>
          <w:p w14:paraId="719F0969" w14:textId="77777777" w:rsidR="00FA6ACF" w:rsidRPr="00BD74BC" w:rsidRDefault="00FA6ACF" w:rsidP="00AC6DAE">
            <w:pPr>
              <w:jc w:val="right"/>
              <w:rPr>
                <w:rFonts w:cs="Arial"/>
                <w:sz w:val="16"/>
                <w:szCs w:val="16"/>
              </w:rPr>
            </w:pPr>
          </w:p>
        </w:tc>
      </w:tr>
      <w:tr w:rsidR="000B48C1" w:rsidRPr="00BC1BFB" w14:paraId="3DCA80FB" w14:textId="77777777" w:rsidTr="00C16DE0">
        <w:trPr>
          <w:trHeight w:val="488"/>
        </w:trPr>
        <w:tc>
          <w:tcPr>
            <w:tcW w:w="3344" w:type="dxa"/>
            <w:shd w:val="clear" w:color="auto" w:fill="auto"/>
          </w:tcPr>
          <w:p w14:paraId="0D5A7780" w14:textId="77777777" w:rsidR="000B48C1" w:rsidRPr="00BD74BC" w:rsidRDefault="000B48C1" w:rsidP="00DA733A">
            <w:pPr>
              <w:rPr>
                <w:rFonts w:cs="Arial"/>
                <w:sz w:val="16"/>
                <w:szCs w:val="16"/>
              </w:rPr>
            </w:pPr>
            <w:r w:rsidRPr="00BD74BC">
              <w:rPr>
                <w:rFonts w:cs="Arial"/>
                <w:sz w:val="16"/>
                <w:szCs w:val="16"/>
              </w:rPr>
              <w:t>Aboriginal people access support from a trusted source</w:t>
            </w:r>
          </w:p>
        </w:tc>
        <w:tc>
          <w:tcPr>
            <w:tcW w:w="1920" w:type="dxa"/>
            <w:shd w:val="clear" w:color="auto" w:fill="auto"/>
          </w:tcPr>
          <w:p w14:paraId="62A72A76" w14:textId="77777777" w:rsidR="000B48C1" w:rsidRPr="00BD74BC" w:rsidRDefault="000B48C1" w:rsidP="00DA733A">
            <w:pPr>
              <w:spacing w:afterLines="60" w:after="144"/>
              <w:jc w:val="right"/>
              <w:rPr>
                <w:rFonts w:cs="Arial"/>
                <w:sz w:val="16"/>
                <w:szCs w:val="16"/>
              </w:rPr>
            </w:pPr>
            <w:r w:rsidRPr="00BD74BC">
              <w:rPr>
                <w:rFonts w:cs="Arial"/>
                <w:sz w:val="16"/>
                <w:szCs w:val="16"/>
              </w:rPr>
              <w:t>$138,240</w:t>
            </w:r>
          </w:p>
        </w:tc>
        <w:tc>
          <w:tcPr>
            <w:tcW w:w="1876" w:type="dxa"/>
            <w:vMerge/>
            <w:shd w:val="clear" w:color="auto" w:fill="auto"/>
          </w:tcPr>
          <w:p w14:paraId="4214DD37" w14:textId="77777777" w:rsidR="000B48C1" w:rsidRPr="00BD74BC" w:rsidRDefault="000B48C1" w:rsidP="00AC6DAE">
            <w:pPr>
              <w:jc w:val="right"/>
              <w:rPr>
                <w:rFonts w:cs="Arial"/>
                <w:sz w:val="16"/>
                <w:szCs w:val="16"/>
              </w:rPr>
            </w:pPr>
          </w:p>
        </w:tc>
        <w:tc>
          <w:tcPr>
            <w:tcW w:w="1876" w:type="dxa"/>
            <w:vMerge/>
          </w:tcPr>
          <w:p w14:paraId="3577537C" w14:textId="77777777" w:rsidR="000B48C1" w:rsidRPr="00BD74BC" w:rsidRDefault="000B48C1" w:rsidP="00AC6DAE">
            <w:pPr>
              <w:jc w:val="right"/>
              <w:rPr>
                <w:rFonts w:cs="Arial"/>
                <w:sz w:val="16"/>
                <w:szCs w:val="16"/>
              </w:rPr>
            </w:pPr>
          </w:p>
        </w:tc>
      </w:tr>
      <w:tr w:rsidR="00FA6ACF" w:rsidRPr="00BC1BFB" w14:paraId="718660C2" w14:textId="77777777" w:rsidTr="00C16DE0">
        <w:trPr>
          <w:trHeight w:val="488"/>
        </w:trPr>
        <w:tc>
          <w:tcPr>
            <w:tcW w:w="3344" w:type="dxa"/>
            <w:shd w:val="clear" w:color="auto" w:fill="auto"/>
          </w:tcPr>
          <w:p w14:paraId="66291876" w14:textId="68407201" w:rsidR="00321A2F" w:rsidRPr="00BD74BC" w:rsidRDefault="00DA733A" w:rsidP="00AC6DAE">
            <w:pPr>
              <w:rPr>
                <w:rFonts w:cs="Arial"/>
                <w:sz w:val="16"/>
                <w:szCs w:val="16"/>
              </w:rPr>
            </w:pPr>
            <w:r w:rsidRPr="00BD74BC">
              <w:rPr>
                <w:rFonts w:cs="Arial"/>
                <w:sz w:val="16"/>
                <w:szCs w:val="16"/>
              </w:rPr>
              <w:t>More Indigenous people have skills through training and experience</w:t>
            </w:r>
          </w:p>
        </w:tc>
        <w:tc>
          <w:tcPr>
            <w:tcW w:w="1920" w:type="dxa"/>
            <w:shd w:val="clear" w:color="auto" w:fill="auto"/>
          </w:tcPr>
          <w:p w14:paraId="519C4A25" w14:textId="77777777" w:rsidR="00FA6ACF" w:rsidRPr="00BD74BC" w:rsidRDefault="00DA733A" w:rsidP="00DA733A">
            <w:pPr>
              <w:spacing w:afterLines="60" w:after="144"/>
              <w:jc w:val="right"/>
              <w:rPr>
                <w:rFonts w:cs="Arial"/>
                <w:sz w:val="16"/>
                <w:szCs w:val="16"/>
              </w:rPr>
            </w:pPr>
            <w:r w:rsidRPr="00BD74BC">
              <w:rPr>
                <w:rFonts w:cs="Arial"/>
                <w:sz w:val="16"/>
                <w:szCs w:val="16"/>
              </w:rPr>
              <w:t>$15,465</w:t>
            </w:r>
          </w:p>
        </w:tc>
        <w:tc>
          <w:tcPr>
            <w:tcW w:w="1876" w:type="dxa"/>
            <w:vMerge/>
            <w:shd w:val="clear" w:color="auto" w:fill="auto"/>
          </w:tcPr>
          <w:p w14:paraId="73D56121" w14:textId="77777777" w:rsidR="00FA6ACF" w:rsidRPr="00BD74BC" w:rsidRDefault="00FA6ACF" w:rsidP="00AC6DAE">
            <w:pPr>
              <w:jc w:val="right"/>
              <w:rPr>
                <w:rFonts w:cs="Arial"/>
                <w:sz w:val="16"/>
                <w:szCs w:val="16"/>
              </w:rPr>
            </w:pPr>
          </w:p>
        </w:tc>
        <w:tc>
          <w:tcPr>
            <w:tcW w:w="1876" w:type="dxa"/>
            <w:vMerge/>
          </w:tcPr>
          <w:p w14:paraId="5BFC1A36" w14:textId="77777777" w:rsidR="00FA6ACF" w:rsidRPr="00BD74BC" w:rsidRDefault="00FA6ACF" w:rsidP="00AC6DAE">
            <w:pPr>
              <w:jc w:val="right"/>
              <w:rPr>
                <w:rFonts w:cs="Arial"/>
                <w:sz w:val="16"/>
                <w:szCs w:val="16"/>
              </w:rPr>
            </w:pPr>
          </w:p>
        </w:tc>
      </w:tr>
      <w:tr w:rsidR="00731B3D" w:rsidRPr="00BC1BFB" w14:paraId="2B2A20D3" w14:textId="77777777" w:rsidTr="00C16DE0">
        <w:trPr>
          <w:trHeight w:val="488"/>
        </w:trPr>
        <w:tc>
          <w:tcPr>
            <w:tcW w:w="9016" w:type="dxa"/>
            <w:gridSpan w:val="4"/>
          </w:tcPr>
          <w:p w14:paraId="4B3AD5D5" w14:textId="77777777" w:rsidR="00731B3D" w:rsidRPr="00BD74BC" w:rsidRDefault="00DA733A" w:rsidP="00DA733A">
            <w:pPr>
              <w:rPr>
                <w:rFonts w:cs="Arial"/>
                <w:b/>
                <w:bCs/>
                <w:sz w:val="16"/>
                <w:szCs w:val="16"/>
              </w:rPr>
            </w:pPr>
            <w:r w:rsidRPr="00BD74BC">
              <w:rPr>
                <w:rFonts w:cs="Arial"/>
                <w:b/>
                <w:bCs/>
                <w:sz w:val="16"/>
                <w:szCs w:val="16"/>
              </w:rPr>
              <w:t>Indigenous employees</w:t>
            </w:r>
          </w:p>
        </w:tc>
      </w:tr>
      <w:tr w:rsidR="00731B3D" w:rsidRPr="00BC1BFB" w14:paraId="1CBFA596" w14:textId="77777777" w:rsidTr="00C16DE0">
        <w:trPr>
          <w:trHeight w:val="488"/>
        </w:trPr>
        <w:tc>
          <w:tcPr>
            <w:tcW w:w="3344" w:type="dxa"/>
            <w:shd w:val="clear" w:color="auto" w:fill="auto"/>
          </w:tcPr>
          <w:p w14:paraId="0A3A0D55" w14:textId="77777777" w:rsidR="00731B3D" w:rsidRPr="00BD74BC" w:rsidRDefault="00DA733A" w:rsidP="00DA733A">
            <w:pPr>
              <w:rPr>
                <w:rFonts w:cs="Arial"/>
                <w:sz w:val="16"/>
                <w:szCs w:val="16"/>
              </w:rPr>
            </w:pPr>
            <w:r w:rsidRPr="00BD74BC">
              <w:rPr>
                <w:rFonts w:cs="Arial"/>
                <w:sz w:val="16"/>
                <w:szCs w:val="16"/>
              </w:rPr>
              <w:t>More Indigenous people experience meaningful, high-skilled, employment</w:t>
            </w:r>
          </w:p>
        </w:tc>
        <w:tc>
          <w:tcPr>
            <w:tcW w:w="1920" w:type="dxa"/>
            <w:shd w:val="clear" w:color="auto" w:fill="auto"/>
          </w:tcPr>
          <w:p w14:paraId="701E1EB6" w14:textId="77777777" w:rsidR="00731B3D" w:rsidRPr="00BD74BC" w:rsidRDefault="00DA733A" w:rsidP="00DA733A">
            <w:pPr>
              <w:spacing w:afterLines="60" w:after="144"/>
              <w:jc w:val="right"/>
              <w:rPr>
                <w:rFonts w:cs="Arial"/>
                <w:sz w:val="16"/>
                <w:szCs w:val="16"/>
              </w:rPr>
            </w:pPr>
            <w:r w:rsidRPr="00BD74BC">
              <w:rPr>
                <w:rFonts w:cs="Arial"/>
                <w:sz w:val="16"/>
                <w:szCs w:val="16"/>
              </w:rPr>
              <w:t>$1,100,141</w:t>
            </w:r>
          </w:p>
        </w:tc>
        <w:tc>
          <w:tcPr>
            <w:tcW w:w="1876" w:type="dxa"/>
            <w:vMerge w:val="restart"/>
            <w:shd w:val="clear" w:color="auto" w:fill="auto"/>
          </w:tcPr>
          <w:p w14:paraId="4E8D2C18" w14:textId="77777777" w:rsidR="00731B3D" w:rsidRPr="00BD74BC" w:rsidRDefault="00DA733A" w:rsidP="00DA733A">
            <w:pPr>
              <w:jc w:val="right"/>
              <w:rPr>
                <w:rFonts w:cs="Arial"/>
                <w:b/>
                <w:bCs/>
                <w:sz w:val="16"/>
                <w:szCs w:val="16"/>
              </w:rPr>
            </w:pPr>
            <w:r w:rsidRPr="00BD74BC">
              <w:rPr>
                <w:rFonts w:cs="Arial"/>
                <w:b/>
                <w:bCs/>
                <w:sz w:val="16"/>
                <w:szCs w:val="16"/>
              </w:rPr>
              <w:t>$1,380,941</w:t>
            </w:r>
          </w:p>
        </w:tc>
        <w:tc>
          <w:tcPr>
            <w:tcW w:w="1876" w:type="dxa"/>
            <w:vMerge w:val="restart"/>
          </w:tcPr>
          <w:p w14:paraId="18E177DA" w14:textId="77777777" w:rsidR="00731B3D" w:rsidRPr="00BD74BC" w:rsidRDefault="00DA733A" w:rsidP="00DA733A">
            <w:pPr>
              <w:jc w:val="right"/>
              <w:rPr>
                <w:rFonts w:cs="Arial"/>
                <w:b/>
                <w:bCs/>
                <w:sz w:val="16"/>
                <w:szCs w:val="16"/>
              </w:rPr>
            </w:pPr>
            <w:r w:rsidRPr="00BD74BC">
              <w:rPr>
                <w:rFonts w:cs="Arial"/>
                <w:b/>
                <w:bCs/>
                <w:sz w:val="16"/>
                <w:szCs w:val="16"/>
              </w:rPr>
              <w:t>1</w:t>
            </w:r>
            <w:r w:rsidR="00B81FBF" w:rsidRPr="00BD74BC">
              <w:rPr>
                <w:rFonts w:cs="Arial"/>
                <w:b/>
                <w:bCs/>
                <w:sz w:val="16"/>
                <w:szCs w:val="16"/>
              </w:rPr>
              <w:t>4</w:t>
            </w:r>
            <w:r w:rsidRPr="00BD74BC">
              <w:rPr>
                <w:rFonts w:cs="Arial"/>
                <w:b/>
                <w:bCs/>
                <w:sz w:val="16"/>
                <w:szCs w:val="16"/>
              </w:rPr>
              <w:t>%</w:t>
            </w:r>
          </w:p>
        </w:tc>
      </w:tr>
      <w:tr w:rsidR="00731B3D" w:rsidRPr="00BC1BFB" w14:paraId="4603175D" w14:textId="77777777" w:rsidTr="00C16DE0">
        <w:trPr>
          <w:trHeight w:val="488"/>
        </w:trPr>
        <w:tc>
          <w:tcPr>
            <w:tcW w:w="3344" w:type="dxa"/>
            <w:shd w:val="clear" w:color="auto" w:fill="auto"/>
          </w:tcPr>
          <w:p w14:paraId="7F403897" w14:textId="77777777" w:rsidR="00731B3D" w:rsidRPr="00BD74BC" w:rsidRDefault="00DA733A" w:rsidP="00DA733A">
            <w:pPr>
              <w:rPr>
                <w:rFonts w:cs="Arial"/>
                <w:sz w:val="16"/>
                <w:szCs w:val="16"/>
              </w:rPr>
            </w:pPr>
            <w:r w:rsidRPr="00BD74BC">
              <w:rPr>
                <w:rFonts w:cs="Arial"/>
                <w:sz w:val="16"/>
                <w:szCs w:val="16"/>
              </w:rPr>
              <w:t>Decreased drinking and substance abuse</w:t>
            </w:r>
          </w:p>
        </w:tc>
        <w:tc>
          <w:tcPr>
            <w:tcW w:w="1920" w:type="dxa"/>
            <w:shd w:val="clear" w:color="auto" w:fill="auto"/>
          </w:tcPr>
          <w:p w14:paraId="5DC7F589" w14:textId="77777777" w:rsidR="00731B3D" w:rsidRPr="00BD74BC" w:rsidRDefault="00DA733A" w:rsidP="00DA733A">
            <w:pPr>
              <w:spacing w:afterLines="60" w:after="144"/>
              <w:jc w:val="right"/>
              <w:rPr>
                <w:sz w:val="16"/>
                <w:szCs w:val="16"/>
              </w:rPr>
            </w:pPr>
            <w:r w:rsidRPr="00BD74BC">
              <w:rPr>
                <w:rFonts w:cs="Arial"/>
                <w:sz w:val="16"/>
                <w:szCs w:val="16"/>
              </w:rPr>
              <w:t>$255,528</w:t>
            </w:r>
          </w:p>
        </w:tc>
        <w:tc>
          <w:tcPr>
            <w:tcW w:w="1876" w:type="dxa"/>
            <w:vMerge/>
            <w:shd w:val="clear" w:color="auto" w:fill="auto"/>
          </w:tcPr>
          <w:p w14:paraId="5B236C33" w14:textId="77777777" w:rsidR="00731B3D" w:rsidRPr="00BD74BC" w:rsidRDefault="00731B3D" w:rsidP="000A46EB">
            <w:pPr>
              <w:jc w:val="right"/>
              <w:rPr>
                <w:rFonts w:cs="Arial"/>
                <w:sz w:val="16"/>
                <w:szCs w:val="16"/>
              </w:rPr>
            </w:pPr>
          </w:p>
        </w:tc>
        <w:tc>
          <w:tcPr>
            <w:tcW w:w="1876" w:type="dxa"/>
            <w:vMerge/>
          </w:tcPr>
          <w:p w14:paraId="78FABBC9" w14:textId="77777777" w:rsidR="00731B3D" w:rsidRPr="00BD74BC" w:rsidRDefault="00731B3D" w:rsidP="000A46EB">
            <w:pPr>
              <w:jc w:val="right"/>
              <w:rPr>
                <w:rFonts w:cs="Arial"/>
                <w:sz w:val="16"/>
                <w:szCs w:val="16"/>
              </w:rPr>
            </w:pPr>
          </w:p>
        </w:tc>
      </w:tr>
      <w:tr w:rsidR="00731B3D" w:rsidRPr="00BC1BFB" w14:paraId="17BCB5E2" w14:textId="77777777" w:rsidTr="00C16DE0">
        <w:trPr>
          <w:trHeight w:val="488"/>
        </w:trPr>
        <w:tc>
          <w:tcPr>
            <w:tcW w:w="3344" w:type="dxa"/>
            <w:shd w:val="clear" w:color="auto" w:fill="auto"/>
          </w:tcPr>
          <w:p w14:paraId="7FA422AC" w14:textId="77777777" w:rsidR="00731B3D" w:rsidRPr="00BD74BC" w:rsidRDefault="00DA733A" w:rsidP="00DA733A">
            <w:pPr>
              <w:rPr>
                <w:rFonts w:cs="Arial"/>
                <w:sz w:val="16"/>
                <w:szCs w:val="16"/>
              </w:rPr>
            </w:pPr>
            <w:r w:rsidRPr="00BD74BC">
              <w:rPr>
                <w:rFonts w:cs="Arial"/>
                <w:sz w:val="16"/>
                <w:szCs w:val="16"/>
              </w:rPr>
              <w:t>Decreased welfare dependence</w:t>
            </w:r>
          </w:p>
        </w:tc>
        <w:tc>
          <w:tcPr>
            <w:tcW w:w="1920" w:type="dxa"/>
            <w:shd w:val="clear" w:color="auto" w:fill="auto"/>
          </w:tcPr>
          <w:p w14:paraId="56D32329" w14:textId="77777777" w:rsidR="00731B3D" w:rsidRPr="00BD74BC" w:rsidRDefault="00DA733A" w:rsidP="00DA733A">
            <w:pPr>
              <w:spacing w:afterLines="60" w:after="144"/>
              <w:jc w:val="right"/>
              <w:rPr>
                <w:sz w:val="16"/>
                <w:szCs w:val="16"/>
              </w:rPr>
            </w:pPr>
            <w:r w:rsidRPr="00BD74BC">
              <w:rPr>
                <w:rFonts w:cs="Arial"/>
                <w:sz w:val="16"/>
                <w:szCs w:val="16"/>
              </w:rPr>
              <w:t>$25,272</w:t>
            </w:r>
          </w:p>
        </w:tc>
        <w:tc>
          <w:tcPr>
            <w:tcW w:w="1876" w:type="dxa"/>
            <w:vMerge/>
            <w:shd w:val="clear" w:color="auto" w:fill="auto"/>
          </w:tcPr>
          <w:p w14:paraId="7CF8AD57" w14:textId="77777777" w:rsidR="00731B3D" w:rsidRPr="00BD74BC" w:rsidRDefault="00731B3D" w:rsidP="000A46EB">
            <w:pPr>
              <w:jc w:val="right"/>
              <w:rPr>
                <w:rFonts w:cs="Arial"/>
                <w:sz w:val="16"/>
                <w:szCs w:val="16"/>
              </w:rPr>
            </w:pPr>
          </w:p>
        </w:tc>
        <w:tc>
          <w:tcPr>
            <w:tcW w:w="1876" w:type="dxa"/>
            <w:vMerge/>
          </w:tcPr>
          <w:p w14:paraId="6B1ECD73" w14:textId="77777777" w:rsidR="00731B3D" w:rsidRPr="00BD74BC" w:rsidRDefault="00731B3D" w:rsidP="000A46EB">
            <w:pPr>
              <w:jc w:val="right"/>
              <w:rPr>
                <w:rFonts w:cs="Arial"/>
                <w:sz w:val="16"/>
                <w:szCs w:val="16"/>
              </w:rPr>
            </w:pPr>
          </w:p>
        </w:tc>
      </w:tr>
      <w:tr w:rsidR="00012EBF" w:rsidRPr="00BC1BFB" w14:paraId="6430CB81" w14:textId="77777777" w:rsidTr="00C16DE0">
        <w:trPr>
          <w:trHeight w:val="488"/>
        </w:trPr>
        <w:tc>
          <w:tcPr>
            <w:tcW w:w="9016" w:type="dxa"/>
            <w:gridSpan w:val="4"/>
          </w:tcPr>
          <w:p w14:paraId="3D9A5161" w14:textId="77777777" w:rsidR="00012EBF" w:rsidRPr="00BD74BC" w:rsidRDefault="00DA733A" w:rsidP="00DA733A">
            <w:pPr>
              <w:rPr>
                <w:rFonts w:cs="Arial"/>
                <w:b/>
                <w:bCs/>
                <w:sz w:val="16"/>
                <w:szCs w:val="16"/>
              </w:rPr>
            </w:pPr>
            <w:r w:rsidRPr="00BD74BC">
              <w:rPr>
                <w:rFonts w:cs="Arial"/>
                <w:b/>
                <w:bCs/>
                <w:sz w:val="16"/>
                <w:szCs w:val="16"/>
              </w:rPr>
              <w:t>Indigenous musicians and artists</w:t>
            </w:r>
          </w:p>
        </w:tc>
      </w:tr>
      <w:tr w:rsidR="00012EBF" w:rsidRPr="00BC1BFB" w14:paraId="3895563A" w14:textId="77777777" w:rsidTr="00C16DE0">
        <w:trPr>
          <w:trHeight w:val="488"/>
        </w:trPr>
        <w:tc>
          <w:tcPr>
            <w:tcW w:w="3344" w:type="dxa"/>
            <w:shd w:val="clear" w:color="auto" w:fill="auto"/>
          </w:tcPr>
          <w:p w14:paraId="3EFC08D4" w14:textId="77777777" w:rsidR="00012EBF" w:rsidRPr="00BD74BC" w:rsidRDefault="00DA733A" w:rsidP="00DA733A">
            <w:pPr>
              <w:rPr>
                <w:rFonts w:cs="Arial"/>
                <w:sz w:val="16"/>
                <w:szCs w:val="16"/>
              </w:rPr>
            </w:pPr>
            <w:r w:rsidRPr="00BD74BC">
              <w:rPr>
                <w:rFonts w:cs="Arial"/>
                <w:sz w:val="16"/>
                <w:szCs w:val="16"/>
              </w:rPr>
              <w:t>Increased skills through mentoring in a recording studio</w:t>
            </w:r>
          </w:p>
        </w:tc>
        <w:tc>
          <w:tcPr>
            <w:tcW w:w="1920" w:type="dxa"/>
            <w:shd w:val="clear" w:color="auto" w:fill="auto"/>
          </w:tcPr>
          <w:p w14:paraId="65EB753F" w14:textId="77777777" w:rsidR="00012EBF" w:rsidRPr="00BD74BC" w:rsidRDefault="00DA733A" w:rsidP="00DA733A">
            <w:pPr>
              <w:spacing w:afterLines="60" w:after="144"/>
              <w:jc w:val="right"/>
              <w:rPr>
                <w:rFonts w:cs="Arial"/>
                <w:sz w:val="16"/>
                <w:szCs w:val="16"/>
              </w:rPr>
            </w:pPr>
            <w:r w:rsidRPr="00BD74BC">
              <w:rPr>
                <w:rFonts w:cs="Arial"/>
                <w:sz w:val="16"/>
                <w:szCs w:val="16"/>
              </w:rPr>
              <w:t>$136,800</w:t>
            </w:r>
          </w:p>
        </w:tc>
        <w:tc>
          <w:tcPr>
            <w:tcW w:w="1876" w:type="dxa"/>
            <w:vMerge w:val="restart"/>
            <w:shd w:val="clear" w:color="auto" w:fill="auto"/>
          </w:tcPr>
          <w:p w14:paraId="14FDCFA0" w14:textId="77777777" w:rsidR="00012EBF" w:rsidRPr="00BD74BC" w:rsidRDefault="000B48C1" w:rsidP="00AC6DAE">
            <w:pPr>
              <w:jc w:val="right"/>
              <w:rPr>
                <w:rFonts w:cs="Arial"/>
                <w:sz w:val="16"/>
                <w:szCs w:val="16"/>
              </w:rPr>
            </w:pPr>
            <w:r w:rsidRPr="00BD74BC">
              <w:rPr>
                <w:rFonts w:cs="Arial"/>
                <w:b/>
                <w:bCs/>
                <w:sz w:val="16"/>
                <w:szCs w:val="16"/>
              </w:rPr>
              <w:t>$172,800</w:t>
            </w:r>
          </w:p>
        </w:tc>
        <w:tc>
          <w:tcPr>
            <w:tcW w:w="1876" w:type="dxa"/>
            <w:vMerge w:val="restart"/>
          </w:tcPr>
          <w:p w14:paraId="6812E984" w14:textId="77777777" w:rsidR="00012EBF" w:rsidRPr="00BD74BC" w:rsidRDefault="00B81FBF" w:rsidP="00DA733A">
            <w:pPr>
              <w:jc w:val="right"/>
              <w:rPr>
                <w:rFonts w:cs="Arial"/>
                <w:b/>
                <w:bCs/>
                <w:sz w:val="16"/>
                <w:szCs w:val="16"/>
              </w:rPr>
            </w:pPr>
            <w:r w:rsidRPr="00BD74BC">
              <w:rPr>
                <w:rFonts w:cs="Arial"/>
                <w:b/>
                <w:bCs/>
                <w:sz w:val="16"/>
                <w:szCs w:val="16"/>
              </w:rPr>
              <w:t>2</w:t>
            </w:r>
            <w:r w:rsidR="00DA733A" w:rsidRPr="00BD74BC">
              <w:rPr>
                <w:rFonts w:cs="Arial"/>
                <w:b/>
                <w:bCs/>
                <w:sz w:val="16"/>
                <w:szCs w:val="16"/>
              </w:rPr>
              <w:t>%</w:t>
            </w:r>
          </w:p>
        </w:tc>
      </w:tr>
      <w:tr w:rsidR="00012EBF" w:rsidRPr="00BC1BFB" w14:paraId="4AD52968" w14:textId="77777777" w:rsidTr="00C16DE0">
        <w:trPr>
          <w:trHeight w:val="488"/>
        </w:trPr>
        <w:tc>
          <w:tcPr>
            <w:tcW w:w="3344" w:type="dxa"/>
            <w:shd w:val="clear" w:color="auto" w:fill="auto"/>
          </w:tcPr>
          <w:p w14:paraId="5419D0C7" w14:textId="77777777" w:rsidR="00012EBF" w:rsidRPr="00BD74BC" w:rsidRDefault="00DA733A" w:rsidP="00DA733A">
            <w:pPr>
              <w:rPr>
                <w:rFonts w:cs="Arial"/>
                <w:sz w:val="16"/>
                <w:szCs w:val="16"/>
              </w:rPr>
            </w:pPr>
            <w:r w:rsidRPr="00BD74BC">
              <w:rPr>
                <w:rFonts w:cs="Arial"/>
                <w:sz w:val="16"/>
                <w:szCs w:val="16"/>
              </w:rPr>
              <w:t>Increased fulfillment, confidence and pride</w:t>
            </w:r>
          </w:p>
        </w:tc>
        <w:tc>
          <w:tcPr>
            <w:tcW w:w="1920" w:type="dxa"/>
            <w:shd w:val="clear" w:color="auto" w:fill="auto"/>
          </w:tcPr>
          <w:p w14:paraId="7D6B36BC" w14:textId="77777777" w:rsidR="00012EBF" w:rsidRPr="00BD74BC" w:rsidRDefault="000B48C1" w:rsidP="00DA733A">
            <w:pPr>
              <w:spacing w:afterLines="60" w:after="144"/>
              <w:jc w:val="right"/>
              <w:rPr>
                <w:rFonts w:cs="Arial"/>
                <w:sz w:val="16"/>
                <w:szCs w:val="16"/>
              </w:rPr>
            </w:pPr>
            <w:r w:rsidRPr="00BD74BC">
              <w:rPr>
                <w:rFonts w:cs="Arial"/>
                <w:sz w:val="16"/>
                <w:szCs w:val="16"/>
              </w:rPr>
              <w:t>$36,000</w:t>
            </w:r>
          </w:p>
        </w:tc>
        <w:tc>
          <w:tcPr>
            <w:tcW w:w="1876" w:type="dxa"/>
            <w:vMerge/>
            <w:shd w:val="clear" w:color="auto" w:fill="auto"/>
          </w:tcPr>
          <w:p w14:paraId="151FBF56" w14:textId="77777777" w:rsidR="00012EBF" w:rsidRPr="00BD74BC" w:rsidRDefault="00012EBF" w:rsidP="00AC6DAE">
            <w:pPr>
              <w:jc w:val="right"/>
              <w:rPr>
                <w:rFonts w:cs="Arial"/>
                <w:sz w:val="16"/>
                <w:szCs w:val="16"/>
              </w:rPr>
            </w:pPr>
          </w:p>
        </w:tc>
        <w:tc>
          <w:tcPr>
            <w:tcW w:w="1876" w:type="dxa"/>
            <w:vMerge/>
          </w:tcPr>
          <w:p w14:paraId="7DFC1596" w14:textId="77777777" w:rsidR="00012EBF" w:rsidRPr="00BD74BC" w:rsidRDefault="00012EBF" w:rsidP="00AC6DAE">
            <w:pPr>
              <w:jc w:val="right"/>
              <w:rPr>
                <w:rFonts w:cs="Arial"/>
                <w:sz w:val="16"/>
                <w:szCs w:val="16"/>
              </w:rPr>
            </w:pPr>
          </w:p>
        </w:tc>
      </w:tr>
      <w:tr w:rsidR="00012EBF" w:rsidRPr="00BC1BFB" w14:paraId="64C3275D" w14:textId="77777777" w:rsidTr="00C16DE0">
        <w:trPr>
          <w:trHeight w:val="488"/>
        </w:trPr>
        <w:tc>
          <w:tcPr>
            <w:tcW w:w="9016" w:type="dxa"/>
            <w:gridSpan w:val="4"/>
          </w:tcPr>
          <w:p w14:paraId="6EA255D1" w14:textId="77777777" w:rsidR="00012EBF" w:rsidRPr="00BD74BC" w:rsidRDefault="00DA733A" w:rsidP="00DA733A">
            <w:pPr>
              <w:rPr>
                <w:rFonts w:cs="Arial"/>
                <w:b/>
                <w:bCs/>
                <w:sz w:val="16"/>
                <w:szCs w:val="16"/>
              </w:rPr>
            </w:pPr>
            <w:r w:rsidRPr="00BD74BC">
              <w:rPr>
                <w:rFonts w:cs="Arial"/>
                <w:b/>
                <w:bCs/>
                <w:sz w:val="16"/>
                <w:szCs w:val="16"/>
              </w:rPr>
              <w:t>Australian community</w:t>
            </w:r>
          </w:p>
        </w:tc>
      </w:tr>
      <w:tr w:rsidR="00FA6ACF" w:rsidRPr="00BC1BFB" w14:paraId="47972CFB" w14:textId="77777777" w:rsidTr="00C16DE0">
        <w:trPr>
          <w:trHeight w:val="488"/>
        </w:trPr>
        <w:tc>
          <w:tcPr>
            <w:tcW w:w="3344" w:type="dxa"/>
            <w:shd w:val="clear" w:color="auto" w:fill="auto"/>
          </w:tcPr>
          <w:p w14:paraId="2DC9FF1E" w14:textId="77777777" w:rsidR="00FA6ACF" w:rsidRPr="00BD74BC" w:rsidRDefault="00DA733A" w:rsidP="00DA733A">
            <w:pPr>
              <w:rPr>
                <w:rFonts w:cs="Arial"/>
                <w:b/>
                <w:bCs/>
                <w:sz w:val="16"/>
                <w:szCs w:val="16"/>
              </w:rPr>
            </w:pPr>
            <w:r w:rsidRPr="00BD74BC">
              <w:rPr>
                <w:rFonts w:cs="Arial"/>
                <w:sz w:val="16"/>
                <w:szCs w:val="16"/>
              </w:rPr>
              <w:t xml:space="preserve">An extensive archive of </w:t>
            </w:r>
            <w:r w:rsidR="00932B98" w:rsidRPr="00BD74BC">
              <w:rPr>
                <w:rFonts w:cs="Arial"/>
                <w:sz w:val="16"/>
                <w:szCs w:val="16"/>
              </w:rPr>
              <w:t>Warlpiri</w:t>
            </w:r>
            <w:r w:rsidRPr="00BD74BC">
              <w:rPr>
                <w:rFonts w:cs="Arial"/>
                <w:sz w:val="16"/>
                <w:szCs w:val="16"/>
              </w:rPr>
              <w:t xml:space="preserve"> items is preserved for future generations</w:t>
            </w:r>
          </w:p>
        </w:tc>
        <w:tc>
          <w:tcPr>
            <w:tcW w:w="1920" w:type="dxa"/>
            <w:shd w:val="clear" w:color="auto" w:fill="auto"/>
          </w:tcPr>
          <w:p w14:paraId="394CDDB1" w14:textId="77777777" w:rsidR="00FA6ACF" w:rsidRPr="00BD74BC" w:rsidRDefault="00DA733A" w:rsidP="00DA733A">
            <w:pPr>
              <w:jc w:val="right"/>
              <w:rPr>
                <w:rFonts w:cs="Arial"/>
                <w:sz w:val="16"/>
                <w:szCs w:val="16"/>
              </w:rPr>
            </w:pPr>
            <w:r w:rsidRPr="00BD74BC">
              <w:rPr>
                <w:rFonts w:cs="Arial"/>
                <w:sz w:val="16"/>
                <w:szCs w:val="16"/>
              </w:rPr>
              <w:t>$91,372</w:t>
            </w:r>
          </w:p>
        </w:tc>
        <w:tc>
          <w:tcPr>
            <w:tcW w:w="1876" w:type="dxa"/>
            <w:shd w:val="clear" w:color="auto" w:fill="auto"/>
          </w:tcPr>
          <w:p w14:paraId="54E1A731" w14:textId="77777777" w:rsidR="00FA6ACF" w:rsidRPr="00BD74BC" w:rsidRDefault="00DA733A" w:rsidP="00DA733A">
            <w:pPr>
              <w:jc w:val="right"/>
              <w:rPr>
                <w:rFonts w:cs="Arial"/>
                <w:b/>
                <w:bCs/>
                <w:sz w:val="16"/>
                <w:szCs w:val="16"/>
              </w:rPr>
            </w:pPr>
            <w:r w:rsidRPr="00BD74BC">
              <w:rPr>
                <w:rFonts w:cs="Arial"/>
                <w:b/>
                <w:bCs/>
                <w:sz w:val="16"/>
                <w:szCs w:val="16"/>
              </w:rPr>
              <w:t>$91,372</w:t>
            </w:r>
          </w:p>
        </w:tc>
        <w:tc>
          <w:tcPr>
            <w:tcW w:w="1876" w:type="dxa"/>
          </w:tcPr>
          <w:p w14:paraId="6FD7DF1C" w14:textId="77777777" w:rsidR="00FA6ACF" w:rsidRPr="00BD74BC" w:rsidRDefault="00DA733A" w:rsidP="00DA733A">
            <w:pPr>
              <w:jc w:val="right"/>
              <w:rPr>
                <w:rFonts w:cs="Arial"/>
                <w:b/>
                <w:bCs/>
                <w:sz w:val="16"/>
                <w:szCs w:val="16"/>
              </w:rPr>
            </w:pPr>
            <w:r w:rsidRPr="00BD74BC">
              <w:rPr>
                <w:rFonts w:cs="Arial"/>
                <w:b/>
                <w:bCs/>
                <w:sz w:val="16"/>
                <w:szCs w:val="16"/>
              </w:rPr>
              <w:t>1%</w:t>
            </w:r>
          </w:p>
        </w:tc>
      </w:tr>
      <w:tr w:rsidR="00012EBF" w:rsidRPr="00BC1BFB" w14:paraId="21C9E15E" w14:textId="77777777" w:rsidTr="00C16DE0">
        <w:trPr>
          <w:trHeight w:val="488"/>
        </w:trPr>
        <w:tc>
          <w:tcPr>
            <w:tcW w:w="9016" w:type="dxa"/>
            <w:gridSpan w:val="4"/>
          </w:tcPr>
          <w:p w14:paraId="0DA5841C" w14:textId="77777777" w:rsidR="00012EBF" w:rsidRPr="00BD74BC" w:rsidRDefault="00DA733A" w:rsidP="00DA733A">
            <w:pPr>
              <w:rPr>
                <w:rFonts w:cs="Arial"/>
                <w:b/>
                <w:bCs/>
                <w:sz w:val="16"/>
                <w:szCs w:val="16"/>
              </w:rPr>
            </w:pPr>
            <w:r w:rsidRPr="00BD74BC">
              <w:rPr>
                <w:rFonts w:cs="Arial"/>
                <w:b/>
                <w:bCs/>
                <w:sz w:val="16"/>
                <w:szCs w:val="16"/>
              </w:rPr>
              <w:t>Government</w:t>
            </w:r>
          </w:p>
        </w:tc>
      </w:tr>
      <w:tr w:rsidR="0067050E" w:rsidRPr="00BC1BFB" w14:paraId="1709470D" w14:textId="77777777" w:rsidTr="00DA733A">
        <w:trPr>
          <w:trHeight w:val="489"/>
        </w:trPr>
        <w:tc>
          <w:tcPr>
            <w:tcW w:w="3344" w:type="dxa"/>
            <w:shd w:val="clear" w:color="auto" w:fill="auto"/>
          </w:tcPr>
          <w:p w14:paraId="58D799A8" w14:textId="77777777" w:rsidR="0067050E" w:rsidRPr="00BD74BC" w:rsidRDefault="00DA733A" w:rsidP="00DA733A">
            <w:pPr>
              <w:rPr>
                <w:rFonts w:cs="Arial"/>
                <w:b/>
                <w:bCs/>
                <w:sz w:val="16"/>
                <w:szCs w:val="16"/>
              </w:rPr>
            </w:pPr>
            <w:r w:rsidRPr="00BD74BC">
              <w:rPr>
                <w:rFonts w:cs="Arial"/>
                <w:sz w:val="16"/>
                <w:szCs w:val="16"/>
              </w:rPr>
              <w:t>Public interest messages communicated effectively</w:t>
            </w:r>
          </w:p>
        </w:tc>
        <w:tc>
          <w:tcPr>
            <w:tcW w:w="1920" w:type="dxa"/>
            <w:shd w:val="clear" w:color="auto" w:fill="auto"/>
          </w:tcPr>
          <w:p w14:paraId="622E98F2" w14:textId="77777777" w:rsidR="0067050E" w:rsidRPr="00BD74BC" w:rsidRDefault="00DA733A" w:rsidP="00DA733A">
            <w:pPr>
              <w:spacing w:afterLines="60" w:after="144"/>
              <w:jc w:val="right"/>
              <w:rPr>
                <w:rFonts w:cs="Arial"/>
                <w:b/>
                <w:bCs/>
                <w:sz w:val="16"/>
                <w:szCs w:val="16"/>
              </w:rPr>
            </w:pPr>
            <w:r w:rsidRPr="00BD74BC">
              <w:rPr>
                <w:rFonts w:cs="Arial"/>
                <w:sz w:val="16"/>
                <w:szCs w:val="16"/>
              </w:rPr>
              <w:t>$</w:t>
            </w:r>
            <w:r w:rsidR="00C409B0" w:rsidRPr="00BD74BC">
              <w:rPr>
                <w:rFonts w:cs="Arial"/>
                <w:sz w:val="16"/>
                <w:szCs w:val="16"/>
              </w:rPr>
              <w:t>1</w:t>
            </w:r>
            <w:r w:rsidRPr="00BD74BC">
              <w:rPr>
                <w:rFonts w:cs="Arial"/>
                <w:sz w:val="16"/>
                <w:szCs w:val="16"/>
              </w:rPr>
              <w:t>,</w:t>
            </w:r>
            <w:r w:rsidR="00C409B0" w:rsidRPr="00BD74BC">
              <w:rPr>
                <w:rFonts w:cs="Arial"/>
                <w:sz w:val="16"/>
                <w:szCs w:val="16"/>
              </w:rPr>
              <w:t>957</w:t>
            </w:r>
            <w:r w:rsidRPr="00BD74BC">
              <w:rPr>
                <w:rFonts w:cs="Arial"/>
                <w:sz w:val="16"/>
                <w:szCs w:val="16"/>
              </w:rPr>
              <w:t>,</w:t>
            </w:r>
            <w:r w:rsidR="00C409B0" w:rsidRPr="00BD74BC">
              <w:rPr>
                <w:rFonts w:cs="Arial"/>
                <w:sz w:val="16"/>
                <w:szCs w:val="16"/>
              </w:rPr>
              <w:t>125</w:t>
            </w:r>
          </w:p>
        </w:tc>
        <w:tc>
          <w:tcPr>
            <w:tcW w:w="1876" w:type="dxa"/>
            <w:vMerge w:val="restart"/>
            <w:shd w:val="clear" w:color="auto" w:fill="auto"/>
          </w:tcPr>
          <w:p w14:paraId="30AE70BB" w14:textId="77777777" w:rsidR="0067050E" w:rsidRPr="00BD74BC" w:rsidRDefault="00DA733A" w:rsidP="00DA733A">
            <w:pPr>
              <w:jc w:val="right"/>
              <w:rPr>
                <w:rFonts w:cs="Arial"/>
                <w:b/>
                <w:bCs/>
                <w:sz w:val="16"/>
                <w:szCs w:val="16"/>
              </w:rPr>
            </w:pPr>
            <w:r w:rsidRPr="00BD74BC">
              <w:rPr>
                <w:rFonts w:cs="Arial"/>
                <w:b/>
                <w:bCs/>
                <w:sz w:val="16"/>
                <w:szCs w:val="16"/>
              </w:rPr>
              <w:t>$</w:t>
            </w:r>
            <w:r w:rsidR="008D1B8F" w:rsidRPr="00BD74BC">
              <w:rPr>
                <w:rFonts w:cs="Arial"/>
                <w:b/>
                <w:bCs/>
                <w:sz w:val="16"/>
                <w:szCs w:val="16"/>
              </w:rPr>
              <w:t>2</w:t>
            </w:r>
            <w:r w:rsidRPr="00BD74BC">
              <w:rPr>
                <w:rFonts w:cs="Arial"/>
                <w:b/>
                <w:bCs/>
                <w:sz w:val="16"/>
                <w:szCs w:val="16"/>
              </w:rPr>
              <w:t>,</w:t>
            </w:r>
            <w:r w:rsidR="008D1B8F" w:rsidRPr="00BD74BC">
              <w:rPr>
                <w:rFonts w:cs="Arial"/>
                <w:b/>
                <w:bCs/>
                <w:sz w:val="16"/>
                <w:szCs w:val="16"/>
              </w:rPr>
              <w:t>047</w:t>
            </w:r>
            <w:r w:rsidRPr="00BD74BC">
              <w:rPr>
                <w:rFonts w:cs="Arial"/>
                <w:b/>
                <w:bCs/>
                <w:sz w:val="16"/>
                <w:szCs w:val="16"/>
              </w:rPr>
              <w:t>,</w:t>
            </w:r>
            <w:r w:rsidR="008D1B8F" w:rsidRPr="00BD74BC">
              <w:rPr>
                <w:rFonts w:cs="Arial"/>
                <w:b/>
                <w:bCs/>
                <w:sz w:val="16"/>
                <w:szCs w:val="16"/>
              </w:rPr>
              <w:t>125</w:t>
            </w:r>
          </w:p>
        </w:tc>
        <w:tc>
          <w:tcPr>
            <w:tcW w:w="1876" w:type="dxa"/>
            <w:vMerge w:val="restart"/>
          </w:tcPr>
          <w:p w14:paraId="2F27703B" w14:textId="77777777" w:rsidR="0067050E" w:rsidRPr="00BD74BC" w:rsidRDefault="008D1B8F" w:rsidP="00DA733A">
            <w:pPr>
              <w:jc w:val="right"/>
              <w:rPr>
                <w:rFonts w:cs="Arial"/>
                <w:b/>
                <w:bCs/>
                <w:sz w:val="16"/>
                <w:szCs w:val="16"/>
              </w:rPr>
            </w:pPr>
            <w:r w:rsidRPr="00BD74BC">
              <w:rPr>
                <w:rFonts w:cs="Arial"/>
                <w:b/>
                <w:bCs/>
                <w:sz w:val="16"/>
                <w:szCs w:val="16"/>
              </w:rPr>
              <w:t>2</w:t>
            </w:r>
            <w:r w:rsidR="00B81FBF" w:rsidRPr="00BD74BC">
              <w:rPr>
                <w:rFonts w:cs="Arial"/>
                <w:b/>
                <w:bCs/>
                <w:sz w:val="16"/>
                <w:szCs w:val="16"/>
              </w:rPr>
              <w:t>0</w:t>
            </w:r>
            <w:r w:rsidR="00DA733A" w:rsidRPr="00BD74BC">
              <w:rPr>
                <w:rFonts w:cs="Arial"/>
                <w:b/>
                <w:bCs/>
                <w:sz w:val="16"/>
                <w:szCs w:val="16"/>
              </w:rPr>
              <w:t>%</w:t>
            </w:r>
          </w:p>
        </w:tc>
      </w:tr>
      <w:tr w:rsidR="0067050E" w:rsidRPr="00BC1BFB" w14:paraId="7C3EF18D" w14:textId="77777777" w:rsidTr="00DA733A">
        <w:trPr>
          <w:trHeight w:val="489"/>
        </w:trPr>
        <w:tc>
          <w:tcPr>
            <w:tcW w:w="3344" w:type="dxa"/>
            <w:shd w:val="clear" w:color="auto" w:fill="auto"/>
          </w:tcPr>
          <w:p w14:paraId="59F7795D" w14:textId="77777777" w:rsidR="0067050E" w:rsidRPr="00BD74BC" w:rsidRDefault="00DA733A" w:rsidP="00DA733A">
            <w:pPr>
              <w:rPr>
                <w:rFonts w:cs="Arial"/>
                <w:b/>
                <w:bCs/>
                <w:sz w:val="16"/>
                <w:szCs w:val="16"/>
              </w:rPr>
            </w:pPr>
            <w:r w:rsidRPr="00BD74BC">
              <w:rPr>
                <w:rFonts w:cs="Arial"/>
                <w:sz w:val="16"/>
                <w:szCs w:val="16"/>
              </w:rPr>
              <w:t>More Indigenous people experience meaningful, high-skilled, employment</w:t>
            </w:r>
          </w:p>
        </w:tc>
        <w:tc>
          <w:tcPr>
            <w:tcW w:w="1920" w:type="dxa"/>
            <w:shd w:val="clear" w:color="auto" w:fill="auto"/>
          </w:tcPr>
          <w:p w14:paraId="05F7D51B" w14:textId="77777777" w:rsidR="0067050E" w:rsidRPr="00BD74BC" w:rsidRDefault="00DA733A" w:rsidP="00DA733A">
            <w:pPr>
              <w:spacing w:afterLines="60" w:after="144"/>
              <w:jc w:val="right"/>
              <w:rPr>
                <w:rFonts w:cs="Arial"/>
                <w:i/>
                <w:iCs/>
                <w:sz w:val="16"/>
                <w:szCs w:val="16"/>
              </w:rPr>
            </w:pPr>
            <w:r w:rsidRPr="00BD74BC">
              <w:rPr>
                <w:rFonts w:cs="Arial"/>
                <w:i/>
                <w:iCs/>
                <w:sz w:val="16"/>
                <w:szCs w:val="16"/>
              </w:rPr>
              <w:t>Value flows to community</w:t>
            </w:r>
          </w:p>
        </w:tc>
        <w:tc>
          <w:tcPr>
            <w:tcW w:w="1876" w:type="dxa"/>
            <w:vMerge/>
            <w:shd w:val="clear" w:color="auto" w:fill="auto"/>
          </w:tcPr>
          <w:p w14:paraId="0FB72B01" w14:textId="77777777" w:rsidR="0067050E" w:rsidRPr="00BD74BC" w:rsidRDefault="0067050E" w:rsidP="00AC6DAE">
            <w:pPr>
              <w:jc w:val="right"/>
              <w:rPr>
                <w:rFonts w:cs="Arial"/>
                <w:sz w:val="16"/>
                <w:szCs w:val="16"/>
              </w:rPr>
            </w:pPr>
          </w:p>
        </w:tc>
        <w:tc>
          <w:tcPr>
            <w:tcW w:w="1876" w:type="dxa"/>
            <w:vMerge/>
          </w:tcPr>
          <w:p w14:paraId="00F96FB4" w14:textId="77777777" w:rsidR="0067050E" w:rsidRPr="00BD74BC" w:rsidRDefault="0067050E" w:rsidP="00AC6DAE">
            <w:pPr>
              <w:jc w:val="right"/>
              <w:rPr>
                <w:rFonts w:cs="Arial"/>
                <w:sz w:val="16"/>
                <w:szCs w:val="16"/>
              </w:rPr>
            </w:pPr>
          </w:p>
        </w:tc>
      </w:tr>
      <w:tr w:rsidR="0067050E" w:rsidRPr="00BC1BFB" w14:paraId="696281D3" w14:textId="77777777" w:rsidTr="00DA733A">
        <w:trPr>
          <w:trHeight w:val="489"/>
        </w:trPr>
        <w:tc>
          <w:tcPr>
            <w:tcW w:w="3344" w:type="dxa"/>
            <w:shd w:val="clear" w:color="auto" w:fill="auto"/>
          </w:tcPr>
          <w:p w14:paraId="15C5B207" w14:textId="77777777" w:rsidR="0067050E" w:rsidRPr="00BD74BC" w:rsidRDefault="00DA733A" w:rsidP="00DA733A">
            <w:pPr>
              <w:rPr>
                <w:rFonts w:cs="Arial"/>
                <w:b/>
                <w:bCs/>
                <w:sz w:val="16"/>
                <w:szCs w:val="16"/>
              </w:rPr>
            </w:pPr>
            <w:r w:rsidRPr="00BD74BC">
              <w:rPr>
                <w:rFonts w:cs="Arial"/>
                <w:sz w:val="16"/>
                <w:szCs w:val="16"/>
              </w:rPr>
              <w:t>Government meets Indigenous community expectation and need (as well as its UNDRIP obligations)</w:t>
            </w:r>
          </w:p>
        </w:tc>
        <w:tc>
          <w:tcPr>
            <w:tcW w:w="1920" w:type="dxa"/>
            <w:shd w:val="clear" w:color="auto" w:fill="auto"/>
          </w:tcPr>
          <w:p w14:paraId="5C4B62AD" w14:textId="77777777" w:rsidR="0067050E" w:rsidRPr="00BD74BC" w:rsidRDefault="00DA733A" w:rsidP="00DA733A">
            <w:pPr>
              <w:spacing w:afterLines="60" w:after="144"/>
              <w:jc w:val="right"/>
              <w:rPr>
                <w:rFonts w:cs="Arial"/>
                <w:i/>
                <w:iCs/>
                <w:sz w:val="16"/>
                <w:szCs w:val="16"/>
              </w:rPr>
            </w:pPr>
            <w:r w:rsidRPr="00BD74BC">
              <w:rPr>
                <w:rFonts w:cs="Arial"/>
                <w:i/>
                <w:iCs/>
                <w:sz w:val="16"/>
                <w:szCs w:val="16"/>
              </w:rPr>
              <w:t>Value flows to community</w:t>
            </w:r>
          </w:p>
        </w:tc>
        <w:tc>
          <w:tcPr>
            <w:tcW w:w="1876" w:type="dxa"/>
            <w:vMerge/>
            <w:shd w:val="clear" w:color="auto" w:fill="auto"/>
          </w:tcPr>
          <w:p w14:paraId="53156029" w14:textId="77777777" w:rsidR="0067050E" w:rsidRPr="00BD74BC" w:rsidRDefault="0067050E" w:rsidP="00AC6DAE">
            <w:pPr>
              <w:jc w:val="right"/>
              <w:rPr>
                <w:rFonts w:cs="Arial"/>
                <w:sz w:val="16"/>
                <w:szCs w:val="16"/>
              </w:rPr>
            </w:pPr>
          </w:p>
        </w:tc>
        <w:tc>
          <w:tcPr>
            <w:tcW w:w="1876" w:type="dxa"/>
            <w:vMerge/>
          </w:tcPr>
          <w:p w14:paraId="7616F283" w14:textId="77777777" w:rsidR="0067050E" w:rsidRPr="00BD74BC" w:rsidRDefault="0067050E" w:rsidP="00AC6DAE">
            <w:pPr>
              <w:jc w:val="right"/>
              <w:rPr>
                <w:rFonts w:cs="Arial"/>
                <w:sz w:val="16"/>
                <w:szCs w:val="16"/>
              </w:rPr>
            </w:pPr>
          </w:p>
        </w:tc>
      </w:tr>
      <w:tr w:rsidR="0067050E" w:rsidRPr="00BC1BFB" w14:paraId="4ECDD86A" w14:textId="77777777" w:rsidTr="00DA733A">
        <w:trPr>
          <w:trHeight w:val="489"/>
        </w:trPr>
        <w:tc>
          <w:tcPr>
            <w:tcW w:w="3344" w:type="dxa"/>
            <w:shd w:val="clear" w:color="auto" w:fill="auto"/>
          </w:tcPr>
          <w:p w14:paraId="031B6DC6" w14:textId="77777777" w:rsidR="0067050E" w:rsidRPr="00BD74BC" w:rsidRDefault="00DA733A" w:rsidP="00DA733A">
            <w:pPr>
              <w:rPr>
                <w:rFonts w:cs="Arial"/>
                <w:b/>
                <w:bCs/>
                <w:sz w:val="16"/>
                <w:szCs w:val="16"/>
              </w:rPr>
            </w:pPr>
            <w:r w:rsidRPr="00BD74BC">
              <w:rPr>
                <w:rFonts w:cs="Arial"/>
                <w:sz w:val="16"/>
                <w:szCs w:val="16"/>
              </w:rPr>
              <w:t>Cultural maintenance and expression is supported</w:t>
            </w:r>
          </w:p>
        </w:tc>
        <w:tc>
          <w:tcPr>
            <w:tcW w:w="1920" w:type="dxa"/>
            <w:shd w:val="clear" w:color="auto" w:fill="auto"/>
          </w:tcPr>
          <w:p w14:paraId="4E4EEA8B" w14:textId="77777777" w:rsidR="0067050E" w:rsidRPr="00BD74BC" w:rsidRDefault="00DA733A" w:rsidP="00DA733A">
            <w:pPr>
              <w:spacing w:afterLines="60" w:after="144"/>
              <w:jc w:val="right"/>
              <w:rPr>
                <w:rFonts w:cs="Arial"/>
                <w:b/>
                <w:bCs/>
                <w:sz w:val="16"/>
                <w:szCs w:val="16"/>
              </w:rPr>
            </w:pPr>
            <w:r w:rsidRPr="00BD74BC">
              <w:rPr>
                <w:rFonts w:cs="Arial"/>
                <w:sz w:val="16"/>
                <w:szCs w:val="16"/>
              </w:rPr>
              <w:t>$90,000</w:t>
            </w:r>
          </w:p>
        </w:tc>
        <w:tc>
          <w:tcPr>
            <w:tcW w:w="1876" w:type="dxa"/>
            <w:vMerge/>
            <w:shd w:val="clear" w:color="auto" w:fill="auto"/>
          </w:tcPr>
          <w:p w14:paraId="4488B761" w14:textId="77777777" w:rsidR="0067050E" w:rsidRPr="00BD74BC" w:rsidRDefault="0067050E" w:rsidP="00AC6DAE">
            <w:pPr>
              <w:jc w:val="right"/>
              <w:rPr>
                <w:rFonts w:cs="Arial"/>
                <w:b/>
                <w:sz w:val="16"/>
                <w:szCs w:val="16"/>
              </w:rPr>
            </w:pPr>
          </w:p>
        </w:tc>
        <w:tc>
          <w:tcPr>
            <w:tcW w:w="1876" w:type="dxa"/>
            <w:vMerge/>
          </w:tcPr>
          <w:p w14:paraId="4BEFEFC3" w14:textId="77777777" w:rsidR="0067050E" w:rsidRPr="00BD74BC" w:rsidRDefault="0067050E" w:rsidP="00AC6DAE">
            <w:pPr>
              <w:jc w:val="right"/>
              <w:rPr>
                <w:rFonts w:cs="Arial"/>
                <w:b/>
                <w:sz w:val="16"/>
                <w:szCs w:val="16"/>
              </w:rPr>
            </w:pPr>
          </w:p>
        </w:tc>
      </w:tr>
      <w:tr w:rsidR="0067050E" w:rsidRPr="00BC1BFB" w14:paraId="3C3221D8" w14:textId="77777777" w:rsidTr="00DA733A">
        <w:trPr>
          <w:trHeight w:val="489"/>
        </w:trPr>
        <w:tc>
          <w:tcPr>
            <w:tcW w:w="9016" w:type="dxa"/>
            <w:gridSpan w:val="4"/>
          </w:tcPr>
          <w:p w14:paraId="49F44CC6" w14:textId="77777777" w:rsidR="0067050E" w:rsidRPr="00BD74BC" w:rsidRDefault="00DA733A" w:rsidP="00DA733A">
            <w:pPr>
              <w:rPr>
                <w:rFonts w:cs="Arial"/>
                <w:b/>
                <w:bCs/>
                <w:sz w:val="16"/>
                <w:szCs w:val="16"/>
              </w:rPr>
            </w:pPr>
            <w:r w:rsidRPr="00BD74BC">
              <w:rPr>
                <w:rFonts w:cs="Arial"/>
                <w:b/>
                <w:bCs/>
                <w:sz w:val="16"/>
                <w:szCs w:val="16"/>
              </w:rPr>
              <w:t>Other broadcasters</w:t>
            </w:r>
          </w:p>
        </w:tc>
      </w:tr>
      <w:tr w:rsidR="00B81FBF" w:rsidRPr="00BC1BFB" w14:paraId="29DE274B" w14:textId="77777777" w:rsidTr="00DA733A">
        <w:trPr>
          <w:trHeight w:val="489"/>
        </w:trPr>
        <w:tc>
          <w:tcPr>
            <w:tcW w:w="3344" w:type="dxa"/>
            <w:shd w:val="clear" w:color="auto" w:fill="auto"/>
          </w:tcPr>
          <w:p w14:paraId="6A49341B" w14:textId="77777777" w:rsidR="00B81FBF" w:rsidRPr="00BD74BC" w:rsidRDefault="00B81FBF" w:rsidP="00B81FBF">
            <w:pPr>
              <w:rPr>
                <w:rFonts w:cs="Arial"/>
                <w:sz w:val="16"/>
                <w:szCs w:val="16"/>
              </w:rPr>
            </w:pPr>
            <w:r w:rsidRPr="00BD74BC">
              <w:rPr>
                <w:rFonts w:cs="Arial"/>
                <w:sz w:val="16"/>
                <w:szCs w:val="16"/>
              </w:rPr>
              <w:t>National broadcasters have more Indigenous content to broadcast</w:t>
            </w:r>
          </w:p>
        </w:tc>
        <w:tc>
          <w:tcPr>
            <w:tcW w:w="1920" w:type="dxa"/>
            <w:shd w:val="clear" w:color="auto" w:fill="auto"/>
          </w:tcPr>
          <w:p w14:paraId="1560EB71" w14:textId="77777777" w:rsidR="00B81FBF" w:rsidRPr="00BD74BC" w:rsidRDefault="00B81FBF" w:rsidP="00B81FBF">
            <w:pPr>
              <w:jc w:val="right"/>
              <w:rPr>
                <w:rFonts w:cs="Arial"/>
                <w:sz w:val="16"/>
                <w:szCs w:val="16"/>
              </w:rPr>
            </w:pPr>
            <w:r w:rsidRPr="00BD74BC">
              <w:rPr>
                <w:rFonts w:cs="Arial"/>
                <w:sz w:val="16"/>
                <w:szCs w:val="16"/>
              </w:rPr>
              <w:t>$786,194</w:t>
            </w:r>
          </w:p>
        </w:tc>
        <w:tc>
          <w:tcPr>
            <w:tcW w:w="1876" w:type="dxa"/>
            <w:shd w:val="clear" w:color="auto" w:fill="auto"/>
          </w:tcPr>
          <w:p w14:paraId="42351CA7" w14:textId="77777777" w:rsidR="00B81FBF" w:rsidRPr="00BD74BC" w:rsidRDefault="00B81FBF" w:rsidP="00B81FBF">
            <w:pPr>
              <w:jc w:val="right"/>
              <w:rPr>
                <w:rFonts w:cs="Arial"/>
                <w:b/>
                <w:bCs/>
                <w:sz w:val="16"/>
                <w:szCs w:val="16"/>
              </w:rPr>
            </w:pPr>
            <w:r w:rsidRPr="00BD74BC">
              <w:rPr>
                <w:rFonts w:cs="Arial"/>
                <w:b/>
                <w:sz w:val="16"/>
                <w:szCs w:val="16"/>
              </w:rPr>
              <w:t>$786,194</w:t>
            </w:r>
          </w:p>
        </w:tc>
        <w:tc>
          <w:tcPr>
            <w:tcW w:w="1876" w:type="dxa"/>
          </w:tcPr>
          <w:p w14:paraId="0A98FAE7" w14:textId="77777777" w:rsidR="00B81FBF" w:rsidRPr="00BD74BC" w:rsidRDefault="00B81FBF" w:rsidP="00B81FBF">
            <w:pPr>
              <w:jc w:val="right"/>
              <w:rPr>
                <w:rFonts w:cs="Arial"/>
                <w:b/>
                <w:bCs/>
                <w:sz w:val="16"/>
                <w:szCs w:val="16"/>
              </w:rPr>
            </w:pPr>
            <w:r w:rsidRPr="00BD74BC">
              <w:rPr>
                <w:rFonts w:cs="Arial"/>
                <w:b/>
                <w:bCs/>
                <w:sz w:val="16"/>
                <w:szCs w:val="16"/>
              </w:rPr>
              <w:t>8%</w:t>
            </w:r>
          </w:p>
        </w:tc>
      </w:tr>
    </w:tbl>
    <w:p w14:paraId="46EA1F1E" w14:textId="082B4995" w:rsidR="008D6C72" w:rsidRDefault="00DA733A">
      <w:pPr>
        <w:rPr>
          <w:rFonts w:cs="Arial"/>
          <w:b/>
        </w:rPr>
      </w:pPr>
      <w:r w:rsidRPr="00BD74BC">
        <w:rPr>
          <w:rFonts w:cs="Arial"/>
          <w:i/>
          <w:sz w:val="16"/>
        </w:rPr>
        <w:t xml:space="preserve">Table 6.2 – Total value of outcomes </w:t>
      </w:r>
      <w:r w:rsidR="008D6C72" w:rsidRPr="00BD74BC">
        <w:rPr>
          <w:rFonts w:cs="Arial"/>
          <w:i/>
          <w:sz w:val="16"/>
        </w:rPr>
        <w:t>as a result of PAW</w:t>
      </w:r>
      <w:r w:rsidR="00BC1BFB" w:rsidRPr="00BD74BC">
        <w:rPr>
          <w:rFonts w:cs="Arial"/>
          <w:i/>
          <w:sz w:val="16"/>
        </w:rPr>
        <w:t>’s</w:t>
      </w:r>
      <w:r w:rsidR="008D6C72" w:rsidRPr="00BD74BC">
        <w:rPr>
          <w:rFonts w:cs="Arial"/>
          <w:i/>
          <w:sz w:val="16"/>
        </w:rPr>
        <w:t xml:space="preserve"> activities, by stakeholder group</w:t>
      </w:r>
      <w:r w:rsidR="008D6C72">
        <w:rPr>
          <w:rFonts w:cs="Arial"/>
        </w:rPr>
        <w:t xml:space="preserve"> </w:t>
      </w:r>
      <w:r w:rsidR="008D6C72">
        <w:rPr>
          <w:rFonts w:cs="Arial"/>
          <w:bCs/>
        </w:rPr>
        <w:br w:type="page"/>
      </w:r>
    </w:p>
    <w:p w14:paraId="1EB89658" w14:textId="7BC7DC39" w:rsidR="008D6C72" w:rsidRPr="00DD2FDD" w:rsidRDefault="00BF5B32" w:rsidP="00E468C4">
      <w:pPr>
        <w:pStyle w:val="Caption"/>
        <w:rPr>
          <w:rFonts w:ascii="Arial" w:hAnsi="Arial" w:cs="Arial"/>
        </w:rPr>
      </w:pPr>
      <w:r>
        <w:rPr>
          <w:noProof/>
          <w:lang w:eastAsia="en-AU"/>
        </w:rPr>
        <w:lastRenderedPageBreak/>
        <w:drawing>
          <wp:inline distT="0" distB="0" distL="0" distR="0" wp14:anchorId="557F9E38" wp14:editId="66E17707">
            <wp:extent cx="5403850" cy="3794760"/>
            <wp:effectExtent l="0" t="0" r="6350" b="0"/>
            <wp:docPr id="39" name="Picture 39" descr="Figure 6.1.2 – Total value of outcomes across all three IBSs analysed, by stakeholder group and outcome theme " title="Pie Chart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717"/>
                    <a:stretch/>
                  </pic:blipFill>
                  <pic:spPr bwMode="auto">
                    <a:xfrm>
                      <a:off x="0" y="0"/>
                      <a:ext cx="5403850" cy="3794760"/>
                    </a:xfrm>
                    <a:prstGeom prst="rect">
                      <a:avLst/>
                    </a:prstGeom>
                    <a:ln>
                      <a:noFill/>
                    </a:ln>
                    <a:extLst>
                      <a:ext uri="{53640926-AAD7-44D8-BBD7-CCE9431645EC}">
                        <a14:shadowObscured xmlns:a14="http://schemas.microsoft.com/office/drawing/2010/main"/>
                      </a:ext>
                    </a:extLst>
                  </pic:spPr>
                </pic:pic>
              </a:graphicData>
            </a:graphic>
          </wp:inline>
        </w:drawing>
      </w:r>
      <w:r w:rsidR="00290549">
        <w:rPr>
          <w:rFonts w:ascii="Arial" w:hAnsi="Arial" w:cs="Arial"/>
          <w:bCs w:val="0"/>
          <w:szCs w:val="22"/>
        </w:rPr>
        <w:br/>
      </w:r>
      <w:r w:rsidR="00E468C4">
        <w:rPr>
          <w:rFonts w:ascii="Arial" w:hAnsi="Arial" w:cs="Arial"/>
        </w:rPr>
        <w:br/>
      </w:r>
      <w:r w:rsidR="008D6C72">
        <w:rPr>
          <w:rFonts w:ascii="Arial" w:hAnsi="Arial" w:cs="Arial"/>
        </w:rPr>
        <w:t>Figure</w:t>
      </w:r>
      <w:r w:rsidR="008D6C72" w:rsidRPr="00DA733A">
        <w:rPr>
          <w:rFonts w:ascii="Arial" w:hAnsi="Arial" w:cs="Arial"/>
        </w:rPr>
        <w:t xml:space="preserve"> 6.2 – Total value of outcomes </w:t>
      </w:r>
      <w:r w:rsidR="008D6C72">
        <w:rPr>
          <w:rFonts w:ascii="Arial" w:hAnsi="Arial" w:cs="Arial"/>
        </w:rPr>
        <w:t>as a result of PAW</w:t>
      </w:r>
      <w:r w:rsidR="00BC1BFB">
        <w:rPr>
          <w:rFonts w:ascii="Arial" w:hAnsi="Arial" w:cs="Arial"/>
        </w:rPr>
        <w:t>’s</w:t>
      </w:r>
      <w:r w:rsidR="008D6C72">
        <w:rPr>
          <w:rFonts w:ascii="Arial" w:hAnsi="Arial" w:cs="Arial"/>
        </w:rPr>
        <w:t xml:space="preserve"> activities, by stakeholder group and outcome theme</w:t>
      </w:r>
    </w:p>
    <w:p w14:paraId="2A6C7CA5" w14:textId="3F2F1327" w:rsidR="008D6C72" w:rsidRDefault="008D6C72" w:rsidP="00321A2F">
      <w:pPr>
        <w:pStyle w:val="CommentSubject"/>
        <w:spacing w:before="120" w:line="276" w:lineRule="auto"/>
        <w:rPr>
          <w:rFonts w:ascii="Arial" w:hAnsi="Arial" w:cs="Arial"/>
          <w:bCs w:val="0"/>
          <w:szCs w:val="22"/>
        </w:rPr>
      </w:pPr>
    </w:p>
    <w:p w14:paraId="1EF69525" w14:textId="709AC488" w:rsidR="00212D05" w:rsidRPr="00CB70E6" w:rsidRDefault="00DA733A" w:rsidP="00DA733A">
      <w:pPr>
        <w:spacing w:before="120"/>
        <w:rPr>
          <w:rFonts w:cs="Arial"/>
          <w:b/>
          <w:bCs/>
        </w:rPr>
      </w:pPr>
      <w:r w:rsidRPr="00DA733A">
        <w:rPr>
          <w:rFonts w:cs="Arial"/>
          <w:b/>
          <w:bCs/>
        </w:rPr>
        <w:t xml:space="preserve">Return on investment </w:t>
      </w:r>
    </w:p>
    <w:p w14:paraId="74C45FB1" w14:textId="7C728AD1" w:rsidR="00212D05" w:rsidRPr="00036D0D" w:rsidRDefault="00BD74BC" w:rsidP="00036D0D">
      <w:pPr>
        <w:rPr>
          <w:rFonts w:cs="Arial"/>
        </w:rPr>
      </w:pPr>
      <w:r w:rsidRPr="00CB70E6">
        <w:rPr>
          <w:rFonts w:cs="Arial"/>
          <w:noProof/>
          <w:lang w:eastAsia="en-AU"/>
        </w:rPr>
        <mc:AlternateContent>
          <mc:Choice Requires="wps">
            <w:drawing>
              <wp:anchor distT="0" distB="0" distL="114300" distR="114300" simplePos="0" relativeHeight="251573760" behindDoc="0" locked="0" layoutInCell="1" allowOverlap="1" wp14:anchorId="7E973AFB" wp14:editId="1481C7AD">
                <wp:simplePos x="0" y="0"/>
                <wp:positionH relativeFrom="margin">
                  <wp:posOffset>55245</wp:posOffset>
                </wp:positionH>
                <wp:positionV relativeFrom="paragraph">
                  <wp:posOffset>466725</wp:posOffset>
                </wp:positionV>
                <wp:extent cx="5742940" cy="822960"/>
                <wp:effectExtent l="0" t="0" r="0" b="0"/>
                <wp:wrapTopAndBottom/>
                <wp:docPr id="303" name="Rounded Rectangle 13" descr="PAW is forecast to deliver an SROI ratio of 2.44:1 from July 2017 to June 2020.&#10;That is, for every $1 invested, approximately $2.44 of social, economic and cultural value will be created for stakeholders. &#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42940" cy="822960"/>
                        </a:xfrm>
                        <a:prstGeom prst="rect">
                          <a:avLst/>
                        </a:prstGeom>
                        <a:solidFill>
                          <a:schemeClr val="accent3">
                            <a:lumMod val="20000"/>
                            <a:lumOff val="80000"/>
                          </a:schemeClr>
                        </a:solidFill>
                        <a:ln w="9525">
                          <a:noFill/>
                          <a:round/>
                          <a:headEnd/>
                          <a:tailEnd/>
                        </a:ln>
                      </wps:spPr>
                      <wps:txbx>
                        <w:txbxContent>
                          <w:p w14:paraId="653C4D9A" w14:textId="34CB6B89" w:rsidR="00C771A8" w:rsidRPr="00E113C3" w:rsidRDefault="00C771A8" w:rsidP="00321A2F">
                            <w:pPr>
                              <w:jc w:val="center"/>
                              <w:rPr>
                                <w:rFonts w:cs="Arial"/>
                                <w:b/>
                                <w:szCs w:val="16"/>
                              </w:rPr>
                            </w:pPr>
                            <w:r>
                              <w:rPr>
                                <w:rFonts w:cs="Arial"/>
                                <w:b/>
                                <w:szCs w:val="16"/>
                              </w:rPr>
                              <w:t>PAW is forecast to deliver an SROI ratio of 2.44</w:t>
                            </w:r>
                            <w:r w:rsidRPr="00E113C3">
                              <w:rPr>
                                <w:rFonts w:cs="Arial"/>
                                <w:b/>
                                <w:szCs w:val="16"/>
                              </w:rPr>
                              <w:t xml:space="preserve">:1 </w:t>
                            </w:r>
                            <w:r>
                              <w:rPr>
                                <w:rFonts w:cs="Arial"/>
                                <w:b/>
                                <w:szCs w:val="16"/>
                              </w:rPr>
                              <w:t>from July 2017 to June 2020</w:t>
                            </w:r>
                            <w:r w:rsidRPr="00E113C3">
                              <w:rPr>
                                <w:rFonts w:cs="Arial"/>
                                <w:b/>
                                <w:szCs w:val="16"/>
                              </w:rPr>
                              <w:t>.</w:t>
                            </w:r>
                          </w:p>
                          <w:p w14:paraId="458D62C3" w14:textId="13366347" w:rsidR="00C771A8" w:rsidRPr="00F75973" w:rsidRDefault="00C771A8" w:rsidP="00C817DD">
                            <w:pPr>
                              <w:jc w:val="center"/>
                              <w:rPr>
                                <w:lang w:val="en-GB"/>
                              </w:rPr>
                            </w:pPr>
                            <w:r w:rsidRPr="00E113C3">
                              <w:rPr>
                                <w:rFonts w:cs="Arial"/>
                                <w:b/>
                                <w:szCs w:val="16"/>
                              </w:rPr>
                              <w:t>That is, for every</w:t>
                            </w:r>
                            <w:r>
                              <w:rPr>
                                <w:rFonts w:cs="Arial"/>
                                <w:b/>
                                <w:szCs w:val="16"/>
                              </w:rPr>
                              <w:t xml:space="preserve"> $1 invested, approximately $2.44</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xml:space="preserve"> and cultural </w:t>
                            </w:r>
                            <w:r w:rsidRPr="00E113C3">
                              <w:rPr>
                                <w:rFonts w:cs="Arial"/>
                                <w:b/>
                                <w:szCs w:val="16"/>
                              </w:rPr>
                              <w:t xml:space="preserve">value </w:t>
                            </w:r>
                            <w:r>
                              <w:rPr>
                                <w:rFonts w:cs="Arial"/>
                                <w:b/>
                                <w:szCs w:val="16"/>
                              </w:rPr>
                              <w:t>will be created for stakeholders</w:t>
                            </w:r>
                            <w:r w:rsidRPr="00E113C3">
                              <w:rPr>
                                <w:rFonts w:cs="Arial"/>
                                <w:b/>
                                <w:szCs w:val="16"/>
                              </w:rPr>
                              <w:t>.</w:t>
                            </w:r>
                            <w:r w:rsidRPr="00E86EFF">
                              <w:rPr>
                                <w:rFonts w:cs="Arial"/>
                                <w:b/>
                                <w:i/>
                                <w:szCs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73AFB" id="Rounded Rectangle 13" o:spid="_x0000_s1092" alt="Title: text box - Description: PAW is forecast to deliver an SROI ratio of 2.44:1 from July 2017 to June 2020.&#10;That is, for every $1 invested, approximately $2.44 of social, economic and cultural value will be created for stakeholders. &#10;" style="position:absolute;margin-left:4.35pt;margin-top:36.75pt;width:452.2pt;height:64.8pt;flip:y;z-index:25157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1z4wIAAFwFAAAOAAAAZHJzL2Uyb0RvYy54bWysVN9v1DAMfkfif7DCxNO43nV3bDvWoWkw&#10;tGmwaePHcy51r9HSuCTp2uOvx0mPbcAb4qWK4/qz/flzjt4OjYF7dF6TLcRsMhWAVlGp7boQXz6f&#10;vToQ4IO0pTRksRAb9OLt8fNnR327xJxqMiU6YBDrl31biDqEdpllXtXYSD+hFi07K3KNDGy6dVY6&#10;2TN6Y7J8On2d9eTK1pFC7/n23egUxwm/qlCFq6ryGMAUgmsL6evSdxW/2fGRXK6dbGuttmXIf6ii&#10;kdpy0geodzJI6Jz+C6rRypGnKkwUNRlVlVaYeuBuZtM/urmtZYupFybHtw80+f8Hqz7dXzvQZSH2&#10;pnsCrGx4SDfU2RJLuGH6pF0bhBn7SvSKmbs++QbaA48ElfQBArHHaNYASAu3N1fn4GTQBFRBPpnP&#10;lzOoHDVw0ZkNcJP7MeKis8hGPp28fDGcvPlcy8CguxEVkKE2sDMDbe/RByx3QbY84kGzBpBBdiJs&#10;hPektDS7gIosMbNcQAmqM6FzklUpTYfQa2NghaAccnSZMrAg73CUnp9AqoCloYPh3gMOAVY0RGX0&#10;rV8yQbfttYuz9e0lqTsPlk5rpgVPnKO+RlnyPGbx/+y3gGh4DoVV/5FKhpZdoCSSoXINVEa3X2Ng&#10;hGYhwJBUuXlQZSxE8eVif54fzlm8in0HeX74Osk2k8uIE6Nb58MHZI7joRA8mJBQ5f2lD7Gux19S&#10;H2R0eca8JCNuGp4aF/niGpVCG/ZSuOkaLny8512bbreFr3mnxuuDX9ecIu1sREoJ/dMkxkJfiMNF&#10;vkjAlmL2tHouSi2dIpHvt+cgtRnPjGvsltlI5jiUMKyGJNrFwa85rajcMNeOxhVnDfGhJvdDQM/r&#10;XQj/vZMOBZhzy/M6nM0jpSEZ88V+zoZ76lk99UirGIrFIVhi8Xgaxjeka51e15xpHKOlE55xpRPp&#10;cf5jVdv6eYUTNdvnJr4RT+301+OjePwTAAD//wMAUEsDBBQABgAIAAAAIQD299sg4AAAAAgBAAAP&#10;AAAAZHJzL2Rvd25yZXYueG1sTI/NTsMwEITvSLyDtUjcqJNW9CfNpqoQHJC40KDC0Y23SSBeR7Hr&#10;pm+POZXbrGY0822+GU0nAg2utYyQThIQxJXVLdcIH+XLwxKE84q16iwTwoUcbIrbm1xl2p75ncLO&#10;1yKWsMsUQuN9n0npqoaMchPbE0fvaAejfDyHWupBnWO56eQ0SebSqJbjQqN6emqo+tmdDMLX23e5&#10;3X8+u/l4Sffd8TWUQQfE+7txuwbhafTXMPzhR3QoItPBnlg70SEsFzGIsJg9goj2Kp2lIA4I0yQK&#10;WeTy/wPFLwAAAP//AwBQSwECLQAUAAYACAAAACEAtoM4kv4AAADhAQAAEwAAAAAAAAAAAAAAAAAA&#10;AAAAW0NvbnRlbnRfVHlwZXNdLnhtbFBLAQItABQABgAIAAAAIQA4/SH/1gAAAJQBAAALAAAAAAAA&#10;AAAAAAAAAC8BAABfcmVscy8ucmVsc1BLAQItABQABgAIAAAAIQCjR21z4wIAAFwFAAAOAAAAAAAA&#10;AAAAAAAAAC4CAABkcnMvZTJvRG9jLnhtbFBLAQItABQABgAIAAAAIQD299sg4AAAAAgBAAAPAAAA&#10;AAAAAAAAAAAAAD0FAABkcnMvZG93bnJldi54bWxQSwUGAAAAAAQABADzAAAASgYAAAAA&#10;" fillcolor="#efede4 [662]" stroked="f">
                <v:stroke joinstyle="round"/>
                <v:textbox>
                  <w:txbxContent>
                    <w:p w14:paraId="653C4D9A" w14:textId="34CB6B89" w:rsidR="00C771A8" w:rsidRPr="00E113C3" w:rsidRDefault="00C771A8" w:rsidP="00321A2F">
                      <w:pPr>
                        <w:jc w:val="center"/>
                        <w:rPr>
                          <w:rFonts w:cs="Arial"/>
                          <w:b/>
                          <w:szCs w:val="16"/>
                        </w:rPr>
                      </w:pPr>
                      <w:r>
                        <w:rPr>
                          <w:rFonts w:cs="Arial"/>
                          <w:b/>
                          <w:szCs w:val="16"/>
                        </w:rPr>
                        <w:t xml:space="preserve">PAW </w:t>
                      </w:r>
                      <w:proofErr w:type="gramStart"/>
                      <w:r>
                        <w:rPr>
                          <w:rFonts w:cs="Arial"/>
                          <w:b/>
                          <w:szCs w:val="16"/>
                        </w:rPr>
                        <w:t>is forecast</w:t>
                      </w:r>
                      <w:proofErr w:type="gramEnd"/>
                      <w:r>
                        <w:rPr>
                          <w:rFonts w:cs="Arial"/>
                          <w:b/>
                          <w:szCs w:val="16"/>
                        </w:rPr>
                        <w:t xml:space="preserve"> to deliver an SROI ratio of 2.44</w:t>
                      </w:r>
                      <w:r w:rsidRPr="00E113C3">
                        <w:rPr>
                          <w:rFonts w:cs="Arial"/>
                          <w:b/>
                          <w:szCs w:val="16"/>
                        </w:rPr>
                        <w:t xml:space="preserve">:1 </w:t>
                      </w:r>
                      <w:r>
                        <w:rPr>
                          <w:rFonts w:cs="Arial"/>
                          <w:b/>
                          <w:szCs w:val="16"/>
                        </w:rPr>
                        <w:t>from July 2017 to June 2020</w:t>
                      </w:r>
                      <w:r w:rsidRPr="00E113C3">
                        <w:rPr>
                          <w:rFonts w:cs="Arial"/>
                          <w:b/>
                          <w:szCs w:val="16"/>
                        </w:rPr>
                        <w:t>.</w:t>
                      </w:r>
                    </w:p>
                    <w:p w14:paraId="458D62C3" w14:textId="13366347" w:rsidR="00C771A8" w:rsidRPr="00F75973" w:rsidRDefault="00C771A8" w:rsidP="00C817DD">
                      <w:pPr>
                        <w:jc w:val="center"/>
                        <w:rPr>
                          <w:lang w:val="en-GB"/>
                        </w:rPr>
                      </w:pPr>
                      <w:r w:rsidRPr="00E113C3">
                        <w:rPr>
                          <w:rFonts w:cs="Arial"/>
                          <w:b/>
                          <w:szCs w:val="16"/>
                        </w:rPr>
                        <w:t>That is, for every</w:t>
                      </w:r>
                      <w:r>
                        <w:rPr>
                          <w:rFonts w:cs="Arial"/>
                          <w:b/>
                          <w:szCs w:val="16"/>
                        </w:rPr>
                        <w:t xml:space="preserve"> $1 invested, approximately $2.44</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xml:space="preserve"> and cultural </w:t>
                      </w:r>
                      <w:r w:rsidRPr="00E113C3">
                        <w:rPr>
                          <w:rFonts w:cs="Arial"/>
                          <w:b/>
                          <w:szCs w:val="16"/>
                        </w:rPr>
                        <w:t xml:space="preserve">value </w:t>
                      </w:r>
                      <w:proofErr w:type="gramStart"/>
                      <w:r>
                        <w:rPr>
                          <w:rFonts w:cs="Arial"/>
                          <w:b/>
                          <w:szCs w:val="16"/>
                        </w:rPr>
                        <w:t>will be created</w:t>
                      </w:r>
                      <w:proofErr w:type="gramEnd"/>
                      <w:r>
                        <w:rPr>
                          <w:rFonts w:cs="Arial"/>
                          <w:b/>
                          <w:szCs w:val="16"/>
                        </w:rPr>
                        <w:t xml:space="preserve"> for stakeholders</w:t>
                      </w:r>
                      <w:r w:rsidRPr="00E113C3">
                        <w:rPr>
                          <w:rFonts w:cs="Arial"/>
                          <w:b/>
                          <w:szCs w:val="16"/>
                        </w:rPr>
                        <w:t>.</w:t>
                      </w:r>
                      <w:r w:rsidRPr="00E86EFF">
                        <w:rPr>
                          <w:rFonts w:cs="Arial"/>
                          <w:b/>
                          <w:i/>
                          <w:szCs w:val="16"/>
                          <w:lang w:val="en-US"/>
                        </w:rPr>
                        <w:t xml:space="preserve"> </w:t>
                      </w:r>
                    </w:p>
                  </w:txbxContent>
                </v:textbox>
                <w10:wrap type="topAndBottom" anchorx="margin"/>
              </v:rect>
            </w:pict>
          </mc:Fallback>
        </mc:AlternateContent>
      </w:r>
      <w:r w:rsidR="00DA733A" w:rsidRPr="00036D0D">
        <w:rPr>
          <w:rFonts w:cs="Arial"/>
        </w:rPr>
        <w:t xml:space="preserve">The SROI ratio is generated by comparing the total value of the adjusted outcomes experienced by stakeholders to the investment required to create the value. </w:t>
      </w:r>
    </w:p>
    <w:p w14:paraId="2C97EC6F" w14:textId="6748837F" w:rsidR="00321A2F" w:rsidRDefault="00321A2F" w:rsidP="00212D05">
      <w:pPr>
        <w:pStyle w:val="Caption"/>
        <w:rPr>
          <w:rFonts w:ascii="Arial" w:hAnsi="Arial" w:cs="Arial"/>
        </w:rPr>
      </w:pPr>
    </w:p>
    <w:p w14:paraId="11C1A275" w14:textId="1C5152CC" w:rsidR="00321A2F" w:rsidRDefault="00BD74BC" w:rsidP="00BD74BC">
      <w:pPr>
        <w:pStyle w:val="NoSpacing"/>
        <w:spacing w:line="276" w:lineRule="auto"/>
        <w:rPr>
          <w:sz w:val="32"/>
        </w:rPr>
      </w:pPr>
      <w:r w:rsidRPr="00321A2F">
        <w:rPr>
          <w:noProof/>
          <w:lang w:eastAsia="en-AU"/>
        </w:rPr>
        <mc:AlternateContent>
          <mc:Choice Requires="wps">
            <w:drawing>
              <wp:anchor distT="0" distB="0" distL="114300" distR="114300" simplePos="0" relativeHeight="251530752" behindDoc="0" locked="0" layoutInCell="1" allowOverlap="1" wp14:anchorId="56F1CD0D" wp14:editId="6D93E062">
                <wp:simplePos x="0" y="0"/>
                <wp:positionH relativeFrom="column">
                  <wp:posOffset>248920</wp:posOffset>
                </wp:positionH>
                <wp:positionV relativeFrom="paragraph">
                  <wp:posOffset>525780</wp:posOffset>
                </wp:positionV>
                <wp:extent cx="2111375" cy="681990"/>
                <wp:effectExtent l="19050" t="19050" r="22225" b="22860"/>
                <wp:wrapNone/>
                <wp:docPr id="306" name="Rounded Rectangle 14" descr="SROI Ratio&#10;2.44:1&#10;" title="Text box for SROI ratio for PA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681990"/>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3CA9852C" w14:textId="77777777" w:rsidR="00C771A8" w:rsidRPr="00400287" w:rsidRDefault="00C771A8" w:rsidP="001E799E">
                            <w:pPr>
                              <w:spacing w:after="0"/>
                              <w:jc w:val="center"/>
                              <w:rPr>
                                <w:rFonts w:cs="Arial"/>
                                <w:b/>
                                <w:szCs w:val="20"/>
                              </w:rPr>
                            </w:pPr>
                            <w:r w:rsidRPr="00400287">
                              <w:rPr>
                                <w:rFonts w:cs="Arial"/>
                                <w:b/>
                                <w:szCs w:val="20"/>
                              </w:rPr>
                              <w:t>SROI Ratio</w:t>
                            </w:r>
                          </w:p>
                          <w:p w14:paraId="4E66C7D8" w14:textId="77777777" w:rsidR="00C771A8" w:rsidRPr="00400287" w:rsidRDefault="00C771A8" w:rsidP="001E799E">
                            <w:pPr>
                              <w:spacing w:after="0"/>
                              <w:jc w:val="center"/>
                              <w:rPr>
                                <w:rFonts w:cs="Arial"/>
                                <w:b/>
                                <w:szCs w:val="20"/>
                              </w:rPr>
                            </w:pPr>
                            <w:r>
                              <w:rPr>
                                <w:rFonts w:cs="Arial"/>
                                <w:b/>
                                <w:szCs w:val="20"/>
                              </w:rPr>
                              <w:t>2.44:1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1CD0D" id="Rounded Rectangle 14" o:spid="_x0000_s1093" alt="Title: Text box for SROI ratio for PAW - Description: SROI Ratio&#10;2.44:1&#10;" style="position:absolute;margin-left:19.6pt;margin-top:41.4pt;width:166.25pt;height:53.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cmgIAAAgFAAAOAAAAZHJzL2Uyb0RvYy54bWysVN9v0zAQfkfif7CMxBtN0vXHGpZO1cbQ&#10;pMGmbohnx3Yag2MH220y/nrOl7Z08IZ4se7s83d33+fzxWXfaLKTzitrCpqNUkqk4VYosynol6eb&#10;d+eU+MCMYNoaWdBn6enl8vWri67N5djWVgvpCIAYn3dtQesQ2jxJPK9lw/zIttLAYWVdwwK4bpMI&#10;xzpAb3QyTtNZ0lknWme59B52r4dDukT8qpI83FeVl4HogkJtAVeHaxnXZHnB8o1jba34vgz2D1U0&#10;TBlIeoS6ZoGRrVN/QTWKO+ttFUbcNomtKsUl9gDdZOkf3TzWrJXYC5Dj2yNN/v/B8s+7B0eUKOhZ&#10;OqPEsAZEWtutEVKQNdDHzEZLkk0oEdJzYO5xfX9L1iwo+/ZNv3o/Hk0meYYm0KuChvtPsg+ktD0B&#10;3QjGuxiP7sPqayS9a30OuR/bBxdp8+2d5d89Mfaqhoxy5ZztaskEtJrF+OTFheh4uErK7pMVkJFt&#10;g0X++8o1ERCYJT3K/HyUOVbFYXOcZdnZfEoJh7PZebZY4DtIWH643TofPkrbkGgU1EU+IhmYgu3u&#10;fECtxZ4vJr5RUjUaXs6OaZLNZrM5Fs3yfTBgHzCxXauVuFFaoxPfurzSjsDlgoZ+jGn0toHehr35&#10;NE0PNeJoxHAgBYg7RdKGdCBkBuEI8eLQu015TJLejCdnH/Y1vgjDXnEqIv0fjEA7MKUHG3JqE8uW&#10;OF1ABQYAt4OJQkVtBo1DX/b4vKaLg+ylFc8gnbPDMMLnAUZt3U9KOhjEgvofW+YkJfrWgPyLbDKJ&#10;k4vOZDofg+NOT8rTE2Y4QBWUB0fJ4FyFYd63rVObGnJlSI6xK3g0lYr1Y9FDXXsHxg353X8NcZ5P&#10;fYz6/YEtfwEAAP//AwBQSwMEFAAGAAgAAAAhAGJuHbXdAAAACQEAAA8AAABkcnMvZG93bnJldi54&#10;bWxMj8tOwzAQRfdI/IM1SOyo8xC0CXEqQLJYgURArKfxNIka21HstuHvGVZ0ObpHd86ttosdxYnm&#10;MHinIF0lIMi13gyuU/D1qe82IEJEZ3D0jhT8UIBtfX1VYWn82X3QqYmd4BIXSlTQxziVUoa2J4th&#10;5SdynO39bDHyOXfSzHjmcjvKLEkepMXB8YceJ3rpqT00R6vg/Tk2r996n7b33eFN51RojUap25vl&#10;6RFEpCX+w/Cnz+pQs9POH50JYlSQFxmTCjYZL+A8X6drEDsGiyQDWVfyckH9CwAA//8DAFBLAQIt&#10;ABQABgAIAAAAIQC2gziS/gAAAOEBAAATAAAAAAAAAAAAAAAAAAAAAABbQ29udGVudF9UeXBlc10u&#10;eG1sUEsBAi0AFAAGAAgAAAAhADj9If/WAAAAlAEAAAsAAAAAAAAAAAAAAAAALwEAAF9yZWxzLy5y&#10;ZWxzUEsBAi0AFAAGAAgAAAAhAKZlhxyaAgAACAUAAA4AAAAAAAAAAAAAAAAALgIAAGRycy9lMm9E&#10;b2MueG1sUEsBAi0AFAAGAAgAAAAhAGJuHbXdAAAACQEAAA8AAAAAAAAAAAAAAAAA9AQAAGRycy9k&#10;b3ducmV2LnhtbFBLBQYAAAAABAAEAPMAAAD+BQAAAAA=&#10;" fillcolor="#002149 [2415]" strokecolor="#0f243e" strokeweight="2.5pt">
                <v:textbox>
                  <w:txbxContent>
                    <w:p w14:paraId="3CA9852C" w14:textId="77777777" w:rsidR="00C771A8" w:rsidRPr="00400287" w:rsidRDefault="00C771A8" w:rsidP="001E799E">
                      <w:pPr>
                        <w:spacing w:after="0"/>
                        <w:jc w:val="center"/>
                        <w:rPr>
                          <w:rFonts w:cs="Arial"/>
                          <w:b/>
                          <w:szCs w:val="20"/>
                        </w:rPr>
                      </w:pPr>
                      <w:r w:rsidRPr="00400287">
                        <w:rPr>
                          <w:rFonts w:cs="Arial"/>
                          <w:b/>
                          <w:szCs w:val="20"/>
                        </w:rPr>
                        <w:t>SROI Ratio</w:t>
                      </w:r>
                    </w:p>
                    <w:p w14:paraId="4E66C7D8" w14:textId="77777777" w:rsidR="00C771A8" w:rsidRPr="00400287" w:rsidRDefault="00C771A8" w:rsidP="001E799E">
                      <w:pPr>
                        <w:spacing w:after="0"/>
                        <w:jc w:val="center"/>
                        <w:rPr>
                          <w:rFonts w:cs="Arial"/>
                          <w:b/>
                          <w:szCs w:val="20"/>
                        </w:rPr>
                      </w:pPr>
                      <w:r>
                        <w:rPr>
                          <w:rFonts w:cs="Arial"/>
                          <w:b/>
                          <w:szCs w:val="20"/>
                        </w:rPr>
                        <w:t>2.44:1</w:t>
                      </w:r>
                    </w:p>
                  </w:txbxContent>
                </v:textbox>
              </v:roundrect>
            </w:pict>
          </mc:Fallback>
        </mc:AlternateContent>
      </w:r>
      <w:r w:rsidRPr="00321A2F">
        <w:rPr>
          <w:noProof/>
          <w:lang w:eastAsia="en-AU"/>
        </w:rPr>
        <mc:AlternateContent>
          <mc:Choice Requires="wps">
            <w:drawing>
              <wp:anchor distT="0" distB="0" distL="114300" distR="114300" simplePos="0" relativeHeight="251534848" behindDoc="0" locked="0" layoutInCell="1" allowOverlap="1" wp14:anchorId="5EF1A07B" wp14:editId="61B2967D">
                <wp:simplePos x="0" y="0"/>
                <wp:positionH relativeFrom="column">
                  <wp:posOffset>2891790</wp:posOffset>
                </wp:positionH>
                <wp:positionV relativeFrom="paragraph">
                  <wp:posOffset>266700</wp:posOffset>
                </wp:positionV>
                <wp:extent cx="2834640" cy="481965"/>
                <wp:effectExtent l="19050" t="19050" r="22860" b="13335"/>
                <wp:wrapNone/>
                <wp:docPr id="307" name="Rounded Rectangle 16" descr="Present value of benefits&#10; $10,172,113&#10;" title="Text box for SROI ratio for PA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19340238" w14:textId="77777777" w:rsidR="00C771A8" w:rsidRPr="00400287" w:rsidRDefault="00C771A8" w:rsidP="001E799E">
                            <w:pPr>
                              <w:spacing w:after="0"/>
                              <w:jc w:val="center"/>
                              <w:rPr>
                                <w:rFonts w:cs="Arial"/>
                                <w:b/>
                                <w:color w:val="FFFFFF"/>
                                <w:szCs w:val="20"/>
                              </w:rPr>
                            </w:pPr>
                            <w:r w:rsidRPr="00400287">
                              <w:rPr>
                                <w:rFonts w:cs="Arial"/>
                                <w:b/>
                                <w:color w:val="FFFFFF"/>
                                <w:szCs w:val="20"/>
                              </w:rPr>
                              <w:t>Present value of benefits</w:t>
                            </w:r>
                          </w:p>
                          <w:p w14:paraId="7B45DF4E" w14:textId="77777777" w:rsidR="00C771A8" w:rsidRPr="00400287" w:rsidRDefault="00C771A8" w:rsidP="001E799E">
                            <w:pPr>
                              <w:spacing w:after="0"/>
                              <w:jc w:val="center"/>
                              <w:rPr>
                                <w:rFonts w:cs="Arial"/>
                                <w:color w:val="FFFFFF"/>
                                <w:szCs w:val="20"/>
                              </w:rPr>
                            </w:pPr>
                            <w:r w:rsidRPr="00400287">
                              <w:rPr>
                                <w:rFonts w:cs="Arial"/>
                                <w:b/>
                                <w:color w:val="FFFFFF"/>
                                <w:szCs w:val="20"/>
                              </w:rPr>
                              <w:t xml:space="preserve"> </w:t>
                            </w:r>
                            <w:r w:rsidRPr="00B81FBF">
                              <w:rPr>
                                <w:rFonts w:cs="Arial"/>
                                <w:b/>
                                <w:color w:val="FFFFFF"/>
                                <w:szCs w:val="20"/>
                              </w:rPr>
                              <w:t>$10,172,113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F1A07B" id="Rounded Rectangle 16" o:spid="_x0000_s1094" alt="Title: Text box for SROI ratio for PAW - Description: Present value of benefits&#10; $10,172,113&#10;" style="position:absolute;margin-left:227.7pt;margin-top:21pt;width:223.2pt;height:37.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7ffrAIAABsFAAAOAAAAZHJzL2Uyb0RvYy54bWysVN9v0zAQfkfif7AM4mksP9q1W1g6VduK&#10;Jg1WbUM8O7HTGBw72G6T8ddzvmSlgzfEi+Wzz9/dfd+dzy/6RpGdsE4andPkOKZE6NJwqTc5/fK4&#10;en9KifNMc6aMFjl9Eo5eLF6/Ou/aTKSmNooLSwBEu6xrc1p732ZR5MpaNMwdm1ZouKyMbZgH024i&#10;blkH6I2K0jieRZ2xvLWmFM7B6dVwSReIX1Wi9HdV5YQnKqeQm8fV4lqENVqcs2xjWVvLckyD/UMW&#10;DZMagu6hrphnZGvlX1CNLK1xpvLHpWkiU1WyFFgDVJPEf1TzULNWYC1Ajmv3NLn/B1t+3q0tkTyn&#10;k3hOiWYNiHRvtpoLTu6BPqY3SpBkRgkXrgTm1lY4oT3ZMbUVxFSkEFpU0rt3b/rlB/I2iY+SeXqU&#10;JBM8AM6lVwD6KHpPCtMTEJM83N/dEMu8NGiul1+DEl3rMkjooV3bwKVrb0353RFtLmtIQyytNV0t&#10;GIf6k+AfvXgQDAdPSdF9Mhwisq03KEpf2SYAAt2kR+2f9tqHrEo4TE8n09kUWqSEu+lpcjY7wRAs&#10;e37dWuc/CtOQsMmpDSQFhjAE2906jw3ARxIZ/0ZJ1ShoJ6AKGJzN5iPi6Byx7BkTyzVK8pVUCo0w&#10;AOJS2cBzTn2fYhi1baC24Wx+EsfYwICD8xLcgRSwDpGUJh2om4A7Qry4dHZT7IPEq3Q6uR5zfOGG&#10;teKoBPqvNce9Z1INe4ipdEhb4MgBFegA3A5bFCpoM2js+6LHnpth/kG4wvAnkM6aYULhR4FNbexP&#10;SjqYzpy6H1tmBSXqRoP8Z8k0aOXRmJ7MUzDs4U1xeMN0CVDAIiXD9tIPX8C2tXJTQ6QEqdFmCS0D&#10;vfzcW0NWY6PBBCK7428RRvzQRq/ff9riFwAAAP//AwBQSwMEFAAGAAgAAAAhAIdqOOjgAAAACgEA&#10;AA8AAABkcnMvZG93bnJldi54bWxMj8FuwjAMhu+T9g6RJ+2CRloEDLqmiE3iNGlosAPH0JimonGq&#10;JrTd2887bTdb/vT7//LN6BrRYxdqTwrSaQICqfSmpkrB13H3tAIRoiajG0+o4BsDbIr7u1xnxg/0&#10;if0hVoJDKGRagY2xzaQMpUWnw9S3SHy7+M7pyGtXSdPpgcNdI2dJspRO18QfrG7xzWJ5Pdycgvfj&#10;qX71k+Vw6Xd+m06k/dhfrVKPD+P2BUTEMf7B8Fufq0PBnc7+RiaIRsF8sZgzysOMnRhYJym7nJlM&#10;n9cgi1z+Vyh+AAAA//8DAFBLAQItABQABgAIAAAAIQC2gziS/gAAAOEBAAATAAAAAAAAAAAAAAAA&#10;AAAAAABbQ29udGVudF9UeXBlc10ueG1sUEsBAi0AFAAGAAgAAAAhADj9If/WAAAAlAEAAAsAAAAA&#10;AAAAAAAAAAAALwEAAF9yZWxzLy5yZWxzUEsBAi0AFAAGAAgAAAAhAN5bt9+sAgAAGwUAAA4AAAAA&#10;AAAAAAAAAAAALgIAAGRycy9lMm9Eb2MueG1sUEsBAi0AFAAGAAgAAAAhAIdqOOjgAAAACgEAAA8A&#10;AAAAAAAAAAAAAAAABgUAAGRycy9kb3ducmV2LnhtbFBLBQYAAAAABAAEAPMAAAATBgAAAAA=&#10;" fillcolor="#002149 [2415]" strokecolor="#0f243e" strokeweight="2.5pt">
                <v:textbox>
                  <w:txbxContent>
                    <w:p w14:paraId="19340238" w14:textId="77777777" w:rsidR="00C771A8" w:rsidRPr="00400287" w:rsidRDefault="00C771A8" w:rsidP="001E799E">
                      <w:pPr>
                        <w:spacing w:after="0"/>
                        <w:jc w:val="center"/>
                        <w:rPr>
                          <w:rFonts w:cs="Arial"/>
                          <w:b/>
                          <w:color w:val="FFFFFF"/>
                          <w:szCs w:val="20"/>
                        </w:rPr>
                      </w:pPr>
                      <w:r w:rsidRPr="00400287">
                        <w:rPr>
                          <w:rFonts w:cs="Arial"/>
                          <w:b/>
                          <w:color w:val="FFFFFF"/>
                          <w:szCs w:val="20"/>
                        </w:rPr>
                        <w:t>Present value of benefits</w:t>
                      </w:r>
                    </w:p>
                    <w:p w14:paraId="7B45DF4E" w14:textId="77777777" w:rsidR="00C771A8" w:rsidRPr="00400287" w:rsidRDefault="00C771A8" w:rsidP="001E799E">
                      <w:pPr>
                        <w:spacing w:after="0"/>
                        <w:jc w:val="center"/>
                        <w:rPr>
                          <w:rFonts w:cs="Arial"/>
                          <w:color w:val="FFFFFF"/>
                          <w:szCs w:val="20"/>
                        </w:rPr>
                      </w:pPr>
                      <w:r w:rsidRPr="00400287">
                        <w:rPr>
                          <w:rFonts w:cs="Arial"/>
                          <w:b/>
                          <w:color w:val="FFFFFF"/>
                          <w:szCs w:val="20"/>
                        </w:rPr>
                        <w:t xml:space="preserve"> </w:t>
                      </w:r>
                      <w:r w:rsidRPr="00B81FBF">
                        <w:rPr>
                          <w:rFonts w:cs="Arial"/>
                          <w:b/>
                          <w:color w:val="FFFFFF"/>
                          <w:szCs w:val="20"/>
                        </w:rPr>
                        <w:t>$10,172,113</w:t>
                      </w:r>
                    </w:p>
                  </w:txbxContent>
                </v:textbox>
              </v:roundrect>
            </w:pict>
          </mc:Fallback>
        </mc:AlternateContent>
      </w:r>
      <w:r w:rsidRPr="00321A2F">
        <w:rPr>
          <w:noProof/>
          <w:lang w:eastAsia="en-AU"/>
        </w:rPr>
        <mc:AlternateContent>
          <mc:Choice Requires="wps">
            <w:drawing>
              <wp:anchor distT="0" distB="0" distL="114300" distR="114300" simplePos="0" relativeHeight="251538944" behindDoc="0" locked="0" layoutInCell="1" allowOverlap="1" wp14:anchorId="6AB99AB1" wp14:editId="3E8C5C21">
                <wp:simplePos x="0" y="0"/>
                <wp:positionH relativeFrom="column">
                  <wp:posOffset>2891790</wp:posOffset>
                </wp:positionH>
                <wp:positionV relativeFrom="paragraph">
                  <wp:posOffset>931545</wp:posOffset>
                </wp:positionV>
                <wp:extent cx="2834640" cy="481965"/>
                <wp:effectExtent l="19050" t="19050" r="22860" b="13335"/>
                <wp:wrapNone/>
                <wp:docPr id="308" name="Rounded Rectangle 18" descr="Present value of investment&#10;$4,177,164&#10;" title="Text box for SROI ratio for PA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5ABEC939" w14:textId="77777777" w:rsidR="00C771A8" w:rsidRPr="00400287" w:rsidRDefault="00C771A8" w:rsidP="001E799E">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643A88F0" w14:textId="77777777" w:rsidR="00C771A8" w:rsidRPr="00C35787" w:rsidRDefault="00C771A8" w:rsidP="00B81FBF">
                            <w:pPr>
                              <w:spacing w:after="0"/>
                              <w:jc w:val="center"/>
                              <w:rPr>
                                <w:rFonts w:cs="Arial"/>
                                <w:b/>
                                <w:szCs w:val="20"/>
                              </w:rPr>
                            </w:pPr>
                            <w:r w:rsidRPr="00B81FBF">
                              <w:rPr>
                                <w:rFonts w:cs="Arial"/>
                                <w:b/>
                                <w:szCs w:val="20"/>
                              </w:rPr>
                              <w:t>$4,177,164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B99AB1" id="Rounded Rectangle 18" o:spid="_x0000_s1095" alt="Title: Text box for SROI ratio for PAW - Description: Present value of investment&#10;$4,177,164&#10;" style="position:absolute;margin-left:227.7pt;margin-top:73.35pt;width:223.2pt;height:37.9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xiqgIAABsFAAAOAAAAZHJzL2Uyb0RvYy54bWysVE1v1DAQvSPxHyyDOJUm2abZNjRbrfqB&#10;KhW6aos4e2NnY3DsYDublF/PeJIuW7ghLpbHM34z857HZ+dDo8hWWCeNLmhyGFMidGm41JuCfnm8&#10;fn9CifNMc6aMFgV9Eo6eL16/OuvbXMxMbRQXlgCIdnnfFrT2vs2jyJW1aJg7NK3Q4KyMbZgH024i&#10;blkP6I2KZnGcRb2xvLWmFM7B6eXopAvErypR+ruqcsITVVCozeNqcV2HNVqcsXxjWVvLciqD/UMV&#10;DZMaku6gLplnpLPyL6hGltY4U/nD0jSRqSpZCuwBukniP7p5qFkrsBcgx7U7mtz/gy0/b1eWSF7Q&#10;oxik0qwBke5Np7ng5B7oY3qjBEnAx4UrgbmVFU5oT7ZMdYKYiki9Fc43cPbuzbD88DY9SObzgyRL&#10;0QTOpVcA+igGT9ZmICAmebi/uyGWeWnQXC2/BiX61uVQ0EO7soFL196a8rsj2lzUUIZYWmv6WjAO&#10;/SchPnpxIRgOrpJ1/8lwyMg6b1CUobJNAAS6yYDaP+20D1WVcDg7OUqzFJ5ICb70JDnNjjEFy59v&#10;t9b5j8I0JGwKagNJgSFMwba3zuMD4BOJjH+jpGoUPCegiiRZls0nxCk4YvkzJrZrlOTXUik0wgCI&#10;C2UDzwX1wwzTqK6B3saz+XEc4wMGHJyXEA6kgLWPpDTpQd0EwhHihdPZzXqXJL6epUdXU40vwrBX&#10;HJVA/5XmuPdMqnEPOZUOZQscOaACA4DbcYtCBW1Gjf2wHvDNZShjEG5t+BNIZ804ofCjwKY29icl&#10;PUxnQd2PjllBibrRIP9pkgatPBrp8XwGht33rPc9TJcABSxSMm4v/PgFdK2VmxoyJUiNNkt4MpUM&#10;1WPJY1WTAROI7E6/RRjxfRujfv9pi18AAAD//wMAUEsDBBQABgAIAAAAIQBcrIGV4QAAAAsBAAAP&#10;AAAAZHJzL2Rvd25yZXYueG1sTI9BT4NAEIXvJv6HzZh4aewCoajI0lSTnkw0tj30uIUpS8rOEnYL&#10;+O8dT3qcvC9vvlesZ9uJEQffOlIQLyMQSJWrW2oUHPbbhycQPmiqdecIFXyjh3V5e1PovHYTfeG4&#10;C43gEvK5VmBC6HMpfWXQar90PRJnZzdYHfgcGlkPeuJy28kkijJpdUv8wege3wxWl93VKnjfH9tX&#10;t8im87h1m3ghzcfnxSh1fzdvXkAEnMMfDL/6rA4lO53clWovOgXpapUyykGaPYJg4jmKecxJQZIk&#10;GciykP83lD8AAAD//wMAUEsBAi0AFAAGAAgAAAAhALaDOJL+AAAA4QEAABMAAAAAAAAAAAAAAAAA&#10;AAAAAFtDb250ZW50X1R5cGVzXS54bWxQSwECLQAUAAYACAAAACEAOP0h/9YAAACUAQAACwAAAAAA&#10;AAAAAAAAAAAvAQAAX3JlbHMvLnJlbHNQSwECLQAUAAYACAAAACEAhqIMYqoCAAAbBQAADgAAAAAA&#10;AAAAAAAAAAAuAgAAZHJzL2Uyb0RvYy54bWxQSwECLQAUAAYACAAAACEAXKyBleEAAAALAQAADwAA&#10;AAAAAAAAAAAAAAAEBQAAZHJzL2Rvd25yZXYueG1sUEsFBgAAAAAEAAQA8wAAABIGAAAAAA==&#10;" fillcolor="#002149 [2415]" strokecolor="#0f243e" strokeweight="2.5pt">
                <v:textbox>
                  <w:txbxContent>
                    <w:p w14:paraId="5ABEC939" w14:textId="77777777" w:rsidR="00C771A8" w:rsidRPr="00400287" w:rsidRDefault="00C771A8" w:rsidP="001E799E">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643A88F0" w14:textId="77777777" w:rsidR="00C771A8" w:rsidRPr="00C35787" w:rsidRDefault="00C771A8" w:rsidP="00B81FBF">
                      <w:pPr>
                        <w:spacing w:after="0"/>
                        <w:jc w:val="center"/>
                        <w:rPr>
                          <w:rFonts w:cs="Arial"/>
                          <w:b/>
                          <w:szCs w:val="20"/>
                        </w:rPr>
                      </w:pPr>
                      <w:r w:rsidRPr="00B81FBF">
                        <w:rPr>
                          <w:rFonts w:cs="Arial"/>
                          <w:b/>
                          <w:szCs w:val="20"/>
                        </w:rPr>
                        <w:t>$4,177,164</w:t>
                      </w:r>
                    </w:p>
                  </w:txbxContent>
                </v:textbox>
              </v:roundrect>
            </w:pict>
          </mc:Fallback>
        </mc:AlternateContent>
      </w:r>
      <w:r w:rsidRPr="00321A2F">
        <w:rPr>
          <w:noProof/>
          <w:lang w:eastAsia="en-AU"/>
        </w:rPr>
        <mc:AlternateContent>
          <mc:Choice Requires="wpg">
            <w:drawing>
              <wp:anchor distT="0" distB="0" distL="114300" distR="114300" simplePos="0" relativeHeight="251543040" behindDoc="0" locked="0" layoutInCell="1" allowOverlap="1" wp14:anchorId="0CDD54C8" wp14:editId="53C87E26">
                <wp:simplePos x="0" y="0"/>
                <wp:positionH relativeFrom="column">
                  <wp:posOffset>2468245</wp:posOffset>
                </wp:positionH>
                <wp:positionV relativeFrom="paragraph">
                  <wp:posOffset>731520</wp:posOffset>
                </wp:positionV>
                <wp:extent cx="3316605" cy="249555"/>
                <wp:effectExtent l="0" t="0" r="17145" b="0"/>
                <wp:wrapNone/>
                <wp:docPr id="309" name="Group 19" title="divi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49555"/>
                          <a:chOff x="5302" y="4388"/>
                          <a:chExt cx="5393" cy="393"/>
                        </a:xfrm>
                      </wpg:grpSpPr>
                      <wps:wsp>
                        <wps:cNvPr id="317" name="AutoShape 13"/>
                        <wps:cNvCnPr>
                          <a:cxnSpLocks noChangeShapeType="1"/>
                        </wps:cNvCnPr>
                        <wps:spPr bwMode="auto">
                          <a:xfrm>
                            <a:off x="5865" y="4584"/>
                            <a:ext cx="483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18" name="AutoShape 14"/>
                        <wps:cNvSpPr>
                          <a:spLocks noChangeArrowheads="1"/>
                        </wps:cNvSpPr>
                        <wps:spPr bwMode="auto">
                          <a:xfrm>
                            <a:off x="5302" y="4388"/>
                            <a:ext cx="446" cy="393"/>
                          </a:xfrm>
                          <a:prstGeom prst="roundRect">
                            <a:avLst>
                              <a:gd name="adj" fmla="val 16667"/>
                            </a:avLst>
                          </a:prstGeom>
                          <a:solidFill>
                            <a:srgbClr val="FFFFFF"/>
                          </a:solidFill>
                          <a:ln>
                            <a:noFill/>
                          </a:ln>
                          <a:effectLst/>
                          <a:extLst>
                            <a:ext uri="{91240B29-F687-4F45-9708-019B960494DF}">
                              <a14:hiddenLine xmlns:a14="http://schemas.microsoft.com/office/drawing/2010/main" w="31750">
                                <a:solidFill>
                                  <a:srgbClr val="0F243E"/>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5117FC" w14:textId="77777777" w:rsidR="00C771A8" w:rsidRDefault="00C771A8" w:rsidP="001E799E">
                              <w:pPr>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DD54C8" id="Group 19" o:spid="_x0000_s1096" alt="Title: divider" style="position:absolute;margin-left:194.35pt;margin-top:57.6pt;width:261.15pt;height:19.65pt;z-index:251543040;mso-position-horizontal-relative:text;mso-position-vertical-relative:text" coordorigin="5302,4388" coordsize="53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P5KQQAAMcLAAAOAAAAZHJzL2Uyb0RvYy54bWzsVttu4zYQfS/QfyD0rlj3ixFnkchWUCDb&#10;DZot+kxL1KWVSJWkI6dF/32HpCzbSYAE2aJPtQGB1JCjmXPmDHn5ad936JFw0TK6stwLx0KEFqxs&#10;ab2yfv2a24mFhMS0xB2jZGU9EWF9uvrxh8txWBKPNawrCUfghIrlOKysRsphuViIoiE9FhdsIBSM&#10;FeM9ljDl9aLkeATvfbfwHCdajIyXA2cFEQLero3RutL+q4oU8ktVCSJRt7IgNqmfXD+36rm4usTL&#10;muOhaYspDPyBKHrcUvjo7GqNJUY73r5w1bcFZ4JV8qJg/YJVVVsQnQNk4zrPsrnlbDfoXOrlWA8z&#10;TADtM5w+7Lb4+fGeo7ZcWb6TWojiHkjS30UuzGUrO3hRto8t8KTQGod6CZtu+fAw3HOTMgzvWPGH&#10;APPiuV3Na7MYbcfPrAR3eCeZRmtf8V65ABzQXpPyNJNC9hIV8NL33ShyQgsVYPOCNAxDw1rRALVq&#10;W+g7noXAGvhJcrBtpu2hn/pmrxqoCPHSfFaHOoWm8oICFEeMxfdh/NDggWjqhILrgLEbHzC+Bgz0&#10;IuTqsNT3YWFGDajFnk6gIsqyBtOa6NVfnwYA0NWJnG1REwGMvAlymEQApkIrTAKD1gHqIPFBIwpn&#10;LYwZKbwcuJC3hPVIDVaWkBy3dSMzRilIjHFX04kf74Q0EB82KHYpy9uug/d42VE0AqVuHDp6h2Bd&#10;WyqrMgpeb7OOo0esxKp/E2Fny0AUtNTeGoLLzTSWuO3MGMLuqPJHtP5NSDDbSxjq91AaWpt/p066&#10;STZJYAdetLEDZ722r/MssKMcIlz76yxbu/+oQN1g2bRlSaiK9dAn3OB9NTJ1LKPwuVPMqCzOvesK&#10;hWDPI73OQyeG+rbjOPTtwN849k2SZ/Z1BuqINzfZzeZZpBudvfh3gp2hVFGxnST8oSlHVLaqGvww&#10;9VwLJtBXvdjwhnBXw4FQSG4hzuRvrWx0/arSUj7OuE4i9Z+4nr0bIA4cqtnMwpTbESrg/MAvyNoo&#10;wWh6y8qne66KUr0Hhf9nUoeTz7TTE6lrwU26PfRPYZrnrPNrztmoShta0JnQzYZDem8L/WVbnIUe&#10;RK/3xBdK12L7BTR+FLiiry6n3HD5u4WqvoNDE2SLoBijeCJSdwNN0WkzOJPyWRXk+vea4o2cTwTz&#10;foG7XuDceKmdR0lsB3kQ2mnsJLbjpjdp5ARpsM7PBX7XUvL9mnl3l8s90PJrOb/d5WY1qJCPUtBK&#10;mPrb/13jg11D7rd7fSuKPEWO0pxpJKqZqR6m7rwwaBj/y0Ij3B/hUPxzhzmxUPcTBeWmbhCoC6ee&#10;BGHswYSfWranFkwLcLWypIXMMJPmkrobuDpoVSdQuqNMNZOq1afsMarT7qavNXBb1BUx3WzVdfR0&#10;rtcf799X3wAAAP//AwBQSwMEFAAGAAgAAAAhAAadxnvhAAAACwEAAA8AAABkcnMvZG93bnJldi54&#10;bWxMj8FOwzAQRO9I/IO1SNyo45ZAGuJUVQWcKiRaJNTbNtkmUWM7it0k/XuWExx35ml2JltNphUD&#10;9b5xVoOaRSDIFq5sbKXha//2kIDwAW2JrbOk4UoeVvntTYZp6Ub7ScMuVIJDrE9RQx1Cl0rpi5oM&#10;+pnryLJ3cr3BwGdfybLHkcNNK+dR9CQNNpY/1NjRpqbivLsYDe8jjuuFeh2259PmetjHH99bRVrf&#10;303rFxCBpvAHw299rg45dzq6iy29aDUskuSZUTZUPAfBxFIpXndkJX6MQeaZ/L8h/wEAAP//AwBQ&#10;SwECLQAUAAYACAAAACEAtoM4kv4AAADhAQAAEwAAAAAAAAAAAAAAAAAAAAAAW0NvbnRlbnRfVHlw&#10;ZXNdLnhtbFBLAQItABQABgAIAAAAIQA4/SH/1gAAAJQBAAALAAAAAAAAAAAAAAAAAC8BAABfcmVs&#10;cy8ucmVsc1BLAQItABQABgAIAAAAIQCQJjP5KQQAAMcLAAAOAAAAAAAAAAAAAAAAAC4CAABkcnMv&#10;ZTJvRG9jLnhtbFBLAQItABQABgAIAAAAIQAGncZ74QAAAAsBAAAPAAAAAAAAAAAAAAAAAIMGAABk&#10;cnMvZG93bnJldi54bWxQSwUGAAAAAAQABADzAAAAkQcAAAAA&#10;">
                <v:shape id="AutoShape 13" o:spid="_x0000_s1097" type="#_x0000_t32" style="position:absolute;left:5865;top:4584;width: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S5wwAAANwAAAAPAAAAZHJzL2Rvd25yZXYueG1sRI9Bi8Iw&#10;FITvgv8hPMGbplVWpRpFXGXFm1Xvj+bZFpuX0mTb7r/fCAt7HGbmG2az600lWmpcaVlBPI1AEGdW&#10;l5wruN9OkxUI55E1VpZJwQ852G2Hgw0m2nZ8pTb1uQgQdgkqKLyvEyldVpBBN7U1cfCetjHog2xy&#10;qRvsAtxUchZFC2mw5LBQYE2HgrJX+m0U1Gm7iL+Oen87zY4fn52rLvHlodR41O/XIDz1/j/81z5r&#10;BfN4Ce8z4QjI7S8AAAD//wMAUEsBAi0AFAAGAAgAAAAhANvh9svuAAAAhQEAABMAAAAAAAAAAAAA&#10;AAAAAAAAAFtDb250ZW50X1R5cGVzXS54bWxQSwECLQAUAAYACAAAACEAWvQsW78AAAAVAQAACwAA&#10;AAAAAAAAAAAAAAAfAQAAX3JlbHMvLnJlbHNQSwECLQAUAAYACAAAACEA02FEucMAAADcAAAADwAA&#10;AAAAAAAAAAAAAAAHAgAAZHJzL2Rvd25yZXYueG1sUEsFBgAAAAADAAMAtwAAAPcCAAAAAA==&#10;" strokeweight="2.5pt">
                  <v:shadow color="#868686"/>
                </v:shape>
                <v:roundrect id="AutoShape 14" o:spid="_x0000_s1098" style="position:absolute;left:5302;top:4388;width:446;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TxjwgAAANwAAAAPAAAAZHJzL2Rvd25yZXYueG1sRE9Ni8Iw&#10;EL0L/ocwghdZUxVEq1GKIIrgirqH3dvQjG2xmZQm2vrvzWHB4+N9L9etKcWTaldYVjAaRiCIU6sL&#10;zhT8XLdfMxDOI2ssLZOCFzlYr7qdJcbaNnym58VnIoSwi1FB7n0VS+nSnAy6oa2IA3eztUEfYJ1J&#10;XWMTwk0px1E0lQYLDg05VrTJKb1fHkZBUsnfZJ6exrvB3+N4b74Pk4QPSvV7bbIA4an1H/G/e68V&#10;TEZhbTgTjoBcvQEAAP//AwBQSwECLQAUAAYACAAAACEA2+H2y+4AAACFAQAAEwAAAAAAAAAAAAAA&#10;AAAAAAAAW0NvbnRlbnRfVHlwZXNdLnhtbFBLAQItABQABgAIAAAAIQBa9CxbvwAAABUBAAALAAAA&#10;AAAAAAAAAAAAAB8BAABfcmVscy8ucmVsc1BLAQItABQABgAIAAAAIQDP8TxjwgAAANwAAAAPAAAA&#10;AAAAAAAAAAAAAAcCAABkcnMvZG93bnJldi54bWxQSwUGAAAAAAMAAwC3AAAA9gIAAAAA&#10;" stroked="f" strokecolor="#0f243e" strokeweight="2.5pt">
                  <v:shadow color="#868686"/>
                  <v:textbox>
                    <w:txbxContent>
                      <w:p w14:paraId="205117FC" w14:textId="77777777" w:rsidR="00C771A8" w:rsidRDefault="00C771A8" w:rsidP="001E799E">
                        <w:pPr>
                          <w:jc w:val="center"/>
                        </w:pPr>
                        <w:r>
                          <w:t>=</w:t>
                        </w:r>
                      </w:p>
                    </w:txbxContent>
                  </v:textbox>
                </v:roundrect>
              </v:group>
            </w:pict>
          </mc:Fallback>
        </mc:AlternateContent>
      </w:r>
    </w:p>
    <w:p w14:paraId="4C820E56" w14:textId="77777777" w:rsidR="00321A2F" w:rsidRDefault="00321A2F" w:rsidP="00212D05">
      <w:pPr>
        <w:rPr>
          <w:sz w:val="32"/>
        </w:rPr>
      </w:pPr>
    </w:p>
    <w:p w14:paraId="346CDD0C" w14:textId="77777777" w:rsidR="00321A2F" w:rsidRDefault="00321A2F" w:rsidP="00212D05">
      <w:pPr>
        <w:rPr>
          <w:sz w:val="32"/>
        </w:rPr>
      </w:pPr>
    </w:p>
    <w:p w14:paraId="0B116728" w14:textId="77777777" w:rsidR="00BD74BC" w:rsidRDefault="00BD74BC" w:rsidP="00DA733A">
      <w:pPr>
        <w:pStyle w:val="Caption"/>
        <w:rPr>
          <w:rFonts w:ascii="Arial" w:hAnsi="Arial" w:cs="Arial"/>
        </w:rPr>
      </w:pPr>
    </w:p>
    <w:p w14:paraId="3D22A163" w14:textId="77777777" w:rsidR="00BD74BC" w:rsidRDefault="00BD74BC" w:rsidP="00DA733A">
      <w:pPr>
        <w:pStyle w:val="Caption"/>
        <w:rPr>
          <w:rFonts w:ascii="Arial" w:hAnsi="Arial" w:cs="Arial"/>
        </w:rPr>
      </w:pPr>
    </w:p>
    <w:p w14:paraId="1D70D3C8" w14:textId="77777777" w:rsidR="00BD74BC" w:rsidRDefault="00BD74BC" w:rsidP="00DA733A">
      <w:pPr>
        <w:pStyle w:val="Caption"/>
        <w:rPr>
          <w:rFonts w:ascii="Arial" w:hAnsi="Arial" w:cs="Arial"/>
        </w:rPr>
      </w:pPr>
    </w:p>
    <w:p w14:paraId="357665B8" w14:textId="77777777" w:rsidR="00BD74BC" w:rsidRDefault="00BD74BC" w:rsidP="00DA733A">
      <w:pPr>
        <w:pStyle w:val="Caption"/>
        <w:rPr>
          <w:rFonts w:ascii="Arial" w:hAnsi="Arial" w:cs="Arial"/>
        </w:rPr>
      </w:pPr>
    </w:p>
    <w:p w14:paraId="4F68ED1A" w14:textId="45E6772A" w:rsidR="00321A2F" w:rsidRPr="00DD2FDD" w:rsidRDefault="00DA733A" w:rsidP="00DA733A">
      <w:pPr>
        <w:pStyle w:val="Caption"/>
        <w:rPr>
          <w:rFonts w:ascii="Arial" w:hAnsi="Arial" w:cs="Arial"/>
        </w:rPr>
      </w:pPr>
      <w:r w:rsidRPr="00DA733A">
        <w:rPr>
          <w:rFonts w:ascii="Arial" w:hAnsi="Arial" w:cs="Arial"/>
        </w:rPr>
        <w:t xml:space="preserve">Figure 6.2 – SROI ratio for PAW </w:t>
      </w:r>
    </w:p>
    <w:p w14:paraId="075CCCD3" w14:textId="66AB311D" w:rsidR="00911CC3" w:rsidRPr="00E23197" w:rsidRDefault="00212D05" w:rsidP="004F6584">
      <w:pPr>
        <w:pStyle w:val="Bulletpointlist"/>
      </w:pPr>
      <w:r w:rsidRPr="00DA733A">
        <w:br w:type="page"/>
      </w:r>
      <w:bookmarkStart w:id="266" w:name="_Toc493085413"/>
      <w:bookmarkStart w:id="267" w:name="_Toc493152373"/>
      <w:bookmarkStart w:id="268" w:name="_Toc493162441"/>
      <w:bookmarkStart w:id="269" w:name="_Toc493184836"/>
      <w:bookmarkStart w:id="270" w:name="_Toc493239664"/>
    </w:p>
    <w:p w14:paraId="0E2A6DFB" w14:textId="2AF5E93E" w:rsidR="00732934" w:rsidRPr="00B93D07" w:rsidRDefault="00732934" w:rsidP="00036D0D">
      <w:pPr>
        <w:pStyle w:val="Heading2"/>
        <w:rPr>
          <w:sz w:val="32"/>
          <w:szCs w:val="32"/>
        </w:rPr>
      </w:pPr>
      <w:bookmarkStart w:id="271" w:name="_Toc496869368"/>
      <w:r w:rsidRPr="00212D05">
        <w:rPr>
          <w:rFonts w:cs="Arial"/>
          <w:color w:val="002D62" w:themeColor="text2"/>
        </w:rPr>
        <w:lastRenderedPageBreak/>
        <w:t>6.</w:t>
      </w:r>
      <w:r>
        <w:rPr>
          <w:rFonts w:cs="Arial"/>
          <w:color w:val="002D62" w:themeColor="text2"/>
        </w:rPr>
        <w:t>3</w:t>
      </w:r>
      <w:r w:rsidRPr="00212D05">
        <w:rPr>
          <w:rFonts w:cs="Arial"/>
          <w:color w:val="002D62" w:themeColor="text2"/>
        </w:rPr>
        <w:t xml:space="preserve"> </w:t>
      </w:r>
      <w:r>
        <w:rPr>
          <w:rFonts w:cs="Arial"/>
          <w:color w:val="002D62" w:themeColor="text2"/>
        </w:rPr>
        <w:t>Umeewarra</w:t>
      </w:r>
      <w:bookmarkEnd w:id="271"/>
      <w:r w:rsidRPr="00212D05">
        <w:rPr>
          <w:rFonts w:cs="Arial"/>
          <w:color w:val="002D62" w:themeColor="text2"/>
        </w:rPr>
        <w:t xml:space="preserve"> </w:t>
      </w:r>
      <w:bookmarkEnd w:id="266"/>
      <w:bookmarkEnd w:id="267"/>
      <w:bookmarkEnd w:id="268"/>
      <w:bookmarkEnd w:id="269"/>
      <w:bookmarkEnd w:id="270"/>
    </w:p>
    <w:p w14:paraId="0CC9F9EC" w14:textId="7D5FF7EA" w:rsidR="001E799E" w:rsidRPr="008E7766" w:rsidRDefault="00DA733A" w:rsidP="00DA733A">
      <w:pPr>
        <w:rPr>
          <w:rFonts w:cs="Arial"/>
          <w:b/>
          <w:bCs/>
        </w:rPr>
      </w:pPr>
      <w:r w:rsidRPr="00DA733A">
        <w:rPr>
          <w:rFonts w:cs="Arial"/>
          <w:b/>
          <w:bCs/>
        </w:rPr>
        <w:t xml:space="preserve">Valuing the outcomes created by Umeewarra </w:t>
      </w:r>
    </w:p>
    <w:p w14:paraId="3B858E01" w14:textId="77777777" w:rsidR="001E799E" w:rsidRPr="00C02B20" w:rsidRDefault="00DA733A" w:rsidP="00DA733A">
      <w:pPr>
        <w:rPr>
          <w:rFonts w:cs="Arial"/>
        </w:rPr>
      </w:pPr>
      <w:r w:rsidRPr="00DA733A">
        <w:rPr>
          <w:rFonts w:cs="Arial"/>
        </w:rPr>
        <w:t>Table 6.3</w:t>
      </w:r>
      <w:r w:rsidR="00F70003">
        <w:rPr>
          <w:rFonts w:cs="Arial"/>
        </w:rPr>
        <w:t xml:space="preserve"> </w:t>
      </w:r>
      <w:r w:rsidRPr="00DA733A">
        <w:rPr>
          <w:rFonts w:cs="Arial"/>
        </w:rPr>
        <w:t xml:space="preserve">is a summary of the total value for all of the outcomes experienced by each stakeholder group. </w:t>
      </w:r>
      <w:r w:rsidR="00F70003">
        <w:rPr>
          <w:rFonts w:cs="Arial"/>
        </w:rPr>
        <w:t>Figure 6.3 illustrates this information by stakeholder group and outcome theme.</w:t>
      </w:r>
    </w:p>
    <w:tbl>
      <w:tblPr>
        <w:tblStyle w:val="SROIreport"/>
        <w:tblW w:w="8642" w:type="dxa"/>
        <w:tblLayout w:type="fixed"/>
        <w:tblLook w:val="04A0" w:firstRow="1" w:lastRow="0" w:firstColumn="1" w:lastColumn="0" w:noHBand="0" w:noVBand="1"/>
        <w:tblCaption w:val="Table"/>
        <w:tblDescription w:val="Table 6.3 – Total value of outcomes as a result of Umeewarra’s activities, by stakeholder group"/>
      </w:tblPr>
      <w:tblGrid>
        <w:gridCol w:w="3964"/>
        <w:gridCol w:w="1843"/>
        <w:gridCol w:w="1843"/>
        <w:gridCol w:w="992"/>
      </w:tblGrid>
      <w:tr w:rsidR="00655C67" w:rsidRPr="00BC1BFB" w14:paraId="2FAD19D7" w14:textId="77777777" w:rsidTr="00F947EC">
        <w:trPr>
          <w:cnfStyle w:val="100000000000" w:firstRow="1" w:lastRow="0" w:firstColumn="0" w:lastColumn="0" w:oddVBand="0" w:evenVBand="0" w:oddHBand="0" w:evenHBand="0" w:firstRowFirstColumn="0" w:firstRowLastColumn="0" w:lastRowFirstColumn="0" w:lastRowLastColumn="0"/>
          <w:trHeight w:val="225"/>
          <w:tblHeader/>
        </w:trPr>
        <w:tc>
          <w:tcPr>
            <w:tcW w:w="3964" w:type="dxa"/>
          </w:tcPr>
          <w:p w14:paraId="0DA589D8" w14:textId="77777777" w:rsidR="00655C67" w:rsidRPr="00BD74BC" w:rsidRDefault="00655C67" w:rsidP="00DA733A">
            <w:pPr>
              <w:pStyle w:val="SVAtextArial"/>
              <w:spacing w:after="60"/>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 xml:space="preserve">Outcome </w:t>
            </w:r>
          </w:p>
        </w:tc>
        <w:tc>
          <w:tcPr>
            <w:tcW w:w="1843" w:type="dxa"/>
          </w:tcPr>
          <w:p w14:paraId="22A5CFE7" w14:textId="77777777" w:rsidR="00655C67" w:rsidRPr="00BD74BC" w:rsidRDefault="00655C67" w:rsidP="00DA733A">
            <w:pPr>
              <w:pStyle w:val="SVAtextArial"/>
              <w:spacing w:after="60"/>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 xml:space="preserve">Total forecast value </w:t>
            </w:r>
          </w:p>
          <w:p w14:paraId="4E259FBE" w14:textId="77777777" w:rsidR="00655C67" w:rsidRPr="00BD74BC" w:rsidRDefault="00655C67" w:rsidP="00DA733A">
            <w:pPr>
              <w:pStyle w:val="SVAtextArial"/>
              <w:spacing w:after="60"/>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(over 3 years)</w:t>
            </w:r>
          </w:p>
        </w:tc>
        <w:tc>
          <w:tcPr>
            <w:tcW w:w="1843" w:type="dxa"/>
          </w:tcPr>
          <w:p w14:paraId="146E192A" w14:textId="77777777" w:rsidR="00655C67" w:rsidRPr="00BD74BC" w:rsidRDefault="00655C67" w:rsidP="00DA733A">
            <w:pPr>
              <w:pStyle w:val="SVAtextArial"/>
              <w:spacing w:after="60"/>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Value per stakeholder</w:t>
            </w:r>
          </w:p>
          <w:p w14:paraId="5EC80B44" w14:textId="77777777" w:rsidR="00655C67" w:rsidRPr="00BD74BC" w:rsidRDefault="00655C67" w:rsidP="00DA733A">
            <w:pPr>
              <w:pStyle w:val="SVAtextArial"/>
              <w:spacing w:after="60"/>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(over 3 years)</w:t>
            </w:r>
          </w:p>
        </w:tc>
        <w:tc>
          <w:tcPr>
            <w:tcW w:w="992" w:type="dxa"/>
          </w:tcPr>
          <w:p w14:paraId="3B651395" w14:textId="26679949" w:rsidR="00655C67" w:rsidRPr="00BD74BC" w:rsidRDefault="00FE69B5" w:rsidP="00DA733A">
            <w:pPr>
              <w:pStyle w:val="SVAtextArial"/>
              <w:spacing w:after="60"/>
              <w:rPr>
                <w:rFonts w:ascii="Arial" w:eastAsiaTheme="minorEastAsia" w:hAnsi="Arial" w:cs="Arial"/>
                <w:color w:val="FFFFFF" w:themeColor="background1"/>
                <w:sz w:val="16"/>
                <w:szCs w:val="16"/>
                <w:lang w:val="en-AU"/>
              </w:rPr>
            </w:pPr>
            <w:r>
              <w:rPr>
                <w:rFonts w:ascii="Arial" w:eastAsiaTheme="minorEastAsia" w:hAnsi="Arial" w:cs="Arial"/>
                <w:color w:val="FFFFFF" w:themeColor="background1"/>
                <w:spacing w:val="0"/>
                <w:sz w:val="16"/>
                <w:szCs w:val="16"/>
                <w:lang w:val="en-AU"/>
              </w:rPr>
              <w:t>Per cent</w:t>
            </w:r>
            <w:r w:rsidR="00655C67" w:rsidRPr="00BD74BC">
              <w:rPr>
                <w:rFonts w:ascii="Arial" w:eastAsiaTheme="minorEastAsia" w:hAnsi="Arial" w:cs="Arial"/>
                <w:color w:val="FFFFFF" w:themeColor="background1"/>
                <w:spacing w:val="0"/>
                <w:sz w:val="16"/>
                <w:szCs w:val="16"/>
                <w:lang w:val="en-AU"/>
              </w:rPr>
              <w:t>age of total value</w:t>
            </w:r>
          </w:p>
        </w:tc>
      </w:tr>
      <w:tr w:rsidR="00655C67" w:rsidRPr="00BC1BFB" w14:paraId="0A1DFE7D" w14:textId="77777777" w:rsidTr="00C16DE0">
        <w:trPr>
          <w:trHeight w:val="488"/>
        </w:trPr>
        <w:tc>
          <w:tcPr>
            <w:tcW w:w="8642" w:type="dxa"/>
            <w:gridSpan w:val="4"/>
          </w:tcPr>
          <w:p w14:paraId="1EC5175D" w14:textId="77777777" w:rsidR="00655C67" w:rsidRPr="00BD74BC" w:rsidRDefault="00A94B8B" w:rsidP="00DA733A">
            <w:pPr>
              <w:rPr>
                <w:rFonts w:cs="Arial"/>
                <w:sz w:val="16"/>
                <w:szCs w:val="16"/>
              </w:rPr>
            </w:pPr>
            <w:r w:rsidRPr="00BD74BC">
              <w:rPr>
                <w:rFonts w:cs="Arial"/>
                <w:b/>
                <w:bCs/>
                <w:sz w:val="16"/>
                <w:szCs w:val="16"/>
              </w:rPr>
              <w:t>L</w:t>
            </w:r>
            <w:r w:rsidR="00DA733A" w:rsidRPr="00BD74BC">
              <w:rPr>
                <w:rFonts w:cs="Arial"/>
                <w:b/>
                <w:bCs/>
                <w:sz w:val="16"/>
                <w:szCs w:val="16"/>
              </w:rPr>
              <w:t>isteners and community members</w:t>
            </w:r>
          </w:p>
        </w:tc>
      </w:tr>
      <w:tr w:rsidR="00655C67" w:rsidRPr="00BC1BFB" w14:paraId="6F9655C0" w14:textId="77777777" w:rsidTr="00C16DE0">
        <w:trPr>
          <w:trHeight w:val="488"/>
        </w:trPr>
        <w:tc>
          <w:tcPr>
            <w:tcW w:w="3964" w:type="dxa"/>
            <w:shd w:val="clear" w:color="auto" w:fill="auto"/>
          </w:tcPr>
          <w:p w14:paraId="3BB8C1A0" w14:textId="77777777" w:rsidR="00655C67" w:rsidRPr="00BD74BC" w:rsidRDefault="00DA733A" w:rsidP="00DA733A">
            <w:pPr>
              <w:rPr>
                <w:rFonts w:cs="Arial"/>
                <w:sz w:val="16"/>
                <w:szCs w:val="16"/>
              </w:rPr>
            </w:pPr>
            <w:r w:rsidRPr="00BD74BC">
              <w:rPr>
                <w:rFonts w:cs="Arial"/>
                <w:sz w:val="16"/>
                <w:szCs w:val="16"/>
              </w:rPr>
              <w:t xml:space="preserve">Aboriginal people have a strong, safe place where they belong </w:t>
            </w:r>
          </w:p>
        </w:tc>
        <w:tc>
          <w:tcPr>
            <w:tcW w:w="1843" w:type="dxa"/>
            <w:shd w:val="clear" w:color="auto" w:fill="auto"/>
          </w:tcPr>
          <w:p w14:paraId="39E8E427" w14:textId="77777777" w:rsidR="00655C67" w:rsidRPr="00BD74BC" w:rsidRDefault="00DA733A" w:rsidP="00DA733A">
            <w:pPr>
              <w:spacing w:afterLines="60" w:after="144"/>
              <w:jc w:val="right"/>
              <w:rPr>
                <w:rFonts w:cs="Arial"/>
                <w:sz w:val="16"/>
                <w:szCs w:val="16"/>
              </w:rPr>
            </w:pPr>
            <w:r w:rsidRPr="00BD74BC">
              <w:rPr>
                <w:rFonts w:cs="Arial"/>
                <w:sz w:val="16"/>
                <w:szCs w:val="16"/>
              </w:rPr>
              <w:t>$377,460</w:t>
            </w:r>
          </w:p>
        </w:tc>
        <w:tc>
          <w:tcPr>
            <w:tcW w:w="1843" w:type="dxa"/>
            <w:vMerge w:val="restart"/>
            <w:shd w:val="clear" w:color="auto" w:fill="auto"/>
          </w:tcPr>
          <w:p w14:paraId="36857B85" w14:textId="77777777" w:rsidR="00655C67" w:rsidRPr="00BD74BC" w:rsidRDefault="00DA733A" w:rsidP="00DA733A">
            <w:pPr>
              <w:jc w:val="right"/>
              <w:rPr>
                <w:rFonts w:cs="Arial"/>
                <w:b/>
                <w:bCs/>
                <w:sz w:val="16"/>
                <w:szCs w:val="16"/>
              </w:rPr>
            </w:pPr>
            <w:r w:rsidRPr="00BD74BC">
              <w:rPr>
                <w:rFonts w:cs="Arial"/>
                <w:b/>
                <w:bCs/>
                <w:sz w:val="16"/>
                <w:szCs w:val="16"/>
              </w:rPr>
              <w:t>$2,900,992</w:t>
            </w:r>
          </w:p>
        </w:tc>
        <w:tc>
          <w:tcPr>
            <w:tcW w:w="992" w:type="dxa"/>
            <w:vMerge w:val="restart"/>
          </w:tcPr>
          <w:p w14:paraId="39E05E81" w14:textId="77777777" w:rsidR="00655C67" w:rsidRPr="00BD74BC" w:rsidRDefault="00DA733A" w:rsidP="00DA733A">
            <w:pPr>
              <w:jc w:val="right"/>
              <w:rPr>
                <w:rFonts w:cs="Arial"/>
                <w:b/>
                <w:bCs/>
                <w:sz w:val="16"/>
                <w:szCs w:val="16"/>
              </w:rPr>
            </w:pPr>
            <w:r w:rsidRPr="00BD74BC">
              <w:rPr>
                <w:rFonts w:cs="Arial"/>
                <w:b/>
                <w:bCs/>
                <w:sz w:val="16"/>
                <w:szCs w:val="16"/>
              </w:rPr>
              <w:t>58%</w:t>
            </w:r>
          </w:p>
        </w:tc>
      </w:tr>
      <w:tr w:rsidR="00655C67" w:rsidRPr="00BC1BFB" w14:paraId="3BF2A23A" w14:textId="77777777" w:rsidTr="00C16DE0">
        <w:trPr>
          <w:trHeight w:val="488"/>
        </w:trPr>
        <w:tc>
          <w:tcPr>
            <w:tcW w:w="3964" w:type="dxa"/>
            <w:shd w:val="clear" w:color="auto" w:fill="auto"/>
          </w:tcPr>
          <w:p w14:paraId="75648D40" w14:textId="77777777" w:rsidR="00655C67" w:rsidRPr="00BD74BC" w:rsidRDefault="00DA733A" w:rsidP="00DA733A">
            <w:pPr>
              <w:rPr>
                <w:rFonts w:cs="Arial"/>
                <w:sz w:val="16"/>
                <w:szCs w:val="16"/>
              </w:rPr>
            </w:pPr>
            <w:r w:rsidRPr="00BD74BC">
              <w:rPr>
                <w:rFonts w:cs="Arial"/>
                <w:sz w:val="16"/>
                <w:szCs w:val="16"/>
              </w:rPr>
              <w:t>Aboriginal people access support from a trusted source</w:t>
            </w:r>
          </w:p>
        </w:tc>
        <w:tc>
          <w:tcPr>
            <w:tcW w:w="1843" w:type="dxa"/>
            <w:shd w:val="clear" w:color="auto" w:fill="auto"/>
          </w:tcPr>
          <w:p w14:paraId="2D8BBCAC" w14:textId="77777777" w:rsidR="00655C67" w:rsidRPr="00BD74BC" w:rsidRDefault="00DA733A" w:rsidP="00DA733A">
            <w:pPr>
              <w:spacing w:afterLines="60" w:after="144"/>
              <w:jc w:val="right"/>
              <w:rPr>
                <w:rFonts w:cs="Arial"/>
                <w:sz w:val="16"/>
                <w:szCs w:val="16"/>
              </w:rPr>
            </w:pPr>
            <w:r w:rsidRPr="00BD74BC">
              <w:rPr>
                <w:rFonts w:cs="Arial"/>
                <w:sz w:val="16"/>
                <w:szCs w:val="16"/>
              </w:rPr>
              <w:t>$205,200</w:t>
            </w:r>
          </w:p>
        </w:tc>
        <w:tc>
          <w:tcPr>
            <w:tcW w:w="1843" w:type="dxa"/>
            <w:vMerge/>
            <w:shd w:val="clear" w:color="auto" w:fill="auto"/>
          </w:tcPr>
          <w:p w14:paraId="64D1E607" w14:textId="77777777" w:rsidR="00655C67" w:rsidRPr="00BD74BC" w:rsidRDefault="00655C67" w:rsidP="00AC6DAE">
            <w:pPr>
              <w:jc w:val="right"/>
              <w:rPr>
                <w:rFonts w:cs="Arial"/>
                <w:sz w:val="16"/>
                <w:szCs w:val="16"/>
              </w:rPr>
            </w:pPr>
          </w:p>
        </w:tc>
        <w:tc>
          <w:tcPr>
            <w:tcW w:w="992" w:type="dxa"/>
            <w:vMerge/>
          </w:tcPr>
          <w:p w14:paraId="637288B0" w14:textId="77777777" w:rsidR="00655C67" w:rsidRPr="00BD74BC" w:rsidRDefault="00655C67" w:rsidP="00AC6DAE">
            <w:pPr>
              <w:jc w:val="right"/>
              <w:rPr>
                <w:rFonts w:cs="Arial"/>
                <w:sz w:val="16"/>
                <w:szCs w:val="16"/>
              </w:rPr>
            </w:pPr>
          </w:p>
        </w:tc>
      </w:tr>
      <w:tr w:rsidR="00655C67" w:rsidRPr="00BC1BFB" w14:paraId="3A716FAD" w14:textId="77777777" w:rsidTr="00C16DE0">
        <w:trPr>
          <w:trHeight w:val="488"/>
        </w:trPr>
        <w:tc>
          <w:tcPr>
            <w:tcW w:w="3964" w:type="dxa"/>
            <w:shd w:val="clear" w:color="auto" w:fill="auto"/>
          </w:tcPr>
          <w:p w14:paraId="66466030" w14:textId="77777777" w:rsidR="00655C67" w:rsidRPr="00BD74BC" w:rsidRDefault="00DA733A" w:rsidP="00DA733A">
            <w:pPr>
              <w:rPr>
                <w:rFonts w:cs="Arial"/>
                <w:sz w:val="16"/>
                <w:szCs w:val="16"/>
              </w:rPr>
            </w:pPr>
            <w:r w:rsidRPr="00BD74BC">
              <w:rPr>
                <w:rFonts w:cs="Arial"/>
                <w:sz w:val="16"/>
                <w:szCs w:val="16"/>
              </w:rPr>
              <w:t>Aboriginal people are supported through grief</w:t>
            </w:r>
          </w:p>
        </w:tc>
        <w:tc>
          <w:tcPr>
            <w:tcW w:w="1843" w:type="dxa"/>
            <w:shd w:val="clear" w:color="auto" w:fill="auto"/>
          </w:tcPr>
          <w:p w14:paraId="34E4F877" w14:textId="77777777" w:rsidR="00655C67" w:rsidRPr="00BD74BC" w:rsidRDefault="00DA733A" w:rsidP="00DA733A">
            <w:pPr>
              <w:spacing w:afterLines="60" w:after="144"/>
              <w:jc w:val="right"/>
              <w:rPr>
                <w:rFonts w:cs="Arial"/>
                <w:sz w:val="16"/>
                <w:szCs w:val="16"/>
              </w:rPr>
            </w:pPr>
            <w:r w:rsidRPr="00BD74BC">
              <w:rPr>
                <w:rFonts w:cs="Arial"/>
                <w:sz w:val="16"/>
                <w:szCs w:val="16"/>
              </w:rPr>
              <w:t>$194,400</w:t>
            </w:r>
          </w:p>
        </w:tc>
        <w:tc>
          <w:tcPr>
            <w:tcW w:w="1843" w:type="dxa"/>
            <w:vMerge/>
            <w:shd w:val="clear" w:color="auto" w:fill="auto"/>
          </w:tcPr>
          <w:p w14:paraId="4F1CBDB4" w14:textId="77777777" w:rsidR="00655C67" w:rsidRPr="00BD74BC" w:rsidRDefault="00655C67" w:rsidP="00AC6DAE">
            <w:pPr>
              <w:jc w:val="right"/>
              <w:rPr>
                <w:rFonts w:cs="Arial"/>
                <w:sz w:val="16"/>
                <w:szCs w:val="16"/>
              </w:rPr>
            </w:pPr>
          </w:p>
        </w:tc>
        <w:tc>
          <w:tcPr>
            <w:tcW w:w="992" w:type="dxa"/>
            <w:vMerge/>
          </w:tcPr>
          <w:p w14:paraId="1CA67F61" w14:textId="77777777" w:rsidR="00655C67" w:rsidRPr="00BD74BC" w:rsidRDefault="00655C67" w:rsidP="00AC6DAE">
            <w:pPr>
              <w:jc w:val="right"/>
              <w:rPr>
                <w:rFonts w:cs="Arial"/>
                <w:sz w:val="16"/>
                <w:szCs w:val="16"/>
              </w:rPr>
            </w:pPr>
          </w:p>
        </w:tc>
      </w:tr>
      <w:tr w:rsidR="00655C67" w:rsidRPr="00BC1BFB" w14:paraId="7D13A07E" w14:textId="77777777" w:rsidTr="00C16DE0">
        <w:trPr>
          <w:trHeight w:val="488"/>
        </w:trPr>
        <w:tc>
          <w:tcPr>
            <w:tcW w:w="3964" w:type="dxa"/>
            <w:shd w:val="clear" w:color="auto" w:fill="auto"/>
          </w:tcPr>
          <w:p w14:paraId="2CD6059B" w14:textId="77777777" w:rsidR="00655C67" w:rsidRPr="00BD74BC" w:rsidRDefault="00DA733A" w:rsidP="00DA733A">
            <w:pPr>
              <w:rPr>
                <w:rFonts w:cs="Arial"/>
                <w:sz w:val="16"/>
                <w:szCs w:val="16"/>
              </w:rPr>
            </w:pPr>
            <w:r w:rsidRPr="00BD74BC">
              <w:rPr>
                <w:rFonts w:cs="Arial"/>
                <w:sz w:val="16"/>
                <w:szCs w:val="16"/>
              </w:rPr>
              <w:t>Aboriginal people feel informed about issues that matter to them</w:t>
            </w:r>
          </w:p>
        </w:tc>
        <w:tc>
          <w:tcPr>
            <w:tcW w:w="1843" w:type="dxa"/>
            <w:shd w:val="clear" w:color="auto" w:fill="auto"/>
          </w:tcPr>
          <w:p w14:paraId="29A1E945" w14:textId="77777777" w:rsidR="00655C67" w:rsidRPr="00BD74BC" w:rsidRDefault="00DA733A" w:rsidP="00DA733A">
            <w:pPr>
              <w:spacing w:afterLines="60" w:after="144"/>
              <w:jc w:val="right"/>
              <w:rPr>
                <w:rFonts w:cs="Arial"/>
                <w:sz w:val="16"/>
                <w:szCs w:val="16"/>
              </w:rPr>
            </w:pPr>
            <w:r w:rsidRPr="00BD74BC">
              <w:rPr>
                <w:rFonts w:cs="Arial"/>
                <w:sz w:val="16"/>
                <w:szCs w:val="16"/>
              </w:rPr>
              <w:t>$603,708</w:t>
            </w:r>
          </w:p>
        </w:tc>
        <w:tc>
          <w:tcPr>
            <w:tcW w:w="1843" w:type="dxa"/>
            <w:vMerge/>
            <w:shd w:val="clear" w:color="auto" w:fill="auto"/>
          </w:tcPr>
          <w:p w14:paraId="437ECD5D" w14:textId="77777777" w:rsidR="00655C67" w:rsidRPr="00BD74BC" w:rsidRDefault="00655C67" w:rsidP="00AC6DAE">
            <w:pPr>
              <w:jc w:val="right"/>
              <w:rPr>
                <w:rFonts w:cs="Arial"/>
                <w:sz w:val="16"/>
                <w:szCs w:val="16"/>
              </w:rPr>
            </w:pPr>
          </w:p>
        </w:tc>
        <w:tc>
          <w:tcPr>
            <w:tcW w:w="992" w:type="dxa"/>
            <w:vMerge/>
          </w:tcPr>
          <w:p w14:paraId="729945B2" w14:textId="77777777" w:rsidR="00655C67" w:rsidRPr="00BD74BC" w:rsidRDefault="00655C67" w:rsidP="00AC6DAE">
            <w:pPr>
              <w:jc w:val="right"/>
              <w:rPr>
                <w:rFonts w:cs="Arial"/>
                <w:sz w:val="16"/>
                <w:szCs w:val="16"/>
              </w:rPr>
            </w:pPr>
          </w:p>
        </w:tc>
      </w:tr>
      <w:tr w:rsidR="00655C67" w:rsidRPr="00BC1BFB" w14:paraId="2E92E1D1" w14:textId="77777777" w:rsidTr="00C16DE0">
        <w:trPr>
          <w:trHeight w:val="488"/>
        </w:trPr>
        <w:tc>
          <w:tcPr>
            <w:tcW w:w="3964" w:type="dxa"/>
            <w:shd w:val="clear" w:color="auto" w:fill="auto"/>
          </w:tcPr>
          <w:p w14:paraId="7500F217" w14:textId="77777777" w:rsidR="00655C67" w:rsidRPr="00BD74BC" w:rsidRDefault="00DA733A" w:rsidP="00DA733A">
            <w:pPr>
              <w:rPr>
                <w:rFonts w:cs="Arial"/>
                <w:sz w:val="16"/>
                <w:szCs w:val="16"/>
              </w:rPr>
            </w:pPr>
            <w:r w:rsidRPr="00BD74BC">
              <w:rPr>
                <w:rFonts w:cs="Arial"/>
                <w:sz w:val="16"/>
                <w:szCs w:val="16"/>
              </w:rPr>
              <w:t>People feel better able to advocate for things that matter to them</w:t>
            </w:r>
          </w:p>
        </w:tc>
        <w:tc>
          <w:tcPr>
            <w:tcW w:w="1843" w:type="dxa"/>
            <w:shd w:val="clear" w:color="auto" w:fill="auto"/>
          </w:tcPr>
          <w:p w14:paraId="405440FC" w14:textId="77777777" w:rsidR="00655C67" w:rsidRPr="00BD74BC" w:rsidRDefault="00DA733A" w:rsidP="00DA733A">
            <w:pPr>
              <w:spacing w:afterLines="60" w:after="144"/>
              <w:jc w:val="right"/>
              <w:rPr>
                <w:rFonts w:cs="Arial"/>
                <w:sz w:val="16"/>
                <w:szCs w:val="16"/>
              </w:rPr>
            </w:pPr>
            <w:r w:rsidRPr="00BD74BC">
              <w:rPr>
                <w:rFonts w:cs="Arial"/>
                <w:sz w:val="16"/>
                <w:szCs w:val="16"/>
              </w:rPr>
              <w:t>$131,688</w:t>
            </w:r>
          </w:p>
        </w:tc>
        <w:tc>
          <w:tcPr>
            <w:tcW w:w="1843" w:type="dxa"/>
            <w:vMerge/>
            <w:shd w:val="clear" w:color="auto" w:fill="auto"/>
          </w:tcPr>
          <w:p w14:paraId="7B4DDB49" w14:textId="77777777" w:rsidR="00655C67" w:rsidRPr="00BD74BC" w:rsidRDefault="00655C67" w:rsidP="00AC6DAE">
            <w:pPr>
              <w:jc w:val="right"/>
              <w:rPr>
                <w:rFonts w:cs="Arial"/>
                <w:sz w:val="16"/>
                <w:szCs w:val="16"/>
              </w:rPr>
            </w:pPr>
          </w:p>
        </w:tc>
        <w:tc>
          <w:tcPr>
            <w:tcW w:w="992" w:type="dxa"/>
            <w:vMerge/>
          </w:tcPr>
          <w:p w14:paraId="74E27441" w14:textId="77777777" w:rsidR="00655C67" w:rsidRPr="00BD74BC" w:rsidRDefault="00655C67" w:rsidP="00AC6DAE">
            <w:pPr>
              <w:jc w:val="right"/>
              <w:rPr>
                <w:rFonts w:cs="Arial"/>
                <w:sz w:val="16"/>
                <w:szCs w:val="16"/>
              </w:rPr>
            </w:pPr>
          </w:p>
        </w:tc>
      </w:tr>
      <w:tr w:rsidR="00655C67" w:rsidRPr="00BC1BFB" w14:paraId="6CDB56DC" w14:textId="77777777" w:rsidTr="00C16DE0">
        <w:trPr>
          <w:trHeight w:val="488"/>
        </w:trPr>
        <w:tc>
          <w:tcPr>
            <w:tcW w:w="3964" w:type="dxa"/>
            <w:shd w:val="clear" w:color="auto" w:fill="auto"/>
          </w:tcPr>
          <w:p w14:paraId="53EDE0AC" w14:textId="77777777" w:rsidR="00655C67" w:rsidRPr="00BD74BC" w:rsidRDefault="00DA733A" w:rsidP="00DA733A">
            <w:pPr>
              <w:rPr>
                <w:rFonts w:cs="Arial"/>
                <w:sz w:val="16"/>
                <w:szCs w:val="16"/>
              </w:rPr>
            </w:pPr>
            <w:r w:rsidRPr="00BD74BC">
              <w:rPr>
                <w:rFonts w:cs="Arial"/>
                <w:sz w:val="16"/>
                <w:szCs w:val="16"/>
              </w:rPr>
              <w:t>Aboriginal people have more opportunities to access culture</w:t>
            </w:r>
          </w:p>
        </w:tc>
        <w:tc>
          <w:tcPr>
            <w:tcW w:w="1843" w:type="dxa"/>
            <w:shd w:val="clear" w:color="auto" w:fill="auto"/>
          </w:tcPr>
          <w:p w14:paraId="67D106D7" w14:textId="77777777" w:rsidR="00655C67" w:rsidRPr="00BD74BC" w:rsidRDefault="00DA733A" w:rsidP="00DA733A">
            <w:pPr>
              <w:spacing w:afterLines="60" w:after="144"/>
              <w:jc w:val="right"/>
              <w:rPr>
                <w:rFonts w:cs="Arial"/>
                <w:sz w:val="16"/>
                <w:szCs w:val="16"/>
              </w:rPr>
            </w:pPr>
            <w:r w:rsidRPr="00BD74BC">
              <w:rPr>
                <w:rFonts w:cs="Arial"/>
                <w:sz w:val="16"/>
                <w:szCs w:val="16"/>
              </w:rPr>
              <w:t>$38,400</w:t>
            </w:r>
          </w:p>
        </w:tc>
        <w:tc>
          <w:tcPr>
            <w:tcW w:w="1843" w:type="dxa"/>
            <w:vMerge/>
            <w:shd w:val="clear" w:color="auto" w:fill="auto"/>
          </w:tcPr>
          <w:p w14:paraId="59005692" w14:textId="77777777" w:rsidR="00655C67" w:rsidRPr="00BD74BC" w:rsidRDefault="00655C67" w:rsidP="00AC6DAE">
            <w:pPr>
              <w:jc w:val="right"/>
              <w:rPr>
                <w:rFonts w:cs="Arial"/>
                <w:sz w:val="16"/>
                <w:szCs w:val="16"/>
              </w:rPr>
            </w:pPr>
          </w:p>
        </w:tc>
        <w:tc>
          <w:tcPr>
            <w:tcW w:w="992" w:type="dxa"/>
            <w:vMerge/>
          </w:tcPr>
          <w:p w14:paraId="7D061187" w14:textId="77777777" w:rsidR="00655C67" w:rsidRPr="00BD74BC" w:rsidRDefault="00655C67" w:rsidP="00AC6DAE">
            <w:pPr>
              <w:jc w:val="right"/>
              <w:rPr>
                <w:rFonts w:cs="Arial"/>
                <w:sz w:val="16"/>
                <w:szCs w:val="16"/>
              </w:rPr>
            </w:pPr>
          </w:p>
        </w:tc>
      </w:tr>
      <w:tr w:rsidR="00655C67" w:rsidRPr="00BC1BFB" w14:paraId="0C1C409C" w14:textId="77777777" w:rsidTr="00C16DE0">
        <w:trPr>
          <w:trHeight w:val="488"/>
        </w:trPr>
        <w:tc>
          <w:tcPr>
            <w:tcW w:w="3964" w:type="dxa"/>
            <w:shd w:val="clear" w:color="auto" w:fill="auto"/>
          </w:tcPr>
          <w:p w14:paraId="35A028A3" w14:textId="77777777" w:rsidR="00655C67" w:rsidRPr="00BD74BC" w:rsidRDefault="00DA733A" w:rsidP="00DA733A">
            <w:pPr>
              <w:rPr>
                <w:rFonts w:cs="Arial"/>
                <w:sz w:val="16"/>
                <w:szCs w:val="16"/>
              </w:rPr>
            </w:pPr>
            <w:r w:rsidRPr="00BD74BC">
              <w:rPr>
                <w:rFonts w:cs="Arial"/>
                <w:sz w:val="16"/>
                <w:szCs w:val="16"/>
              </w:rPr>
              <w:t>People use music and story-telling to communicate culture, positive stories and the true story</w:t>
            </w:r>
          </w:p>
        </w:tc>
        <w:tc>
          <w:tcPr>
            <w:tcW w:w="1843" w:type="dxa"/>
            <w:shd w:val="clear" w:color="auto" w:fill="auto"/>
          </w:tcPr>
          <w:p w14:paraId="5C43D2A6" w14:textId="77777777" w:rsidR="00655C67" w:rsidRPr="00BD74BC" w:rsidRDefault="00DA733A" w:rsidP="00DA733A">
            <w:pPr>
              <w:spacing w:afterLines="60" w:after="144"/>
              <w:jc w:val="right"/>
              <w:rPr>
                <w:rFonts w:cs="Arial"/>
                <w:sz w:val="16"/>
                <w:szCs w:val="16"/>
              </w:rPr>
            </w:pPr>
            <w:r w:rsidRPr="00BD74BC">
              <w:rPr>
                <w:rFonts w:cs="Arial"/>
                <w:sz w:val="16"/>
                <w:szCs w:val="16"/>
              </w:rPr>
              <w:t>$865,014</w:t>
            </w:r>
          </w:p>
        </w:tc>
        <w:tc>
          <w:tcPr>
            <w:tcW w:w="1843" w:type="dxa"/>
            <w:vMerge/>
            <w:shd w:val="clear" w:color="auto" w:fill="auto"/>
          </w:tcPr>
          <w:p w14:paraId="30F5178D" w14:textId="77777777" w:rsidR="00655C67" w:rsidRPr="00BD74BC" w:rsidRDefault="00655C67" w:rsidP="00AC6DAE">
            <w:pPr>
              <w:jc w:val="right"/>
              <w:rPr>
                <w:rFonts w:cs="Arial"/>
                <w:sz w:val="16"/>
                <w:szCs w:val="16"/>
              </w:rPr>
            </w:pPr>
          </w:p>
        </w:tc>
        <w:tc>
          <w:tcPr>
            <w:tcW w:w="992" w:type="dxa"/>
            <w:vMerge/>
          </w:tcPr>
          <w:p w14:paraId="45954F9E" w14:textId="77777777" w:rsidR="00655C67" w:rsidRPr="00BD74BC" w:rsidRDefault="00655C67" w:rsidP="00AC6DAE">
            <w:pPr>
              <w:jc w:val="right"/>
              <w:rPr>
                <w:rFonts w:cs="Arial"/>
                <w:sz w:val="16"/>
                <w:szCs w:val="16"/>
              </w:rPr>
            </w:pPr>
          </w:p>
        </w:tc>
      </w:tr>
      <w:tr w:rsidR="00655C67" w:rsidRPr="00BC1BFB" w14:paraId="6AAFC265" w14:textId="77777777" w:rsidTr="00C16DE0">
        <w:trPr>
          <w:trHeight w:val="488"/>
        </w:trPr>
        <w:tc>
          <w:tcPr>
            <w:tcW w:w="3964" w:type="dxa"/>
            <w:shd w:val="clear" w:color="auto" w:fill="auto"/>
          </w:tcPr>
          <w:p w14:paraId="32E75CD7" w14:textId="2E1EF069" w:rsidR="00655C67" w:rsidRPr="00BD74BC" w:rsidRDefault="00DA733A" w:rsidP="00DA733A">
            <w:pPr>
              <w:rPr>
                <w:rFonts w:cs="Arial"/>
                <w:sz w:val="16"/>
                <w:szCs w:val="16"/>
              </w:rPr>
            </w:pPr>
            <w:r w:rsidRPr="00BD74BC">
              <w:rPr>
                <w:rFonts w:cs="Arial"/>
                <w:sz w:val="16"/>
                <w:szCs w:val="16"/>
              </w:rPr>
              <w:t>Non-Aboriginal people have increased understanding and app</w:t>
            </w:r>
            <w:r w:rsidR="00C16DE0">
              <w:rPr>
                <w:rFonts w:cs="Arial"/>
                <w:sz w:val="16"/>
                <w:szCs w:val="16"/>
              </w:rPr>
              <w:t>reciation of Aboriginal cultures</w:t>
            </w:r>
          </w:p>
        </w:tc>
        <w:tc>
          <w:tcPr>
            <w:tcW w:w="1843" w:type="dxa"/>
            <w:shd w:val="clear" w:color="auto" w:fill="auto"/>
          </w:tcPr>
          <w:p w14:paraId="70E17879" w14:textId="77777777" w:rsidR="00655C67" w:rsidRPr="00BD74BC" w:rsidRDefault="00DA733A" w:rsidP="00DA733A">
            <w:pPr>
              <w:jc w:val="right"/>
              <w:rPr>
                <w:rFonts w:cs="Arial"/>
                <w:sz w:val="16"/>
                <w:szCs w:val="16"/>
              </w:rPr>
            </w:pPr>
            <w:r w:rsidRPr="00BD74BC">
              <w:rPr>
                <w:rFonts w:cs="Arial"/>
                <w:sz w:val="16"/>
                <w:szCs w:val="16"/>
              </w:rPr>
              <w:t>$485,123</w:t>
            </w:r>
          </w:p>
        </w:tc>
        <w:tc>
          <w:tcPr>
            <w:tcW w:w="1843" w:type="dxa"/>
            <w:vMerge/>
            <w:shd w:val="clear" w:color="auto" w:fill="auto"/>
          </w:tcPr>
          <w:p w14:paraId="14D7A808" w14:textId="77777777" w:rsidR="00655C67" w:rsidRPr="00BD74BC" w:rsidRDefault="00655C67" w:rsidP="00AC6DAE">
            <w:pPr>
              <w:jc w:val="right"/>
              <w:rPr>
                <w:rFonts w:cs="Arial"/>
                <w:sz w:val="16"/>
                <w:szCs w:val="16"/>
              </w:rPr>
            </w:pPr>
          </w:p>
        </w:tc>
        <w:tc>
          <w:tcPr>
            <w:tcW w:w="992" w:type="dxa"/>
            <w:vMerge/>
          </w:tcPr>
          <w:p w14:paraId="3055E7F0" w14:textId="77777777" w:rsidR="00655C67" w:rsidRPr="00BD74BC" w:rsidRDefault="00655C67" w:rsidP="00AC6DAE">
            <w:pPr>
              <w:jc w:val="right"/>
              <w:rPr>
                <w:rFonts w:cs="Arial"/>
                <w:sz w:val="16"/>
                <w:szCs w:val="16"/>
              </w:rPr>
            </w:pPr>
          </w:p>
        </w:tc>
      </w:tr>
      <w:tr w:rsidR="00655C67" w:rsidRPr="00BC1BFB" w14:paraId="613A8213" w14:textId="77777777" w:rsidTr="00C16DE0">
        <w:trPr>
          <w:trHeight w:val="488"/>
        </w:trPr>
        <w:tc>
          <w:tcPr>
            <w:tcW w:w="8642" w:type="dxa"/>
            <w:gridSpan w:val="4"/>
          </w:tcPr>
          <w:p w14:paraId="73C17F38" w14:textId="77777777" w:rsidR="00655C67" w:rsidRPr="00BD74BC" w:rsidRDefault="00DA733A" w:rsidP="00DA733A">
            <w:pPr>
              <w:rPr>
                <w:rFonts w:cs="Arial"/>
                <w:sz w:val="16"/>
                <w:szCs w:val="16"/>
              </w:rPr>
            </w:pPr>
            <w:r w:rsidRPr="00BD74BC">
              <w:rPr>
                <w:rFonts w:cs="Arial"/>
                <w:b/>
                <w:bCs/>
                <w:sz w:val="16"/>
                <w:szCs w:val="16"/>
              </w:rPr>
              <w:t>Umeewarra employees</w:t>
            </w:r>
          </w:p>
        </w:tc>
      </w:tr>
      <w:tr w:rsidR="00655C67" w:rsidRPr="00BC1BFB" w14:paraId="7156DC2E" w14:textId="77777777" w:rsidTr="00C16DE0">
        <w:trPr>
          <w:trHeight w:val="488"/>
        </w:trPr>
        <w:tc>
          <w:tcPr>
            <w:tcW w:w="3964" w:type="dxa"/>
            <w:shd w:val="clear" w:color="auto" w:fill="auto"/>
          </w:tcPr>
          <w:p w14:paraId="1C9D0120" w14:textId="77777777" w:rsidR="00655C67" w:rsidRPr="00BD74BC" w:rsidRDefault="00DA733A" w:rsidP="00DA733A">
            <w:pPr>
              <w:rPr>
                <w:rFonts w:cs="Arial"/>
                <w:sz w:val="16"/>
                <w:szCs w:val="16"/>
              </w:rPr>
            </w:pPr>
            <w:r w:rsidRPr="00BD74BC">
              <w:rPr>
                <w:rFonts w:cs="Arial"/>
                <w:sz w:val="16"/>
                <w:szCs w:val="16"/>
              </w:rPr>
              <w:t>Meaningful, high-skilled training and employment in media industry</w:t>
            </w:r>
          </w:p>
        </w:tc>
        <w:tc>
          <w:tcPr>
            <w:tcW w:w="1843" w:type="dxa"/>
            <w:shd w:val="clear" w:color="auto" w:fill="auto"/>
          </w:tcPr>
          <w:p w14:paraId="4E40E385" w14:textId="77777777" w:rsidR="00655C67" w:rsidRPr="00BD74BC" w:rsidRDefault="00DA733A" w:rsidP="00DA733A">
            <w:pPr>
              <w:jc w:val="right"/>
              <w:rPr>
                <w:rFonts w:cs="Arial"/>
                <w:sz w:val="16"/>
                <w:szCs w:val="16"/>
              </w:rPr>
            </w:pPr>
            <w:r w:rsidRPr="00BD74BC">
              <w:rPr>
                <w:rFonts w:cs="Arial"/>
                <w:sz w:val="16"/>
                <w:szCs w:val="16"/>
              </w:rPr>
              <w:t>$447,308</w:t>
            </w:r>
          </w:p>
        </w:tc>
        <w:tc>
          <w:tcPr>
            <w:tcW w:w="1843" w:type="dxa"/>
            <w:shd w:val="clear" w:color="auto" w:fill="auto"/>
          </w:tcPr>
          <w:p w14:paraId="2A653651" w14:textId="77777777" w:rsidR="00655C67" w:rsidRPr="00BD74BC" w:rsidRDefault="00DA733A" w:rsidP="00DA733A">
            <w:pPr>
              <w:jc w:val="right"/>
              <w:rPr>
                <w:rFonts w:cs="Arial"/>
                <w:b/>
                <w:bCs/>
                <w:sz w:val="16"/>
                <w:szCs w:val="16"/>
              </w:rPr>
            </w:pPr>
            <w:r w:rsidRPr="00BD74BC">
              <w:rPr>
                <w:rFonts w:cs="Arial"/>
                <w:b/>
                <w:bCs/>
                <w:sz w:val="16"/>
                <w:szCs w:val="16"/>
              </w:rPr>
              <w:t>$447,308</w:t>
            </w:r>
          </w:p>
        </w:tc>
        <w:tc>
          <w:tcPr>
            <w:tcW w:w="992" w:type="dxa"/>
          </w:tcPr>
          <w:p w14:paraId="07E18278" w14:textId="77777777" w:rsidR="00655C67" w:rsidRPr="00BD74BC" w:rsidRDefault="00DA733A" w:rsidP="00DA733A">
            <w:pPr>
              <w:jc w:val="right"/>
              <w:rPr>
                <w:rFonts w:cs="Arial"/>
                <w:b/>
                <w:bCs/>
                <w:sz w:val="16"/>
                <w:szCs w:val="16"/>
              </w:rPr>
            </w:pPr>
            <w:r w:rsidRPr="00BD74BC">
              <w:rPr>
                <w:rFonts w:cs="Arial"/>
                <w:b/>
                <w:bCs/>
                <w:sz w:val="16"/>
                <w:szCs w:val="16"/>
              </w:rPr>
              <w:t>9%</w:t>
            </w:r>
          </w:p>
        </w:tc>
      </w:tr>
      <w:tr w:rsidR="00020CDC" w:rsidRPr="00BC1BFB" w14:paraId="2442B0F7" w14:textId="77777777" w:rsidTr="00C16DE0">
        <w:trPr>
          <w:trHeight w:val="488"/>
        </w:trPr>
        <w:tc>
          <w:tcPr>
            <w:tcW w:w="8642" w:type="dxa"/>
            <w:gridSpan w:val="4"/>
          </w:tcPr>
          <w:p w14:paraId="2C49BF75" w14:textId="77777777" w:rsidR="00020CDC" w:rsidRPr="00BD74BC" w:rsidRDefault="00DA733A" w:rsidP="00DA733A">
            <w:pPr>
              <w:rPr>
                <w:rFonts w:cs="Arial"/>
                <w:b/>
                <w:bCs/>
                <w:sz w:val="16"/>
                <w:szCs w:val="16"/>
              </w:rPr>
            </w:pPr>
            <w:r w:rsidRPr="00BD74BC">
              <w:rPr>
                <w:rFonts w:cs="Arial"/>
                <w:b/>
                <w:bCs/>
                <w:sz w:val="16"/>
                <w:szCs w:val="16"/>
              </w:rPr>
              <w:t>Employees of other organisations</w:t>
            </w:r>
          </w:p>
        </w:tc>
      </w:tr>
      <w:tr w:rsidR="00655C67" w:rsidRPr="00BC1BFB" w14:paraId="05423100" w14:textId="77777777" w:rsidTr="00C16DE0">
        <w:trPr>
          <w:trHeight w:val="488"/>
        </w:trPr>
        <w:tc>
          <w:tcPr>
            <w:tcW w:w="3964" w:type="dxa"/>
            <w:shd w:val="clear" w:color="auto" w:fill="auto"/>
          </w:tcPr>
          <w:p w14:paraId="2D8BB5D2" w14:textId="77777777" w:rsidR="00655C67" w:rsidRPr="00BD74BC" w:rsidRDefault="00DA733A" w:rsidP="00DA733A">
            <w:pPr>
              <w:rPr>
                <w:rFonts w:cs="Arial"/>
                <w:sz w:val="16"/>
                <w:szCs w:val="16"/>
              </w:rPr>
            </w:pPr>
            <w:r w:rsidRPr="00BD74BC">
              <w:rPr>
                <w:rFonts w:cs="Arial"/>
                <w:sz w:val="16"/>
                <w:szCs w:val="16"/>
              </w:rPr>
              <w:t>More Aboriginal people engaged in training and job application process in Port Augusta</w:t>
            </w:r>
          </w:p>
        </w:tc>
        <w:tc>
          <w:tcPr>
            <w:tcW w:w="1843" w:type="dxa"/>
            <w:shd w:val="clear" w:color="auto" w:fill="auto"/>
          </w:tcPr>
          <w:p w14:paraId="63CAF4B5" w14:textId="77777777" w:rsidR="00655C67" w:rsidRPr="00BD74BC" w:rsidRDefault="00DA733A" w:rsidP="00DA733A">
            <w:pPr>
              <w:jc w:val="right"/>
              <w:rPr>
                <w:rFonts w:cs="Arial"/>
                <w:sz w:val="16"/>
                <w:szCs w:val="16"/>
              </w:rPr>
            </w:pPr>
            <w:r w:rsidRPr="00BD74BC">
              <w:rPr>
                <w:rFonts w:cs="Arial"/>
                <w:sz w:val="16"/>
                <w:szCs w:val="16"/>
              </w:rPr>
              <w:t>$361,573</w:t>
            </w:r>
          </w:p>
        </w:tc>
        <w:tc>
          <w:tcPr>
            <w:tcW w:w="1843" w:type="dxa"/>
            <w:shd w:val="clear" w:color="auto" w:fill="auto"/>
          </w:tcPr>
          <w:p w14:paraId="7C1A9F2A" w14:textId="77777777" w:rsidR="00655C67" w:rsidRPr="00BD74BC" w:rsidRDefault="00DA733A" w:rsidP="00DA733A">
            <w:pPr>
              <w:jc w:val="right"/>
              <w:rPr>
                <w:rFonts w:cs="Arial"/>
                <w:b/>
                <w:bCs/>
                <w:sz w:val="16"/>
                <w:szCs w:val="16"/>
              </w:rPr>
            </w:pPr>
            <w:r w:rsidRPr="00BD74BC">
              <w:rPr>
                <w:rFonts w:cs="Arial"/>
                <w:b/>
                <w:bCs/>
                <w:sz w:val="16"/>
                <w:szCs w:val="16"/>
              </w:rPr>
              <w:t>$361,573</w:t>
            </w:r>
          </w:p>
        </w:tc>
        <w:tc>
          <w:tcPr>
            <w:tcW w:w="992" w:type="dxa"/>
          </w:tcPr>
          <w:p w14:paraId="2458FF2D" w14:textId="77777777" w:rsidR="00655C67" w:rsidRPr="00BD74BC" w:rsidRDefault="00DA733A" w:rsidP="00DA733A">
            <w:pPr>
              <w:jc w:val="right"/>
              <w:rPr>
                <w:rFonts w:cs="Arial"/>
                <w:b/>
                <w:bCs/>
                <w:sz w:val="16"/>
                <w:szCs w:val="16"/>
              </w:rPr>
            </w:pPr>
            <w:r w:rsidRPr="00BD74BC">
              <w:rPr>
                <w:rFonts w:cs="Arial"/>
                <w:b/>
                <w:bCs/>
                <w:sz w:val="16"/>
                <w:szCs w:val="16"/>
              </w:rPr>
              <w:t>7%</w:t>
            </w:r>
          </w:p>
        </w:tc>
      </w:tr>
      <w:tr w:rsidR="00020CDC" w:rsidRPr="00BC1BFB" w14:paraId="5FEF346E" w14:textId="77777777" w:rsidTr="00C16DE0">
        <w:trPr>
          <w:trHeight w:val="488"/>
        </w:trPr>
        <w:tc>
          <w:tcPr>
            <w:tcW w:w="8642" w:type="dxa"/>
            <w:gridSpan w:val="4"/>
          </w:tcPr>
          <w:p w14:paraId="575E83B2" w14:textId="77777777" w:rsidR="00020CDC" w:rsidRPr="00BD74BC" w:rsidRDefault="00DA733A" w:rsidP="00DA733A">
            <w:pPr>
              <w:rPr>
                <w:rFonts w:cs="Arial"/>
                <w:b/>
                <w:bCs/>
                <w:sz w:val="16"/>
                <w:szCs w:val="16"/>
              </w:rPr>
            </w:pPr>
            <w:r w:rsidRPr="00BD74BC">
              <w:rPr>
                <w:rFonts w:cs="Arial"/>
                <w:b/>
                <w:bCs/>
                <w:sz w:val="16"/>
                <w:szCs w:val="16"/>
              </w:rPr>
              <w:t>Volunteers</w:t>
            </w:r>
          </w:p>
        </w:tc>
      </w:tr>
      <w:tr w:rsidR="00655C67" w:rsidRPr="00BC1BFB" w14:paraId="0E9564B2" w14:textId="77777777" w:rsidTr="00C16DE0">
        <w:trPr>
          <w:trHeight w:val="488"/>
        </w:trPr>
        <w:tc>
          <w:tcPr>
            <w:tcW w:w="3964" w:type="dxa"/>
            <w:shd w:val="clear" w:color="auto" w:fill="auto"/>
          </w:tcPr>
          <w:p w14:paraId="76BB47F5" w14:textId="77777777" w:rsidR="00655C67" w:rsidRPr="00BD74BC" w:rsidRDefault="00DA733A" w:rsidP="00DA733A">
            <w:pPr>
              <w:rPr>
                <w:rFonts w:cs="Arial"/>
                <w:sz w:val="16"/>
                <w:szCs w:val="16"/>
              </w:rPr>
            </w:pPr>
            <w:r w:rsidRPr="00BD74BC">
              <w:rPr>
                <w:rFonts w:cs="Arial"/>
                <w:sz w:val="16"/>
                <w:szCs w:val="16"/>
              </w:rPr>
              <w:t>Staff, board members and young people develop skills</w:t>
            </w:r>
          </w:p>
        </w:tc>
        <w:tc>
          <w:tcPr>
            <w:tcW w:w="1843" w:type="dxa"/>
            <w:shd w:val="clear" w:color="auto" w:fill="auto"/>
          </w:tcPr>
          <w:p w14:paraId="09C486B5" w14:textId="77777777" w:rsidR="00655C67" w:rsidRPr="00BD74BC" w:rsidRDefault="00DA733A" w:rsidP="00DA733A">
            <w:pPr>
              <w:spacing w:afterLines="60" w:after="144"/>
              <w:jc w:val="right"/>
              <w:rPr>
                <w:rFonts w:cs="Arial"/>
                <w:sz w:val="16"/>
                <w:szCs w:val="16"/>
              </w:rPr>
            </w:pPr>
            <w:r w:rsidRPr="00BD74BC">
              <w:rPr>
                <w:rFonts w:cs="Arial"/>
                <w:sz w:val="16"/>
                <w:szCs w:val="16"/>
              </w:rPr>
              <w:t>$156,600</w:t>
            </w:r>
          </w:p>
        </w:tc>
        <w:tc>
          <w:tcPr>
            <w:tcW w:w="1843" w:type="dxa"/>
            <w:shd w:val="clear" w:color="auto" w:fill="auto"/>
          </w:tcPr>
          <w:p w14:paraId="5370753E" w14:textId="77777777" w:rsidR="00655C67" w:rsidRPr="00BD74BC" w:rsidRDefault="00DA733A" w:rsidP="00DA733A">
            <w:pPr>
              <w:jc w:val="right"/>
              <w:rPr>
                <w:rFonts w:cs="Arial"/>
                <w:b/>
                <w:bCs/>
                <w:sz w:val="16"/>
                <w:szCs w:val="16"/>
              </w:rPr>
            </w:pPr>
            <w:r w:rsidRPr="00BD74BC">
              <w:rPr>
                <w:rFonts w:cs="Arial"/>
                <w:b/>
                <w:bCs/>
                <w:sz w:val="16"/>
                <w:szCs w:val="16"/>
              </w:rPr>
              <w:t>$156,600</w:t>
            </w:r>
          </w:p>
        </w:tc>
        <w:tc>
          <w:tcPr>
            <w:tcW w:w="992" w:type="dxa"/>
          </w:tcPr>
          <w:p w14:paraId="1C4E9ACD" w14:textId="77777777" w:rsidR="00655C67" w:rsidRPr="00BD74BC" w:rsidRDefault="00DA733A" w:rsidP="00DA733A">
            <w:pPr>
              <w:jc w:val="right"/>
              <w:rPr>
                <w:rFonts w:cs="Arial"/>
                <w:b/>
                <w:bCs/>
                <w:sz w:val="16"/>
                <w:szCs w:val="16"/>
              </w:rPr>
            </w:pPr>
            <w:r w:rsidRPr="00BD74BC">
              <w:rPr>
                <w:rFonts w:cs="Arial"/>
                <w:b/>
                <w:bCs/>
                <w:sz w:val="16"/>
                <w:szCs w:val="16"/>
              </w:rPr>
              <w:t>3%</w:t>
            </w:r>
          </w:p>
        </w:tc>
      </w:tr>
      <w:tr w:rsidR="00A010B1" w:rsidRPr="00BC1BFB" w14:paraId="2B85F1D4" w14:textId="77777777" w:rsidTr="00C16DE0">
        <w:trPr>
          <w:trHeight w:val="488"/>
        </w:trPr>
        <w:tc>
          <w:tcPr>
            <w:tcW w:w="8642" w:type="dxa"/>
            <w:gridSpan w:val="4"/>
          </w:tcPr>
          <w:p w14:paraId="1444B950" w14:textId="77777777" w:rsidR="00A010B1" w:rsidRPr="00BD74BC" w:rsidRDefault="00A010B1" w:rsidP="00AC6DAE">
            <w:pPr>
              <w:rPr>
                <w:rFonts w:cs="Arial"/>
                <w:b/>
                <w:sz w:val="16"/>
                <w:szCs w:val="16"/>
              </w:rPr>
            </w:pPr>
            <w:r w:rsidRPr="00BD74BC">
              <w:rPr>
                <w:rFonts w:cs="Arial"/>
                <w:b/>
                <w:bCs/>
                <w:sz w:val="16"/>
                <w:szCs w:val="16"/>
              </w:rPr>
              <w:t>Government</w:t>
            </w:r>
          </w:p>
        </w:tc>
      </w:tr>
      <w:tr w:rsidR="00655C67" w:rsidRPr="00BC1BFB" w14:paraId="656CA6ED" w14:textId="77777777" w:rsidTr="00F947EC">
        <w:trPr>
          <w:trHeight w:val="489"/>
        </w:trPr>
        <w:tc>
          <w:tcPr>
            <w:tcW w:w="3964" w:type="dxa"/>
            <w:shd w:val="clear" w:color="auto" w:fill="auto"/>
          </w:tcPr>
          <w:p w14:paraId="4C9B1B98" w14:textId="77777777" w:rsidR="00655C67" w:rsidRPr="00BD74BC" w:rsidRDefault="00DA733A" w:rsidP="00DA733A">
            <w:pPr>
              <w:rPr>
                <w:rFonts w:cs="Arial"/>
                <w:b/>
                <w:bCs/>
                <w:sz w:val="16"/>
                <w:szCs w:val="16"/>
              </w:rPr>
            </w:pPr>
            <w:r w:rsidRPr="00BD74BC">
              <w:rPr>
                <w:rFonts w:cs="Arial"/>
                <w:sz w:val="16"/>
                <w:szCs w:val="16"/>
              </w:rPr>
              <w:t>Increased awareness of public health and safety messaging</w:t>
            </w:r>
          </w:p>
        </w:tc>
        <w:tc>
          <w:tcPr>
            <w:tcW w:w="1843" w:type="dxa"/>
            <w:shd w:val="clear" w:color="auto" w:fill="auto"/>
          </w:tcPr>
          <w:p w14:paraId="757E7E4B" w14:textId="77777777" w:rsidR="00655C67" w:rsidRPr="00BD74BC" w:rsidRDefault="00DA733A" w:rsidP="00DA733A">
            <w:pPr>
              <w:spacing w:afterLines="60" w:after="144"/>
              <w:jc w:val="right"/>
              <w:rPr>
                <w:rFonts w:cs="Arial"/>
                <w:b/>
                <w:bCs/>
                <w:sz w:val="16"/>
                <w:szCs w:val="16"/>
              </w:rPr>
            </w:pPr>
            <w:r w:rsidRPr="00BD74BC">
              <w:rPr>
                <w:rFonts w:cs="Arial"/>
                <w:sz w:val="16"/>
                <w:szCs w:val="16"/>
              </w:rPr>
              <w:t>$487,500</w:t>
            </w:r>
          </w:p>
        </w:tc>
        <w:tc>
          <w:tcPr>
            <w:tcW w:w="1843" w:type="dxa"/>
            <w:vMerge w:val="restart"/>
            <w:shd w:val="clear" w:color="auto" w:fill="auto"/>
          </w:tcPr>
          <w:p w14:paraId="10BFE88D" w14:textId="77777777" w:rsidR="00655C67" w:rsidRPr="00BD74BC" w:rsidRDefault="00DA733A" w:rsidP="00DA733A">
            <w:pPr>
              <w:jc w:val="right"/>
              <w:rPr>
                <w:rFonts w:cs="Arial"/>
                <w:b/>
                <w:bCs/>
                <w:sz w:val="16"/>
                <w:szCs w:val="16"/>
              </w:rPr>
            </w:pPr>
            <w:r w:rsidRPr="00BD74BC">
              <w:rPr>
                <w:rFonts w:cs="Arial"/>
                <w:b/>
                <w:bCs/>
                <w:sz w:val="16"/>
                <w:szCs w:val="16"/>
              </w:rPr>
              <w:t>$1,166,622</w:t>
            </w:r>
          </w:p>
        </w:tc>
        <w:tc>
          <w:tcPr>
            <w:tcW w:w="992" w:type="dxa"/>
            <w:vMerge w:val="restart"/>
          </w:tcPr>
          <w:p w14:paraId="32CC5F31" w14:textId="09715E32" w:rsidR="00655C67" w:rsidRPr="00BD74BC" w:rsidRDefault="00DA733A" w:rsidP="00F947EC">
            <w:pPr>
              <w:jc w:val="right"/>
              <w:rPr>
                <w:rFonts w:cs="Arial"/>
                <w:b/>
                <w:bCs/>
                <w:sz w:val="16"/>
                <w:szCs w:val="16"/>
              </w:rPr>
            </w:pPr>
            <w:r w:rsidRPr="00BD74BC">
              <w:rPr>
                <w:rFonts w:cs="Arial"/>
                <w:b/>
                <w:bCs/>
                <w:sz w:val="16"/>
                <w:szCs w:val="16"/>
              </w:rPr>
              <w:t>23%</w:t>
            </w:r>
          </w:p>
        </w:tc>
      </w:tr>
      <w:tr w:rsidR="00655C67" w:rsidRPr="00BC1BFB" w14:paraId="4205CCF4" w14:textId="77777777" w:rsidTr="00F947EC">
        <w:trPr>
          <w:trHeight w:val="489"/>
        </w:trPr>
        <w:tc>
          <w:tcPr>
            <w:tcW w:w="3964" w:type="dxa"/>
            <w:shd w:val="clear" w:color="auto" w:fill="auto"/>
          </w:tcPr>
          <w:p w14:paraId="144CC0EB" w14:textId="77777777" w:rsidR="00655C67" w:rsidRPr="00BD74BC" w:rsidRDefault="00DA733A" w:rsidP="00DA733A">
            <w:pPr>
              <w:rPr>
                <w:rFonts w:cs="Arial"/>
                <w:b/>
                <w:bCs/>
                <w:sz w:val="16"/>
                <w:szCs w:val="16"/>
              </w:rPr>
            </w:pPr>
            <w:r w:rsidRPr="00BD74BC">
              <w:rPr>
                <w:rFonts w:cs="Arial"/>
                <w:sz w:val="16"/>
                <w:szCs w:val="16"/>
              </w:rPr>
              <w:t>Non-Aboriginal service providers can offer more appropriate services</w:t>
            </w:r>
          </w:p>
        </w:tc>
        <w:tc>
          <w:tcPr>
            <w:tcW w:w="1843" w:type="dxa"/>
            <w:shd w:val="clear" w:color="auto" w:fill="auto"/>
          </w:tcPr>
          <w:p w14:paraId="5F91C3A6" w14:textId="77777777" w:rsidR="00655C67" w:rsidRPr="00BD74BC" w:rsidRDefault="00DA733A" w:rsidP="00DA733A">
            <w:pPr>
              <w:spacing w:afterLines="60" w:after="144"/>
              <w:jc w:val="right"/>
              <w:rPr>
                <w:rFonts w:cs="Arial"/>
                <w:b/>
                <w:bCs/>
                <w:sz w:val="16"/>
                <w:szCs w:val="16"/>
              </w:rPr>
            </w:pPr>
            <w:r w:rsidRPr="00BD74BC">
              <w:rPr>
                <w:rFonts w:cs="Arial"/>
                <w:sz w:val="16"/>
                <w:szCs w:val="16"/>
              </w:rPr>
              <w:t>$50,058</w:t>
            </w:r>
          </w:p>
        </w:tc>
        <w:tc>
          <w:tcPr>
            <w:tcW w:w="1843" w:type="dxa"/>
            <w:vMerge/>
            <w:shd w:val="clear" w:color="auto" w:fill="auto"/>
          </w:tcPr>
          <w:p w14:paraId="760B8DB2" w14:textId="77777777" w:rsidR="00655C67" w:rsidRPr="00BD74BC" w:rsidRDefault="00655C67" w:rsidP="00AC6DAE">
            <w:pPr>
              <w:jc w:val="right"/>
              <w:rPr>
                <w:rFonts w:cs="Arial"/>
                <w:b/>
                <w:sz w:val="16"/>
                <w:szCs w:val="16"/>
              </w:rPr>
            </w:pPr>
          </w:p>
        </w:tc>
        <w:tc>
          <w:tcPr>
            <w:tcW w:w="992" w:type="dxa"/>
            <w:vMerge/>
          </w:tcPr>
          <w:p w14:paraId="3447D010" w14:textId="77777777" w:rsidR="00655C67" w:rsidRPr="00BD74BC" w:rsidRDefault="00655C67" w:rsidP="00AC6DAE">
            <w:pPr>
              <w:jc w:val="right"/>
              <w:rPr>
                <w:rFonts w:cs="Arial"/>
                <w:b/>
                <w:sz w:val="16"/>
                <w:szCs w:val="16"/>
              </w:rPr>
            </w:pPr>
          </w:p>
        </w:tc>
      </w:tr>
      <w:tr w:rsidR="00655C67" w:rsidRPr="00BC1BFB" w14:paraId="0BA2D7DF" w14:textId="77777777" w:rsidTr="00F947EC">
        <w:trPr>
          <w:trHeight w:val="489"/>
        </w:trPr>
        <w:tc>
          <w:tcPr>
            <w:tcW w:w="3964" w:type="dxa"/>
            <w:shd w:val="clear" w:color="auto" w:fill="auto"/>
          </w:tcPr>
          <w:p w14:paraId="73948FFE" w14:textId="77777777" w:rsidR="00655C67" w:rsidRPr="00BD74BC" w:rsidRDefault="00DA733A" w:rsidP="00DA733A">
            <w:pPr>
              <w:rPr>
                <w:rFonts w:cs="Arial"/>
                <w:b/>
                <w:bCs/>
                <w:sz w:val="16"/>
                <w:szCs w:val="16"/>
              </w:rPr>
            </w:pPr>
            <w:r w:rsidRPr="00BD74BC">
              <w:rPr>
                <w:rFonts w:cs="Arial"/>
                <w:sz w:val="16"/>
                <w:szCs w:val="16"/>
              </w:rPr>
              <w:t>Government meets Indigenous community expectation and need (as well as its UNDRIP obligations)</w:t>
            </w:r>
          </w:p>
        </w:tc>
        <w:tc>
          <w:tcPr>
            <w:tcW w:w="1843" w:type="dxa"/>
            <w:shd w:val="clear" w:color="auto" w:fill="auto"/>
          </w:tcPr>
          <w:p w14:paraId="2564FDEF" w14:textId="77777777" w:rsidR="00655C67" w:rsidRPr="00BD74BC" w:rsidRDefault="00DA733A" w:rsidP="00DA733A">
            <w:pPr>
              <w:spacing w:afterLines="60" w:after="144"/>
              <w:jc w:val="right"/>
              <w:rPr>
                <w:rFonts w:cs="Arial"/>
                <w:i/>
                <w:iCs/>
                <w:sz w:val="16"/>
                <w:szCs w:val="16"/>
              </w:rPr>
            </w:pPr>
            <w:r w:rsidRPr="00BD74BC">
              <w:rPr>
                <w:rFonts w:cs="Arial"/>
                <w:i/>
                <w:iCs/>
                <w:sz w:val="16"/>
                <w:szCs w:val="16"/>
              </w:rPr>
              <w:t>Value flows to community</w:t>
            </w:r>
          </w:p>
        </w:tc>
        <w:tc>
          <w:tcPr>
            <w:tcW w:w="1843" w:type="dxa"/>
            <w:vMerge/>
            <w:shd w:val="clear" w:color="auto" w:fill="auto"/>
          </w:tcPr>
          <w:p w14:paraId="2E6E7AA3" w14:textId="77777777" w:rsidR="00655C67" w:rsidRPr="00BD74BC" w:rsidRDefault="00655C67" w:rsidP="00AC6DAE">
            <w:pPr>
              <w:jc w:val="right"/>
              <w:rPr>
                <w:rFonts w:cs="Arial"/>
                <w:b/>
                <w:sz w:val="16"/>
                <w:szCs w:val="16"/>
              </w:rPr>
            </w:pPr>
          </w:p>
        </w:tc>
        <w:tc>
          <w:tcPr>
            <w:tcW w:w="992" w:type="dxa"/>
            <w:vMerge/>
          </w:tcPr>
          <w:p w14:paraId="5F639D9F" w14:textId="77777777" w:rsidR="00655C67" w:rsidRPr="00BD74BC" w:rsidRDefault="00655C67" w:rsidP="00AC6DAE">
            <w:pPr>
              <w:jc w:val="right"/>
              <w:rPr>
                <w:rFonts w:cs="Arial"/>
                <w:b/>
                <w:sz w:val="16"/>
                <w:szCs w:val="16"/>
              </w:rPr>
            </w:pPr>
          </w:p>
        </w:tc>
      </w:tr>
      <w:tr w:rsidR="00655C67" w:rsidRPr="00BC1BFB" w14:paraId="6AD9602E" w14:textId="77777777" w:rsidTr="00F947EC">
        <w:trPr>
          <w:trHeight w:val="489"/>
        </w:trPr>
        <w:tc>
          <w:tcPr>
            <w:tcW w:w="3964" w:type="dxa"/>
            <w:shd w:val="clear" w:color="auto" w:fill="auto"/>
          </w:tcPr>
          <w:p w14:paraId="01404A33" w14:textId="77777777" w:rsidR="00655C67" w:rsidRPr="00BD74BC" w:rsidRDefault="00DA733A" w:rsidP="00DA733A">
            <w:pPr>
              <w:rPr>
                <w:rFonts w:cs="Arial"/>
                <w:b/>
                <w:bCs/>
                <w:sz w:val="16"/>
                <w:szCs w:val="16"/>
              </w:rPr>
            </w:pPr>
            <w:r w:rsidRPr="00BD74BC">
              <w:rPr>
                <w:rFonts w:cs="Arial"/>
                <w:sz w:val="16"/>
                <w:szCs w:val="16"/>
              </w:rPr>
              <w:t xml:space="preserve">Stronger community and social development </w:t>
            </w:r>
          </w:p>
        </w:tc>
        <w:tc>
          <w:tcPr>
            <w:tcW w:w="1843" w:type="dxa"/>
            <w:shd w:val="clear" w:color="auto" w:fill="auto"/>
          </w:tcPr>
          <w:p w14:paraId="1A6B453F" w14:textId="77777777" w:rsidR="00655C67" w:rsidRPr="00BD74BC" w:rsidRDefault="00DA733A" w:rsidP="00DA733A">
            <w:pPr>
              <w:spacing w:afterLines="60" w:after="144"/>
              <w:jc w:val="right"/>
              <w:rPr>
                <w:rFonts w:cs="Arial"/>
                <w:b/>
                <w:bCs/>
                <w:sz w:val="16"/>
                <w:szCs w:val="16"/>
              </w:rPr>
            </w:pPr>
            <w:r w:rsidRPr="00BD74BC">
              <w:rPr>
                <w:rFonts w:cs="Arial"/>
                <w:sz w:val="16"/>
                <w:szCs w:val="16"/>
              </w:rPr>
              <w:t>$629,064</w:t>
            </w:r>
          </w:p>
        </w:tc>
        <w:tc>
          <w:tcPr>
            <w:tcW w:w="1843" w:type="dxa"/>
            <w:vMerge/>
            <w:shd w:val="clear" w:color="auto" w:fill="auto"/>
          </w:tcPr>
          <w:p w14:paraId="204C36A4" w14:textId="77777777" w:rsidR="00655C67" w:rsidRPr="00BD74BC" w:rsidRDefault="00655C67" w:rsidP="00AC6DAE">
            <w:pPr>
              <w:jc w:val="right"/>
              <w:rPr>
                <w:rFonts w:cs="Arial"/>
                <w:b/>
                <w:sz w:val="16"/>
                <w:szCs w:val="16"/>
              </w:rPr>
            </w:pPr>
          </w:p>
        </w:tc>
        <w:tc>
          <w:tcPr>
            <w:tcW w:w="992" w:type="dxa"/>
            <w:vMerge/>
          </w:tcPr>
          <w:p w14:paraId="26D8EBC3" w14:textId="77777777" w:rsidR="00655C67" w:rsidRPr="00BD74BC" w:rsidRDefault="00655C67" w:rsidP="00AC6DAE">
            <w:pPr>
              <w:jc w:val="right"/>
              <w:rPr>
                <w:rFonts w:cs="Arial"/>
                <w:b/>
                <w:sz w:val="16"/>
                <w:szCs w:val="16"/>
              </w:rPr>
            </w:pPr>
          </w:p>
        </w:tc>
      </w:tr>
    </w:tbl>
    <w:p w14:paraId="304BC015" w14:textId="65B6DA25" w:rsidR="00F70003" w:rsidRDefault="00DA733A" w:rsidP="00BD74BC">
      <w:pPr>
        <w:pStyle w:val="Caption"/>
        <w:spacing w:before="120"/>
      </w:pPr>
      <w:r w:rsidRPr="00DA733A">
        <w:rPr>
          <w:rFonts w:ascii="Arial" w:hAnsi="Arial" w:cs="Arial"/>
        </w:rPr>
        <w:t xml:space="preserve">Table 6.3 – </w:t>
      </w:r>
      <w:r w:rsidR="00F70003" w:rsidRPr="00DA733A">
        <w:rPr>
          <w:rFonts w:ascii="Arial" w:hAnsi="Arial" w:cs="Arial"/>
        </w:rPr>
        <w:t xml:space="preserve">Total value of outcomes </w:t>
      </w:r>
      <w:r w:rsidR="00F70003">
        <w:rPr>
          <w:rFonts w:ascii="Arial" w:hAnsi="Arial" w:cs="Arial"/>
        </w:rPr>
        <w:t>as a result of Umeewarra</w:t>
      </w:r>
      <w:r w:rsidR="00BC1BFB">
        <w:rPr>
          <w:rFonts w:ascii="Arial" w:hAnsi="Arial" w:cs="Arial"/>
        </w:rPr>
        <w:t>’s</w:t>
      </w:r>
      <w:r w:rsidR="00F70003">
        <w:rPr>
          <w:rFonts w:ascii="Arial" w:hAnsi="Arial" w:cs="Arial"/>
        </w:rPr>
        <w:t xml:space="preserve"> activities, by stakeholder group</w:t>
      </w:r>
      <w:r w:rsidR="00F70003">
        <w:rPr>
          <w:rFonts w:ascii="Arial" w:hAnsi="Arial" w:cs="Arial"/>
        </w:rPr>
        <w:br/>
      </w:r>
    </w:p>
    <w:p w14:paraId="6514AF22" w14:textId="77777777" w:rsidR="00F70003" w:rsidRPr="00F70003" w:rsidRDefault="00F70003" w:rsidP="00F70003"/>
    <w:p w14:paraId="658F8C75" w14:textId="77777777" w:rsidR="0048506D" w:rsidRDefault="007D383E" w:rsidP="001E799E">
      <w:pPr>
        <w:spacing w:before="120"/>
        <w:rPr>
          <w:rFonts w:cs="Arial"/>
          <w:b/>
        </w:rPr>
      </w:pPr>
      <w:r w:rsidRPr="007D383E">
        <w:rPr>
          <w:rFonts w:cs="Arial"/>
          <w:b/>
          <w:noProof/>
          <w:lang w:eastAsia="en-AU"/>
        </w:rPr>
        <w:lastRenderedPageBreak/>
        <w:drawing>
          <wp:inline distT="0" distB="0" distL="0" distR="0" wp14:anchorId="518BED01" wp14:editId="1FA0E221">
            <wp:extent cx="5803900" cy="3626984"/>
            <wp:effectExtent l="0" t="0" r="6350" b="0"/>
            <wp:docPr id="198" name="Picture 6" descr="Figure 6.3 – Total value of outcomes as a result of Umeewarra’s activities, by stakeholder group and outcome theme" title="Pie Chart figure">
              <a:extLst xmlns:a="http://schemas.openxmlformats.org/drawingml/2006/main">
                <a:ext uri="{FF2B5EF4-FFF2-40B4-BE49-F238E27FC236}">
                  <a16:creationId xmlns:a16="http://schemas.microsoft.com/office/drawing/2014/main" id="{A40C35DA-6AE9-4D6D-91A4-D0AFCD0F1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40C35DA-6AE9-4D6D-91A4-D0AFCD0F1F42}"/>
                        </a:ext>
                      </a:extLst>
                    </pic:cNvPr>
                    <pic:cNvPicPr>
                      <a:picLocks noChangeAspect="1"/>
                    </pic:cNvPicPr>
                  </pic:nvPicPr>
                  <pic:blipFill rotWithShape="1">
                    <a:blip r:embed="rId43"/>
                    <a:srcRect l="2526" t="7393"/>
                    <a:stretch/>
                  </pic:blipFill>
                  <pic:spPr bwMode="auto">
                    <a:xfrm>
                      <a:off x="0" y="0"/>
                      <a:ext cx="5803900" cy="3626984"/>
                    </a:xfrm>
                    <a:prstGeom prst="rect">
                      <a:avLst/>
                    </a:prstGeom>
                    <a:ln>
                      <a:noFill/>
                    </a:ln>
                    <a:extLst>
                      <a:ext uri="{53640926-AAD7-44D8-BBD7-CCE9431645EC}">
                        <a14:shadowObscured xmlns:a14="http://schemas.microsoft.com/office/drawing/2010/main"/>
                      </a:ext>
                    </a:extLst>
                  </pic:spPr>
                </pic:pic>
              </a:graphicData>
            </a:graphic>
          </wp:inline>
        </w:drawing>
      </w:r>
    </w:p>
    <w:p w14:paraId="4F0C4DED" w14:textId="0E4D8CA6" w:rsidR="00F70003" w:rsidRPr="00F70003" w:rsidRDefault="00F70003" w:rsidP="00DA733A">
      <w:pPr>
        <w:spacing w:before="120"/>
        <w:rPr>
          <w:rFonts w:eastAsia="Times New Roman" w:cs="Arial"/>
          <w:bCs/>
          <w:i/>
          <w:sz w:val="16"/>
          <w:szCs w:val="20"/>
        </w:rPr>
      </w:pPr>
      <w:r w:rsidRPr="00F70003">
        <w:rPr>
          <w:rFonts w:eastAsia="Times New Roman" w:cs="Arial"/>
          <w:bCs/>
          <w:i/>
          <w:sz w:val="16"/>
          <w:szCs w:val="20"/>
        </w:rPr>
        <w:t>Figure 6.</w:t>
      </w:r>
      <w:r>
        <w:rPr>
          <w:rFonts w:eastAsia="Times New Roman" w:cs="Arial"/>
          <w:bCs/>
          <w:i/>
          <w:sz w:val="16"/>
          <w:szCs w:val="20"/>
        </w:rPr>
        <w:t>3</w:t>
      </w:r>
      <w:r w:rsidRPr="00F70003">
        <w:rPr>
          <w:rFonts w:eastAsia="Times New Roman" w:cs="Arial"/>
          <w:bCs/>
          <w:i/>
          <w:sz w:val="16"/>
          <w:szCs w:val="20"/>
        </w:rPr>
        <w:t xml:space="preserve"> – Total value of outcomes as a result of </w:t>
      </w:r>
      <w:r>
        <w:rPr>
          <w:rFonts w:eastAsia="Times New Roman" w:cs="Arial"/>
          <w:bCs/>
          <w:i/>
          <w:sz w:val="16"/>
          <w:szCs w:val="20"/>
        </w:rPr>
        <w:t>Umeewarra</w:t>
      </w:r>
      <w:r w:rsidR="00BC1BFB">
        <w:rPr>
          <w:rFonts w:eastAsia="Times New Roman" w:cs="Arial"/>
          <w:bCs/>
          <w:i/>
          <w:sz w:val="16"/>
          <w:szCs w:val="20"/>
        </w:rPr>
        <w:t>’s</w:t>
      </w:r>
      <w:r>
        <w:rPr>
          <w:rFonts w:eastAsia="Times New Roman" w:cs="Arial"/>
          <w:bCs/>
          <w:i/>
          <w:sz w:val="16"/>
          <w:szCs w:val="20"/>
        </w:rPr>
        <w:t xml:space="preserve"> </w:t>
      </w:r>
      <w:r w:rsidRPr="00F70003">
        <w:rPr>
          <w:rFonts w:eastAsia="Times New Roman" w:cs="Arial"/>
          <w:bCs/>
          <w:i/>
          <w:sz w:val="16"/>
          <w:szCs w:val="20"/>
        </w:rPr>
        <w:t>activities, by stakeholder group and outcome theme</w:t>
      </w:r>
    </w:p>
    <w:p w14:paraId="26166CBE" w14:textId="77777777" w:rsidR="00F70003" w:rsidRDefault="00F70003" w:rsidP="00DA733A">
      <w:pPr>
        <w:spacing w:before="120"/>
        <w:rPr>
          <w:rFonts w:cs="Arial"/>
          <w:b/>
          <w:bCs/>
        </w:rPr>
      </w:pPr>
    </w:p>
    <w:p w14:paraId="4556813A" w14:textId="77777777" w:rsidR="001E799E" w:rsidRPr="00CB70E6" w:rsidRDefault="00DA733A" w:rsidP="00DA733A">
      <w:pPr>
        <w:spacing w:before="120"/>
        <w:rPr>
          <w:rFonts w:cs="Arial"/>
          <w:b/>
          <w:bCs/>
        </w:rPr>
      </w:pPr>
      <w:r w:rsidRPr="00DA733A">
        <w:rPr>
          <w:rFonts w:cs="Arial"/>
          <w:b/>
          <w:bCs/>
        </w:rPr>
        <w:t xml:space="preserve">Return on investment </w:t>
      </w:r>
    </w:p>
    <w:p w14:paraId="22A85D7F" w14:textId="77777777" w:rsidR="001E799E" w:rsidRPr="00321A2F" w:rsidRDefault="00DA733A" w:rsidP="00DA733A">
      <w:pPr>
        <w:rPr>
          <w:rFonts w:cs="Arial"/>
        </w:rPr>
      </w:pPr>
      <w:r w:rsidRPr="00DA733A">
        <w:rPr>
          <w:rFonts w:cs="Arial"/>
        </w:rPr>
        <w:t xml:space="preserve">The SROI ratio is generated by comparing the total value of the adjusted outcomes experienced by stakeholders to the investment required to create the value. </w:t>
      </w:r>
    </w:p>
    <w:p w14:paraId="1460A904" w14:textId="1511F585" w:rsidR="00321A2F" w:rsidRDefault="00BD74BC" w:rsidP="00BD74BC">
      <w:pPr>
        <w:rPr>
          <w:rFonts w:cs="Arial"/>
        </w:rPr>
      </w:pPr>
      <w:r w:rsidRPr="00321A2F">
        <w:rPr>
          <w:noProof/>
          <w:lang w:eastAsia="en-AU"/>
        </w:rPr>
        <mc:AlternateContent>
          <mc:Choice Requires="wps">
            <w:drawing>
              <wp:anchor distT="0" distB="0" distL="114300" distR="114300" simplePos="0" relativeHeight="251547136" behindDoc="0" locked="0" layoutInCell="1" allowOverlap="1" wp14:anchorId="03649FEC" wp14:editId="7150B43A">
                <wp:simplePos x="0" y="0"/>
                <wp:positionH relativeFrom="column">
                  <wp:posOffset>261620</wp:posOffset>
                </wp:positionH>
                <wp:positionV relativeFrom="paragraph">
                  <wp:posOffset>257810</wp:posOffset>
                </wp:positionV>
                <wp:extent cx="2111375" cy="681990"/>
                <wp:effectExtent l="19050" t="19050" r="22225" b="22860"/>
                <wp:wrapNone/>
                <wp:docPr id="311" name="Rounded Rectangle 14" descr="SROI Ratio&#10;4.3:1&#10;" title="SROI ratio 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681990"/>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52F326D5" w14:textId="77777777" w:rsidR="00C771A8" w:rsidRPr="00400287" w:rsidRDefault="00C771A8" w:rsidP="001E799E">
                            <w:pPr>
                              <w:spacing w:after="0"/>
                              <w:jc w:val="center"/>
                              <w:rPr>
                                <w:rFonts w:cs="Arial"/>
                                <w:b/>
                                <w:szCs w:val="20"/>
                              </w:rPr>
                            </w:pPr>
                            <w:r w:rsidRPr="00400287">
                              <w:rPr>
                                <w:rFonts w:cs="Arial"/>
                                <w:b/>
                                <w:szCs w:val="20"/>
                              </w:rPr>
                              <w:t>SROI Ratio</w:t>
                            </w:r>
                          </w:p>
                          <w:p w14:paraId="55259085" w14:textId="77777777" w:rsidR="00C771A8" w:rsidRPr="00400287" w:rsidRDefault="00C771A8" w:rsidP="001E799E">
                            <w:pPr>
                              <w:spacing w:after="0"/>
                              <w:jc w:val="center"/>
                              <w:rPr>
                                <w:rFonts w:cs="Arial"/>
                                <w:b/>
                                <w:szCs w:val="20"/>
                              </w:rPr>
                            </w:pPr>
                            <w:r>
                              <w:rPr>
                                <w:rFonts w:cs="Arial"/>
                                <w:b/>
                                <w:szCs w:val="20"/>
                              </w:rPr>
                              <w:t>4.3:1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49FEC" id="_x0000_s1099" alt="Title: SROI ratio text box - Description: SROI Ratio&#10;4.3:1&#10;" style="position:absolute;margin-left:20.6pt;margin-top:20.3pt;width:166.25pt;height:53.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iAkQIAAPsEAAAOAAAAZHJzL2Uyb0RvYy54bWysVNtuGyEQfa/Uf0BU6lu9xnbsZJt1FOVS&#10;RUqbyGk/gAXWS8vCFrB3k6/vMGu7TvtW9QXNwHBm5hyG84u+MWSrfNDOFpSNxpQoK5zUdl3Qb19v&#10;P5xSEiK3khtnVUGfVaAXy7dvzrs2VxNXOyOVJwBiQ961Ba1jbPMsC6JWDQ8j1yoLh5XzDY/g+nUm&#10;Pe8AvTHZZDyeZ53zsvVOqBBg93o4pEvEryol4kNVBRWJKSjUFnH1uJZpzZbnPF973tZa7Mrg/1BF&#10;w7WFpAeoax452Xj9F1SjhXfBVXEkXJO5qtJCYQ/QDRv/0c1TzVuFvQA5oT3QFP4frPiyffREy4JO&#10;GaPE8gZEWrmNlUqSFdDH7doowmaUSBUEMPe0ergjKx61e/+uv/w4G01zhhawq6OB6xjhUwSJqo+k&#10;dH3iuWtDDume2kefmArtvRM/ArHuqoYk6tJ719WKS+iOpfjs1YXkBLhKyu6zk5CFb6JDyvvKNwkQ&#10;yCQ9Kvt8UDalF7A5YYxNFyeUCDibn7KzM5Q+4/n+dutD/KRcQ5JRUJ8oSP1jCr69DxHllTuKuPxO&#10;SdUYeCxbbgibz+cLLJrnu2DA3mNiu85oeauNQSc9b3VlPIHLBY39BNOYTQO9DXuLk/F4XyNOQwoH&#10;UoC4YyRjSZe0g3CEeHUY/Lo8JBnfTmbTm12Nr8KwVxyERP+NlWhHrs1gQ05jU9kKBwqowADgdjBR&#10;qKTNoHHsyx5f1Hy6l7108hmk826YP/gvwKidf6Gkg9kraPi54V5RYu4syH/GZrM0rOjMThYTcPzx&#10;SXl8wq0AqIKK6CkZnKs4jPim9XpdQy6G5Fh3CY+m0ql+LHqoa+fAhCG/u98gjfCxj1G//6zlLwAA&#10;AP//AwBQSwMEFAAGAAgAAAAhAA81lu/eAAAACQEAAA8AAABkcnMvZG93bnJldi54bWxMj01PwzAM&#10;hu9I/IfISNxY0nXso2s6AVLFiUkUxNlrvLZak1RNtpV/jznBybLeR68f57vJ9uJCY+i805DMFAhy&#10;tTedazR8fpQPaxAhojPYe0cavinArri9yTEz/ure6VLFRnCJCxlqaGMcMilD3ZLFMPMDOc6OfrQY&#10;eR0baUa8crnt5VyppbTYOb7Q4kAvLdWn6mw17J9j9fpVHpP6sTm9lSltyhKN1vd309MWRKQp/sHw&#10;q8/qULDTwZ+dCaLXsEjmTPJUSxCcp6t0BeLA4GKtQBa5/P9B8QMAAP//AwBQSwECLQAUAAYACAAA&#10;ACEAtoM4kv4AAADhAQAAEwAAAAAAAAAAAAAAAAAAAAAAW0NvbnRlbnRfVHlwZXNdLnhtbFBLAQIt&#10;ABQABgAIAAAAIQA4/SH/1gAAAJQBAAALAAAAAAAAAAAAAAAAAC8BAABfcmVscy8ucmVsc1BLAQIt&#10;ABQABgAIAAAAIQDs8ZiAkQIAAPsEAAAOAAAAAAAAAAAAAAAAAC4CAABkcnMvZTJvRG9jLnhtbFBL&#10;AQItABQABgAIAAAAIQAPNZbv3gAAAAkBAAAPAAAAAAAAAAAAAAAAAOsEAABkcnMvZG93bnJldi54&#10;bWxQSwUGAAAAAAQABADzAAAA9gUAAAAA&#10;" fillcolor="#002149 [2415]" strokecolor="#0f243e" strokeweight="2.5pt">
                <v:textbox>
                  <w:txbxContent>
                    <w:p w14:paraId="52F326D5" w14:textId="77777777" w:rsidR="00C771A8" w:rsidRPr="00400287" w:rsidRDefault="00C771A8" w:rsidP="001E799E">
                      <w:pPr>
                        <w:spacing w:after="0"/>
                        <w:jc w:val="center"/>
                        <w:rPr>
                          <w:rFonts w:cs="Arial"/>
                          <w:b/>
                          <w:szCs w:val="20"/>
                        </w:rPr>
                      </w:pPr>
                      <w:r w:rsidRPr="00400287">
                        <w:rPr>
                          <w:rFonts w:cs="Arial"/>
                          <w:b/>
                          <w:szCs w:val="20"/>
                        </w:rPr>
                        <w:t>SROI Ratio</w:t>
                      </w:r>
                    </w:p>
                    <w:p w14:paraId="55259085" w14:textId="77777777" w:rsidR="00C771A8" w:rsidRPr="00400287" w:rsidRDefault="00C771A8" w:rsidP="001E799E">
                      <w:pPr>
                        <w:spacing w:after="0"/>
                        <w:jc w:val="center"/>
                        <w:rPr>
                          <w:rFonts w:cs="Arial"/>
                          <w:b/>
                          <w:szCs w:val="20"/>
                        </w:rPr>
                      </w:pPr>
                      <w:r>
                        <w:rPr>
                          <w:rFonts w:cs="Arial"/>
                          <w:b/>
                          <w:szCs w:val="20"/>
                        </w:rPr>
                        <w:t>4.3:1</w:t>
                      </w:r>
                    </w:p>
                  </w:txbxContent>
                </v:textbox>
              </v:roundrect>
            </w:pict>
          </mc:Fallback>
        </mc:AlternateContent>
      </w:r>
      <w:r w:rsidRPr="00321A2F">
        <w:rPr>
          <w:noProof/>
          <w:lang w:eastAsia="en-AU"/>
        </w:rPr>
        <mc:AlternateContent>
          <mc:Choice Requires="wps">
            <w:drawing>
              <wp:anchor distT="0" distB="0" distL="114300" distR="114300" simplePos="0" relativeHeight="251551232" behindDoc="0" locked="0" layoutInCell="1" allowOverlap="1" wp14:anchorId="31F3A0C4" wp14:editId="1B68C3E0">
                <wp:simplePos x="0" y="0"/>
                <wp:positionH relativeFrom="column">
                  <wp:posOffset>2904490</wp:posOffset>
                </wp:positionH>
                <wp:positionV relativeFrom="paragraph">
                  <wp:posOffset>44450</wp:posOffset>
                </wp:positionV>
                <wp:extent cx="2834640" cy="481965"/>
                <wp:effectExtent l="19050" t="19050" r="22860" b="13335"/>
                <wp:wrapNone/>
                <wp:docPr id="312" name="Rounded Rectangle 16" descr="Present value of benefits&#10;$5,033,095&#10;" title="Present value benefits valu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5AE697C7" w14:textId="77777777" w:rsidR="00C771A8" w:rsidRPr="00400287" w:rsidRDefault="00C771A8" w:rsidP="001E799E">
                            <w:pPr>
                              <w:spacing w:after="0"/>
                              <w:jc w:val="center"/>
                              <w:rPr>
                                <w:rFonts w:cs="Arial"/>
                                <w:b/>
                                <w:color w:val="FFFFFF"/>
                                <w:szCs w:val="20"/>
                              </w:rPr>
                            </w:pPr>
                            <w:r w:rsidRPr="00400287">
                              <w:rPr>
                                <w:rFonts w:cs="Arial"/>
                                <w:b/>
                                <w:color w:val="FFFFFF"/>
                                <w:szCs w:val="20"/>
                              </w:rPr>
                              <w:t>Present value of benefits</w:t>
                            </w:r>
                          </w:p>
                          <w:p w14:paraId="5B599465" w14:textId="77777777" w:rsidR="00C771A8" w:rsidRPr="00FF71AE" w:rsidRDefault="00C771A8" w:rsidP="001E799E">
                            <w:pPr>
                              <w:spacing w:after="0"/>
                              <w:jc w:val="center"/>
                              <w:rPr>
                                <w:rFonts w:cs="Arial"/>
                                <w:b/>
                                <w:color w:val="FFFFFF"/>
                                <w:szCs w:val="20"/>
                              </w:rPr>
                            </w:pPr>
                            <w:r w:rsidRPr="00FF71AE">
                              <w:rPr>
                                <w:rFonts w:cs="Arial"/>
                                <w:b/>
                                <w:color w:val="FFFFFF"/>
                                <w:szCs w:val="20"/>
                              </w:rPr>
                              <w:t>$5,033,095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3A0C4" id="_x0000_s1100" alt="Title: Present value benefits value - Description: Present value of benefits&#10;$5,033,095&#10;" style="position:absolute;margin-left:228.7pt;margin-top:3.5pt;width:223.2pt;height:37.9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bAmwIAABYFAAAOAAAAZHJzL2Uyb0RvYy54bWysVNtu1DAQfUfiHyyDeCpNsptN29BsVfWC&#10;kApULXyAEzsbg2MH29mkfD3jSbrswhvixfLY4zMz58z4/GJsFdkK66TRBU2OY0qErgyXelPQr19u&#10;355S4jzTnCmjRUGfhKMX65cvzocuFwvTGMWFJQCiXT50BW287/IoclUjWuaOTSc0XNbGtsyDaTcR&#10;t2wA9FZFizjOosFY3llTCefg9Hq6pGvEr2tR+c917YQnqqCQm8fV4lqGNVqfs3xjWdfIak6D/UMW&#10;LZMagu6grplnpLfyL6hWVtY4U/vjyrSRqWtZCawBqkniP6p5bFgnsBYgx3U7mtz/g60+be8tkbyg&#10;y2RBiWYtiPRges0FJw9AH9MbJUiSUcKFq4C5eyuc0J5smeoFMTUphRa19O7Nq/Hy3evVUbxcHsVn&#10;KzSBcekVQB6+en4ygQQRhs7lkMtjd28Dja67M9V3R7S5aiADcWmtGRrBOJSeBP/o4EEwHDwl5fDR&#10;cAjHem9Qj7G2bQAEpsmIsj/tZBejJxUcLk6XaZZCd1Rwl54mZ9kKQ7D8+XVnnX8vTEvCpqA28BPI&#10;wRBse+c8as9n/hj/RkndKugkYAnIy7KTGXF2jlj+jInlGiX5rVQKjdD74krZwE5B/bjAMKpvobbp&#10;7GQVx9i7gIOjEtyBFLD2kZQmQxAW3BHi4NLZTbkLEt8u0uXNnOOBG9aKUxLov9Ec955JNe0hptIh&#10;bYHTBlSgA3A7bVGooM2ksR/LEdstS0O0IFxp+BNIZ800nPCZwKYx9iclAwxmQd2PnllBifqgQf6z&#10;JA1aeTTS1ckCDLt/U+7fMF0BFLBIybS98tP0952VmwYiJUiNNpfQMtDGkBSmPGU1GzB8yO78UYTp&#10;3rfR6/d3tv4FAAD//wMAUEsDBBQABgAIAAAAIQAxcLA44AAAAAgBAAAPAAAAZHJzL2Rvd25yZXYu&#10;eG1sTI/LbsIwEEX3lfoP1lTqBhUHSnmkmSBaiVUlqgILliY2cUQ8jmKTpH/f6apdju7VnXOy9eBq&#10;0Zk2VJ4QJuMEhKHC64pKhONh+7QEEaIirWpPBuHbBFjn93eZSrXv6ct0+1gKHqGQKgQbY5NKGQpr&#10;nApj3xji7OJbpyKfbSl1q3oed7WcJslcOlURf7CqMe/WFNf9zSF8HE7Vmx/N+0u39ZvJSNrd59Ui&#10;Pj4Mm1cQ0Qzxrwy/+IwOOTOd/Y10EDXC7GUx4yrCgpU4XyXPrHJGWE5XIPNM/hfIfwAAAP//AwBQ&#10;SwECLQAUAAYACAAAACEAtoM4kv4AAADhAQAAEwAAAAAAAAAAAAAAAAAAAAAAW0NvbnRlbnRfVHlw&#10;ZXNdLnhtbFBLAQItABQABgAIAAAAIQA4/SH/1gAAAJQBAAALAAAAAAAAAAAAAAAAAC8BAABfcmVs&#10;cy8ucmVsc1BLAQItABQABgAIAAAAIQCEvRbAmwIAABYFAAAOAAAAAAAAAAAAAAAAAC4CAABkcnMv&#10;ZTJvRG9jLnhtbFBLAQItABQABgAIAAAAIQAxcLA44AAAAAgBAAAPAAAAAAAAAAAAAAAAAPUEAABk&#10;cnMvZG93bnJldi54bWxQSwUGAAAAAAQABADzAAAAAgYAAAAA&#10;" fillcolor="#002149 [2415]" strokecolor="#0f243e" strokeweight="2.5pt">
                <v:textbox>
                  <w:txbxContent>
                    <w:p w14:paraId="5AE697C7" w14:textId="77777777" w:rsidR="00C771A8" w:rsidRPr="00400287" w:rsidRDefault="00C771A8" w:rsidP="001E799E">
                      <w:pPr>
                        <w:spacing w:after="0"/>
                        <w:jc w:val="center"/>
                        <w:rPr>
                          <w:rFonts w:cs="Arial"/>
                          <w:b/>
                          <w:color w:val="FFFFFF"/>
                          <w:szCs w:val="20"/>
                        </w:rPr>
                      </w:pPr>
                      <w:r w:rsidRPr="00400287">
                        <w:rPr>
                          <w:rFonts w:cs="Arial"/>
                          <w:b/>
                          <w:color w:val="FFFFFF"/>
                          <w:szCs w:val="20"/>
                        </w:rPr>
                        <w:t>Present value of benefits</w:t>
                      </w:r>
                    </w:p>
                    <w:p w14:paraId="5B599465" w14:textId="77777777" w:rsidR="00C771A8" w:rsidRPr="00FF71AE" w:rsidRDefault="00C771A8" w:rsidP="001E799E">
                      <w:pPr>
                        <w:spacing w:after="0"/>
                        <w:jc w:val="center"/>
                        <w:rPr>
                          <w:rFonts w:cs="Arial"/>
                          <w:b/>
                          <w:color w:val="FFFFFF"/>
                          <w:szCs w:val="20"/>
                        </w:rPr>
                      </w:pPr>
                      <w:r w:rsidRPr="00FF71AE">
                        <w:rPr>
                          <w:rFonts w:cs="Arial"/>
                          <w:b/>
                          <w:color w:val="FFFFFF"/>
                          <w:szCs w:val="20"/>
                        </w:rPr>
                        <w:t>$5,033,095</w:t>
                      </w:r>
                    </w:p>
                  </w:txbxContent>
                </v:textbox>
              </v:roundrect>
            </w:pict>
          </mc:Fallback>
        </mc:AlternateContent>
      </w:r>
    </w:p>
    <w:p w14:paraId="5B40BEF7" w14:textId="24F2E398" w:rsidR="001E799E" w:rsidRPr="00321A2F" w:rsidRDefault="00BD74BC" w:rsidP="00321A2F">
      <w:pPr>
        <w:pStyle w:val="NoSpacing"/>
        <w:spacing w:line="276" w:lineRule="auto"/>
        <w:rPr>
          <w:noProof/>
          <w:sz w:val="32"/>
          <w:lang w:val="en-US"/>
        </w:rPr>
      </w:pPr>
      <w:r w:rsidRPr="00321A2F">
        <w:rPr>
          <w:noProof/>
          <w:lang w:eastAsia="en-AU"/>
        </w:rPr>
        <mc:AlternateContent>
          <mc:Choice Requires="wpg">
            <w:drawing>
              <wp:anchor distT="0" distB="0" distL="114300" distR="114300" simplePos="0" relativeHeight="251688448" behindDoc="0" locked="0" layoutInCell="1" allowOverlap="1" wp14:anchorId="0C6B8F29" wp14:editId="68AFE00A">
                <wp:simplePos x="0" y="0"/>
                <wp:positionH relativeFrom="column">
                  <wp:posOffset>2480945</wp:posOffset>
                </wp:positionH>
                <wp:positionV relativeFrom="paragraph">
                  <wp:posOffset>203835</wp:posOffset>
                </wp:positionV>
                <wp:extent cx="3316605" cy="249555"/>
                <wp:effectExtent l="0" t="0" r="17145" b="0"/>
                <wp:wrapNone/>
                <wp:docPr id="37891" name="Group 19" title="Divi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49555"/>
                          <a:chOff x="5302" y="4388"/>
                          <a:chExt cx="5393" cy="393"/>
                        </a:xfrm>
                      </wpg:grpSpPr>
                      <wps:wsp>
                        <wps:cNvPr id="37893" name="AutoShape 13"/>
                        <wps:cNvCnPr>
                          <a:cxnSpLocks noChangeShapeType="1"/>
                        </wps:cNvCnPr>
                        <wps:spPr bwMode="auto">
                          <a:xfrm>
                            <a:off x="5865" y="4584"/>
                            <a:ext cx="483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894" name="AutoShape 14"/>
                        <wps:cNvSpPr>
                          <a:spLocks noChangeArrowheads="1"/>
                        </wps:cNvSpPr>
                        <wps:spPr bwMode="auto">
                          <a:xfrm>
                            <a:off x="5302" y="4388"/>
                            <a:ext cx="446" cy="393"/>
                          </a:xfrm>
                          <a:prstGeom prst="roundRect">
                            <a:avLst>
                              <a:gd name="adj" fmla="val 16667"/>
                            </a:avLst>
                          </a:prstGeom>
                          <a:solidFill>
                            <a:srgbClr val="FFFFFF"/>
                          </a:solidFill>
                          <a:ln>
                            <a:noFill/>
                          </a:ln>
                          <a:effectLst/>
                          <a:extLst>
                            <a:ext uri="{91240B29-F687-4F45-9708-019B960494DF}">
                              <a14:hiddenLine xmlns:a14="http://schemas.microsoft.com/office/drawing/2010/main" w="31750">
                                <a:solidFill>
                                  <a:srgbClr val="0F243E"/>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4B49EC" w14:textId="77777777" w:rsidR="00C771A8" w:rsidRDefault="00C771A8" w:rsidP="001E799E">
                              <w:pPr>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B8F29" id="_x0000_s1101" alt="Title: Divider" style="position:absolute;margin-left:195.35pt;margin-top:16.05pt;width:261.15pt;height:19.65pt;z-index:251688448;mso-position-horizontal-relative:text;mso-position-vertical-relative:text" coordorigin="5302,4388" coordsize="53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jQKgQAAM0LAAAOAAAAZHJzL2Uyb0RvYy54bWzsVttu4zYQfS/QfyD0rlj3ixFnkchWUCDb&#10;DZot+kxL1KWVSJWkI6dF/32HpCzbSYAE2aJPtQGBFMnRzJk5h3P5ad936JFw0TK6stwLx0KEFqxs&#10;ab2yfv2a24mFhMS0xB2jZGU9EWF9uvrxh8txWBKPNawrCUdghIrlOKysRsphuViIoiE9FhdsIBQW&#10;K8Z7LGHK60XJ8QjW+27hOU60GBkvB84KIgS8XZtF60rbrypSyC9VJYhE3coC36R+cv3cqufi6hIv&#10;a46Hpi0mN/AHvOhxS+Gjs6k1lhjtePvCVN8WnAlWyYuC9QtWVW1BdAwQjes8i+aWs92gY6mXYz3M&#10;MAG0z3D6sNni58d7jtpyZflxkroWoriHNOkvIzcFxFrZwYt1+9hCphRe41Av4dgtHx6Ge26ChuEd&#10;K/4QsLx4vq7mtdmMtuNnVoI5vJNM47WveK9MABJor9PyNKeF7CUq4KXvu1HkhBYqYM0L0jAMTd6K&#10;BpKrjoW+41kIVgM/SQ5rm+l46Ke+OasGykO8NJ/Vrk6uqbigBMURZfF9KD80eCA6eULBdYIyeGNQ&#10;vgYU9DbkaseUB7A1owbWYk8nWBFlWYNpTfTur08DQOjqUM6OqImAnLwJc5hEAKfCK0wCg9cB7CDx&#10;gScKaU2OGSu8HLiQt4T1SA1WlpAct3UjM0Yp0IxxVycUP94JaUA+HFD5pSxvuw7e42VH0QhJdePQ&#10;0ScE69pSrapFwett1nH0iBVh9W9K2dk2IAYttbWG4HIzjSVuOzMGtzuq7BGtAcYlmO0lDPV7KA7N&#10;z79TJ90kmySwAy/a2IGzXtvXeRbYUQ4erv11lq3df5SjbrBs2rIkVPl60Ao3eF+VTKplWD6rxYzK&#10;4ty6rlFw9tzT6zx0YqhwO45D3w78jWPfJHlmX2fAj3hzk91snnm60dGLf8fZGUrlFdtJwh+ackRl&#10;q6rBD1MP1KNsQVu92OQN4a6GS6GQ3EKcyd9a2ej6VaWlbJzlOonUf8r1bN0Accihms1ZmGI7QgU5&#10;P+QXiG2YYFi9ZeXTPVdFqd4Dx/9DsgevkF1TbmLuQUOFEdCZ6decs1EVN8jQGdXNgUOAb1P9pTTO&#10;VA+i13XxBdc13X4Blh8prhJYl5OQ4fJ3C1V9B1cnEBdBOUbxlEqtBzpJp3JwRuazOsj17zXOG0Kf&#10;UOb9FHe9wLnxUjuPktgO8iC009hJbMdNb9LICdJgnZ9T/K6l5PtZ826dyz1g82sxv61zMx+Uy0cy&#10;aC5MCve/bnxQN+R+u9e9EdyWoB6Kc0ZKlJwpFVOdLwwaxv+y0AhdJFyLf+4wJxbqfqLA3NQNAtV2&#10;6kkQxh5M+OnK9nQF0wJMrSxpITPMpGlVdwNXV61SAsU7ylTnULX6nj16dapvurWBnlFXxNTfqqb0&#10;dK73H7vwq28AAAD//wMAUEsDBBQABgAIAAAAIQD4DBGf4AAAAAkBAAAPAAAAZHJzL2Rvd25yZXYu&#10;eG1sTI/BTsMwDIbvSLxDZCRuLM0KjJWm0zQBpwmJDQlx8xqvrdYkVZO13dtjTnCz5U+/vz9fTbYV&#10;A/Wh8U6DmiUgyJXeNK7S8Ll/vXsCESI6g613pOFCAVbF9VWOmfGj+6BhFyvBIS5kqKGOscukDGVN&#10;FsPMd+T4dvS9xchrX0nT48jhtpXzJHmUFhvHH2rsaFNTedqdrYa3Ecd1ql6G7em4uXzvH96/toq0&#10;vr2Z1s8gIk3xD4ZffVaHgp0O/uxMEK2GdJksGOVhrkAwsFQplztoWKh7kEUu/zcofgAAAP//AwBQ&#10;SwECLQAUAAYACAAAACEAtoM4kv4AAADhAQAAEwAAAAAAAAAAAAAAAAAAAAAAW0NvbnRlbnRfVHlw&#10;ZXNdLnhtbFBLAQItABQABgAIAAAAIQA4/SH/1gAAAJQBAAALAAAAAAAAAAAAAAAAAC8BAABfcmVs&#10;cy8ucmVsc1BLAQItABQABgAIAAAAIQDA9zjQKgQAAM0LAAAOAAAAAAAAAAAAAAAAAC4CAABkcnMv&#10;ZTJvRG9jLnhtbFBLAQItABQABgAIAAAAIQD4DBGf4AAAAAkBAAAPAAAAAAAAAAAAAAAAAIQGAABk&#10;cnMvZG93bnJldi54bWxQSwUGAAAAAAQABADzAAAAkQcAAAAA&#10;">
                <v:shape id="AutoShape 13" o:spid="_x0000_s1102" type="#_x0000_t32" style="position:absolute;left:5865;top:4584;width: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TExQAAAN4AAAAPAAAAZHJzL2Rvd25yZXYueG1sRI9Pa8JA&#10;FMTvBb/D8gRvdRPFf9FVxCot3hr1/sg+k2D2bchuk/jt3UKhx2FmfsNsdr2pREuNKy0riMcRCOLM&#10;6pJzBdfL6X0JwnlkjZVlUvAkB7vt4G2DibYdf1Ob+lwECLsEFRTe14mULivIoBvbmjh4d9sY9EE2&#10;udQNdgFuKjmJork0WHJYKLCmQ0HZI/0xCuq0ncefR72/nCbH2UfnqnN8vik1Gvb7NQhPvf8P/7W/&#10;tILpYrmawu+dcAXk9gUAAP//AwBQSwECLQAUAAYACAAAACEA2+H2y+4AAACFAQAAEwAAAAAAAAAA&#10;AAAAAAAAAAAAW0NvbnRlbnRfVHlwZXNdLnhtbFBLAQItABQABgAIAAAAIQBa9CxbvwAAABUBAAAL&#10;AAAAAAAAAAAAAAAAAB8BAABfcmVscy8ucmVsc1BLAQItABQABgAIAAAAIQBXhxTExQAAAN4AAAAP&#10;AAAAAAAAAAAAAAAAAAcCAABkcnMvZG93bnJldi54bWxQSwUGAAAAAAMAAwC3AAAA+QIAAAAA&#10;" strokeweight="2.5pt">
                  <v:shadow color="#868686"/>
                </v:shape>
                <v:roundrect id="AutoShape 14" o:spid="_x0000_s1103" style="position:absolute;left:5302;top:4388;width:446;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mDwyQAAAN4AAAAPAAAAZHJzL2Rvd25yZXYueG1sRI9Pa8JA&#10;FMTvgt9heYIXqRv/0Gp0lSBIi2BLbQ/t7ZF9JsHs25BdTfz2riB4HGbmN8xy3ZpSXKh2hWUFo2EE&#10;gji1uuBMwe/P9mUGwnlkjaVlUnAlB+tVt7PEWNuGv+ly8JkIEHYxKsi9r2IpXZqTQTe0FXHwjrY2&#10;6IOsM6lrbALclHIcRa/SYMFhIceKNjmlp8PZKEgq+ZfM06/x++D/vD81n7tJwjul+r02WYDw1Ppn&#10;+NH+0Aomb7P5FO53whWQqxsAAAD//wMAUEsBAi0AFAAGAAgAAAAhANvh9svuAAAAhQEAABMAAAAA&#10;AAAAAAAAAAAAAAAAAFtDb250ZW50X1R5cGVzXS54bWxQSwECLQAUAAYACAAAACEAWvQsW78AAAAV&#10;AQAACwAAAAAAAAAAAAAAAAAfAQAAX3JlbHMvLnJlbHNQSwECLQAUAAYACAAAACEAT85g8MkAAADe&#10;AAAADwAAAAAAAAAAAAAAAAAHAgAAZHJzL2Rvd25yZXYueG1sUEsFBgAAAAADAAMAtwAAAP0CAAAA&#10;AA==&#10;" stroked="f" strokecolor="#0f243e" strokeweight="2.5pt">
                  <v:shadow color="#868686"/>
                  <v:textbox>
                    <w:txbxContent>
                      <w:p w14:paraId="384B49EC" w14:textId="77777777" w:rsidR="00C771A8" w:rsidRDefault="00C771A8" w:rsidP="001E799E">
                        <w:pPr>
                          <w:jc w:val="center"/>
                        </w:pPr>
                        <w:r>
                          <w:t>=</w:t>
                        </w:r>
                      </w:p>
                    </w:txbxContent>
                  </v:textbox>
                </v:roundrect>
              </v:group>
            </w:pict>
          </mc:Fallback>
        </mc:AlternateContent>
      </w:r>
    </w:p>
    <w:p w14:paraId="5DEAF2A1" w14:textId="5CB8FE42" w:rsidR="00321A2F" w:rsidRDefault="00BD74BC" w:rsidP="001E799E">
      <w:pPr>
        <w:rPr>
          <w:sz w:val="32"/>
        </w:rPr>
      </w:pPr>
      <w:r w:rsidRPr="00321A2F">
        <w:rPr>
          <w:noProof/>
          <w:lang w:eastAsia="en-AU"/>
        </w:rPr>
        <mc:AlternateContent>
          <mc:Choice Requires="wps">
            <w:drawing>
              <wp:anchor distT="0" distB="0" distL="114300" distR="114300" simplePos="0" relativeHeight="251555328" behindDoc="0" locked="0" layoutInCell="1" allowOverlap="1" wp14:anchorId="3166A223" wp14:editId="196E5C15">
                <wp:simplePos x="0" y="0"/>
                <wp:positionH relativeFrom="column">
                  <wp:posOffset>2904490</wp:posOffset>
                </wp:positionH>
                <wp:positionV relativeFrom="paragraph">
                  <wp:posOffset>18415</wp:posOffset>
                </wp:positionV>
                <wp:extent cx="2834640" cy="481965"/>
                <wp:effectExtent l="19050" t="19050" r="22860" b="13335"/>
                <wp:wrapNone/>
                <wp:docPr id="313" name="Rounded Rectangle 18" descr="Present value of investment&#10;$1,166,549&#10;" title="Present value of investment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62F0F737" w14:textId="77777777" w:rsidR="00C771A8" w:rsidRPr="00400287" w:rsidRDefault="00C771A8" w:rsidP="001E799E">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5148E327" w14:textId="77777777" w:rsidR="00C771A8" w:rsidRPr="00C35787" w:rsidRDefault="00C771A8" w:rsidP="001E799E">
                            <w:pPr>
                              <w:spacing w:after="0"/>
                              <w:jc w:val="center"/>
                              <w:rPr>
                                <w:rFonts w:cs="Arial"/>
                                <w:b/>
                                <w:szCs w:val="20"/>
                              </w:rPr>
                            </w:pPr>
                            <w:r>
                              <w:rPr>
                                <w:rFonts w:cs="Arial"/>
                                <w:b/>
                                <w:szCs w:val="20"/>
                              </w:rPr>
                              <w:t>$1,166,549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66A223" id="_x0000_s1104" alt="Title: Present value of investment  - Description: Present value of investment&#10;$1,166,549&#10;" style="position:absolute;margin-left:228.7pt;margin-top:1.45pt;width:223.2pt;height:37.9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hi4mQIAABgFAAAOAAAAZHJzL2Uyb0RvYy54bWysVNtu1DAQfUfiHyyDeCrNZjebtqHZqupN&#10;SAWqFj7Aazsbg2MH29mkfD3jSbpsQeIB8WLN2OMzM+d4fHo2NJpspfPKmpKmhzNKpOFWKLMp6ZfP&#10;12+PKfGBGcG0NbKkj9LTs9XLF6d9W8i5ra0W0hEAMb7o25LWIbRFknhey4b5Q9tKA4eVdQ0L4LpN&#10;IhzrAb3RyXw2y5PeOtE6y6X3sHs5HtIV4leV5OFTVXkZiC4p1BZwdbiu45qsTlmxcaytFZ/KYP9Q&#10;RcOUgaQ7qEsWGOmc+gOqUdxZb6twyG2T2KpSXGIP0E06+62bh5q1EnsBcny7o8n/P1j+cXvniBIl&#10;XaQLSgxrQKR72xkhBbkH+pjZaElSkFFIz4G5Oye9NIFsme4ksRVRZit9aGDvzavh/N3r9CDN84Nl&#10;doIucK6CBtC/3CNRhr71BVTz0N65SKRvby3/5omxFzXUIM+ds30tmYDm0xifPLsQHQ9Xybr/YAWk&#10;Y12wqMhQuSYCAtdkQOEfd8LLIRAOm/PjRZZn8D44nGXH6Um+xBSseLrdOh9upG1INErqIkORHkzB&#10;trc+oPpiYpCJr5RUjYa3BDwRICQ/mhCn4IQVT5jYrtVKXCut0YmvX15oF0kuaRjmmEZ3DfQ27h0t&#10;ZzN8vYCDwxLDgRTw9pG0IX2UFsIR4tmhd5v1Lsnsep4trqYan4Vhrzgnkf4rI9AOTOnRhpzaxLIl&#10;zhtQgQHA7WiiUFGbUeMwrAd8cHkes0Xh1lY8gnTOjuMJ3wkYtXU/KOlhNEvqv3fMSUr0ewPyn6RZ&#10;1Cqgky2P5uC4/ZP1/gkzHKCARUpG8yKM89+1Tm1qyJQiNcaew5OpVKweSx6rmhwYP2R3+irifO/7&#10;GPXrQ1v9BAAA//8DAFBLAwQUAAYACAAAACEAYvsh/+AAAAAIAQAADwAAAGRycy9kb3ducmV2Lnht&#10;bEyPQU/CQBSE7yb+h80z8UJkCyKU2leCJpxMMIIHj0t36TZ03zbdpa3/3udJj5OZzHyTb0bXiN50&#10;ofaEMJsmIAyVXtdUIXwedw8piBAVadV4MgjfJsCmuL3JVab9QB+mP8RKcAmFTCHYGNtMylBa41SY&#10;+tYQe2ffORVZdpXUnRq43DVyniRL6VRNvGBVa16tKS+Hq0N4O37VL36yHM79zm9nE2n37xeLeH83&#10;bp9BRDPGvzD84jM6FMx08lfSQTQIi6fVgqMI8zUI9tfJI185IazSFGSRy/8Hih8AAAD//wMAUEsB&#10;Ai0AFAAGAAgAAAAhALaDOJL+AAAA4QEAABMAAAAAAAAAAAAAAAAAAAAAAFtDb250ZW50X1R5cGVz&#10;XS54bWxQSwECLQAUAAYACAAAACEAOP0h/9YAAACUAQAACwAAAAAAAAAAAAAAAAAvAQAAX3JlbHMv&#10;LnJlbHNQSwECLQAUAAYACAAAACEAvDYYuJkCAAAYBQAADgAAAAAAAAAAAAAAAAAuAgAAZHJzL2Uy&#10;b0RvYy54bWxQSwECLQAUAAYACAAAACEAYvsh/+AAAAAIAQAADwAAAAAAAAAAAAAAAADzBAAAZHJz&#10;L2Rvd25yZXYueG1sUEsFBgAAAAAEAAQA8wAAAAAGAAAAAA==&#10;" fillcolor="#002149 [2415]" strokecolor="#0f243e" strokeweight="2.5pt">
                <v:textbox>
                  <w:txbxContent>
                    <w:p w14:paraId="62F0F737" w14:textId="77777777" w:rsidR="00C771A8" w:rsidRPr="00400287" w:rsidRDefault="00C771A8" w:rsidP="001E799E">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5148E327" w14:textId="77777777" w:rsidR="00C771A8" w:rsidRPr="00C35787" w:rsidRDefault="00C771A8" w:rsidP="001E799E">
                      <w:pPr>
                        <w:spacing w:after="0"/>
                        <w:jc w:val="center"/>
                        <w:rPr>
                          <w:rFonts w:cs="Arial"/>
                          <w:b/>
                          <w:szCs w:val="20"/>
                        </w:rPr>
                      </w:pPr>
                      <w:r>
                        <w:rPr>
                          <w:rFonts w:cs="Arial"/>
                          <w:b/>
                          <w:szCs w:val="20"/>
                        </w:rPr>
                        <w:t>$1,166,549</w:t>
                      </w:r>
                    </w:p>
                  </w:txbxContent>
                </v:textbox>
              </v:roundrect>
            </w:pict>
          </mc:Fallback>
        </mc:AlternateContent>
      </w:r>
    </w:p>
    <w:p w14:paraId="196AEFB8" w14:textId="77777777" w:rsidR="00321A2F" w:rsidRDefault="00321A2F" w:rsidP="001E799E">
      <w:pPr>
        <w:rPr>
          <w:sz w:val="32"/>
        </w:rPr>
      </w:pPr>
    </w:p>
    <w:p w14:paraId="367B2888" w14:textId="6F077222" w:rsidR="00321A2F" w:rsidRPr="00DD2FDD" w:rsidRDefault="00DA733A" w:rsidP="00DA733A">
      <w:pPr>
        <w:pStyle w:val="Caption"/>
        <w:rPr>
          <w:rFonts w:ascii="Arial" w:hAnsi="Arial" w:cs="Arial"/>
        </w:rPr>
      </w:pPr>
      <w:r w:rsidRPr="00DA733A">
        <w:rPr>
          <w:rFonts w:ascii="Arial" w:hAnsi="Arial" w:cs="Arial"/>
        </w:rPr>
        <w:t xml:space="preserve">Figure 6.3 – SROI ratio for the Umeewarra </w:t>
      </w:r>
    </w:p>
    <w:p w14:paraId="2DCEB636" w14:textId="77777777" w:rsidR="00F70003" w:rsidRDefault="00321A2F" w:rsidP="00F70003">
      <w:pPr>
        <w:rPr>
          <w:sz w:val="32"/>
        </w:rPr>
      </w:pPr>
      <w:r w:rsidRPr="00CB70E6">
        <w:rPr>
          <w:rFonts w:cs="Arial"/>
          <w:noProof/>
          <w:lang w:eastAsia="en-AU"/>
        </w:rPr>
        <mc:AlternateContent>
          <mc:Choice Requires="wps">
            <w:drawing>
              <wp:anchor distT="0" distB="0" distL="114300" distR="114300" simplePos="0" relativeHeight="251577856" behindDoc="0" locked="0" layoutInCell="1" allowOverlap="1" wp14:anchorId="164C15B9" wp14:editId="734BBF2E">
                <wp:simplePos x="0" y="0"/>
                <wp:positionH relativeFrom="margin">
                  <wp:posOffset>60960</wp:posOffset>
                </wp:positionH>
                <wp:positionV relativeFrom="paragraph">
                  <wp:posOffset>302895</wp:posOffset>
                </wp:positionV>
                <wp:extent cx="5742940" cy="883920"/>
                <wp:effectExtent l="0" t="0" r="0" b="0"/>
                <wp:wrapTopAndBottom/>
                <wp:docPr id="310" name="Rounded Rectangle 13" descr="Umeewarra is forecast to deliver an SROI ratio of 4.3:1 from July 2017 to June 2020.&#10;That is, for every $1 invested, approximately $4.30 of social, economic and cultural value will be created for stakeholders. &#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883920"/>
                        </a:xfrm>
                        <a:prstGeom prst="rect">
                          <a:avLst/>
                        </a:prstGeom>
                        <a:solidFill>
                          <a:schemeClr val="accent3">
                            <a:lumMod val="20000"/>
                            <a:lumOff val="80000"/>
                          </a:schemeClr>
                        </a:solidFill>
                        <a:ln w="9525">
                          <a:noFill/>
                          <a:round/>
                          <a:headEnd/>
                          <a:tailEnd/>
                        </a:ln>
                      </wps:spPr>
                      <wps:txbx>
                        <w:txbxContent>
                          <w:p w14:paraId="61D53074" w14:textId="34AB316D" w:rsidR="00C771A8" w:rsidRPr="00E113C3" w:rsidRDefault="00C771A8" w:rsidP="00321A2F">
                            <w:pPr>
                              <w:jc w:val="center"/>
                              <w:rPr>
                                <w:rFonts w:cs="Arial"/>
                                <w:b/>
                                <w:szCs w:val="16"/>
                              </w:rPr>
                            </w:pPr>
                            <w:r>
                              <w:rPr>
                                <w:rFonts w:cs="Arial"/>
                                <w:b/>
                                <w:szCs w:val="16"/>
                              </w:rPr>
                              <w:t>Umeewarra is forecast to deliver an SROI ratio of 4.3</w:t>
                            </w:r>
                            <w:r w:rsidRPr="00E113C3">
                              <w:rPr>
                                <w:rFonts w:cs="Arial"/>
                                <w:b/>
                                <w:szCs w:val="16"/>
                              </w:rPr>
                              <w:t xml:space="preserve">:1 </w:t>
                            </w:r>
                            <w:r>
                              <w:rPr>
                                <w:rFonts w:cs="Arial"/>
                                <w:b/>
                                <w:szCs w:val="16"/>
                              </w:rPr>
                              <w:t>from July 2017 to June 2020</w:t>
                            </w:r>
                            <w:r w:rsidRPr="00E113C3">
                              <w:rPr>
                                <w:rFonts w:cs="Arial"/>
                                <w:b/>
                                <w:szCs w:val="16"/>
                              </w:rPr>
                              <w:t>.</w:t>
                            </w:r>
                          </w:p>
                          <w:p w14:paraId="3F3C7D67" w14:textId="7AAA0DF4" w:rsidR="00C771A8" w:rsidRPr="00BD74BC" w:rsidRDefault="00C771A8" w:rsidP="00BD74BC">
                            <w:pPr>
                              <w:jc w:val="center"/>
                              <w:rPr>
                                <w:rFonts w:cs="Arial"/>
                                <w:b/>
                                <w:szCs w:val="16"/>
                              </w:rPr>
                            </w:pPr>
                            <w:r w:rsidRPr="00E113C3">
                              <w:rPr>
                                <w:rFonts w:cs="Arial"/>
                                <w:b/>
                                <w:szCs w:val="16"/>
                              </w:rPr>
                              <w:t>That is, for every</w:t>
                            </w:r>
                            <w:r>
                              <w:rPr>
                                <w:rFonts w:cs="Arial"/>
                                <w:b/>
                                <w:szCs w:val="16"/>
                              </w:rPr>
                              <w:t xml:space="preserve"> $1 invested, approximately $4.30</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xml:space="preserve"> and cultural </w:t>
                            </w:r>
                            <w:r w:rsidRPr="00E113C3">
                              <w:rPr>
                                <w:rFonts w:cs="Arial"/>
                                <w:b/>
                                <w:szCs w:val="16"/>
                              </w:rPr>
                              <w:t xml:space="preserve">value </w:t>
                            </w:r>
                            <w:r>
                              <w:rPr>
                                <w:rFonts w:cs="Arial"/>
                                <w:b/>
                                <w:szCs w:val="16"/>
                              </w:rPr>
                              <w:t>will be created for stakeholders</w:t>
                            </w:r>
                            <w:r w:rsidRPr="00E113C3">
                              <w:rPr>
                                <w:rFonts w:cs="Arial"/>
                                <w:b/>
                                <w:szCs w:val="16"/>
                              </w:rPr>
                              <w:t>.</w:t>
                            </w:r>
                            <w:r w:rsidRPr="00E86EFF">
                              <w:rPr>
                                <w:rFonts w:cs="Arial"/>
                                <w:b/>
                                <w:i/>
                                <w:szCs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C15B9" id="_x0000_s1105" alt="Title: Text box - Description: Umeewarra is forecast to deliver an SROI ratio of 4.3:1 from July 2017 to June 2020.&#10;That is, for every $1 invested, approximately $4.30 of social, economic and cultural value will be created for stakeholders. &#10;" style="position:absolute;margin-left:4.8pt;margin-top:23.85pt;width:452.2pt;height:69.6pt;z-index:25157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3UF4QIAAFcFAAAOAAAAZHJzL2Uyb0RvYy54bWysVNtu2zAMfR+wfyC0Yk9dHOfSpFmdoujW&#10;oUW3Fr18gCLTsVBZ8iQ5dvb1o+Sky7a3YS+CSEqH1OGhzs67SsEGrZNGZywdDBmgFiaXep2x56er&#10;D3MGznOdc2U0ZmyLjp0v3745a+sFjkxpVI4WCES7RVtnrPS+XiSJEyVW3A1MjZqChbEV92TadZJb&#10;3hJ6pZLRcHiStMbmtTUCnSPvpz7IlhG/KFD4u6Jw6EFljGrzcbVxXYU1WZ7xxdryupRiVwb/hyoq&#10;LjUlfYX6xD2Hxsq/oCoprHGm8ANhqsQUhRQY30CvSYd/vOax5DXGtxA5rn6lyf0/WPFtc29B5hkb&#10;p8SP5hU16cE0OsccHog+rtcKIR0zyNEJYu65Qmy5tRykA2oMCu48eENxJUkJwDU8Ptxdg+VeGjAF&#10;TAbjRQqFNRXcNGoL9NJZuHDTaCRjNBy8f9ddfHwquSfM4wAKSEhbOEpB6g06j/kx8Jr63EkSAhLI&#10;EaEOA7ozQnJ1DCiMNkQv5c9BNMo3lpM0uWoQWqkUrBCERbqdxwykyhfs9ecGECsgfUiviIAn7Dys&#10;TBfk0dZuQSw91vc2NNjVt0a8ONDmsiRu8MJa05bIc2pKGs4nv10IhqOrsGq/mpygeeNNVEpX2CoA&#10;kgagi4LcvgoypBfknM4mo9MJ9UVQbD4fn46iYhO+2N+urfNfkJgNm4xRN3xE55tb50M1fLE/Eqs3&#10;SuZXxEY0wpDhpbKBJapMCNR+HK+rpqJyez+N2XA3KOSmcerd872bUsRxDUgxoTtMojS0GTudjqYR&#10;WJuQPU6dDSqLu0Df593ec6n6PeEqveMzUNi3wnerLur1ZLbvzsrkW2LYmn66STm0KY39waClyc6Y&#10;+95wiwzUtaYunaaTQKmPxmQ6I07BHkZWhxGuBUFlzDMSVthe+v77aGor1yVlSncPu6DOFjKSHrre&#10;V7Wrn6Y3UrP7acL3cGjHU7/+w+VPAAAA//8DAFBLAwQUAAYACAAAACEAn9ObNt0AAAAIAQAADwAA&#10;AGRycy9kb3ducmV2LnhtbEyPS0/DMBCE70j8B2uRuFGnqMqLOBVCvK6UqojbJlmSiHgdYrcN/Hq2&#10;JziOZjTzTbGe7aAONPnesYHlIgJFXLum59bA9vXhKgXlA3KDg2My8E0e1uX5WYF54478QodNaJWU&#10;sM/RQBfCmGvt644s+oUbicX7cJPFIHJqdTPhUcrtoK+jKNYWe5aFDke666j+3OytgZ+nNPmS0efq&#10;0b9v79+qXYL9zpjLi/n2BlSgOfyF4YQv6FAKU+X23Hg1GMhiCRpYJQkosbPlSq5VkkvjDHRZ6P8H&#10;yl8AAAD//wMAUEsBAi0AFAAGAAgAAAAhALaDOJL+AAAA4QEAABMAAAAAAAAAAAAAAAAAAAAAAFtD&#10;b250ZW50X1R5cGVzXS54bWxQSwECLQAUAAYACAAAACEAOP0h/9YAAACUAQAACwAAAAAAAAAAAAAA&#10;AAAvAQAAX3JlbHMvLnJlbHNQSwECLQAUAAYACAAAACEAjwN1BeECAABXBQAADgAAAAAAAAAAAAAA&#10;AAAuAgAAZHJzL2Uyb0RvYy54bWxQSwECLQAUAAYACAAAACEAn9ObNt0AAAAIAQAADwAAAAAAAAAA&#10;AAAAAAA7BQAAZHJzL2Rvd25yZXYueG1sUEsFBgAAAAAEAAQA8wAAAEUGAAAAAA==&#10;" fillcolor="#efede4 [662]" stroked="f">
                <v:stroke joinstyle="round"/>
                <v:textbox>
                  <w:txbxContent>
                    <w:p w14:paraId="61D53074" w14:textId="34AB316D" w:rsidR="00C771A8" w:rsidRPr="00E113C3" w:rsidRDefault="00C771A8" w:rsidP="00321A2F">
                      <w:pPr>
                        <w:jc w:val="center"/>
                        <w:rPr>
                          <w:rFonts w:cs="Arial"/>
                          <w:b/>
                          <w:szCs w:val="16"/>
                        </w:rPr>
                      </w:pPr>
                      <w:proofErr w:type="spellStart"/>
                      <w:r>
                        <w:rPr>
                          <w:rFonts w:cs="Arial"/>
                          <w:b/>
                          <w:szCs w:val="16"/>
                        </w:rPr>
                        <w:t>Umeewarra</w:t>
                      </w:r>
                      <w:proofErr w:type="spellEnd"/>
                      <w:r>
                        <w:rPr>
                          <w:rFonts w:cs="Arial"/>
                          <w:b/>
                          <w:szCs w:val="16"/>
                        </w:rPr>
                        <w:t xml:space="preserve"> </w:t>
                      </w:r>
                      <w:proofErr w:type="gramStart"/>
                      <w:r>
                        <w:rPr>
                          <w:rFonts w:cs="Arial"/>
                          <w:b/>
                          <w:szCs w:val="16"/>
                        </w:rPr>
                        <w:t>is forecast</w:t>
                      </w:r>
                      <w:proofErr w:type="gramEnd"/>
                      <w:r>
                        <w:rPr>
                          <w:rFonts w:cs="Arial"/>
                          <w:b/>
                          <w:szCs w:val="16"/>
                        </w:rPr>
                        <w:t xml:space="preserve"> to deliver an SROI ratio of 4.3</w:t>
                      </w:r>
                      <w:r w:rsidRPr="00E113C3">
                        <w:rPr>
                          <w:rFonts w:cs="Arial"/>
                          <w:b/>
                          <w:szCs w:val="16"/>
                        </w:rPr>
                        <w:t xml:space="preserve">:1 </w:t>
                      </w:r>
                      <w:r>
                        <w:rPr>
                          <w:rFonts w:cs="Arial"/>
                          <w:b/>
                          <w:szCs w:val="16"/>
                        </w:rPr>
                        <w:t>from July 2017 to June 2020</w:t>
                      </w:r>
                      <w:r w:rsidRPr="00E113C3">
                        <w:rPr>
                          <w:rFonts w:cs="Arial"/>
                          <w:b/>
                          <w:szCs w:val="16"/>
                        </w:rPr>
                        <w:t>.</w:t>
                      </w:r>
                    </w:p>
                    <w:p w14:paraId="3F3C7D67" w14:textId="7AAA0DF4" w:rsidR="00C771A8" w:rsidRPr="00BD74BC" w:rsidRDefault="00C771A8" w:rsidP="00BD74BC">
                      <w:pPr>
                        <w:jc w:val="center"/>
                        <w:rPr>
                          <w:rFonts w:cs="Arial"/>
                          <w:b/>
                          <w:szCs w:val="16"/>
                        </w:rPr>
                      </w:pPr>
                      <w:r w:rsidRPr="00E113C3">
                        <w:rPr>
                          <w:rFonts w:cs="Arial"/>
                          <w:b/>
                          <w:szCs w:val="16"/>
                        </w:rPr>
                        <w:t>That is, for every</w:t>
                      </w:r>
                      <w:r>
                        <w:rPr>
                          <w:rFonts w:cs="Arial"/>
                          <w:b/>
                          <w:szCs w:val="16"/>
                        </w:rPr>
                        <w:t xml:space="preserve"> $1 invested, approximately $4.30</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xml:space="preserve"> and cultural </w:t>
                      </w:r>
                      <w:r w:rsidRPr="00E113C3">
                        <w:rPr>
                          <w:rFonts w:cs="Arial"/>
                          <w:b/>
                          <w:szCs w:val="16"/>
                        </w:rPr>
                        <w:t xml:space="preserve">value </w:t>
                      </w:r>
                      <w:proofErr w:type="gramStart"/>
                      <w:r>
                        <w:rPr>
                          <w:rFonts w:cs="Arial"/>
                          <w:b/>
                          <w:szCs w:val="16"/>
                        </w:rPr>
                        <w:t>will be created</w:t>
                      </w:r>
                      <w:proofErr w:type="gramEnd"/>
                      <w:r>
                        <w:rPr>
                          <w:rFonts w:cs="Arial"/>
                          <w:b/>
                          <w:szCs w:val="16"/>
                        </w:rPr>
                        <w:t xml:space="preserve"> for stakeholders</w:t>
                      </w:r>
                      <w:r w:rsidRPr="00E113C3">
                        <w:rPr>
                          <w:rFonts w:cs="Arial"/>
                          <w:b/>
                          <w:szCs w:val="16"/>
                        </w:rPr>
                        <w:t>.</w:t>
                      </w:r>
                      <w:r w:rsidRPr="00E86EFF">
                        <w:rPr>
                          <w:rFonts w:cs="Arial"/>
                          <w:b/>
                          <w:i/>
                          <w:szCs w:val="16"/>
                          <w:lang w:val="en-US"/>
                        </w:rPr>
                        <w:t xml:space="preserve"> </w:t>
                      </w:r>
                    </w:p>
                  </w:txbxContent>
                </v:textbox>
                <w10:wrap type="topAndBottom" anchorx="margin"/>
              </v:rect>
            </w:pict>
          </mc:Fallback>
        </mc:AlternateContent>
      </w:r>
      <w:bookmarkStart w:id="272" w:name="_Toc493085414"/>
      <w:bookmarkStart w:id="273" w:name="_Toc493152374"/>
      <w:bookmarkStart w:id="274" w:name="_Toc493162442"/>
      <w:bookmarkStart w:id="275" w:name="_Toc493184837"/>
      <w:bookmarkStart w:id="276" w:name="_Toc493239665"/>
    </w:p>
    <w:p w14:paraId="6E30F00F" w14:textId="4F0C47DB" w:rsidR="00F70003" w:rsidRDefault="00F70003" w:rsidP="00F70003">
      <w:pPr>
        <w:rPr>
          <w:sz w:val="32"/>
        </w:rPr>
      </w:pPr>
    </w:p>
    <w:p w14:paraId="252D89F5" w14:textId="77777777" w:rsidR="00BD74BC" w:rsidRDefault="00BD74BC" w:rsidP="00F70003">
      <w:pPr>
        <w:rPr>
          <w:sz w:val="32"/>
        </w:rPr>
      </w:pPr>
    </w:p>
    <w:p w14:paraId="6676635C" w14:textId="77777777" w:rsidR="00732934" w:rsidRPr="00F70003" w:rsidRDefault="00DA733A" w:rsidP="00BD74BC">
      <w:pPr>
        <w:pStyle w:val="Heading2"/>
        <w:keepNext/>
        <w:rPr>
          <w:rFonts w:cs="Arial"/>
          <w:color w:val="002D62" w:themeColor="text2"/>
        </w:rPr>
      </w:pPr>
      <w:bookmarkStart w:id="277" w:name="_Toc496869369"/>
      <w:r w:rsidRPr="00DA733A">
        <w:rPr>
          <w:rFonts w:cs="Arial"/>
          <w:color w:val="002D62" w:themeColor="text2"/>
        </w:rPr>
        <w:lastRenderedPageBreak/>
        <w:t>6.4 GIS</w:t>
      </w:r>
      <w:bookmarkEnd w:id="277"/>
      <w:r w:rsidRPr="00DA733A">
        <w:rPr>
          <w:rFonts w:cs="Arial"/>
          <w:color w:val="002D62" w:themeColor="text2"/>
        </w:rPr>
        <w:t xml:space="preserve"> </w:t>
      </w:r>
      <w:bookmarkEnd w:id="272"/>
      <w:bookmarkEnd w:id="273"/>
      <w:bookmarkEnd w:id="274"/>
      <w:bookmarkEnd w:id="275"/>
      <w:bookmarkEnd w:id="276"/>
    </w:p>
    <w:p w14:paraId="66CEC09F" w14:textId="77777777" w:rsidR="001E799E" w:rsidRPr="008E7766" w:rsidRDefault="00DA733A" w:rsidP="00DA733A">
      <w:pPr>
        <w:rPr>
          <w:rFonts w:cs="Arial"/>
          <w:b/>
          <w:bCs/>
        </w:rPr>
      </w:pPr>
      <w:r w:rsidRPr="00DA733A">
        <w:rPr>
          <w:rFonts w:cs="Arial"/>
          <w:b/>
          <w:bCs/>
        </w:rPr>
        <w:t>Valuing the outcomes created by GIS</w:t>
      </w:r>
    </w:p>
    <w:p w14:paraId="24C08BCC" w14:textId="77777777" w:rsidR="00F70003" w:rsidRPr="00C02B20" w:rsidRDefault="00F70003" w:rsidP="00F70003">
      <w:pPr>
        <w:rPr>
          <w:rFonts w:cs="Arial"/>
        </w:rPr>
      </w:pPr>
      <w:r w:rsidRPr="00DA733A">
        <w:rPr>
          <w:rFonts w:cs="Arial"/>
        </w:rPr>
        <w:t>Table 6.</w:t>
      </w:r>
      <w:r>
        <w:rPr>
          <w:rFonts w:cs="Arial"/>
        </w:rPr>
        <w:t xml:space="preserve">4 </w:t>
      </w:r>
      <w:r w:rsidRPr="00DA733A">
        <w:rPr>
          <w:rFonts w:cs="Arial"/>
        </w:rPr>
        <w:t xml:space="preserve">is a summary of the total value for all of the outcomes experienced by each stakeholder group. </w:t>
      </w:r>
      <w:r>
        <w:rPr>
          <w:rFonts w:cs="Arial"/>
        </w:rPr>
        <w:t>Figure 6.4 illustrates this information by stakeholder group and outcome theme.</w:t>
      </w:r>
    </w:p>
    <w:tbl>
      <w:tblPr>
        <w:tblStyle w:val="SROIreport"/>
        <w:tblW w:w="9170" w:type="dxa"/>
        <w:tblLayout w:type="fixed"/>
        <w:tblLook w:val="04A0" w:firstRow="1" w:lastRow="0" w:firstColumn="1" w:lastColumn="0" w:noHBand="0" w:noVBand="1"/>
        <w:tblCaption w:val="Table"/>
        <w:tblDescription w:val="Table 6.4 – Total value of outcomes as a result of GIS’s activities, by stakeholder group"/>
      </w:tblPr>
      <w:tblGrid>
        <w:gridCol w:w="3539"/>
        <w:gridCol w:w="2054"/>
        <w:gridCol w:w="1787"/>
        <w:gridCol w:w="1790"/>
      </w:tblGrid>
      <w:tr w:rsidR="00712EF6" w:rsidRPr="00FF6875" w14:paraId="45A5D7DF" w14:textId="77777777" w:rsidTr="005F6BF2">
        <w:trPr>
          <w:cnfStyle w:val="100000000000" w:firstRow="1" w:lastRow="0" w:firstColumn="0" w:lastColumn="0" w:oddVBand="0" w:evenVBand="0" w:oddHBand="0" w:evenHBand="0" w:firstRowFirstColumn="0" w:firstRowLastColumn="0" w:lastRowFirstColumn="0" w:lastRowLastColumn="0"/>
          <w:trHeight w:val="225"/>
          <w:tblHeader/>
        </w:trPr>
        <w:tc>
          <w:tcPr>
            <w:tcW w:w="3539" w:type="dxa"/>
          </w:tcPr>
          <w:p w14:paraId="09BFEA81" w14:textId="77777777" w:rsidR="00712EF6" w:rsidRPr="00BD74BC" w:rsidRDefault="00712EF6" w:rsidP="00DA733A">
            <w:pPr>
              <w:pStyle w:val="SVAtextArial"/>
              <w:spacing w:after="60"/>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 xml:space="preserve">Outcome </w:t>
            </w:r>
          </w:p>
        </w:tc>
        <w:tc>
          <w:tcPr>
            <w:tcW w:w="2054" w:type="dxa"/>
          </w:tcPr>
          <w:p w14:paraId="2293FEBA" w14:textId="77777777" w:rsidR="00712EF6" w:rsidRPr="00BD74BC" w:rsidRDefault="00712EF6" w:rsidP="00DA733A">
            <w:pPr>
              <w:pStyle w:val="SVAtextArial"/>
              <w:spacing w:after="60"/>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Total value for outcome</w:t>
            </w:r>
          </w:p>
        </w:tc>
        <w:tc>
          <w:tcPr>
            <w:tcW w:w="1787" w:type="dxa"/>
          </w:tcPr>
          <w:p w14:paraId="229FF153" w14:textId="77777777" w:rsidR="00712EF6" w:rsidRPr="00BD74BC" w:rsidRDefault="00712EF6" w:rsidP="00DA733A">
            <w:pPr>
              <w:pStyle w:val="SVAtextArial"/>
              <w:spacing w:after="60"/>
              <w:rPr>
                <w:rFonts w:ascii="Arial" w:eastAsiaTheme="minorEastAsia" w:hAnsi="Arial" w:cs="Arial"/>
                <w:color w:val="FFFFFF" w:themeColor="background1"/>
                <w:sz w:val="16"/>
                <w:szCs w:val="16"/>
                <w:lang w:val="en-AU"/>
              </w:rPr>
            </w:pPr>
            <w:r w:rsidRPr="00BD74BC">
              <w:rPr>
                <w:rFonts w:ascii="Arial" w:eastAsiaTheme="minorEastAsia" w:hAnsi="Arial" w:cs="Arial"/>
                <w:color w:val="FFFFFF" w:themeColor="background1"/>
                <w:spacing w:val="0"/>
                <w:sz w:val="16"/>
                <w:szCs w:val="16"/>
                <w:lang w:val="en-AU"/>
              </w:rPr>
              <w:t>Value per stakeholder</w:t>
            </w:r>
          </w:p>
        </w:tc>
        <w:tc>
          <w:tcPr>
            <w:tcW w:w="1787" w:type="dxa"/>
          </w:tcPr>
          <w:p w14:paraId="6CF9C921" w14:textId="4078129A" w:rsidR="00712EF6" w:rsidRPr="00BD74BC" w:rsidRDefault="00FE69B5" w:rsidP="00DA733A">
            <w:pPr>
              <w:pStyle w:val="SVAtextArial"/>
              <w:spacing w:after="60"/>
              <w:rPr>
                <w:rFonts w:ascii="Arial" w:eastAsiaTheme="minorEastAsia" w:hAnsi="Arial" w:cs="Arial"/>
                <w:color w:val="FFFFFF" w:themeColor="background1"/>
                <w:sz w:val="16"/>
                <w:szCs w:val="16"/>
                <w:lang w:val="en-AU"/>
              </w:rPr>
            </w:pPr>
            <w:r>
              <w:rPr>
                <w:rFonts w:ascii="Arial" w:eastAsiaTheme="minorEastAsia" w:hAnsi="Arial" w:cs="Arial"/>
                <w:color w:val="FFFFFF" w:themeColor="background1"/>
                <w:spacing w:val="0"/>
                <w:sz w:val="16"/>
                <w:szCs w:val="16"/>
                <w:lang w:val="en-AU"/>
              </w:rPr>
              <w:t>Per cent</w:t>
            </w:r>
            <w:r w:rsidR="00712EF6" w:rsidRPr="00BD74BC">
              <w:rPr>
                <w:rFonts w:ascii="Arial" w:eastAsiaTheme="minorEastAsia" w:hAnsi="Arial" w:cs="Arial"/>
                <w:color w:val="FFFFFF" w:themeColor="background1"/>
                <w:spacing w:val="0"/>
                <w:sz w:val="16"/>
                <w:szCs w:val="16"/>
                <w:lang w:val="en-AU"/>
              </w:rPr>
              <w:t>age of total value</w:t>
            </w:r>
          </w:p>
        </w:tc>
      </w:tr>
      <w:tr w:rsidR="00712EF6" w:rsidRPr="00FF6875" w14:paraId="7097CCB0" w14:textId="77777777" w:rsidTr="009D055D">
        <w:trPr>
          <w:trHeight w:hRule="exact" w:val="397"/>
        </w:trPr>
        <w:tc>
          <w:tcPr>
            <w:tcW w:w="9170" w:type="dxa"/>
            <w:gridSpan w:val="4"/>
          </w:tcPr>
          <w:p w14:paraId="603BC8EB" w14:textId="37235E74" w:rsidR="00712EF6" w:rsidRPr="003A2E2B" w:rsidRDefault="00DA733A" w:rsidP="00AC6DAE">
            <w:pPr>
              <w:rPr>
                <w:rFonts w:cs="Arial"/>
                <w:sz w:val="16"/>
                <w:szCs w:val="16"/>
              </w:rPr>
            </w:pPr>
            <w:r w:rsidRPr="00BD74BC">
              <w:rPr>
                <w:rFonts w:cs="Arial"/>
                <w:b/>
                <w:bCs/>
                <w:sz w:val="16"/>
                <w:szCs w:val="16"/>
              </w:rPr>
              <w:t xml:space="preserve">Indigenous listeners and participating community members </w:t>
            </w:r>
          </w:p>
        </w:tc>
      </w:tr>
      <w:tr w:rsidR="00712EF6" w:rsidRPr="00FF6875" w14:paraId="2D0467D2" w14:textId="77777777" w:rsidTr="009D055D">
        <w:trPr>
          <w:trHeight w:val="488"/>
        </w:trPr>
        <w:tc>
          <w:tcPr>
            <w:tcW w:w="3539" w:type="dxa"/>
            <w:shd w:val="clear" w:color="auto" w:fill="auto"/>
          </w:tcPr>
          <w:p w14:paraId="0A947CAB" w14:textId="77777777" w:rsidR="00712EF6" w:rsidRPr="00BD74BC" w:rsidRDefault="00DA733A" w:rsidP="00DA733A">
            <w:pPr>
              <w:rPr>
                <w:rFonts w:cs="Arial"/>
                <w:sz w:val="16"/>
                <w:szCs w:val="16"/>
              </w:rPr>
            </w:pPr>
            <w:r w:rsidRPr="00BD74BC">
              <w:rPr>
                <w:rFonts w:cs="Arial"/>
                <w:sz w:val="16"/>
                <w:szCs w:val="16"/>
              </w:rPr>
              <w:t>Appropriate recording, sharing and protecting of culture</w:t>
            </w:r>
          </w:p>
        </w:tc>
        <w:tc>
          <w:tcPr>
            <w:tcW w:w="2054" w:type="dxa"/>
            <w:shd w:val="clear" w:color="auto" w:fill="auto"/>
          </w:tcPr>
          <w:p w14:paraId="7D7F61FE" w14:textId="77777777" w:rsidR="00712EF6" w:rsidRPr="00BD74BC" w:rsidRDefault="00DA733A" w:rsidP="00DA733A">
            <w:pPr>
              <w:spacing w:afterLines="60" w:after="144"/>
              <w:jc w:val="right"/>
              <w:rPr>
                <w:rFonts w:cs="Arial"/>
                <w:sz w:val="16"/>
                <w:szCs w:val="16"/>
              </w:rPr>
            </w:pPr>
            <w:r w:rsidRPr="00BD74BC">
              <w:rPr>
                <w:rFonts w:cs="Arial"/>
                <w:sz w:val="16"/>
                <w:szCs w:val="16"/>
              </w:rPr>
              <w:t>$388,800</w:t>
            </w:r>
          </w:p>
        </w:tc>
        <w:tc>
          <w:tcPr>
            <w:tcW w:w="1787" w:type="dxa"/>
            <w:vMerge w:val="restart"/>
            <w:shd w:val="clear" w:color="auto" w:fill="auto"/>
          </w:tcPr>
          <w:p w14:paraId="1ADF3E1E" w14:textId="77777777" w:rsidR="00712EF6" w:rsidRPr="00BD74BC" w:rsidRDefault="00DA733A" w:rsidP="00DA733A">
            <w:pPr>
              <w:jc w:val="right"/>
              <w:rPr>
                <w:rFonts w:cs="Arial"/>
                <w:b/>
                <w:bCs/>
                <w:sz w:val="16"/>
                <w:szCs w:val="16"/>
              </w:rPr>
            </w:pPr>
            <w:r w:rsidRPr="00BD74BC">
              <w:rPr>
                <w:rFonts w:cs="Arial"/>
                <w:b/>
                <w:bCs/>
                <w:sz w:val="16"/>
                <w:szCs w:val="16"/>
              </w:rPr>
              <w:t>$5,351,756</w:t>
            </w:r>
          </w:p>
        </w:tc>
        <w:tc>
          <w:tcPr>
            <w:tcW w:w="1787" w:type="dxa"/>
            <w:vMerge w:val="restart"/>
          </w:tcPr>
          <w:p w14:paraId="015ECDA8" w14:textId="77777777" w:rsidR="00712EF6" w:rsidRPr="00BD74BC" w:rsidRDefault="00DA733A" w:rsidP="00DA733A">
            <w:pPr>
              <w:jc w:val="right"/>
              <w:rPr>
                <w:rFonts w:cs="Arial"/>
                <w:b/>
                <w:bCs/>
                <w:sz w:val="16"/>
                <w:szCs w:val="16"/>
              </w:rPr>
            </w:pPr>
            <w:r w:rsidRPr="00BD74BC">
              <w:rPr>
                <w:rFonts w:cs="Arial"/>
                <w:b/>
                <w:bCs/>
                <w:sz w:val="16"/>
                <w:szCs w:val="16"/>
              </w:rPr>
              <w:t>51%</w:t>
            </w:r>
          </w:p>
        </w:tc>
      </w:tr>
      <w:tr w:rsidR="00712EF6" w:rsidRPr="00FF6875" w14:paraId="530C9C7E" w14:textId="77777777" w:rsidTr="009D055D">
        <w:trPr>
          <w:trHeight w:val="488"/>
        </w:trPr>
        <w:tc>
          <w:tcPr>
            <w:tcW w:w="3539" w:type="dxa"/>
            <w:shd w:val="clear" w:color="auto" w:fill="auto"/>
          </w:tcPr>
          <w:p w14:paraId="1D0FA933" w14:textId="77777777" w:rsidR="00712EF6" w:rsidRPr="00BD74BC" w:rsidRDefault="00DA733A" w:rsidP="00DA733A">
            <w:pPr>
              <w:rPr>
                <w:rFonts w:cs="Arial"/>
                <w:sz w:val="16"/>
                <w:szCs w:val="16"/>
              </w:rPr>
            </w:pPr>
            <w:r w:rsidRPr="00BD74BC">
              <w:rPr>
                <w:rFonts w:cs="Arial"/>
                <w:sz w:val="16"/>
                <w:szCs w:val="16"/>
              </w:rPr>
              <w:t>Indigenous people use music to communicate culture, positive stories and struggles</w:t>
            </w:r>
          </w:p>
        </w:tc>
        <w:tc>
          <w:tcPr>
            <w:tcW w:w="2054" w:type="dxa"/>
            <w:shd w:val="clear" w:color="auto" w:fill="auto"/>
          </w:tcPr>
          <w:p w14:paraId="7CDADA8F" w14:textId="77777777" w:rsidR="00712EF6" w:rsidRPr="00BD74BC" w:rsidRDefault="00DA733A" w:rsidP="00DA733A">
            <w:pPr>
              <w:spacing w:afterLines="60" w:after="144"/>
              <w:jc w:val="right"/>
              <w:rPr>
                <w:rFonts w:cs="Arial"/>
                <w:sz w:val="16"/>
                <w:szCs w:val="16"/>
              </w:rPr>
            </w:pPr>
            <w:r w:rsidRPr="00BD74BC">
              <w:rPr>
                <w:rFonts w:cs="Arial"/>
                <w:sz w:val="16"/>
                <w:szCs w:val="16"/>
              </w:rPr>
              <w:t>$2,134,460</w:t>
            </w:r>
          </w:p>
        </w:tc>
        <w:tc>
          <w:tcPr>
            <w:tcW w:w="1787" w:type="dxa"/>
            <w:vMerge/>
            <w:shd w:val="clear" w:color="auto" w:fill="auto"/>
          </w:tcPr>
          <w:p w14:paraId="72FF9E03" w14:textId="77777777" w:rsidR="00712EF6" w:rsidRPr="00BD74BC" w:rsidRDefault="00712EF6" w:rsidP="00AC6DAE">
            <w:pPr>
              <w:jc w:val="right"/>
              <w:rPr>
                <w:rFonts w:cs="Arial"/>
                <w:sz w:val="16"/>
                <w:szCs w:val="16"/>
              </w:rPr>
            </w:pPr>
          </w:p>
        </w:tc>
        <w:tc>
          <w:tcPr>
            <w:tcW w:w="1787" w:type="dxa"/>
            <w:vMerge/>
          </w:tcPr>
          <w:p w14:paraId="535DDDA3" w14:textId="77777777" w:rsidR="00712EF6" w:rsidRPr="00BD74BC" w:rsidRDefault="00712EF6" w:rsidP="00AC6DAE">
            <w:pPr>
              <w:jc w:val="right"/>
              <w:rPr>
                <w:rFonts w:cs="Arial"/>
                <w:sz w:val="16"/>
                <w:szCs w:val="16"/>
              </w:rPr>
            </w:pPr>
          </w:p>
        </w:tc>
      </w:tr>
      <w:tr w:rsidR="00712EF6" w:rsidRPr="00FF6875" w14:paraId="639AFC6F" w14:textId="77777777" w:rsidTr="009D055D">
        <w:trPr>
          <w:trHeight w:val="488"/>
        </w:trPr>
        <w:tc>
          <w:tcPr>
            <w:tcW w:w="3539" w:type="dxa"/>
            <w:shd w:val="clear" w:color="auto" w:fill="auto"/>
          </w:tcPr>
          <w:p w14:paraId="25DC654B" w14:textId="77777777" w:rsidR="00712EF6" w:rsidRPr="00BD74BC" w:rsidRDefault="00DA733A" w:rsidP="00DA733A">
            <w:pPr>
              <w:rPr>
                <w:rFonts w:cs="Arial"/>
                <w:sz w:val="16"/>
                <w:szCs w:val="16"/>
              </w:rPr>
            </w:pPr>
            <w:r w:rsidRPr="00BD74BC">
              <w:rPr>
                <w:rFonts w:cs="Arial"/>
                <w:sz w:val="16"/>
                <w:szCs w:val="16"/>
              </w:rPr>
              <w:t>Indigenous people can come together to celebrate being Indigenous</w:t>
            </w:r>
          </w:p>
        </w:tc>
        <w:tc>
          <w:tcPr>
            <w:tcW w:w="2054" w:type="dxa"/>
            <w:shd w:val="clear" w:color="auto" w:fill="auto"/>
          </w:tcPr>
          <w:p w14:paraId="1326A7B8" w14:textId="77777777" w:rsidR="00712EF6" w:rsidRPr="00BD74BC" w:rsidRDefault="00DA733A" w:rsidP="00DA733A">
            <w:pPr>
              <w:spacing w:afterLines="60" w:after="144"/>
              <w:jc w:val="right"/>
              <w:rPr>
                <w:rFonts w:cs="Arial"/>
                <w:sz w:val="16"/>
                <w:szCs w:val="16"/>
              </w:rPr>
            </w:pPr>
            <w:r w:rsidRPr="00BD74BC">
              <w:rPr>
                <w:rFonts w:cs="Arial"/>
                <w:sz w:val="16"/>
                <w:szCs w:val="16"/>
              </w:rPr>
              <w:t>$1,524,096</w:t>
            </w:r>
          </w:p>
        </w:tc>
        <w:tc>
          <w:tcPr>
            <w:tcW w:w="1787" w:type="dxa"/>
            <w:vMerge/>
            <w:shd w:val="clear" w:color="auto" w:fill="auto"/>
          </w:tcPr>
          <w:p w14:paraId="4CFCFD88" w14:textId="77777777" w:rsidR="00712EF6" w:rsidRPr="00BD74BC" w:rsidRDefault="00712EF6" w:rsidP="00AC6DAE">
            <w:pPr>
              <w:jc w:val="right"/>
              <w:rPr>
                <w:rFonts w:cs="Arial"/>
                <w:sz w:val="16"/>
                <w:szCs w:val="16"/>
              </w:rPr>
            </w:pPr>
          </w:p>
        </w:tc>
        <w:tc>
          <w:tcPr>
            <w:tcW w:w="1787" w:type="dxa"/>
            <w:vMerge/>
          </w:tcPr>
          <w:p w14:paraId="20973362" w14:textId="77777777" w:rsidR="00712EF6" w:rsidRPr="00BD74BC" w:rsidRDefault="00712EF6" w:rsidP="00AC6DAE">
            <w:pPr>
              <w:jc w:val="right"/>
              <w:rPr>
                <w:rFonts w:cs="Arial"/>
                <w:sz w:val="16"/>
                <w:szCs w:val="16"/>
              </w:rPr>
            </w:pPr>
          </w:p>
        </w:tc>
      </w:tr>
      <w:tr w:rsidR="00712EF6" w:rsidRPr="00FF6875" w14:paraId="4F264178" w14:textId="77777777" w:rsidTr="009D055D">
        <w:trPr>
          <w:trHeight w:val="488"/>
        </w:trPr>
        <w:tc>
          <w:tcPr>
            <w:tcW w:w="3539" w:type="dxa"/>
            <w:shd w:val="clear" w:color="auto" w:fill="auto"/>
          </w:tcPr>
          <w:p w14:paraId="4BD31341" w14:textId="77777777" w:rsidR="00712EF6" w:rsidRPr="00BD74BC" w:rsidRDefault="00DA733A" w:rsidP="00DA733A">
            <w:pPr>
              <w:rPr>
                <w:rFonts w:cs="Arial"/>
                <w:sz w:val="16"/>
                <w:szCs w:val="16"/>
              </w:rPr>
            </w:pPr>
            <w:r w:rsidRPr="00BD74BC">
              <w:rPr>
                <w:rFonts w:cs="Arial"/>
                <w:sz w:val="16"/>
                <w:szCs w:val="16"/>
              </w:rPr>
              <w:t>People feel informed about issues that matter to them</w:t>
            </w:r>
          </w:p>
        </w:tc>
        <w:tc>
          <w:tcPr>
            <w:tcW w:w="2054" w:type="dxa"/>
            <w:shd w:val="clear" w:color="auto" w:fill="auto"/>
          </w:tcPr>
          <w:p w14:paraId="7B9671C9" w14:textId="77777777" w:rsidR="00712EF6" w:rsidRPr="00BD74BC" w:rsidRDefault="00DA733A" w:rsidP="00DA733A">
            <w:pPr>
              <w:spacing w:afterLines="60" w:after="144"/>
              <w:jc w:val="right"/>
              <w:rPr>
                <w:rFonts w:cs="Arial"/>
                <w:sz w:val="16"/>
                <w:szCs w:val="16"/>
              </w:rPr>
            </w:pPr>
            <w:r w:rsidRPr="00BD74BC">
              <w:rPr>
                <w:rFonts w:cs="Arial"/>
                <w:sz w:val="16"/>
                <w:szCs w:val="16"/>
              </w:rPr>
              <w:t>$1,173,000</w:t>
            </w:r>
          </w:p>
        </w:tc>
        <w:tc>
          <w:tcPr>
            <w:tcW w:w="1787" w:type="dxa"/>
            <w:vMerge/>
            <w:shd w:val="clear" w:color="auto" w:fill="auto"/>
          </w:tcPr>
          <w:p w14:paraId="55982FAB" w14:textId="77777777" w:rsidR="00712EF6" w:rsidRPr="00BD74BC" w:rsidRDefault="00712EF6" w:rsidP="00AC6DAE">
            <w:pPr>
              <w:jc w:val="right"/>
              <w:rPr>
                <w:rFonts w:cs="Arial"/>
                <w:sz w:val="16"/>
                <w:szCs w:val="16"/>
              </w:rPr>
            </w:pPr>
          </w:p>
        </w:tc>
        <w:tc>
          <w:tcPr>
            <w:tcW w:w="1787" w:type="dxa"/>
            <w:vMerge/>
          </w:tcPr>
          <w:p w14:paraId="4A699281" w14:textId="77777777" w:rsidR="00712EF6" w:rsidRPr="00BD74BC" w:rsidRDefault="00712EF6" w:rsidP="00AC6DAE">
            <w:pPr>
              <w:jc w:val="right"/>
              <w:rPr>
                <w:rFonts w:cs="Arial"/>
                <w:sz w:val="16"/>
                <w:szCs w:val="16"/>
              </w:rPr>
            </w:pPr>
          </w:p>
        </w:tc>
      </w:tr>
      <w:tr w:rsidR="00712EF6" w:rsidRPr="00FF6875" w14:paraId="08E9EDBC" w14:textId="77777777" w:rsidTr="009D055D">
        <w:trPr>
          <w:trHeight w:val="488"/>
        </w:trPr>
        <w:tc>
          <w:tcPr>
            <w:tcW w:w="3539" w:type="dxa"/>
            <w:shd w:val="clear" w:color="auto" w:fill="auto"/>
          </w:tcPr>
          <w:p w14:paraId="6B2E5B68" w14:textId="2DF6BAF2" w:rsidR="00F70003" w:rsidRPr="00BD74BC" w:rsidRDefault="00DA733A" w:rsidP="00DA733A">
            <w:pPr>
              <w:rPr>
                <w:rFonts w:cs="Arial"/>
                <w:sz w:val="16"/>
                <w:szCs w:val="16"/>
              </w:rPr>
            </w:pPr>
            <w:r w:rsidRPr="00BD74BC">
              <w:rPr>
                <w:rFonts w:cs="Arial"/>
                <w:sz w:val="16"/>
                <w:szCs w:val="16"/>
              </w:rPr>
              <w:t>Aboriginal people access support from a trusted source</w:t>
            </w:r>
          </w:p>
        </w:tc>
        <w:tc>
          <w:tcPr>
            <w:tcW w:w="2054" w:type="dxa"/>
            <w:shd w:val="clear" w:color="auto" w:fill="auto"/>
          </w:tcPr>
          <w:p w14:paraId="6C759ED6" w14:textId="77777777" w:rsidR="00712EF6" w:rsidRPr="00BD74BC" w:rsidRDefault="00DA733A" w:rsidP="00DA733A">
            <w:pPr>
              <w:spacing w:afterLines="60" w:after="144"/>
              <w:jc w:val="right"/>
              <w:rPr>
                <w:rFonts w:cs="Arial"/>
                <w:sz w:val="16"/>
                <w:szCs w:val="16"/>
              </w:rPr>
            </w:pPr>
            <w:r w:rsidRPr="00BD74BC">
              <w:rPr>
                <w:rFonts w:cs="Arial"/>
                <w:sz w:val="16"/>
                <w:szCs w:val="16"/>
              </w:rPr>
              <w:t>$131,400</w:t>
            </w:r>
          </w:p>
        </w:tc>
        <w:tc>
          <w:tcPr>
            <w:tcW w:w="1787" w:type="dxa"/>
            <w:vMerge/>
            <w:shd w:val="clear" w:color="auto" w:fill="auto"/>
          </w:tcPr>
          <w:p w14:paraId="775B73E5" w14:textId="77777777" w:rsidR="00712EF6" w:rsidRPr="00BD74BC" w:rsidRDefault="00712EF6" w:rsidP="00AC6DAE">
            <w:pPr>
              <w:jc w:val="right"/>
              <w:rPr>
                <w:rFonts w:cs="Arial"/>
                <w:sz w:val="16"/>
                <w:szCs w:val="16"/>
              </w:rPr>
            </w:pPr>
          </w:p>
        </w:tc>
        <w:tc>
          <w:tcPr>
            <w:tcW w:w="1787" w:type="dxa"/>
            <w:vMerge/>
          </w:tcPr>
          <w:p w14:paraId="0A7A17A6" w14:textId="77777777" w:rsidR="00712EF6" w:rsidRPr="00BD74BC" w:rsidRDefault="00712EF6" w:rsidP="00AC6DAE">
            <w:pPr>
              <w:jc w:val="right"/>
              <w:rPr>
                <w:rFonts w:cs="Arial"/>
                <w:sz w:val="16"/>
                <w:szCs w:val="16"/>
              </w:rPr>
            </w:pPr>
          </w:p>
        </w:tc>
      </w:tr>
      <w:tr w:rsidR="00DA59BD" w:rsidRPr="00FF6875" w14:paraId="1228E570" w14:textId="77777777" w:rsidTr="009D055D">
        <w:trPr>
          <w:trHeight w:hRule="exact" w:val="397"/>
        </w:trPr>
        <w:tc>
          <w:tcPr>
            <w:tcW w:w="9170" w:type="dxa"/>
            <w:gridSpan w:val="4"/>
          </w:tcPr>
          <w:p w14:paraId="11520224" w14:textId="77777777" w:rsidR="00DA59BD" w:rsidRPr="00BD74BC" w:rsidRDefault="00DA733A" w:rsidP="00DA733A">
            <w:pPr>
              <w:rPr>
                <w:rFonts w:cs="Arial"/>
                <w:b/>
                <w:bCs/>
                <w:sz w:val="16"/>
                <w:szCs w:val="16"/>
              </w:rPr>
            </w:pPr>
            <w:r w:rsidRPr="00BD74BC">
              <w:rPr>
                <w:rFonts w:cs="Arial"/>
                <w:b/>
                <w:bCs/>
                <w:sz w:val="16"/>
                <w:szCs w:val="16"/>
              </w:rPr>
              <w:t>Non-Indigenous listeners and participating community members</w:t>
            </w:r>
          </w:p>
        </w:tc>
      </w:tr>
      <w:tr w:rsidR="00712EF6" w:rsidRPr="00FF6875" w14:paraId="16F506E4" w14:textId="77777777" w:rsidTr="009D055D">
        <w:trPr>
          <w:trHeight w:val="488"/>
        </w:trPr>
        <w:tc>
          <w:tcPr>
            <w:tcW w:w="3539" w:type="dxa"/>
            <w:shd w:val="clear" w:color="auto" w:fill="auto"/>
          </w:tcPr>
          <w:p w14:paraId="45F6C2AB" w14:textId="4774D1CA" w:rsidR="00712EF6" w:rsidRPr="00BD74BC" w:rsidRDefault="00DA733A" w:rsidP="00DA733A">
            <w:pPr>
              <w:rPr>
                <w:rFonts w:cs="Arial"/>
                <w:sz w:val="16"/>
                <w:szCs w:val="16"/>
              </w:rPr>
            </w:pPr>
            <w:r w:rsidRPr="00BD74BC">
              <w:rPr>
                <w:rFonts w:cs="Arial"/>
                <w:sz w:val="16"/>
                <w:szCs w:val="16"/>
              </w:rPr>
              <w:t xml:space="preserve">Non-Indigenous people have increased understanding and appreciation of Indigenous </w:t>
            </w:r>
            <w:r w:rsidR="009D055D">
              <w:rPr>
                <w:rFonts w:cs="Arial"/>
                <w:sz w:val="16"/>
                <w:szCs w:val="16"/>
              </w:rPr>
              <w:t>cultures</w:t>
            </w:r>
          </w:p>
        </w:tc>
        <w:tc>
          <w:tcPr>
            <w:tcW w:w="2054" w:type="dxa"/>
            <w:shd w:val="clear" w:color="auto" w:fill="auto"/>
          </w:tcPr>
          <w:p w14:paraId="2696F0D1" w14:textId="77777777" w:rsidR="00712EF6" w:rsidRPr="00BD74BC" w:rsidRDefault="00DA733A" w:rsidP="00DA733A">
            <w:pPr>
              <w:jc w:val="right"/>
              <w:rPr>
                <w:rFonts w:cs="Arial"/>
                <w:sz w:val="16"/>
                <w:szCs w:val="16"/>
              </w:rPr>
            </w:pPr>
            <w:r w:rsidRPr="00BD74BC">
              <w:rPr>
                <w:rFonts w:cs="Arial"/>
                <w:sz w:val="16"/>
                <w:szCs w:val="16"/>
              </w:rPr>
              <w:t>$652,320</w:t>
            </w:r>
          </w:p>
        </w:tc>
        <w:tc>
          <w:tcPr>
            <w:tcW w:w="1787" w:type="dxa"/>
            <w:shd w:val="clear" w:color="auto" w:fill="auto"/>
          </w:tcPr>
          <w:p w14:paraId="07A13B79" w14:textId="77777777" w:rsidR="00712EF6" w:rsidRPr="00BD74BC" w:rsidRDefault="00DA733A" w:rsidP="00DA733A">
            <w:pPr>
              <w:jc w:val="right"/>
              <w:rPr>
                <w:rFonts w:cs="Arial"/>
                <w:b/>
                <w:bCs/>
                <w:sz w:val="16"/>
                <w:szCs w:val="16"/>
              </w:rPr>
            </w:pPr>
            <w:r w:rsidRPr="00BD74BC">
              <w:rPr>
                <w:rFonts w:cs="Arial"/>
                <w:b/>
                <w:bCs/>
                <w:sz w:val="16"/>
                <w:szCs w:val="16"/>
              </w:rPr>
              <w:t>$652,320</w:t>
            </w:r>
          </w:p>
        </w:tc>
        <w:tc>
          <w:tcPr>
            <w:tcW w:w="1787" w:type="dxa"/>
          </w:tcPr>
          <w:p w14:paraId="4F73579D" w14:textId="77777777" w:rsidR="00712EF6" w:rsidRPr="00BD74BC" w:rsidRDefault="00DA733A" w:rsidP="00DA733A">
            <w:pPr>
              <w:jc w:val="right"/>
              <w:rPr>
                <w:rFonts w:cs="Arial"/>
                <w:b/>
                <w:bCs/>
                <w:sz w:val="16"/>
                <w:szCs w:val="16"/>
              </w:rPr>
            </w:pPr>
            <w:r w:rsidRPr="00BD74BC">
              <w:rPr>
                <w:rFonts w:cs="Arial"/>
                <w:b/>
                <w:bCs/>
                <w:sz w:val="16"/>
                <w:szCs w:val="16"/>
              </w:rPr>
              <w:t>6%</w:t>
            </w:r>
          </w:p>
        </w:tc>
      </w:tr>
      <w:tr w:rsidR="00DA59BD" w:rsidRPr="00FF6875" w14:paraId="58B17DAD" w14:textId="77777777" w:rsidTr="009D055D">
        <w:trPr>
          <w:trHeight w:hRule="exact" w:val="397"/>
        </w:trPr>
        <w:tc>
          <w:tcPr>
            <w:tcW w:w="9170" w:type="dxa"/>
            <w:gridSpan w:val="4"/>
          </w:tcPr>
          <w:p w14:paraId="51161F09" w14:textId="77777777" w:rsidR="00DA59BD" w:rsidRPr="00BD74BC" w:rsidRDefault="00DA733A" w:rsidP="00DA733A">
            <w:pPr>
              <w:rPr>
                <w:rFonts w:cs="Arial"/>
                <w:b/>
                <w:bCs/>
                <w:sz w:val="16"/>
                <w:szCs w:val="16"/>
              </w:rPr>
            </w:pPr>
            <w:r w:rsidRPr="00BD74BC">
              <w:rPr>
                <w:rFonts w:cs="Arial"/>
                <w:b/>
                <w:bCs/>
                <w:sz w:val="16"/>
                <w:szCs w:val="16"/>
              </w:rPr>
              <w:t>Non-Indigenous minority communities</w:t>
            </w:r>
          </w:p>
        </w:tc>
      </w:tr>
      <w:tr w:rsidR="00712EF6" w:rsidRPr="00FF6875" w14:paraId="3FC3427A" w14:textId="77777777" w:rsidTr="009D055D">
        <w:trPr>
          <w:trHeight w:val="488"/>
        </w:trPr>
        <w:tc>
          <w:tcPr>
            <w:tcW w:w="3539" w:type="dxa"/>
            <w:shd w:val="clear" w:color="auto" w:fill="auto"/>
          </w:tcPr>
          <w:p w14:paraId="2C2F34C9" w14:textId="77777777" w:rsidR="00712EF6" w:rsidRPr="00BD74BC" w:rsidRDefault="00DA733A" w:rsidP="00DA733A">
            <w:pPr>
              <w:rPr>
                <w:rFonts w:cs="Arial"/>
                <w:sz w:val="16"/>
                <w:szCs w:val="16"/>
              </w:rPr>
            </w:pPr>
            <w:r w:rsidRPr="00BD74BC">
              <w:rPr>
                <w:rFonts w:cs="Arial"/>
                <w:sz w:val="16"/>
                <w:szCs w:val="16"/>
              </w:rPr>
              <w:t>Non-Indigenous minority communities have an increased sense of belonging</w:t>
            </w:r>
          </w:p>
        </w:tc>
        <w:tc>
          <w:tcPr>
            <w:tcW w:w="2054" w:type="dxa"/>
            <w:shd w:val="clear" w:color="auto" w:fill="auto"/>
          </w:tcPr>
          <w:p w14:paraId="2A08BBD1" w14:textId="77777777" w:rsidR="00712EF6" w:rsidRPr="00BD74BC" w:rsidRDefault="00DA733A" w:rsidP="00DA733A">
            <w:pPr>
              <w:jc w:val="right"/>
              <w:rPr>
                <w:rFonts w:cs="Arial"/>
                <w:sz w:val="16"/>
                <w:szCs w:val="16"/>
              </w:rPr>
            </w:pPr>
            <w:r w:rsidRPr="00BD74BC">
              <w:rPr>
                <w:rFonts w:cs="Arial"/>
                <w:sz w:val="16"/>
                <w:szCs w:val="16"/>
              </w:rPr>
              <w:t>$1,643,296</w:t>
            </w:r>
          </w:p>
        </w:tc>
        <w:tc>
          <w:tcPr>
            <w:tcW w:w="1787" w:type="dxa"/>
            <w:shd w:val="clear" w:color="auto" w:fill="auto"/>
          </w:tcPr>
          <w:p w14:paraId="2C1A0EA1" w14:textId="77777777" w:rsidR="00712EF6" w:rsidRPr="00BD74BC" w:rsidRDefault="00DA733A" w:rsidP="00DA733A">
            <w:pPr>
              <w:jc w:val="right"/>
              <w:rPr>
                <w:rFonts w:cs="Arial"/>
                <w:b/>
                <w:bCs/>
                <w:sz w:val="16"/>
                <w:szCs w:val="16"/>
              </w:rPr>
            </w:pPr>
            <w:r w:rsidRPr="00BD74BC">
              <w:rPr>
                <w:rFonts w:cs="Arial"/>
                <w:b/>
                <w:bCs/>
                <w:sz w:val="16"/>
                <w:szCs w:val="16"/>
              </w:rPr>
              <w:t>$1,643,296</w:t>
            </w:r>
          </w:p>
        </w:tc>
        <w:tc>
          <w:tcPr>
            <w:tcW w:w="1787" w:type="dxa"/>
          </w:tcPr>
          <w:p w14:paraId="7EAFF7D2" w14:textId="77777777" w:rsidR="00712EF6" w:rsidRPr="00BD74BC" w:rsidRDefault="00DA733A" w:rsidP="00DA733A">
            <w:pPr>
              <w:jc w:val="right"/>
              <w:rPr>
                <w:rFonts w:cs="Arial"/>
                <w:b/>
                <w:bCs/>
                <w:sz w:val="16"/>
                <w:szCs w:val="16"/>
              </w:rPr>
            </w:pPr>
            <w:r w:rsidRPr="00BD74BC">
              <w:rPr>
                <w:rFonts w:cs="Arial"/>
                <w:b/>
                <w:bCs/>
                <w:sz w:val="16"/>
                <w:szCs w:val="16"/>
              </w:rPr>
              <w:t>16%</w:t>
            </w:r>
          </w:p>
        </w:tc>
      </w:tr>
      <w:tr w:rsidR="00DA59BD" w:rsidRPr="00FF6875" w14:paraId="0B239ACF" w14:textId="77777777" w:rsidTr="009D055D">
        <w:trPr>
          <w:trHeight w:hRule="exact" w:val="397"/>
        </w:trPr>
        <w:tc>
          <w:tcPr>
            <w:tcW w:w="9170" w:type="dxa"/>
            <w:gridSpan w:val="4"/>
          </w:tcPr>
          <w:p w14:paraId="40DA20A8" w14:textId="77777777" w:rsidR="00DA59BD" w:rsidRPr="00BD74BC" w:rsidRDefault="00DA733A" w:rsidP="00DA733A">
            <w:pPr>
              <w:rPr>
                <w:rFonts w:cs="Arial"/>
                <w:b/>
                <w:bCs/>
                <w:sz w:val="16"/>
                <w:szCs w:val="16"/>
              </w:rPr>
            </w:pPr>
            <w:r w:rsidRPr="00BD74BC">
              <w:rPr>
                <w:rFonts w:cs="Arial"/>
                <w:b/>
                <w:bCs/>
                <w:sz w:val="16"/>
                <w:szCs w:val="16"/>
              </w:rPr>
              <w:t>Indigenous employees</w:t>
            </w:r>
          </w:p>
        </w:tc>
      </w:tr>
      <w:tr w:rsidR="00712EF6" w:rsidRPr="00FF6875" w14:paraId="5E2B2184" w14:textId="77777777" w:rsidTr="005F6BF2">
        <w:trPr>
          <w:trHeight w:val="489"/>
        </w:trPr>
        <w:tc>
          <w:tcPr>
            <w:tcW w:w="3539" w:type="dxa"/>
            <w:shd w:val="clear" w:color="auto" w:fill="auto"/>
          </w:tcPr>
          <w:p w14:paraId="6FF6BF81" w14:textId="77777777" w:rsidR="00712EF6" w:rsidRPr="00BD74BC" w:rsidRDefault="00DA733A" w:rsidP="00DA733A">
            <w:pPr>
              <w:rPr>
                <w:rFonts w:cs="Arial"/>
                <w:sz w:val="16"/>
                <w:szCs w:val="16"/>
              </w:rPr>
            </w:pPr>
            <w:r w:rsidRPr="00BD74BC">
              <w:rPr>
                <w:rFonts w:cs="Arial"/>
                <w:sz w:val="16"/>
                <w:szCs w:val="16"/>
              </w:rPr>
              <w:t>More Indigenous people experience meaningful, high-skilled, employment and volunteer opportunities</w:t>
            </w:r>
          </w:p>
        </w:tc>
        <w:tc>
          <w:tcPr>
            <w:tcW w:w="2054" w:type="dxa"/>
            <w:shd w:val="clear" w:color="auto" w:fill="auto"/>
          </w:tcPr>
          <w:p w14:paraId="681D9C91" w14:textId="77777777" w:rsidR="00712EF6" w:rsidRPr="00BD74BC" w:rsidRDefault="00DA733A" w:rsidP="00DA733A">
            <w:pPr>
              <w:jc w:val="right"/>
              <w:rPr>
                <w:rFonts w:cs="Arial"/>
                <w:sz w:val="16"/>
                <w:szCs w:val="16"/>
              </w:rPr>
            </w:pPr>
            <w:r w:rsidRPr="00BD74BC">
              <w:rPr>
                <w:rFonts w:cs="Arial"/>
                <w:sz w:val="16"/>
                <w:szCs w:val="16"/>
              </w:rPr>
              <w:t>$313,430</w:t>
            </w:r>
          </w:p>
        </w:tc>
        <w:tc>
          <w:tcPr>
            <w:tcW w:w="1787" w:type="dxa"/>
            <w:shd w:val="clear" w:color="auto" w:fill="auto"/>
          </w:tcPr>
          <w:p w14:paraId="530C454F" w14:textId="77777777" w:rsidR="00712EF6" w:rsidRPr="00BD74BC" w:rsidRDefault="00DA733A" w:rsidP="00DA733A">
            <w:pPr>
              <w:jc w:val="right"/>
              <w:rPr>
                <w:rFonts w:cs="Arial"/>
                <w:b/>
                <w:bCs/>
                <w:sz w:val="16"/>
                <w:szCs w:val="16"/>
              </w:rPr>
            </w:pPr>
            <w:r w:rsidRPr="00BD74BC">
              <w:rPr>
                <w:rFonts w:cs="Arial"/>
                <w:b/>
                <w:bCs/>
                <w:sz w:val="16"/>
                <w:szCs w:val="16"/>
              </w:rPr>
              <w:t>$313,430</w:t>
            </w:r>
          </w:p>
        </w:tc>
        <w:tc>
          <w:tcPr>
            <w:tcW w:w="1787" w:type="dxa"/>
          </w:tcPr>
          <w:p w14:paraId="18CBD15A" w14:textId="77777777" w:rsidR="00712EF6" w:rsidRPr="00BD74BC" w:rsidRDefault="00DA733A" w:rsidP="00DA733A">
            <w:pPr>
              <w:jc w:val="right"/>
              <w:rPr>
                <w:rFonts w:cs="Arial"/>
                <w:b/>
                <w:bCs/>
                <w:sz w:val="16"/>
                <w:szCs w:val="16"/>
              </w:rPr>
            </w:pPr>
            <w:r w:rsidRPr="00BD74BC">
              <w:rPr>
                <w:rFonts w:cs="Arial"/>
                <w:b/>
                <w:bCs/>
                <w:sz w:val="16"/>
                <w:szCs w:val="16"/>
              </w:rPr>
              <w:t>3%</w:t>
            </w:r>
          </w:p>
        </w:tc>
      </w:tr>
      <w:tr w:rsidR="0066111E" w:rsidRPr="00FF6875" w14:paraId="35FFEE15" w14:textId="77777777" w:rsidTr="009D055D">
        <w:trPr>
          <w:trHeight w:hRule="exact" w:val="397"/>
        </w:trPr>
        <w:tc>
          <w:tcPr>
            <w:tcW w:w="9170" w:type="dxa"/>
            <w:gridSpan w:val="4"/>
          </w:tcPr>
          <w:p w14:paraId="37B1AB28" w14:textId="77777777" w:rsidR="0066111E" w:rsidRPr="00BD74BC" w:rsidRDefault="00DA733A" w:rsidP="00DA733A">
            <w:pPr>
              <w:rPr>
                <w:rFonts w:cs="Arial"/>
                <w:b/>
                <w:bCs/>
                <w:sz w:val="16"/>
                <w:szCs w:val="16"/>
              </w:rPr>
            </w:pPr>
            <w:r w:rsidRPr="00BD74BC">
              <w:rPr>
                <w:rFonts w:cs="Arial"/>
                <w:b/>
                <w:bCs/>
                <w:sz w:val="16"/>
                <w:szCs w:val="16"/>
              </w:rPr>
              <w:t>Volunteers</w:t>
            </w:r>
          </w:p>
        </w:tc>
      </w:tr>
      <w:tr w:rsidR="00712EF6" w:rsidRPr="00FF6875" w14:paraId="0507538F" w14:textId="77777777" w:rsidTr="005F6BF2">
        <w:trPr>
          <w:trHeight w:val="489"/>
        </w:trPr>
        <w:tc>
          <w:tcPr>
            <w:tcW w:w="3539" w:type="dxa"/>
            <w:shd w:val="clear" w:color="auto" w:fill="auto"/>
          </w:tcPr>
          <w:p w14:paraId="365D5939" w14:textId="77777777" w:rsidR="00712EF6" w:rsidRPr="00BD74BC" w:rsidRDefault="00DA733A" w:rsidP="00DA733A">
            <w:pPr>
              <w:rPr>
                <w:rFonts w:cs="Arial"/>
                <w:sz w:val="16"/>
                <w:szCs w:val="16"/>
              </w:rPr>
            </w:pPr>
            <w:r w:rsidRPr="00BD74BC">
              <w:rPr>
                <w:rFonts w:cs="Arial"/>
                <w:sz w:val="16"/>
                <w:szCs w:val="16"/>
              </w:rPr>
              <w:t>More Indigenous people experience meaningful, high-skilled, employment and volunteer opportunities</w:t>
            </w:r>
          </w:p>
        </w:tc>
        <w:tc>
          <w:tcPr>
            <w:tcW w:w="2054" w:type="dxa"/>
            <w:shd w:val="clear" w:color="auto" w:fill="auto"/>
          </w:tcPr>
          <w:p w14:paraId="36349F06" w14:textId="77777777" w:rsidR="00712EF6" w:rsidRPr="00BD74BC" w:rsidRDefault="00DA733A" w:rsidP="00DA733A">
            <w:pPr>
              <w:jc w:val="right"/>
              <w:rPr>
                <w:rFonts w:cs="Arial"/>
                <w:sz w:val="16"/>
                <w:szCs w:val="16"/>
              </w:rPr>
            </w:pPr>
            <w:r w:rsidRPr="00BD74BC">
              <w:rPr>
                <w:rFonts w:cs="Arial"/>
                <w:sz w:val="16"/>
                <w:szCs w:val="16"/>
              </w:rPr>
              <w:t>$301,511</w:t>
            </w:r>
          </w:p>
        </w:tc>
        <w:tc>
          <w:tcPr>
            <w:tcW w:w="1787" w:type="dxa"/>
            <w:shd w:val="clear" w:color="auto" w:fill="auto"/>
          </w:tcPr>
          <w:p w14:paraId="1BC56F51" w14:textId="77777777" w:rsidR="00712EF6" w:rsidRPr="00BD74BC" w:rsidRDefault="00DA733A" w:rsidP="00DA733A">
            <w:pPr>
              <w:jc w:val="right"/>
              <w:rPr>
                <w:rFonts w:cs="Arial"/>
                <w:b/>
                <w:bCs/>
                <w:sz w:val="16"/>
                <w:szCs w:val="16"/>
              </w:rPr>
            </w:pPr>
            <w:r w:rsidRPr="00BD74BC">
              <w:rPr>
                <w:rFonts w:cs="Arial"/>
                <w:b/>
                <w:bCs/>
                <w:sz w:val="16"/>
                <w:szCs w:val="16"/>
              </w:rPr>
              <w:t>$301,511</w:t>
            </w:r>
          </w:p>
        </w:tc>
        <w:tc>
          <w:tcPr>
            <w:tcW w:w="1787" w:type="dxa"/>
          </w:tcPr>
          <w:p w14:paraId="004C2A81" w14:textId="77777777" w:rsidR="00712EF6" w:rsidRPr="00BD74BC" w:rsidRDefault="00DA733A" w:rsidP="00DA733A">
            <w:pPr>
              <w:jc w:val="right"/>
              <w:rPr>
                <w:rFonts w:cs="Arial"/>
                <w:b/>
                <w:bCs/>
                <w:sz w:val="16"/>
                <w:szCs w:val="16"/>
              </w:rPr>
            </w:pPr>
            <w:r w:rsidRPr="00BD74BC">
              <w:rPr>
                <w:rFonts w:cs="Arial"/>
                <w:b/>
                <w:bCs/>
                <w:sz w:val="16"/>
                <w:szCs w:val="16"/>
              </w:rPr>
              <w:t>3%</w:t>
            </w:r>
          </w:p>
        </w:tc>
      </w:tr>
      <w:tr w:rsidR="0066111E" w:rsidRPr="00FF6875" w14:paraId="502E151B" w14:textId="77777777" w:rsidTr="009D055D">
        <w:trPr>
          <w:trHeight w:hRule="exact" w:val="397"/>
        </w:trPr>
        <w:tc>
          <w:tcPr>
            <w:tcW w:w="9170" w:type="dxa"/>
            <w:gridSpan w:val="4"/>
          </w:tcPr>
          <w:p w14:paraId="051D4D60" w14:textId="77777777" w:rsidR="0066111E" w:rsidRPr="00BD74BC" w:rsidRDefault="00DA733A" w:rsidP="00DA733A">
            <w:pPr>
              <w:rPr>
                <w:rFonts w:cs="Arial"/>
                <w:b/>
                <w:bCs/>
                <w:sz w:val="16"/>
                <w:szCs w:val="16"/>
              </w:rPr>
            </w:pPr>
            <w:r w:rsidRPr="00BD74BC">
              <w:rPr>
                <w:rFonts w:cs="Arial"/>
                <w:b/>
                <w:bCs/>
                <w:sz w:val="16"/>
                <w:szCs w:val="16"/>
              </w:rPr>
              <w:t>Indigenous musicians and artists</w:t>
            </w:r>
          </w:p>
        </w:tc>
      </w:tr>
      <w:tr w:rsidR="0066111E" w:rsidRPr="00FF6875" w14:paraId="74995D82" w14:textId="77777777" w:rsidTr="005F6BF2">
        <w:trPr>
          <w:trHeight w:val="489"/>
        </w:trPr>
        <w:tc>
          <w:tcPr>
            <w:tcW w:w="3539" w:type="dxa"/>
            <w:shd w:val="clear" w:color="auto" w:fill="auto"/>
          </w:tcPr>
          <w:p w14:paraId="12EC8D70" w14:textId="77777777" w:rsidR="0066111E" w:rsidRPr="00BD74BC" w:rsidRDefault="00DA733A" w:rsidP="00DA733A">
            <w:pPr>
              <w:rPr>
                <w:rFonts w:cs="Arial"/>
                <w:b/>
                <w:bCs/>
                <w:sz w:val="16"/>
                <w:szCs w:val="16"/>
              </w:rPr>
            </w:pPr>
            <w:r w:rsidRPr="00BD74BC">
              <w:rPr>
                <w:rFonts w:cs="Arial"/>
                <w:sz w:val="16"/>
                <w:szCs w:val="16"/>
              </w:rPr>
              <w:t>More Indigenous people have skills through mentoring, training and experience</w:t>
            </w:r>
          </w:p>
        </w:tc>
        <w:tc>
          <w:tcPr>
            <w:tcW w:w="2054" w:type="dxa"/>
            <w:shd w:val="clear" w:color="auto" w:fill="auto"/>
          </w:tcPr>
          <w:p w14:paraId="17FAB23E" w14:textId="77777777" w:rsidR="0066111E" w:rsidRPr="00BD74BC" w:rsidRDefault="00DA733A" w:rsidP="00DA733A">
            <w:pPr>
              <w:spacing w:afterLines="60" w:after="144"/>
              <w:jc w:val="right"/>
              <w:rPr>
                <w:rFonts w:cs="Arial"/>
                <w:b/>
                <w:bCs/>
                <w:sz w:val="16"/>
                <w:szCs w:val="16"/>
              </w:rPr>
            </w:pPr>
            <w:r w:rsidRPr="00BD74BC">
              <w:rPr>
                <w:rFonts w:cs="Arial"/>
                <w:sz w:val="16"/>
                <w:szCs w:val="16"/>
              </w:rPr>
              <w:t>$343,727</w:t>
            </w:r>
          </w:p>
        </w:tc>
        <w:tc>
          <w:tcPr>
            <w:tcW w:w="1787" w:type="dxa"/>
            <w:vMerge w:val="restart"/>
            <w:shd w:val="clear" w:color="auto" w:fill="auto"/>
          </w:tcPr>
          <w:p w14:paraId="0794C2FA" w14:textId="77777777" w:rsidR="0066111E" w:rsidRPr="00BD74BC" w:rsidRDefault="00DA733A" w:rsidP="00DA733A">
            <w:pPr>
              <w:jc w:val="right"/>
              <w:rPr>
                <w:rFonts w:cs="Arial"/>
                <w:b/>
                <w:bCs/>
                <w:sz w:val="16"/>
                <w:szCs w:val="16"/>
              </w:rPr>
            </w:pPr>
            <w:r w:rsidRPr="00BD74BC">
              <w:rPr>
                <w:rFonts w:cs="Arial"/>
                <w:b/>
                <w:bCs/>
                <w:sz w:val="16"/>
                <w:szCs w:val="16"/>
              </w:rPr>
              <w:t>$1,558,727</w:t>
            </w:r>
          </w:p>
        </w:tc>
        <w:tc>
          <w:tcPr>
            <w:tcW w:w="1787" w:type="dxa"/>
            <w:vMerge w:val="restart"/>
          </w:tcPr>
          <w:p w14:paraId="7108AB1D" w14:textId="77777777" w:rsidR="0066111E" w:rsidRPr="00BD74BC" w:rsidRDefault="00DA733A" w:rsidP="00DA733A">
            <w:pPr>
              <w:jc w:val="right"/>
              <w:rPr>
                <w:rFonts w:cs="Arial"/>
                <w:b/>
                <w:bCs/>
                <w:sz w:val="16"/>
                <w:szCs w:val="16"/>
              </w:rPr>
            </w:pPr>
            <w:r w:rsidRPr="00BD74BC">
              <w:rPr>
                <w:rFonts w:cs="Arial"/>
                <w:b/>
                <w:bCs/>
                <w:sz w:val="16"/>
                <w:szCs w:val="16"/>
              </w:rPr>
              <w:t>15%</w:t>
            </w:r>
          </w:p>
        </w:tc>
      </w:tr>
      <w:tr w:rsidR="0066111E" w:rsidRPr="00FF6875" w14:paraId="70F2495E" w14:textId="77777777" w:rsidTr="005F6BF2">
        <w:trPr>
          <w:trHeight w:val="489"/>
        </w:trPr>
        <w:tc>
          <w:tcPr>
            <w:tcW w:w="3539" w:type="dxa"/>
            <w:shd w:val="clear" w:color="auto" w:fill="auto"/>
          </w:tcPr>
          <w:p w14:paraId="3AA54CAC" w14:textId="77777777" w:rsidR="0066111E" w:rsidRPr="00BD74BC" w:rsidRDefault="00DA733A" w:rsidP="00DA733A">
            <w:pPr>
              <w:rPr>
                <w:rFonts w:cs="Arial"/>
                <w:b/>
                <w:bCs/>
                <w:sz w:val="16"/>
                <w:szCs w:val="16"/>
              </w:rPr>
            </w:pPr>
            <w:r w:rsidRPr="00BD74BC">
              <w:rPr>
                <w:rFonts w:cs="Arial"/>
                <w:sz w:val="16"/>
                <w:szCs w:val="16"/>
              </w:rPr>
              <w:t>Indigenous people are supported to participate in the music industry</w:t>
            </w:r>
          </w:p>
        </w:tc>
        <w:tc>
          <w:tcPr>
            <w:tcW w:w="2054" w:type="dxa"/>
            <w:shd w:val="clear" w:color="auto" w:fill="auto"/>
          </w:tcPr>
          <w:p w14:paraId="727B337B" w14:textId="77777777" w:rsidR="0066111E" w:rsidRPr="00BD74BC" w:rsidRDefault="00DA733A" w:rsidP="00DA733A">
            <w:pPr>
              <w:spacing w:afterLines="60" w:after="144"/>
              <w:jc w:val="right"/>
              <w:rPr>
                <w:rFonts w:cs="Arial"/>
                <w:b/>
                <w:bCs/>
                <w:sz w:val="16"/>
                <w:szCs w:val="16"/>
              </w:rPr>
            </w:pPr>
            <w:r w:rsidRPr="00BD74BC">
              <w:rPr>
                <w:rFonts w:cs="Arial"/>
                <w:sz w:val="16"/>
                <w:szCs w:val="16"/>
              </w:rPr>
              <w:t>$1,215,000</w:t>
            </w:r>
          </w:p>
        </w:tc>
        <w:tc>
          <w:tcPr>
            <w:tcW w:w="1787" w:type="dxa"/>
            <w:vMerge/>
            <w:shd w:val="clear" w:color="auto" w:fill="auto"/>
          </w:tcPr>
          <w:p w14:paraId="7B72DD15" w14:textId="77777777" w:rsidR="0066111E" w:rsidRPr="00BD74BC" w:rsidRDefault="0066111E" w:rsidP="00AC6DAE">
            <w:pPr>
              <w:jc w:val="right"/>
              <w:rPr>
                <w:rFonts w:cs="Arial"/>
                <w:sz w:val="16"/>
                <w:szCs w:val="16"/>
              </w:rPr>
            </w:pPr>
          </w:p>
        </w:tc>
        <w:tc>
          <w:tcPr>
            <w:tcW w:w="1787" w:type="dxa"/>
            <w:vMerge/>
          </w:tcPr>
          <w:p w14:paraId="009861F3" w14:textId="77777777" w:rsidR="0066111E" w:rsidRPr="00BD74BC" w:rsidRDefault="0066111E" w:rsidP="00AC6DAE">
            <w:pPr>
              <w:jc w:val="right"/>
              <w:rPr>
                <w:rFonts w:cs="Arial"/>
                <w:sz w:val="16"/>
                <w:szCs w:val="16"/>
              </w:rPr>
            </w:pPr>
          </w:p>
        </w:tc>
      </w:tr>
      <w:tr w:rsidR="0066111E" w:rsidRPr="00FF6875" w14:paraId="7C4D6050" w14:textId="77777777" w:rsidTr="009D055D">
        <w:trPr>
          <w:trHeight w:hRule="exact" w:val="397"/>
        </w:trPr>
        <w:tc>
          <w:tcPr>
            <w:tcW w:w="9170" w:type="dxa"/>
            <w:gridSpan w:val="4"/>
          </w:tcPr>
          <w:p w14:paraId="19F58DCB" w14:textId="77777777" w:rsidR="0066111E" w:rsidRPr="00BD74BC" w:rsidRDefault="00DA733A" w:rsidP="00DA733A">
            <w:pPr>
              <w:rPr>
                <w:rFonts w:cs="Arial"/>
                <w:b/>
                <w:bCs/>
                <w:sz w:val="16"/>
                <w:szCs w:val="16"/>
              </w:rPr>
            </w:pPr>
            <w:r w:rsidRPr="00BD74BC">
              <w:rPr>
                <w:rFonts w:cs="Arial"/>
                <w:b/>
                <w:bCs/>
                <w:sz w:val="16"/>
                <w:szCs w:val="16"/>
              </w:rPr>
              <w:t>Government</w:t>
            </w:r>
          </w:p>
        </w:tc>
      </w:tr>
      <w:tr w:rsidR="006A6ACF" w:rsidRPr="00FF6875" w14:paraId="3F4117E4" w14:textId="77777777" w:rsidTr="005F6BF2">
        <w:trPr>
          <w:trHeight w:val="489"/>
        </w:trPr>
        <w:tc>
          <w:tcPr>
            <w:tcW w:w="3539" w:type="dxa"/>
            <w:shd w:val="clear" w:color="auto" w:fill="auto"/>
          </w:tcPr>
          <w:p w14:paraId="3F74C669" w14:textId="77777777" w:rsidR="006A6ACF" w:rsidRPr="00BD74BC" w:rsidRDefault="00DA733A" w:rsidP="00DA733A">
            <w:pPr>
              <w:rPr>
                <w:rFonts w:cs="Arial"/>
                <w:b/>
                <w:bCs/>
                <w:sz w:val="16"/>
                <w:szCs w:val="16"/>
              </w:rPr>
            </w:pPr>
            <w:r w:rsidRPr="00BD74BC">
              <w:rPr>
                <w:rFonts w:cs="Arial"/>
                <w:sz w:val="16"/>
                <w:szCs w:val="16"/>
              </w:rPr>
              <w:t>Public interest messages communicated effectively</w:t>
            </w:r>
          </w:p>
        </w:tc>
        <w:tc>
          <w:tcPr>
            <w:tcW w:w="2054" w:type="dxa"/>
            <w:shd w:val="clear" w:color="auto" w:fill="auto"/>
          </w:tcPr>
          <w:p w14:paraId="7DEC92F7" w14:textId="77777777" w:rsidR="006A6ACF" w:rsidRPr="00BD74BC" w:rsidRDefault="00DA733A" w:rsidP="00DA733A">
            <w:pPr>
              <w:spacing w:afterLines="60" w:after="144"/>
              <w:jc w:val="right"/>
              <w:rPr>
                <w:rFonts w:cs="Arial"/>
                <w:b/>
                <w:bCs/>
                <w:sz w:val="16"/>
                <w:szCs w:val="16"/>
              </w:rPr>
            </w:pPr>
            <w:r w:rsidRPr="00BD74BC">
              <w:rPr>
                <w:rFonts w:cs="Arial"/>
                <w:sz w:val="16"/>
                <w:szCs w:val="16"/>
              </w:rPr>
              <w:t>$675,000</w:t>
            </w:r>
          </w:p>
        </w:tc>
        <w:tc>
          <w:tcPr>
            <w:tcW w:w="1787" w:type="dxa"/>
            <w:vMerge w:val="restart"/>
            <w:shd w:val="clear" w:color="auto" w:fill="auto"/>
          </w:tcPr>
          <w:p w14:paraId="77CF125A" w14:textId="77777777" w:rsidR="006A6ACF" w:rsidRPr="00BD74BC" w:rsidRDefault="00DA733A" w:rsidP="00DA733A">
            <w:pPr>
              <w:jc w:val="right"/>
              <w:rPr>
                <w:rFonts w:cs="Arial"/>
                <w:b/>
                <w:bCs/>
                <w:sz w:val="16"/>
                <w:szCs w:val="16"/>
              </w:rPr>
            </w:pPr>
            <w:r w:rsidRPr="00BD74BC">
              <w:rPr>
                <w:rFonts w:cs="Arial"/>
                <w:b/>
                <w:bCs/>
                <w:sz w:val="16"/>
                <w:szCs w:val="16"/>
              </w:rPr>
              <w:t>$765,000</w:t>
            </w:r>
          </w:p>
        </w:tc>
        <w:tc>
          <w:tcPr>
            <w:tcW w:w="1787" w:type="dxa"/>
            <w:vMerge w:val="restart"/>
          </w:tcPr>
          <w:p w14:paraId="5DFFF404" w14:textId="77777777" w:rsidR="006A6ACF" w:rsidRPr="00BD74BC" w:rsidRDefault="00DA733A" w:rsidP="00DA733A">
            <w:pPr>
              <w:jc w:val="right"/>
              <w:rPr>
                <w:rFonts w:cs="Arial"/>
                <w:b/>
                <w:bCs/>
                <w:sz w:val="16"/>
                <w:szCs w:val="16"/>
              </w:rPr>
            </w:pPr>
            <w:r w:rsidRPr="00BD74BC">
              <w:rPr>
                <w:rFonts w:cs="Arial"/>
                <w:b/>
                <w:bCs/>
                <w:sz w:val="16"/>
                <w:szCs w:val="16"/>
              </w:rPr>
              <w:t>7%</w:t>
            </w:r>
          </w:p>
        </w:tc>
      </w:tr>
      <w:tr w:rsidR="006A6ACF" w:rsidRPr="00FF6875" w14:paraId="5CE5B0B0" w14:textId="77777777" w:rsidTr="005F6BF2">
        <w:trPr>
          <w:trHeight w:val="489"/>
        </w:trPr>
        <w:tc>
          <w:tcPr>
            <w:tcW w:w="3539" w:type="dxa"/>
            <w:shd w:val="clear" w:color="auto" w:fill="auto"/>
          </w:tcPr>
          <w:p w14:paraId="3F3E68E2" w14:textId="77777777" w:rsidR="006A6ACF" w:rsidRPr="00BD74BC" w:rsidRDefault="00DA733A" w:rsidP="00DA733A">
            <w:pPr>
              <w:rPr>
                <w:rFonts w:cs="Arial"/>
                <w:b/>
                <w:bCs/>
                <w:sz w:val="16"/>
                <w:szCs w:val="16"/>
              </w:rPr>
            </w:pPr>
            <w:r w:rsidRPr="00BD74BC">
              <w:rPr>
                <w:rFonts w:cs="Arial"/>
                <w:sz w:val="16"/>
                <w:szCs w:val="16"/>
              </w:rPr>
              <w:t>More Indigenous people experience meaningful, high-skilled, employment</w:t>
            </w:r>
          </w:p>
        </w:tc>
        <w:tc>
          <w:tcPr>
            <w:tcW w:w="2054" w:type="dxa"/>
            <w:shd w:val="clear" w:color="auto" w:fill="auto"/>
          </w:tcPr>
          <w:p w14:paraId="584A84E2" w14:textId="77777777" w:rsidR="006A6ACF" w:rsidRPr="00BD74BC" w:rsidRDefault="00DA733A" w:rsidP="00DA733A">
            <w:pPr>
              <w:spacing w:afterLines="60" w:after="144"/>
              <w:jc w:val="right"/>
              <w:rPr>
                <w:rFonts w:cs="Arial"/>
                <w:i/>
                <w:iCs/>
                <w:sz w:val="16"/>
                <w:szCs w:val="16"/>
              </w:rPr>
            </w:pPr>
            <w:r w:rsidRPr="00BD74BC">
              <w:rPr>
                <w:rFonts w:cs="Arial"/>
                <w:i/>
                <w:iCs/>
                <w:sz w:val="16"/>
                <w:szCs w:val="16"/>
              </w:rPr>
              <w:t>Value flows to community</w:t>
            </w:r>
          </w:p>
        </w:tc>
        <w:tc>
          <w:tcPr>
            <w:tcW w:w="1787" w:type="dxa"/>
            <w:vMerge/>
            <w:shd w:val="clear" w:color="auto" w:fill="auto"/>
          </w:tcPr>
          <w:p w14:paraId="3DD8C9B0" w14:textId="77777777" w:rsidR="006A6ACF" w:rsidRPr="00BD74BC" w:rsidRDefault="006A6ACF" w:rsidP="00AC6DAE">
            <w:pPr>
              <w:jc w:val="right"/>
              <w:rPr>
                <w:rFonts w:cs="Arial"/>
                <w:sz w:val="16"/>
                <w:szCs w:val="16"/>
              </w:rPr>
            </w:pPr>
          </w:p>
        </w:tc>
        <w:tc>
          <w:tcPr>
            <w:tcW w:w="1787" w:type="dxa"/>
            <w:vMerge/>
          </w:tcPr>
          <w:p w14:paraId="40BE3AE1" w14:textId="77777777" w:rsidR="006A6ACF" w:rsidRPr="00BD74BC" w:rsidRDefault="006A6ACF" w:rsidP="00AC6DAE">
            <w:pPr>
              <w:jc w:val="right"/>
              <w:rPr>
                <w:rFonts w:cs="Arial"/>
                <w:sz w:val="16"/>
                <w:szCs w:val="16"/>
              </w:rPr>
            </w:pPr>
          </w:p>
        </w:tc>
      </w:tr>
      <w:tr w:rsidR="006A6ACF" w:rsidRPr="00FF6875" w14:paraId="4294D1A6" w14:textId="77777777" w:rsidTr="005F6BF2">
        <w:trPr>
          <w:trHeight w:val="489"/>
        </w:trPr>
        <w:tc>
          <w:tcPr>
            <w:tcW w:w="3539" w:type="dxa"/>
            <w:shd w:val="clear" w:color="auto" w:fill="auto"/>
          </w:tcPr>
          <w:p w14:paraId="72B83FCD" w14:textId="77777777" w:rsidR="006A6ACF" w:rsidRPr="00BD74BC" w:rsidRDefault="00DA733A" w:rsidP="00DA733A">
            <w:pPr>
              <w:rPr>
                <w:rFonts w:cs="Arial"/>
                <w:b/>
                <w:bCs/>
                <w:sz w:val="16"/>
                <w:szCs w:val="16"/>
              </w:rPr>
            </w:pPr>
            <w:r w:rsidRPr="00BD74BC">
              <w:rPr>
                <w:rFonts w:cs="Arial"/>
                <w:sz w:val="16"/>
                <w:szCs w:val="16"/>
              </w:rPr>
              <w:t>Government meets Indigenous community expectation and need (as well as its UNDRIP obligations)</w:t>
            </w:r>
          </w:p>
        </w:tc>
        <w:tc>
          <w:tcPr>
            <w:tcW w:w="2054" w:type="dxa"/>
            <w:shd w:val="clear" w:color="auto" w:fill="auto"/>
          </w:tcPr>
          <w:p w14:paraId="2174A2F2" w14:textId="77777777" w:rsidR="006A6ACF" w:rsidRPr="00BD74BC" w:rsidRDefault="00DA733A" w:rsidP="00DA733A">
            <w:pPr>
              <w:spacing w:afterLines="60" w:after="144"/>
              <w:jc w:val="right"/>
              <w:rPr>
                <w:rFonts w:cs="Arial"/>
                <w:i/>
                <w:iCs/>
                <w:sz w:val="16"/>
                <w:szCs w:val="16"/>
              </w:rPr>
            </w:pPr>
            <w:r w:rsidRPr="00BD74BC">
              <w:rPr>
                <w:rFonts w:cs="Arial"/>
                <w:i/>
                <w:iCs/>
                <w:sz w:val="16"/>
                <w:szCs w:val="16"/>
              </w:rPr>
              <w:t>Value flows to community</w:t>
            </w:r>
          </w:p>
        </w:tc>
        <w:tc>
          <w:tcPr>
            <w:tcW w:w="1787" w:type="dxa"/>
            <w:vMerge/>
            <w:shd w:val="clear" w:color="auto" w:fill="auto"/>
          </w:tcPr>
          <w:p w14:paraId="129BE0FA" w14:textId="77777777" w:rsidR="006A6ACF" w:rsidRPr="00BD74BC" w:rsidRDefault="006A6ACF" w:rsidP="00AC6DAE">
            <w:pPr>
              <w:jc w:val="right"/>
              <w:rPr>
                <w:rFonts w:cs="Arial"/>
                <w:b/>
                <w:sz w:val="16"/>
                <w:szCs w:val="16"/>
              </w:rPr>
            </w:pPr>
          </w:p>
        </w:tc>
        <w:tc>
          <w:tcPr>
            <w:tcW w:w="1787" w:type="dxa"/>
            <w:vMerge/>
          </w:tcPr>
          <w:p w14:paraId="0112A01B" w14:textId="77777777" w:rsidR="006A6ACF" w:rsidRPr="00BD74BC" w:rsidRDefault="006A6ACF" w:rsidP="00AC6DAE">
            <w:pPr>
              <w:jc w:val="right"/>
              <w:rPr>
                <w:rFonts w:cs="Arial"/>
                <w:b/>
                <w:sz w:val="16"/>
                <w:szCs w:val="16"/>
              </w:rPr>
            </w:pPr>
          </w:p>
        </w:tc>
      </w:tr>
      <w:tr w:rsidR="006A6ACF" w:rsidRPr="00FF6875" w14:paraId="21AEA5A4" w14:textId="77777777" w:rsidTr="005F6BF2">
        <w:trPr>
          <w:trHeight w:val="489"/>
        </w:trPr>
        <w:tc>
          <w:tcPr>
            <w:tcW w:w="3539" w:type="dxa"/>
            <w:shd w:val="clear" w:color="auto" w:fill="auto"/>
          </w:tcPr>
          <w:p w14:paraId="623B9CBA" w14:textId="77777777" w:rsidR="006A6ACF" w:rsidRPr="00BD74BC" w:rsidRDefault="00DA733A" w:rsidP="00DA733A">
            <w:pPr>
              <w:rPr>
                <w:rFonts w:cs="Arial"/>
                <w:b/>
                <w:bCs/>
                <w:sz w:val="16"/>
                <w:szCs w:val="16"/>
              </w:rPr>
            </w:pPr>
            <w:r w:rsidRPr="00BD74BC">
              <w:rPr>
                <w:rFonts w:cs="Arial"/>
                <w:sz w:val="16"/>
                <w:szCs w:val="16"/>
              </w:rPr>
              <w:t>Cultural maintenance and expression is supported</w:t>
            </w:r>
          </w:p>
        </w:tc>
        <w:tc>
          <w:tcPr>
            <w:tcW w:w="2054" w:type="dxa"/>
            <w:shd w:val="clear" w:color="auto" w:fill="auto"/>
          </w:tcPr>
          <w:p w14:paraId="23F8858E" w14:textId="77777777" w:rsidR="006A6ACF" w:rsidRPr="00BD74BC" w:rsidRDefault="00DA733A" w:rsidP="00DA733A">
            <w:pPr>
              <w:spacing w:afterLines="60" w:after="144"/>
              <w:jc w:val="right"/>
              <w:rPr>
                <w:rFonts w:cs="Arial"/>
                <w:b/>
                <w:bCs/>
                <w:sz w:val="16"/>
                <w:szCs w:val="16"/>
              </w:rPr>
            </w:pPr>
            <w:r w:rsidRPr="00BD74BC">
              <w:rPr>
                <w:rFonts w:cs="Arial"/>
                <w:sz w:val="16"/>
                <w:szCs w:val="16"/>
              </w:rPr>
              <w:t>$90,000</w:t>
            </w:r>
          </w:p>
        </w:tc>
        <w:tc>
          <w:tcPr>
            <w:tcW w:w="1787" w:type="dxa"/>
            <w:vMerge/>
            <w:shd w:val="clear" w:color="auto" w:fill="auto"/>
          </w:tcPr>
          <w:p w14:paraId="10286757" w14:textId="77777777" w:rsidR="006A6ACF" w:rsidRPr="00BD74BC" w:rsidRDefault="006A6ACF" w:rsidP="00AC6DAE">
            <w:pPr>
              <w:jc w:val="right"/>
              <w:rPr>
                <w:rFonts w:cs="Arial"/>
                <w:b/>
                <w:sz w:val="16"/>
                <w:szCs w:val="16"/>
              </w:rPr>
            </w:pPr>
          </w:p>
        </w:tc>
        <w:tc>
          <w:tcPr>
            <w:tcW w:w="1787" w:type="dxa"/>
            <w:vMerge/>
          </w:tcPr>
          <w:p w14:paraId="79112468" w14:textId="77777777" w:rsidR="006A6ACF" w:rsidRPr="00BD74BC" w:rsidRDefault="006A6ACF" w:rsidP="00AC6DAE">
            <w:pPr>
              <w:jc w:val="right"/>
              <w:rPr>
                <w:rFonts w:cs="Arial"/>
                <w:b/>
                <w:sz w:val="16"/>
                <w:szCs w:val="16"/>
              </w:rPr>
            </w:pPr>
          </w:p>
        </w:tc>
      </w:tr>
    </w:tbl>
    <w:p w14:paraId="441541CB" w14:textId="58484976" w:rsidR="001E799E" w:rsidRPr="00DD2FDD" w:rsidRDefault="00DA733A" w:rsidP="00BD74BC">
      <w:pPr>
        <w:pStyle w:val="Caption"/>
        <w:spacing w:before="120"/>
        <w:rPr>
          <w:rFonts w:ascii="Arial" w:hAnsi="Arial" w:cs="Arial"/>
        </w:rPr>
      </w:pPr>
      <w:r w:rsidRPr="00DA733A">
        <w:rPr>
          <w:rFonts w:ascii="Arial" w:hAnsi="Arial" w:cs="Arial"/>
        </w:rPr>
        <w:t xml:space="preserve">Table 6.4 – </w:t>
      </w:r>
      <w:r w:rsidR="00F70003" w:rsidRPr="00DA733A">
        <w:rPr>
          <w:rFonts w:ascii="Arial" w:hAnsi="Arial" w:cs="Arial"/>
        </w:rPr>
        <w:t xml:space="preserve">Total value of outcomes </w:t>
      </w:r>
      <w:r w:rsidR="00F70003">
        <w:rPr>
          <w:rFonts w:ascii="Arial" w:hAnsi="Arial" w:cs="Arial"/>
        </w:rPr>
        <w:t xml:space="preserve">as a result of </w:t>
      </w:r>
      <w:r w:rsidR="00FF6875">
        <w:rPr>
          <w:rFonts w:ascii="Arial" w:hAnsi="Arial" w:cs="Arial"/>
        </w:rPr>
        <w:t>GIS</w:t>
      </w:r>
      <w:r w:rsidR="00F70003">
        <w:rPr>
          <w:rFonts w:ascii="Arial" w:hAnsi="Arial" w:cs="Arial"/>
        </w:rPr>
        <w:t>’s activities, by stakeholder group</w:t>
      </w:r>
    </w:p>
    <w:p w14:paraId="0D13ABA8" w14:textId="362E8D96" w:rsidR="005F6BF2" w:rsidRDefault="005F6BF2" w:rsidP="00BD74BC">
      <w:pPr>
        <w:pStyle w:val="CommentSubject"/>
        <w:spacing w:before="120" w:line="276" w:lineRule="auto"/>
        <w:rPr>
          <w:rFonts w:eastAsia="Times New Roman" w:cs="Arial"/>
          <w:i/>
          <w:sz w:val="16"/>
        </w:rPr>
      </w:pPr>
      <w:r w:rsidRPr="00BB6F40">
        <w:rPr>
          <w:rFonts w:cs="Arial"/>
          <w:bCs w:val="0"/>
          <w:noProof/>
          <w:lang w:eastAsia="en-AU"/>
        </w:rPr>
        <w:lastRenderedPageBreak/>
        <w:drawing>
          <wp:anchor distT="0" distB="0" distL="114300" distR="114300" simplePos="0" relativeHeight="251737600" behindDoc="1" locked="0" layoutInCell="1" allowOverlap="1" wp14:anchorId="518EBF13" wp14:editId="387D74B1">
            <wp:simplePos x="0" y="0"/>
            <wp:positionH relativeFrom="column">
              <wp:posOffset>0</wp:posOffset>
            </wp:positionH>
            <wp:positionV relativeFrom="paragraph">
              <wp:posOffset>555625</wp:posOffset>
            </wp:positionV>
            <wp:extent cx="5897880" cy="4378343"/>
            <wp:effectExtent l="0" t="0" r="7620" b="3175"/>
            <wp:wrapTight wrapText="bothSides">
              <wp:wrapPolygon edited="0">
                <wp:start x="0" y="0"/>
                <wp:lineTo x="0" y="21522"/>
                <wp:lineTo x="21558" y="21522"/>
                <wp:lineTo x="21558" y="0"/>
                <wp:lineTo x="0" y="0"/>
              </wp:wrapPolygon>
            </wp:wrapTight>
            <wp:docPr id="200" name="Picture 6" descr="Figure 6.4 – Total value of outcomes as a result of Gadigal’s activities, by stakeholder group and outcome theme" title="Pie chart table">
              <a:extLst xmlns:a="http://schemas.openxmlformats.org/drawingml/2006/main">
                <a:ext uri="{FF2B5EF4-FFF2-40B4-BE49-F238E27FC236}">
                  <a16:creationId xmlns:a16="http://schemas.microsoft.com/office/drawing/2014/main" id="{39763E26-11BE-401C-B579-11486D6F6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9763E26-11BE-401C-B579-11486D6F6CD0}"/>
                        </a:ext>
                      </a:extLst>
                    </pic:cNvPr>
                    <pic:cNvPicPr>
                      <a:picLocks noChangeAspect="1"/>
                    </pic:cNvPicPr>
                  </pic:nvPicPr>
                  <pic:blipFill rotWithShape="1">
                    <a:blip r:embed="rId44"/>
                    <a:srcRect l="2803" t="3357" r="3302"/>
                    <a:stretch/>
                  </pic:blipFill>
                  <pic:spPr bwMode="auto">
                    <a:xfrm>
                      <a:off x="0" y="0"/>
                      <a:ext cx="5897880" cy="4378343"/>
                    </a:xfrm>
                    <a:prstGeom prst="rect">
                      <a:avLst/>
                    </a:prstGeom>
                    <a:ln>
                      <a:noFill/>
                    </a:ln>
                    <a:extLst>
                      <a:ext uri="{53640926-AAD7-44D8-BBD7-CCE9431645EC}">
                        <a14:shadowObscured xmlns:a14="http://schemas.microsoft.com/office/drawing/2010/main"/>
                      </a:ext>
                    </a:extLst>
                  </pic:spPr>
                </pic:pic>
              </a:graphicData>
            </a:graphic>
          </wp:anchor>
        </w:drawing>
      </w:r>
    </w:p>
    <w:p w14:paraId="46ACFE4F" w14:textId="77777777" w:rsidR="005F6BF2" w:rsidRDefault="005F6BF2" w:rsidP="00DA733A">
      <w:pPr>
        <w:spacing w:before="120"/>
        <w:rPr>
          <w:rFonts w:eastAsia="Times New Roman" w:cs="Arial"/>
          <w:bCs/>
          <w:i/>
          <w:sz w:val="16"/>
          <w:szCs w:val="20"/>
        </w:rPr>
      </w:pPr>
    </w:p>
    <w:p w14:paraId="0AD7F6E4" w14:textId="77777777" w:rsidR="003A2E2B" w:rsidRDefault="00F70003" w:rsidP="003A2E2B">
      <w:pPr>
        <w:spacing w:before="120"/>
        <w:rPr>
          <w:rFonts w:cs="Arial"/>
          <w:b/>
          <w:bCs/>
        </w:rPr>
      </w:pPr>
      <w:r w:rsidRPr="00F70003">
        <w:rPr>
          <w:rFonts w:eastAsia="Times New Roman" w:cs="Arial"/>
          <w:bCs/>
          <w:i/>
          <w:sz w:val="16"/>
          <w:szCs w:val="20"/>
        </w:rPr>
        <w:t>Figure 6.</w:t>
      </w:r>
      <w:r>
        <w:rPr>
          <w:rFonts w:eastAsia="Times New Roman" w:cs="Arial"/>
          <w:bCs/>
          <w:i/>
          <w:sz w:val="16"/>
          <w:szCs w:val="20"/>
        </w:rPr>
        <w:t>4</w:t>
      </w:r>
      <w:r w:rsidRPr="00F70003">
        <w:rPr>
          <w:rFonts w:eastAsia="Times New Roman" w:cs="Arial"/>
          <w:bCs/>
          <w:i/>
          <w:sz w:val="16"/>
          <w:szCs w:val="20"/>
        </w:rPr>
        <w:t xml:space="preserve"> – Total value of outcomes as a result of </w:t>
      </w:r>
      <w:r>
        <w:rPr>
          <w:rFonts w:eastAsia="Times New Roman" w:cs="Arial"/>
          <w:bCs/>
          <w:i/>
          <w:sz w:val="16"/>
          <w:szCs w:val="20"/>
        </w:rPr>
        <w:t xml:space="preserve">Gadigal’s </w:t>
      </w:r>
      <w:r w:rsidRPr="00F70003">
        <w:rPr>
          <w:rFonts w:eastAsia="Times New Roman" w:cs="Arial"/>
          <w:bCs/>
          <w:i/>
          <w:sz w:val="16"/>
          <w:szCs w:val="20"/>
        </w:rPr>
        <w:t>activities, by stakeholder group and outcome theme</w:t>
      </w:r>
    </w:p>
    <w:p w14:paraId="65939FCC" w14:textId="7E908F57" w:rsidR="001E799E" w:rsidRPr="00CB70E6" w:rsidRDefault="00DA733A" w:rsidP="003A2E2B">
      <w:pPr>
        <w:spacing w:before="120"/>
        <w:rPr>
          <w:rFonts w:cs="Arial"/>
          <w:b/>
          <w:bCs/>
        </w:rPr>
      </w:pPr>
      <w:r w:rsidRPr="00DA733A">
        <w:rPr>
          <w:rFonts w:cs="Arial"/>
          <w:b/>
          <w:bCs/>
        </w:rPr>
        <w:t xml:space="preserve">Return on investment </w:t>
      </w:r>
    </w:p>
    <w:p w14:paraId="6B6633BE" w14:textId="77777777" w:rsidR="001E799E" w:rsidRPr="00020CDC" w:rsidRDefault="00DA733A" w:rsidP="00DA733A">
      <w:pPr>
        <w:rPr>
          <w:rFonts w:cs="Arial"/>
        </w:rPr>
      </w:pPr>
      <w:r w:rsidRPr="00DA733A">
        <w:rPr>
          <w:rFonts w:cs="Arial"/>
        </w:rPr>
        <w:t xml:space="preserve">The SROI ratio is generated by comparing the total value of the adjusted outcomes experienced by stakeholders to the investment required to create the value. </w:t>
      </w:r>
    </w:p>
    <w:p w14:paraId="4ADBE9AC" w14:textId="77777777" w:rsidR="001E799E" w:rsidRPr="00DD2FDD" w:rsidRDefault="00020CDC" w:rsidP="001E799E">
      <w:pPr>
        <w:rPr>
          <w:rFonts w:cs="Arial"/>
        </w:rPr>
      </w:pPr>
      <w:r w:rsidRPr="001B02A6">
        <w:rPr>
          <w:rFonts w:cs="Arial"/>
          <w:noProof/>
          <w:lang w:eastAsia="en-AU"/>
        </w:rPr>
        <mc:AlternateContent>
          <mc:Choice Requires="wpg">
            <w:drawing>
              <wp:anchor distT="0" distB="0" distL="114300" distR="114300" simplePos="0" relativeHeight="251692544" behindDoc="0" locked="0" layoutInCell="1" allowOverlap="1" wp14:anchorId="2F9F7FDF" wp14:editId="671BEAA4">
                <wp:simplePos x="0" y="0"/>
                <wp:positionH relativeFrom="column">
                  <wp:posOffset>2480945</wp:posOffset>
                </wp:positionH>
                <wp:positionV relativeFrom="paragraph">
                  <wp:posOffset>481965</wp:posOffset>
                </wp:positionV>
                <wp:extent cx="3316605" cy="249555"/>
                <wp:effectExtent l="0" t="0" r="36195" b="4445"/>
                <wp:wrapNone/>
                <wp:docPr id="37895" name="Group 19" title="divi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6605" cy="249555"/>
                          <a:chOff x="5302" y="4388"/>
                          <a:chExt cx="5393" cy="393"/>
                        </a:xfrm>
                      </wpg:grpSpPr>
                      <wps:wsp>
                        <wps:cNvPr id="37896" name="AutoShape 13"/>
                        <wps:cNvCnPr>
                          <a:cxnSpLocks noChangeShapeType="1"/>
                        </wps:cNvCnPr>
                        <wps:spPr bwMode="auto">
                          <a:xfrm>
                            <a:off x="5865" y="4584"/>
                            <a:ext cx="483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897" name="AutoShape 14"/>
                        <wps:cNvSpPr>
                          <a:spLocks noChangeArrowheads="1"/>
                        </wps:cNvSpPr>
                        <wps:spPr bwMode="auto">
                          <a:xfrm>
                            <a:off x="5302" y="4388"/>
                            <a:ext cx="446" cy="393"/>
                          </a:xfrm>
                          <a:prstGeom prst="roundRect">
                            <a:avLst>
                              <a:gd name="adj" fmla="val 16667"/>
                            </a:avLst>
                          </a:prstGeom>
                          <a:solidFill>
                            <a:srgbClr val="FFFFFF"/>
                          </a:solidFill>
                          <a:ln>
                            <a:noFill/>
                          </a:ln>
                          <a:effectLst/>
                          <a:extLst>
                            <a:ext uri="{91240B29-F687-4F45-9708-019B960494DF}">
                              <a14:hiddenLine xmlns:a14="http://schemas.microsoft.com/office/drawing/2010/main" w="31750">
                                <a:solidFill>
                                  <a:srgbClr val="0F243E"/>
                                </a:solidFill>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61DAFE" w14:textId="77777777" w:rsidR="00C771A8" w:rsidRDefault="00C771A8" w:rsidP="001E799E">
                              <w:pPr>
                                <w:jc w:val="center"/>
                              </w:pP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F7FDF" id="_x0000_s1106" alt="Title: divider" style="position:absolute;margin-left:195.35pt;margin-top:37.95pt;width:261.15pt;height:19.65pt;z-index:251692544;mso-position-horizontal-relative:text;mso-position-vertical-relative:text" coordorigin="5302,4388" coordsize="53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D0KgQAAM0LAAAOAAAAZHJzL2Uyb0RvYy54bWzsVttu4zYQfS/QfyD0rlj3ixFnkchWUCDb&#10;DZot+kxL1KWVSJWkI6dF/32HpCzbSYAE2aJPtQGBFMnRzJk5h3P5ad936JFw0TK6stwLx0KEFqxs&#10;ab2yfv2a24mFhMS0xB2jZGU9EWF9uvrxh8txWBKPNawrCUdghIrlOKysRsphuViIoiE9FhdsIBQW&#10;K8Z7LGHK60XJ8QjW+27hOU60GBkvB84KIgS8XZtF60rbrypSyC9VJYhE3coC36R+cv3cqufi6hIv&#10;a46Hpi0mN/AHvOhxS+Gjs6k1lhjtePvCVN8WnAlWyYuC9QtWVW1BdAwQjes8i+aWs92gY6mXYz3M&#10;MAG0z3D6sNni58d7jtpyZflxkoYWoriHNOkvIzcFxFrZwYuyfWwhUwqvcaiXcOyWDw/DPTdBw/CO&#10;FX8IWF48X1fz2mxG2/EzK8Ec3kmm8dpXvFcmAAm012l5mtNC9hIV8NL33ShywLcC1rwgDcPQ5K1o&#10;ILnqWOg7noVgNfCT5LC2mY6Hfuqbs2qgPMRL81nt6uSaigtKUBxRFt+H8kODB6KTJxRcJyhHB5Sv&#10;AQW9DbnaMeUBbM2ogbXY0wlWRFnWYFoTvfvr0wAQujqUsyNqIiAnb8IcJhHAqfAKk8DgdQA7SHzg&#10;iUJak2PGCi8HLuQtYT1Sg5UlJMdt3ciMUQo0Y9zVCcWPd0IakA8HVH4py9uug/d42VE0QlLdOHT0&#10;CcG6tlSralHwept1HD1iRVj9m1J2tg2IQUttrSG43ExjidvOjMHtjip7RGuAcQlmewlD/R6KQ/Pz&#10;79RJN8kmCezAizZ24KzX9nWeBXaUg4drf51la/cf5agbLJu2LAlVvh60wg3eVyWTahmWz2oxo7I4&#10;t65rFJw99/Q6D50YKtyO49C3A3/j2DdJntnXGfAj3txkN5tnnm509OLfcXaGUnnFdpLwh6YcUdmq&#10;avDD1HMtmIC2erHJG8JdDZdCIbmFOJO/tbLR9atKS9k4y3USqf+U69m6AeKQQzWbszDFdoQKcn7I&#10;LxDbMMGwesvKp3uuilK9B47/h2SPXyG7ptzE3IOGCiOgM9OvOWejKm6QoTOqmwOHAN+m+ktpnKke&#10;gBIppj/XxRdc13T7BVh+pLhKYF1O1wUuf7dQ1XdwdQJxEZRjFE+p1Hqgk3QqB2dkPquDXP9e47wh&#10;9All3k9x1wucGy+18yiJ7SAPQjuNncR23PQmjZwgDdb5OcXvWkq+nzXv1rncAza/FvPbOjfzQbl8&#10;JIPmwqRw/+vGB3VD7rd73RtFuqlQnDNSouRMqZjqfGHQMP6XhUboIuFa/HOHObFQ9xMF5qZuEKi2&#10;U0+CMPZgwk9XtqcrmBZgamVJC5lhJk2ruhu4umqVEijeUaY6h6rV9+zRq1N9060N9Iy6Iqb+VjWl&#10;p3O9/9iFX30DAAD//wMAUEsDBBQABgAIAAAAIQAghi/j4AAAAAoBAAAPAAAAZHJzL2Rvd25yZXYu&#10;eG1sTI9BS8NAEIXvgv9hGcGb3aQh1sRsSinqqQi2gnibZqdJaHY3ZLdJ+u8dT3oc5uO97xXr2XRi&#10;pMG3ziqIFxEIspXTra0VfB5eH55A+IBWY+csKbiSh3V5e1Ngrt1kP2jch1pwiPU5KmhC6HMpfdWQ&#10;Qb9wPVn+ndxgMPA51FIPOHG46eQyih6lwdZyQ4M9bRuqzvuLUfA24bRJ4pdxdz5tr9+H9P1rF5NS&#10;93fz5hlEoDn8wfCrz+pQstPRXaz2olOQZNGKUQWrNAPBQBYnPO7IZJwuQZaF/D+h/AEAAP//AwBQ&#10;SwECLQAUAAYACAAAACEAtoM4kv4AAADhAQAAEwAAAAAAAAAAAAAAAAAAAAAAW0NvbnRlbnRfVHlw&#10;ZXNdLnhtbFBLAQItABQABgAIAAAAIQA4/SH/1gAAAJQBAAALAAAAAAAAAAAAAAAAAC8BAABfcmVs&#10;cy8ucmVsc1BLAQItABQABgAIAAAAIQDZQPD0KgQAAM0LAAAOAAAAAAAAAAAAAAAAAC4CAABkcnMv&#10;ZTJvRG9jLnhtbFBLAQItABQABgAIAAAAIQAghi/j4AAAAAoBAAAPAAAAAAAAAAAAAAAAAIQGAABk&#10;cnMvZG93bnJldi54bWxQSwUGAAAAAAQABADzAAAAkQcAAAAA&#10;">
                <v:shape id="AutoShape 13" o:spid="_x0000_s1107" type="#_x0000_t32" style="position:absolute;left:5865;top:4584;width: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dcxQAAAN4AAAAPAAAAZHJzL2Rvd25yZXYueG1sRI9Ba8JA&#10;FITvQv/D8gq96SaWRo2uIlapeDPq/ZF9TUKzb0N2TdJ/3y0IHoeZ+YZZbQZTi45aV1lWEE8iEMS5&#10;1RUXCq6Xw3gOwnlkjbVlUvBLDjbrl9EKU217PlOX+UIECLsUFZTeN6mULi/JoJvYhjh437Y16INs&#10;C6lb7APc1HIaRYk0WHFYKLGhXUn5T3Y3CpqsS+Kvvd5eDtP9x2fv6lN8uin19jpslyA8Df4ZfrSP&#10;WsH7bL5I4P9OuAJy/QcAAP//AwBQSwECLQAUAAYACAAAACEA2+H2y+4AAACFAQAAEwAAAAAAAAAA&#10;AAAAAAAAAAAAW0NvbnRlbnRfVHlwZXNdLnhtbFBLAQItABQABgAIAAAAIQBa9CxbvwAAABUBAAAL&#10;AAAAAAAAAAAAAAAAAB8BAABfcmVscy8ucmVsc1BLAQItABQABgAIAAAAIQBH8LdcxQAAAN4AAAAP&#10;AAAAAAAAAAAAAAAAAAcCAABkcnMvZG93bnJldi54bWxQSwUGAAAAAAMAAwC3AAAA+QIAAAAA&#10;" strokeweight="2.5pt">
                  <v:shadow color="#868686"/>
                </v:shape>
                <v:roundrect id="AutoShape 14" o:spid="_x0000_s1108" style="position:absolute;left:5302;top:4388;width:446;height: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HyAAAAN4AAAAPAAAAZHJzL2Rvd25yZXYueG1sRI9Pa8JA&#10;FMTvQr/D8gpeRDdV0Ji6SiiIItTin0N7e2Rfk2D2bciuJn57tyD0OMzMb5jFqjOVuFHjSssK3kYR&#10;COLM6pJzBefTehiDcB5ZY2WZFNzJwWr50ltgom3LB7odfS4ChF2CCgrv60RKlxVk0I1sTRy8X9sY&#10;9EE2udQNtgFuKjmOoqk0WHJYKLCmj4Kyy/FqFKS1/E7n2dd4M/i5fl7a/W6S8k6p/muXvoPw1Pn/&#10;8LO91Qoms3g+g7874QrI5QMAAP//AwBQSwECLQAUAAYACAAAACEA2+H2y+4AAACFAQAAEwAAAAAA&#10;AAAAAAAAAAAAAAAAW0NvbnRlbnRfVHlwZXNdLnhtbFBLAQItABQABgAIAAAAIQBa9CxbvwAAABUB&#10;AAALAAAAAAAAAAAAAAAAAB8BAABfcmVscy8ucmVsc1BLAQItABQABgAIAAAAIQC/HP6HyAAAAN4A&#10;AAAPAAAAAAAAAAAAAAAAAAcCAABkcnMvZG93bnJldi54bWxQSwUGAAAAAAMAAwC3AAAA/AIAAAAA&#10;" stroked="f" strokecolor="#0f243e" strokeweight="2.5pt">
                  <v:shadow color="#868686"/>
                  <v:textbox>
                    <w:txbxContent>
                      <w:p w14:paraId="3961DAFE" w14:textId="77777777" w:rsidR="00C771A8" w:rsidRDefault="00C771A8" w:rsidP="001E799E">
                        <w:pPr>
                          <w:jc w:val="center"/>
                        </w:pPr>
                        <w:r>
                          <w:t>=</w:t>
                        </w:r>
                      </w:p>
                    </w:txbxContent>
                  </v:textbox>
                </v:roundrect>
              </v:group>
            </w:pict>
          </mc:Fallback>
        </mc:AlternateContent>
      </w:r>
      <w:r w:rsidRPr="001B02A6">
        <w:rPr>
          <w:rFonts w:cs="Arial"/>
          <w:noProof/>
          <w:lang w:eastAsia="en-AU"/>
        </w:rPr>
        <mc:AlternateContent>
          <mc:Choice Requires="wps">
            <w:drawing>
              <wp:anchor distT="0" distB="0" distL="114300" distR="114300" simplePos="0" relativeHeight="251567616" behindDoc="0" locked="0" layoutInCell="1" allowOverlap="1" wp14:anchorId="3DA1F86C" wp14:editId="3217BBE0">
                <wp:simplePos x="0" y="0"/>
                <wp:positionH relativeFrom="column">
                  <wp:posOffset>2904490</wp:posOffset>
                </wp:positionH>
                <wp:positionV relativeFrom="paragraph">
                  <wp:posOffset>681990</wp:posOffset>
                </wp:positionV>
                <wp:extent cx="2834640" cy="481965"/>
                <wp:effectExtent l="0" t="0" r="35560" b="26035"/>
                <wp:wrapNone/>
                <wp:docPr id="341" name="Rounded Rectangle 18" descr="Present value of investment&#10;$3,643,271&#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7DC48E2F" w14:textId="77777777" w:rsidR="00C771A8" w:rsidRPr="00400287" w:rsidRDefault="00C771A8" w:rsidP="001E799E">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788FADDD" w14:textId="77777777" w:rsidR="00C771A8" w:rsidRPr="00C35787" w:rsidRDefault="00C771A8" w:rsidP="001E799E">
                            <w:pPr>
                              <w:spacing w:after="0"/>
                              <w:jc w:val="center"/>
                              <w:rPr>
                                <w:rFonts w:cs="Arial"/>
                                <w:b/>
                                <w:szCs w:val="20"/>
                              </w:rPr>
                            </w:pPr>
                            <w:r>
                              <w:rPr>
                                <w:rFonts w:cs="Arial"/>
                                <w:b/>
                                <w:szCs w:val="20"/>
                              </w:rPr>
                              <w:t>$3,643,271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1F86C" id="_x0000_s1109" alt="Title: Text box - Description: Present value of investment&#10;$3,643,271&#10;" style="position:absolute;margin-left:228.7pt;margin-top:53.7pt;width:223.2pt;height:37.9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SQmwIAAAQFAAAOAAAAZHJzL2Uyb0RvYy54bWysVNtu1DAQfUfiHyyDeCpNsptm29BsVfUm&#10;pAJVWz7AiZ2NwbGD7WxSvp7xJF228IZ4sWbs8ZmZczw+PRtbRbbCOml0QZPDmBKhK8Ol3hT06+P1&#10;+2NKnGeaM2W0KOiTcPRs/frV6dDlYmEao7iwBEC0y4euoI33XR5FrmpEy9yh6YSGw9rYlnlw7Sbi&#10;lg2A3qpoEcdZNBjLO2sq4RzsXk6HdI34dS0q/6WunfBEFRRq87haXMuwRutTlm8s6xpZzWWwf6ii&#10;ZVJD0h3UJfOM9Fb+BdXKyhpnan9YmTYydS0rgT1AN0n8RzcPDesE9gLkuG5Hk/t/sNXn7Z0lkhd0&#10;mSaUaNaCSPem11xwcg/0Mb1RgiQgIxeuAuburHBCe7JlqhfE1ETqrXC+hb13b8bzD2+XB1m6PFis&#10;EnSBc+kVgD6K0ZPSjIHyoXM5ZH7o7mwgzXW3pvruiDYXDeQT59aaoRGMQ6NJiI9eXAiOg6ukHD4Z&#10;DtCs9wbZH2vbBkDglYwo8tNO5JC+gs3F8TLNUngLFZylx8lJdoQpWP58u7PO3wjTkmAU1AY2AhWY&#10;gm1vnUel+cwW498oqVsF7wY4IUmWZasZcQ6OWP6Mie0aJfm1VAqd8NLFhbKB0IL6cYFpVN9Cb9Pe&#10;6iiO8aUCDg5GCAdSwNtHUpoMIGMC4Qjx4tDZTblLEl8v0uXVXOOLMOwVZyLQf6U52p5JNdmQU+lQ&#10;tsDZAiowALidTBQqaDNp7MdyxMeVnYRsQbjS8CeQzpppFOHrAKMx9iclA4xhQd2PnllBifqoQf6T&#10;JA1aeXTSo9UCHLt/Uu6fMF0BFLBIyWRe+GnW+87KTQOZEqRGm3N4MrUM1WPJU1WzA6OG7M7fQpjl&#10;fR+jfn9e618AAAD//wMAUEsDBBQABgAIAAAAIQAO8WMU4QAAAAsBAAAPAAAAZHJzL2Rvd25yZXYu&#10;eG1sTI9BT8MwDIXvSPyHyEhcJpaMjm2UptNA2gkJxMZhx6z1mmqNUzVZW/493glutt/T8/ey9ega&#10;0WMXak8aZlMFAqnwZU2Vhu/99mEFIkRDpWk8oYYfDLDOb28yk5Z+oC/sd7ESHEIhNRpsjG0qZSgs&#10;OhOmvkVi7eQ7ZyKvXSXLzgwc7hr5qNRCOlMTf7CmxTeLxXl3cRre94f61U8Ww6nf+s1sIu3H59lq&#10;fX83bl5ARBzjnxmu+IwOOTMd/YXKIBoN86flnK0sqOvAjmeVcJkjX1ZJAjLP5P8O+S8AAAD//wMA&#10;UEsBAi0AFAAGAAgAAAAhALaDOJL+AAAA4QEAABMAAAAAAAAAAAAAAAAAAAAAAFtDb250ZW50X1R5&#10;cGVzXS54bWxQSwECLQAUAAYACAAAACEAOP0h/9YAAACUAQAACwAAAAAAAAAAAAAAAAAvAQAAX3Jl&#10;bHMvLnJlbHNQSwECLQAUAAYACAAAACEATkA0kJsCAAAEBQAADgAAAAAAAAAAAAAAAAAuAgAAZHJz&#10;L2Uyb0RvYy54bWxQSwECLQAUAAYACAAAACEADvFjFOEAAAALAQAADwAAAAAAAAAAAAAAAAD1BAAA&#10;ZHJzL2Rvd25yZXYueG1sUEsFBgAAAAAEAAQA8wAAAAMGAAAAAA==&#10;" fillcolor="#002149 [2415]" strokecolor="#0f243e" strokeweight="2.5pt">
                <v:textbox>
                  <w:txbxContent>
                    <w:p w14:paraId="7DC48E2F" w14:textId="77777777" w:rsidR="00C771A8" w:rsidRPr="00400287" w:rsidRDefault="00C771A8" w:rsidP="001E799E">
                      <w:pPr>
                        <w:spacing w:after="0"/>
                        <w:jc w:val="center"/>
                        <w:rPr>
                          <w:rFonts w:cs="Arial"/>
                          <w:b/>
                          <w:szCs w:val="20"/>
                        </w:rPr>
                      </w:pPr>
                      <w:r w:rsidRPr="00400287">
                        <w:rPr>
                          <w:rFonts w:cs="Arial"/>
                          <w:b/>
                          <w:color w:val="FFFFFF"/>
                          <w:szCs w:val="20"/>
                        </w:rPr>
                        <w:t>P</w:t>
                      </w:r>
                      <w:r w:rsidRPr="00400287">
                        <w:rPr>
                          <w:rFonts w:cs="Arial"/>
                          <w:b/>
                          <w:szCs w:val="20"/>
                        </w:rPr>
                        <w:t>resent value of investment</w:t>
                      </w:r>
                    </w:p>
                    <w:p w14:paraId="788FADDD" w14:textId="77777777" w:rsidR="00C771A8" w:rsidRPr="00C35787" w:rsidRDefault="00C771A8" w:rsidP="001E799E">
                      <w:pPr>
                        <w:spacing w:after="0"/>
                        <w:jc w:val="center"/>
                        <w:rPr>
                          <w:rFonts w:cs="Arial"/>
                          <w:b/>
                          <w:szCs w:val="20"/>
                        </w:rPr>
                      </w:pPr>
                      <w:r>
                        <w:rPr>
                          <w:rFonts w:cs="Arial"/>
                          <w:b/>
                          <w:szCs w:val="20"/>
                        </w:rPr>
                        <w:t>$3,643,271</w:t>
                      </w:r>
                    </w:p>
                  </w:txbxContent>
                </v:textbox>
              </v:roundrect>
            </w:pict>
          </mc:Fallback>
        </mc:AlternateContent>
      </w:r>
      <w:r w:rsidRPr="001B02A6">
        <w:rPr>
          <w:rFonts w:cs="Arial"/>
          <w:noProof/>
          <w:lang w:eastAsia="en-AU"/>
        </w:rPr>
        <mc:AlternateContent>
          <mc:Choice Requires="wps">
            <w:drawing>
              <wp:anchor distT="0" distB="0" distL="114300" distR="114300" simplePos="0" relativeHeight="251563520" behindDoc="0" locked="0" layoutInCell="1" allowOverlap="1" wp14:anchorId="42B478E7" wp14:editId="2C1B1297">
                <wp:simplePos x="0" y="0"/>
                <wp:positionH relativeFrom="column">
                  <wp:posOffset>2904490</wp:posOffset>
                </wp:positionH>
                <wp:positionV relativeFrom="paragraph">
                  <wp:posOffset>17145</wp:posOffset>
                </wp:positionV>
                <wp:extent cx="2834640" cy="481965"/>
                <wp:effectExtent l="0" t="0" r="35560" b="26035"/>
                <wp:wrapNone/>
                <wp:docPr id="340" name="Rounded Rectangle 16" descr="Present value of benefits&#10; $10,586,040&#10;" title="Figure 6.4 – SROI ratio for the G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81965"/>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1DDCF633" w14:textId="77777777" w:rsidR="00C771A8" w:rsidRPr="00400287" w:rsidRDefault="00C771A8" w:rsidP="001E799E">
                            <w:pPr>
                              <w:spacing w:after="0"/>
                              <w:jc w:val="center"/>
                              <w:rPr>
                                <w:rFonts w:cs="Arial"/>
                                <w:b/>
                                <w:color w:val="FFFFFF"/>
                                <w:szCs w:val="20"/>
                              </w:rPr>
                            </w:pPr>
                            <w:r w:rsidRPr="00400287">
                              <w:rPr>
                                <w:rFonts w:cs="Arial"/>
                                <w:b/>
                                <w:color w:val="FFFFFF"/>
                                <w:szCs w:val="20"/>
                              </w:rPr>
                              <w:t>Present value of benefits</w:t>
                            </w:r>
                          </w:p>
                          <w:p w14:paraId="40DDC5D0" w14:textId="77777777" w:rsidR="00C771A8" w:rsidRPr="00400287" w:rsidRDefault="00C771A8" w:rsidP="001E799E">
                            <w:pPr>
                              <w:spacing w:after="0"/>
                              <w:jc w:val="center"/>
                              <w:rPr>
                                <w:rFonts w:cs="Arial"/>
                                <w:color w:val="FFFFFF"/>
                                <w:szCs w:val="20"/>
                              </w:rPr>
                            </w:pPr>
                            <w:r w:rsidRPr="00400287">
                              <w:rPr>
                                <w:rFonts w:cs="Arial"/>
                                <w:b/>
                                <w:color w:val="FFFFFF"/>
                                <w:szCs w:val="20"/>
                              </w:rPr>
                              <w:t xml:space="preserve"> </w:t>
                            </w:r>
                            <w:r>
                              <w:rPr>
                                <w:rFonts w:cs="Arial"/>
                                <w:b/>
                                <w:color w:val="FFFFFF"/>
                                <w:szCs w:val="20"/>
                              </w:rPr>
                              <w:t>$10,586,040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B478E7" id="_x0000_s1110" alt="Title: Figure 6.4 – SROI ratio for the GIS - Description: Present value of benefits&#10; $10,586,040&#10;" style="position:absolute;margin-left:228.7pt;margin-top:1.35pt;width:223.2pt;height:37.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EsuAIAACEFAAAOAAAAZHJzL2Uyb0RvYy54bWysVMFu2zAMvQ/YPxDasFMX26njpFmdomib&#10;okC3Fs32AYolx9pkyZPk2N1p/7A/3JeMktMs3W7DLgIpUo/kI6nTs76WsOXGCq1ykoxiAlwVmgm1&#10;ycmnj8u3MwLWUcWo1Irn5JFbcrZ4+eK0a+Z8rCstGTeAIMrOuyYnlXPNPIpsUfGa2pFuuEJjqU1N&#10;HapmEzFDO0SvZTSO4yzqtGGN0QW3Fm8vByNZBPyy5IW7K0vLHcicYG4unCaca39Gi1M63xjaVKLY&#10;pUH/IYuaCoVB91CX1FFojfgLqhaF0VaXblToOtJlKQoeasBqkviPalYVbXioBcmxzZ4m+/9giw/b&#10;ewOC5eQ4RX4UrbFJD7pVjDN4QPqo2kgOSUaAcVsgc/eGW64cbKlsOegS1lzxUjj75lV//g5eJ/HR&#10;ZJYdxWkcLpBz4SSCLsWmNRyyUQo/v/+A1cPdDRjqhAbsLriKw/XNyveja+wc01o198YzaptbXXyx&#10;oPRFhcnwc2N0V3HKkIXE+0fPHnjF4lNYd+81w7i0dTq0pi9N7QGRdOjDBDzuJ4D3Dgq8HM+O08wT&#10;UaAtnSUn2SSEoPOn142x7prrGryQE+Op8jyFEHR7a10YA7ajkrLPBMpa4lAhYchjlk13iDvniM6f&#10;MEO5Wgq2FFIGxa8Bv5DGs50T149DGNnWWNtwN53EcRhjxAlb492RFNQOkaSCDnucoHuAeGa0ZrPe&#10;B4mX4/T4apfjM7dQa1gYT/+VYkF2VMhBxphS+bR5WDykIjggt4MYGuV7M/TY9es+TN405O8bt9bs&#10;EVtn9LCn+K+gUGnzjUCHO5oT+7WlhhOQNwrbf5KkvlcuKOlkOkbFHFrWhxaqCoRCFgkM4oUbPoK2&#10;MWJTYaQkUKP0OY4MTvTTbA1Z7QYN9zCwu/sz/KIf6sHr98+2+AUAAP//AwBQSwMEFAAGAAgAAAAh&#10;ACarPNLfAAAACAEAAA8AAABkcnMvZG93bnJldi54bWxMj8FOwzAQRO9I/IO1SFwq6rSUpIQ4VUHq&#10;CQlEy4GjG2/jqPE6it0k/D3LCY6jGc28KTaTa8WAfWg8KVjMExBIlTcN1Qo+D7u7NYgQNRndekIF&#10;3xhgU15fFTo3fqQPHPaxFlxCIdcKbIxdLmWoLDod5r5DYu/ke6cjy76Wptcjl7tWLpMklU43xAtW&#10;d/hisTrvL07B6+GrefazdDwNO79dzKR9ez9bpW5vpu0TiIhT/AvDLz6jQ8lMR38hE0SrYPWQrTiq&#10;YJmBYP8xuecrRwXZOgVZFvL/gfIHAAD//wMAUEsBAi0AFAAGAAgAAAAhALaDOJL+AAAA4QEAABMA&#10;AAAAAAAAAAAAAAAAAAAAAFtDb250ZW50X1R5cGVzXS54bWxQSwECLQAUAAYACAAAACEAOP0h/9YA&#10;AACUAQAACwAAAAAAAAAAAAAAAAAvAQAAX3JlbHMvLnJlbHNQSwECLQAUAAYACAAAACEAiNLRLLgC&#10;AAAhBQAADgAAAAAAAAAAAAAAAAAuAgAAZHJzL2Uyb0RvYy54bWxQSwECLQAUAAYACAAAACEAJqs8&#10;0t8AAAAIAQAADwAAAAAAAAAAAAAAAAASBQAAZHJzL2Rvd25yZXYueG1sUEsFBgAAAAAEAAQA8wAA&#10;AB4GAAAAAA==&#10;" fillcolor="#002149 [2415]" strokecolor="#0f243e" strokeweight="2.5pt">
                <v:textbox>
                  <w:txbxContent>
                    <w:p w14:paraId="1DDCF633" w14:textId="77777777" w:rsidR="00C771A8" w:rsidRPr="00400287" w:rsidRDefault="00C771A8" w:rsidP="001E799E">
                      <w:pPr>
                        <w:spacing w:after="0"/>
                        <w:jc w:val="center"/>
                        <w:rPr>
                          <w:rFonts w:cs="Arial"/>
                          <w:b/>
                          <w:color w:val="FFFFFF"/>
                          <w:szCs w:val="20"/>
                        </w:rPr>
                      </w:pPr>
                      <w:r w:rsidRPr="00400287">
                        <w:rPr>
                          <w:rFonts w:cs="Arial"/>
                          <w:b/>
                          <w:color w:val="FFFFFF"/>
                          <w:szCs w:val="20"/>
                        </w:rPr>
                        <w:t>Present value of benefits</w:t>
                      </w:r>
                    </w:p>
                    <w:p w14:paraId="40DDC5D0" w14:textId="77777777" w:rsidR="00C771A8" w:rsidRPr="00400287" w:rsidRDefault="00C771A8" w:rsidP="001E799E">
                      <w:pPr>
                        <w:spacing w:after="0"/>
                        <w:jc w:val="center"/>
                        <w:rPr>
                          <w:rFonts w:cs="Arial"/>
                          <w:color w:val="FFFFFF"/>
                          <w:szCs w:val="20"/>
                        </w:rPr>
                      </w:pPr>
                      <w:r w:rsidRPr="00400287">
                        <w:rPr>
                          <w:rFonts w:cs="Arial"/>
                          <w:b/>
                          <w:color w:val="FFFFFF"/>
                          <w:szCs w:val="20"/>
                        </w:rPr>
                        <w:t xml:space="preserve"> </w:t>
                      </w:r>
                      <w:r>
                        <w:rPr>
                          <w:rFonts w:cs="Arial"/>
                          <w:b/>
                          <w:color w:val="FFFFFF"/>
                          <w:szCs w:val="20"/>
                        </w:rPr>
                        <w:t>$10,586,040</w:t>
                      </w:r>
                    </w:p>
                  </w:txbxContent>
                </v:textbox>
              </v:roundrect>
            </w:pict>
          </mc:Fallback>
        </mc:AlternateContent>
      </w:r>
      <w:r w:rsidRPr="00DD2FDD">
        <w:rPr>
          <w:rFonts w:cs="Arial"/>
          <w:noProof/>
          <w:lang w:eastAsia="en-AU"/>
        </w:rPr>
        <mc:AlternateContent>
          <mc:Choice Requires="wps">
            <w:drawing>
              <wp:anchor distT="0" distB="0" distL="114300" distR="114300" simplePos="0" relativeHeight="251559424" behindDoc="0" locked="0" layoutInCell="1" allowOverlap="1" wp14:anchorId="2D8FBDCD" wp14:editId="3DA0A064">
                <wp:simplePos x="0" y="0"/>
                <wp:positionH relativeFrom="column">
                  <wp:posOffset>261620</wp:posOffset>
                </wp:positionH>
                <wp:positionV relativeFrom="paragraph">
                  <wp:posOffset>276225</wp:posOffset>
                </wp:positionV>
                <wp:extent cx="2111375" cy="681990"/>
                <wp:effectExtent l="0" t="0" r="22225" b="29210"/>
                <wp:wrapNone/>
                <wp:docPr id="339" name="Rounded Rectangle 14" descr="SROI Ratio&#10;2.9:1&#10;" title="SROI ratio for the GI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1375" cy="681990"/>
                        </a:xfrm>
                        <a:prstGeom prst="roundRect">
                          <a:avLst>
                            <a:gd name="adj" fmla="val 16667"/>
                          </a:avLst>
                        </a:prstGeom>
                        <a:solidFill>
                          <a:schemeClr val="tx2">
                            <a:lumMod val="75000"/>
                          </a:schemeClr>
                        </a:solidFill>
                        <a:ln w="31750">
                          <a:solidFill>
                            <a:srgbClr val="0F243E"/>
                          </a:solidFill>
                          <a:round/>
                          <a:headEnd/>
                          <a:tailEnd/>
                        </a:ln>
                        <a:effectLst/>
                        <a:extLst/>
                      </wps:spPr>
                      <wps:txbx>
                        <w:txbxContent>
                          <w:p w14:paraId="270F7797" w14:textId="77777777" w:rsidR="00C771A8" w:rsidRPr="00400287" w:rsidRDefault="00C771A8" w:rsidP="001E799E">
                            <w:pPr>
                              <w:spacing w:after="0"/>
                              <w:jc w:val="center"/>
                              <w:rPr>
                                <w:rFonts w:cs="Arial"/>
                                <w:b/>
                                <w:szCs w:val="20"/>
                              </w:rPr>
                            </w:pPr>
                            <w:r w:rsidRPr="00400287">
                              <w:rPr>
                                <w:rFonts w:cs="Arial"/>
                                <w:b/>
                                <w:szCs w:val="20"/>
                              </w:rPr>
                              <w:t>SROI Ratio</w:t>
                            </w:r>
                          </w:p>
                          <w:p w14:paraId="176BAC68" w14:textId="77777777" w:rsidR="00C771A8" w:rsidRPr="00400287" w:rsidRDefault="00C771A8" w:rsidP="001E799E">
                            <w:pPr>
                              <w:spacing w:after="0"/>
                              <w:jc w:val="center"/>
                              <w:rPr>
                                <w:rFonts w:cs="Arial"/>
                                <w:b/>
                                <w:szCs w:val="20"/>
                              </w:rPr>
                            </w:pPr>
                            <w:r>
                              <w:rPr>
                                <w:rFonts w:cs="Arial"/>
                                <w:b/>
                                <w:szCs w:val="20"/>
                              </w:rPr>
                              <w:t>2.9:1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D8FBDCD" id="_x0000_s1111" alt="Title: SROI ratio for the GIS - Description: SROI Ratio&#10;2.9:1&#10;" style="position:absolute;margin-left:20.6pt;margin-top:21.75pt;width:166.25pt;height:53.7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8ClQIAAP4EAAAOAAAAZHJzL2Uyb0RvYy54bWysVNtuGyEQfa/Uf0BU6lu9Fzt2vM06inKT&#10;pbSJ7PYDMLBeWha2gL2bfn2HWcd12reqL2gGhjMz5zBcXPaNJnvpvLKmpNkopUQaboUy25J+/XL3&#10;4ZwSH5gRTFsjS/osPb1cvH1z0bWFzG1ttZCOAIjxRdeWtA6hLZLE81o2zI9sKw0cVtY1LIDrtolw&#10;rAP0Rid5mk6TzjrROsul97B7MxzSBeJXleThsaq8DESXFGoLuDpcN3FNFhes2DrW1oofymD/UEXD&#10;lIGkR6gbFhjZOfUXVKO4s95WYcRtk9iqUlxiD9BNlv7RzbpmrcRegBzfHmny/w+Wf94/OaJEScfj&#10;OSWGNSDSyu6MkIKsgD5mtlqSbEKJkJ4Dc+vV45KsWFD2/bv+6mM+mhcZWsCuChquY4SLEQSEI6GW&#10;5H65jlR3rS8g47p9cpEs3z5Y/t0TY69ryCOvnLNdLZmABrMYn7y6EB0PV8mm+2QFJGK7YJH1vnJN&#10;BAQ+SY/iPh/FlX0gHDbzLMvGszNKOJxNz7P5HNVPWPFyu3U+3EvbkGiU1EUWIgWYgu0ffECFxYEl&#10;Jr5RUjUa3sueaZJNp9MZFs2KQzBgv2Biu1Yrcae0Rie+cHmtHYHLJQ19jmn0roHehr3ZWZq+1IgD&#10;EcOBFCDuFEkb0oF8GYQjxKtD77abY5L0Lp+Mbw81vgrDXnEWIv23RqAdmNKDDTm1iWVLnCmgAgOA&#10;28FEoaI2g8ah3/T4qGYoYxRuY8UzSOfsMILwZYBRW/eTkg7Gr6T+x445SYleGpB/nk0mcV7RmZzN&#10;cnDc6cnm9IQZDlAl5cFRMjjXYZjyXevUtoZcGZJj7BU8mkrF+rHooa6DA0OG/B4+hDjFpz5G/f62&#10;Fr8AAAD//wMAUEsDBBQABgAIAAAAIQD5wl0k3gAAAAkBAAAPAAAAZHJzL2Rvd25yZXYueG1sTI/B&#10;TsMwDIbvSLxDZCRuLO1K2dY1nQAp4gQSBXHOGq+t1jhVk23l7TEnOFnW/+n353I3u0GccQq9JwXp&#10;IgGB1HjbU6vg80PfrUGEaMiawRMq+MYAu+r6qjSF9Rd6x3MdW8ElFAqjoItxLKQMTYfOhIUfkTg7&#10;+MmZyOvUSjuZC5e7QS6T5EE60xNf6MyIzx02x/rkFLw9xfrlSx/SJm+PrzrDjdbGKnV7Mz9uQUSc&#10;4x8Mv/qsDhU77f2JbBCDgvt0ySTPLAfBebbKViD2DObJBmRVyv8fVD8AAAD//wMAUEsBAi0AFAAG&#10;AAgAAAAhALaDOJL+AAAA4QEAABMAAAAAAAAAAAAAAAAAAAAAAFtDb250ZW50X1R5cGVzXS54bWxQ&#10;SwECLQAUAAYACAAAACEAOP0h/9YAAACUAQAACwAAAAAAAAAAAAAAAAAvAQAAX3JlbHMvLnJlbHNQ&#10;SwECLQAUAAYACAAAACEAqoh/ApUCAAD+BAAADgAAAAAAAAAAAAAAAAAuAgAAZHJzL2Uyb0RvYy54&#10;bWxQSwECLQAUAAYACAAAACEA+cJdJN4AAAAJAQAADwAAAAAAAAAAAAAAAADvBAAAZHJzL2Rvd25y&#10;ZXYueG1sUEsFBgAAAAAEAAQA8wAAAPoFAAAAAA==&#10;" fillcolor="#002149 [2415]" strokecolor="#0f243e" strokeweight="2.5pt">
                <v:textbox>
                  <w:txbxContent>
                    <w:p w14:paraId="270F7797" w14:textId="77777777" w:rsidR="00C771A8" w:rsidRPr="00400287" w:rsidRDefault="00C771A8" w:rsidP="001E799E">
                      <w:pPr>
                        <w:spacing w:after="0"/>
                        <w:jc w:val="center"/>
                        <w:rPr>
                          <w:rFonts w:cs="Arial"/>
                          <w:b/>
                          <w:szCs w:val="20"/>
                        </w:rPr>
                      </w:pPr>
                      <w:r w:rsidRPr="00400287">
                        <w:rPr>
                          <w:rFonts w:cs="Arial"/>
                          <w:b/>
                          <w:szCs w:val="20"/>
                        </w:rPr>
                        <w:t>SROI Ratio</w:t>
                      </w:r>
                    </w:p>
                    <w:p w14:paraId="176BAC68" w14:textId="77777777" w:rsidR="00C771A8" w:rsidRPr="00400287" w:rsidRDefault="00C771A8" w:rsidP="001E799E">
                      <w:pPr>
                        <w:spacing w:after="0"/>
                        <w:jc w:val="center"/>
                        <w:rPr>
                          <w:rFonts w:cs="Arial"/>
                          <w:b/>
                          <w:szCs w:val="20"/>
                        </w:rPr>
                      </w:pPr>
                      <w:r>
                        <w:rPr>
                          <w:rFonts w:cs="Arial"/>
                          <w:b/>
                          <w:szCs w:val="20"/>
                        </w:rPr>
                        <w:t>2.9:1</w:t>
                      </w:r>
                    </w:p>
                  </w:txbxContent>
                </v:textbox>
              </v:roundrect>
            </w:pict>
          </mc:Fallback>
        </mc:AlternateContent>
      </w:r>
    </w:p>
    <w:p w14:paraId="71A049D1" w14:textId="77777777" w:rsidR="001E799E" w:rsidRDefault="001E799E" w:rsidP="001E799E">
      <w:pPr>
        <w:rPr>
          <w:sz w:val="32"/>
        </w:rPr>
      </w:pPr>
    </w:p>
    <w:p w14:paraId="2D3CCB11" w14:textId="77777777" w:rsidR="00732934" w:rsidRPr="00732934" w:rsidRDefault="00732934" w:rsidP="00732934"/>
    <w:p w14:paraId="104713A2" w14:textId="77777777" w:rsidR="00732934" w:rsidRDefault="00732934" w:rsidP="00C0138F">
      <w:pPr>
        <w:rPr>
          <w:rFonts w:cs="Arial"/>
          <w:szCs w:val="20"/>
        </w:rPr>
      </w:pPr>
    </w:p>
    <w:p w14:paraId="11C8FA22" w14:textId="77777777" w:rsidR="00020CDC" w:rsidRPr="00DD2FDD" w:rsidRDefault="00DA733A" w:rsidP="00DA733A">
      <w:pPr>
        <w:pStyle w:val="Caption"/>
        <w:rPr>
          <w:rFonts w:ascii="Arial" w:hAnsi="Arial" w:cs="Arial"/>
        </w:rPr>
      </w:pPr>
      <w:r w:rsidRPr="00DA733A">
        <w:rPr>
          <w:rFonts w:ascii="Arial" w:hAnsi="Arial" w:cs="Arial"/>
        </w:rPr>
        <w:t>Figure 6.4 – SROI ratio for the GIS</w:t>
      </w:r>
    </w:p>
    <w:p w14:paraId="66309A61" w14:textId="77777777" w:rsidR="001B107E" w:rsidRDefault="00020CDC" w:rsidP="00C0138F">
      <w:pPr>
        <w:rPr>
          <w:rFonts w:cs="Arial"/>
          <w:szCs w:val="20"/>
        </w:rPr>
      </w:pPr>
      <w:r w:rsidRPr="00CB70E6">
        <w:rPr>
          <w:rFonts w:cs="Arial"/>
          <w:noProof/>
          <w:lang w:eastAsia="en-AU"/>
        </w:rPr>
        <mc:AlternateContent>
          <mc:Choice Requires="wps">
            <w:drawing>
              <wp:anchor distT="0" distB="0" distL="114300" distR="114300" simplePos="0" relativeHeight="251581952" behindDoc="0" locked="0" layoutInCell="1" allowOverlap="1" wp14:anchorId="589B8221" wp14:editId="6A17D90E">
                <wp:simplePos x="0" y="0"/>
                <wp:positionH relativeFrom="margin">
                  <wp:posOffset>137160</wp:posOffset>
                </wp:positionH>
                <wp:positionV relativeFrom="paragraph">
                  <wp:posOffset>275590</wp:posOffset>
                </wp:positionV>
                <wp:extent cx="5742940" cy="815340"/>
                <wp:effectExtent l="0" t="0" r="0" b="3810"/>
                <wp:wrapTopAndBottom/>
                <wp:docPr id="338" name="Rounded Rectangle 13" descr="GIS is forecast to deliver an SROI ratio of 2.91:1 from July 2017 to June 2020.&#10;That is, for every $1 invested, approximately $2.90 of social, economic and cultural value will be created for stakeholders. &#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815340"/>
                        </a:xfrm>
                        <a:prstGeom prst="rect">
                          <a:avLst/>
                        </a:prstGeom>
                        <a:solidFill>
                          <a:schemeClr val="accent3">
                            <a:lumMod val="20000"/>
                            <a:lumOff val="80000"/>
                          </a:schemeClr>
                        </a:solidFill>
                        <a:ln w="9525">
                          <a:noFill/>
                          <a:round/>
                          <a:headEnd/>
                          <a:tailEnd/>
                        </a:ln>
                      </wps:spPr>
                      <wps:txbx>
                        <w:txbxContent>
                          <w:p w14:paraId="5E3D5530" w14:textId="77777777" w:rsidR="00C771A8" w:rsidRPr="00E113C3" w:rsidRDefault="00C771A8" w:rsidP="00020CDC">
                            <w:pPr>
                              <w:jc w:val="center"/>
                              <w:rPr>
                                <w:rFonts w:cs="Arial"/>
                                <w:b/>
                                <w:szCs w:val="16"/>
                              </w:rPr>
                            </w:pPr>
                            <w:r>
                              <w:rPr>
                                <w:rFonts w:cs="Arial"/>
                                <w:b/>
                                <w:szCs w:val="16"/>
                              </w:rPr>
                              <w:t>GIS is forecast to deliver an SROI ratio of 2.91</w:t>
                            </w:r>
                            <w:r w:rsidRPr="00E113C3">
                              <w:rPr>
                                <w:rFonts w:cs="Arial"/>
                                <w:b/>
                                <w:szCs w:val="16"/>
                              </w:rPr>
                              <w:t xml:space="preserve">:1 </w:t>
                            </w:r>
                            <w:r>
                              <w:rPr>
                                <w:rFonts w:cs="Arial"/>
                                <w:b/>
                                <w:szCs w:val="16"/>
                              </w:rPr>
                              <w:t>from July 2017 to June 2020</w:t>
                            </w:r>
                            <w:r w:rsidRPr="00E113C3">
                              <w:rPr>
                                <w:rFonts w:cs="Arial"/>
                                <w:b/>
                                <w:szCs w:val="16"/>
                              </w:rPr>
                              <w:t>.</w:t>
                            </w:r>
                          </w:p>
                          <w:p w14:paraId="18683359" w14:textId="27C67FF6" w:rsidR="00C771A8" w:rsidRPr="003A2E2B" w:rsidRDefault="00C771A8" w:rsidP="003A2E2B">
                            <w:pPr>
                              <w:jc w:val="center"/>
                              <w:rPr>
                                <w:rFonts w:cs="Arial"/>
                                <w:b/>
                                <w:szCs w:val="16"/>
                              </w:rPr>
                            </w:pPr>
                            <w:r w:rsidRPr="00E113C3">
                              <w:rPr>
                                <w:rFonts w:cs="Arial"/>
                                <w:b/>
                                <w:szCs w:val="16"/>
                              </w:rPr>
                              <w:t>That is, for every</w:t>
                            </w:r>
                            <w:r>
                              <w:rPr>
                                <w:rFonts w:cs="Arial"/>
                                <w:b/>
                                <w:szCs w:val="16"/>
                              </w:rPr>
                              <w:t xml:space="preserve"> $1 invested, approximately $2.90</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xml:space="preserve"> and cultural </w:t>
                            </w:r>
                            <w:r w:rsidRPr="00E113C3">
                              <w:rPr>
                                <w:rFonts w:cs="Arial"/>
                                <w:b/>
                                <w:szCs w:val="16"/>
                              </w:rPr>
                              <w:t xml:space="preserve">value </w:t>
                            </w:r>
                            <w:r>
                              <w:rPr>
                                <w:rFonts w:cs="Arial"/>
                                <w:b/>
                                <w:szCs w:val="16"/>
                              </w:rPr>
                              <w:t>will be created for stakeholders</w:t>
                            </w:r>
                            <w:r w:rsidRPr="00E113C3">
                              <w:rPr>
                                <w:rFonts w:cs="Arial"/>
                                <w:b/>
                                <w:szCs w:val="16"/>
                              </w:rPr>
                              <w:t>.</w:t>
                            </w:r>
                            <w:r w:rsidRPr="00E86EFF">
                              <w:rPr>
                                <w:rFonts w:cs="Arial"/>
                                <w:b/>
                                <w:i/>
                                <w:szCs w:val="16"/>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B8221" id="_x0000_s1112" alt="Title: Text Box - Description: GIS is forecast to deliver an SROI ratio of 2.91:1 from July 2017 to June 2020.&#10;That is, for every $1 invested, approximately $2.90 of social, economic and cultural value will be created for stakeholders. &#10;" style="position:absolute;margin-left:10.8pt;margin-top:21.7pt;width:452.2pt;height:64.2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zB3gIAAFIFAAAOAAAAZHJzL2Uyb0RvYy54bWysVNty0zAQfWeGf9gRHZ5KEudCWlOnUwrt&#10;tFNopykfoMjrWFNZMpIcO3w9KzkpAd4YXjS7upzdPXtWZ+ddpWCD1kmjM5YMRgxQC5NLvc7Yt6er&#10;dycMnOc658pozNgWHTtfvH511tYpjk1pVI4WCES7tK0zVnpfp8OhEyVW3A1MjZoOC2Mr7sm162Fu&#10;eUvolRqOR6P3w9bYvLZGoHO0+6k/ZIuIXxQo/H1ROPSgMka5+bjauK7COlyc8XRteV1KsUuD/0MW&#10;FZeagr5AfeKeQ2PlX1CVFNY4U/iBMNXQFIUUGGugapLRH9UsS15jrIXIcfULTe7/wYqvmwcLMs/Y&#10;ZEKt0ryiJj2aRueYwyPRx/VaISQTBjk6Qcxd3yxBOqCWoODOgzd0oiRpALiG5eP9DVjupQFTwHhw&#10;mqQJFNZUcNuoLVCR8/DittFIzng0ePumu/jwVHJPoMcBFZCgtnCUgNQbdB7zY+A1tbiTpAEkkCOC&#10;HQV4Z4Tk6hhQGG2IWUogB9Eo31hOquSqQWilUrBCEBbpdR4jkCCfsZeeG0DMgKQhvaLan7Dz8NF0&#10;QRlt7VIiaFk/2NBbV98Z8exAm8uSaMELa01bIs+pH0m4P/ztQXAcPYVV+8XkBM0bb6JIusJWAZDa&#10;D13U4vZFiyG8oM3ZfDo+nZJkBZ2dJLMJ2SEET/eva+v8NRKzwcgYtcNHdL65c76/ur8SszdK5lfE&#10;RnTCfOGlsoElykwI1H4Sn6umonT7fZqw0W5GaJsmqd8+2W9TNnFSA1LMzR0GURrajJ3OxrMIrE2I&#10;Tonx1AaBRSvQ93lney5VbxOu0js+A4V9K3y36qJU5+N9d1Ym3xLD1vSDTcohozT2B4OWhjpj7nvD&#10;LTJQN5q6dJpMA6U+OtPZfEyOPTxZHZ5wLQgqY56RsIJ56fufo6mtXJcUKdkVdkGdLWQkPXS9z2qX&#10;Pw1upGb3yYSf4dCPt359hYufAAAA//8DAFBLAwQUAAYACAAAACEAAOt2m94AAAAJAQAADwAAAGRy&#10;cy9kb3ducmV2LnhtbEyPT0+DQBTE7yZ+h80z8WYXsAGKLI0x/rtam5reFvYJRPYtstsW/fQ+T3qc&#10;zGTmN+V6toM44uR7RwriRQQCqXGmp1bB9vXhKgfhgyajB0eo4As9rKvzs1IXxp3oBY+b0AouIV9o&#10;BV0IYyGlbzq02i/ciMTeu5usDiynVppJn7jcDjKJolRa3RMvdHrEuw6bj83BKvh+yrNPHn2uH/1+&#10;e/9W7zLd75S6vJhvb0AEnMNfGH7xGR0qZqrdgYwXg4IkTjmpYHm9BMH+Kkn5W83BLM5BVqX8/6D6&#10;AQAA//8DAFBLAQItABQABgAIAAAAIQC2gziS/gAAAOEBAAATAAAAAAAAAAAAAAAAAAAAAABbQ29u&#10;dGVudF9UeXBlc10ueG1sUEsBAi0AFAAGAAgAAAAhADj9If/WAAAAlAEAAAsAAAAAAAAAAAAAAAAA&#10;LwEAAF9yZWxzLy5yZWxzUEsBAi0AFAAGAAgAAAAhANOpTMHeAgAAUgUAAA4AAAAAAAAAAAAAAAAA&#10;LgIAAGRycy9lMm9Eb2MueG1sUEsBAi0AFAAGAAgAAAAhAADrdpveAAAACQEAAA8AAAAAAAAAAAAA&#10;AAAAOAUAAGRycy9kb3ducmV2LnhtbFBLBQYAAAAABAAEAPMAAABDBgAAAAA=&#10;" fillcolor="#efede4 [662]" stroked="f">
                <v:stroke joinstyle="round"/>
                <v:textbox>
                  <w:txbxContent>
                    <w:p w14:paraId="5E3D5530" w14:textId="77777777" w:rsidR="00C771A8" w:rsidRPr="00E113C3" w:rsidRDefault="00C771A8" w:rsidP="00020CDC">
                      <w:pPr>
                        <w:jc w:val="center"/>
                        <w:rPr>
                          <w:rFonts w:cs="Arial"/>
                          <w:b/>
                          <w:szCs w:val="16"/>
                        </w:rPr>
                      </w:pPr>
                      <w:bookmarkStart w:id="297" w:name="_GoBack"/>
                      <w:r>
                        <w:rPr>
                          <w:rFonts w:cs="Arial"/>
                          <w:b/>
                          <w:szCs w:val="16"/>
                        </w:rPr>
                        <w:t xml:space="preserve">GIS </w:t>
                      </w:r>
                      <w:proofErr w:type="gramStart"/>
                      <w:r>
                        <w:rPr>
                          <w:rFonts w:cs="Arial"/>
                          <w:b/>
                          <w:szCs w:val="16"/>
                        </w:rPr>
                        <w:t>is forecast</w:t>
                      </w:r>
                      <w:proofErr w:type="gramEnd"/>
                      <w:r>
                        <w:rPr>
                          <w:rFonts w:cs="Arial"/>
                          <w:b/>
                          <w:szCs w:val="16"/>
                        </w:rPr>
                        <w:t xml:space="preserve"> to deliver an SROI ratio of 2.91</w:t>
                      </w:r>
                      <w:r w:rsidRPr="00E113C3">
                        <w:rPr>
                          <w:rFonts w:cs="Arial"/>
                          <w:b/>
                          <w:szCs w:val="16"/>
                        </w:rPr>
                        <w:t xml:space="preserve">:1 </w:t>
                      </w:r>
                      <w:r>
                        <w:rPr>
                          <w:rFonts w:cs="Arial"/>
                          <w:b/>
                          <w:szCs w:val="16"/>
                        </w:rPr>
                        <w:t>from July 2017 to June 2020</w:t>
                      </w:r>
                      <w:r w:rsidRPr="00E113C3">
                        <w:rPr>
                          <w:rFonts w:cs="Arial"/>
                          <w:b/>
                          <w:szCs w:val="16"/>
                        </w:rPr>
                        <w:t>.</w:t>
                      </w:r>
                    </w:p>
                    <w:p w14:paraId="18683359" w14:textId="27C67FF6" w:rsidR="00C771A8" w:rsidRPr="003A2E2B" w:rsidRDefault="00C771A8" w:rsidP="003A2E2B">
                      <w:pPr>
                        <w:jc w:val="center"/>
                        <w:rPr>
                          <w:rFonts w:cs="Arial"/>
                          <w:b/>
                          <w:szCs w:val="16"/>
                        </w:rPr>
                      </w:pPr>
                      <w:r w:rsidRPr="00E113C3">
                        <w:rPr>
                          <w:rFonts w:cs="Arial"/>
                          <w:b/>
                          <w:szCs w:val="16"/>
                        </w:rPr>
                        <w:t>That is, for every</w:t>
                      </w:r>
                      <w:r>
                        <w:rPr>
                          <w:rFonts w:cs="Arial"/>
                          <w:b/>
                          <w:szCs w:val="16"/>
                        </w:rPr>
                        <w:t xml:space="preserve"> $1 invested, approximately $2.90</w:t>
                      </w:r>
                      <w:r w:rsidRPr="00E113C3">
                        <w:rPr>
                          <w:rFonts w:cs="Arial"/>
                          <w:b/>
                          <w:szCs w:val="16"/>
                        </w:rPr>
                        <w:t xml:space="preserve"> of social</w:t>
                      </w:r>
                      <w:r>
                        <w:rPr>
                          <w:rFonts w:cs="Arial"/>
                          <w:b/>
                          <w:szCs w:val="16"/>
                        </w:rPr>
                        <w:t>,</w:t>
                      </w:r>
                      <w:r w:rsidRPr="00E113C3">
                        <w:rPr>
                          <w:rFonts w:cs="Arial"/>
                          <w:b/>
                          <w:szCs w:val="16"/>
                        </w:rPr>
                        <w:t xml:space="preserve"> economic</w:t>
                      </w:r>
                      <w:r>
                        <w:rPr>
                          <w:rFonts w:cs="Arial"/>
                          <w:b/>
                          <w:szCs w:val="16"/>
                        </w:rPr>
                        <w:t xml:space="preserve"> and cultural </w:t>
                      </w:r>
                      <w:r w:rsidRPr="00E113C3">
                        <w:rPr>
                          <w:rFonts w:cs="Arial"/>
                          <w:b/>
                          <w:szCs w:val="16"/>
                        </w:rPr>
                        <w:t xml:space="preserve">value </w:t>
                      </w:r>
                      <w:proofErr w:type="gramStart"/>
                      <w:r>
                        <w:rPr>
                          <w:rFonts w:cs="Arial"/>
                          <w:b/>
                          <w:szCs w:val="16"/>
                        </w:rPr>
                        <w:t>will be created</w:t>
                      </w:r>
                      <w:proofErr w:type="gramEnd"/>
                      <w:r>
                        <w:rPr>
                          <w:rFonts w:cs="Arial"/>
                          <w:b/>
                          <w:szCs w:val="16"/>
                        </w:rPr>
                        <w:t xml:space="preserve"> for stakeholders</w:t>
                      </w:r>
                      <w:r w:rsidRPr="00E113C3">
                        <w:rPr>
                          <w:rFonts w:cs="Arial"/>
                          <w:b/>
                          <w:szCs w:val="16"/>
                        </w:rPr>
                        <w:t>.</w:t>
                      </w:r>
                      <w:r w:rsidRPr="00E86EFF">
                        <w:rPr>
                          <w:rFonts w:cs="Arial"/>
                          <w:b/>
                          <w:i/>
                          <w:szCs w:val="16"/>
                          <w:lang w:val="en-US"/>
                        </w:rPr>
                        <w:t xml:space="preserve"> </w:t>
                      </w:r>
                      <w:bookmarkEnd w:id="297"/>
                    </w:p>
                  </w:txbxContent>
                </v:textbox>
                <w10:wrap type="topAndBottom" anchorx="margin"/>
              </v:rect>
            </w:pict>
          </mc:Fallback>
        </mc:AlternateContent>
      </w:r>
    </w:p>
    <w:p w14:paraId="719F65A2" w14:textId="77777777" w:rsidR="00020CDC" w:rsidRDefault="00020CDC" w:rsidP="00020CDC">
      <w:pPr>
        <w:pStyle w:val="NoSpacing"/>
        <w:spacing w:line="276" w:lineRule="auto"/>
        <w:rPr>
          <w:szCs w:val="20"/>
        </w:rPr>
      </w:pPr>
    </w:p>
    <w:p w14:paraId="7121A1AC" w14:textId="77777777" w:rsidR="000367BD" w:rsidRPr="007132FC" w:rsidRDefault="000367BD" w:rsidP="000367BD">
      <w:pPr>
        <w:pStyle w:val="Heading1"/>
        <w:jc w:val="left"/>
        <w:rPr>
          <w:sz w:val="32"/>
        </w:rPr>
      </w:pPr>
      <w:bookmarkStart w:id="278" w:name="_Toc493018676"/>
      <w:bookmarkStart w:id="279" w:name="_Toc493162443"/>
      <w:bookmarkStart w:id="280" w:name="_Toc493184838"/>
      <w:bookmarkStart w:id="281" w:name="_Toc493239666"/>
      <w:bookmarkStart w:id="282" w:name="_Toc493240356"/>
      <w:bookmarkStart w:id="283" w:name="_Toc496869370"/>
      <w:bookmarkStart w:id="284" w:name="_Toc492934794"/>
      <w:bookmarkStart w:id="285" w:name="_Toc492999329"/>
      <w:bookmarkStart w:id="286" w:name="_Toc493085415"/>
      <w:r>
        <w:rPr>
          <w:sz w:val="32"/>
        </w:rPr>
        <w:lastRenderedPageBreak/>
        <w:t>7 Insights</w:t>
      </w:r>
      <w:bookmarkEnd w:id="278"/>
      <w:bookmarkEnd w:id="279"/>
      <w:bookmarkEnd w:id="280"/>
      <w:bookmarkEnd w:id="281"/>
      <w:bookmarkEnd w:id="282"/>
      <w:bookmarkEnd w:id="283"/>
    </w:p>
    <w:p w14:paraId="32442677" w14:textId="7C584938" w:rsidR="000367BD" w:rsidRDefault="00A16C9C" w:rsidP="00A16C9C">
      <w:pPr>
        <w:pStyle w:val="NoSpacing"/>
        <w:spacing w:after="0" w:line="276" w:lineRule="auto"/>
        <w:rPr>
          <w:szCs w:val="20"/>
        </w:rPr>
      </w:pPr>
      <w:bookmarkStart w:id="287" w:name="_Toc493018678"/>
      <w:bookmarkStart w:id="288" w:name="_Toc493152376"/>
      <w:r>
        <w:t>IBSs provide a means to address the needs of communities. Indigenous people thrive within strong communities, with strong culture</w:t>
      </w:r>
      <w:r w:rsidR="00757A25">
        <w:t>.</w:t>
      </w:r>
      <w:r>
        <w:t xml:space="preserve"> </w:t>
      </w:r>
      <w:r w:rsidR="00757A25">
        <w:t>T</w:t>
      </w:r>
      <w:r>
        <w:t>his requires ongoing investment and maintenance. IBSs support this by providing a means to celebrate culture, communicate and connect. IBSs are also the expression of a fundamental human right for Indigenous peoples to have their own media and express themselves.</w:t>
      </w:r>
      <w:r w:rsidR="00E406B0">
        <w:t xml:space="preserve"> This report, through the analysis of a remote, regional and urban broadcaster, has demonstrated the significant value generated for stakeholders as a result of IBSs</w:t>
      </w:r>
      <w:r w:rsidR="00F20016">
        <w:t>’</w:t>
      </w:r>
      <w:r w:rsidR="00E406B0">
        <w:t xml:space="preserve"> activities</w:t>
      </w:r>
      <w:r>
        <w:t>.</w:t>
      </w:r>
    </w:p>
    <w:p w14:paraId="7B847B1E" w14:textId="77777777" w:rsidR="00C73CA8" w:rsidRDefault="00C73CA8" w:rsidP="000367BD">
      <w:pPr>
        <w:pStyle w:val="NoSpacing"/>
        <w:spacing w:after="0" w:line="276" w:lineRule="auto"/>
        <w:rPr>
          <w:szCs w:val="20"/>
        </w:rPr>
      </w:pPr>
    </w:p>
    <w:p w14:paraId="24743093" w14:textId="77777777" w:rsidR="000367BD" w:rsidRDefault="000367BD" w:rsidP="00B75E7C">
      <w:pPr>
        <w:pStyle w:val="NoSpacing"/>
        <w:spacing w:line="276" w:lineRule="auto"/>
        <w:rPr>
          <w:szCs w:val="20"/>
        </w:rPr>
      </w:pPr>
      <w:r>
        <w:rPr>
          <w:szCs w:val="20"/>
        </w:rPr>
        <w:t xml:space="preserve">This section </w:t>
      </w:r>
      <w:r w:rsidR="00E406B0">
        <w:rPr>
          <w:szCs w:val="20"/>
        </w:rPr>
        <w:t xml:space="preserve">elicits </w:t>
      </w:r>
      <w:r>
        <w:rPr>
          <w:szCs w:val="20"/>
        </w:rPr>
        <w:t xml:space="preserve">key insights drawn from the analyses and explores the alignment of stakeholder value with Government priorities. </w:t>
      </w:r>
      <w:bookmarkEnd w:id="284"/>
      <w:bookmarkEnd w:id="285"/>
      <w:bookmarkEnd w:id="286"/>
      <w:bookmarkEnd w:id="287"/>
      <w:bookmarkEnd w:id="288"/>
      <w:r w:rsidR="00E406B0">
        <w:rPr>
          <w:szCs w:val="20"/>
        </w:rPr>
        <w:t xml:space="preserve">It </w:t>
      </w:r>
      <w:r w:rsidR="00A16C9C">
        <w:rPr>
          <w:szCs w:val="20"/>
        </w:rPr>
        <w:t xml:space="preserve">explores the impact they are creating, but </w:t>
      </w:r>
      <w:r w:rsidR="00E406B0">
        <w:rPr>
          <w:szCs w:val="20"/>
        </w:rPr>
        <w:t xml:space="preserve">also </w:t>
      </w:r>
      <w:r w:rsidR="00E406B0" w:rsidRPr="00A16C9C">
        <w:rPr>
          <w:szCs w:val="20"/>
        </w:rPr>
        <w:t>how</w:t>
      </w:r>
      <w:r w:rsidR="00E406B0">
        <w:rPr>
          <w:szCs w:val="20"/>
        </w:rPr>
        <w:t xml:space="preserve"> IBSs are achieving </w:t>
      </w:r>
      <w:r w:rsidR="00A16C9C">
        <w:rPr>
          <w:szCs w:val="20"/>
        </w:rPr>
        <w:t xml:space="preserve">that </w:t>
      </w:r>
      <w:r w:rsidR="00E406B0">
        <w:rPr>
          <w:szCs w:val="20"/>
        </w:rPr>
        <w:t xml:space="preserve">impact, by unpacking </w:t>
      </w:r>
      <w:r w:rsidR="00A16C9C">
        <w:rPr>
          <w:szCs w:val="20"/>
        </w:rPr>
        <w:t>their strategic response</w:t>
      </w:r>
      <w:r w:rsidR="00E406B0">
        <w:rPr>
          <w:szCs w:val="20"/>
        </w:rPr>
        <w:t xml:space="preserve"> to the </w:t>
      </w:r>
      <w:r w:rsidR="00A16C9C">
        <w:rPr>
          <w:szCs w:val="20"/>
        </w:rPr>
        <w:t>needs of community.</w:t>
      </w:r>
    </w:p>
    <w:p w14:paraId="187848DA" w14:textId="77777777" w:rsidR="000367BD" w:rsidRDefault="000367BD" w:rsidP="000367BD">
      <w:pPr>
        <w:pStyle w:val="NoSpacing"/>
        <w:spacing w:after="0" w:line="276" w:lineRule="auto"/>
        <w:rPr>
          <w:szCs w:val="20"/>
        </w:rPr>
      </w:pPr>
      <w:r w:rsidRPr="00684016">
        <w:rPr>
          <w:bCs/>
          <w:iCs/>
          <w:noProof/>
          <w:lang w:eastAsia="en-AU"/>
        </w:rPr>
        <mc:AlternateContent>
          <mc:Choice Requires="wps">
            <w:drawing>
              <wp:inline distT="0" distB="0" distL="0" distR="0" wp14:anchorId="77873D44" wp14:editId="1A465078">
                <wp:extent cx="5731510" cy="3283527"/>
                <wp:effectExtent l="0" t="0" r="2540" b="0"/>
                <wp:docPr id="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3283527"/>
                        </a:xfrm>
                        <a:prstGeom prst="rect">
                          <a:avLst/>
                        </a:prstGeom>
                        <a:solidFill>
                          <a:schemeClr val="bg1">
                            <a:lumMod val="95000"/>
                          </a:schemeClr>
                        </a:solidFill>
                        <a:ln>
                          <a:noFill/>
                        </a:ln>
                        <a:extLst/>
                      </wps:spPr>
                      <wps:txbx>
                        <w:txbxContent>
                          <w:p w14:paraId="79453AA3" w14:textId="77777777" w:rsidR="00C771A8" w:rsidRPr="00684016" w:rsidRDefault="00C771A8" w:rsidP="000367BD">
                            <w:pPr>
                              <w:jc w:val="center"/>
                              <w:rPr>
                                <w:b/>
                                <w:color w:val="002D62" w:themeColor="text2"/>
                              </w:rPr>
                            </w:pPr>
                            <w:r>
                              <w:rPr>
                                <w:b/>
                                <w:color w:val="002D62" w:themeColor="text2"/>
                              </w:rPr>
                              <w:t>Key i</w:t>
                            </w:r>
                            <w:r w:rsidRPr="00684016">
                              <w:rPr>
                                <w:b/>
                                <w:color w:val="002D62" w:themeColor="text2"/>
                              </w:rPr>
                              <w:t>nsights</w:t>
                            </w:r>
                          </w:p>
                          <w:p w14:paraId="6FE78901" w14:textId="77777777" w:rsidR="00C771A8" w:rsidRDefault="00C771A8" w:rsidP="00065607">
                            <w:pPr>
                              <w:numPr>
                                <w:ilvl w:val="0"/>
                                <w:numId w:val="17"/>
                              </w:numPr>
                              <w:ind w:left="357" w:hanging="357"/>
                              <w:rPr>
                                <w:rFonts w:eastAsia="Times New Roman" w:cs="Arial"/>
                                <w:b/>
                                <w:szCs w:val="20"/>
                              </w:rPr>
                            </w:pPr>
                            <w:r>
                              <w:rPr>
                                <w:rFonts w:eastAsia="Times New Roman" w:cs="Arial"/>
                                <w:b/>
                                <w:szCs w:val="20"/>
                              </w:rPr>
                              <w:t>IBS</w:t>
                            </w:r>
                            <w:r w:rsidRPr="00FB4B4D">
                              <w:rPr>
                                <w:rFonts w:eastAsia="Times New Roman" w:cs="Arial"/>
                                <w:b/>
                                <w:szCs w:val="20"/>
                              </w:rPr>
                              <w:t>s provide</w:t>
                            </w:r>
                            <w:r>
                              <w:rPr>
                                <w:rFonts w:eastAsia="Times New Roman" w:cs="Arial"/>
                                <w:b/>
                                <w:szCs w:val="20"/>
                              </w:rPr>
                              <w:t xml:space="preserve"> much more than radio – they are community assets that contribute to strengthening culture, community development and the local economy</w:t>
                            </w:r>
                          </w:p>
                          <w:p w14:paraId="207FED11" w14:textId="77777777" w:rsidR="00C771A8" w:rsidRPr="00FB4B4D" w:rsidRDefault="00C771A8" w:rsidP="00065607">
                            <w:pPr>
                              <w:numPr>
                                <w:ilvl w:val="0"/>
                                <w:numId w:val="17"/>
                              </w:numPr>
                              <w:ind w:left="357" w:hanging="357"/>
                              <w:rPr>
                                <w:rFonts w:eastAsia="Times New Roman" w:cs="Arial"/>
                                <w:b/>
                                <w:szCs w:val="20"/>
                              </w:rPr>
                            </w:pPr>
                            <w:r>
                              <w:rPr>
                                <w:rFonts w:eastAsia="Times New Roman" w:cs="Arial"/>
                                <w:b/>
                                <w:szCs w:val="20"/>
                              </w:rPr>
                              <w:t>The outcomes achieved by IBSs appear consistent, but the activities they undertake are varied</w:t>
                            </w:r>
                          </w:p>
                          <w:p w14:paraId="66B668D6" w14:textId="77777777" w:rsidR="00C771A8" w:rsidRDefault="00C771A8" w:rsidP="00065607">
                            <w:pPr>
                              <w:numPr>
                                <w:ilvl w:val="0"/>
                                <w:numId w:val="17"/>
                              </w:numPr>
                              <w:ind w:left="357" w:hanging="357"/>
                              <w:rPr>
                                <w:rFonts w:eastAsia="Times New Roman" w:cs="Arial"/>
                                <w:b/>
                                <w:szCs w:val="20"/>
                              </w:rPr>
                            </w:pPr>
                            <w:r>
                              <w:rPr>
                                <w:rFonts w:eastAsia="Times New Roman" w:cs="Arial"/>
                                <w:b/>
                                <w:szCs w:val="20"/>
                              </w:rPr>
                              <w:t>The activities IBSs undertake are tailored to the specific needs of the community which helps build trust amongst the community</w:t>
                            </w:r>
                          </w:p>
                          <w:p w14:paraId="7EE0B467" w14:textId="77777777" w:rsidR="00C771A8" w:rsidRPr="00C73CA8" w:rsidRDefault="00C771A8" w:rsidP="00065607">
                            <w:pPr>
                              <w:numPr>
                                <w:ilvl w:val="0"/>
                                <w:numId w:val="17"/>
                              </w:numPr>
                              <w:ind w:left="357" w:hanging="357"/>
                              <w:rPr>
                                <w:rFonts w:eastAsia="Times New Roman" w:cs="Arial"/>
                                <w:b/>
                                <w:szCs w:val="20"/>
                              </w:rPr>
                            </w:pPr>
                            <w:r>
                              <w:rPr>
                                <w:rFonts w:eastAsia="Times New Roman" w:cs="Arial"/>
                                <w:b/>
                                <w:szCs w:val="20"/>
                              </w:rPr>
                              <w:t>IBSs are achieving a range of social returns on investment, heavily informed by their context, and value flows to a variety of stakeholder groups</w:t>
                            </w:r>
                          </w:p>
                          <w:p w14:paraId="0D75CB62" w14:textId="77777777" w:rsidR="00C771A8" w:rsidRPr="00FB4B4D" w:rsidRDefault="00C771A8" w:rsidP="00065607">
                            <w:pPr>
                              <w:numPr>
                                <w:ilvl w:val="0"/>
                                <w:numId w:val="17"/>
                              </w:numPr>
                              <w:ind w:left="357" w:hanging="357"/>
                              <w:rPr>
                                <w:rFonts w:eastAsia="Times New Roman" w:cs="Arial"/>
                                <w:b/>
                                <w:szCs w:val="20"/>
                              </w:rPr>
                            </w:pPr>
                            <w:r w:rsidRPr="00FB6155">
                              <w:rPr>
                                <w:rFonts w:eastAsia="Times New Roman" w:cs="Arial"/>
                                <w:b/>
                                <w:szCs w:val="20"/>
                              </w:rPr>
                              <w:t>IBSs are contributing towards more of the Government’s priori</w:t>
                            </w:r>
                            <w:r>
                              <w:rPr>
                                <w:rFonts w:eastAsia="Times New Roman" w:cs="Arial"/>
                                <w:b/>
                                <w:szCs w:val="20"/>
                              </w:rPr>
                              <w:t>ties than is currently realised</w:t>
                            </w:r>
                          </w:p>
                          <w:p w14:paraId="7B081ABB" w14:textId="77777777" w:rsidR="00C771A8" w:rsidRDefault="00C771A8" w:rsidP="00065607">
                            <w:pPr>
                              <w:numPr>
                                <w:ilvl w:val="0"/>
                                <w:numId w:val="17"/>
                              </w:numPr>
                              <w:ind w:left="357" w:hanging="357"/>
                              <w:rPr>
                                <w:rFonts w:eastAsia="Times New Roman" w:cs="Arial"/>
                                <w:b/>
                                <w:szCs w:val="20"/>
                              </w:rPr>
                            </w:pPr>
                            <w:r>
                              <w:rPr>
                                <w:rFonts w:eastAsia="Times New Roman" w:cs="Arial"/>
                                <w:b/>
                                <w:szCs w:val="20"/>
                              </w:rPr>
                              <w:t xml:space="preserve">IBSs can leverage government funds to generate additional revenue – and greater impact – but only if they have sufficient resourcing available </w:t>
                            </w:r>
                          </w:p>
                          <w:p w14:paraId="00F6779E" w14:textId="77777777" w:rsidR="00C771A8" w:rsidRPr="00FB4B4D" w:rsidRDefault="00C771A8" w:rsidP="000367BD">
                            <w:pPr>
                              <w:spacing w:after="0" w:line="360" w:lineRule="auto"/>
                              <w:rPr>
                                <w:rFonts w:eastAsia="Times New Roman" w:cs="Arial"/>
                                <w:b/>
                                <w:szCs w:val="20"/>
                              </w:rPr>
                            </w:pPr>
                          </w:p>
                        </w:txbxContent>
                      </wps:txbx>
                      <wps:bodyPr rot="0" vert="horz" wrap="square" lIns="91440" tIns="45720" rIns="91440" bIns="45720" anchor="t" anchorCtr="0" upright="1">
                        <a:noAutofit/>
                      </wps:bodyPr>
                    </wps:wsp>
                  </a:graphicData>
                </a:graphic>
              </wp:inline>
            </w:drawing>
          </mc:Choice>
          <mc:Fallback>
            <w:pict>
              <v:rect w14:anchorId="77873D44" id="_x0000_s1113" style="width:451.3pt;height:25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XHQIAAB8EAAAOAAAAZHJzL2Uyb0RvYy54bWysU8tu2zAQvBfoPxC815L8iBPBchA4SFEg&#10;bYKm/QCKoh4oxWWXtKX067ukbNdtb0UvBJe7HM7ODje3Y6/ZQaHrwBQ8m6WcKSOh6kxT8K9fHt5d&#10;c+a8MJXQYFTBX5Xjt9u3bzaDzdUcWtCVQkYgxuWDLXjrvc2TxMlW9cLNwCpDyRqwF55CbJIKxUDo&#10;vU7maXqVDICVRZDKOTq9n5J8G/HrWkn/VNdOeaYLTtx8XDGuZViT7UbkDQrbdvJIQ/wDi150hh49&#10;Q90LL9geu7+g+k4iOKj9TEKfQF13UsUeqJss/aObl1ZYFXshcZw9y+T+H6z8dHhG1lUFX3JmRE8j&#10;+kyiCdNoxbKrLAg0WJdT3Yt9xtCis48gvzlmYNdSnbpDhKFVoiJasT757UIIHF1l5fARKsIXew9R&#10;q7HGPgCSCmyMI3k9j0SNnkk6XK0X2SqjyUnKLebXi9V8HTglIj9dt+j8ewU9C5uCI9GP8OLw6PxU&#10;eiqJ9EF31UOndQyCz9ROIzsIckjZZPGq3vfEdTq7WaVp9Ak9GW0ZyiMBd4mkTcAzEJCnR6cTauRI&#10;4yTEJKgfyzHqvl6cNC6heiWdECaX0q+iTQv4g7OBHFpw930vUHGmPxjS+iZbLoOlY7BcrecU4GWm&#10;vMwIIwmq4J6zabvz0zfYW+yall6aWjdwR/Opu6hcoDyxooZDQC6MrR9/TLD5ZRyrfv3r7U8AAAD/&#10;/wMAUEsDBBQABgAIAAAAIQAFtA7y3QAAAAUBAAAPAAAAZHJzL2Rvd25yZXYueG1sTI/BTsMwEETv&#10;SPyDtUhcELVTiQZCNlWF6LEIAgeObrwkEfE6jZ009OsxXOCy0mhGM2/z9Ww7MdHgW8cIyUKBIK6c&#10;ablGeHvdXt+C8EGz0Z1jQvgiD+vi/CzXmXFHfqGpDLWIJewzjdCE0GdS+qohq/3C9cTR+3CD1SHK&#10;oZZm0MdYbju5VGolrW45LjS6p4eGqs9ytAjPT7tdWm7Tq8OG1ak6PY7vh4kQLy/mzT2IQHP4C8MP&#10;fkSHIjLt3cjGiw4hPhJ+b/Tu1HIFYo9wk6QJyCKX/+mLbwAAAP//AwBQSwECLQAUAAYACAAAACEA&#10;toM4kv4AAADhAQAAEwAAAAAAAAAAAAAAAAAAAAAAW0NvbnRlbnRfVHlwZXNdLnhtbFBLAQItABQA&#10;BgAIAAAAIQA4/SH/1gAAAJQBAAALAAAAAAAAAAAAAAAAAC8BAABfcmVscy8ucmVsc1BLAQItABQA&#10;BgAIAAAAIQA/qedXHQIAAB8EAAAOAAAAAAAAAAAAAAAAAC4CAABkcnMvZTJvRG9jLnhtbFBLAQIt&#10;ABQABgAIAAAAIQAFtA7y3QAAAAUBAAAPAAAAAAAAAAAAAAAAAHcEAABkcnMvZG93bnJldi54bWxQ&#10;SwUGAAAAAAQABADzAAAAgQUAAAAA&#10;" fillcolor="#f2f2f2 [3052]" stroked="f">
                <v:textbox>
                  <w:txbxContent>
                    <w:p w14:paraId="79453AA3" w14:textId="77777777" w:rsidR="00C771A8" w:rsidRPr="00684016" w:rsidRDefault="00C771A8" w:rsidP="000367BD">
                      <w:pPr>
                        <w:jc w:val="center"/>
                        <w:rPr>
                          <w:b/>
                          <w:color w:val="002D62" w:themeColor="text2"/>
                        </w:rPr>
                      </w:pPr>
                      <w:r>
                        <w:rPr>
                          <w:b/>
                          <w:color w:val="002D62" w:themeColor="text2"/>
                        </w:rPr>
                        <w:t>Key i</w:t>
                      </w:r>
                      <w:r w:rsidRPr="00684016">
                        <w:rPr>
                          <w:b/>
                          <w:color w:val="002D62" w:themeColor="text2"/>
                        </w:rPr>
                        <w:t>nsights</w:t>
                      </w:r>
                    </w:p>
                    <w:p w14:paraId="6FE78901" w14:textId="77777777" w:rsidR="00C771A8" w:rsidRDefault="00C771A8" w:rsidP="00065607">
                      <w:pPr>
                        <w:numPr>
                          <w:ilvl w:val="0"/>
                          <w:numId w:val="17"/>
                        </w:numPr>
                        <w:ind w:left="357" w:hanging="357"/>
                        <w:rPr>
                          <w:rFonts w:eastAsia="Times New Roman" w:cs="Arial"/>
                          <w:b/>
                          <w:szCs w:val="20"/>
                        </w:rPr>
                      </w:pPr>
                      <w:r>
                        <w:rPr>
                          <w:rFonts w:eastAsia="Times New Roman" w:cs="Arial"/>
                          <w:b/>
                          <w:szCs w:val="20"/>
                        </w:rPr>
                        <w:t>IBS</w:t>
                      </w:r>
                      <w:r w:rsidRPr="00FB4B4D">
                        <w:rPr>
                          <w:rFonts w:eastAsia="Times New Roman" w:cs="Arial"/>
                          <w:b/>
                          <w:szCs w:val="20"/>
                        </w:rPr>
                        <w:t>s provide</w:t>
                      </w:r>
                      <w:r>
                        <w:rPr>
                          <w:rFonts w:eastAsia="Times New Roman" w:cs="Arial"/>
                          <w:b/>
                          <w:szCs w:val="20"/>
                        </w:rPr>
                        <w:t xml:space="preserve"> much more than radio – they are community assets that contribute to strengthening culture, community development and the local economy</w:t>
                      </w:r>
                    </w:p>
                    <w:p w14:paraId="207FED11" w14:textId="77777777" w:rsidR="00C771A8" w:rsidRPr="00FB4B4D" w:rsidRDefault="00C771A8" w:rsidP="00065607">
                      <w:pPr>
                        <w:numPr>
                          <w:ilvl w:val="0"/>
                          <w:numId w:val="17"/>
                        </w:numPr>
                        <w:ind w:left="357" w:hanging="357"/>
                        <w:rPr>
                          <w:rFonts w:eastAsia="Times New Roman" w:cs="Arial"/>
                          <w:b/>
                          <w:szCs w:val="20"/>
                        </w:rPr>
                      </w:pPr>
                      <w:r>
                        <w:rPr>
                          <w:rFonts w:eastAsia="Times New Roman" w:cs="Arial"/>
                          <w:b/>
                          <w:szCs w:val="20"/>
                        </w:rPr>
                        <w:t>The outcomes achieved by IBSs appear consistent, but the activities they undertake are varied</w:t>
                      </w:r>
                    </w:p>
                    <w:p w14:paraId="66B668D6" w14:textId="77777777" w:rsidR="00C771A8" w:rsidRDefault="00C771A8" w:rsidP="00065607">
                      <w:pPr>
                        <w:numPr>
                          <w:ilvl w:val="0"/>
                          <w:numId w:val="17"/>
                        </w:numPr>
                        <w:ind w:left="357" w:hanging="357"/>
                        <w:rPr>
                          <w:rFonts w:eastAsia="Times New Roman" w:cs="Arial"/>
                          <w:b/>
                          <w:szCs w:val="20"/>
                        </w:rPr>
                      </w:pPr>
                      <w:r>
                        <w:rPr>
                          <w:rFonts w:eastAsia="Times New Roman" w:cs="Arial"/>
                          <w:b/>
                          <w:szCs w:val="20"/>
                        </w:rPr>
                        <w:t>The activities IBSs undertake are tailored to the specific needs of the community which helps build trust amongst the community</w:t>
                      </w:r>
                    </w:p>
                    <w:p w14:paraId="7EE0B467" w14:textId="77777777" w:rsidR="00C771A8" w:rsidRPr="00C73CA8" w:rsidRDefault="00C771A8" w:rsidP="00065607">
                      <w:pPr>
                        <w:numPr>
                          <w:ilvl w:val="0"/>
                          <w:numId w:val="17"/>
                        </w:numPr>
                        <w:ind w:left="357" w:hanging="357"/>
                        <w:rPr>
                          <w:rFonts w:eastAsia="Times New Roman" w:cs="Arial"/>
                          <w:b/>
                          <w:szCs w:val="20"/>
                        </w:rPr>
                      </w:pPr>
                      <w:r>
                        <w:rPr>
                          <w:rFonts w:eastAsia="Times New Roman" w:cs="Arial"/>
                          <w:b/>
                          <w:szCs w:val="20"/>
                        </w:rPr>
                        <w:t>IBSs are achieving a range of social returns on investment, heavily informed by their context, and value flows to a variety of stakeholder groups</w:t>
                      </w:r>
                    </w:p>
                    <w:p w14:paraId="0D75CB62" w14:textId="77777777" w:rsidR="00C771A8" w:rsidRPr="00FB4B4D" w:rsidRDefault="00C771A8" w:rsidP="00065607">
                      <w:pPr>
                        <w:numPr>
                          <w:ilvl w:val="0"/>
                          <w:numId w:val="17"/>
                        </w:numPr>
                        <w:ind w:left="357" w:hanging="357"/>
                        <w:rPr>
                          <w:rFonts w:eastAsia="Times New Roman" w:cs="Arial"/>
                          <w:b/>
                          <w:szCs w:val="20"/>
                        </w:rPr>
                      </w:pPr>
                      <w:r w:rsidRPr="00FB6155">
                        <w:rPr>
                          <w:rFonts w:eastAsia="Times New Roman" w:cs="Arial"/>
                          <w:b/>
                          <w:szCs w:val="20"/>
                        </w:rPr>
                        <w:t>IBSs are contributing towards more of the Government’s priori</w:t>
                      </w:r>
                      <w:r>
                        <w:rPr>
                          <w:rFonts w:eastAsia="Times New Roman" w:cs="Arial"/>
                          <w:b/>
                          <w:szCs w:val="20"/>
                        </w:rPr>
                        <w:t>ties than is currently realised</w:t>
                      </w:r>
                    </w:p>
                    <w:p w14:paraId="7B081ABB" w14:textId="77777777" w:rsidR="00C771A8" w:rsidRDefault="00C771A8" w:rsidP="00065607">
                      <w:pPr>
                        <w:numPr>
                          <w:ilvl w:val="0"/>
                          <w:numId w:val="17"/>
                        </w:numPr>
                        <w:ind w:left="357" w:hanging="357"/>
                        <w:rPr>
                          <w:rFonts w:eastAsia="Times New Roman" w:cs="Arial"/>
                          <w:b/>
                          <w:szCs w:val="20"/>
                        </w:rPr>
                      </w:pPr>
                      <w:r>
                        <w:rPr>
                          <w:rFonts w:eastAsia="Times New Roman" w:cs="Arial"/>
                          <w:b/>
                          <w:szCs w:val="20"/>
                        </w:rPr>
                        <w:t xml:space="preserve">IBSs can leverage government funds to generate additional revenue – and greater impact – but only if they have sufficient resourcing available </w:t>
                      </w:r>
                    </w:p>
                    <w:p w14:paraId="00F6779E" w14:textId="77777777" w:rsidR="00C771A8" w:rsidRPr="00FB4B4D" w:rsidRDefault="00C771A8" w:rsidP="000367BD">
                      <w:pPr>
                        <w:spacing w:after="0" w:line="360" w:lineRule="auto"/>
                        <w:rPr>
                          <w:rFonts w:eastAsia="Times New Roman" w:cs="Arial"/>
                          <w:b/>
                          <w:szCs w:val="20"/>
                        </w:rPr>
                      </w:pPr>
                    </w:p>
                  </w:txbxContent>
                </v:textbox>
                <w10:anchorlock/>
              </v:rect>
            </w:pict>
          </mc:Fallback>
        </mc:AlternateContent>
      </w:r>
    </w:p>
    <w:p w14:paraId="598F97AE" w14:textId="77777777" w:rsidR="000367BD" w:rsidRPr="001A4A7A" w:rsidRDefault="000367BD" w:rsidP="00B75E7C">
      <w:pPr>
        <w:pStyle w:val="NoSpacing"/>
        <w:spacing w:line="276" w:lineRule="auto"/>
        <w:rPr>
          <w:szCs w:val="20"/>
        </w:rPr>
      </w:pPr>
    </w:p>
    <w:p w14:paraId="3CB62B1A" w14:textId="77777777" w:rsidR="000367BD" w:rsidRDefault="000367BD" w:rsidP="000367BD">
      <w:pPr>
        <w:spacing w:after="0"/>
        <w:rPr>
          <w:rFonts w:cs="Arial"/>
          <w:szCs w:val="20"/>
        </w:rPr>
      </w:pPr>
      <w:r w:rsidRPr="00684016">
        <w:rPr>
          <w:bCs/>
          <w:iCs/>
          <w:noProof/>
          <w:lang w:eastAsia="en-AU"/>
        </w:rPr>
        <mc:AlternateContent>
          <mc:Choice Requires="wps">
            <w:drawing>
              <wp:inline distT="0" distB="0" distL="0" distR="0" wp14:anchorId="1689BB53" wp14:editId="3CE42DAD">
                <wp:extent cx="5731510" cy="457200"/>
                <wp:effectExtent l="0" t="0" r="2540" b="0"/>
                <wp:docPr id="3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57200"/>
                        </a:xfrm>
                        <a:prstGeom prst="rect">
                          <a:avLst/>
                        </a:prstGeom>
                        <a:solidFill>
                          <a:schemeClr val="bg1">
                            <a:lumMod val="95000"/>
                          </a:schemeClr>
                        </a:solidFill>
                        <a:ln>
                          <a:noFill/>
                        </a:ln>
                        <a:extLst/>
                      </wps:spPr>
                      <wps:txbx>
                        <w:txbxContent>
                          <w:p w14:paraId="5B3AD21F" w14:textId="4A669A97" w:rsidR="00C771A8" w:rsidRDefault="00C771A8" w:rsidP="00065607">
                            <w:pPr>
                              <w:numPr>
                                <w:ilvl w:val="0"/>
                                <w:numId w:val="34"/>
                              </w:numPr>
                              <w:spacing w:after="0"/>
                              <w:rPr>
                                <w:rFonts w:eastAsia="Times New Roman" w:cs="Arial"/>
                                <w:b/>
                                <w:szCs w:val="20"/>
                              </w:rPr>
                            </w:pPr>
                            <w:r>
                              <w:rPr>
                                <w:rFonts w:eastAsia="Times New Roman" w:cs="Arial"/>
                                <w:b/>
                                <w:szCs w:val="20"/>
                              </w:rPr>
                              <w:t>IBS</w:t>
                            </w:r>
                            <w:r w:rsidRPr="00FB4B4D">
                              <w:rPr>
                                <w:rFonts w:eastAsia="Times New Roman" w:cs="Arial"/>
                                <w:b/>
                                <w:szCs w:val="20"/>
                              </w:rPr>
                              <w:t>s provide</w:t>
                            </w:r>
                            <w:r>
                              <w:rPr>
                                <w:rFonts w:eastAsia="Times New Roman" w:cs="Arial"/>
                                <w:b/>
                                <w:szCs w:val="20"/>
                              </w:rPr>
                              <w:t xml:space="preserve"> much more than radio – they are community assets that contribute to strengthening culture, community development and the local economy</w:t>
                            </w:r>
                          </w:p>
                          <w:p w14:paraId="7A9BC65D" w14:textId="77777777" w:rsidR="00C771A8" w:rsidRPr="002B1993" w:rsidRDefault="00C771A8" w:rsidP="00065607">
                            <w:pPr>
                              <w:spacing w:after="0"/>
                              <w:rPr>
                                <w:rFonts w:eastAsia="Times New Roman" w:cs="Arial"/>
                                <w:b/>
                                <w:szCs w:val="20"/>
                              </w:rPr>
                            </w:pPr>
                          </w:p>
                        </w:txbxContent>
                      </wps:txbx>
                      <wps:bodyPr rot="0" vert="horz" wrap="square" lIns="91440" tIns="45720" rIns="91440" bIns="45720" anchor="t" anchorCtr="0" upright="1">
                        <a:noAutofit/>
                      </wps:bodyPr>
                    </wps:wsp>
                  </a:graphicData>
                </a:graphic>
              </wp:inline>
            </w:drawing>
          </mc:Choice>
          <mc:Fallback>
            <w:pict>
              <v:rect w14:anchorId="1689BB53" id="_x0000_s1114" style="width:451.3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YLFwIAAB8EAAAOAAAAZHJzL2Uyb0RvYy54bWysU8GO0zAQvSPxD5bvNM1uu2WjpqtVV4uQ&#10;Flix8AGO4yQWjseM3Sbl6xk7bSlwQ1wsj2f8/N6b8fpu7A3bK/QabMnz2ZwzZSXU2rYl//rl8c1b&#10;znwQthYGrCr5QXl+t3n9aj24Ql1BB6ZWyAjE+mJwJe9CcEWWedmpXvgZOGUp2QD2IlCIbVajGAi9&#10;N9nVfH6TDYC1Q5DKezp9mJJ8k/CbRsnwqWm8CsyUnLiFtGJaq7hmm7UoWhSu0/JIQ/wDi15oS4+e&#10;oR5EEGyH+i+oXksED02YSegzaBotVdJAavL5H2peOuFU0kLmeHe2yf8/WPlx/4xM1yW/zjmzoqce&#10;fSbXhG2NYvlNHh0anC+o8MU9Y9To3RPIb55Z2HZUp+4RYeiUqIlXqs9+uxADT1dZNXyAmvDFLkAy&#10;a2ywj4BkAxtTTw7nnqgxMEmHy9V1vsypdZJyi+WKmh4pZaI43XbowzsFPYubkiOxT+hi/+TDVHoq&#10;SezB6PpRG5OCOGdqa5DtBU1I1ebpqtn1RHU6u13Oz0+msYzliYC/RDI24lmIyNOj0wnpONI4+TD5&#10;GcZqTL6vFieLK6gPZBPCNKX0q2jTAf7gbKAJLbn/vhOoODPvLVl9my8WcaRTkJzhDC8z1WVGWElQ&#10;JQ+cTdttmL7BzqFuO3ppkm7hntrT6ORcpDyxIsExoClM0o8/Jo75ZZyqfv3rzU8AAAD//wMAUEsD&#10;BBQABgAIAAAAIQCZzwBq2wAAAAQBAAAPAAAAZHJzL2Rvd25yZXYueG1sTI/BTsMwEETvSPyDtUhc&#10;UGuTQwNpnKpC9FgEgQNHN16SiHidxk4a+vUsXOCy0mhGM2/zzew6MeEQWk8abpcKBFLlbUu1hrfX&#10;3eIORIiGrOk8oYYvDLApLi9yk1l/ohecylgLLqGQGQ1NjH0mZagadCYsfY/E3ocfnIksh1rawZy4&#10;3HUyUWolnWmJFxrT40OD1Wc5Og3PT/t9Wu7Sm+OW1Lk6P47vxwm1vr6at2sQEef4F4YffEaHgpkO&#10;fiQbRKeBH4m/l717laxAHDSkiQJZ5PI/fPENAAD//wMAUEsBAi0AFAAGAAgAAAAhALaDOJL+AAAA&#10;4QEAABMAAAAAAAAAAAAAAAAAAAAAAFtDb250ZW50X1R5cGVzXS54bWxQSwECLQAUAAYACAAAACEA&#10;OP0h/9YAAACUAQAACwAAAAAAAAAAAAAAAAAvAQAAX3JlbHMvLnJlbHNQSwECLQAUAAYACAAAACEA&#10;CgrWCxcCAAAfBAAADgAAAAAAAAAAAAAAAAAuAgAAZHJzL2Uyb0RvYy54bWxQSwECLQAUAAYACAAA&#10;ACEAmc8AatsAAAAEAQAADwAAAAAAAAAAAAAAAABxBAAAZHJzL2Rvd25yZXYueG1sUEsFBgAAAAAE&#10;AAQA8wAAAHkFAAAAAA==&#10;" fillcolor="#f2f2f2 [3052]" stroked="f">
                <v:textbox>
                  <w:txbxContent>
                    <w:p w14:paraId="5B3AD21F" w14:textId="4A669A97" w:rsidR="00C771A8" w:rsidRDefault="00C771A8" w:rsidP="00065607">
                      <w:pPr>
                        <w:numPr>
                          <w:ilvl w:val="0"/>
                          <w:numId w:val="34"/>
                        </w:numPr>
                        <w:spacing w:after="0"/>
                        <w:rPr>
                          <w:rFonts w:eastAsia="Times New Roman" w:cs="Arial"/>
                          <w:b/>
                          <w:szCs w:val="20"/>
                        </w:rPr>
                      </w:pPr>
                      <w:r>
                        <w:rPr>
                          <w:rFonts w:eastAsia="Times New Roman" w:cs="Arial"/>
                          <w:b/>
                          <w:szCs w:val="20"/>
                        </w:rPr>
                        <w:t>IBS</w:t>
                      </w:r>
                      <w:r w:rsidRPr="00FB4B4D">
                        <w:rPr>
                          <w:rFonts w:eastAsia="Times New Roman" w:cs="Arial"/>
                          <w:b/>
                          <w:szCs w:val="20"/>
                        </w:rPr>
                        <w:t>s provide</w:t>
                      </w:r>
                      <w:r>
                        <w:rPr>
                          <w:rFonts w:eastAsia="Times New Roman" w:cs="Arial"/>
                          <w:b/>
                          <w:szCs w:val="20"/>
                        </w:rPr>
                        <w:t xml:space="preserve"> much more than radio – they are community assets that contribute to strengthening culture, community development and the local economy</w:t>
                      </w:r>
                    </w:p>
                    <w:p w14:paraId="7A9BC65D" w14:textId="77777777" w:rsidR="00C771A8" w:rsidRPr="002B1993" w:rsidRDefault="00C771A8" w:rsidP="00065607">
                      <w:pPr>
                        <w:spacing w:after="0"/>
                        <w:rPr>
                          <w:rFonts w:eastAsia="Times New Roman" w:cs="Arial"/>
                          <w:b/>
                          <w:szCs w:val="20"/>
                        </w:rPr>
                      </w:pPr>
                    </w:p>
                  </w:txbxContent>
                </v:textbox>
                <w10:anchorlock/>
              </v:rect>
            </w:pict>
          </mc:Fallback>
        </mc:AlternateContent>
      </w:r>
    </w:p>
    <w:p w14:paraId="33A05AFD" w14:textId="58D3DB75" w:rsidR="000367BD" w:rsidRDefault="000367BD" w:rsidP="000367BD">
      <w:pPr>
        <w:rPr>
          <w:rFonts w:cs="Arial"/>
          <w:szCs w:val="20"/>
        </w:rPr>
      </w:pPr>
      <w:r>
        <w:rPr>
          <w:rFonts w:cs="Arial"/>
          <w:szCs w:val="20"/>
        </w:rPr>
        <w:br/>
      </w:r>
      <w:bookmarkStart w:id="289" w:name="_Hlk496092293"/>
      <w:r w:rsidRPr="008A1112">
        <w:rPr>
          <w:rFonts w:cs="Arial"/>
          <w:szCs w:val="20"/>
        </w:rPr>
        <w:t>Indigenous owned and operated broadcasting</w:t>
      </w:r>
      <w:r w:rsidR="009C1181">
        <w:rPr>
          <w:rFonts w:cs="Arial"/>
          <w:szCs w:val="20"/>
        </w:rPr>
        <w:t xml:space="preserve"> services</w:t>
      </w:r>
      <w:r w:rsidRPr="008A1112">
        <w:rPr>
          <w:rFonts w:cs="Arial"/>
          <w:szCs w:val="20"/>
        </w:rPr>
        <w:t xml:space="preserve"> </w:t>
      </w:r>
      <w:r w:rsidR="009C1181">
        <w:rPr>
          <w:rFonts w:cs="Arial"/>
          <w:szCs w:val="20"/>
        </w:rPr>
        <w:t>a</w:t>
      </w:r>
      <w:r w:rsidR="006333D6">
        <w:rPr>
          <w:rFonts w:cs="Arial"/>
          <w:szCs w:val="20"/>
        </w:rPr>
        <w:t xml:space="preserve">re </w:t>
      </w:r>
      <w:r>
        <w:rPr>
          <w:rFonts w:cs="Arial"/>
          <w:szCs w:val="20"/>
        </w:rPr>
        <w:t xml:space="preserve">effective at </w:t>
      </w:r>
      <w:r w:rsidR="006333D6">
        <w:rPr>
          <w:rFonts w:cs="Arial"/>
          <w:szCs w:val="20"/>
        </w:rPr>
        <w:t xml:space="preserve">their elemental role of </w:t>
      </w:r>
      <w:r>
        <w:rPr>
          <w:rFonts w:cs="Arial"/>
          <w:szCs w:val="20"/>
        </w:rPr>
        <w:t xml:space="preserve">broadcasting, </w:t>
      </w:r>
      <w:r w:rsidR="00065607">
        <w:rPr>
          <w:rFonts w:cs="Arial"/>
          <w:szCs w:val="20"/>
        </w:rPr>
        <w:t>which includes</w:t>
      </w:r>
      <w:r w:rsidR="006333D6">
        <w:rPr>
          <w:rFonts w:cs="Arial"/>
          <w:szCs w:val="20"/>
        </w:rPr>
        <w:t xml:space="preserve"> the broadcast </w:t>
      </w:r>
      <w:r w:rsidR="009C1181">
        <w:rPr>
          <w:rFonts w:cs="Arial"/>
          <w:szCs w:val="20"/>
        </w:rPr>
        <w:t xml:space="preserve">of </w:t>
      </w:r>
      <w:r w:rsidR="004D10D8">
        <w:rPr>
          <w:rFonts w:cs="Arial"/>
          <w:szCs w:val="20"/>
        </w:rPr>
        <w:t xml:space="preserve">Indigenous information, news, interviews, music, community events and stories </w:t>
      </w:r>
      <w:r>
        <w:rPr>
          <w:rFonts w:cs="Arial"/>
          <w:szCs w:val="20"/>
        </w:rPr>
        <w:t xml:space="preserve">to large audiences. </w:t>
      </w:r>
      <w:bookmarkEnd w:id="289"/>
      <w:r w:rsidR="009C1181">
        <w:rPr>
          <w:rFonts w:cs="Arial"/>
          <w:szCs w:val="20"/>
        </w:rPr>
        <w:t xml:space="preserve">But IBSs </w:t>
      </w:r>
      <w:r w:rsidR="00757A25">
        <w:rPr>
          <w:rFonts w:cs="Arial"/>
          <w:szCs w:val="20"/>
        </w:rPr>
        <w:t xml:space="preserve">also </w:t>
      </w:r>
      <w:r>
        <w:rPr>
          <w:rFonts w:cs="Arial"/>
          <w:szCs w:val="20"/>
        </w:rPr>
        <w:t xml:space="preserve">achieve a wide range of valuable outcomes that </w:t>
      </w:r>
      <w:r w:rsidR="00757A25">
        <w:rPr>
          <w:rFonts w:cs="Arial"/>
          <w:szCs w:val="20"/>
        </w:rPr>
        <w:t>go much further</w:t>
      </w:r>
      <w:r>
        <w:rPr>
          <w:rFonts w:cs="Arial"/>
          <w:szCs w:val="20"/>
        </w:rPr>
        <w:t xml:space="preserve"> than listeners simply having access to information and music.</w:t>
      </w:r>
    </w:p>
    <w:p w14:paraId="29CF6DE2" w14:textId="77777777" w:rsidR="000367BD" w:rsidRPr="002A5E09" w:rsidRDefault="000367BD" w:rsidP="000367BD">
      <w:pPr>
        <w:rPr>
          <w:i/>
          <w:lang w:val="en-GB"/>
        </w:rPr>
      </w:pPr>
      <w:r>
        <w:rPr>
          <w:i/>
          <w:lang w:val="en-GB"/>
        </w:rPr>
        <w:t>Strengthening culture</w:t>
      </w:r>
    </w:p>
    <w:p w14:paraId="15B74601" w14:textId="77777777" w:rsidR="000367BD" w:rsidRDefault="000367BD" w:rsidP="000367BD">
      <w:pPr>
        <w:rPr>
          <w:lang w:val="en-GB"/>
        </w:rPr>
      </w:pPr>
      <w:r w:rsidRPr="00E36356">
        <w:rPr>
          <w:lang w:val="en-GB"/>
        </w:rPr>
        <w:t>IBSs contribute to the ongoing maintenance and strengthening of one of the greatest assets of Indigenous peoples and of Australia – Indigenous culture. IB</w:t>
      </w:r>
      <w:r>
        <w:rPr>
          <w:lang w:val="en-GB"/>
        </w:rPr>
        <w:t>Ss help keep culture alive by creating culturally rich environments</w:t>
      </w:r>
      <w:r w:rsidRPr="00E36356">
        <w:rPr>
          <w:lang w:val="en-GB"/>
        </w:rPr>
        <w:t xml:space="preserve"> </w:t>
      </w:r>
      <w:r>
        <w:rPr>
          <w:lang w:val="en-GB"/>
        </w:rPr>
        <w:t xml:space="preserve">and by </w:t>
      </w:r>
      <w:r w:rsidRPr="00E36356">
        <w:rPr>
          <w:lang w:val="en-GB"/>
        </w:rPr>
        <w:t>recording</w:t>
      </w:r>
      <w:r>
        <w:rPr>
          <w:lang w:val="en-GB"/>
        </w:rPr>
        <w:t>,</w:t>
      </w:r>
      <w:r w:rsidRPr="00E36356">
        <w:rPr>
          <w:lang w:val="en-GB"/>
        </w:rPr>
        <w:t xml:space="preserve"> preserving and broadcasting traditional and contemporary songs and stories in an appropriate way</w:t>
      </w:r>
      <w:r>
        <w:rPr>
          <w:lang w:val="en-GB"/>
        </w:rPr>
        <w:t xml:space="preserve">. </w:t>
      </w:r>
    </w:p>
    <w:p w14:paraId="3305521B" w14:textId="5296F384" w:rsidR="000367BD" w:rsidRDefault="000367BD" w:rsidP="000367BD">
      <w:pPr>
        <w:rPr>
          <w:rFonts w:cs="Arial"/>
          <w:szCs w:val="20"/>
        </w:rPr>
      </w:pPr>
      <w:r>
        <w:rPr>
          <w:lang w:val="en-GB"/>
        </w:rPr>
        <w:t>In all IBSs</w:t>
      </w:r>
      <w:r w:rsidR="00F20016">
        <w:rPr>
          <w:lang w:val="en-GB"/>
        </w:rPr>
        <w:t>’</w:t>
      </w:r>
      <w:r>
        <w:rPr>
          <w:lang w:val="en-GB"/>
        </w:rPr>
        <w:t xml:space="preserve"> environments, culture is strong – whether it be in the workplace where employees and volunteers learn and contribute, in the welcoming spaces they create for community members to drop in to, at the outside broadcasts and community events that they run, or even the virtual space that is </w:t>
      </w:r>
      <w:r>
        <w:rPr>
          <w:lang w:val="en-GB"/>
        </w:rPr>
        <w:lastRenderedPageBreak/>
        <w:t xml:space="preserve">created on air which community members can engage with whenever they choose. </w:t>
      </w:r>
      <w:r>
        <w:rPr>
          <w:rFonts w:cs="Arial"/>
          <w:szCs w:val="20"/>
        </w:rPr>
        <w:t xml:space="preserve">The positive, culturally affirming environments are achieved in subtle ways, including by having Indigenous staff and governance, by offering staff flexibility around cultural obligations, by exploring, sharing and celebrating Indigenous stories in an Indigenous way and </w:t>
      </w:r>
      <w:r w:rsidR="00757A25">
        <w:rPr>
          <w:rFonts w:cs="Arial"/>
          <w:szCs w:val="20"/>
        </w:rPr>
        <w:t xml:space="preserve">by </w:t>
      </w:r>
      <w:r>
        <w:rPr>
          <w:rFonts w:cs="Arial"/>
          <w:szCs w:val="20"/>
        </w:rPr>
        <w:t>living and breathing Indigenous values. Indigenous people see the IBSs as places they feel comfortable sharing their stories, accessing information and getting support.</w:t>
      </w:r>
    </w:p>
    <w:p w14:paraId="6E2BA30F" w14:textId="77777777" w:rsidR="000367BD" w:rsidRDefault="000367BD" w:rsidP="000367BD">
      <w:pPr>
        <w:rPr>
          <w:rFonts w:cs="Arial"/>
          <w:szCs w:val="20"/>
        </w:rPr>
      </w:pPr>
      <w:r>
        <w:rPr>
          <w:rFonts w:cs="Arial"/>
          <w:szCs w:val="20"/>
        </w:rPr>
        <w:t>By creating culturally strong environments and recording and sharing traditional and contemporary culture in accessible ways, IBSs play a crucial role in supporting communities on a healing journey. Community members can feel pride and celebrate being Indigenous and have a strengthened sense of identity and belonging.</w:t>
      </w:r>
    </w:p>
    <w:p w14:paraId="1B1B5AB5" w14:textId="77777777" w:rsidR="000367BD" w:rsidRDefault="000367BD" w:rsidP="000367BD">
      <w:pPr>
        <w:rPr>
          <w:rFonts w:cs="Arial"/>
          <w:szCs w:val="20"/>
        </w:rPr>
      </w:pPr>
      <w:r w:rsidRPr="00DD2FDD">
        <w:rPr>
          <w:rFonts w:cs="Arial"/>
          <w:bCs/>
          <w:iCs/>
          <w:noProof/>
          <w:lang w:eastAsia="en-AU"/>
        </w:rPr>
        <mc:AlternateContent>
          <mc:Choice Requires="wps">
            <w:drawing>
              <wp:inline distT="0" distB="0" distL="0" distR="0" wp14:anchorId="18B92D7A" wp14:editId="4D00F631">
                <wp:extent cx="5731510" cy="713509"/>
                <wp:effectExtent l="0" t="0" r="2540" b="0"/>
                <wp:docPr id="3790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713509"/>
                        </a:xfrm>
                        <a:prstGeom prst="rect">
                          <a:avLst/>
                        </a:prstGeom>
                        <a:solidFill>
                          <a:schemeClr val="accent3">
                            <a:lumMod val="20000"/>
                            <a:lumOff val="80000"/>
                          </a:schemeClr>
                        </a:solidFill>
                        <a:ln>
                          <a:noFill/>
                        </a:ln>
                        <a:extLst/>
                      </wps:spPr>
                      <wps:txbx>
                        <w:txbxContent>
                          <w:p w14:paraId="70FAFB36" w14:textId="77777777" w:rsidR="00C771A8" w:rsidRPr="00B75E7C" w:rsidRDefault="00C771A8" w:rsidP="000367BD">
                            <w:pPr>
                              <w:pStyle w:val="BodyText3"/>
                              <w:rPr>
                                <w:color w:val="auto"/>
                                <w:sz w:val="18"/>
                                <w:lang w:val="en-AU"/>
                              </w:rPr>
                            </w:pPr>
                            <w:r w:rsidRPr="00B75E7C">
                              <w:rPr>
                                <w:color w:val="auto"/>
                                <w:sz w:val="18"/>
                                <w:lang w:val="en-AU"/>
                              </w:rPr>
                              <w:t>“I’m putting my grandfather’s songline on the map.”</w:t>
                            </w:r>
                          </w:p>
                          <w:p w14:paraId="67843EA6" w14:textId="3AFA8198" w:rsidR="00C771A8" w:rsidRPr="00B75E7C" w:rsidRDefault="00C771A8" w:rsidP="000367BD">
                            <w:pPr>
                              <w:jc w:val="right"/>
                              <w:rPr>
                                <w:rFonts w:cs="Arial"/>
                                <w:sz w:val="18"/>
                                <w:szCs w:val="19"/>
                                <w:lang w:val="en-US"/>
                              </w:rPr>
                            </w:pPr>
                            <w:r w:rsidRPr="00B75E7C">
                              <w:rPr>
                                <w:rFonts w:cs="Arial"/>
                                <w:sz w:val="18"/>
                                <w:szCs w:val="19"/>
                              </w:rPr>
                              <w:t>- Indigenous video producer, referring to a video that he is producing</w:t>
                            </w:r>
                            <w:r>
                              <w:rPr>
                                <w:rFonts w:cs="Arial"/>
                                <w:sz w:val="18"/>
                                <w:szCs w:val="19"/>
                              </w:rPr>
                              <w:t xml:space="preserve"> involving</w:t>
                            </w:r>
                            <w:r w:rsidRPr="00B75E7C">
                              <w:rPr>
                                <w:rFonts w:cs="Arial"/>
                                <w:sz w:val="18"/>
                                <w:szCs w:val="19"/>
                              </w:rPr>
                              <w:t xml:space="preserve"> claymation animals laid over drone footage of country, and narrated by an elder. </w:t>
                            </w:r>
                          </w:p>
                        </w:txbxContent>
                      </wps:txbx>
                      <wps:bodyPr rot="0" vert="horz" wrap="square" lIns="91440" tIns="45720" rIns="91440" bIns="45720" anchor="t" anchorCtr="0" upright="1">
                        <a:noAutofit/>
                      </wps:bodyPr>
                    </wps:wsp>
                  </a:graphicData>
                </a:graphic>
              </wp:inline>
            </w:drawing>
          </mc:Choice>
          <mc:Fallback>
            <w:pict>
              <v:rect w14:anchorId="18B92D7A" id="_x0000_s1115" style="width:451.3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4oKgIAAD0EAAAOAAAAZHJzL2Uyb0RvYy54bWysU9uO0zAQfUfiHyy/0yS9bLdR09Wqq0VI&#10;C7ti4QNcx2ksHI8Zu03L1zN22lLgDfFieS4+c+bMeHl36AzbK/QabMWLUc6ZshJqbbcV//rl8d0t&#10;Zz4IWwsDVlX8qDy/W719s+xdqcbQgqkVMgKxvuxdxdsQXJllXraqE34ETlkKNoCdCGTiNqtR9ITe&#10;mWyc5zdZD1g7BKm8J+/DEOSrhN80SobnpvEqMFNx4hbSiencxDNbLUW5ReFaLU80xD+w6IS2VPQC&#10;9SCCYDvUf0F1WiJ4aMJIQpdB02ipUg/UTZH/0c1rK5xKvZA43l1k8v8PVn7avyDTdcUn80U+5cyK&#10;jsb0mYQTdmsUK26KKFLvfEm5r+4FY5vePYH85pmFdUt56h4R+laJmqil/Oy3B9Hw9JRt+o9QE77Y&#10;BUh6HRrsIiApwQ5pLMfLWNQhMEnO2XxSzAqanqTYvJjM8kWklIny/NqhD+8VdCxeKo7EPqGL/ZMP&#10;Q+o5JbEHo+tHbUwy4qqptUG2F7QkQkplwyQ9N7uO6A5+Wrb8tC7kpqUa3LdnN7FJSxuREjd/XcTY&#10;WMpCLDrwGTzU4onhWaJB6nDYHNJU5rOz+huoj6QgwrDD9Ofo0gL+4Kyn/a24/74TqDgzHyxNYVFM&#10;p3HhkzGdzcdk4HVkcx0RVhJUxQNnw3Udhk+yc6i3LVUqkiIW7mlyjU6iRsoDK2o4GrSjqfXTf4qf&#10;4NpOWb9+/eonAAAA//8DAFBLAwQUAAYACAAAACEAb87FmtsAAAAFAQAADwAAAGRycy9kb3ducmV2&#10;LnhtbEyPzU7DMBCE70i8g7VI3KjTCLUlxKkQ4u9KqVr1tomXJCJeh9htA0/PlgtcVlrNaOabfDm6&#10;Th1oCK1nA9NJAoq48rbl2sD67fFqASpEZIudZzLwRQGWxflZjpn1R36lwyrWSkI4ZGigibHPtA5V&#10;Qw7DxPfEor37wWGUd6i1HfAo4a7TaZLMtMOWpaHBnu4bqj5We2fg+3kx/5TSl/Ip7NYP23Izx3Zj&#10;zOXFeHcLKtIY/8xwwhd0KISp9Hu2QXUGZEj8vaLdJOkMVCmmaXoNusj1f/riBwAA//8DAFBLAQIt&#10;ABQABgAIAAAAIQC2gziS/gAAAOEBAAATAAAAAAAAAAAAAAAAAAAAAABbQ29udGVudF9UeXBlc10u&#10;eG1sUEsBAi0AFAAGAAgAAAAhADj9If/WAAAAlAEAAAsAAAAAAAAAAAAAAAAALwEAAF9yZWxzLy5y&#10;ZWxzUEsBAi0AFAAGAAgAAAAhAGSbLigqAgAAPQQAAA4AAAAAAAAAAAAAAAAALgIAAGRycy9lMm9E&#10;b2MueG1sUEsBAi0AFAAGAAgAAAAhAG/OxZrbAAAABQEAAA8AAAAAAAAAAAAAAAAAhAQAAGRycy9k&#10;b3ducmV2LnhtbFBLBQYAAAAABAAEAPMAAACMBQAAAAA=&#10;" fillcolor="#efede4 [662]" stroked="f">
                <v:textbox>
                  <w:txbxContent>
                    <w:p w14:paraId="70FAFB36" w14:textId="77777777" w:rsidR="00C771A8" w:rsidRPr="00B75E7C" w:rsidRDefault="00C771A8" w:rsidP="000367BD">
                      <w:pPr>
                        <w:pStyle w:val="BodyText3"/>
                        <w:rPr>
                          <w:color w:val="auto"/>
                          <w:sz w:val="18"/>
                          <w:lang w:val="en-AU"/>
                        </w:rPr>
                      </w:pPr>
                      <w:r w:rsidRPr="00B75E7C">
                        <w:rPr>
                          <w:color w:val="auto"/>
                          <w:sz w:val="18"/>
                          <w:lang w:val="en-AU"/>
                        </w:rPr>
                        <w:t xml:space="preserve">“I’m putting my grandfather’s </w:t>
                      </w:r>
                      <w:proofErr w:type="spellStart"/>
                      <w:r w:rsidRPr="00B75E7C">
                        <w:rPr>
                          <w:color w:val="auto"/>
                          <w:sz w:val="18"/>
                          <w:lang w:val="en-AU"/>
                        </w:rPr>
                        <w:t>songline</w:t>
                      </w:r>
                      <w:proofErr w:type="spellEnd"/>
                      <w:r w:rsidRPr="00B75E7C">
                        <w:rPr>
                          <w:color w:val="auto"/>
                          <w:sz w:val="18"/>
                          <w:lang w:val="en-AU"/>
                        </w:rPr>
                        <w:t xml:space="preserve"> on the map.”</w:t>
                      </w:r>
                    </w:p>
                    <w:p w14:paraId="67843EA6" w14:textId="3AFA8198" w:rsidR="00C771A8" w:rsidRPr="00B75E7C" w:rsidRDefault="00C771A8" w:rsidP="000367BD">
                      <w:pPr>
                        <w:jc w:val="right"/>
                        <w:rPr>
                          <w:rFonts w:cs="Arial"/>
                          <w:sz w:val="18"/>
                          <w:szCs w:val="19"/>
                          <w:lang w:val="en-US"/>
                        </w:rPr>
                      </w:pPr>
                      <w:r w:rsidRPr="00B75E7C">
                        <w:rPr>
                          <w:rFonts w:cs="Arial"/>
                          <w:sz w:val="18"/>
                          <w:szCs w:val="19"/>
                        </w:rPr>
                        <w:t>- Indigenous video producer, referring to a video that he is producing</w:t>
                      </w:r>
                      <w:r>
                        <w:rPr>
                          <w:rFonts w:cs="Arial"/>
                          <w:sz w:val="18"/>
                          <w:szCs w:val="19"/>
                        </w:rPr>
                        <w:t xml:space="preserve"> involving</w:t>
                      </w:r>
                      <w:r w:rsidRPr="00B75E7C">
                        <w:rPr>
                          <w:rFonts w:cs="Arial"/>
                          <w:sz w:val="18"/>
                          <w:szCs w:val="19"/>
                        </w:rPr>
                        <w:t xml:space="preserve"> </w:t>
                      </w:r>
                      <w:proofErr w:type="spellStart"/>
                      <w:proofErr w:type="gramStart"/>
                      <w:r w:rsidRPr="00B75E7C">
                        <w:rPr>
                          <w:rFonts w:cs="Arial"/>
                          <w:sz w:val="18"/>
                          <w:szCs w:val="19"/>
                        </w:rPr>
                        <w:t>claymation</w:t>
                      </w:r>
                      <w:proofErr w:type="spellEnd"/>
                      <w:proofErr w:type="gramEnd"/>
                      <w:r w:rsidRPr="00B75E7C">
                        <w:rPr>
                          <w:rFonts w:cs="Arial"/>
                          <w:sz w:val="18"/>
                          <w:szCs w:val="19"/>
                        </w:rPr>
                        <w:t xml:space="preserve"> animals laid over drone footage of country, and narrated by an elder. </w:t>
                      </w:r>
                    </w:p>
                  </w:txbxContent>
                </v:textbox>
                <w10:anchorlock/>
              </v:rect>
            </w:pict>
          </mc:Fallback>
        </mc:AlternateContent>
      </w:r>
    </w:p>
    <w:p w14:paraId="037386BB" w14:textId="77777777" w:rsidR="000367BD" w:rsidRPr="002A5E09" w:rsidRDefault="000367BD" w:rsidP="000367BD">
      <w:pPr>
        <w:rPr>
          <w:rFonts w:cs="Arial"/>
          <w:i/>
          <w:szCs w:val="20"/>
        </w:rPr>
      </w:pPr>
      <w:r>
        <w:rPr>
          <w:rFonts w:cs="Arial"/>
          <w:i/>
          <w:szCs w:val="20"/>
        </w:rPr>
        <w:t>Community development</w:t>
      </w:r>
    </w:p>
    <w:p w14:paraId="02047786" w14:textId="7BB4C2E2" w:rsidR="000367BD" w:rsidRDefault="000367BD" w:rsidP="000367BD">
      <w:pPr>
        <w:rPr>
          <w:rFonts w:cs="Arial"/>
          <w:szCs w:val="20"/>
        </w:rPr>
      </w:pPr>
      <w:r>
        <w:rPr>
          <w:rFonts w:cs="Arial"/>
          <w:szCs w:val="20"/>
        </w:rPr>
        <w:t xml:space="preserve">IBSs also play a crucial role increasing community cohesion and building community resilience. </w:t>
      </w:r>
      <w:r w:rsidR="006333D6">
        <w:rPr>
          <w:rFonts w:cs="Arial"/>
          <w:szCs w:val="20"/>
        </w:rPr>
        <w:t>This is consistent with how community development literature conceives of community broadcasters – as services which contribute to community and economic development.</w:t>
      </w:r>
      <w:r w:rsidR="00157187">
        <w:rPr>
          <w:rStyle w:val="FootnoteReference"/>
          <w:rFonts w:cs="Arial"/>
          <w:szCs w:val="20"/>
        </w:rPr>
        <w:footnoteReference w:id="61"/>
      </w:r>
      <w:r w:rsidR="006333D6">
        <w:rPr>
          <w:rFonts w:cs="Arial"/>
          <w:szCs w:val="20"/>
        </w:rPr>
        <w:t xml:space="preserve"> </w:t>
      </w:r>
      <w:r>
        <w:rPr>
          <w:rFonts w:cs="Arial"/>
          <w:szCs w:val="20"/>
        </w:rPr>
        <w:t>IBSs hold community events that bring people together</w:t>
      </w:r>
      <w:r w:rsidR="00757A25">
        <w:rPr>
          <w:rFonts w:cs="Arial"/>
          <w:szCs w:val="20"/>
        </w:rPr>
        <w:t xml:space="preserve"> and</w:t>
      </w:r>
      <w:r>
        <w:rPr>
          <w:rFonts w:cs="Arial"/>
          <w:szCs w:val="20"/>
        </w:rPr>
        <w:t xml:space="preserve"> often </w:t>
      </w:r>
      <w:r w:rsidR="00757A25">
        <w:rPr>
          <w:rFonts w:cs="Arial"/>
          <w:szCs w:val="20"/>
        </w:rPr>
        <w:t xml:space="preserve">in spite of </w:t>
      </w:r>
      <w:r w:rsidRPr="008A1112">
        <w:rPr>
          <w:rFonts w:cs="Arial"/>
          <w:szCs w:val="20"/>
        </w:rPr>
        <w:t>physical distance, cultural barriers and social pressures</w:t>
      </w:r>
      <w:r>
        <w:rPr>
          <w:rFonts w:cs="Arial"/>
          <w:szCs w:val="20"/>
        </w:rPr>
        <w:t>. IBSs are in a privileged position. They have permission from the community to develop relationships with community members from all families and language groups, with community organisations, government, social service providers, the arts and music community and political leaders. They have a mandate to solicit information from all of those stakeholders and they are trusted with that information and with music, language and culture. They also have a receptive audience. These factors make them well placed to facilitate connections, support community cohesion and to bring people together for the benefit of the Indigenous community.</w:t>
      </w:r>
    </w:p>
    <w:p w14:paraId="0069FD04" w14:textId="355543C7" w:rsidR="000367BD" w:rsidRDefault="00DE345C" w:rsidP="000367BD">
      <w:pPr>
        <w:rPr>
          <w:rFonts w:cs="Arial"/>
          <w:szCs w:val="20"/>
        </w:rPr>
      </w:pPr>
      <w:r w:rsidRPr="00DD2FDD">
        <w:rPr>
          <w:rFonts w:cs="Arial"/>
          <w:bCs/>
          <w:iCs/>
          <w:noProof/>
          <w:lang w:eastAsia="en-AU"/>
        </w:rPr>
        <mc:AlternateContent>
          <mc:Choice Requires="wps">
            <w:drawing>
              <wp:anchor distT="0" distB="0" distL="114300" distR="114300" simplePos="0" relativeHeight="251751936" behindDoc="0" locked="0" layoutInCell="1" allowOverlap="1" wp14:anchorId="427F79F2" wp14:editId="29167FEE">
                <wp:simplePos x="0" y="0"/>
                <wp:positionH relativeFrom="margin">
                  <wp:align>right</wp:align>
                </wp:positionH>
                <wp:positionV relativeFrom="paragraph">
                  <wp:posOffset>1054735</wp:posOffset>
                </wp:positionV>
                <wp:extent cx="5731510" cy="596265"/>
                <wp:effectExtent l="0" t="0" r="2540" b="0"/>
                <wp:wrapThrough wrapText="bothSides">
                  <wp:wrapPolygon edited="0">
                    <wp:start x="0" y="0"/>
                    <wp:lineTo x="0" y="20703"/>
                    <wp:lineTo x="21538" y="20703"/>
                    <wp:lineTo x="21538" y="0"/>
                    <wp:lineTo x="0" y="0"/>
                  </wp:wrapPolygon>
                </wp:wrapThrough>
                <wp:docPr id="37906" name="Rectangle 161" descr="“You can’t put a price on having an organisation that is respected by everyone. Without that assistance [if you were to take that organisation away], it could be the straw that breaks the camel’s back.”&#10;- Community member&#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96265"/>
                        </a:xfrm>
                        <a:prstGeom prst="rect">
                          <a:avLst/>
                        </a:prstGeom>
                        <a:solidFill>
                          <a:schemeClr val="accent3">
                            <a:lumMod val="20000"/>
                            <a:lumOff val="80000"/>
                          </a:schemeClr>
                        </a:solidFill>
                        <a:ln>
                          <a:noFill/>
                        </a:ln>
                        <a:extLst/>
                      </wps:spPr>
                      <wps:txbx>
                        <w:txbxContent>
                          <w:p w14:paraId="41B1DB6A" w14:textId="77777777" w:rsidR="00C771A8" w:rsidRPr="00B75E7C" w:rsidRDefault="00C771A8" w:rsidP="00DE345C">
                            <w:pPr>
                              <w:pStyle w:val="BodyText3"/>
                              <w:spacing w:after="80"/>
                              <w:rPr>
                                <w:color w:val="auto"/>
                                <w:sz w:val="18"/>
                                <w:lang w:val="en-AU"/>
                              </w:rPr>
                            </w:pPr>
                            <w:r w:rsidRPr="00B75E7C">
                              <w:rPr>
                                <w:color w:val="auto"/>
                                <w:sz w:val="18"/>
                                <w:lang w:val="en-AU"/>
                              </w:rPr>
                              <w:t>“You can’t put a price on having an organisation that is respected by everyone. Without that assistance [if you were to take that organisation away], it could be the straw that breaks the camel’s back.”</w:t>
                            </w:r>
                          </w:p>
                          <w:p w14:paraId="5F3B5B61" w14:textId="77777777" w:rsidR="00C771A8" w:rsidRPr="00B75E7C" w:rsidRDefault="00C771A8" w:rsidP="00DE345C">
                            <w:pPr>
                              <w:pStyle w:val="BodyText3"/>
                              <w:jc w:val="right"/>
                              <w:rPr>
                                <w:color w:val="auto"/>
                                <w:sz w:val="18"/>
                              </w:rPr>
                            </w:pPr>
                            <w:r w:rsidRPr="00B75E7C">
                              <w:rPr>
                                <w:color w:val="auto"/>
                                <w:sz w:val="18"/>
                              </w:rPr>
                              <w:t>- Community member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27F79F2" id="_x0000_s1116" alt="Title: Text box - Description: “You can’t put a price on having an organisation that is respected by everyone. Without that assistance [if you were to take that organisation away], it could be the straw that breaks the camel’s back.”&#10;- Community member&#10;" style="position:absolute;margin-left:400.1pt;margin-top:83.05pt;width:451.3pt;height:46.95pt;z-index:2517519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dB3gIAAEUFAAAOAAAAZHJzL2Uyb0RvYy54bWysVMFu1DAQvSPxDyMjcaKbzba72y7NVlWr&#10;IqQCFS1CCHGYOM7GamIH29kknPobSPBz/RLGzm7Zwg1xcTJj+83Mmzc+PumqEtbCWKlVwuLRmIFQ&#10;XGdSrRL24eZi75CBdagyLLUSCeuFZSfLp0+O23ohJrrQZSYMEIiyi7ZOWOFcvYgiywtRoR3pWija&#10;zLWp0JFpVlFmsCX0qowm4/EsarXJaqO5sJa858MmWwb8PBfcvctzKxyUCaPcXFhNWFO/RstjXKwM&#10;1oXkmzTwH7KoUCoK+gB1jg6hMfIvqEpyo63O3YjrKtJ5LrkINVA18fiPaq4LrEWohcix9QNN9v/B&#10;8rfrKwMyS9j+/Gg8Y6Cwoja9J+JQrUoB8SxmkAnLibT7ux+fdAMc1f3ddwd14wChNlQCaAUFrqkD&#10;gAqoTaikRUeiAFegA2nBCFsTqsgg7UGQZHoSxAg+SldoAgrHkJro1UKAn2UOPQVrhRHgNDi8pa/H&#10;eoSOLfZfXoB0wHVTErY/JEhyJITheGoE3trg5VRbSalbSJHfju7vfj5/1p2+3IMzXVWNkq6HSlSp&#10;MMFNapGuJDJuROcg1Z0XS1vbBXF2XV8Z325bX2pO6EqfFcSXODVGt4XAjFoU+/PRowvesHQV0vaN&#10;zggaG6eDbrrcVB6QFAFdkGf/IE8fnpNzOt+PpzGpmNPe9Gg2mU1DCFxsb9fGuldCV9QUS1I3xHdA&#10;x/WldT4bXGyPhOx1KbMLWZbB8CMnzkoDa6RhQc6FcvvhetlUlO7gp6Ebb8aG3DRcg/tw66YQYXg9&#10;Ughod4OUyodS2gcd8hk8VOImwy1FA9WuS7ugzvlsy36qs54YNHqYZRIS/RTafGPQ0hwnzH5t0AgG&#10;5WtFXTiKDw784AfjYDqfkGF2d9LdHZIeQSXMMdKx/z1zw2PRkMxXBUWKAyNKn1LnchlI9SkPWW36&#10;TbMaSt+8K/4x2LXDqd+v3/IXAAAA//8DAFBLAwQUAAYACAAAACEAn1YUI90AAAAIAQAADwAAAGRy&#10;cy9kb3ducmV2LnhtbEyPzU7DMBCE70i8g7VI3KjdHNySxqkQ4u9KWxVx28RuEhGvQ+y2gadnOcFx&#10;d0Yz3xTryffi5MbYBTIwnykQjupgO2oM7LaPN0sQMSFZ7AM5A18uwrq8vCgwt+FMr+60SY3gEIo5&#10;GmhTGnIpY906j3EWBkesHcLoMfE5NtKOeOZw38tMKS09dsQNLQ7uvnX1x+boDXw/LxefXPpSPcX3&#10;3cNbtV9gtzfm+mq6W4FIbkp/ZvjFZ3QomakKR7JR9AZ4SOKv1nMQLN+qTIOoDGRaKZBlIf8PKH8A&#10;AAD//wMAUEsBAi0AFAAGAAgAAAAhALaDOJL+AAAA4QEAABMAAAAAAAAAAAAAAAAAAAAAAFtDb250&#10;ZW50X1R5cGVzXS54bWxQSwECLQAUAAYACAAAACEAOP0h/9YAAACUAQAACwAAAAAAAAAAAAAAAAAv&#10;AQAAX3JlbHMvLnJlbHNQSwECLQAUAAYACAAAACEA9rD3Qd4CAABFBQAADgAAAAAAAAAAAAAAAAAu&#10;AgAAZHJzL2Uyb0RvYy54bWxQSwECLQAUAAYACAAAACEAn1YUI90AAAAIAQAADwAAAAAAAAAAAAAA&#10;AAA4BQAAZHJzL2Rvd25yZXYueG1sUEsFBgAAAAAEAAQA8wAAAEIGAAAAAA==&#10;" fillcolor="#efede4 [662]" stroked="f">
                <v:textbox>
                  <w:txbxContent>
                    <w:p w14:paraId="41B1DB6A" w14:textId="77777777" w:rsidR="00C771A8" w:rsidRPr="00B75E7C" w:rsidRDefault="00C771A8" w:rsidP="00DE345C">
                      <w:pPr>
                        <w:pStyle w:val="BodyText3"/>
                        <w:spacing w:after="80"/>
                        <w:rPr>
                          <w:color w:val="auto"/>
                          <w:sz w:val="18"/>
                          <w:lang w:val="en-AU"/>
                        </w:rPr>
                      </w:pPr>
                      <w:r w:rsidRPr="00B75E7C">
                        <w:rPr>
                          <w:color w:val="auto"/>
                          <w:sz w:val="18"/>
                          <w:lang w:val="en-AU"/>
                        </w:rPr>
                        <w:t>“You can’t put a price on having an organisation that is respected by everyone. Without that assistance [if you were to take that organisation away], it could be the straw that breaks the camel’s back.”</w:t>
                      </w:r>
                    </w:p>
                    <w:p w14:paraId="5F3B5B61" w14:textId="77777777" w:rsidR="00C771A8" w:rsidRPr="00B75E7C" w:rsidRDefault="00C771A8" w:rsidP="00DE345C">
                      <w:pPr>
                        <w:pStyle w:val="BodyText3"/>
                        <w:jc w:val="right"/>
                        <w:rPr>
                          <w:color w:val="auto"/>
                          <w:sz w:val="18"/>
                        </w:rPr>
                      </w:pPr>
                      <w:r w:rsidRPr="00B75E7C">
                        <w:rPr>
                          <w:color w:val="auto"/>
                          <w:sz w:val="18"/>
                        </w:rPr>
                        <w:t>- Community member</w:t>
                      </w:r>
                    </w:p>
                  </w:txbxContent>
                </v:textbox>
                <w10:wrap type="through" anchorx="margin"/>
              </v:rect>
            </w:pict>
          </mc:Fallback>
        </mc:AlternateContent>
      </w:r>
      <w:r w:rsidR="000367BD">
        <w:rPr>
          <w:rFonts w:cs="Arial"/>
          <w:szCs w:val="20"/>
        </w:rPr>
        <w:t xml:space="preserve">IBSs support community responses to challenges. IBSs are embedded in the community and broadcast local news content every day. Consequently, they often have unique and comprehensive knowledge of community activities, services and challenges. They are also well placed to identify and action efficient responses. For example, one IBS described how they brought together around 20 organisations delivering services relating to domestic and family violence after identifying the need for better communication between those organisations. </w:t>
      </w:r>
    </w:p>
    <w:p w14:paraId="7D1C31CF" w14:textId="77777777" w:rsidR="000367BD" w:rsidRDefault="000367BD" w:rsidP="000367BD">
      <w:pPr>
        <w:rPr>
          <w:rFonts w:cs="Arial"/>
          <w:szCs w:val="20"/>
        </w:rPr>
      </w:pPr>
      <w:r>
        <w:rPr>
          <w:rFonts w:cs="Arial"/>
          <w:szCs w:val="20"/>
        </w:rPr>
        <w:t>IBSs facilitate access to services. IBSs</w:t>
      </w:r>
      <w:r w:rsidR="00F20016">
        <w:rPr>
          <w:rFonts w:cs="Arial"/>
          <w:szCs w:val="20"/>
        </w:rPr>
        <w:t>’</w:t>
      </w:r>
      <w:r>
        <w:rPr>
          <w:rFonts w:cs="Arial"/>
          <w:szCs w:val="20"/>
        </w:rPr>
        <w:t xml:space="preserve"> listener bases usually represent a majority of the local Indigenous community. Its listeners are receptive, and trust the content that the IBS broadcasts. IBSs are therefore an important vehicle for communicating public safety messages and connecting communities to government services, thereby increasing access to services. IBSs provide people with information that they need to make informed decisions. </w:t>
      </w:r>
    </w:p>
    <w:p w14:paraId="3DAFBB3E" w14:textId="77777777" w:rsidR="000367BD" w:rsidRDefault="000367BD" w:rsidP="000367BD">
      <w:pPr>
        <w:rPr>
          <w:rFonts w:cs="Arial"/>
          <w:szCs w:val="20"/>
        </w:rPr>
      </w:pPr>
      <w:r w:rsidRPr="00DD2FDD">
        <w:rPr>
          <w:rFonts w:cs="Arial"/>
          <w:bCs/>
          <w:iCs/>
          <w:noProof/>
          <w:lang w:eastAsia="en-AU"/>
        </w:rPr>
        <w:lastRenderedPageBreak/>
        <mc:AlternateContent>
          <mc:Choice Requires="wps">
            <w:drawing>
              <wp:inline distT="0" distB="0" distL="0" distR="0" wp14:anchorId="5CD1C947" wp14:editId="614A77EF">
                <wp:extent cx="5731510" cy="533400"/>
                <wp:effectExtent l="0" t="0" r="2540" b="0"/>
                <wp:docPr id="3790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33400"/>
                        </a:xfrm>
                        <a:prstGeom prst="rect">
                          <a:avLst/>
                        </a:prstGeom>
                        <a:solidFill>
                          <a:schemeClr val="accent3">
                            <a:lumMod val="20000"/>
                            <a:lumOff val="80000"/>
                          </a:schemeClr>
                        </a:solidFill>
                        <a:ln>
                          <a:noFill/>
                        </a:ln>
                        <a:extLst/>
                      </wps:spPr>
                      <wps:txbx>
                        <w:txbxContent>
                          <w:p w14:paraId="0546EF5C" w14:textId="77777777" w:rsidR="00C771A8" w:rsidRPr="00B75E7C" w:rsidRDefault="00C771A8" w:rsidP="000367BD">
                            <w:pPr>
                              <w:pStyle w:val="BodyText3"/>
                              <w:rPr>
                                <w:color w:val="auto"/>
                                <w:sz w:val="18"/>
                                <w:lang w:val="en-AU"/>
                              </w:rPr>
                            </w:pPr>
                            <w:r w:rsidRPr="00B75E7C">
                              <w:rPr>
                                <w:color w:val="auto"/>
                                <w:sz w:val="18"/>
                                <w:lang w:val="en-AU"/>
                              </w:rPr>
                              <w:t>“People come into the clinic and say, ‘I heard on the radio not to eat this or that’.”</w:t>
                            </w:r>
                          </w:p>
                          <w:p w14:paraId="0D5947BC" w14:textId="77777777" w:rsidR="00C771A8" w:rsidRPr="00B75E7C" w:rsidRDefault="00C771A8" w:rsidP="000367BD">
                            <w:pPr>
                              <w:jc w:val="right"/>
                              <w:rPr>
                                <w:rFonts w:cs="Arial"/>
                                <w:sz w:val="18"/>
                                <w:szCs w:val="19"/>
                                <w:lang w:val="en-US"/>
                              </w:rPr>
                            </w:pPr>
                            <w:r w:rsidRPr="00B75E7C">
                              <w:rPr>
                                <w:rFonts w:cs="Arial"/>
                                <w:sz w:val="18"/>
                                <w:szCs w:val="19"/>
                              </w:rPr>
                              <w:t>- Community Health Clinic</w:t>
                            </w:r>
                          </w:p>
                        </w:txbxContent>
                      </wps:txbx>
                      <wps:bodyPr rot="0" vert="horz" wrap="square" lIns="91440" tIns="45720" rIns="91440" bIns="45720" anchor="t" anchorCtr="0" upright="1">
                        <a:noAutofit/>
                      </wps:bodyPr>
                    </wps:wsp>
                  </a:graphicData>
                </a:graphic>
              </wp:inline>
            </w:drawing>
          </mc:Choice>
          <mc:Fallback>
            <w:pict>
              <v:rect w14:anchorId="5CD1C947" id="_x0000_s1117" style="width:451.3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KVKwIAAD0EAAAOAAAAZHJzL2Uyb0RvYy54bWysU9tu2zAMfR+wfxD0vtjOpWmNOEWRosOA&#10;bi3W7QMUWY6FyaJGKbG7rx8lJ1m2vQ17EcSLDg8PqdXt0Bl2UOg12IoXk5wzZSXU2u4q/vXLw7tr&#10;znwQthYGrKr4q/L8dv32zap3pZpCC6ZWyAjE+rJ3FW9DcGWWedmqTvgJOGUp2AB2IpCJu6xG0RN6&#10;Z7Jpnl9lPWDtEKTynrz3Y5CvE37TKBmemsarwEzFiVtIJ6ZzG89svRLlDoVrtTzSEP/AohPaUtEz&#10;1L0Igu1R/wXVaYngoQkTCV0GTaOlSj1QN0X+RzcvrXAq9ULieHeWyf8/WPnp8IxM1xWfLW/yBWdW&#10;dDSmzyScsDujWHFVRJF650vKfXHPGNv07hHkN88sbFrKU3eI0LdK1EQt5We/PYiGp6ds23+EmvDF&#10;PkDSa2iwi4CkBBvSWF7PY1FDYJKci+WsWBQ0PUmxxWw2z9PcMlGeXjv04b2CjsVLxZHYJ3RxePSB&#10;2FPqKSWxB6PrB21MMuKqqY1BdhC0JEJKZcMsPTf7juiOflq2sawoyU1LNbqvT24qkZY2IqWC/rKI&#10;sbGUhVh05DN6qMUjw5NEo9Rh2A5pKsvlSf0t1K+kIMK4w/Tn6NIC/uCsp/2tuP++F6g4Mx8sTeGm&#10;mM/jwidjvlhOycDLyPYyIqwkqIoHzsbrJoyfZO9Q71qqVCRFLNzR5BqdRI2UR1bUcDRoR1Prx/8U&#10;P8GlnbJ+/fr1TwAAAP//AwBQSwMEFAAGAAgAAAAhAFandnzaAAAABAEAAA8AAABkcnMvZG93bnJl&#10;di54bWxMj81OwzAQhO9IvIO1SNyoTYXaEOJUCPF3pVRF3DbxkkTE6xC7beDpWbjAZaTVrGa+KVaT&#10;79WextgFtnA+M6CI6+A6bixsnu/OMlAxITvsA5OFT4qwKo+PCsxdOPAT7depURLCMUcLbUpDrnWs&#10;W/IYZ2EgFu8tjB6TnGOj3YgHCfe9nhuz0B47loYWB7ppqX5f77yFr4ds+SGlj9V9fN3cvlTbJXZb&#10;a09PpusrUImm9PcMP/iCDqUwVWHHLqreggxJvyrepZkvQFUWsgsDuiz0f/jyGwAA//8DAFBLAQIt&#10;ABQABgAIAAAAIQC2gziS/gAAAOEBAAATAAAAAAAAAAAAAAAAAAAAAABbQ29udGVudF9UeXBlc10u&#10;eG1sUEsBAi0AFAAGAAgAAAAhADj9If/WAAAAlAEAAAsAAAAAAAAAAAAAAAAALwEAAF9yZWxzLy5y&#10;ZWxzUEsBAi0AFAAGAAgAAAAhAB4RApUrAgAAPQQAAA4AAAAAAAAAAAAAAAAALgIAAGRycy9lMm9E&#10;b2MueG1sUEsBAi0AFAAGAAgAAAAhAFandnzaAAAABAEAAA8AAAAAAAAAAAAAAAAAhQQAAGRycy9k&#10;b3ducmV2LnhtbFBLBQYAAAAABAAEAPMAAACMBQAAAAA=&#10;" fillcolor="#efede4 [662]" stroked="f">
                <v:textbox>
                  <w:txbxContent>
                    <w:p w14:paraId="0546EF5C" w14:textId="77777777" w:rsidR="00C771A8" w:rsidRPr="00B75E7C" w:rsidRDefault="00C771A8" w:rsidP="000367BD">
                      <w:pPr>
                        <w:pStyle w:val="BodyText3"/>
                        <w:rPr>
                          <w:color w:val="auto"/>
                          <w:sz w:val="18"/>
                          <w:lang w:val="en-AU"/>
                        </w:rPr>
                      </w:pPr>
                      <w:r w:rsidRPr="00B75E7C">
                        <w:rPr>
                          <w:color w:val="auto"/>
                          <w:sz w:val="18"/>
                          <w:lang w:val="en-AU"/>
                        </w:rPr>
                        <w:t>“People come into the clinic and say, ‘I heard on the radio not to eat this or that’.”</w:t>
                      </w:r>
                    </w:p>
                    <w:p w14:paraId="0D5947BC" w14:textId="77777777" w:rsidR="00C771A8" w:rsidRPr="00B75E7C" w:rsidRDefault="00C771A8" w:rsidP="000367BD">
                      <w:pPr>
                        <w:jc w:val="right"/>
                        <w:rPr>
                          <w:rFonts w:cs="Arial"/>
                          <w:sz w:val="18"/>
                          <w:szCs w:val="19"/>
                          <w:lang w:val="en-US"/>
                        </w:rPr>
                      </w:pPr>
                      <w:r w:rsidRPr="00B75E7C">
                        <w:rPr>
                          <w:rFonts w:cs="Arial"/>
                          <w:sz w:val="18"/>
                          <w:szCs w:val="19"/>
                        </w:rPr>
                        <w:t>- Community Health Clinic</w:t>
                      </w:r>
                    </w:p>
                  </w:txbxContent>
                </v:textbox>
                <w10:anchorlock/>
              </v:rect>
            </w:pict>
          </mc:Fallback>
        </mc:AlternateContent>
      </w:r>
    </w:p>
    <w:p w14:paraId="19AF1C82" w14:textId="77777777" w:rsidR="000367BD" w:rsidRDefault="000367BD" w:rsidP="000367BD">
      <w:pPr>
        <w:rPr>
          <w:rFonts w:cs="Arial"/>
          <w:szCs w:val="20"/>
        </w:rPr>
      </w:pPr>
      <w:r>
        <w:rPr>
          <w:rFonts w:cs="Arial"/>
          <w:szCs w:val="20"/>
        </w:rPr>
        <w:t>IBSs support communities to develop a positive collective identity by broadcasting shared positive stories and music.</w:t>
      </w:r>
      <w:r w:rsidRPr="008A1112">
        <w:rPr>
          <w:rFonts w:cs="Arial"/>
          <w:szCs w:val="20"/>
        </w:rPr>
        <w:t xml:space="preserve"> They cultivate a physical and on-air community to which people can identify and belong and provide a vehicle through which Indigenous communities can access and leverage existing social capital to ensure community resilience</w:t>
      </w:r>
      <w:r>
        <w:rPr>
          <w:rFonts w:cs="Arial"/>
          <w:szCs w:val="20"/>
        </w:rPr>
        <w:t>.</w:t>
      </w:r>
    </w:p>
    <w:p w14:paraId="6DE558AD" w14:textId="5C6A159D" w:rsidR="000367BD" w:rsidRPr="005F2AB0" w:rsidRDefault="000367BD" w:rsidP="000367BD">
      <w:pPr>
        <w:rPr>
          <w:rFonts w:cs="Arial"/>
          <w:szCs w:val="20"/>
        </w:rPr>
      </w:pPr>
      <w:r>
        <w:rPr>
          <w:rFonts w:cs="Arial"/>
          <w:szCs w:val="20"/>
        </w:rPr>
        <w:t>IBSs are a rare asset for community and government alike and one that could not easily be recreated. Their value has often accrued over many years of being Indigenous community controlled and by building trust within communities. These services are embedded members of their communities.</w:t>
      </w:r>
    </w:p>
    <w:p w14:paraId="1287E08F" w14:textId="77777777" w:rsidR="000367BD" w:rsidRDefault="002C2F53" w:rsidP="000367BD">
      <w:pPr>
        <w:pStyle w:val="NoSpacing"/>
        <w:spacing w:after="0" w:line="276" w:lineRule="auto"/>
        <w:rPr>
          <w:i/>
          <w:szCs w:val="20"/>
        </w:rPr>
      </w:pPr>
      <w:r>
        <w:rPr>
          <w:i/>
          <w:szCs w:val="20"/>
        </w:rPr>
        <w:t>Economic</w:t>
      </w:r>
      <w:r w:rsidR="00345A33">
        <w:rPr>
          <w:i/>
          <w:szCs w:val="20"/>
        </w:rPr>
        <w:t xml:space="preserve"> </w:t>
      </w:r>
      <w:r>
        <w:rPr>
          <w:i/>
          <w:szCs w:val="20"/>
        </w:rPr>
        <w:t>development</w:t>
      </w:r>
    </w:p>
    <w:p w14:paraId="01BE7D3C" w14:textId="77777777" w:rsidR="000367BD" w:rsidRDefault="000367BD" w:rsidP="000367BD">
      <w:pPr>
        <w:pStyle w:val="NoSpacing"/>
        <w:spacing w:after="0" w:line="276" w:lineRule="auto"/>
        <w:rPr>
          <w:i/>
          <w:szCs w:val="20"/>
        </w:rPr>
      </w:pPr>
    </w:p>
    <w:p w14:paraId="03D70B84" w14:textId="77777777" w:rsidR="000367BD" w:rsidRDefault="00DE345C" w:rsidP="000367BD">
      <w:pPr>
        <w:pStyle w:val="NoSpacing"/>
        <w:spacing w:after="0" w:line="276" w:lineRule="auto"/>
        <w:rPr>
          <w:szCs w:val="20"/>
        </w:rPr>
      </w:pPr>
      <w:r w:rsidRPr="00DD2FDD">
        <w:rPr>
          <w:bCs/>
          <w:iCs/>
          <w:noProof/>
          <w:lang w:eastAsia="en-AU"/>
        </w:rPr>
        <mc:AlternateContent>
          <mc:Choice Requires="wps">
            <w:drawing>
              <wp:anchor distT="0" distB="0" distL="114300" distR="114300" simplePos="0" relativeHeight="251756032" behindDoc="0" locked="0" layoutInCell="1" allowOverlap="1" wp14:anchorId="2D003CDB" wp14:editId="57C6BD8B">
                <wp:simplePos x="0" y="0"/>
                <wp:positionH relativeFrom="margin">
                  <wp:align>right</wp:align>
                </wp:positionH>
                <wp:positionV relativeFrom="paragraph">
                  <wp:posOffset>1248410</wp:posOffset>
                </wp:positionV>
                <wp:extent cx="5731510" cy="810895"/>
                <wp:effectExtent l="0" t="0" r="2540" b="8255"/>
                <wp:wrapThrough wrapText="bothSides">
                  <wp:wrapPolygon edited="0">
                    <wp:start x="0" y="0"/>
                    <wp:lineTo x="0" y="21312"/>
                    <wp:lineTo x="21538" y="21312"/>
                    <wp:lineTo x="21538" y="0"/>
                    <wp:lineTo x="0" y="0"/>
                  </wp:wrapPolygon>
                </wp:wrapThrough>
                <wp:docPr id="37903" name="Rectangle 161" descr="“Now I am smiling on the inside, not just pretending to smile on the outside. It’s a fit. &#10;I write music about the struggle, I talk to people on radio about their struggles. That’s what I’m good at, supporting people, so sometimes I don’t come to work because I have to support people [outside work].”&#10;- Indigenous broadcaster&#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810895"/>
                        </a:xfrm>
                        <a:prstGeom prst="rect">
                          <a:avLst/>
                        </a:prstGeom>
                        <a:solidFill>
                          <a:schemeClr val="accent3">
                            <a:lumMod val="20000"/>
                            <a:lumOff val="80000"/>
                          </a:schemeClr>
                        </a:solidFill>
                        <a:ln>
                          <a:noFill/>
                        </a:ln>
                        <a:extLst/>
                      </wps:spPr>
                      <wps:txbx>
                        <w:txbxContent>
                          <w:p w14:paraId="6B021CB3" w14:textId="77777777" w:rsidR="00C771A8" w:rsidRPr="00B75E7C" w:rsidRDefault="00C771A8" w:rsidP="00DE345C">
                            <w:pPr>
                              <w:pStyle w:val="BodyText3"/>
                              <w:spacing w:after="120"/>
                              <w:rPr>
                                <w:color w:val="auto"/>
                                <w:sz w:val="18"/>
                                <w:szCs w:val="18"/>
                                <w:lang w:val="en-AU"/>
                              </w:rPr>
                            </w:pPr>
                            <w:r w:rsidRPr="00B75E7C">
                              <w:rPr>
                                <w:color w:val="auto"/>
                                <w:sz w:val="18"/>
                                <w:szCs w:val="18"/>
                                <w:lang w:val="en-AU"/>
                              </w:rPr>
                              <w:t xml:space="preserve">“Now I am smiling on the inside, not just pretending to smile on the outside. It’s a fit. </w:t>
                            </w:r>
                            <w:r w:rsidRPr="00B75E7C">
                              <w:rPr>
                                <w:color w:val="auto"/>
                                <w:sz w:val="18"/>
                                <w:szCs w:val="18"/>
                                <w:lang w:val="en-AU"/>
                              </w:rPr>
                              <w:br/>
                              <w:t xml:space="preserve">I write music about the struggle, I talk to people on radio about their struggles. That’s what I’m good at, supporting people, so sometimes I don’t come to work because I have to support people </w:t>
                            </w:r>
                            <w:r w:rsidRPr="00B75E7C">
                              <w:rPr>
                                <w:i w:val="0"/>
                                <w:color w:val="auto"/>
                                <w:sz w:val="18"/>
                                <w:szCs w:val="18"/>
                                <w:lang w:val="en-AU"/>
                              </w:rPr>
                              <w:t>[outside work]</w:t>
                            </w:r>
                            <w:r w:rsidRPr="00B75E7C">
                              <w:rPr>
                                <w:color w:val="auto"/>
                                <w:sz w:val="18"/>
                                <w:szCs w:val="18"/>
                                <w:lang w:val="en-AU"/>
                              </w:rPr>
                              <w:t>.”</w:t>
                            </w:r>
                          </w:p>
                          <w:p w14:paraId="4B13E02C" w14:textId="77777777" w:rsidR="00C771A8" w:rsidRPr="00B75E7C" w:rsidRDefault="00C771A8" w:rsidP="000367BD">
                            <w:pPr>
                              <w:jc w:val="right"/>
                              <w:rPr>
                                <w:rFonts w:cs="Arial"/>
                                <w:sz w:val="18"/>
                                <w:szCs w:val="18"/>
                                <w:lang w:val="en-US"/>
                              </w:rPr>
                            </w:pPr>
                            <w:r w:rsidRPr="00B75E7C">
                              <w:rPr>
                                <w:rFonts w:cs="Arial"/>
                                <w:sz w:val="18"/>
                                <w:szCs w:val="18"/>
                              </w:rPr>
                              <w:t>- Indigenous broadcaster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D003CDB" id="_x0000_s1118" alt="Title: Text Box - Description: “Now I am smiling on the inside, not just pretending to smile on the outside. It’s a fit. &#10;I write music about the struggle, I talk to people on radio about their struggles. That’s what I’m good at, supporting people, so sometimes I don’t come to work because I have to support people [outside work].”&#10;- Indigenous broadcaster&#10;" style="position:absolute;margin-left:400.1pt;margin-top:98.3pt;width:451.3pt;height:63.85pt;z-index:2517560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K60FAMAALYFAAAOAAAAZHJzL2Uyb0RvYy54bWysVM1u20YQvhfoOwxYoCdHEv0Ty6rlwHWQ&#10;QECaBI17KnoYLYfi1uTOdmcpyj35NQo0L+cn6exSctz2VvRCcGdnv++b38tXu66FLQWx7JZFOZkV&#10;QM5wZd1mWfx0++bFvACJ6Cps2dGyuCcpXl19/dXl4Bd0zA23FQVQECeLwS+LJka/mE7FNNShTNiT&#10;08uaQ4dRj2EzrQIOit610+PZ7OV04FD5wIZE1Pp6vCyuMn5dk4kf6looQrssVFvM35C/6/SdXl3i&#10;YhPQN9bsZeB/UNGhdUr6BPUaI0If7L+gOmsCC9dxYribcl1bQzkGjaac/SOaTw16yrFocsQ/pUn+&#10;P1jzfvsxgK2Wxcn5xeykAIedlulHTRy6TUtQviwLqEiMJu3x4c/3PMAKsAPpbKsJB3YQGwLrxFZ0&#10;BI4j/NpLBB8okkt9AJGzNx18uY/JeQKr+PjwhwBCbeMEvv1md/3dCoZgI0HXixYE1+qb8SWGfqN6&#10;jpQ9YnuXQD2xV4WqIGBl+Yu3Ddpzo79M4LbBkWfQH1gpZQcb5gowHoH03nOISeYIpyaVyx1F25Eo&#10;W8VOn0TQelFi1Ya7gzUZ7IX0usFtNu+BDqJ+3geZ3X+ZPD58zuG9gJXmZEOOe4F1YKwMSqSQL7U9&#10;bWw1+7e0i/A971J3Dl4WWqRP/mNI/SX+HZs70TzfNFogug6Bh4aw0p4ok//0bw/SQfQprIcfuFJo&#10;7CPnRt3VoUuA2oKwy/Nw/zQPid6o8ez8pDwrdWyM3s3L2fziLFPg4vDaB4lviTstt+hsBW2bjI7b&#10;dxKTGlwcXLJ6bm31xrZtPqQZp5s2wBZ1OtEYcvEkP2/7TuWOdp3y2X5O1azTPJrnB7NS5G2RkDKh&#10;PCdpXaJynEhHPaNFQ9wrPKRoTHXcrXd5HM7nh+yvubrXDAYel4cuO/1pOPxeaK+i7iz5rcdABbQr&#10;p1W4KE9P06bJh9Oz82M9hOc36+c36IxCLYtYwPh7E8ft1PtgN40ylTkjjq+1cjonhxKPqvb11uWQ&#10;Q98vsrR9np+z15d1e/UXAAAA//8DAFBLAwQUAAYACAAAACEAXlFZ1N4AAAAIAQAADwAAAGRycy9k&#10;b3ducmV2LnhtbEyPzU7DQAyE70i8w8pI3OiGFKVtyKZCiL8rpSri5mRNEpH1huy2DTw95gQ322PN&#10;fFOsJ9erA42h82zgcpaAIq697bgxsH25v1iCChHZYu+ZDHxRgHV5elJgbv2Rn+mwiY0SEw45Gmhj&#10;HHKtQ92SwzDzA7Fo7350GGUdG21HPIq563WaJJl22LEktDjQbUv1x2bvDHw/LhefEvpUPYS37d1r&#10;tVtgtzPm/Gy6uQYVaYp/z/CLL+hQClPl92yD6g1IkSjXVZaBEnmVpDJUBubp1Rx0Wej/BcofAAAA&#10;//8DAFBLAQItABQABgAIAAAAIQC2gziS/gAAAOEBAAATAAAAAAAAAAAAAAAAAAAAAABbQ29udGVu&#10;dF9UeXBlc10ueG1sUEsBAi0AFAAGAAgAAAAhADj9If/WAAAAlAEAAAsAAAAAAAAAAAAAAAAALwEA&#10;AF9yZWxzLy5yZWxzUEsBAi0AFAAGAAgAAAAhAEHQrrQUAwAAtgUAAA4AAAAAAAAAAAAAAAAALgIA&#10;AGRycy9lMm9Eb2MueG1sUEsBAi0AFAAGAAgAAAAhAF5RWdTeAAAACAEAAA8AAAAAAAAAAAAAAAAA&#10;bgUAAGRycy9kb3ducmV2LnhtbFBLBQYAAAAABAAEAPMAAAB5BgAAAAA=&#10;" fillcolor="#efede4 [662]" stroked="f">
                <v:textbox>
                  <w:txbxContent>
                    <w:p w14:paraId="6B021CB3" w14:textId="77777777" w:rsidR="00C771A8" w:rsidRPr="00B75E7C" w:rsidRDefault="00C771A8" w:rsidP="00DE345C">
                      <w:pPr>
                        <w:pStyle w:val="BodyText3"/>
                        <w:spacing w:after="120"/>
                        <w:rPr>
                          <w:color w:val="auto"/>
                          <w:sz w:val="18"/>
                          <w:szCs w:val="18"/>
                          <w:lang w:val="en-AU"/>
                        </w:rPr>
                      </w:pPr>
                      <w:r w:rsidRPr="00B75E7C">
                        <w:rPr>
                          <w:color w:val="auto"/>
                          <w:sz w:val="18"/>
                          <w:szCs w:val="18"/>
                          <w:lang w:val="en-AU"/>
                        </w:rPr>
                        <w:t xml:space="preserve">“Now I am smiling on the inside, not just pretending to smile on the outside. </w:t>
                      </w:r>
                      <w:proofErr w:type="gramStart"/>
                      <w:r w:rsidRPr="00B75E7C">
                        <w:rPr>
                          <w:color w:val="auto"/>
                          <w:sz w:val="18"/>
                          <w:szCs w:val="18"/>
                          <w:lang w:val="en-AU"/>
                        </w:rPr>
                        <w:t>It’s</w:t>
                      </w:r>
                      <w:proofErr w:type="gramEnd"/>
                      <w:r w:rsidRPr="00B75E7C">
                        <w:rPr>
                          <w:color w:val="auto"/>
                          <w:sz w:val="18"/>
                          <w:szCs w:val="18"/>
                          <w:lang w:val="en-AU"/>
                        </w:rPr>
                        <w:t xml:space="preserve"> a fit. </w:t>
                      </w:r>
                      <w:r w:rsidRPr="00B75E7C">
                        <w:rPr>
                          <w:color w:val="auto"/>
                          <w:sz w:val="18"/>
                          <w:szCs w:val="18"/>
                          <w:lang w:val="en-AU"/>
                        </w:rPr>
                        <w:br/>
                        <w:t xml:space="preserve">I write music about the struggle, I talk to people on radio about their struggles. That’s what I’m good at, supporting people, so sometimes I don’t come to work because I have to support people </w:t>
                      </w:r>
                      <w:r w:rsidRPr="00B75E7C">
                        <w:rPr>
                          <w:i w:val="0"/>
                          <w:color w:val="auto"/>
                          <w:sz w:val="18"/>
                          <w:szCs w:val="18"/>
                          <w:lang w:val="en-AU"/>
                        </w:rPr>
                        <w:t>[outside work]</w:t>
                      </w:r>
                      <w:r w:rsidRPr="00B75E7C">
                        <w:rPr>
                          <w:color w:val="auto"/>
                          <w:sz w:val="18"/>
                          <w:szCs w:val="18"/>
                          <w:lang w:val="en-AU"/>
                        </w:rPr>
                        <w:t>.”</w:t>
                      </w:r>
                    </w:p>
                    <w:p w14:paraId="4B13E02C" w14:textId="77777777" w:rsidR="00C771A8" w:rsidRPr="00B75E7C" w:rsidRDefault="00C771A8" w:rsidP="000367BD">
                      <w:pPr>
                        <w:jc w:val="right"/>
                        <w:rPr>
                          <w:rFonts w:cs="Arial"/>
                          <w:sz w:val="18"/>
                          <w:szCs w:val="18"/>
                          <w:lang w:val="en-US"/>
                        </w:rPr>
                      </w:pPr>
                      <w:r w:rsidRPr="00B75E7C">
                        <w:rPr>
                          <w:rFonts w:cs="Arial"/>
                          <w:sz w:val="18"/>
                          <w:szCs w:val="18"/>
                        </w:rPr>
                        <w:t>- Indigenous broadcaster</w:t>
                      </w:r>
                    </w:p>
                  </w:txbxContent>
                </v:textbox>
                <w10:wrap type="through" anchorx="margin"/>
              </v:rect>
            </w:pict>
          </mc:Fallback>
        </mc:AlternateContent>
      </w:r>
      <w:r w:rsidR="000367BD">
        <w:rPr>
          <w:szCs w:val="20"/>
        </w:rPr>
        <w:t xml:space="preserve">IBSs provide positive working environments for local people, where individuals can perform meaningful roles and develop skills and confidence. Employees describe an alignment between their values, their interests, their culture and their work. Employees are supported to discover roles that interest them, they are given training and mentoring and are often given sufficient flexibility to fulfil family and cultural obligations. IBSs also facilitate access to employment by creating volunteer, work experience and intern positions which have easier entry points, but also represent opportunities to develop skills and confidence. </w:t>
      </w:r>
    </w:p>
    <w:p w14:paraId="6BE17A94" w14:textId="4B8C60CF" w:rsidR="000367BD" w:rsidRDefault="000367BD" w:rsidP="00B75E7C">
      <w:pPr>
        <w:pStyle w:val="NoSpacing"/>
        <w:spacing w:before="120" w:line="276" w:lineRule="auto"/>
        <w:rPr>
          <w:szCs w:val="20"/>
        </w:rPr>
      </w:pPr>
      <w:r>
        <w:rPr>
          <w:szCs w:val="20"/>
        </w:rPr>
        <w:t>IBSs establish pathways to employment at other organisations. The skills employees and volunteers gain working with the IBS are transferable. Some IBSs also leverage their networks and general knowledge of opportunities in the community to facilitate community members obtaining training or employment with other organisations. For example, in Port Augusta approximately 80</w:t>
      </w:r>
      <w:r w:rsidR="00A821A3">
        <w:rPr>
          <w:szCs w:val="20"/>
        </w:rPr>
        <w:t xml:space="preserve">per cent  </w:t>
      </w:r>
      <w:r>
        <w:rPr>
          <w:szCs w:val="20"/>
        </w:rPr>
        <w:t>of all Aboriginal people employed in a year have either heard the role advertised on radio, have received CV writing support or attended job skills training or interviews at Umeewarra.</w:t>
      </w:r>
    </w:p>
    <w:p w14:paraId="5F51D361" w14:textId="77777777" w:rsidR="000367BD" w:rsidRDefault="000367BD" w:rsidP="00B75E7C">
      <w:pPr>
        <w:pStyle w:val="NoSpacing"/>
        <w:spacing w:line="276" w:lineRule="auto"/>
        <w:rPr>
          <w:szCs w:val="20"/>
        </w:rPr>
      </w:pPr>
      <w:r>
        <w:rPr>
          <w:szCs w:val="20"/>
        </w:rPr>
        <w:t>IBSs support growth in a number of ways. They grow capacity in areas that employees or the community have expressed an interest in developing. For example, IBSs have developed video and Claymation studios, digital and physical archive facilities and they have built reputations for producing popular, professional community events. IBSs also facilitate growth in community governance with community members, leaders and politicians being able to have a voice through radio.</w:t>
      </w:r>
    </w:p>
    <w:p w14:paraId="36B3D9A6" w14:textId="77777777" w:rsidR="000367BD" w:rsidRDefault="000367BD" w:rsidP="000367BD">
      <w:pPr>
        <w:rPr>
          <w:rFonts w:cs="Arial"/>
          <w:szCs w:val="20"/>
        </w:rPr>
      </w:pPr>
      <w:r w:rsidRPr="00684016">
        <w:rPr>
          <w:bCs/>
          <w:iCs/>
          <w:noProof/>
          <w:lang w:eastAsia="en-AU"/>
        </w:rPr>
        <mc:AlternateContent>
          <mc:Choice Requires="wps">
            <w:drawing>
              <wp:inline distT="0" distB="0" distL="0" distR="0" wp14:anchorId="042C3CC9" wp14:editId="3024AEFB">
                <wp:extent cx="5731510" cy="434340"/>
                <wp:effectExtent l="0" t="0" r="2540" b="3810"/>
                <wp:docPr id="1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34340"/>
                        </a:xfrm>
                        <a:prstGeom prst="rect">
                          <a:avLst/>
                        </a:prstGeom>
                        <a:solidFill>
                          <a:schemeClr val="bg1">
                            <a:lumMod val="95000"/>
                          </a:schemeClr>
                        </a:solidFill>
                        <a:ln>
                          <a:noFill/>
                        </a:ln>
                        <a:extLst/>
                      </wps:spPr>
                      <wps:txbx>
                        <w:txbxContent>
                          <w:p w14:paraId="12FD5D54" w14:textId="77777777" w:rsidR="00C771A8" w:rsidRPr="00BF6B78" w:rsidRDefault="00C771A8" w:rsidP="008B60E9">
                            <w:pPr>
                              <w:pStyle w:val="NoSpacing"/>
                              <w:numPr>
                                <w:ilvl w:val="0"/>
                                <w:numId w:val="21"/>
                              </w:numPr>
                              <w:spacing w:after="0" w:line="276" w:lineRule="auto"/>
                              <w:rPr>
                                <w:b/>
                                <w:szCs w:val="20"/>
                              </w:rPr>
                            </w:pPr>
                            <w:r>
                              <w:rPr>
                                <w:rFonts w:eastAsia="Times New Roman"/>
                                <w:b/>
                                <w:szCs w:val="20"/>
                              </w:rPr>
                              <w:t xml:space="preserve">The outcomes achieved by IBSs appear consistent, but the activities they undertake are varied </w:t>
                            </w:r>
                          </w:p>
                        </w:txbxContent>
                      </wps:txbx>
                      <wps:bodyPr rot="0" vert="horz" wrap="square" lIns="91440" tIns="45720" rIns="91440" bIns="45720" anchor="t" anchorCtr="0" upright="1">
                        <a:noAutofit/>
                      </wps:bodyPr>
                    </wps:wsp>
                  </a:graphicData>
                </a:graphic>
              </wp:inline>
            </w:drawing>
          </mc:Choice>
          <mc:Fallback>
            <w:pict>
              <v:rect w14:anchorId="042C3CC9" id="_x0000_s1119" style="width:451.3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wrGgIAAB8EAAAOAAAAZHJzL2Uyb0RvYy54bWysU9uO0zAQfUfiHyy/0yTddkujpqtVV4uQ&#10;Flix8AGO41yE4zFjt0n5esZOWwq8IRTJynjGx+ecGW/uxl6zg0LXgSl4Nks5U0ZC1Zmm4F+/PL55&#10;y5nzwlRCg1EFPyrH77avX20Gm6s5tKArhYxAjMsHW/DWe5sniZOt6oWbgVWGkjVgLzyF2CQVioHQ&#10;e53M0/Q2GQAriyCVc7T7MCX5NuLXtZL+U1075ZkuOHHzccW4lmFNthuRNyhs28kTDfEPLHrRGbr0&#10;AvUgvGB77P6C6juJ4KD2Mwl9AnXdSRU1kJos/UPNSyusilrIHGcvNrn/Bys/Hp6RdRX1bsmZET31&#10;6DO5JkyjFctus+DQYF1OhS/2GYNGZ59AfnPMwK6lOnWPCEOrREW8Yn3y24EQODrKyuEDVIQv9h6i&#10;WWONfQAkG9gYe3K89ESNnknaXK5usmVGrZOUW9zQF5uWiPx82qLz7xT0LPwUHIl9RBeHJ+eJPZWe&#10;SyJ70F312GkdgzBnaqeRHQRNSNlk8aje90R12lsv0/R8ZRzLUB5R3TWSNgHPQECeLp12SMeJxtmH&#10;yU8/lmP0fbU+W1xCdSSbEKYppVdFPy3gD84GmtCCu+97gYoz/d6Q1etsQV4wH4PFcjWnAK8z5XVG&#10;GElQBfecTb87Pz2DvcWuaemmSbqBe2pP3UXnAuWJFQkOAU1hlH56MWHMr+NY9etdb38CAAD//wMA&#10;UEsDBBQABgAIAAAAIQDb4adL3AAAAAQBAAAPAAAAZHJzL2Rvd25yZXYueG1sTI/BTsMwEETvSPyD&#10;tUhcELWpUNqGOFWF6LEIAoce3XhJIuJ1Gjtp6NezcIHLSqMZzbzN1pNrxYh9aDxpuJspEEiltw1V&#10;Gt7ftrdLECEasqb1hBq+MMA6v7zITGr9iV5xLGIluIRCajTUMXaplKGs0Zkw8x0Sex++dyay7Ctp&#10;e3PictfKuVKJdKYhXqhNh481lp/F4DS8PO92i2K7uDluSJ3L89OwP46o9fXVtHkAEXGKf2H4wWd0&#10;yJnp4AeyQbQa+JH4e9lbqXkC4qAhWd6DzDP5Hz7/BgAA//8DAFBLAQItABQABgAIAAAAIQC2gziS&#10;/gAAAOEBAAATAAAAAAAAAAAAAAAAAAAAAABbQ29udGVudF9UeXBlc10ueG1sUEsBAi0AFAAGAAgA&#10;AAAhADj9If/WAAAAlAEAAAsAAAAAAAAAAAAAAAAALwEAAF9yZWxzLy5yZWxzUEsBAi0AFAAGAAgA&#10;AAAhAMRszCsaAgAAHwQAAA4AAAAAAAAAAAAAAAAALgIAAGRycy9lMm9Eb2MueG1sUEsBAi0AFAAG&#10;AAgAAAAhANvhp0vcAAAABAEAAA8AAAAAAAAAAAAAAAAAdAQAAGRycy9kb3ducmV2LnhtbFBLBQYA&#10;AAAABAAEAPMAAAB9BQAAAAA=&#10;" fillcolor="#f2f2f2 [3052]" stroked="f">
                <v:textbox>
                  <w:txbxContent>
                    <w:p w14:paraId="12FD5D54" w14:textId="77777777" w:rsidR="00C771A8" w:rsidRPr="00BF6B78" w:rsidRDefault="00C771A8" w:rsidP="008B60E9">
                      <w:pPr>
                        <w:pStyle w:val="NoSpacing"/>
                        <w:numPr>
                          <w:ilvl w:val="0"/>
                          <w:numId w:val="21"/>
                        </w:numPr>
                        <w:spacing w:after="0" w:line="276" w:lineRule="auto"/>
                        <w:rPr>
                          <w:b/>
                          <w:szCs w:val="20"/>
                        </w:rPr>
                      </w:pPr>
                      <w:r>
                        <w:rPr>
                          <w:rFonts w:eastAsia="Times New Roman"/>
                          <w:b/>
                          <w:szCs w:val="20"/>
                        </w:rPr>
                        <w:t xml:space="preserve">The outcomes achieved by IBSs appear consistent, but the activities they undertake are varied </w:t>
                      </w:r>
                    </w:p>
                  </w:txbxContent>
                </v:textbox>
                <w10:anchorlock/>
              </v:rect>
            </w:pict>
          </mc:Fallback>
        </mc:AlternateContent>
      </w:r>
    </w:p>
    <w:p w14:paraId="2CB17824" w14:textId="77777777" w:rsidR="000367BD" w:rsidRDefault="00134892" w:rsidP="000367BD">
      <w:pPr>
        <w:rPr>
          <w:rFonts w:cs="Arial"/>
          <w:szCs w:val="20"/>
        </w:rPr>
      </w:pPr>
      <w:r>
        <w:rPr>
          <w:rFonts w:cs="Arial"/>
          <w:szCs w:val="20"/>
        </w:rPr>
        <w:t xml:space="preserve">All </w:t>
      </w:r>
      <w:r w:rsidR="000367BD">
        <w:rPr>
          <w:rFonts w:cs="Arial"/>
          <w:szCs w:val="20"/>
        </w:rPr>
        <w:t xml:space="preserve">three IBSs </w:t>
      </w:r>
      <w:r>
        <w:rPr>
          <w:rFonts w:cs="Arial"/>
          <w:szCs w:val="20"/>
        </w:rPr>
        <w:t>analysed</w:t>
      </w:r>
      <w:r w:rsidR="000367BD">
        <w:rPr>
          <w:rFonts w:cs="Arial"/>
          <w:szCs w:val="20"/>
        </w:rPr>
        <w:t xml:space="preserve"> are effectively delivering broadcasting services, and leveraging their role as a broadcaster to achieve outcomes in the following three domains:</w:t>
      </w:r>
    </w:p>
    <w:p w14:paraId="2F5AD7D1" w14:textId="51639303" w:rsidR="000367BD" w:rsidRDefault="000367BD" w:rsidP="00B75E7C">
      <w:pPr>
        <w:pStyle w:val="ListParagraph"/>
        <w:numPr>
          <w:ilvl w:val="0"/>
          <w:numId w:val="58"/>
        </w:numPr>
        <w:rPr>
          <w:rFonts w:ascii="Arial" w:hAnsi="Arial" w:cs="Arial"/>
          <w:sz w:val="20"/>
          <w:szCs w:val="20"/>
        </w:rPr>
      </w:pPr>
      <w:r>
        <w:rPr>
          <w:rFonts w:ascii="Arial" w:hAnsi="Arial" w:cs="Arial"/>
          <w:sz w:val="20"/>
          <w:szCs w:val="20"/>
        </w:rPr>
        <w:t>Stronger communities</w:t>
      </w:r>
      <w:r w:rsidR="00A1741A">
        <w:rPr>
          <w:rFonts w:ascii="Arial" w:hAnsi="Arial" w:cs="Arial"/>
          <w:sz w:val="20"/>
          <w:szCs w:val="20"/>
        </w:rPr>
        <w:t>;</w:t>
      </w:r>
    </w:p>
    <w:p w14:paraId="4B16457E" w14:textId="0581344A" w:rsidR="000367BD" w:rsidRDefault="000367BD" w:rsidP="00B75E7C">
      <w:pPr>
        <w:pStyle w:val="ListParagraph"/>
        <w:numPr>
          <w:ilvl w:val="0"/>
          <w:numId w:val="58"/>
        </w:numPr>
        <w:rPr>
          <w:rFonts w:ascii="Arial" w:hAnsi="Arial" w:cs="Arial"/>
          <w:sz w:val="20"/>
          <w:szCs w:val="20"/>
        </w:rPr>
      </w:pPr>
      <w:r>
        <w:rPr>
          <w:rFonts w:ascii="Arial" w:hAnsi="Arial" w:cs="Arial"/>
          <w:sz w:val="20"/>
          <w:szCs w:val="20"/>
        </w:rPr>
        <w:t>Culture strengthened</w:t>
      </w:r>
      <w:r w:rsidR="00A1741A">
        <w:rPr>
          <w:rFonts w:ascii="Arial" w:hAnsi="Arial" w:cs="Arial"/>
          <w:sz w:val="20"/>
          <w:szCs w:val="20"/>
        </w:rPr>
        <w:t>; and</w:t>
      </w:r>
    </w:p>
    <w:p w14:paraId="3074C113" w14:textId="77777777" w:rsidR="000367BD" w:rsidRPr="002A5E09" w:rsidRDefault="000367BD" w:rsidP="00B75E7C">
      <w:pPr>
        <w:pStyle w:val="ListParagraph"/>
        <w:numPr>
          <w:ilvl w:val="0"/>
          <w:numId w:val="58"/>
        </w:numPr>
        <w:rPr>
          <w:rFonts w:ascii="Arial" w:hAnsi="Arial" w:cs="Arial"/>
          <w:sz w:val="20"/>
          <w:szCs w:val="20"/>
        </w:rPr>
      </w:pPr>
      <w:r>
        <w:rPr>
          <w:rFonts w:ascii="Arial" w:hAnsi="Arial" w:cs="Arial"/>
          <w:sz w:val="20"/>
          <w:szCs w:val="20"/>
        </w:rPr>
        <w:t xml:space="preserve">Meaningful employment and participation. </w:t>
      </w:r>
    </w:p>
    <w:p w14:paraId="0A1FC8A0" w14:textId="77777777" w:rsidR="000367BD" w:rsidRDefault="000367BD" w:rsidP="000367BD">
      <w:pPr>
        <w:rPr>
          <w:rFonts w:cs="Arial"/>
          <w:szCs w:val="20"/>
        </w:rPr>
      </w:pPr>
      <w:r>
        <w:rPr>
          <w:rFonts w:cs="Arial"/>
          <w:szCs w:val="20"/>
        </w:rPr>
        <w:t xml:space="preserve">The theories of change at Appendix 1, 2 and 3 show that a majority of the outcomes achieved by IBSs within each of those domains are consistent across IBSs. Those common outcomes include things such as increased employability of Indigenous people, more positive stories about Indigenous people, </w:t>
      </w:r>
      <w:r>
        <w:rPr>
          <w:rFonts w:cs="Arial"/>
          <w:szCs w:val="20"/>
        </w:rPr>
        <w:lastRenderedPageBreak/>
        <w:t>people being brought together through events, public interest messages being communicated effectively and non-Indigenous people having increased understanding and appreciation of Indigenous culture.</w:t>
      </w:r>
    </w:p>
    <w:p w14:paraId="006069FC" w14:textId="6B4F1847" w:rsidR="000367BD" w:rsidRDefault="000367BD" w:rsidP="00755A0D">
      <w:pPr>
        <w:rPr>
          <w:rFonts w:cs="Arial"/>
          <w:szCs w:val="20"/>
        </w:rPr>
      </w:pPr>
      <w:r>
        <w:rPr>
          <w:rFonts w:cs="Arial"/>
          <w:szCs w:val="20"/>
        </w:rPr>
        <w:t xml:space="preserve">Where the broadcasters differ is in how they go about delivering broadcasting and ancillary services in order to achieve those outcomes. Each IBS tailors its approach to the community they are operating in. For example, in Yuendumu, PAW runs a Claymation video studio, in Port Augusta, Umeewarra uses puppets to teach children about public safety issues and in Sydney, </w:t>
      </w:r>
      <w:r w:rsidR="00755A0D">
        <w:rPr>
          <w:rFonts w:cs="Arial"/>
          <w:szCs w:val="20"/>
        </w:rPr>
        <w:t>GIS</w:t>
      </w:r>
      <w:r>
        <w:rPr>
          <w:rFonts w:cs="Arial"/>
          <w:szCs w:val="20"/>
        </w:rPr>
        <w:t xml:space="preserve"> runs the Young Black and Deadly program supporting young musicians to develop their careers.</w:t>
      </w:r>
    </w:p>
    <w:p w14:paraId="0DCEA372" w14:textId="2FD6F236" w:rsidR="000367BD" w:rsidRDefault="000367BD" w:rsidP="000367BD">
      <w:pPr>
        <w:rPr>
          <w:rFonts w:cs="Arial"/>
          <w:szCs w:val="20"/>
        </w:rPr>
      </w:pPr>
      <w:r>
        <w:rPr>
          <w:rFonts w:cs="Arial"/>
          <w:szCs w:val="20"/>
        </w:rPr>
        <w:t xml:space="preserve">Insight </w:t>
      </w:r>
      <w:r w:rsidR="00134892">
        <w:rPr>
          <w:rFonts w:cs="Arial"/>
          <w:szCs w:val="20"/>
        </w:rPr>
        <w:t>t</w:t>
      </w:r>
      <w:r>
        <w:rPr>
          <w:rFonts w:cs="Arial"/>
          <w:szCs w:val="20"/>
        </w:rPr>
        <w:t xml:space="preserve">hree explains how the different activities respond to the specific needs of the community. </w:t>
      </w:r>
    </w:p>
    <w:p w14:paraId="4B60F70D" w14:textId="77777777" w:rsidR="000367BD" w:rsidRDefault="000367BD" w:rsidP="000367BD">
      <w:pPr>
        <w:rPr>
          <w:b/>
          <w:szCs w:val="20"/>
        </w:rPr>
      </w:pPr>
      <w:r w:rsidRPr="00684016">
        <w:rPr>
          <w:bCs/>
          <w:iCs/>
          <w:noProof/>
          <w:szCs w:val="20"/>
          <w:lang w:eastAsia="en-AU"/>
        </w:rPr>
        <mc:AlternateContent>
          <mc:Choice Requires="wps">
            <w:drawing>
              <wp:inline distT="0" distB="0" distL="0" distR="0" wp14:anchorId="0A59A35C" wp14:editId="2BDCC189">
                <wp:extent cx="5731510" cy="515815"/>
                <wp:effectExtent l="0" t="0" r="2540" b="0"/>
                <wp:docPr id="3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515815"/>
                        </a:xfrm>
                        <a:prstGeom prst="rect">
                          <a:avLst/>
                        </a:prstGeom>
                        <a:solidFill>
                          <a:schemeClr val="bg1">
                            <a:lumMod val="95000"/>
                          </a:schemeClr>
                        </a:solidFill>
                        <a:ln>
                          <a:noFill/>
                        </a:ln>
                        <a:extLst/>
                      </wps:spPr>
                      <wps:txbx>
                        <w:txbxContent>
                          <w:p w14:paraId="0DBE2CBA" w14:textId="77777777" w:rsidR="00C771A8" w:rsidRDefault="00C771A8" w:rsidP="008B60E9">
                            <w:pPr>
                              <w:numPr>
                                <w:ilvl w:val="0"/>
                                <w:numId w:val="16"/>
                              </w:numPr>
                              <w:spacing w:after="0" w:line="360" w:lineRule="auto"/>
                              <w:rPr>
                                <w:rFonts w:eastAsia="Times New Roman" w:cs="Arial"/>
                                <w:b/>
                                <w:szCs w:val="20"/>
                              </w:rPr>
                            </w:pPr>
                            <w:r>
                              <w:rPr>
                                <w:rFonts w:eastAsia="Times New Roman" w:cs="Arial"/>
                                <w:b/>
                                <w:szCs w:val="20"/>
                              </w:rPr>
                              <w:t>The activities IBSs undertake are tailored to the specific needs of the community which helps build trust amongst the community</w:t>
                            </w:r>
                          </w:p>
                          <w:p w14:paraId="53C680F5" w14:textId="77777777" w:rsidR="00C771A8" w:rsidRPr="00581B45" w:rsidRDefault="00C771A8" w:rsidP="000367BD">
                            <w:pPr>
                              <w:pStyle w:val="ListParagraph"/>
                              <w:ind w:left="360"/>
                              <w:rPr>
                                <w:rFonts w:ascii="Arial" w:hAnsi="Arial" w:cs="Arial"/>
                                <w:b/>
                                <w:sz w:val="20"/>
                                <w:szCs w:val="20"/>
                              </w:rPr>
                            </w:pPr>
                          </w:p>
                        </w:txbxContent>
                      </wps:txbx>
                      <wps:bodyPr rot="0" vert="horz" wrap="square" lIns="91440" tIns="45720" rIns="91440" bIns="45720" anchor="t" anchorCtr="0" upright="1">
                        <a:noAutofit/>
                      </wps:bodyPr>
                    </wps:wsp>
                  </a:graphicData>
                </a:graphic>
              </wp:inline>
            </w:drawing>
          </mc:Choice>
          <mc:Fallback>
            <w:pict>
              <v:rect w14:anchorId="0A59A35C" id="_x0000_s1120" style="width:451.3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Q9GwIAAB8EAAAOAAAAZHJzL2Uyb0RvYy54bWysU8tu2zAQvBfoPxC815Icy3EEy0HgIEWB&#10;tA2a9gMoinqgFJdd0pbTr++Ssh23vRW9EFzucjg7O1zfHgbN9gpdD6bk2SzlTBkJdW/akn/7+vBu&#10;xZnzwtRCg1Elf1GO327evlmPtlBz6EDXChmBGFeMtuSd97ZIEic7NQg3A6sMJRvAQXgKsU1qFCOh&#10;DzqZp+kyGQFriyCVc3R6PyX5JuI3jZL+c9M45ZkuOXHzccW4VmFNNmtRtChs18sjDfEPLAbRG3r0&#10;DHUvvGA77P+CGnqJ4KDxMwlDAk3TSxV7oG6y9I9unjthVeyFxHH2LJP7f7Dy0/4JWV+X/GrJmRED&#10;zegLqSZMqxXLlllQaLSuoMJn+4ShR2cfQX53zMC2ozp1hwhjp0RNvGJ98tuFEDi6yqrxI9SEL3Ye&#10;oliHBocASDKwQ5zJy3km6uCZpMP8+irLMxqdpFye5assD5QSUZxuW3T+vYKBhU3JkdhHdLF/dH4q&#10;PZVE9qD7+qHXOgbBZ2qrke0FOaRqs3hV7waiOp3d5GkafUJPRluG8kjAXSJpE/AMBOTp0emE+jjS&#10;OOkw6ekP1SHqvorgIVlB/UIyIUwupV9Fmw7wJ2cjObTk7sdOoOJMfzAk9U22WARLx2CRX88pwMtM&#10;dZkRRhJUyT1n03brp2+ws9i3Hb00tW7gjsbT9FG5V1bUcAjIhbH1448JNr+MY9Xrv978AgAA//8D&#10;AFBLAwQUAAYACAAAACEAjAsI/dwAAAAEAQAADwAAAGRycy9kb3ducmV2LnhtbEyPzU7DMBCE70i8&#10;g7VIXBC1m0N/QpyqQvRYBIFDj9t4SSLidRo7aejTY7jAZaXRjGa+zTaTbcVIvW8ca5jPFAji0pmG&#10;Kw3vb7v7FQgfkA22jknDF3nY5NdXGabGnfmVxiJUIpawT1FDHUKXSunLmiz6meuIo/fheoshyr6S&#10;psdzLLetTJRaSIsNx4UaO3qsqfwsBqvh5Xm/Xxa75d1py+pSXp6Gw2kkrW9vpu0DiEBT+AvDD35E&#10;hzwyHd3AxotWQ3wk/N7orVWyAHHUsJonIPNM/ofPvwEAAP//AwBQSwECLQAUAAYACAAAACEAtoM4&#10;kv4AAADhAQAAEwAAAAAAAAAAAAAAAAAAAAAAW0NvbnRlbnRfVHlwZXNdLnhtbFBLAQItABQABgAI&#10;AAAAIQA4/SH/1gAAAJQBAAALAAAAAAAAAAAAAAAAAC8BAABfcmVscy8ucmVsc1BLAQItABQABgAI&#10;AAAAIQDQGnQ9GwIAAB8EAAAOAAAAAAAAAAAAAAAAAC4CAABkcnMvZTJvRG9jLnhtbFBLAQItABQA&#10;BgAIAAAAIQCMCwj93AAAAAQBAAAPAAAAAAAAAAAAAAAAAHUEAABkcnMvZG93bnJldi54bWxQSwUG&#10;AAAAAAQABADzAAAAfgUAAAAA&#10;" fillcolor="#f2f2f2 [3052]" stroked="f">
                <v:textbox>
                  <w:txbxContent>
                    <w:p w14:paraId="0DBE2CBA" w14:textId="77777777" w:rsidR="00C771A8" w:rsidRDefault="00C771A8" w:rsidP="008B60E9">
                      <w:pPr>
                        <w:numPr>
                          <w:ilvl w:val="0"/>
                          <w:numId w:val="16"/>
                        </w:numPr>
                        <w:spacing w:after="0" w:line="360" w:lineRule="auto"/>
                        <w:rPr>
                          <w:rFonts w:eastAsia="Times New Roman" w:cs="Arial"/>
                          <w:b/>
                          <w:szCs w:val="20"/>
                        </w:rPr>
                      </w:pPr>
                      <w:r>
                        <w:rPr>
                          <w:rFonts w:eastAsia="Times New Roman" w:cs="Arial"/>
                          <w:b/>
                          <w:szCs w:val="20"/>
                        </w:rPr>
                        <w:t>The activities IBSs undertake are tailored to the specific needs of the community which helps build trust amongst the community</w:t>
                      </w:r>
                    </w:p>
                    <w:p w14:paraId="53C680F5" w14:textId="77777777" w:rsidR="00C771A8" w:rsidRPr="00581B45" w:rsidRDefault="00C771A8" w:rsidP="000367BD">
                      <w:pPr>
                        <w:pStyle w:val="ListParagraph"/>
                        <w:ind w:left="360"/>
                        <w:rPr>
                          <w:rFonts w:ascii="Arial" w:hAnsi="Arial" w:cs="Arial"/>
                          <w:b/>
                          <w:sz w:val="20"/>
                          <w:szCs w:val="20"/>
                        </w:rPr>
                      </w:pPr>
                    </w:p>
                  </w:txbxContent>
                </v:textbox>
                <w10:anchorlock/>
              </v:rect>
            </w:pict>
          </mc:Fallback>
        </mc:AlternateContent>
      </w:r>
    </w:p>
    <w:p w14:paraId="61F27D20" w14:textId="77777777" w:rsidR="000367BD" w:rsidRPr="002A5E09" w:rsidRDefault="000367BD" w:rsidP="000367BD">
      <w:pPr>
        <w:rPr>
          <w:rFonts w:cs="Arial"/>
          <w:i/>
          <w:szCs w:val="20"/>
        </w:rPr>
      </w:pPr>
      <w:r w:rsidRPr="00DD2FDD">
        <w:rPr>
          <w:bCs/>
          <w:iCs/>
          <w:noProof/>
          <w:lang w:eastAsia="en-AU"/>
        </w:rPr>
        <mc:AlternateContent>
          <mc:Choice Requires="wps">
            <w:drawing>
              <wp:anchor distT="0" distB="0" distL="114300" distR="114300" simplePos="0" relativeHeight="251733504" behindDoc="0" locked="0" layoutInCell="1" allowOverlap="1" wp14:anchorId="4EF978B0" wp14:editId="11F2FB56">
                <wp:simplePos x="0" y="0"/>
                <wp:positionH relativeFrom="margin">
                  <wp:align>right</wp:align>
                </wp:positionH>
                <wp:positionV relativeFrom="paragraph">
                  <wp:posOffset>266065</wp:posOffset>
                </wp:positionV>
                <wp:extent cx="1682750" cy="2292350"/>
                <wp:effectExtent l="0" t="0" r="0" b="0"/>
                <wp:wrapSquare wrapText="bothSides"/>
                <wp:docPr id="37914" name="Rectangle 161" descr="&#10;Because of the symbiotic, close relationship IBSs have with the community, the IBSs are able to learn what the community-identified gaps are. They work with the community to put into effect locally-designed, efficient solutions and as a consequence, deliver substantial value to the community. &#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2292350"/>
                        </a:xfrm>
                        <a:prstGeom prst="rect">
                          <a:avLst/>
                        </a:prstGeom>
                        <a:solidFill>
                          <a:schemeClr val="accent3">
                            <a:lumMod val="20000"/>
                            <a:lumOff val="80000"/>
                          </a:schemeClr>
                        </a:solidFill>
                        <a:ln>
                          <a:noFill/>
                        </a:ln>
                        <a:extLst/>
                      </wps:spPr>
                      <wps:txbx>
                        <w:txbxContent>
                          <w:p w14:paraId="2E94F5DA" w14:textId="0FC18E96" w:rsidR="00C771A8" w:rsidRPr="00B75E7C" w:rsidRDefault="00C771A8" w:rsidP="00B75E7C">
                            <w:pPr>
                              <w:pStyle w:val="BodyText3"/>
                              <w:shd w:val="clear" w:color="auto" w:fill="EFEDE4" w:themeFill="accent3" w:themeFillTint="33"/>
                              <w:spacing w:after="0"/>
                              <w:rPr>
                                <w:i w:val="0"/>
                                <w:color w:val="auto"/>
                                <w:sz w:val="18"/>
                              </w:rPr>
                            </w:pPr>
                            <w:r w:rsidRPr="00B75E7C">
                              <w:rPr>
                                <w:i w:val="0"/>
                                <w:color w:val="auto"/>
                                <w:sz w:val="12"/>
                                <w:lang w:val="en-AU"/>
                              </w:rPr>
                              <w:br/>
                            </w:r>
                            <w:r>
                              <w:rPr>
                                <w:i w:val="0"/>
                                <w:color w:val="auto"/>
                                <w:sz w:val="18"/>
                                <w:lang w:val="en-AU"/>
                              </w:rPr>
                              <w:br/>
                            </w:r>
                            <w:r w:rsidRPr="00B75E7C">
                              <w:rPr>
                                <w:i w:val="0"/>
                                <w:color w:val="auto"/>
                                <w:sz w:val="18"/>
                                <w:lang w:val="en-AU"/>
                              </w:rPr>
                              <w:t>Be</w:t>
                            </w:r>
                            <w:r w:rsidRPr="00B75E7C">
                              <w:rPr>
                                <w:i w:val="0"/>
                                <w:color w:val="auto"/>
                                <w:sz w:val="18"/>
                                <w:szCs w:val="20"/>
                              </w:rPr>
                              <w:t xml:space="preserve">cause of the symbiotic, close relationship IBSs have with the community, the IBSs are able to learn what the community-identified gaps are. They work with the community to put into effect locally-designed, efficient solutions and as a consequence, deliver substantial value to the community.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F978B0" id="_x0000_s1121" alt="Title: Text box - Description: &#10;Because of the symbiotic, close relationship IBSs have with the community, the IBSs are able to learn what the community-identified gaps are. They work with the community to put into effect locally-designed, efficient solutions and as a consequence, deliver substantial value to the community. &#10;" style="position:absolute;margin-left:81.3pt;margin-top:20.95pt;width:132.5pt;height:180.5pt;z-index:25173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r5wIAAIgFAAAOAAAAZHJzL2Uyb0RvYy54bWysVNtu2zAMfR+wfyA0YE9pnKS3NKtT9IIO&#10;BbqtWLsPkGU6FipLqiTXzr5+lJyk7banYS+CSEq8HB7y9KxvFDyj89LonE3HEwaohSmlXuXsx8P1&#10;3pyBD1yXXBmNOVujZ2fL9+9OO7vAmamNKtEBOdF+0dmc1SHYRZZ5UWPD/dhY1GSsjGt4INGtstLx&#10;jrw3KptNJkdZZ1xpnRHoPWmvBiNbJv9VhSJ8qyqPAVTOKLeQTpfOIp7Z8pQvVo7bWopNGvwfsmi4&#10;1BR05+qKBw6tk3+4aqRwxpsqjIVpMlNVUmCqgaqZTn6r5r7mFlMtBI63O5j8/3Mrvj7fOZBlzvaP&#10;T6YHDDRvqE3fCTiuVwphejRlUKIXBNrHD/35pwsUvPUIpoJQI/h1U0gTpBiBUIb0DhUPxAZfSws3&#10;F/ceav6M0MlQpw9Ud9NqGdajJKYX3CHwgqIFAwq509DVPLx9vidL1EFWEktYceuBPo3hocY1EAce&#10;/xIgerNtAKnpgokMoIzgSq33qCK50liOokEKSa7BG9WmzIH4CpwigKA68KklSuOIUFCSqA6+LSKl&#10;g+REfa7alHbEYlfaGBJUxDcZFMH5gH2AwvSRbp31C0L93t65SBhvb4149KDNZU2I47lzpquRl9Tk&#10;aXyfvfkQBU9foei+mJJc8zaYxLy+ck10SJyCPhF8vSN4DC9IOT2az44PaQ4E2Wazk9k+CTEGX2y/&#10;W+fDZzQNxEvOHBEhuefPtz4MT7dPUvpGyfJaKpWEOLV4qVyEhVITgmDdT99V21C+g57mdrKZPFLT&#10;fA7q+VZN2aT5j55SbtSYlyBKx1DaxKBDPoOGatxkuMVowDr0RZ8IPk9wRmNhyjVB6MywDqindKmN&#10;+8mgo1WQM//UErsYqBtNbaC5OIi7IwkHh8czEtxrS/HawrUgVzkLjGgUr5dh2DetdXJVU6RpQkSb&#10;c2pdJROoL1ltGk7jnkrfrKa4T17L6dXLAl3+AgAA//8DAFBLAwQUAAYACAAAACEAM+KcA9wAAAAH&#10;AQAADwAAAGRycy9kb3ducmV2LnhtbEyPS0/DMBCE70j8B2uRuFGnEfSRxqkQ4nWlVEW9beIliYjX&#10;IXbbwK9nOcFxZ1Yz3+Tr0XXqSENoPRuYThJQxJW3LdcGtq8PVwtQISJb7DyTgS8KsC7Oz3LMrD/x&#10;Cx03sVYSwiFDA02MfaZ1qBpyGCa+Jxbv3Q8Oo5xDre2AJwl3nU6TZKYdtiwNDfZ011D1sTk4A99P&#10;i/mnlD6Xj2G/vX8rd3Nsd8ZcXoy3K1CRxvj3DL/4gg6FMJX+wDaozoAMiQaup0tQ4qazGxFKEZJ0&#10;CbrI9X/+4gcAAP//AwBQSwECLQAUAAYACAAAACEAtoM4kv4AAADhAQAAEwAAAAAAAAAAAAAAAAAA&#10;AAAAW0NvbnRlbnRfVHlwZXNdLnhtbFBLAQItABQABgAIAAAAIQA4/SH/1gAAAJQBAAALAAAAAAAA&#10;AAAAAAAAAC8BAABfcmVscy8ucmVsc1BLAQItABQABgAIAAAAIQCwq/3r5wIAAIgFAAAOAAAAAAAA&#10;AAAAAAAAAC4CAABkcnMvZTJvRG9jLnhtbFBLAQItABQABgAIAAAAIQAz4pwD3AAAAAcBAAAPAAAA&#10;AAAAAAAAAAAAAEEFAABkcnMvZG93bnJldi54bWxQSwUGAAAAAAQABADzAAAASgYAAAAA&#10;" fillcolor="#efede4 [662]" stroked="f">
                <v:textbox>
                  <w:txbxContent>
                    <w:p w14:paraId="2E94F5DA" w14:textId="0FC18E96" w:rsidR="00C771A8" w:rsidRPr="00B75E7C" w:rsidRDefault="00C771A8" w:rsidP="00B75E7C">
                      <w:pPr>
                        <w:pStyle w:val="BodyText3"/>
                        <w:shd w:val="clear" w:color="auto" w:fill="EFEDE4" w:themeFill="accent3" w:themeFillTint="33"/>
                        <w:spacing w:after="0"/>
                        <w:rPr>
                          <w:i w:val="0"/>
                          <w:color w:val="auto"/>
                          <w:sz w:val="18"/>
                        </w:rPr>
                      </w:pPr>
                      <w:r w:rsidRPr="00B75E7C">
                        <w:rPr>
                          <w:i w:val="0"/>
                          <w:color w:val="auto"/>
                          <w:sz w:val="12"/>
                          <w:lang w:val="en-AU"/>
                        </w:rPr>
                        <w:br/>
                      </w:r>
                      <w:r>
                        <w:rPr>
                          <w:i w:val="0"/>
                          <w:color w:val="auto"/>
                          <w:sz w:val="18"/>
                          <w:lang w:val="en-AU"/>
                        </w:rPr>
                        <w:br/>
                      </w:r>
                      <w:r w:rsidRPr="00B75E7C">
                        <w:rPr>
                          <w:i w:val="0"/>
                          <w:color w:val="auto"/>
                          <w:sz w:val="18"/>
                          <w:lang w:val="en-AU"/>
                        </w:rPr>
                        <w:t>Be</w:t>
                      </w:r>
                      <w:r w:rsidRPr="00B75E7C">
                        <w:rPr>
                          <w:i w:val="0"/>
                          <w:color w:val="auto"/>
                          <w:sz w:val="18"/>
                          <w:szCs w:val="20"/>
                        </w:rPr>
                        <w:t xml:space="preserve">cause of the symbiotic, close relationship IBSs have with the community, the IBSs are able to learn what the community-identified gaps are. They work with the community to put into effect </w:t>
                      </w:r>
                      <w:proofErr w:type="gramStart"/>
                      <w:r w:rsidRPr="00B75E7C">
                        <w:rPr>
                          <w:i w:val="0"/>
                          <w:color w:val="auto"/>
                          <w:sz w:val="18"/>
                          <w:szCs w:val="20"/>
                        </w:rPr>
                        <w:t>locally-designed</w:t>
                      </w:r>
                      <w:proofErr w:type="gramEnd"/>
                      <w:r w:rsidRPr="00B75E7C">
                        <w:rPr>
                          <w:i w:val="0"/>
                          <w:color w:val="auto"/>
                          <w:sz w:val="18"/>
                          <w:szCs w:val="20"/>
                        </w:rPr>
                        <w:t xml:space="preserve">, efficient solutions and as a consequence, deliver substantial value to the community. </w:t>
                      </w:r>
                    </w:p>
                  </w:txbxContent>
                </v:textbox>
                <w10:wrap type="square" anchorx="margin"/>
              </v:rect>
            </w:pict>
          </mc:Fallback>
        </mc:AlternateContent>
      </w:r>
      <w:r>
        <w:rPr>
          <w:rFonts w:cs="Arial"/>
          <w:i/>
          <w:szCs w:val="20"/>
        </w:rPr>
        <w:t>Building trust through reciprocity</w:t>
      </w:r>
    </w:p>
    <w:p w14:paraId="2EB72B03" w14:textId="2579EADF" w:rsidR="000367BD" w:rsidRDefault="000367BD" w:rsidP="000367BD">
      <w:pPr>
        <w:rPr>
          <w:rFonts w:cs="Arial"/>
          <w:szCs w:val="20"/>
        </w:rPr>
      </w:pPr>
      <w:r>
        <w:rPr>
          <w:rFonts w:cs="Arial"/>
          <w:szCs w:val="20"/>
        </w:rPr>
        <w:t>IBSs must have the trust and support of the community in order to operate effectively. Without that trust and support, IBSs would not have such significant</w:t>
      </w:r>
      <w:r w:rsidR="00755A0D">
        <w:rPr>
          <w:rFonts w:cs="Arial"/>
          <w:szCs w:val="20"/>
        </w:rPr>
        <w:t xml:space="preserve"> and</w:t>
      </w:r>
      <w:r>
        <w:rPr>
          <w:rFonts w:cs="Arial"/>
          <w:szCs w:val="20"/>
        </w:rPr>
        <w:t xml:space="preserve"> engaged listener bases</w:t>
      </w:r>
      <w:r w:rsidR="00755A0D">
        <w:rPr>
          <w:rFonts w:cs="Arial"/>
          <w:szCs w:val="20"/>
        </w:rPr>
        <w:t>.</w:t>
      </w:r>
      <w:r>
        <w:rPr>
          <w:rFonts w:cs="Arial"/>
          <w:szCs w:val="20"/>
        </w:rPr>
        <w:t xml:space="preserve"> </w:t>
      </w:r>
      <w:r w:rsidR="00755A0D">
        <w:rPr>
          <w:rFonts w:cs="Arial"/>
          <w:szCs w:val="20"/>
        </w:rPr>
        <w:t>Community members also may not feel comfortable sharing content with them, which would reduce the amount of relevan</w:t>
      </w:r>
      <w:r w:rsidR="009D055D">
        <w:rPr>
          <w:rFonts w:cs="Arial"/>
          <w:szCs w:val="20"/>
        </w:rPr>
        <w:t>t content IBSs have to broadcast</w:t>
      </w:r>
      <w:r>
        <w:rPr>
          <w:rFonts w:cs="Arial"/>
          <w:szCs w:val="20"/>
        </w:rPr>
        <w:t xml:space="preserve">. The IBSs are in a relationship of reciprocity where the community welcomes the IBS as a member of the community and supports the IBS to fulfil its basic function of delivering broadcasting services and the IBS responds to the community’s needs. All three IBSs we engaged have invested in building trust over many years by responding to community requests that they undertake a broader range of activities than simply “a voice behind a mic”. </w:t>
      </w:r>
      <w:r>
        <w:t xml:space="preserve">This approach is consistent with research by UNESCO, cited in </w:t>
      </w:r>
      <w:r w:rsidR="00755A0D">
        <w:t>s</w:t>
      </w:r>
      <w:r>
        <w:t>ection 2 of this report, which identified social responsiveness as critical for the sustainability of community radio stations.</w:t>
      </w:r>
      <w:r>
        <w:rPr>
          <w:rStyle w:val="FootnoteReference"/>
        </w:rPr>
        <w:footnoteReference w:id="62"/>
      </w:r>
    </w:p>
    <w:p w14:paraId="43F9EBA1" w14:textId="77777777" w:rsidR="000367BD" w:rsidRDefault="000367BD" w:rsidP="000367BD">
      <w:pPr>
        <w:rPr>
          <w:rFonts w:cs="Arial"/>
          <w:szCs w:val="20"/>
        </w:rPr>
      </w:pPr>
      <w:r>
        <w:rPr>
          <w:rFonts w:cs="Arial"/>
          <w:szCs w:val="20"/>
        </w:rPr>
        <w:t xml:space="preserve">The community needs that IBSs must respond to vary greatly. Relevant differences for broadcasting services generally include: </w:t>
      </w:r>
    </w:p>
    <w:p w14:paraId="65D15BA6" w14:textId="03587963" w:rsidR="000367BD" w:rsidRDefault="000367BD" w:rsidP="008B60E9">
      <w:pPr>
        <w:pStyle w:val="ListParagraph"/>
        <w:numPr>
          <w:ilvl w:val="0"/>
          <w:numId w:val="23"/>
        </w:numPr>
        <w:rPr>
          <w:rFonts w:cs="Arial"/>
          <w:szCs w:val="20"/>
        </w:rPr>
      </w:pPr>
      <w:r w:rsidRPr="002A5E09">
        <w:rPr>
          <w:rFonts w:ascii="Arial" w:hAnsi="Arial" w:cs="Arial"/>
          <w:sz w:val="20"/>
          <w:szCs w:val="20"/>
        </w:rPr>
        <w:t>the size of the population</w:t>
      </w:r>
      <w:r w:rsidR="00755A0D">
        <w:rPr>
          <w:rFonts w:ascii="Arial" w:hAnsi="Arial" w:cs="Arial"/>
          <w:sz w:val="20"/>
          <w:szCs w:val="20"/>
        </w:rPr>
        <w:t>;</w:t>
      </w:r>
    </w:p>
    <w:p w14:paraId="2BB5D92E" w14:textId="0A8D8153" w:rsidR="000367BD" w:rsidRDefault="000367BD" w:rsidP="008B60E9">
      <w:pPr>
        <w:pStyle w:val="ListParagraph"/>
        <w:numPr>
          <w:ilvl w:val="0"/>
          <w:numId w:val="23"/>
        </w:numPr>
        <w:rPr>
          <w:rFonts w:cs="Arial"/>
          <w:szCs w:val="20"/>
        </w:rPr>
      </w:pPr>
      <w:r w:rsidRPr="002A5E09">
        <w:rPr>
          <w:rFonts w:ascii="Arial" w:hAnsi="Arial" w:cs="Arial"/>
          <w:sz w:val="20"/>
          <w:szCs w:val="20"/>
        </w:rPr>
        <w:t>the culture and interests of listeners</w:t>
      </w:r>
      <w:r w:rsidR="00755A0D">
        <w:rPr>
          <w:rFonts w:ascii="Arial" w:hAnsi="Arial" w:cs="Arial"/>
          <w:sz w:val="20"/>
          <w:szCs w:val="20"/>
        </w:rPr>
        <w:t>; and</w:t>
      </w:r>
    </w:p>
    <w:p w14:paraId="7A59866F" w14:textId="368F573F" w:rsidR="000367BD" w:rsidRDefault="000367BD" w:rsidP="008B60E9">
      <w:pPr>
        <w:pStyle w:val="ListParagraph"/>
        <w:numPr>
          <w:ilvl w:val="0"/>
          <w:numId w:val="23"/>
        </w:numPr>
        <w:rPr>
          <w:rFonts w:cs="Arial"/>
          <w:szCs w:val="20"/>
        </w:rPr>
      </w:pPr>
      <w:r w:rsidRPr="002A5E09">
        <w:rPr>
          <w:rFonts w:ascii="Arial" w:hAnsi="Arial" w:cs="Arial"/>
          <w:sz w:val="20"/>
          <w:szCs w:val="20"/>
        </w:rPr>
        <w:t>the range of alternative news and media sources available to listeners.</w:t>
      </w:r>
    </w:p>
    <w:p w14:paraId="57875087" w14:textId="3412D2D8" w:rsidR="000367BD" w:rsidRPr="002A5E09" w:rsidRDefault="00B75E7C" w:rsidP="000367BD">
      <w:pPr>
        <w:rPr>
          <w:rFonts w:cs="Arial"/>
          <w:szCs w:val="20"/>
        </w:rPr>
      </w:pPr>
      <w:r w:rsidRPr="00674EAF">
        <w:rPr>
          <w:rFonts w:cs="Arial"/>
          <w:bCs/>
          <w:iCs/>
          <w:noProof/>
          <w:szCs w:val="20"/>
          <w:lang w:eastAsia="en-AU"/>
        </w:rPr>
        <mc:AlternateContent>
          <mc:Choice Requires="wps">
            <w:drawing>
              <wp:anchor distT="0" distB="0" distL="114300" distR="114300" simplePos="0" relativeHeight="251741696" behindDoc="1" locked="0" layoutInCell="1" allowOverlap="1" wp14:anchorId="2BEDD56A" wp14:editId="69B54D65">
                <wp:simplePos x="0" y="0"/>
                <wp:positionH relativeFrom="margin">
                  <wp:posOffset>4038600</wp:posOffset>
                </wp:positionH>
                <wp:positionV relativeFrom="page">
                  <wp:posOffset>7665720</wp:posOffset>
                </wp:positionV>
                <wp:extent cx="1760855" cy="1638300"/>
                <wp:effectExtent l="0" t="0" r="0" b="0"/>
                <wp:wrapThrough wrapText="bothSides">
                  <wp:wrapPolygon edited="0">
                    <wp:start x="0" y="0"/>
                    <wp:lineTo x="0" y="21349"/>
                    <wp:lineTo x="21265" y="21349"/>
                    <wp:lineTo x="21265" y="0"/>
                    <wp:lineTo x="0" y="0"/>
                  </wp:wrapPolygon>
                </wp:wrapThrough>
                <wp:docPr id="37909" name="Rectangle 161" descr="Being a radio station makes IBSs uniquely placed to understand and respond to the needs of the community – because they’re a trusted communications channel. They know what’s happening in community and who to talk to get things done."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1638300"/>
                        </a:xfrm>
                        <a:prstGeom prst="rect">
                          <a:avLst/>
                        </a:prstGeom>
                        <a:solidFill>
                          <a:schemeClr val="accent3">
                            <a:lumMod val="20000"/>
                            <a:lumOff val="80000"/>
                          </a:schemeClr>
                        </a:solidFill>
                        <a:ln>
                          <a:noFill/>
                        </a:ln>
                        <a:extLst/>
                      </wps:spPr>
                      <wps:txbx>
                        <w:txbxContent>
                          <w:p w14:paraId="0C1DB703" w14:textId="77777777" w:rsidR="00C771A8" w:rsidRPr="00F947EC" w:rsidRDefault="00C771A8" w:rsidP="00F947EC">
                            <w:pPr>
                              <w:pStyle w:val="BodyText3"/>
                              <w:spacing w:before="240"/>
                              <w:rPr>
                                <w:i w:val="0"/>
                                <w:color w:val="auto"/>
                                <w:sz w:val="18"/>
                              </w:rPr>
                            </w:pPr>
                            <w:r w:rsidRPr="00F947EC">
                              <w:rPr>
                                <w:i w:val="0"/>
                                <w:color w:val="auto"/>
                                <w:sz w:val="18"/>
                                <w:lang w:val="en-AU"/>
                              </w:rPr>
                              <w:t>Being a radio station makes IBSs uniquely placed to understand and respond to the needs of the community – because they’re a trusted communications channel.</w:t>
                            </w:r>
                            <w:r w:rsidRPr="00F947EC">
                              <w:rPr>
                                <w:i w:val="0"/>
                                <w:color w:val="auto"/>
                                <w:sz w:val="18"/>
                                <w:szCs w:val="20"/>
                              </w:rPr>
                              <w:t xml:space="preserve"> They know what’s happening in community and who to talk to get things done.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EDD56A" id="_x0000_s1122" alt="Title: Text Box - Description: Being a radio station makes IBSs uniquely placed to understand and respond to the needs of the community – because they’re a trusted communications channel. They know what’s happening in community and who to talk to get things done." style="position:absolute;margin-left:318pt;margin-top:603.6pt;width:138.65pt;height:129pt;z-index:-251574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1gIAAEYFAAAOAAAAZHJzL2Uyb0RvYy54bWysVNtu2zAMfR+wfyD0vjhO2jQ16hS9oEOB&#10;XYq1+wBGpmMjsuRKcp3sqf+wp/1ev2SUnHTZ9jYMMGyTlMijw0OdnW8aBU9kXW10LtLRWABpaYpa&#10;r3Lx9eHm3VyA86gLVEZTLrbkxPni7Zuzvs1oYiqjCrLASbTL+jYXlfdtliROVtSgG5mWNAdLYxv0&#10;bNpVUljsOXujksl4PEt6Y4vWGknOsfd6CIpFzF+WJP3nsnTkQeWCsfn4tvG9DO9kcYbZymJb1XIH&#10;A/8BRYO15qKvqa7RI3S2/itVU0trnCn9SJomMWVZS4pn4NOk4z9Oc19hS/EsTI5rX2ly/y+t/PR0&#10;Z6EucjE9OR2fCtDYcJu+MHGoV4ognaUCCnKSSbskphgQLBa1CW313HVocE0Obi/vHXS6fuxIbaFV&#10;KKkAb9jFDY4KAFYBWHKt4S9HfEWgiQoHpowGM9JwBr+Fl+fvsCSJnaMQ2b48/7DEhb3tnOe8u5Uy&#10;AnAgK9Sa1AgeeC2stemhr9DzLgdMIWso4K71fh9XCFj6ikHwg2odvitWia94pYOCtTpitdReMRkP&#10;tPFwaTZBLH3rMubsvr2zod2u/WDk2oE2V4xhRRfWmr4iLLhFaVif/LYhGI63wrL/aApOjZ03UTeb&#10;0jYhISsCNlGe21d5hvKSnenJbDw/PhYgOZbOpvPpOAo4wWy/vWWq35NpIPzkwnIbY3p8+uB8gIPZ&#10;fkmEb1Rd3NRKRSPMHF0pC0/I04JSkvbTuF11DeMd/Dx1Q1nM2M3TNbjnezeXiNMbMsWC7rCI0qGU&#10;NqHogGfw8Bl3CPccDVz7zXIT5Tmf7OlfmmLLFFozDDNfPvxTGftNQM+DnAv32KElAepWcxtO06Oj&#10;MPnRODo+mbBhDyPLwwhqyaly4QVLJPxe+eG26FpbryqulEZGtLng1pV1JDVAHlDtGs7DGo++u1jC&#10;bXBox1W/rr/FTwAAAP//AwBQSwMEFAAGAAgAAAAhAB39xITiAAAADQEAAA8AAABkcnMvZG93bnJl&#10;di54bWxMj81OwzAQhO9IvIO1SNyo0wSSEuJUCPHTK23VipsTL0lEvA6x2waenuUEx90ZzXxTLCfb&#10;iyOOvnOkYD6LQCDVznTUKNhunq4WIHzQZHTvCBV8oYdleX5W6Ny4E73icR0awSHkc62gDWHIpfR1&#10;i1b7mRuQWHt3o9WBz7GRZtQnDre9jKMolVZ3xA2tHvChxfpjfbAKvl8W2SeXrqpn/7Z93Fe7THc7&#10;pS4vpvs7EAGn8GeGX3xGh5KZKncg40WvIE1S3hJYiKMsBsGW23mSgKj4dZ3exCDLQv5fUf4AAAD/&#10;/wMAUEsBAi0AFAAGAAgAAAAhALaDOJL+AAAA4QEAABMAAAAAAAAAAAAAAAAAAAAAAFtDb250ZW50&#10;X1R5cGVzXS54bWxQSwECLQAUAAYACAAAACEAOP0h/9YAAACUAQAACwAAAAAAAAAAAAAAAAAvAQAA&#10;X3JlbHMvLnJlbHNQSwECLQAUAAYACAAAACEA/sfy2NYCAABGBQAADgAAAAAAAAAAAAAAAAAuAgAA&#10;ZHJzL2Uyb0RvYy54bWxQSwECLQAUAAYACAAAACEAHf3EhOIAAAANAQAADwAAAAAAAAAAAAAAAAAw&#10;BQAAZHJzL2Rvd25yZXYueG1sUEsFBgAAAAAEAAQA8wAAAD8GAAAAAA==&#10;" fillcolor="#efede4 [662]" stroked="f">
                <v:textbox>
                  <w:txbxContent>
                    <w:p w14:paraId="0C1DB703" w14:textId="77777777" w:rsidR="00C771A8" w:rsidRPr="00F947EC" w:rsidRDefault="00C771A8" w:rsidP="00F947EC">
                      <w:pPr>
                        <w:pStyle w:val="BodyText3"/>
                        <w:spacing w:before="240"/>
                        <w:rPr>
                          <w:i w:val="0"/>
                          <w:color w:val="auto"/>
                          <w:sz w:val="18"/>
                        </w:rPr>
                      </w:pPr>
                      <w:r w:rsidRPr="00F947EC">
                        <w:rPr>
                          <w:i w:val="0"/>
                          <w:color w:val="auto"/>
                          <w:sz w:val="18"/>
                          <w:lang w:val="en-AU"/>
                        </w:rPr>
                        <w:t xml:space="preserve">Being a radio station makes IBSs uniquely placed to understand and respond to the needs of the community – because </w:t>
                      </w:r>
                      <w:proofErr w:type="gramStart"/>
                      <w:r w:rsidRPr="00F947EC">
                        <w:rPr>
                          <w:i w:val="0"/>
                          <w:color w:val="auto"/>
                          <w:sz w:val="18"/>
                          <w:lang w:val="en-AU"/>
                        </w:rPr>
                        <w:t>they’re</w:t>
                      </w:r>
                      <w:proofErr w:type="gramEnd"/>
                      <w:r w:rsidRPr="00F947EC">
                        <w:rPr>
                          <w:i w:val="0"/>
                          <w:color w:val="auto"/>
                          <w:sz w:val="18"/>
                          <w:lang w:val="en-AU"/>
                        </w:rPr>
                        <w:t xml:space="preserve"> a trusted communications channel.</w:t>
                      </w:r>
                      <w:r w:rsidRPr="00F947EC">
                        <w:rPr>
                          <w:i w:val="0"/>
                          <w:color w:val="auto"/>
                          <w:sz w:val="18"/>
                          <w:szCs w:val="20"/>
                        </w:rPr>
                        <w:t xml:space="preserve"> They know </w:t>
                      </w:r>
                      <w:proofErr w:type="gramStart"/>
                      <w:r w:rsidRPr="00F947EC">
                        <w:rPr>
                          <w:i w:val="0"/>
                          <w:color w:val="auto"/>
                          <w:sz w:val="18"/>
                          <w:szCs w:val="20"/>
                        </w:rPr>
                        <w:t>what’s</w:t>
                      </w:r>
                      <w:proofErr w:type="gramEnd"/>
                      <w:r w:rsidRPr="00F947EC">
                        <w:rPr>
                          <w:i w:val="0"/>
                          <w:color w:val="auto"/>
                          <w:sz w:val="18"/>
                          <w:szCs w:val="20"/>
                        </w:rPr>
                        <w:t xml:space="preserve"> happening in community and who to talk to get things done.</w:t>
                      </w:r>
                    </w:p>
                  </w:txbxContent>
                </v:textbox>
                <w10:wrap type="through" anchorx="margin" anchory="page"/>
              </v:rect>
            </w:pict>
          </mc:Fallback>
        </mc:AlternateContent>
      </w:r>
      <w:r w:rsidR="000367BD" w:rsidRPr="00D73FCB">
        <w:rPr>
          <w:rFonts w:cs="Arial"/>
          <w:szCs w:val="20"/>
        </w:rPr>
        <w:t>Relevant differences specific to IBSs include</w:t>
      </w:r>
      <w:r w:rsidR="000367BD" w:rsidRPr="002A5E09">
        <w:rPr>
          <w:rFonts w:cs="Arial"/>
          <w:szCs w:val="20"/>
        </w:rPr>
        <w:t xml:space="preserve">: </w:t>
      </w:r>
    </w:p>
    <w:p w14:paraId="7D291CC9" w14:textId="7B4F9CFA" w:rsidR="000367BD" w:rsidRDefault="000367BD" w:rsidP="008B60E9">
      <w:pPr>
        <w:pStyle w:val="ListParagraph"/>
        <w:numPr>
          <w:ilvl w:val="0"/>
          <w:numId w:val="23"/>
        </w:numPr>
        <w:rPr>
          <w:rFonts w:cs="Arial"/>
          <w:szCs w:val="20"/>
        </w:rPr>
      </w:pPr>
      <w:r w:rsidRPr="002A5E09">
        <w:rPr>
          <w:rFonts w:ascii="Arial" w:hAnsi="Arial" w:cs="Arial"/>
          <w:sz w:val="20"/>
          <w:szCs w:val="20"/>
        </w:rPr>
        <w:t>the number of appropriate social services available to the community</w:t>
      </w:r>
      <w:r w:rsidR="00755A0D">
        <w:rPr>
          <w:rFonts w:ascii="Arial" w:hAnsi="Arial" w:cs="Arial"/>
          <w:sz w:val="20"/>
          <w:szCs w:val="20"/>
        </w:rPr>
        <w:t>;</w:t>
      </w:r>
    </w:p>
    <w:p w14:paraId="2D4251BE" w14:textId="25F91CD7" w:rsidR="000367BD" w:rsidRDefault="000367BD" w:rsidP="008B60E9">
      <w:pPr>
        <w:pStyle w:val="ListParagraph"/>
        <w:numPr>
          <w:ilvl w:val="0"/>
          <w:numId w:val="23"/>
        </w:numPr>
        <w:rPr>
          <w:rFonts w:cs="Arial"/>
          <w:szCs w:val="20"/>
        </w:rPr>
      </w:pPr>
      <w:r w:rsidRPr="002A5E09">
        <w:rPr>
          <w:rFonts w:ascii="Arial" w:hAnsi="Arial" w:cs="Arial"/>
          <w:sz w:val="20"/>
          <w:szCs w:val="20"/>
        </w:rPr>
        <w:t>the level of disadvantage and social cohesion</w:t>
      </w:r>
      <w:r w:rsidR="00755A0D">
        <w:rPr>
          <w:rFonts w:ascii="Arial" w:hAnsi="Arial" w:cs="Arial"/>
          <w:sz w:val="20"/>
          <w:szCs w:val="20"/>
        </w:rPr>
        <w:t xml:space="preserve">; </w:t>
      </w:r>
    </w:p>
    <w:p w14:paraId="6446B047" w14:textId="7462884A" w:rsidR="000367BD" w:rsidRDefault="000367BD" w:rsidP="008B60E9">
      <w:pPr>
        <w:pStyle w:val="ListParagraph"/>
        <w:numPr>
          <w:ilvl w:val="0"/>
          <w:numId w:val="23"/>
        </w:numPr>
        <w:rPr>
          <w:rFonts w:cs="Arial"/>
          <w:szCs w:val="20"/>
        </w:rPr>
      </w:pPr>
      <w:r w:rsidRPr="002A5E09">
        <w:rPr>
          <w:rFonts w:ascii="Arial" w:hAnsi="Arial" w:cs="Arial"/>
          <w:sz w:val="20"/>
          <w:szCs w:val="20"/>
        </w:rPr>
        <w:t>community history and politics</w:t>
      </w:r>
      <w:r w:rsidR="00755A0D">
        <w:rPr>
          <w:rFonts w:ascii="Arial" w:hAnsi="Arial" w:cs="Arial"/>
          <w:sz w:val="20"/>
          <w:szCs w:val="20"/>
        </w:rPr>
        <w:t>;</w:t>
      </w:r>
    </w:p>
    <w:p w14:paraId="06E56DDC" w14:textId="269E227C" w:rsidR="000367BD" w:rsidRDefault="000367BD" w:rsidP="008B60E9">
      <w:pPr>
        <w:pStyle w:val="ListParagraph"/>
        <w:numPr>
          <w:ilvl w:val="0"/>
          <w:numId w:val="23"/>
        </w:numPr>
        <w:rPr>
          <w:rFonts w:cs="Arial"/>
          <w:szCs w:val="20"/>
        </w:rPr>
      </w:pPr>
      <w:r w:rsidRPr="002A5E09">
        <w:rPr>
          <w:rFonts w:ascii="Arial" w:hAnsi="Arial" w:cs="Arial"/>
          <w:sz w:val="20"/>
          <w:szCs w:val="20"/>
        </w:rPr>
        <w:t>how connected people are to culture</w:t>
      </w:r>
      <w:r w:rsidR="00755A0D">
        <w:rPr>
          <w:rFonts w:ascii="Arial" w:hAnsi="Arial" w:cs="Arial"/>
          <w:sz w:val="20"/>
          <w:szCs w:val="20"/>
        </w:rPr>
        <w:t>;</w:t>
      </w:r>
    </w:p>
    <w:p w14:paraId="2AB45123" w14:textId="315E282F" w:rsidR="000367BD" w:rsidRDefault="000367BD" w:rsidP="008B60E9">
      <w:pPr>
        <w:pStyle w:val="ListParagraph"/>
        <w:numPr>
          <w:ilvl w:val="0"/>
          <w:numId w:val="23"/>
        </w:numPr>
        <w:rPr>
          <w:rFonts w:cs="Arial"/>
          <w:szCs w:val="20"/>
        </w:rPr>
      </w:pPr>
      <w:r w:rsidRPr="002A5E09">
        <w:rPr>
          <w:rFonts w:ascii="Arial" w:hAnsi="Arial" w:cs="Arial"/>
          <w:sz w:val="20"/>
          <w:szCs w:val="20"/>
        </w:rPr>
        <w:t>languages spoken by the community</w:t>
      </w:r>
      <w:r w:rsidR="00755A0D">
        <w:rPr>
          <w:rFonts w:ascii="Arial" w:hAnsi="Arial" w:cs="Arial"/>
          <w:sz w:val="20"/>
          <w:szCs w:val="20"/>
        </w:rPr>
        <w:t>;</w:t>
      </w:r>
    </w:p>
    <w:p w14:paraId="629978BD" w14:textId="6DD9B840" w:rsidR="000367BD" w:rsidRDefault="000367BD" w:rsidP="008B60E9">
      <w:pPr>
        <w:pStyle w:val="ListParagraph"/>
        <w:numPr>
          <w:ilvl w:val="0"/>
          <w:numId w:val="23"/>
        </w:numPr>
        <w:rPr>
          <w:rFonts w:cs="Arial"/>
          <w:szCs w:val="20"/>
        </w:rPr>
      </w:pPr>
      <w:r w:rsidRPr="002A5E09">
        <w:rPr>
          <w:rFonts w:ascii="Arial" w:hAnsi="Arial" w:cs="Arial"/>
          <w:sz w:val="20"/>
          <w:szCs w:val="20"/>
        </w:rPr>
        <w:t>the remoteness of the community</w:t>
      </w:r>
      <w:r w:rsidR="00755A0D">
        <w:rPr>
          <w:rFonts w:ascii="Arial" w:hAnsi="Arial" w:cs="Arial"/>
          <w:sz w:val="20"/>
          <w:szCs w:val="20"/>
        </w:rPr>
        <w:t>; and</w:t>
      </w:r>
    </w:p>
    <w:p w14:paraId="34B9E060" w14:textId="77777777" w:rsidR="000367BD" w:rsidRPr="002A5E09" w:rsidRDefault="000367BD" w:rsidP="008B60E9">
      <w:pPr>
        <w:pStyle w:val="ListParagraph"/>
        <w:numPr>
          <w:ilvl w:val="0"/>
          <w:numId w:val="23"/>
        </w:numPr>
        <w:rPr>
          <w:rFonts w:cs="Arial"/>
          <w:szCs w:val="20"/>
        </w:rPr>
      </w:pPr>
      <w:r w:rsidRPr="002A5E09">
        <w:rPr>
          <w:rFonts w:ascii="Arial" w:hAnsi="Arial" w:cs="Arial"/>
          <w:sz w:val="20"/>
          <w:szCs w:val="20"/>
        </w:rPr>
        <w:lastRenderedPageBreak/>
        <w:t>the quality of the broadcasting and technology infrastructure in the community.</w:t>
      </w:r>
    </w:p>
    <w:p w14:paraId="59E18410" w14:textId="0A4E3C8B" w:rsidR="00DE345C" w:rsidRDefault="000367BD" w:rsidP="000367BD">
      <w:pPr>
        <w:rPr>
          <w:rFonts w:cs="Arial"/>
          <w:szCs w:val="20"/>
        </w:rPr>
      </w:pPr>
      <w:r w:rsidRPr="00DD2FDD">
        <w:rPr>
          <w:rFonts w:cs="Arial"/>
          <w:bCs/>
          <w:iCs/>
          <w:noProof/>
          <w:lang w:eastAsia="en-AU"/>
        </w:rPr>
        <mc:AlternateContent>
          <mc:Choice Requires="wps">
            <w:drawing>
              <wp:inline distT="0" distB="0" distL="0" distR="0" wp14:anchorId="04DB7400" wp14:editId="223FD518">
                <wp:extent cx="5756564" cy="907472"/>
                <wp:effectExtent l="0" t="0" r="0" b="6985"/>
                <wp:docPr id="37915"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6564" cy="907472"/>
                        </a:xfrm>
                        <a:prstGeom prst="rect">
                          <a:avLst/>
                        </a:prstGeom>
                        <a:solidFill>
                          <a:schemeClr val="accent3">
                            <a:lumMod val="20000"/>
                            <a:lumOff val="80000"/>
                          </a:schemeClr>
                        </a:solidFill>
                        <a:ln>
                          <a:noFill/>
                        </a:ln>
                        <a:extLst/>
                      </wps:spPr>
                      <wps:txbx>
                        <w:txbxContent>
                          <w:p w14:paraId="125ECDA1" w14:textId="77777777" w:rsidR="00C771A8" w:rsidRPr="00F947EC" w:rsidRDefault="00C771A8" w:rsidP="000367BD">
                            <w:pPr>
                              <w:pStyle w:val="BodyText3"/>
                              <w:rPr>
                                <w:color w:val="auto"/>
                                <w:sz w:val="18"/>
                                <w:lang w:val="en-AU"/>
                              </w:rPr>
                            </w:pPr>
                            <w:r w:rsidRPr="00F947EC">
                              <w:rPr>
                                <w:color w:val="auto"/>
                                <w:sz w:val="18"/>
                                <w:lang w:val="en-AU"/>
                              </w:rPr>
                              <w:t>“We pride ourselves on being connected with our community. We refer to them as our community for that reason, not an audience. We’re an extension of the community. They’ll pick up the phone or give us a shout if something doesn’t sit right with them.”</w:t>
                            </w:r>
                          </w:p>
                          <w:p w14:paraId="5A034CDA" w14:textId="77777777" w:rsidR="00C771A8" w:rsidRPr="00F947EC" w:rsidRDefault="00C771A8" w:rsidP="000367BD">
                            <w:pPr>
                              <w:jc w:val="right"/>
                              <w:rPr>
                                <w:rFonts w:cs="Arial"/>
                                <w:sz w:val="18"/>
                                <w:szCs w:val="19"/>
                                <w:lang w:val="en-US"/>
                              </w:rPr>
                            </w:pPr>
                            <w:r w:rsidRPr="00F947EC">
                              <w:rPr>
                                <w:rFonts w:cs="Arial"/>
                                <w:sz w:val="18"/>
                                <w:szCs w:val="19"/>
                              </w:rPr>
                              <w:t>- Indigenous broadcaster</w:t>
                            </w:r>
                          </w:p>
                        </w:txbxContent>
                      </wps:txbx>
                      <wps:bodyPr rot="0" vert="horz" wrap="square" lIns="91440" tIns="45720" rIns="91440" bIns="45720" anchor="t" anchorCtr="0" upright="1">
                        <a:noAutofit/>
                      </wps:bodyPr>
                    </wps:wsp>
                  </a:graphicData>
                </a:graphic>
              </wp:inline>
            </w:drawing>
          </mc:Choice>
          <mc:Fallback>
            <w:pict>
              <v:rect w14:anchorId="04DB7400" id="_x0000_s1123" style="width:453.25pt;height:7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DNKQIAAD0EAAAOAAAAZHJzL2Uyb0RvYy54bWysU9uO0zAQfUfiHyy/0yS9N2q6WnW1CGlh&#10;Vyx8gOs4TYTjMWO3Sfl6xk5bCrwhXizPxWfOnBmv7/pWs6NC14ApeDZKOVNGQtmYfcG/fnl8t+TM&#10;eWFKocGogp+U43ebt2/Wnc3VGGrQpUJGIMblnS147b3Nk8TJWrXCjcAqQ8EKsBWeTNwnJYqO0Fud&#10;jNN0nnSApUWQyjnyPgxBvon4VaWkf64qpzzTBSduPp4Yz104k81a5HsUtm7kmYb4BxataAwVvUI9&#10;CC/YAZu/oNpGIjio/EhCm0BVNVLFHqibLP2jm9daWBV7IXGcvcrk/h+s/HR8QdaUBZ8sVtmMMyNa&#10;GtNnEk6YvVYsm2dBpM66nHJf7QuGNp19AvnNMQPbmvLUPSJ0tRIlUYv5yW8PguHoKdt1H6EkfHHw&#10;EPXqK2wDICnB+jiW03UsqvdMknO2mM1n8ylnkmKrdDFdjAOlROSX1xadf6+gZeFScCT2EV0cn5wf&#10;Ui8pkT3opnxstI5GWDW11ciOgpZESKmMn8Tn+tAS3cFPy5ae14XctFSDe3lxE5u4tAEpcnO3RbQJ&#10;pQyEogOfwUMtnhleJBqk9v2uj1NZTi7q76A8kYIIww7Tn6NLDfiDs472t+Du+0Gg4kx/MDSFVTad&#10;hoWPxnS2GJOBt5HdbUQYSVAF95wN160fPsnBYrOvqVIWFTFwT5OrmihqoDywooaDQTsaWz//p/AJ&#10;bu2Y9evXb34CAAD//wMAUEsDBBQABgAIAAAAIQCDvH113AAAAAUBAAAPAAAAZHJzL2Rvd25yZXYu&#10;eG1sTI9LT8MwEITvSPwHa5G4UYcK+ghxKoR49Eqpirht4iWJiNchdtvQX8/SS7mstJrRzDfZYnCt&#10;2lEfGs8GrkcJKOLS24YrA+u3p6sZqBCRLbaeycAPBVjk52cZptbv+ZV2q1gpCeGQooE6xi7VOpQ1&#10;OQwj3xGL9ul7h1HevtK2x72Eu1aPk2SiHTYsDTV29FBT+bXaOgOHl9n0W0qXxXP4WD++F5spNhtj&#10;Li+G+ztQkYZ4MsMfvqBDLkyF37INqjUgQ+LxijZPJregCjHdjOeg80z/p89/AQAA//8DAFBLAQIt&#10;ABQABgAIAAAAIQC2gziS/gAAAOEBAAATAAAAAAAAAAAAAAAAAAAAAABbQ29udGVudF9UeXBlc10u&#10;eG1sUEsBAi0AFAAGAAgAAAAhADj9If/WAAAAlAEAAAsAAAAAAAAAAAAAAAAALwEAAF9yZWxzLy5y&#10;ZWxzUEsBAi0AFAAGAAgAAAAhADCVMM0pAgAAPQQAAA4AAAAAAAAAAAAAAAAALgIAAGRycy9lMm9E&#10;b2MueG1sUEsBAi0AFAAGAAgAAAAhAIO8fXXcAAAABQEAAA8AAAAAAAAAAAAAAAAAgwQAAGRycy9k&#10;b3ducmV2LnhtbFBLBQYAAAAABAAEAPMAAACMBQAAAAA=&#10;" fillcolor="#efede4 [662]" stroked="f">
                <v:textbox>
                  <w:txbxContent>
                    <w:p w14:paraId="125ECDA1" w14:textId="77777777" w:rsidR="00C771A8" w:rsidRPr="00F947EC" w:rsidRDefault="00C771A8" w:rsidP="000367BD">
                      <w:pPr>
                        <w:pStyle w:val="BodyText3"/>
                        <w:rPr>
                          <w:color w:val="auto"/>
                          <w:sz w:val="18"/>
                          <w:lang w:val="en-AU"/>
                        </w:rPr>
                      </w:pPr>
                      <w:r w:rsidRPr="00F947EC">
                        <w:rPr>
                          <w:color w:val="auto"/>
                          <w:sz w:val="18"/>
                          <w:lang w:val="en-AU"/>
                        </w:rPr>
                        <w:t xml:space="preserve">“We pride ourselves on being connected with our community. We refer to them as our community for that reason, not an audience. </w:t>
                      </w:r>
                      <w:proofErr w:type="gramStart"/>
                      <w:r w:rsidRPr="00F947EC">
                        <w:rPr>
                          <w:color w:val="auto"/>
                          <w:sz w:val="18"/>
                          <w:lang w:val="en-AU"/>
                        </w:rPr>
                        <w:t>We’re</w:t>
                      </w:r>
                      <w:proofErr w:type="gramEnd"/>
                      <w:r w:rsidRPr="00F947EC">
                        <w:rPr>
                          <w:color w:val="auto"/>
                          <w:sz w:val="18"/>
                          <w:lang w:val="en-AU"/>
                        </w:rPr>
                        <w:t xml:space="preserve"> an extension of the community. They’ll pick up the phone or give us a shout if something doesn’t sit right with them.”</w:t>
                      </w:r>
                    </w:p>
                    <w:p w14:paraId="5A034CDA" w14:textId="77777777" w:rsidR="00C771A8" w:rsidRPr="00F947EC" w:rsidRDefault="00C771A8" w:rsidP="000367BD">
                      <w:pPr>
                        <w:jc w:val="right"/>
                        <w:rPr>
                          <w:rFonts w:cs="Arial"/>
                          <w:sz w:val="18"/>
                          <w:szCs w:val="19"/>
                          <w:lang w:val="en-US"/>
                        </w:rPr>
                      </w:pPr>
                      <w:r w:rsidRPr="00F947EC">
                        <w:rPr>
                          <w:rFonts w:cs="Arial"/>
                          <w:sz w:val="18"/>
                          <w:szCs w:val="19"/>
                        </w:rPr>
                        <w:t>- Indigenous broadcaster</w:t>
                      </w:r>
                    </w:p>
                  </w:txbxContent>
                </v:textbox>
                <w10:anchorlock/>
              </v:rect>
            </w:pict>
          </mc:Fallback>
        </mc:AlternateContent>
      </w:r>
    </w:p>
    <w:p w14:paraId="3B9434B3" w14:textId="77777777" w:rsidR="000367BD" w:rsidRDefault="000367BD" w:rsidP="000367BD">
      <w:pPr>
        <w:rPr>
          <w:rFonts w:cs="Arial"/>
          <w:szCs w:val="20"/>
        </w:rPr>
      </w:pPr>
      <w:r>
        <w:rPr>
          <w:rFonts w:cs="Arial"/>
          <w:szCs w:val="20"/>
        </w:rPr>
        <w:t>The ways IBSs respond to the specific needs are as wide-ranging as the communities they serve</w:t>
      </w:r>
      <w:r w:rsidR="00134892">
        <w:rPr>
          <w:rFonts w:cs="Arial"/>
          <w:szCs w:val="20"/>
        </w:rPr>
        <w:t>;</w:t>
      </w:r>
      <w:r>
        <w:rPr>
          <w:rFonts w:cs="Arial"/>
          <w:szCs w:val="20"/>
        </w:rPr>
        <w:t xml:space="preserve"> </w:t>
      </w:r>
      <w:r w:rsidR="00134892">
        <w:rPr>
          <w:rFonts w:cs="Arial"/>
          <w:szCs w:val="20"/>
        </w:rPr>
        <w:t>f</w:t>
      </w:r>
      <w:r>
        <w:rPr>
          <w:rFonts w:cs="Arial"/>
          <w:szCs w:val="20"/>
        </w:rPr>
        <w:t>rom hosting a dinner in the Sydney town hall to celebrate 50 years since the 1967 Referendum, to writing eulogy cards and taking food and shelter to mourners at sorry camps. The table below highlights an example of how the three IBSs involved in this analysis respond to specific community needs:</w:t>
      </w:r>
    </w:p>
    <w:tbl>
      <w:tblPr>
        <w:tblStyle w:val="SROIreport"/>
        <w:tblW w:w="9067" w:type="dxa"/>
        <w:tblLayout w:type="fixed"/>
        <w:tblLook w:val="04A0" w:firstRow="1" w:lastRow="0" w:firstColumn="1" w:lastColumn="0" w:noHBand="0" w:noVBand="1"/>
        <w:tblCaption w:val="Table"/>
        <w:tblDescription w:val="The table highlights an example of how the three IBSs involved in this analysis respond to specific community needs"/>
      </w:tblPr>
      <w:tblGrid>
        <w:gridCol w:w="1271"/>
        <w:gridCol w:w="3544"/>
        <w:gridCol w:w="567"/>
        <w:gridCol w:w="3685"/>
      </w:tblGrid>
      <w:tr w:rsidR="00DE345C" w:rsidRPr="00B87F32" w14:paraId="5398134D" w14:textId="77777777" w:rsidTr="009D055D">
        <w:trPr>
          <w:cnfStyle w:val="100000000000" w:firstRow="1" w:lastRow="0" w:firstColumn="0" w:lastColumn="0" w:oddVBand="0" w:evenVBand="0" w:oddHBand="0" w:evenHBand="0" w:firstRowFirstColumn="0" w:firstRowLastColumn="0" w:lastRowFirstColumn="0" w:lastRowLastColumn="0"/>
          <w:trHeight w:val="225"/>
          <w:tblHeader/>
        </w:trPr>
        <w:tc>
          <w:tcPr>
            <w:tcW w:w="1271" w:type="dxa"/>
            <w:tcBorders>
              <w:right w:val="nil"/>
            </w:tcBorders>
          </w:tcPr>
          <w:p w14:paraId="3FB69D88" w14:textId="77777777" w:rsidR="00DE345C" w:rsidRPr="00CE02C1" w:rsidRDefault="00DE345C" w:rsidP="002C2F53">
            <w:pPr>
              <w:pStyle w:val="SVAtextArial"/>
              <w:spacing w:after="60"/>
              <w:rPr>
                <w:rFonts w:ascii="Arial" w:eastAsiaTheme="minorHAnsi" w:hAnsi="Arial" w:cs="Arial"/>
                <w:color w:val="FFFFFF" w:themeColor="background1"/>
                <w:spacing w:val="0"/>
                <w:sz w:val="16"/>
                <w:szCs w:val="19"/>
                <w:lang w:val="en-AU"/>
              </w:rPr>
            </w:pPr>
            <w:r w:rsidRPr="00CE02C1">
              <w:rPr>
                <w:rFonts w:ascii="Arial" w:eastAsiaTheme="minorHAnsi" w:hAnsi="Arial" w:cs="Arial"/>
                <w:color w:val="FFFFFF" w:themeColor="background1"/>
                <w:spacing w:val="0"/>
                <w:sz w:val="16"/>
                <w:szCs w:val="19"/>
                <w:lang w:val="en-AU"/>
              </w:rPr>
              <w:t>Community</w:t>
            </w:r>
          </w:p>
        </w:tc>
        <w:tc>
          <w:tcPr>
            <w:tcW w:w="3544" w:type="dxa"/>
            <w:tcBorders>
              <w:top w:val="nil"/>
              <w:left w:val="nil"/>
              <w:bottom w:val="nil"/>
              <w:right w:val="nil"/>
            </w:tcBorders>
          </w:tcPr>
          <w:p w14:paraId="5BC63076" w14:textId="77777777" w:rsidR="00DE345C" w:rsidRPr="00CE02C1" w:rsidRDefault="00DE345C" w:rsidP="00DE345C">
            <w:pPr>
              <w:pStyle w:val="SVAtextArial"/>
              <w:spacing w:after="60"/>
              <w:jc w:val="center"/>
              <w:rPr>
                <w:rFonts w:ascii="Arial" w:eastAsiaTheme="minorHAnsi" w:hAnsi="Arial" w:cs="Arial"/>
                <w:color w:val="FFFFFF" w:themeColor="background1"/>
                <w:spacing w:val="0"/>
                <w:sz w:val="16"/>
                <w:szCs w:val="19"/>
                <w:lang w:val="en-AU"/>
              </w:rPr>
            </w:pPr>
            <w:r w:rsidRPr="00CE02C1">
              <w:rPr>
                <w:rFonts w:ascii="Arial" w:eastAsiaTheme="minorHAnsi" w:hAnsi="Arial" w:cs="Arial"/>
                <w:color w:val="FFFFFF" w:themeColor="background1"/>
                <w:spacing w:val="0"/>
                <w:sz w:val="16"/>
                <w:szCs w:val="19"/>
                <w:lang w:val="en-AU"/>
              </w:rPr>
              <w:t>What does the community need?</w:t>
            </w:r>
          </w:p>
        </w:tc>
        <w:tc>
          <w:tcPr>
            <w:tcW w:w="567" w:type="dxa"/>
            <w:tcBorders>
              <w:top w:val="nil"/>
              <w:left w:val="nil"/>
              <w:bottom w:val="nil"/>
              <w:right w:val="nil"/>
            </w:tcBorders>
          </w:tcPr>
          <w:p w14:paraId="5D3E18B3" w14:textId="77777777" w:rsidR="00DE345C" w:rsidRPr="00CE02C1" w:rsidRDefault="00DE345C" w:rsidP="00DE345C">
            <w:pPr>
              <w:pStyle w:val="SVAtextArial"/>
              <w:spacing w:after="60"/>
              <w:jc w:val="center"/>
              <w:rPr>
                <w:rFonts w:ascii="Arial" w:eastAsiaTheme="minorHAnsi" w:hAnsi="Arial" w:cs="Arial"/>
                <w:color w:val="FFFFFF" w:themeColor="background1"/>
                <w:spacing w:val="0"/>
                <w:sz w:val="16"/>
                <w:szCs w:val="19"/>
                <w:lang w:val="en-AU"/>
              </w:rPr>
            </w:pPr>
          </w:p>
        </w:tc>
        <w:tc>
          <w:tcPr>
            <w:tcW w:w="3685" w:type="dxa"/>
            <w:tcBorders>
              <w:top w:val="nil"/>
              <w:left w:val="nil"/>
              <w:bottom w:val="nil"/>
              <w:right w:val="nil"/>
            </w:tcBorders>
          </w:tcPr>
          <w:p w14:paraId="32467234" w14:textId="77777777" w:rsidR="00DE345C" w:rsidRPr="00CE02C1" w:rsidRDefault="00DE345C" w:rsidP="00DE345C">
            <w:pPr>
              <w:pStyle w:val="SVAtextArial"/>
              <w:spacing w:after="60"/>
              <w:jc w:val="center"/>
              <w:rPr>
                <w:rFonts w:ascii="Arial" w:eastAsiaTheme="minorHAnsi" w:hAnsi="Arial" w:cs="Arial"/>
                <w:color w:val="FFFFFF" w:themeColor="background1"/>
                <w:spacing w:val="0"/>
                <w:sz w:val="16"/>
                <w:szCs w:val="19"/>
                <w:lang w:val="en-AU"/>
              </w:rPr>
            </w:pPr>
            <w:r w:rsidRPr="00CE02C1">
              <w:rPr>
                <w:rFonts w:ascii="Arial" w:eastAsiaTheme="minorHAnsi" w:hAnsi="Arial" w:cs="Arial"/>
                <w:color w:val="FFFFFF" w:themeColor="background1"/>
                <w:spacing w:val="0"/>
                <w:sz w:val="16"/>
                <w:szCs w:val="19"/>
                <w:lang w:val="en-AU"/>
              </w:rPr>
              <w:t>How does the IBS respond?</w:t>
            </w:r>
          </w:p>
        </w:tc>
      </w:tr>
      <w:tr w:rsidR="00DE345C" w:rsidRPr="00DD2FDD" w14:paraId="2A6ADD6C" w14:textId="77777777" w:rsidTr="009D055D">
        <w:trPr>
          <w:trHeight w:val="489"/>
        </w:trPr>
        <w:tc>
          <w:tcPr>
            <w:tcW w:w="1271" w:type="dxa"/>
            <w:shd w:val="clear" w:color="auto" w:fill="auto"/>
          </w:tcPr>
          <w:p w14:paraId="0C2945B8" w14:textId="77777777" w:rsidR="00DE345C" w:rsidRPr="00CE02C1" w:rsidRDefault="00DE345C" w:rsidP="00DE345C">
            <w:pPr>
              <w:jc w:val="center"/>
              <w:rPr>
                <w:rFonts w:cs="Arial"/>
                <w:b/>
                <w:sz w:val="16"/>
                <w:szCs w:val="16"/>
              </w:rPr>
            </w:pPr>
            <w:r w:rsidRPr="00CE02C1">
              <w:rPr>
                <w:rFonts w:cs="Arial"/>
                <w:b/>
                <w:sz w:val="16"/>
                <w:szCs w:val="16"/>
              </w:rPr>
              <w:t>Yuendumu</w:t>
            </w:r>
          </w:p>
        </w:tc>
        <w:tc>
          <w:tcPr>
            <w:tcW w:w="3544" w:type="dxa"/>
            <w:tcBorders>
              <w:top w:val="nil"/>
              <w:bottom w:val="single" w:sz="4" w:space="0" w:color="BFBFBF" w:themeColor="background1" w:themeShade="BF"/>
              <w:right w:val="nil"/>
            </w:tcBorders>
            <w:shd w:val="clear" w:color="auto" w:fill="auto"/>
          </w:tcPr>
          <w:p w14:paraId="26646808" w14:textId="11292F73" w:rsidR="00DE345C" w:rsidRPr="00CE02C1" w:rsidRDefault="00134892" w:rsidP="00B87F32">
            <w:pPr>
              <w:spacing w:afterLines="60" w:after="144"/>
              <w:rPr>
                <w:rFonts w:cs="Arial"/>
                <w:sz w:val="16"/>
                <w:szCs w:val="16"/>
              </w:rPr>
            </w:pPr>
            <w:r w:rsidRPr="00CE02C1">
              <w:rPr>
                <w:sz w:val="16"/>
                <w:szCs w:val="16"/>
              </w:rPr>
              <w:t xml:space="preserve">In </w:t>
            </w:r>
            <w:r w:rsidR="00DE345C" w:rsidRPr="00CE02C1">
              <w:rPr>
                <w:sz w:val="16"/>
                <w:szCs w:val="16"/>
              </w:rPr>
              <w:t xml:space="preserve">Yuendumu, culture and language is strong. People are isolated but there are a number of services, a strong land council and community leaders supporting community needs. What the community needs is for culture to be protected and preserved. </w:t>
            </w:r>
          </w:p>
        </w:tc>
        <w:tc>
          <w:tcPr>
            <w:tcW w:w="567" w:type="dxa"/>
            <w:tcBorders>
              <w:top w:val="nil"/>
              <w:left w:val="nil"/>
              <w:right w:val="nil"/>
            </w:tcBorders>
            <w:shd w:val="clear" w:color="auto" w:fill="auto"/>
          </w:tcPr>
          <w:p w14:paraId="74F7B99E" w14:textId="2FC0D0B7" w:rsidR="00DE345C" w:rsidRPr="00CE02C1" w:rsidRDefault="00DE345C" w:rsidP="00DE345C">
            <w:pPr>
              <w:pStyle w:val="NoSpacing"/>
              <w:spacing w:afterLines="60" w:after="144" w:line="240" w:lineRule="auto"/>
              <w:rPr>
                <w:rFonts w:cstheme="minorBidi"/>
                <w:sz w:val="16"/>
                <w:szCs w:val="16"/>
              </w:rPr>
            </w:pPr>
            <w:r w:rsidRPr="00CE02C1">
              <w:rPr>
                <w:rFonts w:cstheme="minorBidi"/>
                <w:noProof/>
                <w:sz w:val="16"/>
                <w:szCs w:val="16"/>
                <w:lang w:eastAsia="en-AU"/>
              </w:rPr>
              <mc:AlternateContent>
                <mc:Choice Requires="wps">
                  <w:drawing>
                    <wp:anchor distT="0" distB="0" distL="114300" distR="114300" simplePos="0" relativeHeight="251761152" behindDoc="0" locked="0" layoutInCell="1" allowOverlap="1" wp14:anchorId="31D2F9E8" wp14:editId="3CE898F1">
                      <wp:simplePos x="0" y="0"/>
                      <wp:positionH relativeFrom="column">
                        <wp:posOffset>-48260</wp:posOffset>
                      </wp:positionH>
                      <wp:positionV relativeFrom="paragraph">
                        <wp:posOffset>-25400</wp:posOffset>
                      </wp:positionV>
                      <wp:extent cx="311150" cy="741045"/>
                      <wp:effectExtent l="0" t="0" r="0" b="1905"/>
                      <wp:wrapNone/>
                      <wp:docPr id="37919" name="Arrow: Right 37919" title="right arrow in table"/>
                      <wp:cNvGraphicFramePr/>
                      <a:graphic xmlns:a="http://schemas.openxmlformats.org/drawingml/2006/main">
                        <a:graphicData uri="http://schemas.microsoft.com/office/word/2010/wordprocessingShape">
                          <wps:wsp>
                            <wps:cNvSpPr/>
                            <wps:spPr>
                              <a:xfrm>
                                <a:off x="0" y="0"/>
                                <a:ext cx="311150" cy="74104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A56E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919" o:spid="_x0000_s1026" type="#_x0000_t13" alt="Title: right arrow in table" style="position:absolute;margin-left:-3.8pt;margin-top:-2pt;width:24.5pt;height:58.3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ZdqwIAALIFAAAOAAAAZHJzL2Uyb0RvYy54bWysVMFu2zAMvQ/YPwi6r7bTZF2DOkWQIsOA&#10;oi3aDj0rshwLkEWNUuJ0Xz9KdtyuK3YYdrFFkXwkn0heXB5aw/YKvQZb8uIk50xZCZW225J/f1x/&#10;+sKZD8JWwoBVJX9Wnl8uPn646NxcTaABUylkBGL9vHMlb0Jw8yzzslGt8CfglCVlDdiKQCJuswpF&#10;R+itySZ5/jnrACuHIJX3dHvVK/ki4de1kuG2rr0KzJSccgvpi+m7id9scSHmWxSu0XJIQ/xDFq3Q&#10;loKOUFciCLZD/QdUqyWChzqcSGgzqGstVaqBqinyN9U8NMKpVAuR491Ik/9/sPJmf4dMVyU/PTsv&#10;zjmzoqVnWiJCN2f3etsENmiCDoZUmO5ENGDasiA2RkUaO+fnhPbg7nCQPB0jJ4ca2/inatkhUf88&#10;Uq8OgUm6PC2KYkYPJEl1Ni3y6SxiZi/ODn34qqBl8TBkkbJMtIv9tQ+9w9EwRvRgdLXWxiQBt5uV&#10;QbYX1Avr9SrP0/NTjN/MjI3GFqJbjxhvslheX1A6hWejop2x96om/qiEScokda4a4wgplQ1Fr2pE&#10;pfrwMwo+Ro+9Hj1SvQkwItcUf8QeAI6WPcgRu89ysI+uKjX+6Jz/LbHeefRIkcGG0bnVFvA9AENV&#10;DZF7+yNJPTWRpQ1Uz9RdCP3YeSfXml7vWvhwJ5DmjB6cdke4pU9toCs5DCfOGsCf791He2p/0nLW&#10;0dyW3P/YCVScmW+WBuO8mE7joCdhOjubkICvNZvXGrtrV0DtUNCWcjIdo30wx2ON0D7RilnGqKQS&#10;VlLsksuAR2EV+n1CS0qq5TKZ0XA7Ea7tg5MRPLIa+/Lx8CTQDS0cqPdv4DjjYv6mh3vb6GlhuQtQ&#10;69TgL7wOfNNiSI0zLLG4eV7Lyepl1S5+AQAA//8DAFBLAwQUAAYACAAAACEAS4Gzt+EAAAAIAQAA&#10;DwAAAGRycy9kb3ducmV2LnhtbEyPT0vDQBDF74LfYRnBi7SblNDWmE3RgnhQsH9U9LbNjkkwOxt2&#10;N2389o4nPQ2P9+PNe8VqtJ04og+tIwXpNAGBVDnTUq3gZX8/WYIIUZPRnSNU8I0BVuX5WaFz4060&#10;xeMu1oJDKORaQRNjn0sZqgatDlPXI7H36bzVkaWvpfH6xOG2k7MkmUurW+IPje5x3WD1tRusgtdH&#10;7K7Xb8/yyfq794/tw2aIVxulLi/G2xsQEcf4B8Nvfa4OJXc6uIFMEJ2CyWLOJN+MJ7GfpRmIA3Pp&#10;bAGyLOT/AeUPAAAA//8DAFBLAQItABQABgAIAAAAIQC2gziS/gAAAOEBAAATAAAAAAAAAAAAAAAA&#10;AAAAAABbQ29udGVudF9UeXBlc10ueG1sUEsBAi0AFAAGAAgAAAAhADj9If/WAAAAlAEAAAsAAAAA&#10;AAAAAAAAAAAALwEAAF9yZWxzLy5yZWxzUEsBAi0AFAAGAAgAAAAhANxhNl2rAgAAsgUAAA4AAAAA&#10;AAAAAAAAAAAALgIAAGRycy9lMm9Eb2MueG1sUEsBAi0AFAAGAAgAAAAhAEuBs7fhAAAACAEAAA8A&#10;AAAAAAAAAAAAAAAABQUAAGRycy9kb3ducmV2LnhtbFBLBQYAAAAABAAEAPMAAAATBgAAAAA=&#10;" adj="10800" fillcolor="#ffc000" stroked="f" strokeweight="2pt"/>
                  </w:pict>
                </mc:Fallback>
              </mc:AlternateContent>
            </w:r>
          </w:p>
        </w:tc>
        <w:tc>
          <w:tcPr>
            <w:tcW w:w="3685" w:type="dxa"/>
            <w:tcBorders>
              <w:top w:val="nil"/>
              <w:left w:val="nil"/>
              <w:bottom w:val="single" w:sz="4" w:space="0" w:color="BFBFBF" w:themeColor="background1" w:themeShade="BF"/>
            </w:tcBorders>
            <w:shd w:val="clear" w:color="auto" w:fill="auto"/>
          </w:tcPr>
          <w:p w14:paraId="5E98E3DF" w14:textId="760A9E06" w:rsidR="00DE345C" w:rsidRPr="00CE02C1" w:rsidRDefault="00DE345C" w:rsidP="00DE345C">
            <w:pPr>
              <w:spacing w:afterLines="60" w:after="144"/>
              <w:rPr>
                <w:sz w:val="16"/>
                <w:szCs w:val="16"/>
              </w:rPr>
            </w:pPr>
            <w:r w:rsidRPr="00CE02C1">
              <w:rPr>
                <w:sz w:val="16"/>
                <w:szCs w:val="16"/>
              </w:rPr>
              <w:t>PAW has taken on the role of cultural protocols management, it generates recordings of culture and it manages the largest archive of Warlpiri images and video content. The archive has been recognised as an archive of national significance.</w:t>
            </w:r>
          </w:p>
        </w:tc>
      </w:tr>
      <w:tr w:rsidR="00DE345C" w:rsidRPr="00BC1BFB" w14:paraId="3D72C5BB" w14:textId="77777777" w:rsidTr="009D055D">
        <w:trPr>
          <w:trHeight w:val="489"/>
        </w:trPr>
        <w:tc>
          <w:tcPr>
            <w:tcW w:w="1271" w:type="dxa"/>
            <w:shd w:val="clear" w:color="auto" w:fill="auto"/>
          </w:tcPr>
          <w:p w14:paraId="60BD31ED" w14:textId="77777777" w:rsidR="00DE345C" w:rsidRPr="00CE02C1" w:rsidRDefault="00DE345C" w:rsidP="00DE345C">
            <w:pPr>
              <w:jc w:val="center"/>
              <w:rPr>
                <w:rFonts w:cs="Arial"/>
                <w:b/>
                <w:sz w:val="16"/>
                <w:szCs w:val="16"/>
              </w:rPr>
            </w:pPr>
            <w:r w:rsidRPr="00CE02C1">
              <w:rPr>
                <w:rFonts w:cs="Arial"/>
                <w:b/>
                <w:sz w:val="16"/>
                <w:szCs w:val="16"/>
              </w:rPr>
              <w:t>Port Augusta</w:t>
            </w:r>
          </w:p>
        </w:tc>
        <w:tc>
          <w:tcPr>
            <w:tcW w:w="3544" w:type="dxa"/>
            <w:tcBorders>
              <w:bottom w:val="single" w:sz="4" w:space="0" w:color="BFBFBF" w:themeColor="background1" w:themeShade="BF"/>
              <w:right w:val="nil"/>
            </w:tcBorders>
            <w:shd w:val="clear" w:color="auto" w:fill="auto"/>
          </w:tcPr>
          <w:p w14:paraId="55314C0E" w14:textId="64A4703A" w:rsidR="00DE345C" w:rsidRPr="00CE02C1" w:rsidRDefault="00DE345C" w:rsidP="00146D76">
            <w:pPr>
              <w:pStyle w:val="NoSpacing"/>
              <w:spacing w:afterLines="60" w:after="144" w:line="240" w:lineRule="auto"/>
              <w:rPr>
                <w:rFonts w:cstheme="minorBidi"/>
                <w:sz w:val="16"/>
                <w:szCs w:val="16"/>
              </w:rPr>
            </w:pPr>
            <w:r w:rsidRPr="00CE02C1">
              <w:rPr>
                <w:rFonts w:cstheme="minorBidi"/>
                <w:sz w:val="16"/>
                <w:szCs w:val="16"/>
              </w:rPr>
              <w:t>In Port Augusta, there is poor social cohesion between the Aboriginal and non-Aboriginal community</w:t>
            </w:r>
            <w:r w:rsidR="00B87F32">
              <w:rPr>
                <w:rFonts w:cstheme="minorBidi"/>
                <w:sz w:val="16"/>
                <w:szCs w:val="16"/>
              </w:rPr>
              <w:t>. There are</w:t>
            </w:r>
            <w:r w:rsidRPr="00CE02C1">
              <w:rPr>
                <w:rFonts w:cstheme="minorBidi"/>
                <w:sz w:val="16"/>
                <w:szCs w:val="16"/>
              </w:rPr>
              <w:t xml:space="preserve"> high levels of disadvantage, limited Aboriginal-owned community services and over 30 language groups. There is a mistrust of services and real or perceived discrimination against Aboriginal people. What the community needs from </w:t>
            </w:r>
            <w:r w:rsidR="00146D76" w:rsidRPr="00CE02C1">
              <w:rPr>
                <w:rFonts w:cstheme="minorBidi"/>
                <w:sz w:val="16"/>
                <w:szCs w:val="16"/>
              </w:rPr>
              <w:t>Umeewarra</w:t>
            </w:r>
            <w:r w:rsidRPr="00CE02C1">
              <w:rPr>
                <w:rFonts w:cstheme="minorBidi"/>
                <w:sz w:val="16"/>
                <w:szCs w:val="16"/>
              </w:rPr>
              <w:t xml:space="preserve"> is a trusted organisation that can connect the Aboriginal community to key services and to employment opportunities. </w:t>
            </w:r>
          </w:p>
        </w:tc>
        <w:tc>
          <w:tcPr>
            <w:tcW w:w="567" w:type="dxa"/>
            <w:tcBorders>
              <w:left w:val="nil"/>
              <w:right w:val="nil"/>
            </w:tcBorders>
            <w:shd w:val="clear" w:color="auto" w:fill="auto"/>
          </w:tcPr>
          <w:p w14:paraId="5F3F91B2" w14:textId="63B832F2" w:rsidR="00DE345C" w:rsidRPr="00CE02C1" w:rsidRDefault="00DE345C" w:rsidP="00DE345C">
            <w:pPr>
              <w:spacing w:afterLines="60" w:after="144"/>
              <w:rPr>
                <w:sz w:val="16"/>
                <w:szCs w:val="16"/>
              </w:rPr>
            </w:pPr>
            <w:r w:rsidRPr="00CE02C1">
              <w:rPr>
                <w:noProof/>
                <w:sz w:val="16"/>
                <w:szCs w:val="16"/>
                <w:lang w:eastAsia="en-AU"/>
              </w:rPr>
              <mc:AlternateContent>
                <mc:Choice Requires="wps">
                  <w:drawing>
                    <wp:anchor distT="0" distB="0" distL="114300" distR="114300" simplePos="0" relativeHeight="251766272" behindDoc="0" locked="0" layoutInCell="1" allowOverlap="1" wp14:anchorId="34B3D947" wp14:editId="74086D85">
                      <wp:simplePos x="0" y="0"/>
                      <wp:positionH relativeFrom="column">
                        <wp:posOffset>-47625</wp:posOffset>
                      </wp:positionH>
                      <wp:positionV relativeFrom="paragraph">
                        <wp:posOffset>48895</wp:posOffset>
                      </wp:positionV>
                      <wp:extent cx="311150" cy="741045"/>
                      <wp:effectExtent l="0" t="0" r="0" b="1905"/>
                      <wp:wrapNone/>
                      <wp:docPr id="68" name="Arrow: Right 68" title="right arrow in table"/>
                      <wp:cNvGraphicFramePr/>
                      <a:graphic xmlns:a="http://schemas.openxmlformats.org/drawingml/2006/main">
                        <a:graphicData uri="http://schemas.microsoft.com/office/word/2010/wordprocessingShape">
                          <wps:wsp>
                            <wps:cNvSpPr/>
                            <wps:spPr>
                              <a:xfrm>
                                <a:off x="0" y="0"/>
                                <a:ext cx="311150" cy="74104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5D1EE" id="Arrow: Right 68" o:spid="_x0000_s1026" type="#_x0000_t13" alt="Title: right arrow in table" style="position:absolute;margin-left:-3.75pt;margin-top:3.85pt;width:24.5pt;height:58.3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88GqAIAAKwFAAAOAAAAZHJzL2Uyb0RvYy54bWysVMFu2zAMvQ/YPwi6r7azpNuCOkWQIsOA&#10;oi3aDj0rshwLkEWNUuJkXz9KdtyuK3YYdrFFkXwkn0heXB5aw/YKvQZb8uIs50xZCZW225J/f1x/&#10;+MyZD8JWwoBVJT8qzy8X799ddG6uJtCAqRQyArF+3rmSNyG4eZZ52ahW+DNwypKyBmxFIBG3WYWi&#10;I/TWZJM8P886wMohSOU93V71Sr5I+HWtZLita68CMyWn3EL6Yvpu4jdbXIj5FoVrtBzSEP+QRSu0&#10;paAj1JUIgu1Q/wHVaongoQ5nEtoM6lpLlWqgaor8VTUPjXAq1ULkeDfS5P8frLzZ3yHTVcnP6aWs&#10;aOmNlojQzdm93jaBxeugg6F7TBciapm2LIiNUZHAzvk54Ty4OxwkT8fIxqHGNv6pTnZIpB9H0tUh&#10;MEmXH4uimNHTSFJ9mhb5dBYxs2dnhz58VdCyeBiySCkmwsX+2ofe4WQYI3owulprY5KA283KINsL&#10;6oL1epXn6eEpxm9mxkZjC9GtR4w3WSyvLyidwtGoaGfsvaqJOSphkjJJPavGOEJKZUPRqxpRqT78&#10;jIKP0WOXR49UbwKMyDXFH7EHgJNlD3LC7rMc7KOrSi0/Oud/S6x3Hj1SZLBhdG61BXwLwFBVQ+Te&#10;/kRST01kaQPVkfoKoR847+Ra0+tdCx/uBNKE0YPT1gi39KkNdCWH4cRZA/jzrftoT41PWs46mtiS&#10;+x87gYoz883SSHwpptM44kmYzj5NSMCXms1Ljd21K6B2KGg/OZmO0T6Y07FGaJ9ouSxjVFIJKyl2&#10;yWXAk7AK/Sah9STVcpnMaKydCNf2wckIHlmNffl4eBLohhYO1Ps3cJpuMX/Vw71t9LSw3AWodWrw&#10;Z14HvmklpMYZ1lfcOS/lZPW8ZBe/AAAA//8DAFBLAwQUAAYACAAAACEAIUHz8d4AAAAHAQAADwAA&#10;AGRycy9kb3ducmV2LnhtbEyOTU/DMBBE70j8B2uRuKDWaRVICXEqqIQ4gEQ/AMHNjZckwl5HsdOG&#10;f89yguNonmZesRydFQfsQ+tJwWyagECqvGmpVvCyu58sQISoyWjrCRV8Y4BleXpS6Nz4I23wsI21&#10;4BEKuVbQxNjlUoaqQafD1HdI3H363unIsa+l6fWRx52V8yS5kk63xA+N7nDVYPW1HZyC10e016u3&#10;Z/nk+rv3j83DeogXa6XOz8bbGxARx/gHw68+q0PJTns/kAnCKphkl0wqyDIQXKczjnvG5mkKsizk&#10;f//yBwAA//8DAFBLAQItABQABgAIAAAAIQC2gziS/gAAAOEBAAATAAAAAAAAAAAAAAAAAAAAAABb&#10;Q29udGVudF9UeXBlc10ueG1sUEsBAi0AFAAGAAgAAAAhADj9If/WAAAAlAEAAAsAAAAAAAAAAAAA&#10;AAAALwEAAF9yZWxzLy5yZWxzUEsBAi0AFAAGAAgAAAAhAFHXzwaoAgAArAUAAA4AAAAAAAAAAAAA&#10;AAAALgIAAGRycy9lMm9Eb2MueG1sUEsBAi0AFAAGAAgAAAAhACFB8/HeAAAABwEAAA8AAAAAAAAA&#10;AAAAAAAAAgUAAGRycy9kb3ducmV2LnhtbFBLBQYAAAAABAAEAPMAAAANBgAAAAA=&#10;" adj="10800" fillcolor="#ffc000" stroked="f" strokeweight="2pt"/>
                  </w:pict>
                </mc:Fallback>
              </mc:AlternateContent>
            </w:r>
          </w:p>
        </w:tc>
        <w:tc>
          <w:tcPr>
            <w:tcW w:w="3685" w:type="dxa"/>
            <w:tcBorders>
              <w:left w:val="nil"/>
              <w:bottom w:val="single" w:sz="4" w:space="0" w:color="BFBFBF" w:themeColor="background1" w:themeShade="BF"/>
            </w:tcBorders>
            <w:shd w:val="clear" w:color="auto" w:fill="auto"/>
          </w:tcPr>
          <w:p w14:paraId="24C546FD" w14:textId="7079CA2B" w:rsidR="00DE345C" w:rsidRPr="00CE02C1" w:rsidRDefault="00DE345C" w:rsidP="00DE345C">
            <w:pPr>
              <w:spacing w:afterLines="60" w:after="144"/>
              <w:rPr>
                <w:sz w:val="16"/>
                <w:szCs w:val="16"/>
              </w:rPr>
            </w:pPr>
            <w:r w:rsidRPr="00CE02C1">
              <w:rPr>
                <w:sz w:val="16"/>
                <w:szCs w:val="16"/>
              </w:rPr>
              <w:t xml:space="preserve">Umeewarra provides a safe space for community members to meet. </w:t>
            </w:r>
          </w:p>
          <w:p w14:paraId="3F410BE9" w14:textId="35F43E30" w:rsidR="00DE345C" w:rsidRPr="00CE02C1" w:rsidRDefault="00DE345C" w:rsidP="00A821A3">
            <w:pPr>
              <w:spacing w:afterLines="60" w:after="144"/>
              <w:rPr>
                <w:sz w:val="16"/>
                <w:szCs w:val="16"/>
              </w:rPr>
            </w:pPr>
            <w:r w:rsidRPr="00CE02C1">
              <w:rPr>
                <w:sz w:val="16"/>
                <w:szCs w:val="16"/>
              </w:rPr>
              <w:t>Umeewarra provides employment support to 80</w:t>
            </w:r>
            <w:r w:rsidR="00A821A3">
              <w:rPr>
                <w:sz w:val="16"/>
                <w:szCs w:val="16"/>
              </w:rPr>
              <w:t>per cent</w:t>
            </w:r>
            <w:r w:rsidR="00A821A3" w:rsidRPr="00CE02C1">
              <w:rPr>
                <w:sz w:val="16"/>
                <w:szCs w:val="16"/>
              </w:rPr>
              <w:t xml:space="preserve"> </w:t>
            </w:r>
            <w:r w:rsidRPr="00CE02C1">
              <w:rPr>
                <w:sz w:val="16"/>
                <w:szCs w:val="16"/>
              </w:rPr>
              <w:t>of the Aboriginal people who obtain employment in Port Augusta. Umeewarra advertises roles on radio, offers a CV-writing service, collects CVs and forwards them to employers, supports with interview preparation and works with an employment provider to run job skills training and interviews in Umeewa</w:t>
            </w:r>
            <w:r w:rsidR="00146D76" w:rsidRPr="00CE02C1">
              <w:rPr>
                <w:sz w:val="16"/>
                <w:szCs w:val="16"/>
              </w:rPr>
              <w:t>r</w:t>
            </w:r>
            <w:r w:rsidRPr="00CE02C1">
              <w:rPr>
                <w:sz w:val="16"/>
                <w:szCs w:val="16"/>
              </w:rPr>
              <w:t>ra’s meeting room.</w:t>
            </w:r>
          </w:p>
        </w:tc>
      </w:tr>
      <w:tr w:rsidR="00DE345C" w:rsidRPr="00BC1BFB" w14:paraId="4CB44B62" w14:textId="77777777" w:rsidTr="009D055D">
        <w:trPr>
          <w:trHeight w:val="489"/>
        </w:trPr>
        <w:tc>
          <w:tcPr>
            <w:tcW w:w="1271" w:type="dxa"/>
            <w:shd w:val="clear" w:color="auto" w:fill="auto"/>
          </w:tcPr>
          <w:p w14:paraId="771879D6" w14:textId="77777777" w:rsidR="00DE345C" w:rsidRPr="00CE02C1" w:rsidRDefault="00DE345C" w:rsidP="00DE345C">
            <w:pPr>
              <w:jc w:val="center"/>
              <w:rPr>
                <w:rFonts w:cs="Arial"/>
                <w:b/>
                <w:sz w:val="16"/>
                <w:szCs w:val="16"/>
              </w:rPr>
            </w:pPr>
            <w:r w:rsidRPr="00CE02C1">
              <w:rPr>
                <w:rFonts w:cs="Arial"/>
                <w:b/>
                <w:sz w:val="16"/>
                <w:szCs w:val="16"/>
              </w:rPr>
              <w:t>Sydney</w:t>
            </w:r>
          </w:p>
        </w:tc>
        <w:tc>
          <w:tcPr>
            <w:tcW w:w="3544" w:type="dxa"/>
            <w:tcBorders>
              <w:right w:val="nil"/>
            </w:tcBorders>
            <w:shd w:val="clear" w:color="auto" w:fill="auto"/>
          </w:tcPr>
          <w:p w14:paraId="0106FDF5" w14:textId="77777777" w:rsidR="00DE345C" w:rsidRPr="00CE02C1" w:rsidRDefault="00DE345C" w:rsidP="00DE345C">
            <w:pPr>
              <w:spacing w:afterLines="60" w:after="144"/>
              <w:rPr>
                <w:rFonts w:cs="Arial"/>
                <w:sz w:val="16"/>
                <w:szCs w:val="16"/>
              </w:rPr>
            </w:pPr>
            <w:r w:rsidRPr="00CE02C1">
              <w:rPr>
                <w:rFonts w:cs="Arial"/>
                <w:sz w:val="16"/>
                <w:szCs w:val="16"/>
              </w:rPr>
              <w:t>In Sydney, there</w:t>
            </w:r>
            <w:r w:rsidR="00C8075B" w:rsidRPr="00CE02C1">
              <w:rPr>
                <w:rFonts w:cs="Arial"/>
                <w:sz w:val="16"/>
                <w:szCs w:val="16"/>
              </w:rPr>
              <w:t xml:space="preserve"> i</w:t>
            </w:r>
            <w:r w:rsidRPr="00CE02C1">
              <w:rPr>
                <w:rFonts w:cs="Arial"/>
                <w:sz w:val="16"/>
                <w:szCs w:val="16"/>
              </w:rPr>
              <w:t>s a large, culturally and geographically diverse Indigenous population. Many people are disconnected from culture, and many experience prejudice, judgment and barriers to achieving goals. What the community needs from GIS is an accessible way to connect to culture even if they did not grow up in culture; a way to better understand their Indigenous identity, and a sense of belonging in a place where they can feel proud to be Indigenous.</w:t>
            </w:r>
          </w:p>
        </w:tc>
        <w:tc>
          <w:tcPr>
            <w:tcW w:w="567" w:type="dxa"/>
            <w:tcBorders>
              <w:left w:val="nil"/>
              <w:right w:val="nil"/>
            </w:tcBorders>
            <w:shd w:val="clear" w:color="auto" w:fill="auto"/>
          </w:tcPr>
          <w:p w14:paraId="0449532F" w14:textId="1929B910" w:rsidR="00DE345C" w:rsidRPr="00CE02C1" w:rsidRDefault="00DE345C" w:rsidP="00DE345C">
            <w:pPr>
              <w:spacing w:afterLines="60" w:after="144"/>
              <w:rPr>
                <w:sz w:val="16"/>
                <w:szCs w:val="16"/>
              </w:rPr>
            </w:pPr>
            <w:r w:rsidRPr="00CE02C1">
              <w:rPr>
                <w:noProof/>
                <w:sz w:val="16"/>
                <w:szCs w:val="16"/>
                <w:lang w:eastAsia="en-AU"/>
              </w:rPr>
              <mc:AlternateContent>
                <mc:Choice Requires="wps">
                  <w:drawing>
                    <wp:anchor distT="0" distB="0" distL="114300" distR="114300" simplePos="0" relativeHeight="251771392" behindDoc="0" locked="0" layoutInCell="1" allowOverlap="1" wp14:anchorId="7F581A80" wp14:editId="56493595">
                      <wp:simplePos x="0" y="0"/>
                      <wp:positionH relativeFrom="column">
                        <wp:posOffset>-42545</wp:posOffset>
                      </wp:positionH>
                      <wp:positionV relativeFrom="paragraph">
                        <wp:posOffset>-65405</wp:posOffset>
                      </wp:positionV>
                      <wp:extent cx="311150" cy="741045"/>
                      <wp:effectExtent l="0" t="0" r="0" b="1905"/>
                      <wp:wrapNone/>
                      <wp:docPr id="289" name="Arrow: Right 289" title="right arrow in table"/>
                      <wp:cNvGraphicFramePr/>
                      <a:graphic xmlns:a="http://schemas.openxmlformats.org/drawingml/2006/main">
                        <a:graphicData uri="http://schemas.microsoft.com/office/word/2010/wordprocessingShape">
                          <wps:wsp>
                            <wps:cNvSpPr/>
                            <wps:spPr>
                              <a:xfrm>
                                <a:off x="0" y="0"/>
                                <a:ext cx="311150" cy="741045"/>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FEDED" id="Arrow: Right 289" o:spid="_x0000_s1026" type="#_x0000_t13" alt="Title: right arrow in table" style="position:absolute;margin-left:-3.35pt;margin-top:-5.15pt;width:24.5pt;height:58.3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joqQIAAK4FAAAOAAAAZHJzL2Uyb0RvYy54bWysVMFu2zAMvQ/YPwi6r7azZG2DOkWQIsOA&#10;oi3aDj0rshwLkEWNUuJ0Xz9KdtyuK3YYdrFFkXwkn0heXB5aw/YKvQZb8uIk50xZCZW225J/f1x/&#10;OuPMB2ErYcCqkj8rzy8XHz9cdG6uJtCAqRQyArF+3rmSNyG4eZZ52ahW+BNwypKyBmxFIBG3WYWi&#10;I/TWZJM8/5J1gJVDkMp7ur3qlXyR8OtayXBb114FZkpOuYX0xfTdxG+2uBDzLQrXaDmkIf4hi1Zo&#10;S0FHqCsRBNuh/gOq1RLBQx1OJLQZ1LWWKtVA1RT5m2oeGuFUqoXI8W6kyf8/WHmzv0Omq5JPzs45&#10;s6KlR1oiQjdn93rbBJbugw6GFJhuRFQzbVkQG6MihZ3zc0J6cHc4SJ6OkY9DjW38U6XskGh/HmlX&#10;h8AkXX4uimJGjyNJdTot8uksYmYvzg59+KqgZfEwZJFyTJSL/bUPvcPRMEb0YHS11sYkAbeblUG2&#10;F9QH6/Uqz9PTU4zfzIyNxhaiW48Yb7JYXl9QOoVno6KdsfeqJu6ohEnKJHWtGuMIKZUNRa9qRKX6&#10;8DMKPkaPfR49Ur0JMCLXFH/EHgCOlj3IEbvPcrCPrio1/eic/y2x3nn0SJHBhtG51RbwPQBDVQ2R&#10;e/sjST01kaUNVM/UWQj9yHkn15pe71r4cCeQZowenPZGuKVPbaArOQwnzhrAn+/dR3tqfdJy1tHM&#10;ltz/2AlUnJlvlobivJhO45AnYTo7nZCArzWb1xq7a1dA7VDQhnIyHaN9MMdjjdA+0XpZxqikElZS&#10;7JLLgEdhFfpdQgtKquUymdFgOxGu7YOTETyyGvvy8fAk0A0tHKj3b+A432L+pod72+hpYbkLUOvU&#10;4C+8DnzTUkiNMyywuHVey8nqZc0ufgEAAP//AwBQSwMEFAAGAAgAAAAhAMRINELhAAAACQEAAA8A&#10;AABkcnMvZG93bnJldi54bWxMj01PwzAMhu9I/IfISFzQlmxMBUrTCSYhDiCxjQ/BLWtMW9E4VZJu&#10;5d9jTnB6ZfnR68fFcnSd2GOIrScNs6kCgVR521Kt4eX5bnIJIiZD1nSeUMM3RliWx0eFya0/0Ab3&#10;21QLLqGYGw1NSn0uZawadCZOfY/Eu08fnEk8hlraYA5c7jo5VyqTzrTEFxrT46rB6ms7OA2vD9hd&#10;rd6e5KMLt+8fm/v1kM7WWp+ejDfXIBKO6Q+GX31Wh5Kddn4gG0WnYZJdMMk5U+cgGFjMOXcMqmwB&#10;sizk/w/KHwAAAP//AwBQSwECLQAUAAYACAAAACEAtoM4kv4AAADhAQAAEwAAAAAAAAAAAAAAAAAA&#10;AAAAW0NvbnRlbnRfVHlwZXNdLnhtbFBLAQItABQABgAIAAAAIQA4/SH/1gAAAJQBAAALAAAAAAAA&#10;AAAAAAAAAC8BAABfcmVscy8ucmVsc1BLAQItABQABgAIAAAAIQCEWkjoqQIAAK4FAAAOAAAAAAAA&#10;AAAAAAAAAC4CAABkcnMvZTJvRG9jLnhtbFBLAQItABQABgAIAAAAIQDESDRC4QAAAAkBAAAPAAAA&#10;AAAAAAAAAAAAAAMFAABkcnMvZG93bnJldi54bWxQSwUGAAAAAAQABADzAAAAEQYAAAAA&#10;" adj="10800" fillcolor="#ffc000" stroked="f" strokeweight="2pt"/>
                  </w:pict>
                </mc:Fallback>
              </mc:AlternateContent>
            </w:r>
          </w:p>
        </w:tc>
        <w:tc>
          <w:tcPr>
            <w:tcW w:w="3685" w:type="dxa"/>
            <w:tcBorders>
              <w:left w:val="nil"/>
            </w:tcBorders>
            <w:shd w:val="clear" w:color="auto" w:fill="auto"/>
          </w:tcPr>
          <w:p w14:paraId="0C08E7E1" w14:textId="77777777" w:rsidR="00DE345C" w:rsidRPr="00CE02C1" w:rsidRDefault="00DE345C" w:rsidP="00DE345C">
            <w:pPr>
              <w:spacing w:afterLines="60" w:after="144"/>
              <w:rPr>
                <w:sz w:val="16"/>
                <w:szCs w:val="16"/>
              </w:rPr>
            </w:pPr>
            <w:r w:rsidRPr="00CE02C1">
              <w:rPr>
                <w:sz w:val="16"/>
                <w:szCs w:val="16"/>
              </w:rPr>
              <w:t>GIS runs a series of events including Klub Koori for younger people. It runs Yabun festival, the largest one-day celebration of Indigenous culture in Australia, held every year on 26 January. The Yabun festival is a positive event where participants can celebrate being Indigenous on a day that is otherwise a day of mourning. 15,000 Indigenous people attend Yabun festival, and 20,000 non-Indigenous, making it an important contributor to reconciliation.</w:t>
            </w:r>
          </w:p>
        </w:tc>
      </w:tr>
    </w:tbl>
    <w:p w14:paraId="3BBCC25A" w14:textId="77777777" w:rsidR="000367BD" w:rsidRDefault="000367BD" w:rsidP="000367BD">
      <w:pPr>
        <w:rPr>
          <w:rFonts w:cs="Arial"/>
          <w:szCs w:val="20"/>
        </w:rPr>
      </w:pPr>
    </w:p>
    <w:p w14:paraId="5378DB40" w14:textId="1CBD7F0D" w:rsidR="000367BD" w:rsidRPr="00674EAF" w:rsidRDefault="000367BD" w:rsidP="00674EAF">
      <w:pPr>
        <w:rPr>
          <w:rFonts w:cs="Arial"/>
          <w:szCs w:val="20"/>
        </w:rPr>
      </w:pPr>
      <w:r w:rsidRPr="00674EAF">
        <w:rPr>
          <w:rFonts w:cs="Arial"/>
          <w:szCs w:val="20"/>
        </w:rPr>
        <w:t>These activities are not obvious broadcasting activities but IBS</w:t>
      </w:r>
      <w:r w:rsidR="00157187" w:rsidRPr="00674EAF">
        <w:rPr>
          <w:rFonts w:cs="Arial"/>
          <w:szCs w:val="20"/>
        </w:rPr>
        <w:t>s</w:t>
      </w:r>
      <w:r w:rsidRPr="00674EAF">
        <w:rPr>
          <w:rFonts w:cs="Arial"/>
          <w:szCs w:val="20"/>
        </w:rPr>
        <w:t xml:space="preserve"> </w:t>
      </w:r>
      <w:r w:rsidR="00157187" w:rsidRPr="00674EAF">
        <w:rPr>
          <w:rFonts w:cs="Arial"/>
          <w:szCs w:val="20"/>
        </w:rPr>
        <w:t xml:space="preserve">perform </w:t>
      </w:r>
      <w:r w:rsidRPr="00674EAF">
        <w:rPr>
          <w:rFonts w:cs="Arial"/>
          <w:szCs w:val="20"/>
        </w:rPr>
        <w:t xml:space="preserve">them in order to secure and retain the community’s trust and support. Because of the symbiotic, close relationship IBSs have with the community, the IBSs are able to learn what the community-identified gaps are. They are then able to work with the community to put into effect locally-designed, efficient solutions and as a consequence, deliver substantial value to the community. </w:t>
      </w:r>
    </w:p>
    <w:p w14:paraId="5E7FF6F2" w14:textId="77777777" w:rsidR="000367BD" w:rsidRPr="001D5AB8" w:rsidRDefault="000367BD" w:rsidP="000367BD">
      <w:pPr>
        <w:rPr>
          <w:rFonts w:cs="Arial"/>
          <w:i/>
          <w:szCs w:val="20"/>
        </w:rPr>
      </w:pPr>
      <w:r>
        <w:rPr>
          <w:rFonts w:cs="Arial"/>
          <w:i/>
          <w:szCs w:val="20"/>
        </w:rPr>
        <w:t>Building trust through connection</w:t>
      </w:r>
    </w:p>
    <w:p w14:paraId="6E3193CD" w14:textId="77777777" w:rsidR="000367BD" w:rsidRDefault="000367BD" w:rsidP="000367BD">
      <w:pPr>
        <w:rPr>
          <w:rFonts w:cs="Arial"/>
          <w:szCs w:val="20"/>
        </w:rPr>
      </w:pPr>
      <w:r>
        <w:rPr>
          <w:rFonts w:cs="Arial"/>
          <w:szCs w:val="20"/>
        </w:rPr>
        <w:t xml:space="preserve">Another way IBSs build trust is through close connection to the community. All three IBSs are controlled and largely staffed by local Indigenous people and cultivate an active network of connections to members of the community. </w:t>
      </w:r>
    </w:p>
    <w:p w14:paraId="7F002345" w14:textId="77777777" w:rsidR="000367BD" w:rsidRDefault="000367BD" w:rsidP="000367BD">
      <w:pPr>
        <w:rPr>
          <w:rFonts w:cs="Arial"/>
          <w:szCs w:val="20"/>
        </w:rPr>
      </w:pPr>
      <w:r>
        <w:rPr>
          <w:rFonts w:cs="Arial"/>
          <w:szCs w:val="20"/>
        </w:rPr>
        <w:t xml:space="preserve">IBSs operate an accessible “shop-front” out of offices and studios that are located in the heart of the community. GIS is located in Redfern, the “Black Capital” of Sydney, PAW is in the very centre of </w:t>
      </w:r>
      <w:r>
        <w:rPr>
          <w:rFonts w:cs="Arial"/>
          <w:szCs w:val="20"/>
        </w:rPr>
        <w:lastRenderedPageBreak/>
        <w:t>Yuendumu and Umeewarra is located in a building that has been known as a safe place for community members for many years, having previously been a community centre and before that a worker’s club. The offices are all culturally affirming environments that are neutral spaces for people from all language groups. This helps the IBS to connect to the community and makes them accessible for people who would rather receive or share information face to face.</w:t>
      </w:r>
    </w:p>
    <w:p w14:paraId="4355FB63" w14:textId="31AF5CDC" w:rsidR="000367BD" w:rsidRPr="00674EAF" w:rsidRDefault="000367BD" w:rsidP="000367BD">
      <w:pPr>
        <w:rPr>
          <w:sz w:val="6"/>
        </w:rPr>
      </w:pPr>
      <w:r>
        <w:rPr>
          <w:rFonts w:cs="Arial"/>
        </w:rPr>
        <w:t xml:space="preserve">When asked </w:t>
      </w:r>
      <w:r w:rsidRPr="00885980">
        <w:rPr>
          <w:rFonts w:cs="Arial"/>
        </w:rPr>
        <w:t xml:space="preserve">which factors were most important to ensuring the trust of the community, </w:t>
      </w:r>
      <w:r>
        <w:rPr>
          <w:rFonts w:cs="Arial"/>
        </w:rPr>
        <w:t>IBS</w:t>
      </w:r>
      <w:r w:rsidRPr="00885980">
        <w:rPr>
          <w:rFonts w:cs="Arial"/>
        </w:rPr>
        <w:t>s, on average, ranked ‘Being an Aboriginal community controlled organisation’ first.</w:t>
      </w:r>
      <w:r w:rsidRPr="00885980">
        <w:rPr>
          <w:rStyle w:val="FootnoteReference"/>
          <w:rFonts w:cs="Arial"/>
        </w:rPr>
        <w:footnoteReference w:id="63"/>
      </w:r>
      <w:r w:rsidRPr="00885980">
        <w:rPr>
          <w:rFonts w:cs="Arial"/>
        </w:rPr>
        <w:t xml:space="preserve"> Some of the staff at the organisations analysed </w:t>
      </w:r>
      <w:r>
        <w:rPr>
          <w:rFonts w:cs="Arial"/>
        </w:rPr>
        <w:t xml:space="preserve">are </w:t>
      </w:r>
      <w:r w:rsidRPr="00885980">
        <w:rPr>
          <w:rFonts w:cs="Arial"/>
        </w:rPr>
        <w:t>leaders in their communities, which add</w:t>
      </w:r>
      <w:r>
        <w:rPr>
          <w:rFonts w:cs="Arial"/>
        </w:rPr>
        <w:t>s</w:t>
      </w:r>
      <w:r w:rsidRPr="00885980">
        <w:rPr>
          <w:rFonts w:cs="Arial"/>
        </w:rPr>
        <w:t xml:space="preserve"> to their credibility and influence. It also enables the organisation to be responsive to community needs, as the organisations are comprised of community members. This factor is consistent with research by UNESCO, cited in Section 2 of this report, which identified strong community governance and staffing as critical for the sustainability of community radio.</w:t>
      </w:r>
      <w:r w:rsidRPr="00885980">
        <w:rPr>
          <w:rStyle w:val="FootnoteReference"/>
          <w:rFonts w:cs="Arial"/>
        </w:rPr>
        <w:footnoteReference w:id="64"/>
      </w:r>
      <w:r w:rsidR="00674EAF">
        <w:rPr>
          <w:rFonts w:cs="Arial"/>
        </w:rPr>
        <w:br/>
      </w:r>
    </w:p>
    <w:p w14:paraId="5499DF67" w14:textId="2F8A36DE" w:rsidR="000367BD" w:rsidRDefault="00CE02C1" w:rsidP="000367BD">
      <w:pPr>
        <w:rPr>
          <w:rFonts w:cs="Arial"/>
          <w:szCs w:val="20"/>
        </w:rPr>
      </w:pPr>
      <w:r w:rsidRPr="00DD2FDD">
        <w:rPr>
          <w:bCs/>
          <w:iCs/>
          <w:noProof/>
          <w:lang w:eastAsia="en-AU"/>
        </w:rPr>
        <mc:AlternateContent>
          <mc:Choice Requires="wps">
            <w:drawing>
              <wp:anchor distT="0" distB="0" distL="114300" distR="114300" simplePos="0" relativeHeight="251747840" behindDoc="1" locked="0" layoutInCell="1" allowOverlap="1" wp14:anchorId="3267EAF1" wp14:editId="7E7B6314">
                <wp:simplePos x="0" y="0"/>
                <wp:positionH relativeFrom="margin">
                  <wp:align>left</wp:align>
                </wp:positionH>
                <wp:positionV relativeFrom="page">
                  <wp:posOffset>3253740</wp:posOffset>
                </wp:positionV>
                <wp:extent cx="1409700" cy="2707005"/>
                <wp:effectExtent l="0" t="0" r="0" b="0"/>
                <wp:wrapThrough wrapText="bothSides">
                  <wp:wrapPolygon edited="0">
                    <wp:start x="0" y="0"/>
                    <wp:lineTo x="0" y="21433"/>
                    <wp:lineTo x="21308" y="21433"/>
                    <wp:lineTo x="21308" y="0"/>
                    <wp:lineTo x="0" y="0"/>
                  </wp:wrapPolygon>
                </wp:wrapThrough>
                <wp:docPr id="37916" name="Rectangle 161" descr="A survey of IBSs conducted for this report revealed 69% of respondents are streaming their radio stations online, 77% are using social media, and &#10;38% are using podcasts.&#10;However, 46% identified lack of access to affordable broadband as limiting their implementation of new technologies.&#10;" title="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707005"/>
                        </a:xfrm>
                        <a:prstGeom prst="rect">
                          <a:avLst/>
                        </a:prstGeom>
                        <a:solidFill>
                          <a:schemeClr val="accent3">
                            <a:lumMod val="20000"/>
                            <a:lumOff val="80000"/>
                          </a:schemeClr>
                        </a:solidFill>
                        <a:ln>
                          <a:noFill/>
                        </a:ln>
                        <a:extLst/>
                      </wps:spPr>
                      <wps:txbx>
                        <w:txbxContent>
                          <w:p w14:paraId="7ADE5D90" w14:textId="3C982370" w:rsidR="00C771A8" w:rsidRPr="00CE02C1" w:rsidRDefault="00C771A8" w:rsidP="00674EAF">
                            <w:pPr>
                              <w:pStyle w:val="BodyText3"/>
                              <w:rPr>
                                <w:i w:val="0"/>
                                <w:color w:val="auto"/>
                                <w:sz w:val="18"/>
                                <w:szCs w:val="20"/>
                              </w:rPr>
                            </w:pPr>
                            <w:r w:rsidRPr="00674EAF">
                              <w:rPr>
                                <w:sz w:val="12"/>
                                <w:szCs w:val="20"/>
                              </w:rPr>
                              <w:br/>
                            </w:r>
                            <w:r w:rsidRPr="00CE02C1">
                              <w:rPr>
                                <w:i w:val="0"/>
                                <w:color w:val="auto"/>
                                <w:sz w:val="18"/>
                                <w:szCs w:val="20"/>
                              </w:rPr>
                              <w:t xml:space="preserve">A survey of IBSs conducted for this report revealed 69% of respondents are streaming their radio stations online, 77% are using social media, and </w:t>
                            </w:r>
                            <w:r w:rsidRPr="00CE02C1">
                              <w:rPr>
                                <w:i w:val="0"/>
                                <w:color w:val="auto"/>
                                <w:sz w:val="18"/>
                                <w:szCs w:val="20"/>
                              </w:rPr>
                              <w:br/>
                              <w:t>38% are using podcasts.</w:t>
                            </w:r>
                          </w:p>
                          <w:p w14:paraId="3FB84790" w14:textId="77777777" w:rsidR="00C771A8" w:rsidRPr="00CE02C1" w:rsidRDefault="00C771A8" w:rsidP="00674EAF">
                            <w:pPr>
                              <w:pStyle w:val="BodyText3"/>
                              <w:rPr>
                                <w:i w:val="0"/>
                                <w:color w:val="auto"/>
                                <w:sz w:val="18"/>
                              </w:rPr>
                            </w:pPr>
                            <w:r w:rsidRPr="00CE02C1">
                              <w:rPr>
                                <w:i w:val="0"/>
                                <w:color w:val="auto"/>
                                <w:sz w:val="18"/>
                                <w:szCs w:val="20"/>
                              </w:rPr>
                              <w:t>However, 46% identified lack of access to affordable broadband as limiting their implementation of new technologies.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267EAF1" id="_x0000_s1124" alt="Title: Text box - Description: A survey of IBSs conducted for this report revealed 69% of respondents are streaming their radio stations online, 77% are using social media, and &#10;38% are using podcasts.&#10;However, 46% identified lack of access to affordable broadband as limiting their implementation of new technologies.&#10;" style="position:absolute;margin-left:0;margin-top:256.2pt;width:111pt;height:213.15pt;z-index:-2515686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j79QIAAIQFAAAOAAAAZHJzL2Uyb0RvYy54bWysVFFz2zYMft/d/gOOvewpi63EtRM3Si9L&#10;r2vv2q63dD8AIiGLV4rQSNpy9usLUnbqbW+7vUgkAAIfgA+4fb3vHewoRMu+VtXFXAF5zcb6Ta3+&#10;+PL252sFMaE36NhTrZ4oqtd3P/5wOw5ruuSOnaEA4sTH9TjUqktpWM9mUXfUY7zggbwoWw49JrmG&#10;zcwEHMV772aX8/lyNnIwQ2BNMYr0zaRUd8V/25JOv7VtpASuVoItlW8o3yZ/Z3e3uN4EHDqrDzDw&#10;P6Do0XoJ+uzqDSaEbbD/ctVbHThymy409zNuW6up5CDZVPN/ZPPY4UAlFylOHJ7LFP8/t/rT7nMA&#10;a2p1tbqplgo89tKm36Vw6DeOoFpWCgxFLUW7h7gNO3oCbuH9L48RNHuz1YkMSIcgdTZCoIFDkt+O&#10;0IlieXOWzQPFQYzJpwgYSDgRCHvpmLwiGyCgsZyZkoRIEdg76+kcVquzYr7NzYXI2qKDnozFcxBS&#10;wU8v9vevrq5PjQY2GqOQpeje8ShIwjkslmeSpsS3rRVYDvXXjAt1Zg4kBmwlB4ON5NwERtNk/xjB&#10;2d6m70BtPzjqxU9Bml14GiGR7jw73lg6BBau2eSklF9on6DhfabaOMS1VPxx+BwyWeLwgfXXCJ4f&#10;Oqk23YfAY0dopMFVtp/97UG+RHkKzfiRjbjGbeLCun0b+uxQ+AT7Qu6nZ3Ln8FqE1WJ+s5rLDGjR&#10;Xa7mcn5ZYuD6+HwIMf1K3EM+1CoICYp73H2IKcPB9dGkwGdnzVvrXLnkiaUHF2CHMmu5rj5dledu&#10;2wveSS4zKxjK1IlYZnMSXx/FEqLMfvZUAsbTIM7nUJ5z0AnPJJEcDwiPNZpqnfbNvpD7enEsf8Pm&#10;SUoYeFoFwg05dBz+UjDKGqhV/HMrBFXg3ntpw021WOS9US6Ll6tLuYRTTXOqQa/FVa2SEnbm40Oa&#10;ds12CHbTSaSqVMTzvbSutaWoGfKE6tBwGfWS+mEt5V1yei9W35fn3TcAAAD//wMAUEsDBBQABgAI&#10;AAAAIQCMe9+33gAAAAgBAAAPAAAAZHJzL2Rvd25yZXYueG1sTI9LT8MwEITvSPwHa5G4UafmkRDi&#10;VAjx6JW2asXNiZckIl6H2G0Dv57lBMfdGc18Uywm14sDjqHzpGE+S0Ag1d521GjYrJ8uMhAhGrKm&#10;94QavjDAojw9KUxu/ZFe8bCKjeAQCrnR0MY45FKGukVnwswPSKy9+9GZyOfYSDuaI4e7XqokuZHO&#10;dMQNrRnwocX6Y7V3Gr5fsvSTS5fVc3jbPO6qbWq6rdbnZ9P9HYiIU/wzwy8+o0PJTJXfkw2i18BD&#10;oobruboCwbJSij+VhtvLLAVZFvL/gPIHAAD//wMAUEsBAi0AFAAGAAgAAAAhALaDOJL+AAAA4QEA&#10;ABMAAAAAAAAAAAAAAAAAAAAAAFtDb250ZW50X1R5cGVzXS54bWxQSwECLQAUAAYACAAAACEAOP0h&#10;/9YAAACUAQAACwAAAAAAAAAAAAAAAAAvAQAAX3JlbHMvLnJlbHNQSwECLQAUAAYACAAAACEA3gVo&#10;+/UCAACEBQAADgAAAAAAAAAAAAAAAAAuAgAAZHJzL2Uyb0RvYy54bWxQSwECLQAUAAYACAAAACEA&#10;jHvft94AAAAIAQAADwAAAAAAAAAAAAAAAABPBQAAZHJzL2Rvd25yZXYueG1sUEsFBgAAAAAEAAQA&#10;8wAAAFoGAAAAAA==&#10;" fillcolor="#efede4 [662]" stroked="f">
                <v:textbox>
                  <w:txbxContent>
                    <w:p w14:paraId="7ADE5D90" w14:textId="3C982370" w:rsidR="00C771A8" w:rsidRPr="00CE02C1" w:rsidRDefault="00C771A8" w:rsidP="00674EAF">
                      <w:pPr>
                        <w:pStyle w:val="BodyText3"/>
                        <w:rPr>
                          <w:i w:val="0"/>
                          <w:color w:val="auto"/>
                          <w:sz w:val="18"/>
                          <w:szCs w:val="20"/>
                        </w:rPr>
                      </w:pPr>
                      <w:r w:rsidRPr="00674EAF">
                        <w:rPr>
                          <w:sz w:val="12"/>
                          <w:szCs w:val="20"/>
                        </w:rPr>
                        <w:br/>
                      </w:r>
                      <w:r w:rsidRPr="00CE02C1">
                        <w:rPr>
                          <w:i w:val="0"/>
                          <w:color w:val="auto"/>
                          <w:sz w:val="18"/>
                          <w:szCs w:val="20"/>
                        </w:rPr>
                        <w:t xml:space="preserve">A survey of IBSs conducted for this report revealed 69% of respondents are streaming their radio stations online, 77% are using social media, and </w:t>
                      </w:r>
                      <w:r w:rsidRPr="00CE02C1">
                        <w:rPr>
                          <w:i w:val="0"/>
                          <w:color w:val="auto"/>
                          <w:sz w:val="18"/>
                          <w:szCs w:val="20"/>
                        </w:rPr>
                        <w:br/>
                        <w:t>38% are using podcasts.</w:t>
                      </w:r>
                    </w:p>
                    <w:p w14:paraId="3FB84790" w14:textId="77777777" w:rsidR="00C771A8" w:rsidRPr="00CE02C1" w:rsidRDefault="00C771A8" w:rsidP="00674EAF">
                      <w:pPr>
                        <w:pStyle w:val="BodyText3"/>
                        <w:rPr>
                          <w:i w:val="0"/>
                          <w:color w:val="auto"/>
                          <w:sz w:val="18"/>
                        </w:rPr>
                      </w:pPr>
                      <w:r w:rsidRPr="00CE02C1">
                        <w:rPr>
                          <w:i w:val="0"/>
                          <w:color w:val="auto"/>
                          <w:sz w:val="18"/>
                          <w:szCs w:val="20"/>
                        </w:rPr>
                        <w:t>However, 46% identified lack of access to affordable broadband as limiting their implementation of new technologies.</w:t>
                      </w:r>
                    </w:p>
                  </w:txbxContent>
                </v:textbox>
                <w10:wrap type="through" anchorx="margin" anchory="page"/>
              </v:rect>
            </w:pict>
          </mc:Fallback>
        </mc:AlternateContent>
      </w:r>
      <w:r w:rsidR="000367BD">
        <w:rPr>
          <w:szCs w:val="20"/>
        </w:rPr>
        <w:t>IBSs are effective at connecting to the community using appropriate content and accessible communication mediums.</w:t>
      </w:r>
      <w:r w:rsidR="000367BD">
        <w:rPr>
          <w:rFonts w:cs="Arial"/>
          <w:szCs w:val="20"/>
        </w:rPr>
        <w:t xml:space="preserve"> Content is generated by broadcasters being embedded in the community, and community members feeling comfortable sharing content. Communities reported valuing the content because it is relevant, local and trusted, and often in </w:t>
      </w:r>
      <w:r w:rsidR="00BB7603">
        <w:rPr>
          <w:rFonts w:cs="Arial"/>
          <w:szCs w:val="20"/>
        </w:rPr>
        <w:t xml:space="preserve">their </w:t>
      </w:r>
      <w:r w:rsidR="000367BD">
        <w:t xml:space="preserve">language. </w:t>
      </w:r>
      <w:r w:rsidR="000367BD">
        <w:rPr>
          <w:rFonts w:cs="Arial"/>
          <w:szCs w:val="20"/>
        </w:rPr>
        <w:t>IBS</w:t>
      </w:r>
      <w:r w:rsidR="000367BD" w:rsidRPr="003209C1">
        <w:rPr>
          <w:rFonts w:cs="Arial"/>
          <w:szCs w:val="20"/>
        </w:rPr>
        <w:t xml:space="preserve">s </w:t>
      </w:r>
      <w:r w:rsidR="000367BD">
        <w:rPr>
          <w:rFonts w:cs="Arial"/>
          <w:szCs w:val="20"/>
        </w:rPr>
        <w:t xml:space="preserve">are </w:t>
      </w:r>
      <w:r w:rsidR="000367BD" w:rsidRPr="003209C1">
        <w:rPr>
          <w:rFonts w:cs="Arial"/>
          <w:szCs w:val="20"/>
        </w:rPr>
        <w:t>us</w:t>
      </w:r>
      <w:r w:rsidR="000367BD">
        <w:rPr>
          <w:rFonts w:cs="Arial"/>
          <w:szCs w:val="20"/>
        </w:rPr>
        <w:t>ing</w:t>
      </w:r>
      <w:r w:rsidR="000367BD" w:rsidRPr="003209C1">
        <w:rPr>
          <w:rFonts w:cs="Arial"/>
          <w:szCs w:val="20"/>
        </w:rPr>
        <w:t xml:space="preserve"> whichever medium will be most effective for their audience</w:t>
      </w:r>
      <w:r w:rsidR="000367BD">
        <w:rPr>
          <w:rFonts w:cs="Arial"/>
          <w:szCs w:val="20"/>
        </w:rPr>
        <w:t xml:space="preserve"> under the circumstances</w:t>
      </w:r>
      <w:r w:rsidR="000367BD" w:rsidRPr="003209C1">
        <w:rPr>
          <w:rFonts w:cs="Arial"/>
          <w:szCs w:val="20"/>
        </w:rPr>
        <w:t xml:space="preserve">. </w:t>
      </w:r>
    </w:p>
    <w:p w14:paraId="2E1C5579" w14:textId="278F4137" w:rsidR="000367BD" w:rsidRDefault="000367BD" w:rsidP="000367BD">
      <w:pPr>
        <w:spacing w:after="0"/>
        <w:rPr>
          <w:szCs w:val="20"/>
        </w:rPr>
      </w:pPr>
      <w:r>
        <w:rPr>
          <w:szCs w:val="20"/>
        </w:rPr>
        <w:t>Practical limitations facing remote IBSs make the adoption of some technologies difficult, highlighting the importance of retaining radio and utilising a “shop-front”.</w:t>
      </w:r>
      <w:r w:rsidRPr="00B31D14">
        <w:rPr>
          <w:szCs w:val="20"/>
        </w:rPr>
        <w:t xml:space="preserve"> </w:t>
      </w:r>
      <w:r>
        <w:rPr>
          <w:szCs w:val="20"/>
        </w:rPr>
        <w:t>According to a McNair survey, 48 per</w:t>
      </w:r>
      <w:r w:rsidR="00A821A3">
        <w:rPr>
          <w:szCs w:val="20"/>
        </w:rPr>
        <w:t xml:space="preserve"> </w:t>
      </w:r>
      <w:r>
        <w:rPr>
          <w:szCs w:val="20"/>
        </w:rPr>
        <w:t>cent of Indigenous people in remote communities serviced by RIBS or RIMOS did not own or use a mobile phone at all (compared to 14 per</w:t>
      </w:r>
      <w:r w:rsidR="00A821A3">
        <w:rPr>
          <w:szCs w:val="20"/>
        </w:rPr>
        <w:t xml:space="preserve"> </w:t>
      </w:r>
      <w:r>
        <w:rPr>
          <w:szCs w:val="20"/>
        </w:rPr>
        <w:t>cent in regional and metro areas), and 35 per</w:t>
      </w:r>
      <w:r w:rsidR="00A821A3">
        <w:rPr>
          <w:szCs w:val="20"/>
        </w:rPr>
        <w:t xml:space="preserve"> </w:t>
      </w:r>
      <w:r>
        <w:rPr>
          <w:szCs w:val="20"/>
        </w:rPr>
        <w:t>cent did not use a desktop computer at all.</w:t>
      </w:r>
      <w:r>
        <w:rPr>
          <w:rStyle w:val="FootnoteReference"/>
          <w:szCs w:val="20"/>
        </w:rPr>
        <w:footnoteReference w:id="65"/>
      </w:r>
      <w:r w:rsidRPr="003209C1">
        <w:rPr>
          <w:rFonts w:cs="Arial"/>
          <w:szCs w:val="20"/>
        </w:rPr>
        <w:t xml:space="preserve"> PAW will soon begin sharing content within the community for free through a </w:t>
      </w:r>
      <w:r>
        <w:rPr>
          <w:rFonts w:cs="Arial"/>
          <w:szCs w:val="20"/>
        </w:rPr>
        <w:t>PAW-hosted</w:t>
      </w:r>
      <w:r w:rsidRPr="003209C1">
        <w:rPr>
          <w:rFonts w:cs="Arial"/>
          <w:szCs w:val="20"/>
        </w:rPr>
        <w:t xml:space="preserve"> WiFi network</w:t>
      </w:r>
      <w:r>
        <w:rPr>
          <w:rFonts w:cs="Arial"/>
          <w:szCs w:val="20"/>
        </w:rPr>
        <w:t>, alleviating internet access barriers faced by those living in the remote community of Yuendumu</w:t>
      </w:r>
      <w:r w:rsidRPr="003209C1">
        <w:rPr>
          <w:rFonts w:cs="Arial"/>
          <w:szCs w:val="20"/>
        </w:rPr>
        <w:t>.</w:t>
      </w:r>
      <w:r w:rsidRPr="00B31D14">
        <w:rPr>
          <w:szCs w:val="20"/>
        </w:rPr>
        <w:t xml:space="preserve"> </w:t>
      </w:r>
    </w:p>
    <w:p w14:paraId="03D67050" w14:textId="77777777" w:rsidR="00CE02C1" w:rsidRDefault="00CE02C1" w:rsidP="000367BD">
      <w:pPr>
        <w:spacing w:after="0"/>
        <w:rPr>
          <w:szCs w:val="20"/>
        </w:rPr>
      </w:pPr>
    </w:p>
    <w:p w14:paraId="196C0740" w14:textId="77777777" w:rsidR="000367BD" w:rsidRDefault="00932B98" w:rsidP="000367BD">
      <w:pPr>
        <w:pStyle w:val="Bulletedlist"/>
        <w:numPr>
          <w:ilvl w:val="0"/>
          <w:numId w:val="0"/>
        </w:numPr>
      </w:pPr>
      <w:r w:rsidRPr="00684016">
        <w:rPr>
          <w:noProof/>
          <w:lang w:eastAsia="en-AU"/>
        </w:rPr>
        <mc:AlternateContent>
          <mc:Choice Requires="wps">
            <w:drawing>
              <wp:inline distT="0" distB="0" distL="0" distR="0" wp14:anchorId="228EFB80" wp14:editId="62532E0C">
                <wp:extent cx="5731510" cy="488950"/>
                <wp:effectExtent l="0" t="0" r="2540" b="6350"/>
                <wp:docPr id="1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88950"/>
                        </a:xfrm>
                        <a:prstGeom prst="rect">
                          <a:avLst/>
                        </a:prstGeom>
                        <a:solidFill>
                          <a:schemeClr val="bg1">
                            <a:lumMod val="95000"/>
                          </a:schemeClr>
                        </a:solidFill>
                        <a:ln>
                          <a:noFill/>
                        </a:ln>
                        <a:extLst/>
                      </wps:spPr>
                      <wps:txbx>
                        <w:txbxContent>
                          <w:p w14:paraId="1D8AFB4B" w14:textId="478E844E" w:rsidR="00C771A8" w:rsidRPr="00C73CA8" w:rsidRDefault="00C771A8" w:rsidP="008B60E9">
                            <w:pPr>
                              <w:numPr>
                                <w:ilvl w:val="0"/>
                                <w:numId w:val="25"/>
                              </w:numPr>
                              <w:spacing w:after="0" w:line="360" w:lineRule="auto"/>
                              <w:rPr>
                                <w:rFonts w:eastAsia="Times New Roman" w:cs="Arial"/>
                                <w:b/>
                                <w:szCs w:val="20"/>
                              </w:rPr>
                            </w:pPr>
                            <w:r>
                              <w:rPr>
                                <w:rFonts w:eastAsia="Times New Roman" w:cs="Arial"/>
                                <w:b/>
                                <w:szCs w:val="20"/>
                              </w:rPr>
                              <w:t>IBSs are achieving a range of social returns on investment, heavily informed by their context, and value flows to different stakeholder groups</w:t>
                            </w:r>
                          </w:p>
                          <w:p w14:paraId="77D7378C" w14:textId="77777777" w:rsidR="00C771A8" w:rsidRPr="00932B98" w:rsidRDefault="00C771A8" w:rsidP="008B60E9">
                            <w:pPr>
                              <w:numPr>
                                <w:ilvl w:val="0"/>
                                <w:numId w:val="25"/>
                              </w:numPr>
                              <w:spacing w:after="0" w:line="360" w:lineRule="auto"/>
                              <w:rPr>
                                <w:rFonts w:eastAsia="Times New Roman" w:cs="Arial"/>
                                <w:b/>
                                <w:szCs w:val="20"/>
                              </w:rPr>
                            </w:pPr>
                          </w:p>
                        </w:txbxContent>
                      </wps:txbx>
                      <wps:bodyPr rot="0" vert="horz" wrap="square" lIns="91440" tIns="45720" rIns="91440" bIns="45720" anchor="t" anchorCtr="0" upright="1">
                        <a:noAutofit/>
                      </wps:bodyPr>
                    </wps:wsp>
                  </a:graphicData>
                </a:graphic>
              </wp:inline>
            </w:drawing>
          </mc:Choice>
          <mc:Fallback>
            <w:pict>
              <v:rect w14:anchorId="228EFB80" id="_x0000_s1125" style="width:451.3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7cPGQIAAB8EAAAOAAAAZHJzL2Uyb0RvYy54bWysU9uO0zAQfUfiHyy/0zSl7XajpqtVV4uQ&#10;Flix8AGO4yQWjseM3abl6xk7bSnwhnixPBefOXNmvL479IbtFXoNtuT5ZMqZshJqbduSf/3y+GbF&#10;mQ/C1sKAVSU/Ks/vNq9frQdXqBl0YGqFjECsLwZX8i4EV2SZl53qhZ+AU5aCDWAvApnYZjWKgdB7&#10;k82m02U2ANYOQSrvyfswBvkm4TeNkuFT03gVmCk5cQvpxHRW8cw2a1G0KFyn5YmG+AcWvdCWil6g&#10;HkQQbIf6L6heSwQPTZhI6DNoGi1V6oG6yad/dPPSCadSLySOdxeZ/P+DlR/3z8h0TbNbcmZFTzP6&#10;TKoJ2xrF8mUeFRqcLyjxxT1j7NG7J5DfPLOw7ShP3SPC0ClRE6+Un/32IBqenrJq+AA14YtdgCTW&#10;ocE+ApIM7JBmcrzMRB0Ck+Rc3LzNFzmNTlJsvlrdLtLQMlGcXzv04Z2CnsVLyZHYJ3Sxf/KB2FPq&#10;OSWxB6PrR21MMuKeqa1Bthe0IVWbp6dm1xPV0UcFp+eSaS1jekL110jGRjwLEXksOnqojxONsw6j&#10;nuFQHZLuq8VZ4grqI8mEMG4p/Sq6dIA/OBtoQ0vuv+8EKs7Me0tS3+bzeVzpZMwXNzMy8DpSXUeE&#10;lQRV8sDZeN2G8RvsHOq2o0pj6xbuaTyNTspFyiMrajgatIWp9dOPiWt+baesX/968xMAAP//AwBQ&#10;SwMEFAAGAAgAAAAhAIYfikHcAAAABAEAAA8AAABkcnMvZG93bnJldi54bWxMj8FOwzAQRO9I/Qdr&#10;K3FB1G4PDYRsqqqixyIIHDi68ZJExOs0dtLQr8dwgctKoxnNvM02k23FSL1vHCMsFwoEcelMwxXC&#10;2+v+9g6ED5qNbh0Twhd52OSzq0ynxp35hcYiVCKWsE81Qh1Cl0rpy5qs9gvXEUfvw/VWhyj7Sppe&#10;n2O5beVKqbW0uuG4UOuOdjWVn8VgEZ6fDoek2Cc3py2rS3l5HN5PIyFez6ftA4hAU/gLww9+RIc8&#10;Mh3dwMaLFiE+En5v9O7Vag3iiJAkCmSeyf/w+TcAAAD//wMAUEsBAi0AFAAGAAgAAAAhALaDOJL+&#10;AAAA4QEAABMAAAAAAAAAAAAAAAAAAAAAAFtDb250ZW50X1R5cGVzXS54bWxQSwECLQAUAAYACAAA&#10;ACEAOP0h/9YAAACUAQAACwAAAAAAAAAAAAAAAAAvAQAAX3JlbHMvLnJlbHNQSwECLQAUAAYACAAA&#10;ACEAh9+3DxkCAAAfBAAADgAAAAAAAAAAAAAAAAAuAgAAZHJzL2Uyb0RvYy54bWxQSwECLQAUAAYA&#10;CAAAACEAhh+KQdwAAAAEAQAADwAAAAAAAAAAAAAAAABzBAAAZHJzL2Rvd25yZXYueG1sUEsFBgAA&#10;AAAEAAQA8wAAAHwFAAAAAA==&#10;" fillcolor="#f2f2f2 [3052]" stroked="f">
                <v:textbox>
                  <w:txbxContent>
                    <w:p w14:paraId="1D8AFB4B" w14:textId="478E844E" w:rsidR="00C771A8" w:rsidRPr="00C73CA8" w:rsidRDefault="00C771A8" w:rsidP="008B60E9">
                      <w:pPr>
                        <w:numPr>
                          <w:ilvl w:val="0"/>
                          <w:numId w:val="25"/>
                        </w:numPr>
                        <w:spacing w:after="0" w:line="360" w:lineRule="auto"/>
                        <w:rPr>
                          <w:rFonts w:eastAsia="Times New Roman" w:cs="Arial"/>
                          <w:b/>
                          <w:szCs w:val="20"/>
                        </w:rPr>
                      </w:pPr>
                      <w:r>
                        <w:rPr>
                          <w:rFonts w:eastAsia="Times New Roman" w:cs="Arial"/>
                          <w:b/>
                          <w:szCs w:val="20"/>
                        </w:rPr>
                        <w:t>IBSs are achieving a range of social returns on investment, heavily informed by their context, and value flows to different stakeholder groups</w:t>
                      </w:r>
                    </w:p>
                    <w:p w14:paraId="77D7378C" w14:textId="77777777" w:rsidR="00C771A8" w:rsidRPr="00932B98" w:rsidRDefault="00C771A8" w:rsidP="008B60E9">
                      <w:pPr>
                        <w:numPr>
                          <w:ilvl w:val="0"/>
                          <w:numId w:val="25"/>
                        </w:numPr>
                        <w:spacing w:after="0" w:line="360" w:lineRule="auto"/>
                        <w:rPr>
                          <w:rFonts w:eastAsia="Times New Roman" w:cs="Arial"/>
                          <w:b/>
                          <w:szCs w:val="20"/>
                        </w:rPr>
                      </w:pPr>
                    </w:p>
                  </w:txbxContent>
                </v:textbox>
                <w10:anchorlock/>
              </v:rect>
            </w:pict>
          </mc:Fallback>
        </mc:AlternateContent>
      </w:r>
    </w:p>
    <w:p w14:paraId="605ED1D4" w14:textId="3BFB3A85" w:rsidR="00E23197" w:rsidRDefault="00E23197" w:rsidP="00FC3B75">
      <w:pPr>
        <w:pStyle w:val="CommentSubject"/>
        <w:spacing w:before="120" w:after="120" w:line="276" w:lineRule="auto"/>
        <w:rPr>
          <w:rFonts w:ascii="Arial" w:hAnsi="Arial" w:cs="Arial"/>
          <w:b w:val="0"/>
          <w:bCs w:val="0"/>
          <w:szCs w:val="22"/>
        </w:rPr>
      </w:pPr>
      <w:r w:rsidRPr="00E23197">
        <w:rPr>
          <w:rFonts w:ascii="Arial" w:hAnsi="Arial" w:cs="Arial"/>
          <w:b w:val="0"/>
          <w:bCs w:val="0"/>
          <w:szCs w:val="22"/>
        </w:rPr>
        <w:t>The social</w:t>
      </w:r>
      <w:r>
        <w:rPr>
          <w:rFonts w:ascii="Arial" w:hAnsi="Arial" w:cs="Arial"/>
          <w:b w:val="0"/>
          <w:bCs w:val="0"/>
          <w:szCs w:val="22"/>
        </w:rPr>
        <w:t xml:space="preserve"> returns on investment generated by </w:t>
      </w:r>
      <w:r w:rsidR="004F7013">
        <w:rPr>
          <w:rFonts w:ascii="Arial" w:hAnsi="Arial" w:cs="Arial"/>
          <w:b w:val="0"/>
          <w:bCs w:val="0"/>
          <w:szCs w:val="22"/>
        </w:rPr>
        <w:t xml:space="preserve">the </w:t>
      </w:r>
      <w:r>
        <w:rPr>
          <w:rFonts w:ascii="Arial" w:hAnsi="Arial" w:cs="Arial"/>
          <w:b w:val="0"/>
          <w:bCs w:val="0"/>
          <w:szCs w:val="22"/>
        </w:rPr>
        <w:t xml:space="preserve">IBSs analysed through this report range between </w:t>
      </w:r>
      <w:r w:rsidR="008475CF">
        <w:rPr>
          <w:rFonts w:ascii="Arial" w:hAnsi="Arial" w:cs="Arial"/>
          <w:b w:val="0"/>
          <w:bCs w:val="0"/>
          <w:szCs w:val="22"/>
        </w:rPr>
        <w:t>2</w:t>
      </w:r>
      <w:r>
        <w:rPr>
          <w:rFonts w:ascii="Arial" w:hAnsi="Arial" w:cs="Arial"/>
          <w:b w:val="0"/>
          <w:bCs w:val="0"/>
          <w:szCs w:val="22"/>
        </w:rPr>
        <w:t>.</w:t>
      </w:r>
      <w:r w:rsidR="008475CF">
        <w:rPr>
          <w:rFonts w:ascii="Arial" w:hAnsi="Arial" w:cs="Arial"/>
          <w:b w:val="0"/>
          <w:bCs w:val="0"/>
          <w:szCs w:val="22"/>
        </w:rPr>
        <w:t>4</w:t>
      </w:r>
      <w:r>
        <w:rPr>
          <w:rFonts w:ascii="Arial" w:hAnsi="Arial" w:cs="Arial"/>
          <w:b w:val="0"/>
          <w:bCs w:val="0"/>
          <w:szCs w:val="22"/>
        </w:rPr>
        <w:t>:1 and 4.3:1</w:t>
      </w:r>
      <w:r w:rsidR="004F7013">
        <w:rPr>
          <w:rFonts w:ascii="Arial" w:hAnsi="Arial" w:cs="Arial"/>
          <w:b w:val="0"/>
          <w:bCs w:val="0"/>
          <w:szCs w:val="22"/>
        </w:rPr>
        <w:t>, and generate significant returns for stakeholders across a range of outcomes</w:t>
      </w:r>
      <w:r>
        <w:rPr>
          <w:rFonts w:ascii="Arial" w:hAnsi="Arial" w:cs="Arial"/>
          <w:b w:val="0"/>
          <w:bCs w:val="0"/>
          <w:szCs w:val="22"/>
        </w:rPr>
        <w:t xml:space="preserve">. While caution should be exercised in any direct comparison of </w:t>
      </w:r>
      <w:r w:rsidR="005216BE">
        <w:rPr>
          <w:rFonts w:ascii="Arial" w:hAnsi="Arial" w:cs="Arial"/>
          <w:b w:val="0"/>
          <w:bCs w:val="0"/>
          <w:szCs w:val="22"/>
        </w:rPr>
        <w:t xml:space="preserve">returns </w:t>
      </w:r>
      <w:r>
        <w:rPr>
          <w:rFonts w:ascii="Arial" w:hAnsi="Arial" w:cs="Arial"/>
          <w:b w:val="0"/>
          <w:bCs w:val="0"/>
          <w:szCs w:val="22"/>
        </w:rPr>
        <w:t xml:space="preserve">(due to the unique </w:t>
      </w:r>
      <w:r w:rsidR="008A6CAC">
        <w:rPr>
          <w:rFonts w:ascii="Arial" w:hAnsi="Arial" w:cs="Arial"/>
          <w:b w:val="0"/>
          <w:bCs w:val="0"/>
          <w:szCs w:val="22"/>
        </w:rPr>
        <w:t>circumstances in which IBSs operate</w:t>
      </w:r>
      <w:r>
        <w:rPr>
          <w:rFonts w:ascii="Arial" w:hAnsi="Arial" w:cs="Arial"/>
          <w:b w:val="0"/>
          <w:bCs w:val="0"/>
          <w:szCs w:val="22"/>
        </w:rPr>
        <w:t>), some observations can be made about how value is flowing, the factors that contribute to that value, and the return on investment</w:t>
      </w:r>
      <w:r w:rsidR="00E57602">
        <w:rPr>
          <w:rFonts w:ascii="Arial" w:hAnsi="Arial" w:cs="Arial"/>
          <w:b w:val="0"/>
          <w:bCs w:val="0"/>
          <w:szCs w:val="22"/>
        </w:rPr>
        <w:t>:</w:t>
      </w:r>
      <w:r w:rsidR="004F7013">
        <w:rPr>
          <w:rFonts w:ascii="Arial" w:hAnsi="Arial" w:cs="Arial"/>
          <w:b w:val="0"/>
          <w:bCs w:val="0"/>
          <w:szCs w:val="22"/>
        </w:rPr>
        <w:t xml:space="preserve"> </w:t>
      </w:r>
    </w:p>
    <w:p w14:paraId="30A498F8" w14:textId="0FBBCB61" w:rsidR="000B343E" w:rsidRPr="000B343E" w:rsidRDefault="00E23197" w:rsidP="008B60E9">
      <w:pPr>
        <w:pStyle w:val="CommentText"/>
        <w:numPr>
          <w:ilvl w:val="0"/>
          <w:numId w:val="23"/>
        </w:numPr>
        <w:spacing w:before="120" w:line="276" w:lineRule="auto"/>
        <w:ind w:left="714" w:hanging="357"/>
        <w:rPr>
          <w:rFonts w:ascii="Arial" w:hAnsi="Arial" w:cs="Arial"/>
          <w:b/>
        </w:rPr>
      </w:pPr>
      <w:r w:rsidRPr="004F7013">
        <w:rPr>
          <w:rFonts w:ascii="Arial" w:hAnsi="Arial" w:cs="Arial"/>
          <w:b/>
        </w:rPr>
        <w:t>Across all analyses</w:t>
      </w:r>
      <w:r w:rsidRPr="004F7013">
        <w:rPr>
          <w:rFonts w:ascii="Arial" w:hAnsi="Arial" w:cs="Arial"/>
          <w:b/>
          <w:iCs/>
        </w:rPr>
        <w:t xml:space="preserve">, the stakeholder group experiencing the greatest share of value are </w:t>
      </w:r>
      <w:r w:rsidR="00E57602">
        <w:rPr>
          <w:rFonts w:ascii="Arial" w:hAnsi="Arial" w:cs="Arial"/>
          <w:b/>
          <w:iCs/>
        </w:rPr>
        <w:t>l</w:t>
      </w:r>
      <w:r w:rsidRPr="004F7013">
        <w:rPr>
          <w:rFonts w:ascii="Arial" w:hAnsi="Arial" w:cs="Arial"/>
          <w:b/>
          <w:iCs/>
        </w:rPr>
        <w:t>isteners and community member</w:t>
      </w:r>
      <w:r w:rsidR="001D2483" w:rsidRPr="004F7013">
        <w:rPr>
          <w:rFonts w:ascii="Arial" w:hAnsi="Arial" w:cs="Arial"/>
          <w:b/>
          <w:iCs/>
        </w:rPr>
        <w:t>s</w:t>
      </w:r>
      <w:r w:rsidR="001D2483" w:rsidRPr="004F7013">
        <w:rPr>
          <w:rFonts w:ascii="Arial" w:hAnsi="Arial" w:cs="Arial"/>
          <w:iCs/>
        </w:rPr>
        <w:t xml:space="preserve">. </w:t>
      </w:r>
      <w:r w:rsidR="004F7013">
        <w:rPr>
          <w:rFonts w:ascii="Arial" w:hAnsi="Arial" w:cs="Arial"/>
          <w:iCs/>
        </w:rPr>
        <w:t xml:space="preserve">They experienced </w:t>
      </w:r>
      <w:r w:rsidR="008475CF">
        <w:rPr>
          <w:rFonts w:ascii="Arial" w:hAnsi="Arial" w:cs="Arial"/>
          <w:iCs/>
        </w:rPr>
        <w:t>54</w:t>
      </w:r>
      <w:r w:rsidR="004F7013">
        <w:rPr>
          <w:rFonts w:ascii="Arial" w:hAnsi="Arial" w:cs="Arial"/>
          <w:iCs/>
        </w:rPr>
        <w:t xml:space="preserve"> per</w:t>
      </w:r>
      <w:r w:rsidR="00A821A3">
        <w:rPr>
          <w:rFonts w:ascii="Arial" w:hAnsi="Arial" w:cs="Arial"/>
          <w:iCs/>
        </w:rPr>
        <w:t xml:space="preserve"> </w:t>
      </w:r>
      <w:r w:rsidR="004F7013">
        <w:rPr>
          <w:rFonts w:ascii="Arial" w:hAnsi="Arial" w:cs="Arial"/>
          <w:iCs/>
        </w:rPr>
        <w:t>cent of the value,</w:t>
      </w:r>
      <w:r w:rsidRPr="004F7013">
        <w:rPr>
          <w:rFonts w:ascii="Arial" w:hAnsi="Arial" w:cs="Arial"/>
          <w:iCs/>
        </w:rPr>
        <w:t xml:space="preserve"> </w:t>
      </w:r>
      <w:r w:rsidR="004F7013">
        <w:rPr>
          <w:rFonts w:ascii="Arial" w:hAnsi="Arial" w:cs="Arial"/>
          <w:iCs/>
        </w:rPr>
        <w:t xml:space="preserve">on average (see </w:t>
      </w:r>
      <w:r w:rsidR="00E57602">
        <w:rPr>
          <w:rFonts w:ascii="Arial" w:hAnsi="Arial" w:cs="Arial"/>
          <w:iCs/>
        </w:rPr>
        <w:t>s</w:t>
      </w:r>
      <w:r w:rsidR="008475CF">
        <w:rPr>
          <w:rFonts w:ascii="Arial" w:hAnsi="Arial" w:cs="Arial"/>
          <w:iCs/>
        </w:rPr>
        <w:t>ection 6 above</w:t>
      </w:r>
      <w:r w:rsidR="004F7013">
        <w:rPr>
          <w:rFonts w:ascii="Arial" w:hAnsi="Arial" w:cs="Arial"/>
          <w:iCs/>
        </w:rPr>
        <w:t>)</w:t>
      </w:r>
      <w:r w:rsidR="001D2483" w:rsidRPr="004F7013">
        <w:rPr>
          <w:rFonts w:ascii="Arial" w:hAnsi="Arial" w:cs="Arial"/>
          <w:iCs/>
        </w:rPr>
        <w:t>.</w:t>
      </w:r>
      <w:r w:rsidR="00AF2228">
        <w:rPr>
          <w:rStyle w:val="FootnoteReference"/>
          <w:rFonts w:ascii="Arial" w:hAnsi="Arial" w:cs="Arial"/>
          <w:iCs/>
        </w:rPr>
        <w:footnoteReference w:id="66"/>
      </w:r>
      <w:r w:rsidR="001D2483" w:rsidRPr="004F7013">
        <w:rPr>
          <w:rFonts w:ascii="Arial" w:hAnsi="Arial" w:cs="Arial"/>
          <w:iCs/>
        </w:rPr>
        <w:t xml:space="preserve"> They experience this value through outcomes associated with the strengthening of culture, and of their communities. The value flowing to this stakeholder group is in part a reflection of the volume of individuals experiencing the benefit.</w:t>
      </w:r>
      <w:r w:rsidR="001D2483">
        <w:rPr>
          <w:rFonts w:ascii="Arial" w:hAnsi="Arial" w:cs="Arial"/>
          <w:iCs/>
        </w:rPr>
        <w:t xml:space="preserve"> </w:t>
      </w:r>
    </w:p>
    <w:p w14:paraId="358D2B99" w14:textId="7BABC612" w:rsidR="00134892" w:rsidRPr="00FC3B75" w:rsidRDefault="000B343E" w:rsidP="008B60E9">
      <w:pPr>
        <w:pStyle w:val="CommentText"/>
        <w:numPr>
          <w:ilvl w:val="0"/>
          <w:numId w:val="23"/>
        </w:numPr>
        <w:spacing w:before="120" w:line="276" w:lineRule="auto"/>
        <w:ind w:left="714" w:hanging="357"/>
        <w:rPr>
          <w:rFonts w:ascii="Arial" w:hAnsi="Arial" w:cs="Arial"/>
          <w:b/>
          <w:sz w:val="16"/>
        </w:rPr>
      </w:pPr>
      <w:r>
        <w:rPr>
          <w:rFonts w:ascii="Arial" w:hAnsi="Arial" w:cs="Arial"/>
        </w:rPr>
        <w:t xml:space="preserve">Consequently, </w:t>
      </w:r>
      <w:r w:rsidRPr="001D2483">
        <w:rPr>
          <w:rFonts w:ascii="Arial" w:hAnsi="Arial" w:cs="Arial"/>
          <w:b/>
        </w:rPr>
        <w:t>the size of an IBSs listener base is a key driver of value</w:t>
      </w:r>
      <w:r>
        <w:rPr>
          <w:rFonts w:ascii="Arial" w:hAnsi="Arial" w:cs="Arial"/>
        </w:rPr>
        <w:t xml:space="preserve">. The larger the audience, the bigger the total value created. </w:t>
      </w:r>
      <w:r w:rsidR="005216BE">
        <w:rPr>
          <w:rFonts w:ascii="Arial" w:hAnsi="Arial" w:cs="Arial"/>
        </w:rPr>
        <w:t xml:space="preserve">Consequently, IBSs in remote areas, such as </w:t>
      </w:r>
      <w:r w:rsidR="005216BE">
        <w:rPr>
          <w:rFonts w:ascii="Arial" w:hAnsi="Arial" w:cs="Arial"/>
        </w:rPr>
        <w:lastRenderedPageBreak/>
        <w:t xml:space="preserve">PAW, have a lower </w:t>
      </w:r>
      <w:r w:rsidR="005216BE">
        <w:rPr>
          <w:rFonts w:ascii="Arial" w:hAnsi="Arial" w:cs="Arial"/>
          <w:iCs/>
        </w:rPr>
        <w:t xml:space="preserve">quantum of stakeholders experiencing outcomes and </w:t>
      </w:r>
      <w:r w:rsidR="005216BE">
        <w:rPr>
          <w:rFonts w:ascii="Arial" w:hAnsi="Arial" w:cs="Arial"/>
        </w:rPr>
        <w:t xml:space="preserve">a smaller total value. </w:t>
      </w:r>
      <w:r w:rsidRPr="001D2483">
        <w:rPr>
          <w:rFonts w:ascii="Arial" w:hAnsi="Arial" w:cs="Arial"/>
        </w:rPr>
        <w:t>However, the size of the population can challenge a</w:t>
      </w:r>
      <w:r>
        <w:rPr>
          <w:rFonts w:ascii="Arial" w:hAnsi="Arial" w:cs="Arial"/>
        </w:rPr>
        <w:t>n</w:t>
      </w:r>
      <w:r w:rsidRPr="001D2483">
        <w:rPr>
          <w:rFonts w:ascii="Arial" w:hAnsi="Arial" w:cs="Arial"/>
        </w:rPr>
        <w:t xml:space="preserve"> IBS</w:t>
      </w:r>
      <w:r>
        <w:rPr>
          <w:rFonts w:ascii="Arial" w:hAnsi="Arial" w:cs="Arial"/>
        </w:rPr>
        <w:t>’</w:t>
      </w:r>
      <w:r w:rsidRPr="001D2483">
        <w:rPr>
          <w:rFonts w:ascii="Arial" w:hAnsi="Arial" w:cs="Arial"/>
        </w:rPr>
        <w:t xml:space="preserve">s ability to </w:t>
      </w:r>
      <w:r>
        <w:rPr>
          <w:rFonts w:ascii="Arial" w:hAnsi="Arial" w:cs="Arial"/>
        </w:rPr>
        <w:t xml:space="preserve">have deeper engagement with the community, </w:t>
      </w:r>
      <w:r w:rsidRPr="001D2483">
        <w:rPr>
          <w:rFonts w:ascii="Arial" w:hAnsi="Arial" w:cs="Arial"/>
        </w:rPr>
        <w:t>maintain an awareness of the</w:t>
      </w:r>
      <w:r>
        <w:rPr>
          <w:rFonts w:ascii="Arial" w:hAnsi="Arial" w:cs="Arial"/>
        </w:rPr>
        <w:t xml:space="preserve">ir needs and respond through the </w:t>
      </w:r>
      <w:r w:rsidRPr="001D2483">
        <w:rPr>
          <w:rFonts w:ascii="Arial" w:hAnsi="Arial" w:cs="Arial"/>
        </w:rPr>
        <w:t xml:space="preserve">broadcast </w:t>
      </w:r>
      <w:r>
        <w:rPr>
          <w:rFonts w:ascii="Arial" w:hAnsi="Arial" w:cs="Arial"/>
        </w:rPr>
        <w:t xml:space="preserve">of </w:t>
      </w:r>
      <w:r w:rsidRPr="001D2483">
        <w:rPr>
          <w:rFonts w:ascii="Arial" w:hAnsi="Arial" w:cs="Arial"/>
        </w:rPr>
        <w:t>relevant content</w:t>
      </w:r>
      <w:r w:rsidR="00E70CC3">
        <w:rPr>
          <w:rFonts w:ascii="Arial" w:hAnsi="Arial" w:cs="Arial"/>
        </w:rPr>
        <w:t xml:space="preserve"> thereby resulting in less value per listener</w:t>
      </w:r>
      <w:r w:rsidRPr="001D2483">
        <w:rPr>
          <w:rFonts w:ascii="Arial" w:hAnsi="Arial" w:cs="Arial"/>
        </w:rPr>
        <w:t>. GIS responds to this challenge by producing a wide range of content covering issues relevant regardless of cultural background, such as political issues facing Indigenous people. PAW and Umeewarra</w:t>
      </w:r>
      <w:r>
        <w:rPr>
          <w:rFonts w:ascii="Arial" w:hAnsi="Arial" w:cs="Arial"/>
        </w:rPr>
        <w:t xml:space="preserve">, in smaller communities, can respond to emerging needs with targeted solutions, and are able to </w:t>
      </w:r>
      <w:r w:rsidRPr="001D2483">
        <w:rPr>
          <w:rFonts w:ascii="Arial" w:hAnsi="Arial" w:cs="Arial"/>
        </w:rPr>
        <w:t xml:space="preserve">attract a higher </w:t>
      </w:r>
      <w:r w:rsidR="00FE69B5">
        <w:rPr>
          <w:rFonts w:ascii="Arial" w:hAnsi="Arial" w:cs="Arial"/>
        </w:rPr>
        <w:t>per cent</w:t>
      </w:r>
      <w:r w:rsidRPr="001D2483">
        <w:rPr>
          <w:rFonts w:ascii="Arial" w:hAnsi="Arial" w:cs="Arial"/>
        </w:rPr>
        <w:t xml:space="preserve">age of their </w:t>
      </w:r>
      <w:r w:rsidRPr="00CE02C1">
        <w:rPr>
          <w:rFonts w:ascii="Arial" w:hAnsi="Arial" w:cs="Arial"/>
        </w:rPr>
        <w:t>population as listeners.</w:t>
      </w:r>
    </w:p>
    <w:p w14:paraId="03CE6DB1" w14:textId="6DFC1F6F" w:rsidR="00B66B5C" w:rsidRPr="00FC3B75" w:rsidRDefault="00B66B5C" w:rsidP="008B60E9">
      <w:pPr>
        <w:pStyle w:val="CommentText"/>
        <w:numPr>
          <w:ilvl w:val="0"/>
          <w:numId w:val="23"/>
        </w:numPr>
        <w:spacing w:before="120" w:line="276" w:lineRule="auto"/>
        <w:ind w:left="714" w:hanging="357"/>
        <w:rPr>
          <w:rFonts w:ascii="Arial" w:hAnsi="Arial" w:cs="Arial"/>
        </w:rPr>
      </w:pPr>
      <w:r w:rsidRPr="005216BE">
        <w:rPr>
          <w:rFonts w:ascii="Arial" w:hAnsi="Arial" w:cs="Arial"/>
          <w:b/>
        </w:rPr>
        <w:t>Employees</w:t>
      </w:r>
      <w:r w:rsidR="0020758C">
        <w:rPr>
          <w:rFonts w:ascii="Arial" w:hAnsi="Arial" w:cs="Arial"/>
          <w:b/>
        </w:rPr>
        <w:t xml:space="preserve">, </w:t>
      </w:r>
      <w:r w:rsidRPr="005216BE">
        <w:rPr>
          <w:rFonts w:ascii="Arial" w:hAnsi="Arial" w:cs="Arial"/>
          <w:b/>
        </w:rPr>
        <w:t xml:space="preserve">volunteers </w:t>
      </w:r>
      <w:r w:rsidR="0020758C">
        <w:rPr>
          <w:rFonts w:ascii="Arial" w:hAnsi="Arial" w:cs="Arial"/>
          <w:b/>
        </w:rPr>
        <w:t xml:space="preserve">and Indigenous musicians and artists </w:t>
      </w:r>
      <w:r w:rsidRPr="005216BE">
        <w:rPr>
          <w:rFonts w:ascii="Arial" w:hAnsi="Arial" w:cs="Arial"/>
          <w:b/>
        </w:rPr>
        <w:t>experience significant value (</w:t>
      </w:r>
      <w:r w:rsidR="003777BF">
        <w:rPr>
          <w:rFonts w:ascii="Arial" w:hAnsi="Arial" w:cs="Arial"/>
          <w:b/>
        </w:rPr>
        <w:t>19</w:t>
      </w:r>
      <w:r w:rsidR="0020758C">
        <w:rPr>
          <w:rFonts w:ascii="Arial" w:hAnsi="Arial" w:cs="Arial"/>
          <w:b/>
        </w:rPr>
        <w:t xml:space="preserve"> </w:t>
      </w:r>
      <w:r w:rsidRPr="005216BE">
        <w:rPr>
          <w:rFonts w:ascii="Arial" w:hAnsi="Arial" w:cs="Arial"/>
          <w:b/>
        </w:rPr>
        <w:t>per</w:t>
      </w:r>
      <w:r w:rsidR="00A821A3">
        <w:rPr>
          <w:rFonts w:ascii="Arial" w:hAnsi="Arial" w:cs="Arial"/>
          <w:b/>
        </w:rPr>
        <w:t xml:space="preserve"> </w:t>
      </w:r>
      <w:r w:rsidRPr="005216BE">
        <w:rPr>
          <w:rFonts w:ascii="Arial" w:hAnsi="Arial" w:cs="Arial"/>
          <w:b/>
        </w:rPr>
        <w:t>cent of total)</w:t>
      </w:r>
      <w:r w:rsidR="0020758C">
        <w:rPr>
          <w:rFonts w:ascii="Arial" w:hAnsi="Arial" w:cs="Arial"/>
          <w:b/>
        </w:rPr>
        <w:t xml:space="preserve">. </w:t>
      </w:r>
      <w:r w:rsidR="0020758C" w:rsidRPr="003777BF">
        <w:rPr>
          <w:rFonts w:ascii="Arial" w:hAnsi="Arial" w:cs="Arial"/>
        </w:rPr>
        <w:t>D</w:t>
      </w:r>
      <w:r w:rsidRPr="00FC3B75">
        <w:rPr>
          <w:rFonts w:ascii="Arial" w:hAnsi="Arial" w:cs="Arial"/>
        </w:rPr>
        <w:t>espite being a relatively small stakeholder group</w:t>
      </w:r>
      <w:r w:rsidR="0020758C">
        <w:rPr>
          <w:rFonts w:ascii="Arial" w:hAnsi="Arial" w:cs="Arial"/>
        </w:rPr>
        <w:t xml:space="preserve"> in numbers (relative to the listener population</w:t>
      </w:r>
      <w:r w:rsidRPr="00FC3B75">
        <w:rPr>
          <w:rFonts w:ascii="Arial" w:hAnsi="Arial" w:cs="Arial"/>
        </w:rPr>
        <w:t>, due to their close and meaningful engagement with IBSs</w:t>
      </w:r>
      <w:r w:rsidR="0020758C">
        <w:rPr>
          <w:rFonts w:ascii="Arial" w:hAnsi="Arial" w:cs="Arial"/>
        </w:rPr>
        <w:t xml:space="preserve"> </w:t>
      </w:r>
      <w:r w:rsidRPr="00FC3B75">
        <w:rPr>
          <w:rFonts w:ascii="Arial" w:hAnsi="Arial" w:cs="Arial"/>
        </w:rPr>
        <w:t xml:space="preserve">, </w:t>
      </w:r>
      <w:r w:rsidR="0020758C">
        <w:rPr>
          <w:rFonts w:ascii="Arial" w:hAnsi="Arial" w:cs="Arial"/>
        </w:rPr>
        <w:t>employees and volunteers (1</w:t>
      </w:r>
      <w:r w:rsidR="003777BF">
        <w:rPr>
          <w:rFonts w:ascii="Arial" w:hAnsi="Arial" w:cs="Arial"/>
        </w:rPr>
        <w:t>2</w:t>
      </w:r>
      <w:r w:rsidR="0020758C">
        <w:rPr>
          <w:rFonts w:ascii="Arial" w:hAnsi="Arial" w:cs="Arial"/>
        </w:rPr>
        <w:t xml:space="preserve"> per cent), </w:t>
      </w:r>
      <w:r w:rsidRPr="00FC3B75">
        <w:rPr>
          <w:rFonts w:ascii="Arial" w:hAnsi="Arial" w:cs="Arial"/>
        </w:rPr>
        <w:t xml:space="preserve">as </w:t>
      </w:r>
      <w:r w:rsidR="0020758C">
        <w:rPr>
          <w:rFonts w:ascii="Arial" w:hAnsi="Arial" w:cs="Arial"/>
        </w:rPr>
        <w:t xml:space="preserve">well as </w:t>
      </w:r>
      <w:r w:rsidRPr="00FC3B75">
        <w:rPr>
          <w:rFonts w:ascii="Arial" w:hAnsi="Arial" w:cs="Arial"/>
        </w:rPr>
        <w:t>Indigenous musicians and artists (</w:t>
      </w:r>
      <w:r w:rsidR="003777BF">
        <w:rPr>
          <w:rFonts w:ascii="Arial" w:hAnsi="Arial" w:cs="Arial"/>
        </w:rPr>
        <w:t>7</w:t>
      </w:r>
      <w:r w:rsidR="0020758C">
        <w:rPr>
          <w:rFonts w:ascii="Arial" w:hAnsi="Arial" w:cs="Arial"/>
        </w:rPr>
        <w:t xml:space="preserve"> per</w:t>
      </w:r>
      <w:r w:rsidR="00A821A3">
        <w:rPr>
          <w:rFonts w:ascii="Arial" w:hAnsi="Arial" w:cs="Arial"/>
        </w:rPr>
        <w:t xml:space="preserve"> </w:t>
      </w:r>
      <w:r w:rsidR="0020758C">
        <w:rPr>
          <w:rFonts w:ascii="Arial" w:hAnsi="Arial" w:cs="Arial"/>
        </w:rPr>
        <w:t>cent</w:t>
      </w:r>
      <w:r w:rsidRPr="00FC3B75">
        <w:rPr>
          <w:rFonts w:ascii="Arial" w:hAnsi="Arial" w:cs="Arial"/>
        </w:rPr>
        <w:t xml:space="preserve"> of value)</w:t>
      </w:r>
      <w:r w:rsidR="0020758C">
        <w:rPr>
          <w:rFonts w:ascii="Arial" w:hAnsi="Arial" w:cs="Arial"/>
        </w:rPr>
        <w:t xml:space="preserve"> experience significant value. </w:t>
      </w:r>
    </w:p>
    <w:p w14:paraId="2152E25D" w14:textId="4D63499D" w:rsidR="00ED3B14" w:rsidRPr="00516803" w:rsidRDefault="00516803" w:rsidP="008B60E9">
      <w:pPr>
        <w:pStyle w:val="CommentText"/>
        <w:numPr>
          <w:ilvl w:val="0"/>
          <w:numId w:val="23"/>
        </w:numPr>
        <w:spacing w:before="120" w:line="276" w:lineRule="auto"/>
        <w:ind w:left="714" w:hanging="357"/>
        <w:rPr>
          <w:rFonts w:ascii="Arial" w:hAnsi="Arial" w:cs="Arial"/>
          <w:b/>
        </w:rPr>
      </w:pPr>
      <w:r>
        <w:rPr>
          <w:rFonts w:ascii="Arial" w:hAnsi="Arial" w:cs="Arial"/>
          <w:b/>
        </w:rPr>
        <w:t xml:space="preserve">The Australian </w:t>
      </w:r>
      <w:r w:rsidR="00ED3B14" w:rsidRPr="00ED3B14">
        <w:rPr>
          <w:rFonts w:ascii="Arial" w:hAnsi="Arial" w:cs="Arial"/>
          <w:b/>
        </w:rPr>
        <w:t xml:space="preserve">Government experiences value </w:t>
      </w:r>
      <w:r>
        <w:rPr>
          <w:rFonts w:ascii="Arial" w:hAnsi="Arial" w:cs="Arial"/>
          <w:b/>
        </w:rPr>
        <w:t>from IBSs</w:t>
      </w:r>
      <w:r w:rsidR="00ED3B14" w:rsidRPr="00ED3B14">
        <w:rPr>
          <w:rFonts w:ascii="Arial" w:hAnsi="Arial" w:cs="Arial"/>
          <w:b/>
        </w:rPr>
        <w:t xml:space="preserve">, generally </w:t>
      </w:r>
      <w:r>
        <w:rPr>
          <w:rFonts w:ascii="Arial" w:hAnsi="Arial" w:cs="Arial"/>
          <w:b/>
        </w:rPr>
        <w:t xml:space="preserve">in the form of expected </w:t>
      </w:r>
      <w:r w:rsidR="00ED3B14" w:rsidRPr="00ED3B14">
        <w:rPr>
          <w:rFonts w:ascii="Arial" w:hAnsi="Arial" w:cs="Arial"/>
          <w:b/>
        </w:rPr>
        <w:t>saving</w:t>
      </w:r>
      <w:r w:rsidR="0020758C">
        <w:rPr>
          <w:rFonts w:ascii="Arial" w:hAnsi="Arial" w:cs="Arial"/>
          <w:b/>
        </w:rPr>
        <w:t>s</w:t>
      </w:r>
      <w:r w:rsidR="00ED3B14">
        <w:rPr>
          <w:rFonts w:ascii="Arial" w:hAnsi="Arial" w:cs="Arial"/>
          <w:b/>
        </w:rPr>
        <w:t>.</w:t>
      </w:r>
      <w:r w:rsidR="00ED3B14" w:rsidRPr="00ED3B14">
        <w:rPr>
          <w:rFonts w:ascii="Arial" w:hAnsi="Arial" w:cs="Arial"/>
        </w:rPr>
        <w:t xml:space="preserve"> </w:t>
      </w:r>
      <w:r>
        <w:rPr>
          <w:rFonts w:ascii="Arial" w:hAnsi="Arial" w:cs="Arial"/>
        </w:rPr>
        <w:t xml:space="preserve">In these analyses, value generated for the Australian Government </w:t>
      </w:r>
      <w:r w:rsidR="000B343E" w:rsidRPr="000B343E">
        <w:rPr>
          <w:rFonts w:ascii="Arial" w:hAnsi="Arial" w:cs="Arial"/>
        </w:rPr>
        <w:t>(17 per</w:t>
      </w:r>
      <w:r w:rsidR="00A821A3">
        <w:rPr>
          <w:rFonts w:ascii="Arial" w:hAnsi="Arial" w:cs="Arial"/>
        </w:rPr>
        <w:t xml:space="preserve"> </w:t>
      </w:r>
      <w:r w:rsidR="000B343E" w:rsidRPr="000B343E">
        <w:rPr>
          <w:rFonts w:ascii="Arial" w:hAnsi="Arial" w:cs="Arial"/>
        </w:rPr>
        <w:t>cent of total)</w:t>
      </w:r>
      <w:r w:rsidR="000B343E">
        <w:rPr>
          <w:rFonts w:ascii="Arial" w:hAnsi="Arial" w:cs="Arial"/>
        </w:rPr>
        <w:t xml:space="preserve"> </w:t>
      </w:r>
      <w:r>
        <w:rPr>
          <w:rFonts w:ascii="Arial" w:hAnsi="Arial" w:cs="Arial"/>
        </w:rPr>
        <w:t xml:space="preserve">was predominantly through </w:t>
      </w:r>
      <w:r w:rsidR="000B343E">
        <w:rPr>
          <w:rFonts w:ascii="Arial" w:hAnsi="Arial" w:cs="Arial"/>
        </w:rPr>
        <w:t xml:space="preserve">IBSs providing Government with </w:t>
      </w:r>
      <w:r>
        <w:rPr>
          <w:rFonts w:ascii="Arial" w:hAnsi="Arial" w:cs="Arial"/>
        </w:rPr>
        <w:t>an effective means to communicate public interest messages to communities</w:t>
      </w:r>
      <w:r w:rsidR="000B343E">
        <w:rPr>
          <w:rFonts w:ascii="Arial" w:hAnsi="Arial" w:cs="Arial"/>
        </w:rPr>
        <w:t>,</w:t>
      </w:r>
      <w:r>
        <w:rPr>
          <w:rFonts w:ascii="Arial" w:hAnsi="Arial" w:cs="Arial"/>
        </w:rPr>
        <w:t xml:space="preserve"> includ</w:t>
      </w:r>
      <w:r w:rsidR="000B343E">
        <w:rPr>
          <w:rFonts w:ascii="Arial" w:hAnsi="Arial" w:cs="Arial"/>
        </w:rPr>
        <w:t>ing</w:t>
      </w:r>
      <w:r>
        <w:rPr>
          <w:rFonts w:ascii="Arial" w:hAnsi="Arial" w:cs="Arial"/>
        </w:rPr>
        <w:t xml:space="preserve"> public health and safety messaging. While Government pays for this service, a study of a Government funded National Indigenous Ear Health Campaign </w:t>
      </w:r>
      <w:r w:rsidR="0062223F">
        <w:rPr>
          <w:rFonts w:ascii="Arial" w:hAnsi="Arial" w:cs="Arial"/>
        </w:rPr>
        <w:t xml:space="preserve">broadcast on IBSs </w:t>
      </w:r>
      <w:r>
        <w:rPr>
          <w:rFonts w:ascii="Arial" w:hAnsi="Arial" w:cs="Arial"/>
        </w:rPr>
        <w:t xml:space="preserve">found the true </w:t>
      </w:r>
      <w:r w:rsidR="000B343E">
        <w:rPr>
          <w:rFonts w:ascii="Arial" w:hAnsi="Arial" w:cs="Arial"/>
        </w:rPr>
        <w:t xml:space="preserve">value </w:t>
      </w:r>
      <w:r>
        <w:rPr>
          <w:rFonts w:ascii="Arial" w:hAnsi="Arial" w:cs="Arial"/>
        </w:rPr>
        <w:t xml:space="preserve">of this service was </w:t>
      </w:r>
      <w:r w:rsidR="000B343E">
        <w:rPr>
          <w:rFonts w:ascii="Arial" w:hAnsi="Arial" w:cs="Arial"/>
        </w:rPr>
        <w:t>2.5 times higher</w:t>
      </w:r>
      <w:r>
        <w:rPr>
          <w:rFonts w:ascii="Arial" w:hAnsi="Arial" w:cs="Arial"/>
        </w:rPr>
        <w:t xml:space="preserve"> than the price paid.</w:t>
      </w:r>
      <w:r>
        <w:rPr>
          <w:rStyle w:val="FootnoteReference"/>
          <w:rFonts w:ascii="Arial" w:hAnsi="Arial" w:cs="Arial"/>
        </w:rPr>
        <w:footnoteReference w:id="67"/>
      </w:r>
      <w:r>
        <w:rPr>
          <w:rFonts w:ascii="Arial" w:hAnsi="Arial" w:cs="Arial"/>
        </w:rPr>
        <w:t xml:space="preserve"> </w:t>
      </w:r>
      <w:r w:rsidR="000B343E">
        <w:rPr>
          <w:rFonts w:ascii="Arial" w:hAnsi="Arial" w:cs="Arial"/>
        </w:rPr>
        <w:t xml:space="preserve">In absence of IBSs, Government would need to expend resources to achieve the same outcomes, </w:t>
      </w:r>
      <w:r w:rsidR="000B343E" w:rsidRPr="005579B0">
        <w:rPr>
          <w:rFonts w:ascii="Arial" w:hAnsi="Arial" w:cs="Arial"/>
          <w:iCs/>
        </w:rPr>
        <w:t xml:space="preserve">particularly in a remote </w:t>
      </w:r>
      <w:r w:rsidR="000B343E">
        <w:rPr>
          <w:rFonts w:ascii="Arial" w:hAnsi="Arial" w:cs="Arial"/>
          <w:iCs/>
        </w:rPr>
        <w:t xml:space="preserve">and regional settings </w:t>
      </w:r>
      <w:r w:rsidR="000B343E" w:rsidRPr="005579B0">
        <w:rPr>
          <w:rFonts w:ascii="Arial" w:hAnsi="Arial" w:cs="Arial"/>
          <w:iCs/>
        </w:rPr>
        <w:t xml:space="preserve">which </w:t>
      </w:r>
      <w:r w:rsidR="000B343E">
        <w:rPr>
          <w:rFonts w:ascii="Arial" w:hAnsi="Arial" w:cs="Arial"/>
          <w:iCs/>
        </w:rPr>
        <w:t>may</w:t>
      </w:r>
      <w:r w:rsidR="000B343E" w:rsidRPr="005579B0">
        <w:rPr>
          <w:rFonts w:ascii="Arial" w:hAnsi="Arial" w:cs="Arial"/>
          <w:iCs/>
        </w:rPr>
        <w:t xml:space="preserve"> otherwise be expensive to reach</w:t>
      </w:r>
      <w:r w:rsidR="000B343E">
        <w:rPr>
          <w:rFonts w:ascii="Arial" w:hAnsi="Arial" w:cs="Arial"/>
          <w:iCs/>
        </w:rPr>
        <w:t xml:space="preserve">, and require language translation. </w:t>
      </w:r>
    </w:p>
    <w:p w14:paraId="03C2D312" w14:textId="75D83868" w:rsidR="005216BE" w:rsidRDefault="0020758C" w:rsidP="008B60E9">
      <w:pPr>
        <w:pStyle w:val="CommentText"/>
        <w:numPr>
          <w:ilvl w:val="0"/>
          <w:numId w:val="23"/>
        </w:numPr>
        <w:spacing w:before="120" w:line="276" w:lineRule="auto"/>
        <w:ind w:left="714" w:hanging="357"/>
        <w:rPr>
          <w:rFonts w:ascii="Arial" w:hAnsi="Arial" w:cs="Arial"/>
          <w:iCs/>
        </w:rPr>
      </w:pPr>
      <w:r>
        <w:rPr>
          <w:rFonts w:ascii="Arial" w:hAnsi="Arial" w:cs="Arial"/>
          <w:b/>
          <w:iCs/>
        </w:rPr>
        <w:t>V</w:t>
      </w:r>
      <w:r w:rsidR="005216BE" w:rsidRPr="005216BE">
        <w:rPr>
          <w:rFonts w:ascii="Arial" w:hAnsi="Arial" w:cs="Arial"/>
          <w:b/>
          <w:iCs/>
        </w:rPr>
        <w:t xml:space="preserve">alue </w:t>
      </w:r>
      <w:r>
        <w:rPr>
          <w:rFonts w:ascii="Arial" w:hAnsi="Arial" w:cs="Arial"/>
          <w:b/>
          <w:iCs/>
        </w:rPr>
        <w:t xml:space="preserve">is split relatively evenly </w:t>
      </w:r>
      <w:r w:rsidR="005216BE" w:rsidRPr="005216BE">
        <w:rPr>
          <w:rFonts w:ascii="Arial" w:hAnsi="Arial" w:cs="Arial"/>
          <w:b/>
          <w:iCs/>
        </w:rPr>
        <w:t>across outcome themes</w:t>
      </w:r>
      <w:r w:rsidR="005216BE">
        <w:rPr>
          <w:rFonts w:ascii="Arial" w:hAnsi="Arial" w:cs="Arial"/>
          <w:b/>
          <w:iCs/>
        </w:rPr>
        <w:t>,</w:t>
      </w:r>
      <w:r w:rsidR="005216BE" w:rsidRPr="005216BE">
        <w:rPr>
          <w:rFonts w:ascii="Arial" w:hAnsi="Arial" w:cs="Arial"/>
          <w:b/>
          <w:iCs/>
        </w:rPr>
        <w:t xml:space="preserve"> </w:t>
      </w:r>
      <w:r>
        <w:rPr>
          <w:rFonts w:ascii="Arial" w:hAnsi="Arial" w:cs="Arial"/>
          <w:b/>
          <w:iCs/>
        </w:rPr>
        <w:t xml:space="preserve">which reinforces the interrelationship of outcomes. </w:t>
      </w:r>
      <w:r w:rsidR="005216BE" w:rsidRPr="00FC3B75">
        <w:rPr>
          <w:rFonts w:ascii="Arial" w:hAnsi="Arial" w:cs="Arial"/>
          <w:iCs/>
        </w:rPr>
        <w:t>Closer analysis of this split is unhelpful because the outcome themes and outcomes are mutually reinforcing.</w:t>
      </w:r>
      <w:r w:rsidR="005216BE" w:rsidRPr="0020758C">
        <w:rPr>
          <w:rFonts w:ascii="Arial" w:hAnsi="Arial" w:cs="Arial"/>
          <w:iCs/>
        </w:rPr>
        <w:t xml:space="preserve"> Achievement of outcomes in the communications outcome theme is necessary to achieve outcomes in the other outcome themes. IBSs must employ local community members in order to maintain the trust of the community, thereby securing a listener base who can experience value. Stronger communities and culture being strengthened are mutually reinforcing. A community cannot continue to grow if it loses culture and a strong, supportive, resilient community is better placed to celebrate culture and keep it alive.</w:t>
      </w:r>
    </w:p>
    <w:p w14:paraId="6427FF60" w14:textId="038B91B8" w:rsidR="00E23197" w:rsidRPr="00FB6155" w:rsidRDefault="003E5332" w:rsidP="008B60E9">
      <w:pPr>
        <w:pStyle w:val="CommentText"/>
        <w:numPr>
          <w:ilvl w:val="0"/>
          <w:numId w:val="23"/>
        </w:numPr>
        <w:spacing w:before="120" w:line="276" w:lineRule="auto"/>
        <w:ind w:left="714" w:hanging="357"/>
        <w:rPr>
          <w:rFonts w:ascii="Arial" w:hAnsi="Arial" w:cs="Arial"/>
          <w:b/>
          <w:iCs/>
        </w:rPr>
      </w:pPr>
      <w:r w:rsidRPr="003E5332">
        <w:rPr>
          <w:rFonts w:ascii="Arial" w:hAnsi="Arial" w:cs="Arial"/>
          <w:b/>
          <w:iCs/>
        </w:rPr>
        <w:t xml:space="preserve">The </w:t>
      </w:r>
      <w:r>
        <w:rPr>
          <w:rFonts w:ascii="Arial" w:hAnsi="Arial" w:cs="Arial"/>
          <w:b/>
          <w:iCs/>
        </w:rPr>
        <w:t xml:space="preserve">relatively </w:t>
      </w:r>
      <w:r w:rsidRPr="009A1E8B">
        <w:rPr>
          <w:rFonts w:ascii="Arial" w:hAnsi="Arial" w:cs="Arial"/>
          <w:b/>
          <w:iCs/>
        </w:rPr>
        <w:t xml:space="preserve">high costs </w:t>
      </w:r>
      <w:r>
        <w:rPr>
          <w:rFonts w:ascii="Arial" w:hAnsi="Arial" w:cs="Arial"/>
          <w:b/>
          <w:iCs/>
        </w:rPr>
        <w:t>of</w:t>
      </w:r>
      <w:r w:rsidRPr="009A1E8B">
        <w:rPr>
          <w:rFonts w:ascii="Arial" w:hAnsi="Arial" w:cs="Arial"/>
          <w:b/>
          <w:iCs/>
        </w:rPr>
        <w:t xml:space="preserve"> servicing a remote area</w:t>
      </w:r>
      <w:r w:rsidR="000D0A05">
        <w:rPr>
          <w:rFonts w:ascii="Arial" w:hAnsi="Arial" w:cs="Arial"/>
          <w:b/>
          <w:iCs/>
        </w:rPr>
        <w:t>, and servicing multiple RIBS,</w:t>
      </w:r>
      <w:r w:rsidRPr="005216BE">
        <w:rPr>
          <w:rFonts w:ascii="Arial" w:hAnsi="Arial" w:cs="Arial"/>
          <w:b/>
          <w:iCs/>
        </w:rPr>
        <w:t xml:space="preserve"> </w:t>
      </w:r>
      <w:r w:rsidR="00255C90">
        <w:rPr>
          <w:rFonts w:ascii="Arial" w:hAnsi="Arial" w:cs="Arial"/>
          <w:b/>
          <w:iCs/>
        </w:rPr>
        <w:t>affect</w:t>
      </w:r>
      <w:r w:rsidR="005216BE" w:rsidRPr="005216BE">
        <w:rPr>
          <w:rFonts w:ascii="Arial" w:hAnsi="Arial" w:cs="Arial"/>
          <w:b/>
          <w:iCs/>
        </w:rPr>
        <w:t xml:space="preserve"> </w:t>
      </w:r>
      <w:r w:rsidR="000D0A05">
        <w:rPr>
          <w:rFonts w:ascii="Arial" w:hAnsi="Arial" w:cs="Arial"/>
          <w:b/>
          <w:iCs/>
        </w:rPr>
        <w:t xml:space="preserve">an </w:t>
      </w:r>
      <w:r>
        <w:rPr>
          <w:rFonts w:ascii="Arial" w:hAnsi="Arial" w:cs="Arial"/>
          <w:b/>
          <w:iCs/>
        </w:rPr>
        <w:t>IBSs return on investment</w:t>
      </w:r>
      <w:r w:rsidR="005216BE" w:rsidRPr="005216BE">
        <w:rPr>
          <w:rFonts w:ascii="Arial" w:hAnsi="Arial" w:cs="Arial"/>
          <w:b/>
          <w:iCs/>
        </w:rPr>
        <w:t xml:space="preserve">. </w:t>
      </w:r>
      <w:r w:rsidR="00E23197" w:rsidRPr="003E5332">
        <w:rPr>
          <w:rFonts w:ascii="Arial" w:hAnsi="Arial" w:cs="Arial"/>
          <w:iCs/>
        </w:rPr>
        <w:t xml:space="preserve">While a cost analysis was not within the scope of this </w:t>
      </w:r>
      <w:r w:rsidR="00AB4B8D">
        <w:rPr>
          <w:rFonts w:ascii="Arial" w:hAnsi="Arial" w:cs="Arial"/>
          <w:iCs/>
        </w:rPr>
        <w:t>r</w:t>
      </w:r>
      <w:r w:rsidR="00E23197" w:rsidRPr="003E5332">
        <w:rPr>
          <w:rFonts w:ascii="Arial" w:hAnsi="Arial" w:cs="Arial"/>
          <w:iCs/>
        </w:rPr>
        <w:t xml:space="preserve">eport, it is well established that the costs of living, and </w:t>
      </w:r>
      <w:r w:rsidRPr="003E5332">
        <w:rPr>
          <w:rFonts w:ascii="Arial" w:hAnsi="Arial" w:cs="Arial"/>
          <w:iCs/>
        </w:rPr>
        <w:t xml:space="preserve">of </w:t>
      </w:r>
      <w:r w:rsidR="00E23197" w:rsidRPr="003E5332">
        <w:rPr>
          <w:rFonts w:ascii="Arial" w:hAnsi="Arial" w:cs="Arial"/>
          <w:iCs/>
        </w:rPr>
        <w:t xml:space="preserve">operating an organisation, in remote areas </w:t>
      </w:r>
      <w:r>
        <w:rPr>
          <w:rFonts w:ascii="Arial" w:hAnsi="Arial" w:cs="Arial"/>
          <w:iCs/>
        </w:rPr>
        <w:t>is</w:t>
      </w:r>
      <w:r w:rsidR="00E23197" w:rsidRPr="003E5332">
        <w:rPr>
          <w:rFonts w:ascii="Arial" w:hAnsi="Arial" w:cs="Arial"/>
          <w:iCs/>
        </w:rPr>
        <w:t xml:space="preserve"> higher than that in urban or regional areas. </w:t>
      </w:r>
      <w:r w:rsidR="00E70CC3">
        <w:rPr>
          <w:rFonts w:ascii="Arial" w:hAnsi="Arial" w:cs="Arial"/>
          <w:iCs/>
        </w:rPr>
        <w:t>For example, for PAW to do business in a remote location, it incurs the expense of staff housing</w:t>
      </w:r>
      <w:r w:rsidR="00F07E36">
        <w:rPr>
          <w:rFonts w:ascii="Arial" w:hAnsi="Arial" w:cs="Arial"/>
          <w:iCs/>
        </w:rPr>
        <w:t xml:space="preserve"> and relocation</w:t>
      </w:r>
      <w:r w:rsidR="00E70CC3">
        <w:rPr>
          <w:rFonts w:ascii="Arial" w:hAnsi="Arial" w:cs="Arial"/>
          <w:iCs/>
        </w:rPr>
        <w:t xml:space="preserve">, </w:t>
      </w:r>
      <w:r w:rsidR="00F07E36">
        <w:rPr>
          <w:rFonts w:ascii="Arial" w:hAnsi="Arial" w:cs="Arial"/>
          <w:iCs/>
        </w:rPr>
        <w:t xml:space="preserve">environmental </w:t>
      </w:r>
      <w:r w:rsidR="00E70CC3">
        <w:rPr>
          <w:rFonts w:ascii="Arial" w:hAnsi="Arial" w:cs="Arial"/>
          <w:iCs/>
        </w:rPr>
        <w:t>interruptions to business</w:t>
      </w:r>
      <w:r w:rsidR="00F07E36">
        <w:rPr>
          <w:rFonts w:ascii="Arial" w:hAnsi="Arial" w:cs="Arial"/>
          <w:iCs/>
        </w:rPr>
        <w:t xml:space="preserve"> such as road closures and higher costs of fuel, power, internet and support services.</w:t>
      </w:r>
      <w:r w:rsidR="00E70CC3">
        <w:rPr>
          <w:rFonts w:ascii="Arial" w:hAnsi="Arial" w:cs="Arial"/>
          <w:iCs/>
        </w:rPr>
        <w:t xml:space="preserve"> </w:t>
      </w:r>
      <w:r w:rsidRPr="003E5332">
        <w:rPr>
          <w:rFonts w:ascii="Arial" w:hAnsi="Arial" w:cs="Arial"/>
          <w:iCs/>
        </w:rPr>
        <w:t>Consequently, a relatively higher investment is required in remote areas to achieve the results seen in an urban environment</w:t>
      </w:r>
      <w:r>
        <w:rPr>
          <w:rFonts w:ascii="Arial" w:hAnsi="Arial" w:cs="Arial"/>
          <w:iCs/>
        </w:rPr>
        <w:t xml:space="preserve"> (noting the limitations of audience reach)</w:t>
      </w:r>
      <w:r w:rsidRPr="003E5332">
        <w:rPr>
          <w:rFonts w:ascii="Arial" w:hAnsi="Arial" w:cs="Arial"/>
          <w:iCs/>
        </w:rPr>
        <w:t>.</w:t>
      </w:r>
      <w:r w:rsidR="000D0A05">
        <w:rPr>
          <w:rFonts w:ascii="Arial" w:hAnsi="Arial" w:cs="Arial"/>
          <w:iCs/>
        </w:rPr>
        <w:t xml:space="preserve"> Further, it should be noted that PAW, as a RIMO, plays a distinctly different role from the other two IBSs</w:t>
      </w:r>
      <w:r w:rsidR="00255C90">
        <w:rPr>
          <w:rFonts w:ascii="Arial" w:hAnsi="Arial" w:cs="Arial"/>
          <w:iCs/>
        </w:rPr>
        <w:t xml:space="preserve"> analysed</w:t>
      </w:r>
      <w:r w:rsidR="000D0A05">
        <w:rPr>
          <w:rFonts w:ascii="Arial" w:hAnsi="Arial" w:cs="Arial"/>
          <w:iCs/>
        </w:rPr>
        <w:t>, in that it services 14 RIBS across a range of 450,000km</w:t>
      </w:r>
      <w:r w:rsidR="000D0A05" w:rsidRPr="009A1E8B">
        <w:rPr>
          <w:rFonts w:ascii="Arial" w:hAnsi="Arial" w:cs="Arial"/>
          <w:iCs/>
          <w:vertAlign w:val="superscript"/>
        </w:rPr>
        <w:t>2</w:t>
      </w:r>
      <w:r w:rsidR="000D0A05" w:rsidRPr="009A1E8B">
        <w:rPr>
          <w:rFonts w:ascii="Arial" w:hAnsi="Arial" w:cs="Arial"/>
          <w:iCs/>
        </w:rPr>
        <w:t xml:space="preserve">, </w:t>
      </w:r>
      <w:r w:rsidR="000D0A05">
        <w:rPr>
          <w:rFonts w:ascii="Arial" w:hAnsi="Arial" w:cs="Arial"/>
          <w:iCs/>
        </w:rPr>
        <w:t xml:space="preserve">with the associated costs noted above with </w:t>
      </w:r>
      <w:r w:rsidR="00255C90">
        <w:rPr>
          <w:rFonts w:ascii="Arial" w:hAnsi="Arial" w:cs="Arial"/>
          <w:iCs/>
        </w:rPr>
        <w:t xml:space="preserve">regards to </w:t>
      </w:r>
      <w:r w:rsidR="000D0A05">
        <w:rPr>
          <w:rFonts w:ascii="Arial" w:hAnsi="Arial" w:cs="Arial"/>
          <w:iCs/>
        </w:rPr>
        <w:t>remoteness.</w:t>
      </w:r>
    </w:p>
    <w:p w14:paraId="6D7CFBA9" w14:textId="77777777" w:rsidR="00FB6155" w:rsidRPr="003E5332" w:rsidRDefault="00FB6155" w:rsidP="008B60E9">
      <w:pPr>
        <w:pStyle w:val="CommentText"/>
        <w:numPr>
          <w:ilvl w:val="0"/>
          <w:numId w:val="23"/>
        </w:numPr>
        <w:spacing w:before="120" w:line="276" w:lineRule="auto"/>
        <w:ind w:left="714" w:hanging="357"/>
        <w:rPr>
          <w:rFonts w:ascii="Arial" w:hAnsi="Arial" w:cs="Arial"/>
          <w:b/>
          <w:iCs/>
        </w:rPr>
      </w:pPr>
      <w:r>
        <w:rPr>
          <w:rFonts w:ascii="Arial" w:hAnsi="Arial" w:cs="Arial"/>
          <w:b/>
          <w:iCs/>
        </w:rPr>
        <w:t xml:space="preserve">The level of investment, naturally, </w:t>
      </w:r>
      <w:r w:rsidRPr="00FB6155">
        <w:rPr>
          <w:rFonts w:ascii="Arial" w:hAnsi="Arial" w:cs="Arial"/>
          <w:b/>
          <w:iCs/>
        </w:rPr>
        <w:t>impacts</w:t>
      </w:r>
      <w:r>
        <w:rPr>
          <w:rFonts w:ascii="Arial" w:hAnsi="Arial" w:cs="Arial"/>
          <w:b/>
          <w:iCs/>
        </w:rPr>
        <w:t xml:space="preserve"> upon the return on investment. </w:t>
      </w:r>
      <w:r w:rsidR="00070E8A">
        <w:rPr>
          <w:rFonts w:ascii="Arial" w:hAnsi="Arial" w:cs="Arial"/>
          <w:iCs/>
        </w:rPr>
        <w:t>Despite different levels of investment, however, all providers are achieving substantial impact.</w:t>
      </w:r>
    </w:p>
    <w:p w14:paraId="6ECF70E9" w14:textId="77777777" w:rsidR="000367BD" w:rsidRPr="000976A0" w:rsidRDefault="000367BD" w:rsidP="000367BD">
      <w:pPr>
        <w:rPr>
          <w:szCs w:val="20"/>
        </w:rPr>
      </w:pPr>
      <w:r w:rsidRPr="00684016">
        <w:rPr>
          <w:noProof/>
          <w:lang w:eastAsia="en-AU"/>
        </w:rPr>
        <w:lastRenderedPageBreak/>
        <mc:AlternateContent>
          <mc:Choice Requires="wps">
            <w:drawing>
              <wp:inline distT="0" distB="0" distL="0" distR="0" wp14:anchorId="2C1A6651" wp14:editId="0BD3F0BE">
                <wp:extent cx="5731510" cy="609600"/>
                <wp:effectExtent l="0" t="0" r="2540" b="0"/>
                <wp:docPr id="3790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609600"/>
                        </a:xfrm>
                        <a:prstGeom prst="rect">
                          <a:avLst/>
                        </a:prstGeom>
                        <a:solidFill>
                          <a:schemeClr val="bg1">
                            <a:lumMod val="95000"/>
                          </a:schemeClr>
                        </a:solidFill>
                        <a:ln>
                          <a:noFill/>
                        </a:ln>
                        <a:extLst/>
                      </wps:spPr>
                      <wps:txbx>
                        <w:txbxContent>
                          <w:p w14:paraId="03A6935D" w14:textId="77777777" w:rsidR="00C771A8" w:rsidRPr="00763F0D" w:rsidRDefault="00C771A8" w:rsidP="008B60E9">
                            <w:pPr>
                              <w:numPr>
                                <w:ilvl w:val="0"/>
                                <w:numId w:val="22"/>
                              </w:numPr>
                              <w:spacing w:after="0" w:line="360" w:lineRule="auto"/>
                              <w:rPr>
                                <w:rFonts w:eastAsia="Times New Roman" w:cs="Arial"/>
                                <w:b/>
                                <w:szCs w:val="20"/>
                              </w:rPr>
                            </w:pPr>
                            <w:r w:rsidRPr="00FB6155">
                              <w:rPr>
                                <w:rFonts w:eastAsia="Times New Roman" w:cs="Arial"/>
                                <w:b/>
                                <w:szCs w:val="20"/>
                              </w:rPr>
                              <w:t>IBSs are contributing towards more of the Government’s priori</w:t>
                            </w:r>
                            <w:r>
                              <w:rPr>
                                <w:rFonts w:eastAsia="Times New Roman" w:cs="Arial"/>
                                <w:b/>
                                <w:szCs w:val="20"/>
                              </w:rPr>
                              <w:t>ties than is currently realised</w:t>
                            </w:r>
                          </w:p>
                        </w:txbxContent>
                      </wps:txbx>
                      <wps:bodyPr rot="0" vert="horz" wrap="square" lIns="91440" tIns="45720" rIns="91440" bIns="45720" anchor="t" anchorCtr="0" upright="1">
                        <a:noAutofit/>
                      </wps:bodyPr>
                    </wps:wsp>
                  </a:graphicData>
                </a:graphic>
              </wp:inline>
            </w:drawing>
          </mc:Choice>
          <mc:Fallback>
            <w:pict>
              <v:rect w14:anchorId="2C1A6651" id="_x0000_s1126" style="width:451.3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U7UHQIAACIEAAAOAAAAZHJzL2Uyb0RvYy54bWysU9uO0zAQfUfiHyy/0yTdXrZR09Wqq0VI&#10;C7ti4QMcx7kIx2PGbtPy9YydthR4Q7xYHs/4+Jwz4/Xdoddsr9B1YAqeTVLOlJFQdaYp+Ncvj+9u&#10;OXNemEpoMKrgR+X43ebtm/VgczWFFnSlkBGIcflgC956b/MkcbJVvXATsMpQsgbshacQm6RCMRB6&#10;r5Npmi6SAbCyCFI5R6cPY5JvIn5dK+mf69opz3TBiZuPK8a1DGuyWYu8QWHbTp5oiH9g0YvO0KMX&#10;qAfhBdth9xdU30kEB7WfSOgTqOtOqqiB1GTpH2peW2FV1ELmOHuxyf0/WPlp/4Ksqwp+s1ylGWdG&#10;9NSmz2ScMI1WLFtkwaTBupxqX+0LBpnOPoH85piBbUt16h4RhlaJiqjF+uS3CyFwdJWVw0eoCF/s&#10;PES/DjX2AZCcYIfYluOlLergmaTD+fImm2fUPUm5RbpapLFvicjPty06/15Bz8Km4EjsI7rYPzlP&#10;7Kn0XBLZg+6qx07rGIRRU1uNbC9oSMomi1f1rieq49lqnl6ejJMZyiOqu0bSJuAZCMjjo+MJ6TjR&#10;OPsw+ukP5SFaf7s4W1xCdSSbEMZBpY9FmxbwB2cDDWnB3fedQMWZ/mDI6lU2m4WpjsFsvpxSgNeZ&#10;8jojjCSognvOxu3Wjz9hZ7FrWnpplG7gntpTd9G5QHlkRYJDQIMYpZ8+TZj06zhW/fram58AAAD/&#10;/wMAUEsDBBQABgAIAAAAIQBwKCL32wAAAAQBAAAPAAAAZHJzL2Rvd25yZXYueG1sTI8xT8MwEIV3&#10;pP4H6yqxIGq3QwohTlVVdCyCwMDoxkcSEZ/T2ElDfz0HCyynd3qn977LNpNrxYh9aDxpWC4UCKTS&#10;24YqDW+v+9s7ECEasqb1hBq+MMAmn11lJrX+TC84FrESHEIhNRrqGLtUylDW6ExY+A6JvQ/fOxN5&#10;7Stpe3PmcNfKlVKJdKYhbqhNh7say89icBqenw6HdbFf35y2pC7l5XF4P42o9fV82j6AiDjFv2P4&#10;wWd0yJnp6AeyQbQa+JH4O9m7V6sExJFFokDmmfwPn38DAAD//wMAUEsBAi0AFAAGAAgAAAAhALaD&#10;OJL+AAAA4QEAABMAAAAAAAAAAAAAAAAAAAAAAFtDb250ZW50X1R5cGVzXS54bWxQSwECLQAUAAYA&#10;CAAAACEAOP0h/9YAAACUAQAACwAAAAAAAAAAAAAAAAAvAQAAX3JlbHMvLnJlbHNQSwECLQAUAAYA&#10;CAAAACEA++lO1B0CAAAiBAAADgAAAAAAAAAAAAAAAAAuAgAAZHJzL2Uyb0RvYy54bWxQSwECLQAU&#10;AAYACAAAACEAcCgi99sAAAAEAQAADwAAAAAAAAAAAAAAAAB3BAAAZHJzL2Rvd25yZXYueG1sUEsF&#10;BgAAAAAEAAQA8wAAAH8FAAAAAA==&#10;" fillcolor="#f2f2f2 [3052]" stroked="f">
                <v:textbox>
                  <w:txbxContent>
                    <w:p w14:paraId="03A6935D" w14:textId="77777777" w:rsidR="00C771A8" w:rsidRPr="00763F0D" w:rsidRDefault="00C771A8" w:rsidP="008B60E9">
                      <w:pPr>
                        <w:numPr>
                          <w:ilvl w:val="0"/>
                          <w:numId w:val="22"/>
                        </w:numPr>
                        <w:spacing w:after="0" w:line="360" w:lineRule="auto"/>
                        <w:rPr>
                          <w:rFonts w:eastAsia="Times New Roman" w:cs="Arial"/>
                          <w:b/>
                          <w:szCs w:val="20"/>
                        </w:rPr>
                      </w:pPr>
                      <w:r w:rsidRPr="00FB6155">
                        <w:rPr>
                          <w:rFonts w:eastAsia="Times New Roman" w:cs="Arial"/>
                          <w:b/>
                          <w:szCs w:val="20"/>
                        </w:rPr>
                        <w:t>IBSs are contributing towards more of the Government’s priori</w:t>
                      </w:r>
                      <w:r>
                        <w:rPr>
                          <w:rFonts w:eastAsia="Times New Roman" w:cs="Arial"/>
                          <w:b/>
                          <w:szCs w:val="20"/>
                        </w:rPr>
                        <w:t>ties than is currently realised</w:t>
                      </w:r>
                    </w:p>
                  </w:txbxContent>
                </v:textbox>
                <w10:anchorlock/>
              </v:rect>
            </w:pict>
          </mc:Fallback>
        </mc:AlternateContent>
      </w:r>
    </w:p>
    <w:p w14:paraId="272B97DA" w14:textId="386409F5" w:rsidR="000367BD" w:rsidRDefault="000367BD" w:rsidP="000367BD">
      <w:r>
        <w:t>A stated objective of this project was to improve PM&amp;C’s understanding of the breadth of social, economic, and cultural outcomes achieved through their investment. In particular, PM&amp;C was interested to understand the extent to which those outcomes aligned with the Government’s Indigenous Broadcasting Priorities and the Strategic Priorities which underpin the IAS.</w:t>
      </w:r>
      <w:r>
        <w:rPr>
          <w:rStyle w:val="FootnoteReference"/>
        </w:rPr>
        <w:footnoteReference w:id="68"/>
      </w:r>
      <w:r>
        <w:t xml:space="preserve"> </w:t>
      </w:r>
    </w:p>
    <w:p w14:paraId="6235AB9E" w14:textId="77777777" w:rsidR="000367BD" w:rsidRPr="004C2805" w:rsidRDefault="000367BD" w:rsidP="000367BD">
      <w:pPr>
        <w:rPr>
          <w:b/>
        </w:rPr>
      </w:pPr>
      <w:r w:rsidRPr="004C2805">
        <w:rPr>
          <w:b/>
        </w:rPr>
        <w:t xml:space="preserve">Indigenous Broadcasting </w:t>
      </w:r>
      <w:r w:rsidR="00F716C1">
        <w:rPr>
          <w:b/>
        </w:rPr>
        <w:t xml:space="preserve">and Media </w:t>
      </w:r>
      <w:r w:rsidRPr="004C2805">
        <w:rPr>
          <w:b/>
        </w:rPr>
        <w:t>Priorities</w:t>
      </w:r>
    </w:p>
    <w:p w14:paraId="4005B24D" w14:textId="6F455EFF" w:rsidR="000367BD" w:rsidRDefault="00106AAD" w:rsidP="000367BD">
      <w:r>
        <w:t>To ascertain alignment with the Government Broadcasting priorities – outcomes achieved by the three IBSs have been mapped to those</w:t>
      </w:r>
      <w:r w:rsidR="000367BD">
        <w:t xml:space="preserve"> </w:t>
      </w:r>
      <w:r w:rsidR="00EB1E05">
        <w:t>Broadcasting Priorities</w:t>
      </w:r>
      <w:r>
        <w:t xml:space="preserve">. </w:t>
      </w:r>
      <w:r w:rsidR="00BD4C3A">
        <w:t xml:space="preserve">Those priorities </w:t>
      </w:r>
      <w:r w:rsidR="000367BD">
        <w:t>are being achieved by IBSs and nearly all of those priorities map to material outcomes identified in the analyses of the three IBSs.</w:t>
      </w:r>
      <w:r w:rsidR="00B66B5C">
        <w:rPr>
          <w:rStyle w:val="FootnoteReference"/>
        </w:rPr>
        <w:footnoteReference w:id="69"/>
      </w:r>
      <w:r w:rsidR="000367BD">
        <w:t xml:space="preserve"> However, that does not tell the full story of impact</w:t>
      </w:r>
      <w:r w:rsidR="00F716C1">
        <w:t>,</w:t>
      </w:r>
      <w:r w:rsidR="000367BD">
        <w:t xml:space="preserve"> as there are a number of additional outcomes </w:t>
      </w:r>
      <w:r w:rsidR="00F716C1">
        <w:t xml:space="preserve">not captured </w:t>
      </w:r>
      <w:r w:rsidR="000367BD">
        <w:t xml:space="preserve">by the Broadcasting </w:t>
      </w:r>
      <w:r w:rsidR="00AB4B8D">
        <w:t>P</w:t>
      </w:r>
      <w:r w:rsidR="000367BD">
        <w:t>riorities.</w:t>
      </w:r>
    </w:p>
    <w:p w14:paraId="35960F03" w14:textId="631F3D5B" w:rsidR="000367BD" w:rsidRDefault="000367BD" w:rsidP="000367BD">
      <w:r>
        <w:t>We note that w</w:t>
      </w:r>
      <w:r w:rsidRPr="005315C6">
        <w:t xml:space="preserve">e have not sought to align outcomes with </w:t>
      </w:r>
      <w:r>
        <w:t>the priority</w:t>
      </w:r>
      <w:r w:rsidR="003D4B66">
        <w:rPr>
          <w:szCs w:val="20"/>
        </w:rPr>
        <w:t>,</w:t>
      </w:r>
      <w:r w:rsidRPr="008470B2">
        <w:rPr>
          <w:szCs w:val="20"/>
        </w:rPr>
        <w:t xml:space="preserve"> </w:t>
      </w:r>
      <w:r w:rsidR="003D4B66">
        <w:rPr>
          <w:szCs w:val="20"/>
        </w:rPr>
        <w:t>‘</w:t>
      </w:r>
      <w:r w:rsidR="003D4B66">
        <w:rPr>
          <w:i/>
          <w:szCs w:val="20"/>
        </w:rPr>
        <w:t>u</w:t>
      </w:r>
      <w:r w:rsidRPr="00812BA1">
        <w:rPr>
          <w:i/>
          <w:szCs w:val="20"/>
        </w:rPr>
        <w:t>se of new technology to improve content and audience reach, and reduce costs</w:t>
      </w:r>
      <w:r w:rsidR="003D4B66">
        <w:rPr>
          <w:i/>
          <w:szCs w:val="20"/>
        </w:rPr>
        <w:t>’</w:t>
      </w:r>
      <w:r w:rsidRPr="00812BA1">
        <w:rPr>
          <w:i/>
          <w:szCs w:val="20"/>
        </w:rPr>
        <w:t xml:space="preserve">, </w:t>
      </w:r>
      <w:r w:rsidRPr="00812BA1">
        <w:rPr>
          <w:szCs w:val="20"/>
        </w:rPr>
        <w:t xml:space="preserve">as </w:t>
      </w:r>
      <w:r w:rsidRPr="008470B2">
        <w:rPr>
          <w:szCs w:val="20"/>
        </w:rPr>
        <w:t xml:space="preserve">technology is the means through which broadcasters achieve their impact, rather than an outcome in itself. We have, however, included a discussion of broadcasters use of technology </w:t>
      </w:r>
      <w:r w:rsidR="002C2F53">
        <w:rPr>
          <w:szCs w:val="20"/>
        </w:rPr>
        <w:t>above</w:t>
      </w:r>
      <w:r w:rsidRPr="008470B2">
        <w:rPr>
          <w:szCs w:val="20"/>
        </w:rPr>
        <w:t>.</w:t>
      </w:r>
      <w:r w:rsidRPr="003A0E21">
        <w:t xml:space="preserve"> </w:t>
      </w:r>
      <w:r>
        <w:t xml:space="preserve">Further, as the outcomes are interrelated, some of the outcomes contribute to the achievement of multiple priorities, so the value could arguably be attributed elsewhere. We have not sought to split the value of outcomes between priorities. </w:t>
      </w:r>
    </w:p>
    <w:p w14:paraId="58CAB42A" w14:textId="0437EE7F" w:rsidR="000367BD" w:rsidRDefault="00B66B5C" w:rsidP="000367BD">
      <w:r>
        <w:t>Figure</w:t>
      </w:r>
      <w:r w:rsidR="000367BD">
        <w:t xml:space="preserve"> 7.2 below shows the a</w:t>
      </w:r>
      <w:r w:rsidR="000367BD" w:rsidRPr="001A73D2">
        <w:t xml:space="preserve">pproximate value experienced </w:t>
      </w:r>
      <w:r w:rsidR="000367BD">
        <w:t xml:space="preserve">by stakeholders through achievement of outcomes aligned with </w:t>
      </w:r>
      <w:r>
        <w:t xml:space="preserve">the </w:t>
      </w:r>
      <w:r w:rsidR="003D4B66">
        <w:t>Broadcasting Priorities</w:t>
      </w:r>
      <w:r w:rsidR="000367BD">
        <w:t xml:space="preserve">. A description of the priorities alignment with key outcomes is below, and a list of outcomes associated with each priority, for each organisation analysed, is at Appendix 1. </w:t>
      </w:r>
    </w:p>
    <w:p w14:paraId="736E936F" w14:textId="77777777" w:rsidR="000367BD" w:rsidRDefault="005F6BF2" w:rsidP="000367BD">
      <w:pPr>
        <w:jc w:val="center"/>
      </w:pPr>
      <w:r>
        <w:rPr>
          <w:noProof/>
          <w:lang w:eastAsia="en-AU"/>
        </w:rPr>
        <w:drawing>
          <wp:inline distT="0" distB="0" distL="0" distR="0" wp14:anchorId="5CC76F28" wp14:editId="60BAA670">
            <wp:extent cx="5731510" cy="3162300"/>
            <wp:effectExtent l="0" t="0" r="2540" b="0"/>
            <wp:docPr id="37907" name="Chart 37907" descr="Figure 7.2: Approximate value experienced by stakeholders through achievement of outcomes aligned with Broadcasting Priorities" title="Pie Chart ">
              <a:extLst xmlns:a="http://schemas.openxmlformats.org/drawingml/2006/main">
                <a:ext uri="{FF2B5EF4-FFF2-40B4-BE49-F238E27FC236}">
                  <a16:creationId xmlns:a16="http://schemas.microsoft.com/office/drawing/2014/main" id="{DB323479-E5FC-4834-B543-C636E1DA3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1B03E7" w14:textId="3F992A7B" w:rsidR="000367BD" w:rsidRPr="00CE02C1" w:rsidRDefault="00F716C1" w:rsidP="000367BD">
      <w:pPr>
        <w:rPr>
          <w:i/>
          <w:sz w:val="16"/>
        </w:rPr>
      </w:pPr>
      <w:r w:rsidRPr="00CE02C1">
        <w:rPr>
          <w:i/>
          <w:sz w:val="16"/>
        </w:rPr>
        <w:t>Figure</w:t>
      </w:r>
      <w:r w:rsidR="000367BD" w:rsidRPr="00CE02C1">
        <w:rPr>
          <w:i/>
          <w:sz w:val="16"/>
        </w:rPr>
        <w:t xml:space="preserve"> 7.2: Approximate value experienced by stakeholders through achievement of outcomes aligned with Broadcasting Priorities</w:t>
      </w:r>
    </w:p>
    <w:p w14:paraId="4B71BB6A" w14:textId="77777777" w:rsidR="000367BD" w:rsidRPr="002A5E09" w:rsidRDefault="000367BD" w:rsidP="000367BD">
      <w:pPr>
        <w:rPr>
          <w:i/>
          <w:szCs w:val="18"/>
        </w:rPr>
      </w:pPr>
      <w:r w:rsidRPr="002A5E09">
        <w:rPr>
          <w:i/>
          <w:szCs w:val="18"/>
        </w:rPr>
        <w:lastRenderedPageBreak/>
        <w:t>Systematic monitoring and response to community communication needs</w:t>
      </w:r>
    </w:p>
    <w:p w14:paraId="652FAD25" w14:textId="08405F4F" w:rsidR="000367BD" w:rsidRPr="009F17D9" w:rsidRDefault="00503BDA" w:rsidP="00C73CA8">
      <w:r>
        <w:t>About 12</w:t>
      </w:r>
      <w:r w:rsidR="000367BD" w:rsidRPr="00D0644F">
        <w:t xml:space="preserve"> per</w:t>
      </w:r>
      <w:r w:rsidR="00A821A3">
        <w:t xml:space="preserve"> </w:t>
      </w:r>
      <w:r w:rsidR="000367BD" w:rsidRPr="00D0644F">
        <w:t>cent</w:t>
      </w:r>
      <w:r w:rsidR="000367BD">
        <w:t xml:space="preserve"> of the value stakeholders experience is aligned with this priority. IBS activities ensure the community has access to news and community</w:t>
      </w:r>
      <w:r w:rsidR="003D4B66">
        <w:t xml:space="preserve"> </w:t>
      </w:r>
      <w:r w:rsidR="000367BD">
        <w:t>relevant content. Listeners value the local focus of the news and that</w:t>
      </w:r>
      <w:r w:rsidR="003D4B66">
        <w:t xml:space="preserve"> fact that</w:t>
      </w:r>
      <w:r w:rsidR="000367BD">
        <w:t xml:space="preserve"> the content has already been ‘filtered’ by the broadcasters</w:t>
      </w:r>
      <w:r w:rsidR="003D4B66">
        <w:t xml:space="preserve"> means</w:t>
      </w:r>
      <w:r w:rsidR="000367BD">
        <w:t xml:space="preserve"> listeners get to hear about the issues that matter. IBSs also help to address the community's need to communicate and connect. </w:t>
      </w:r>
      <w:r w:rsidR="000367BD" w:rsidRPr="000B6DF2">
        <w:t xml:space="preserve">Community concern around limited avenues for communication and cultural expression was a key reason Government began to fund </w:t>
      </w:r>
      <w:r w:rsidR="000367BD">
        <w:t xml:space="preserve">IBSs </w:t>
      </w:r>
      <w:r w:rsidR="000367BD" w:rsidRPr="000B6DF2">
        <w:t>(</w:t>
      </w:r>
      <w:r w:rsidR="000367BD">
        <w:t xml:space="preserve">see </w:t>
      </w:r>
      <w:r w:rsidR="000367BD" w:rsidRPr="000B6DF2">
        <w:t>section 2.2)</w:t>
      </w:r>
      <w:r w:rsidR="000367BD">
        <w:t xml:space="preserve">; this need is partly satisfied through IBS. </w:t>
      </w:r>
    </w:p>
    <w:p w14:paraId="711243E6" w14:textId="77777777" w:rsidR="000367BD" w:rsidRPr="002A5E09" w:rsidRDefault="000367BD" w:rsidP="000367BD">
      <w:pPr>
        <w:rPr>
          <w:i/>
          <w:szCs w:val="18"/>
        </w:rPr>
      </w:pPr>
      <w:r w:rsidRPr="002A5E09">
        <w:rPr>
          <w:i/>
          <w:szCs w:val="18"/>
        </w:rPr>
        <w:t>Contribution to cultural expression and maintenance</w:t>
      </w:r>
    </w:p>
    <w:p w14:paraId="64C3B820" w14:textId="3BB3C4B8" w:rsidR="000367BD" w:rsidRDefault="000367BD" w:rsidP="000367BD">
      <w:r>
        <w:t xml:space="preserve">The analyses have identified that Indigenous communities value </w:t>
      </w:r>
      <w:r>
        <w:rPr>
          <w:rFonts w:eastAsia="Times New Roman" w:cs="Arial"/>
          <w:szCs w:val="20"/>
          <w:lang w:eastAsia="en-AU"/>
        </w:rPr>
        <w:t>the ease with which they can access culture through broadcasting services</w:t>
      </w:r>
      <w:r>
        <w:t xml:space="preserve"> and that the services provide avenues for the </w:t>
      </w:r>
      <w:r w:rsidR="002A72F1" w:rsidRPr="00CE02C1">
        <w:rPr>
          <w:i/>
        </w:rPr>
        <w:t>“</w:t>
      </w:r>
      <w:r w:rsidRPr="00CE02C1">
        <w:rPr>
          <w:rFonts w:eastAsia="Times New Roman" w:cs="Arial"/>
          <w:i/>
          <w:szCs w:val="20"/>
          <w:lang w:eastAsia="en-AU"/>
        </w:rPr>
        <w:t>appropriate recording, sharing and protecting of culture</w:t>
      </w:r>
      <w:r w:rsidR="002A72F1" w:rsidRPr="00CE02C1">
        <w:rPr>
          <w:rFonts w:eastAsia="Times New Roman" w:cs="Arial"/>
          <w:i/>
          <w:szCs w:val="20"/>
          <w:lang w:eastAsia="en-AU"/>
        </w:rPr>
        <w:t>”</w:t>
      </w:r>
      <w:r>
        <w:rPr>
          <w:rFonts w:eastAsia="Times New Roman" w:cs="Arial"/>
          <w:szCs w:val="20"/>
          <w:lang w:eastAsia="en-AU"/>
        </w:rPr>
        <w:t xml:space="preserve">. The stations are compiling and broadcasting cultural content, including in language, as well as holding community events which facilitate the expression and maintenance of culture. </w:t>
      </w:r>
      <w:r w:rsidRPr="00574B42">
        <w:rPr>
          <w:rFonts w:eastAsia="Times New Roman" w:cs="Arial"/>
          <w:szCs w:val="20"/>
          <w:lang w:eastAsia="en-AU"/>
        </w:rPr>
        <w:t>Umeewarra provides opportunities for community to come together and participate in events that celebrate cultur</w:t>
      </w:r>
      <w:r>
        <w:rPr>
          <w:rFonts w:eastAsia="Times New Roman" w:cs="Arial"/>
          <w:szCs w:val="20"/>
          <w:lang w:eastAsia="en-AU"/>
        </w:rPr>
        <w:t xml:space="preserve">e, such as during NAIDOC week. PAW and GIS are also facilitating the maintenance of culture through the Warlpiri Media Archive and the 99 stories audio archive projects respectively. </w:t>
      </w:r>
      <w:r w:rsidR="00503BDA">
        <w:rPr>
          <w:rFonts w:eastAsia="Times New Roman" w:cs="Arial"/>
          <w:szCs w:val="20"/>
          <w:lang w:eastAsia="en-AU"/>
        </w:rPr>
        <w:t xml:space="preserve">About 10 </w:t>
      </w:r>
      <w:r w:rsidRPr="007D170E">
        <w:t>per</w:t>
      </w:r>
      <w:r w:rsidR="00A821A3">
        <w:t xml:space="preserve"> </w:t>
      </w:r>
      <w:r w:rsidRPr="007D170E">
        <w:t xml:space="preserve">cent of the value </w:t>
      </w:r>
      <w:r>
        <w:t xml:space="preserve">that </w:t>
      </w:r>
      <w:r w:rsidRPr="007D170E">
        <w:t>stakeholders experience is aligned with this priority</w:t>
      </w:r>
      <w:r>
        <w:t>, though, much of the impact aligned with other priorities is achieved because IBSs have such strong cultural alignment, as explained above.</w:t>
      </w:r>
    </w:p>
    <w:p w14:paraId="437BA148" w14:textId="77777777" w:rsidR="000367BD" w:rsidRPr="00605BA8" w:rsidRDefault="000367BD" w:rsidP="000367BD">
      <w:pPr>
        <w:rPr>
          <w:i/>
          <w:szCs w:val="18"/>
        </w:rPr>
      </w:pPr>
      <w:r w:rsidRPr="00605BA8">
        <w:rPr>
          <w:i/>
          <w:szCs w:val="18"/>
        </w:rPr>
        <w:t>Contribution to community economic and social development</w:t>
      </w:r>
    </w:p>
    <w:p w14:paraId="78E71215" w14:textId="3B5216AA" w:rsidR="000367BD" w:rsidRDefault="00B9053F" w:rsidP="000367BD">
      <w:r>
        <w:t>At 61 per</w:t>
      </w:r>
      <w:r w:rsidR="00A821A3">
        <w:t xml:space="preserve"> </w:t>
      </w:r>
      <w:r>
        <w:t>cent, t</w:t>
      </w:r>
      <w:r w:rsidR="000367BD">
        <w:t xml:space="preserve">his priority has the greatest alignment with the value experienced by stakeholders and the greatest number of aligned outcomes. </w:t>
      </w:r>
      <w:r w:rsidR="00503BDA">
        <w:t>About 42</w:t>
      </w:r>
      <w:r w:rsidR="000367BD">
        <w:t xml:space="preserve"> per</w:t>
      </w:r>
      <w:r w:rsidR="00A821A3">
        <w:t xml:space="preserve"> </w:t>
      </w:r>
      <w:r w:rsidR="000367BD">
        <w:t xml:space="preserve">cent is attributed to community social development and </w:t>
      </w:r>
      <w:r w:rsidR="00503BDA">
        <w:t>19</w:t>
      </w:r>
      <w:r w:rsidR="000367BD">
        <w:t xml:space="preserve"> per</w:t>
      </w:r>
      <w:r w:rsidR="00A821A3">
        <w:t xml:space="preserve"> </w:t>
      </w:r>
      <w:r w:rsidR="000367BD">
        <w:t xml:space="preserve">cent to economic development. Broadcasters are contributing to community economic development through providing meaningful employment opportunities, training opportunities and other opportunities to participate in their community such as through music and film. These opportunities are in culturally affirming environments, in a technical industry and often in locations where there are scarce other opportunities. These economic outcomes spur social outcomes, as participants feel pride as a result of these experiences. Some decrease their alcohol and welfare dependence. Broadcasters are also contributing to community social development by bringing communities together for events, increasing access to music which helps communicate positive stories and struggles, and by responding to other needs of the communities. </w:t>
      </w:r>
    </w:p>
    <w:p w14:paraId="53ADA20B" w14:textId="77777777" w:rsidR="000367BD" w:rsidRDefault="000367BD" w:rsidP="000367BD">
      <w:r w:rsidRPr="004C3A30">
        <w:rPr>
          <w:bCs/>
          <w:iCs/>
          <w:noProof/>
          <w:lang w:eastAsia="en-AU"/>
        </w:rPr>
        <mc:AlternateContent>
          <mc:Choice Requires="wps">
            <w:drawing>
              <wp:inline distT="0" distB="0" distL="0" distR="0" wp14:anchorId="23A3AC27" wp14:editId="699220CF">
                <wp:extent cx="5731510" cy="1699260"/>
                <wp:effectExtent l="0" t="0" r="2540" b="0"/>
                <wp:docPr id="37910"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699260"/>
                        </a:xfrm>
                        <a:prstGeom prst="rect">
                          <a:avLst/>
                        </a:prstGeom>
                        <a:solidFill>
                          <a:schemeClr val="accent1"/>
                        </a:solidFill>
                        <a:ln>
                          <a:noFill/>
                        </a:ln>
                        <a:extLst/>
                      </wps:spPr>
                      <wps:txbx>
                        <w:txbxContent>
                          <w:p w14:paraId="6C242B12" w14:textId="3CC158B1" w:rsidR="00C771A8" w:rsidRPr="00CE02C1" w:rsidRDefault="00C771A8" w:rsidP="000367BD">
                            <w:pPr>
                              <w:pStyle w:val="BodyText3"/>
                              <w:rPr>
                                <w:i w:val="0"/>
                                <w:color w:val="000000" w:themeColor="text1"/>
                                <w:sz w:val="18"/>
                                <w:shd w:val="clear" w:color="auto" w:fill="F2F0E9" w:themeFill="accent1"/>
                              </w:rPr>
                            </w:pPr>
                            <w:r w:rsidRPr="00CE02C1">
                              <w:rPr>
                                <w:b/>
                                <w:i w:val="0"/>
                                <w:sz w:val="18"/>
                                <w:shd w:val="clear" w:color="auto" w:fill="F2F0E9" w:themeFill="accent1"/>
                                <w:lang w:val="en-AU"/>
                              </w:rPr>
                              <w:t xml:space="preserve">In the spotlight: Umeewarra </w:t>
                            </w:r>
                            <w:r w:rsidRPr="00CE02C1">
                              <w:rPr>
                                <w:i w:val="0"/>
                                <w:color w:val="000000" w:themeColor="text1"/>
                                <w:sz w:val="18"/>
                                <w:shd w:val="clear" w:color="auto" w:fill="F2F0E9" w:themeFill="accent1"/>
                              </w:rPr>
                              <w:br/>
                              <w:t xml:space="preserve">Umeewarra builds community cohesion by going the extra mile to respond to community needs. Its radio shows support community cohesion through sharing stories of local people, responding to listener questions, and cultivating a network of mentors who support young people through its youth radio program. Umeewarra also maintains a positive physical presence at Port Augusta community events, helping to develop understanding and reduce tension between the Aboriginal and non-Aboriginal communities. </w:t>
                            </w:r>
                          </w:p>
                          <w:p w14:paraId="42954B86" w14:textId="23A4BF82" w:rsidR="00C771A8" w:rsidRPr="00CE02C1" w:rsidRDefault="00C771A8" w:rsidP="000367BD">
                            <w:pPr>
                              <w:pStyle w:val="BodyText3"/>
                              <w:rPr>
                                <w:color w:val="000000" w:themeColor="text1"/>
                                <w:sz w:val="18"/>
                                <w:shd w:val="clear" w:color="auto" w:fill="F2F0E9" w:themeFill="accent1"/>
                              </w:rPr>
                            </w:pPr>
                            <w:r w:rsidRPr="00CE02C1">
                              <w:rPr>
                                <w:i w:val="0"/>
                                <w:color w:val="000000" w:themeColor="text1"/>
                                <w:sz w:val="18"/>
                                <w:shd w:val="clear" w:color="auto" w:fill="F2F0E9" w:themeFill="accent1"/>
                              </w:rPr>
                              <w:t>“</w:t>
                            </w:r>
                            <w:r w:rsidRPr="00CE02C1">
                              <w:rPr>
                                <w:color w:val="000000" w:themeColor="text1"/>
                                <w:sz w:val="18"/>
                                <w:shd w:val="clear" w:color="auto" w:fill="F2F0E9" w:themeFill="accent1"/>
                              </w:rPr>
                              <w:t xml:space="preserve">Just hearing Aboriginal voices on the radio... seeing the Outside Broadcasting van around town... </w:t>
                            </w:r>
                            <w:r>
                              <w:rPr>
                                <w:color w:val="000000" w:themeColor="text1"/>
                                <w:sz w:val="18"/>
                                <w:shd w:val="clear" w:color="auto" w:fill="F2F0E9" w:themeFill="accent1"/>
                              </w:rPr>
                              <w:br/>
                            </w:r>
                            <w:r w:rsidRPr="00CE02C1">
                              <w:rPr>
                                <w:color w:val="000000" w:themeColor="text1"/>
                                <w:sz w:val="18"/>
                                <w:shd w:val="clear" w:color="auto" w:fill="F2F0E9" w:themeFill="accent1"/>
                              </w:rPr>
                              <w:t>It strengthens our stance as Aboriginal people. It gives us pride.”</w:t>
                            </w:r>
                          </w:p>
                          <w:p w14:paraId="4C58AC21" w14:textId="49C23255" w:rsidR="00C771A8" w:rsidRPr="00CE02C1" w:rsidRDefault="00C771A8" w:rsidP="00340F19">
                            <w:pPr>
                              <w:pStyle w:val="BodyText3"/>
                              <w:numPr>
                                <w:ilvl w:val="0"/>
                                <w:numId w:val="13"/>
                              </w:numPr>
                              <w:jc w:val="right"/>
                              <w:rPr>
                                <w:shd w:val="clear" w:color="auto" w:fill="F2F0E9" w:themeFill="accent1"/>
                              </w:rPr>
                            </w:pPr>
                            <w:r w:rsidRPr="00CE02C1">
                              <w:rPr>
                                <w:i w:val="0"/>
                                <w:color w:val="000000" w:themeColor="text1"/>
                                <w:sz w:val="18"/>
                                <w:shd w:val="clear" w:color="auto" w:fill="F2F0E9" w:themeFill="accent1"/>
                              </w:rPr>
                              <w:t>Umeewarra Radio listener</w:t>
                            </w:r>
                          </w:p>
                        </w:txbxContent>
                      </wps:txbx>
                      <wps:bodyPr rot="0" vert="horz" wrap="square" lIns="91440" tIns="45720" rIns="91440" bIns="45720" anchor="t" anchorCtr="0" upright="1">
                        <a:noAutofit/>
                      </wps:bodyPr>
                    </wps:wsp>
                  </a:graphicData>
                </a:graphic>
              </wp:inline>
            </w:drawing>
          </mc:Choice>
          <mc:Fallback>
            <w:pict>
              <v:rect w14:anchorId="23A3AC27" id="_x0000_s1127" style="width:451.3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vEAIAAAMEAAAOAAAAZHJzL2Uyb0RvYy54bWysU9uO0zAQfUfiHyy/0zTdXrZR09Wqq0VI&#10;C7ti4QNcx2ksHI8Zu03K1zN22lLgDfFieTzj4zNnjld3fWvYQaHXYEuej8acKSuh0nZX8q9fHt/d&#10;cuaDsJUwYFXJj8rzu/XbN6vOFWoCDZhKISMQ64vOlbwJwRVZ5mWjWuFH4JSlZA3YikAh7rIKRUfo&#10;rckm4/E86wArhyCV93T6MCT5OuHXtZLhua69CsyUnLiFtGJat3HN1itR7FC4RssTDfEPLFqhLT16&#10;gXoQQbA96r+gWi0RPNRhJKHNoK61VKkH6iYf/9HNayOcSr2QON5dZPL/D1Z+Orwg01XJbxbLnBSy&#10;oqUxfSbhhN0ZxfJ5HkXqnC+o9tW9YGzTuyeQ3zyzsGmoTt0jQtcoURG1VJ/9diEGnq6ybfcRKsIX&#10;+wBJr77GNgKSEqxPYzlexqL6wCQdzhY3+Sxyk5TL58vlZJ4Gl4nifN2hD+8VtCxuSo5EP8GLw5MP&#10;RJ9KzyWJPhhdPWpjUhC9pjYG2UGQS4SUyoahCWr0utLYWG8h3hxAhxMienrm3OggWOi3fdL2dnHW&#10;cAvVkXRAGJxIP4c2DeAPzjpyYcn9971AxZn5YEnLZT6dRtumYDpbTCjA68z2OiOsJKiSB86G7SYM&#10;Vt871LuGXsqTKhbuSf9aJ2Ui5YEVyRQDcloS7PQropWv41T16++ufwIAAP//AwBQSwMEFAAGAAgA&#10;AAAhANwmEgjdAAAABQEAAA8AAABkcnMvZG93bnJldi54bWxMj0FLw0AQhe8F/8MyQm/txhyiptmU&#10;IIilHkqjoMdNdpoNyc6G7CaN/97Vi14GHu/x3jfZfjE9m3F0rSUBd9sIGFJtVUuNgPe3580DMOcl&#10;KdlbQgFf6GCf36wymSp7pTPOpW9YKCGXSgHa+yHl3NUajXRbOyAF72JHI32QY8PVKK+h3PQ8jqKE&#10;G9lSWNBywCeNdVdORsDhs/Avx2o62o/i3JWv+jR33UmI9e1S7IB5XPxfGH7wAzrkgamyEynHegHh&#10;Ef97g/cYxQmwSkCc3CfA84z/p8+/AQAA//8DAFBLAQItABQABgAIAAAAIQC2gziS/gAAAOEBAAAT&#10;AAAAAAAAAAAAAAAAAAAAAABbQ29udGVudF9UeXBlc10ueG1sUEsBAi0AFAAGAAgAAAAhADj9If/W&#10;AAAAlAEAAAsAAAAAAAAAAAAAAAAALwEAAF9yZWxzLy5yZWxzUEsBAi0AFAAGAAgAAAAhAO37Y+8Q&#10;AgAAAwQAAA4AAAAAAAAAAAAAAAAALgIAAGRycy9lMm9Eb2MueG1sUEsBAi0AFAAGAAgAAAAhANwm&#10;EgjdAAAABQEAAA8AAAAAAAAAAAAAAAAAagQAAGRycy9kb3ducmV2LnhtbFBLBQYAAAAABAAEAPMA&#10;AAB0BQAAAAA=&#10;" fillcolor="#f2f0e9 [3204]" stroked="f">
                <v:textbox>
                  <w:txbxContent>
                    <w:p w14:paraId="6C242B12" w14:textId="3CC158B1" w:rsidR="00C771A8" w:rsidRPr="00CE02C1" w:rsidRDefault="00C771A8" w:rsidP="000367BD">
                      <w:pPr>
                        <w:pStyle w:val="BodyText3"/>
                        <w:rPr>
                          <w:i w:val="0"/>
                          <w:color w:val="000000" w:themeColor="text1"/>
                          <w:sz w:val="18"/>
                          <w:shd w:val="clear" w:color="auto" w:fill="F2F0E9" w:themeFill="accent1"/>
                        </w:rPr>
                      </w:pPr>
                      <w:r w:rsidRPr="00CE02C1">
                        <w:rPr>
                          <w:b/>
                          <w:i w:val="0"/>
                          <w:sz w:val="18"/>
                          <w:shd w:val="clear" w:color="auto" w:fill="F2F0E9" w:themeFill="accent1"/>
                          <w:lang w:val="en-AU"/>
                        </w:rPr>
                        <w:t xml:space="preserve">In the spotlight: </w:t>
                      </w:r>
                      <w:proofErr w:type="spellStart"/>
                      <w:r w:rsidRPr="00CE02C1">
                        <w:rPr>
                          <w:b/>
                          <w:i w:val="0"/>
                          <w:sz w:val="18"/>
                          <w:shd w:val="clear" w:color="auto" w:fill="F2F0E9" w:themeFill="accent1"/>
                          <w:lang w:val="en-AU"/>
                        </w:rPr>
                        <w:t>Umeewarra</w:t>
                      </w:r>
                      <w:proofErr w:type="spellEnd"/>
                      <w:r w:rsidRPr="00CE02C1">
                        <w:rPr>
                          <w:b/>
                          <w:i w:val="0"/>
                          <w:sz w:val="18"/>
                          <w:shd w:val="clear" w:color="auto" w:fill="F2F0E9" w:themeFill="accent1"/>
                          <w:lang w:val="en-AU"/>
                        </w:rPr>
                        <w:t xml:space="preserve"> </w:t>
                      </w:r>
                      <w:r w:rsidRPr="00CE02C1">
                        <w:rPr>
                          <w:i w:val="0"/>
                          <w:color w:val="000000" w:themeColor="text1"/>
                          <w:sz w:val="18"/>
                          <w:shd w:val="clear" w:color="auto" w:fill="F2F0E9" w:themeFill="accent1"/>
                        </w:rPr>
                        <w:br/>
                      </w:r>
                      <w:proofErr w:type="spellStart"/>
                      <w:r w:rsidRPr="00CE02C1">
                        <w:rPr>
                          <w:i w:val="0"/>
                          <w:color w:val="000000" w:themeColor="text1"/>
                          <w:sz w:val="18"/>
                          <w:shd w:val="clear" w:color="auto" w:fill="F2F0E9" w:themeFill="accent1"/>
                        </w:rPr>
                        <w:t>Umeewarra</w:t>
                      </w:r>
                      <w:proofErr w:type="spellEnd"/>
                      <w:r w:rsidRPr="00CE02C1">
                        <w:rPr>
                          <w:i w:val="0"/>
                          <w:color w:val="000000" w:themeColor="text1"/>
                          <w:sz w:val="18"/>
                          <w:shd w:val="clear" w:color="auto" w:fill="F2F0E9" w:themeFill="accent1"/>
                        </w:rPr>
                        <w:t xml:space="preserve"> builds community cohesion by going the extra mile to respond to community needs. Its radio shows support community cohesion through sharing stories of local people, responding to listener questions, and cultivating a network of mentors who support young people through its youth radio program. </w:t>
                      </w:r>
                      <w:proofErr w:type="spellStart"/>
                      <w:r w:rsidRPr="00CE02C1">
                        <w:rPr>
                          <w:i w:val="0"/>
                          <w:color w:val="000000" w:themeColor="text1"/>
                          <w:sz w:val="18"/>
                          <w:shd w:val="clear" w:color="auto" w:fill="F2F0E9" w:themeFill="accent1"/>
                        </w:rPr>
                        <w:t>Umeewarra</w:t>
                      </w:r>
                      <w:proofErr w:type="spellEnd"/>
                      <w:r w:rsidRPr="00CE02C1">
                        <w:rPr>
                          <w:i w:val="0"/>
                          <w:color w:val="000000" w:themeColor="text1"/>
                          <w:sz w:val="18"/>
                          <w:shd w:val="clear" w:color="auto" w:fill="F2F0E9" w:themeFill="accent1"/>
                        </w:rPr>
                        <w:t xml:space="preserve"> also maintains a positive physical presence at Port Augusta community events, helping to develop understanding and reduce tension between the Aboriginal and non-Aboriginal communities. </w:t>
                      </w:r>
                    </w:p>
                    <w:p w14:paraId="42954B86" w14:textId="23A4BF82" w:rsidR="00C771A8" w:rsidRPr="00CE02C1" w:rsidRDefault="00C771A8" w:rsidP="000367BD">
                      <w:pPr>
                        <w:pStyle w:val="BodyText3"/>
                        <w:rPr>
                          <w:color w:val="000000" w:themeColor="text1"/>
                          <w:sz w:val="18"/>
                          <w:shd w:val="clear" w:color="auto" w:fill="F2F0E9" w:themeFill="accent1"/>
                        </w:rPr>
                      </w:pPr>
                      <w:r w:rsidRPr="00CE02C1">
                        <w:rPr>
                          <w:i w:val="0"/>
                          <w:color w:val="000000" w:themeColor="text1"/>
                          <w:sz w:val="18"/>
                          <w:shd w:val="clear" w:color="auto" w:fill="F2F0E9" w:themeFill="accent1"/>
                        </w:rPr>
                        <w:t>“</w:t>
                      </w:r>
                      <w:r w:rsidRPr="00CE02C1">
                        <w:rPr>
                          <w:color w:val="000000" w:themeColor="text1"/>
                          <w:sz w:val="18"/>
                          <w:shd w:val="clear" w:color="auto" w:fill="F2F0E9" w:themeFill="accent1"/>
                        </w:rPr>
                        <w:t xml:space="preserve">Just hearing Aboriginal voices on the radio... seeing the Outside Broadcasting van around town... </w:t>
                      </w:r>
                      <w:r>
                        <w:rPr>
                          <w:color w:val="000000" w:themeColor="text1"/>
                          <w:sz w:val="18"/>
                          <w:shd w:val="clear" w:color="auto" w:fill="F2F0E9" w:themeFill="accent1"/>
                        </w:rPr>
                        <w:br/>
                      </w:r>
                      <w:r w:rsidRPr="00CE02C1">
                        <w:rPr>
                          <w:color w:val="000000" w:themeColor="text1"/>
                          <w:sz w:val="18"/>
                          <w:shd w:val="clear" w:color="auto" w:fill="F2F0E9" w:themeFill="accent1"/>
                        </w:rPr>
                        <w:t>It strengthens our stance as Aboriginal people. It gives us pride.”</w:t>
                      </w:r>
                    </w:p>
                    <w:p w14:paraId="4C58AC21" w14:textId="49C23255" w:rsidR="00C771A8" w:rsidRPr="00CE02C1" w:rsidRDefault="00C771A8" w:rsidP="00340F19">
                      <w:pPr>
                        <w:pStyle w:val="BodyText3"/>
                        <w:numPr>
                          <w:ilvl w:val="0"/>
                          <w:numId w:val="13"/>
                        </w:numPr>
                        <w:jc w:val="right"/>
                        <w:rPr>
                          <w:shd w:val="clear" w:color="auto" w:fill="F2F0E9" w:themeFill="accent1"/>
                        </w:rPr>
                      </w:pPr>
                      <w:proofErr w:type="spellStart"/>
                      <w:r w:rsidRPr="00CE02C1">
                        <w:rPr>
                          <w:i w:val="0"/>
                          <w:color w:val="000000" w:themeColor="text1"/>
                          <w:sz w:val="18"/>
                          <w:shd w:val="clear" w:color="auto" w:fill="F2F0E9" w:themeFill="accent1"/>
                        </w:rPr>
                        <w:t>Umeewarra</w:t>
                      </w:r>
                      <w:proofErr w:type="spellEnd"/>
                      <w:r w:rsidRPr="00CE02C1">
                        <w:rPr>
                          <w:i w:val="0"/>
                          <w:color w:val="000000" w:themeColor="text1"/>
                          <w:sz w:val="18"/>
                          <w:shd w:val="clear" w:color="auto" w:fill="F2F0E9" w:themeFill="accent1"/>
                        </w:rPr>
                        <w:t xml:space="preserve"> Radio listener</w:t>
                      </w:r>
                    </w:p>
                  </w:txbxContent>
                </v:textbox>
                <w10:anchorlock/>
              </v:rect>
            </w:pict>
          </mc:Fallback>
        </mc:AlternateContent>
      </w:r>
    </w:p>
    <w:p w14:paraId="472E67EC" w14:textId="77777777" w:rsidR="000367BD" w:rsidRPr="00D61EF1" w:rsidRDefault="000367BD" w:rsidP="000367BD">
      <w:pPr>
        <w:rPr>
          <w:i/>
          <w:sz w:val="18"/>
          <w:szCs w:val="18"/>
        </w:rPr>
      </w:pPr>
      <w:r w:rsidRPr="00D61EF1">
        <w:rPr>
          <w:i/>
          <w:sz w:val="18"/>
          <w:szCs w:val="18"/>
        </w:rPr>
        <w:t>Cooperative engagement on communication of comm</w:t>
      </w:r>
      <w:r>
        <w:rPr>
          <w:i/>
          <w:sz w:val="18"/>
          <w:szCs w:val="18"/>
        </w:rPr>
        <w:t>unity and government priorities</w:t>
      </w:r>
    </w:p>
    <w:p w14:paraId="5A55A019" w14:textId="33E41F19" w:rsidR="000367BD" w:rsidRPr="005A6473" w:rsidRDefault="00503BDA" w:rsidP="000367BD">
      <w:pPr>
        <w:pStyle w:val="NoSpacing"/>
        <w:spacing w:line="276" w:lineRule="auto"/>
      </w:pPr>
      <w:r>
        <w:rPr>
          <w:rFonts w:cstheme="minorBidi"/>
        </w:rPr>
        <w:t xml:space="preserve">Seventeen </w:t>
      </w:r>
      <w:r w:rsidR="000367BD" w:rsidRPr="00180B1F">
        <w:rPr>
          <w:rFonts w:cstheme="minorBidi"/>
        </w:rPr>
        <w:t>per</w:t>
      </w:r>
      <w:r w:rsidR="00A821A3">
        <w:rPr>
          <w:rFonts w:cstheme="minorBidi"/>
        </w:rPr>
        <w:t xml:space="preserve"> </w:t>
      </w:r>
      <w:r w:rsidR="000367BD" w:rsidRPr="00180B1F">
        <w:rPr>
          <w:rFonts w:cstheme="minorBidi"/>
        </w:rPr>
        <w:t>cent of stakeholder value is aligned with this priority</w:t>
      </w:r>
      <w:r w:rsidR="000367BD">
        <w:rPr>
          <w:rFonts w:cstheme="minorBidi"/>
        </w:rPr>
        <w:t>,</w:t>
      </w:r>
      <w:r w:rsidR="000367BD" w:rsidRPr="00180B1F">
        <w:rPr>
          <w:rFonts w:cstheme="minorBidi"/>
        </w:rPr>
        <w:t xml:space="preserve"> through </w:t>
      </w:r>
      <w:r w:rsidR="000367BD">
        <w:rPr>
          <w:rFonts w:cstheme="minorBidi"/>
        </w:rPr>
        <w:t>experiencing the value of public</w:t>
      </w:r>
      <w:r w:rsidR="000367BD" w:rsidRPr="00D53B49">
        <w:rPr>
          <w:rFonts w:eastAsia="Times New Roman"/>
          <w:szCs w:val="20"/>
          <w:lang w:eastAsia="en-AU"/>
        </w:rPr>
        <w:t xml:space="preserve"> interest messages </w:t>
      </w:r>
      <w:r w:rsidR="000367BD">
        <w:rPr>
          <w:rFonts w:cstheme="minorBidi"/>
        </w:rPr>
        <w:t xml:space="preserve">being effectively </w:t>
      </w:r>
      <w:r w:rsidR="000367BD" w:rsidRPr="00D53B49">
        <w:rPr>
          <w:rFonts w:eastAsia="Times New Roman"/>
          <w:szCs w:val="20"/>
          <w:lang w:eastAsia="en-AU"/>
        </w:rPr>
        <w:t>communicated</w:t>
      </w:r>
      <w:r w:rsidR="000367BD">
        <w:rPr>
          <w:rFonts w:cstheme="minorBidi"/>
        </w:rPr>
        <w:t>.</w:t>
      </w:r>
      <w:r w:rsidR="000367BD" w:rsidRPr="00E70934">
        <w:t xml:space="preserve"> </w:t>
      </w:r>
      <w:r w:rsidR="00B9053F">
        <w:t>IBSs</w:t>
      </w:r>
      <w:r w:rsidR="000367BD" w:rsidRPr="00E70934">
        <w:t xml:space="preserve"> are contractually obliged to deliver public messages as part of their broadcasting content and have been demonstrated to be effective at doing so. An evaluation of the recent National Ear Health Campaign found </w:t>
      </w:r>
      <w:r w:rsidR="000367BD">
        <w:t xml:space="preserve">community </w:t>
      </w:r>
      <w:r w:rsidR="000367BD" w:rsidRPr="00E70934">
        <w:t xml:space="preserve">messages had </w:t>
      </w:r>
      <w:r w:rsidR="000367BD" w:rsidRPr="00E70934">
        <w:lastRenderedPageBreak/>
        <w:t>led to improved health outcomes</w:t>
      </w:r>
      <w:r w:rsidR="00B9053F">
        <w:t>.</w:t>
      </w:r>
      <w:r w:rsidR="000367BD">
        <w:t xml:space="preserve"> </w:t>
      </w:r>
      <w:r w:rsidR="00B9053F">
        <w:t>This</w:t>
      </w:r>
      <w:r w:rsidR="000367BD">
        <w:t xml:space="preserve"> finding</w:t>
      </w:r>
      <w:r w:rsidR="00B9053F">
        <w:t xml:space="preserve"> is</w:t>
      </w:r>
      <w:r w:rsidR="000367BD">
        <w:t xml:space="preserve"> supported by interviews with health workers in Yuendumu through this analysis who use PAW to inform the community about visiting health practitioners</w:t>
      </w:r>
      <w:r w:rsidR="000367BD" w:rsidRPr="00E525BB">
        <w:t>.</w:t>
      </w:r>
      <w:r w:rsidR="000367BD">
        <w:t xml:space="preserve"> </w:t>
      </w:r>
    </w:p>
    <w:p w14:paraId="21EBD758" w14:textId="22258824" w:rsidR="000367BD" w:rsidRPr="00D61EF1" w:rsidRDefault="000367BD" w:rsidP="000367BD">
      <w:pPr>
        <w:rPr>
          <w:b/>
        </w:rPr>
      </w:pPr>
      <w:r w:rsidRPr="00D61EF1">
        <w:rPr>
          <w:b/>
        </w:rPr>
        <w:t>Alignment with IAS priorities</w:t>
      </w:r>
    </w:p>
    <w:p w14:paraId="6FB112E6" w14:textId="38B8BB18" w:rsidR="000367BD" w:rsidRDefault="00B9053F" w:rsidP="000367BD">
      <w:r>
        <w:rPr>
          <w:rFonts w:cs="Arial"/>
          <w:noProof/>
          <w:szCs w:val="20"/>
          <w:lang w:eastAsia="en-AU"/>
        </w:rPr>
        <mc:AlternateContent>
          <mc:Choice Requires="wps">
            <w:drawing>
              <wp:anchor distT="0" distB="0" distL="114300" distR="114300" simplePos="0" relativeHeight="251729408" behindDoc="0" locked="0" layoutInCell="1" allowOverlap="1" wp14:anchorId="57BFCE14" wp14:editId="450BBADC">
                <wp:simplePos x="0" y="0"/>
                <wp:positionH relativeFrom="column">
                  <wp:posOffset>3528060</wp:posOffset>
                </wp:positionH>
                <wp:positionV relativeFrom="paragraph">
                  <wp:posOffset>72390</wp:posOffset>
                </wp:positionV>
                <wp:extent cx="2493645" cy="1455420"/>
                <wp:effectExtent l="0" t="0" r="1905" b="0"/>
                <wp:wrapSquare wrapText="bothSides"/>
                <wp:docPr id="37912" name="Rectangle 37912" descr="PM&amp;C IAS, Culture and Capability programme&#10;Aims to support Indigenous people to maintain their culture, participate equally in the economic and social life of the nation and ensure that Indigenous organisations are capable of delivering quality services to their clients.&#10;" title="Text Box"/>
                <wp:cNvGraphicFramePr/>
                <a:graphic xmlns:a="http://schemas.openxmlformats.org/drawingml/2006/main">
                  <a:graphicData uri="http://schemas.microsoft.com/office/word/2010/wordprocessingShape">
                    <wps:wsp>
                      <wps:cNvSpPr/>
                      <wps:spPr>
                        <a:xfrm>
                          <a:off x="0" y="0"/>
                          <a:ext cx="2493645" cy="1455420"/>
                        </a:xfrm>
                        <a:prstGeom prst="rect">
                          <a:avLst/>
                        </a:prstGeom>
                        <a:solidFill>
                          <a:srgbClr val="F2F0E9"/>
                        </a:solidFill>
                        <a:ln w="9525">
                          <a:noFill/>
                          <a:miter lim="800000"/>
                          <a:headEnd/>
                          <a:tailEnd/>
                        </a:ln>
                      </wps:spPr>
                      <wps:txbx>
                        <w:txbxContent>
                          <w:p w14:paraId="50BF68EE" w14:textId="7C24773B" w:rsidR="00C771A8" w:rsidRPr="00CE02C1" w:rsidRDefault="00C771A8" w:rsidP="000367BD">
                            <w:pPr>
                              <w:pStyle w:val="BodyText"/>
                              <w:rPr>
                                <w:color w:val="000000" w:themeColor="text1"/>
                                <w:sz w:val="18"/>
                              </w:rPr>
                            </w:pPr>
                            <w:r w:rsidRPr="00CE02C1">
                              <w:rPr>
                                <w:b/>
                                <w:color w:val="002D62" w:themeColor="text2"/>
                                <w:sz w:val="18"/>
                              </w:rPr>
                              <w:t xml:space="preserve">PM&amp;C </w:t>
                            </w:r>
                            <w:r>
                              <w:rPr>
                                <w:b/>
                                <w:color w:val="002D62" w:themeColor="text2"/>
                                <w:sz w:val="18"/>
                              </w:rPr>
                              <w:t>IAS</w:t>
                            </w:r>
                            <w:r w:rsidRPr="00CE02C1">
                              <w:rPr>
                                <w:b/>
                                <w:color w:val="002D62" w:themeColor="text2"/>
                                <w:sz w:val="18"/>
                              </w:rPr>
                              <w:t>, Culture and Capability programme</w:t>
                            </w:r>
                          </w:p>
                          <w:p w14:paraId="5A294C73" w14:textId="77777777" w:rsidR="00C771A8" w:rsidRPr="00CE02C1" w:rsidRDefault="00C771A8" w:rsidP="000367BD">
                            <w:pPr>
                              <w:pStyle w:val="BodyText"/>
                              <w:spacing w:before="200"/>
                              <w:rPr>
                                <w:rFonts w:cstheme="minorBidi"/>
                                <w:sz w:val="18"/>
                                <w:szCs w:val="22"/>
                              </w:rPr>
                            </w:pPr>
                            <w:r w:rsidRPr="00CE02C1">
                              <w:rPr>
                                <w:rFonts w:cstheme="minorBidi"/>
                                <w:sz w:val="18"/>
                                <w:szCs w:val="22"/>
                              </w:rPr>
                              <w:t>Aims to support Indigenous people to maintain their culture, participate equally in the economic and social life of the nation and ensure that Indigenous organisations are capable of delivering quality services to their clients.</w:t>
                            </w:r>
                          </w:p>
                          <w:p w14:paraId="7D66C2D9" w14:textId="77777777" w:rsidR="00C771A8" w:rsidRPr="000D11A7" w:rsidRDefault="00C771A8" w:rsidP="000367BD">
                            <w:pPr>
                              <w:pStyle w:val="BodyText"/>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FCE14" id="Rectangle 37912" o:spid="_x0000_s1128" alt="Title: Text Box - Description: PM&amp;C IAS, Culture and Capability programme&#10;Aims to support Indigenous people to maintain their culture, participate equally in the economic and social life of the nation and ensure that Indigenous organisations are capable of delivering quality services to their clients.&#10;" style="position:absolute;margin-left:277.8pt;margin-top:5.7pt;width:196.35pt;height:114.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aYHgMAAOcFAAAOAAAAZHJzL2Uyb0RvYy54bWysVFtvEz0Qff8k/sPISDxBcyGBJnSLQiCo&#10;UoGKFvHseL1ZS759tpNs+PUce5NSLk+ISPHanvFczpyZi9ed0bSTISpnKzY6GzKSVrha2U3Fvtyt&#10;np0zionbmmtnZcUOMrLXl4/+u9j7uRy71ulaBoIRG+d7X7E2JT8fDKJopeHxzHlpIWxcMDzhGDaD&#10;OvA9rBs9GA+HLwZ7F2ofnJAx4vZtL2SXxX7TSJE+NU2UiXTFEFsqayjrOq+Dyws+3wTuWyWOYfC/&#10;iMJwZeH03tRbnjhtg/rNlFEiuOiadCacGbimUUKWHJDNaPhLNrct97LkAnCiv4cp/juz4uPuJpCq&#10;K/b85Ww0ZmS5QZk+AzhuN1rS8bqWUQC2mw9PuPGvlnS1uH1Ky61O2yAJ5aUl93yttEoHQjmAqDHy&#10;yeNu8WqhTKTkKG69dyHRla3VRlq3jeSl83ABYcYv4U+plSqQ6A0/Jc9DUkJ5niTJ/7dc6wP1WiSF&#10;sw5wFu/RCcU1adVIck22gkQSOFmk0sYcZmr5T+7BJm5VLHqRODRETgIRwUQttQKvwSnKfnNeUYYd&#10;ylWyOcaplbTgZUkU7FJJA7w72SV647pMrr2Pc2B862/C8RSxzUzpmmDyFxygrhDycE/IbEDgcjyZ&#10;PX8xmTISkI0m0+lkXCg7+PHch5jeS2eAegS7AwpXiMh31zHBJVRPKtlbdFrVK6V1OYTNeqkD7Ti6&#10;YzVeDd/Ncsx48pOatrSv2Gw6nhbL1uX30ONzoxK6VytTsfNh/vX91Epev7N1UUFVdb+HWW1hPUPS&#10;g5B3qVt3hX/n5ye81q4+gJTB9d0avVgpJHfNY7rhAe2JRkZp0icsjXaIzR13jFoXvv3pPuujayBl&#10;tEe7VyyirEEy0lcW/TQbTSZ5PpTDZPoSOFN4KFk/lNitWTpgNsJw86Jss37Sp20TnPmKybTIXiHi&#10;VsB3xdJpu0z9EMJkE3KxKEqYCCD6tb31IpvOAOfS3XVfefDH+iZQ46M7DQY+/6XMvW5+ad1im1yj&#10;Cgcy0D2qR/wxTUqdj5Mvj6uH56L1Yz5ffgcAAP//AwBQSwMEFAAGAAgAAAAhAGHVhG3hAAAACgEA&#10;AA8AAABkcnMvZG93bnJldi54bWxMj8tOwzAQRfdI/IM1SGwQtZsmUQlxKsRrURASLR/gxm4S1R5H&#10;ttuGv2dYwXJ0j+49U68mZ9nJhDh4lDCfCWAGW68H7CR8bV9ul8BiUqiV9WgkfJsIq+byolaV9mf8&#10;NKdN6hiVYKyUhD6lseI8tr1xKs78aJCyvQ9OJTpDx3VQZyp3lmdClNypAWmhV6N57E172BydhI9J&#10;ZNu3sHh6tesbEffvh9i6Zymvr6aHe2DJTOkPhl99UoeGnHb+iDoyK6EoipJQCuY5MALu8uUC2E5C&#10;losSeFPz/y80PwAAAP//AwBQSwECLQAUAAYACAAAACEAtoM4kv4AAADhAQAAEwAAAAAAAAAAAAAA&#10;AAAAAAAAW0NvbnRlbnRfVHlwZXNdLnhtbFBLAQItABQABgAIAAAAIQA4/SH/1gAAAJQBAAALAAAA&#10;AAAAAAAAAAAAAC8BAABfcmVscy8ucmVsc1BLAQItABQABgAIAAAAIQCkKhaYHgMAAOcFAAAOAAAA&#10;AAAAAAAAAAAAAC4CAABkcnMvZTJvRG9jLnhtbFBLAQItABQABgAIAAAAIQBh1YRt4QAAAAoBAAAP&#10;AAAAAAAAAAAAAAAAAHgFAABkcnMvZG93bnJldi54bWxQSwUGAAAAAAQABADzAAAAhgYAAAAA&#10;" fillcolor="#f2f0e9" stroked="f">
                <v:textbox>
                  <w:txbxContent>
                    <w:p w14:paraId="50BF68EE" w14:textId="7C24773B" w:rsidR="00C771A8" w:rsidRPr="00CE02C1" w:rsidRDefault="00C771A8" w:rsidP="000367BD">
                      <w:pPr>
                        <w:pStyle w:val="BodyText"/>
                        <w:rPr>
                          <w:color w:val="000000" w:themeColor="text1"/>
                          <w:sz w:val="18"/>
                        </w:rPr>
                      </w:pPr>
                      <w:r w:rsidRPr="00CE02C1">
                        <w:rPr>
                          <w:b/>
                          <w:color w:val="002D62" w:themeColor="text2"/>
                          <w:sz w:val="18"/>
                        </w:rPr>
                        <w:t xml:space="preserve">PM&amp;C </w:t>
                      </w:r>
                      <w:r>
                        <w:rPr>
                          <w:b/>
                          <w:color w:val="002D62" w:themeColor="text2"/>
                          <w:sz w:val="18"/>
                        </w:rPr>
                        <w:t>IAS</w:t>
                      </w:r>
                      <w:r w:rsidRPr="00CE02C1">
                        <w:rPr>
                          <w:b/>
                          <w:color w:val="002D62" w:themeColor="text2"/>
                          <w:sz w:val="18"/>
                        </w:rPr>
                        <w:t>, Culture and Capability programme</w:t>
                      </w:r>
                    </w:p>
                    <w:p w14:paraId="5A294C73" w14:textId="77777777" w:rsidR="00C771A8" w:rsidRPr="00CE02C1" w:rsidRDefault="00C771A8" w:rsidP="000367BD">
                      <w:pPr>
                        <w:pStyle w:val="BodyText"/>
                        <w:spacing w:before="200"/>
                        <w:rPr>
                          <w:rFonts w:cstheme="minorBidi"/>
                          <w:sz w:val="18"/>
                          <w:szCs w:val="22"/>
                        </w:rPr>
                      </w:pPr>
                      <w:r w:rsidRPr="00CE02C1">
                        <w:rPr>
                          <w:rFonts w:cstheme="minorBidi"/>
                          <w:sz w:val="18"/>
                          <w:szCs w:val="22"/>
                        </w:rPr>
                        <w:t xml:space="preserve">Aims to support Indigenous people to maintain their </w:t>
                      </w:r>
                      <w:proofErr w:type="gramStart"/>
                      <w:r w:rsidRPr="00CE02C1">
                        <w:rPr>
                          <w:rFonts w:cstheme="minorBidi"/>
                          <w:sz w:val="18"/>
                          <w:szCs w:val="22"/>
                        </w:rPr>
                        <w:t>culture,</w:t>
                      </w:r>
                      <w:proofErr w:type="gramEnd"/>
                      <w:r w:rsidRPr="00CE02C1">
                        <w:rPr>
                          <w:rFonts w:cstheme="minorBidi"/>
                          <w:sz w:val="18"/>
                          <w:szCs w:val="22"/>
                        </w:rPr>
                        <w:t xml:space="preserve"> participate equally in the economic and social life of the nation and ensure that Indigenous organisations are capable of delivering quality services to their clients.</w:t>
                      </w:r>
                    </w:p>
                    <w:p w14:paraId="7D66C2D9" w14:textId="77777777" w:rsidR="00C771A8" w:rsidRPr="000D11A7" w:rsidRDefault="00C771A8" w:rsidP="000367BD">
                      <w:pPr>
                        <w:pStyle w:val="BodyText"/>
                        <w:jc w:val="left"/>
                        <w:rPr>
                          <w:color w:val="000000" w:themeColor="text1"/>
                        </w:rPr>
                      </w:pPr>
                    </w:p>
                  </w:txbxContent>
                </v:textbox>
                <w10:wrap type="square"/>
              </v:rect>
            </w:pict>
          </mc:Fallback>
        </mc:AlternateContent>
      </w:r>
      <w:r w:rsidR="003D4B66">
        <w:t>IBSs</w:t>
      </w:r>
      <w:r w:rsidR="000367BD">
        <w:t xml:space="preserve"> are funded through the Culture and Capability programme of the IAS. That program</w:t>
      </w:r>
      <w:r w:rsidR="00503BDA">
        <w:t>me</w:t>
      </w:r>
      <w:r w:rsidR="000367BD">
        <w:t xml:space="preserve"> aims to:</w:t>
      </w:r>
    </w:p>
    <w:p w14:paraId="772EE9C7" w14:textId="05600E56" w:rsidR="000367BD" w:rsidRPr="00B4195B" w:rsidRDefault="000367BD" w:rsidP="008B60E9">
      <w:pPr>
        <w:pStyle w:val="ListParagraph"/>
        <w:numPr>
          <w:ilvl w:val="0"/>
          <w:numId w:val="24"/>
        </w:numPr>
        <w:rPr>
          <w:rFonts w:cs="Arial"/>
          <w:szCs w:val="20"/>
        </w:rPr>
      </w:pPr>
      <w:r w:rsidRPr="002A5E09">
        <w:rPr>
          <w:rFonts w:ascii="Arial" w:hAnsi="Arial" w:cs="Arial"/>
          <w:sz w:val="20"/>
          <w:szCs w:val="20"/>
        </w:rPr>
        <w:t>Support the expression, engagement and conservation of Indigenous culture</w:t>
      </w:r>
      <w:r w:rsidR="00B9053F">
        <w:rPr>
          <w:rFonts w:ascii="Arial" w:hAnsi="Arial" w:cs="Arial"/>
          <w:sz w:val="20"/>
          <w:szCs w:val="20"/>
        </w:rPr>
        <w:t>;</w:t>
      </w:r>
    </w:p>
    <w:p w14:paraId="5DCB6A9B" w14:textId="01418563" w:rsidR="000367BD" w:rsidRPr="00B4195B" w:rsidRDefault="000367BD" w:rsidP="008B60E9">
      <w:pPr>
        <w:pStyle w:val="ListParagraph"/>
        <w:numPr>
          <w:ilvl w:val="0"/>
          <w:numId w:val="24"/>
        </w:numPr>
        <w:rPr>
          <w:rFonts w:cs="Arial"/>
          <w:szCs w:val="20"/>
        </w:rPr>
      </w:pPr>
      <w:r w:rsidRPr="002A5E09">
        <w:rPr>
          <w:rFonts w:ascii="Arial" w:hAnsi="Arial" w:cs="Arial"/>
          <w:sz w:val="20"/>
          <w:szCs w:val="20"/>
        </w:rPr>
        <w:t>Increase Indigenous Australians’ participation in the social and economic life of Australia through healing, and strengthening the capability, governance and leadership of Indigenous Australians, organisations and communities</w:t>
      </w:r>
      <w:r w:rsidR="00B9053F">
        <w:rPr>
          <w:rFonts w:ascii="Arial" w:hAnsi="Arial" w:cs="Arial"/>
          <w:sz w:val="20"/>
          <w:szCs w:val="20"/>
        </w:rPr>
        <w:t>; and</w:t>
      </w:r>
    </w:p>
    <w:p w14:paraId="5FC5AB20" w14:textId="77777777" w:rsidR="000367BD" w:rsidRPr="00B4195B" w:rsidRDefault="000367BD" w:rsidP="00CE02C1">
      <w:pPr>
        <w:pStyle w:val="ListParagraph"/>
        <w:numPr>
          <w:ilvl w:val="0"/>
          <w:numId w:val="24"/>
        </w:numPr>
        <w:ind w:left="714" w:hanging="357"/>
        <w:rPr>
          <w:rFonts w:cs="Arial"/>
          <w:szCs w:val="20"/>
        </w:rPr>
      </w:pPr>
      <w:r w:rsidRPr="002A5E09">
        <w:rPr>
          <w:rFonts w:ascii="Arial" w:hAnsi="Arial" w:cs="Arial"/>
          <w:sz w:val="20"/>
          <w:szCs w:val="20"/>
        </w:rPr>
        <w:t>Promote broader understanding and acceptance of the unique place of Indigenous cultures in Australian society.</w:t>
      </w:r>
    </w:p>
    <w:p w14:paraId="3D42DD44" w14:textId="77777777" w:rsidR="000367BD" w:rsidRDefault="000367BD" w:rsidP="000367BD">
      <w:r>
        <w:t>IBS outcomes align closely with all three objectives:</w:t>
      </w:r>
    </w:p>
    <w:p w14:paraId="492F5018" w14:textId="5112A586" w:rsidR="000367BD" w:rsidRDefault="000367BD" w:rsidP="008B60E9">
      <w:pPr>
        <w:pStyle w:val="ListParagraph"/>
        <w:numPr>
          <w:ilvl w:val="0"/>
          <w:numId w:val="24"/>
        </w:numPr>
        <w:rPr>
          <w:rFonts w:cs="Arial"/>
          <w:szCs w:val="20"/>
        </w:rPr>
      </w:pPr>
      <w:r w:rsidRPr="002A5E09">
        <w:rPr>
          <w:rFonts w:ascii="Arial" w:hAnsi="Arial" w:cs="Arial"/>
          <w:sz w:val="20"/>
          <w:szCs w:val="20"/>
        </w:rPr>
        <w:t>As described above, all three IBSs contribute significantly to keeping culture alive and preserving and sharing it appropriately</w:t>
      </w:r>
      <w:r w:rsidR="00135982">
        <w:rPr>
          <w:rFonts w:ascii="Arial" w:hAnsi="Arial" w:cs="Arial"/>
          <w:sz w:val="20"/>
          <w:szCs w:val="20"/>
        </w:rPr>
        <w:t xml:space="preserve">; </w:t>
      </w:r>
    </w:p>
    <w:p w14:paraId="3720931E" w14:textId="5364ECEE" w:rsidR="000367BD" w:rsidRDefault="000367BD" w:rsidP="008B60E9">
      <w:pPr>
        <w:pStyle w:val="ListParagraph"/>
        <w:numPr>
          <w:ilvl w:val="0"/>
          <w:numId w:val="24"/>
        </w:numPr>
        <w:rPr>
          <w:rFonts w:cs="Arial"/>
          <w:szCs w:val="20"/>
        </w:rPr>
      </w:pPr>
      <w:r w:rsidRPr="002A5E09">
        <w:rPr>
          <w:rFonts w:ascii="Arial" w:hAnsi="Arial" w:cs="Arial"/>
          <w:sz w:val="20"/>
          <w:szCs w:val="20"/>
        </w:rPr>
        <w:t>The second objective aligns closely with the outcomes relating to strengthening communities. For example, GIS supports people who were disconnected from culture to be on a healing journey where they can strengthen their identity and belonging to a strong community. Umeewarra supports people into employment and ensures Aboriginal community members have a voice in important community meetings by providing safe meeting spaces, and convening meetings with government and service providers and the community</w:t>
      </w:r>
      <w:r w:rsidR="00135982">
        <w:rPr>
          <w:rFonts w:ascii="Arial" w:hAnsi="Arial" w:cs="Arial"/>
          <w:sz w:val="20"/>
          <w:szCs w:val="20"/>
        </w:rPr>
        <w:t>; and</w:t>
      </w:r>
    </w:p>
    <w:p w14:paraId="77B8BD09" w14:textId="77777777" w:rsidR="000367BD" w:rsidRPr="002A5E09" w:rsidRDefault="000367BD" w:rsidP="008B60E9">
      <w:pPr>
        <w:pStyle w:val="ListParagraph"/>
        <w:numPr>
          <w:ilvl w:val="0"/>
          <w:numId w:val="24"/>
        </w:numPr>
        <w:rPr>
          <w:rFonts w:cs="Arial"/>
          <w:szCs w:val="20"/>
        </w:rPr>
      </w:pPr>
      <w:r w:rsidRPr="002A5E09">
        <w:rPr>
          <w:rFonts w:ascii="Arial" w:hAnsi="Arial" w:cs="Arial"/>
          <w:sz w:val="20"/>
          <w:szCs w:val="20"/>
        </w:rPr>
        <w:t xml:space="preserve">All three IBSs contribute to the third objective, </w:t>
      </w:r>
      <w:r>
        <w:rPr>
          <w:rFonts w:ascii="Arial" w:hAnsi="Arial" w:cs="Arial"/>
          <w:sz w:val="20"/>
          <w:szCs w:val="20"/>
        </w:rPr>
        <w:t>improving</w:t>
      </w:r>
      <w:r w:rsidRPr="002A5E09">
        <w:rPr>
          <w:rFonts w:ascii="Arial" w:hAnsi="Arial" w:cs="Arial"/>
          <w:sz w:val="20"/>
          <w:szCs w:val="20"/>
        </w:rPr>
        <w:t xml:space="preserve"> </w:t>
      </w:r>
      <w:r>
        <w:rPr>
          <w:rFonts w:ascii="Arial" w:hAnsi="Arial" w:cs="Arial"/>
          <w:sz w:val="20"/>
          <w:szCs w:val="20"/>
        </w:rPr>
        <w:t>n</w:t>
      </w:r>
      <w:r w:rsidRPr="002A5E09">
        <w:rPr>
          <w:rFonts w:ascii="Arial" w:hAnsi="Arial" w:cs="Arial"/>
          <w:sz w:val="20"/>
          <w:szCs w:val="20"/>
        </w:rPr>
        <w:t>on-Indigenous people</w:t>
      </w:r>
      <w:r>
        <w:rPr>
          <w:rFonts w:ascii="Arial" w:hAnsi="Arial" w:cs="Arial"/>
          <w:sz w:val="20"/>
          <w:szCs w:val="20"/>
        </w:rPr>
        <w:t>’s</w:t>
      </w:r>
      <w:r w:rsidRPr="002A5E09">
        <w:rPr>
          <w:rFonts w:ascii="Arial" w:hAnsi="Arial" w:cs="Arial"/>
          <w:sz w:val="20"/>
          <w:szCs w:val="20"/>
        </w:rPr>
        <w:t xml:space="preserve"> understanding and appreciation of Indigenous cultures. GIS runs the Yabun festival, demonstrating positive aspects of Indigenous cultures, which 20,000 non-Indigenous people attend every year. PAW produces videos that are broadcast nationally and Umeewarra works to reduce racism in Port Augusta.  </w:t>
      </w:r>
    </w:p>
    <w:p w14:paraId="05390BFE" w14:textId="22724A3F" w:rsidR="000367BD" w:rsidRPr="00A06C05" w:rsidRDefault="000367BD" w:rsidP="000367BD">
      <w:pPr>
        <w:rPr>
          <w:rFonts w:cs="Arial"/>
          <w:szCs w:val="20"/>
          <w:lang w:val="en-US"/>
        </w:rPr>
      </w:pPr>
      <w:r>
        <w:t>It is through the Culture and Capability program</w:t>
      </w:r>
      <w:r w:rsidR="00B66B5C">
        <w:t>me</w:t>
      </w:r>
      <w:r>
        <w:t xml:space="preserve"> that there is strongest alignment with the outcomes of services identified through this analysis. For that reason, we have not sought to apportion value across other IAS programmes, but we discuss below where the outcomes do intersect with other programme priorities.</w:t>
      </w:r>
    </w:p>
    <w:p w14:paraId="788DBD5A" w14:textId="77777777" w:rsidR="000367BD" w:rsidRDefault="000367BD" w:rsidP="000367BD">
      <w:pPr>
        <w:spacing w:before="200"/>
      </w:pPr>
      <w:r w:rsidRPr="00111C35">
        <w:rPr>
          <w:i/>
        </w:rPr>
        <w:t>Jobs, Land &amp; Economy</w:t>
      </w:r>
      <w:r>
        <w:t xml:space="preserve"> </w:t>
      </w:r>
      <w:r w:rsidRPr="00111C35">
        <w:rPr>
          <w:i/>
        </w:rPr>
        <w:t>Programme</w:t>
      </w:r>
      <w:r>
        <w:t xml:space="preserve"> </w:t>
      </w:r>
    </w:p>
    <w:p w14:paraId="70A61ABB" w14:textId="77777777" w:rsidR="000367BD" w:rsidRDefault="000367BD" w:rsidP="000367BD">
      <w:pPr>
        <w:spacing w:before="200"/>
      </w:pPr>
      <w:r>
        <w:t>This programme aims to get Indigenous adults into work, foster</w:t>
      </w:r>
      <w:r w:rsidRPr="00052D51">
        <w:t xml:space="preserve"> I</w:t>
      </w:r>
      <w:r>
        <w:t>ndigenous business and assist</w:t>
      </w:r>
      <w:r w:rsidRPr="00052D51">
        <w:t xml:space="preserve"> Indigenous people to generate economic and social benefits from effective use of their land</w:t>
      </w:r>
      <w:r>
        <w:t xml:space="preserve"> and sea. </w:t>
      </w:r>
    </w:p>
    <w:p w14:paraId="2F5C6DA6" w14:textId="77777777" w:rsidR="000367BD" w:rsidRDefault="000367BD" w:rsidP="000367BD">
      <w:pPr>
        <w:spacing w:before="200"/>
      </w:pPr>
      <w:r w:rsidRPr="00810141">
        <w:t>The outcomes ‘More Indigenous people have skills through training and experience’ and ‘More people experience meaningful, high-skilled, employment’ somewhat intersect with this programme.</w:t>
      </w:r>
      <w:r>
        <w:t xml:space="preserve"> </w:t>
      </w:r>
      <w:r w:rsidRPr="00810141">
        <w:t>Land and sea management work, also funded by PM&amp;C through this programme, is recognised as valuable, both for the environmental outcomes it achieves, and for the significant social</w:t>
      </w:r>
      <w:r>
        <w:t>, cultural</w:t>
      </w:r>
      <w:r w:rsidRPr="00810141">
        <w:t xml:space="preserve"> and economic benefits it provides to Indigenous employees in enabling them to live and work on country. Broadcasting is another way of enabling people to work on country in regional and remote locations, in a way that</w:t>
      </w:r>
      <w:r w:rsidR="00C8075B">
        <w:t xml:space="preserve"> i</w:t>
      </w:r>
      <w:r w:rsidRPr="00810141">
        <w:t>s aligned with their culture.</w:t>
      </w:r>
      <w:r>
        <w:t xml:space="preserve"> </w:t>
      </w:r>
      <w:r w:rsidRPr="006E026C">
        <w:rPr>
          <w:rFonts w:cs="Arial"/>
          <w:szCs w:val="20"/>
        </w:rPr>
        <w:t xml:space="preserve">Around two-thirds of </w:t>
      </w:r>
      <w:r>
        <w:rPr>
          <w:rFonts w:cs="Arial"/>
          <w:szCs w:val="20"/>
        </w:rPr>
        <w:t xml:space="preserve">PM&amp;C’s IBS </w:t>
      </w:r>
      <w:r w:rsidRPr="006E026C">
        <w:rPr>
          <w:rFonts w:cs="Arial"/>
          <w:szCs w:val="20"/>
        </w:rPr>
        <w:t>funding goes to remote and very remote broadcasting services</w:t>
      </w:r>
      <w:r>
        <w:rPr>
          <w:rFonts w:cs="Arial"/>
          <w:szCs w:val="20"/>
        </w:rPr>
        <w:t>.</w:t>
      </w:r>
      <w:r w:rsidRPr="00810141">
        <w:t xml:space="preserve"> Further, content is being created on country, such as the </w:t>
      </w:r>
      <w:r w:rsidRPr="00810141">
        <w:lastRenderedPageBreak/>
        <w:t>Songlines on Screen series, which draws from the rich histories and lessons drawn of the land, and spurs economic and social outcomes for employees.</w:t>
      </w:r>
    </w:p>
    <w:p w14:paraId="07E73A92" w14:textId="77777777" w:rsidR="000367BD" w:rsidRDefault="000367BD" w:rsidP="000367BD">
      <w:pPr>
        <w:keepLines/>
        <w:spacing w:before="200"/>
      </w:pPr>
      <w:r w:rsidRPr="00111C35">
        <w:rPr>
          <w:i/>
        </w:rPr>
        <w:t xml:space="preserve">Children and Schooling Programme </w:t>
      </w:r>
    </w:p>
    <w:p w14:paraId="4CBEAE88" w14:textId="49307D63" w:rsidR="000367BD" w:rsidRDefault="000367BD" w:rsidP="000367BD">
      <w:pPr>
        <w:spacing w:before="200"/>
      </w:pPr>
      <w:r>
        <w:t>This programme aims to s</w:t>
      </w:r>
      <w:r w:rsidRPr="002C6813">
        <w:t>upport families to give children a good start in life through improved early childhood development, care, education and school readiness</w:t>
      </w:r>
      <w:r>
        <w:t xml:space="preserve">. </w:t>
      </w:r>
      <w:r w:rsidRPr="00A90406">
        <w:t xml:space="preserve">While no specific outcomes are aligned with this programme, </w:t>
      </w:r>
      <w:r>
        <w:t xml:space="preserve">content </w:t>
      </w:r>
      <w:r w:rsidRPr="00A90406">
        <w:t>broadcast</w:t>
      </w:r>
      <w:r>
        <w:t xml:space="preserve"> </w:t>
      </w:r>
      <w:r w:rsidRPr="00A90406">
        <w:t xml:space="preserve">by </w:t>
      </w:r>
      <w:r>
        <w:t>IBS can benefit children, as can community interest messages. PAW broadcasts an audiobook</w:t>
      </w:r>
      <w:r w:rsidRPr="00EA539B">
        <w:t xml:space="preserve"> series of </w:t>
      </w:r>
      <w:r w:rsidR="002530DA">
        <w:t>local s</w:t>
      </w:r>
      <w:r w:rsidRPr="00EA539B">
        <w:t xml:space="preserve">onglines </w:t>
      </w:r>
      <w:r>
        <w:t>to increase children’s awareness of culture. PAW also recently ran a campaign promoting school attendance, funded through PM&amp;C. Umeewarra communicates health and public safety messages to children using puppets, it runs a work experience program for students at Port Augusta school and helps facilitate a mentoring and transition to work program for school students. The interviewing of children was out of scope of this report, and audience surveys tend to focus on those over the age of 15, so these outcomes have not been validated.</w:t>
      </w:r>
    </w:p>
    <w:p w14:paraId="4A3A79C9" w14:textId="77777777" w:rsidR="000367BD" w:rsidRDefault="000367BD" w:rsidP="000367BD">
      <w:pPr>
        <w:spacing w:before="200"/>
      </w:pPr>
      <w:r w:rsidRPr="00111C35">
        <w:rPr>
          <w:i/>
        </w:rPr>
        <w:t>Safety and Wellbeing</w:t>
      </w:r>
      <w:r>
        <w:t xml:space="preserve"> </w:t>
      </w:r>
      <w:r w:rsidRPr="00111C35">
        <w:rPr>
          <w:i/>
        </w:rPr>
        <w:t xml:space="preserve">Programme </w:t>
      </w:r>
    </w:p>
    <w:p w14:paraId="405F00D1" w14:textId="77777777" w:rsidR="000367BD" w:rsidRDefault="000367BD" w:rsidP="000367BD">
      <w:pPr>
        <w:spacing w:before="200"/>
      </w:pPr>
      <w:r>
        <w:t xml:space="preserve">This programme aims to ensure that the ordinary law of the land applies in Indigenous communities, and that Indigenous Australians enjoy similar levels of physical, emotional and social wellbeing as those enjoyed by other Australians. </w:t>
      </w:r>
      <w:r w:rsidRPr="00E70934">
        <w:t xml:space="preserve">The outcome, ‘effective communication of public safety messages’ </w:t>
      </w:r>
      <w:r>
        <w:t>intersects</w:t>
      </w:r>
      <w:r w:rsidRPr="00E70934">
        <w:t xml:space="preserve"> with this programme</w:t>
      </w:r>
      <w:r>
        <w:t>, the benefits</w:t>
      </w:r>
      <w:r w:rsidRPr="00E70934">
        <w:t xml:space="preserve"> of </w:t>
      </w:r>
      <w:r>
        <w:t>which</w:t>
      </w:r>
      <w:r w:rsidRPr="00E70934">
        <w:t xml:space="preserve"> have been </w:t>
      </w:r>
      <w:r>
        <w:t>discussed above</w:t>
      </w:r>
      <w:r w:rsidRPr="00E70934">
        <w:t>.</w:t>
      </w:r>
      <w:r>
        <w:t xml:space="preserve"> </w:t>
      </w:r>
    </w:p>
    <w:p w14:paraId="17AF21E1" w14:textId="77777777" w:rsidR="000367BD" w:rsidRDefault="000367BD" w:rsidP="000367BD">
      <w:pPr>
        <w:spacing w:before="200"/>
      </w:pPr>
      <w:r>
        <w:rPr>
          <w:i/>
        </w:rPr>
        <w:t>Remote Australia Strategies p</w:t>
      </w:r>
      <w:r w:rsidRPr="00111C35">
        <w:rPr>
          <w:i/>
        </w:rPr>
        <w:t xml:space="preserve">rogramme </w:t>
      </w:r>
    </w:p>
    <w:p w14:paraId="34B360F2" w14:textId="1A74A362" w:rsidR="000367BD" w:rsidRPr="009B2370" w:rsidRDefault="000367BD" w:rsidP="000367BD">
      <w:pPr>
        <w:tabs>
          <w:tab w:val="left" w:pos="904"/>
        </w:tabs>
      </w:pPr>
      <w:r>
        <w:t xml:space="preserve">This programme aims to ensure strategic investments in local, flexible solutions based on community and Government priorities. The focus of this programme is less about the achievement of specific outcomes, but rather, it is concerned with Government’s capacity to engage with remote Indigenous communities and in doing so, achieve its broader agenda </w:t>
      </w:r>
      <w:r>
        <w:rPr>
          <w:rFonts w:cs="Arial"/>
        </w:rPr>
        <w:t>in areas where Indigenous disadvantage is most prevalent</w:t>
      </w:r>
      <w:r>
        <w:t xml:space="preserve">. </w:t>
      </w:r>
      <w:r w:rsidR="00875D37">
        <w:t>IBSs</w:t>
      </w:r>
      <w:r w:rsidRPr="00E70934">
        <w:t xml:space="preserve"> deliver flexible, tailored local communication solutions in remote, regional and urban settings across Australia, which complemen</w:t>
      </w:r>
      <w:r>
        <w:t>ts the intent of this programme,</w:t>
      </w:r>
    </w:p>
    <w:p w14:paraId="609B0432" w14:textId="77777777" w:rsidR="000367BD" w:rsidRDefault="000367BD" w:rsidP="000367BD">
      <w:pPr>
        <w:rPr>
          <w:szCs w:val="20"/>
        </w:rPr>
      </w:pPr>
      <w:r w:rsidRPr="00684016">
        <w:rPr>
          <w:bCs/>
          <w:iCs/>
          <w:noProof/>
          <w:lang w:eastAsia="en-AU"/>
        </w:rPr>
        <mc:AlternateContent>
          <mc:Choice Requires="wps">
            <w:drawing>
              <wp:inline distT="0" distB="0" distL="0" distR="0" wp14:anchorId="7C21F734" wp14:editId="3E1575E9">
                <wp:extent cx="5731510" cy="488950"/>
                <wp:effectExtent l="0" t="0" r="2540" b="6350"/>
                <wp:docPr id="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488950"/>
                        </a:xfrm>
                        <a:prstGeom prst="rect">
                          <a:avLst/>
                        </a:prstGeom>
                        <a:solidFill>
                          <a:schemeClr val="bg1">
                            <a:lumMod val="95000"/>
                          </a:schemeClr>
                        </a:solidFill>
                        <a:ln>
                          <a:noFill/>
                        </a:ln>
                        <a:extLst/>
                      </wps:spPr>
                      <wps:txbx>
                        <w:txbxContent>
                          <w:p w14:paraId="4ABCCAC8" w14:textId="77777777" w:rsidR="00C771A8" w:rsidRDefault="00C771A8" w:rsidP="008B60E9">
                            <w:pPr>
                              <w:numPr>
                                <w:ilvl w:val="0"/>
                                <w:numId w:val="15"/>
                              </w:numPr>
                              <w:spacing w:after="0" w:line="360" w:lineRule="auto"/>
                              <w:rPr>
                                <w:rFonts w:eastAsia="Times New Roman" w:cs="Arial"/>
                                <w:b/>
                                <w:szCs w:val="20"/>
                              </w:rPr>
                            </w:pPr>
                            <w:r>
                              <w:rPr>
                                <w:rFonts w:eastAsia="Times New Roman" w:cs="Arial"/>
                                <w:b/>
                                <w:szCs w:val="20"/>
                              </w:rPr>
                              <w:t xml:space="preserve">IBSs can leverage government funds to generate additional revenue – and greater impact – but only if they have sufficient resourcing available </w:t>
                            </w:r>
                          </w:p>
                          <w:p w14:paraId="47BC3252" w14:textId="77777777" w:rsidR="00C771A8" w:rsidRPr="002B1993" w:rsidRDefault="00C771A8" w:rsidP="008B60E9">
                            <w:pPr>
                              <w:numPr>
                                <w:ilvl w:val="0"/>
                                <w:numId w:val="15"/>
                              </w:numPr>
                              <w:spacing w:after="0" w:line="240" w:lineRule="auto"/>
                              <w:rPr>
                                <w:rFonts w:eastAsia="Times New Roman" w:cs="Arial"/>
                                <w:b/>
                                <w:szCs w:val="20"/>
                              </w:rPr>
                            </w:pPr>
                          </w:p>
                        </w:txbxContent>
                      </wps:txbx>
                      <wps:bodyPr rot="0" vert="horz" wrap="square" lIns="91440" tIns="45720" rIns="91440" bIns="45720" anchor="t" anchorCtr="0" upright="1">
                        <a:noAutofit/>
                      </wps:bodyPr>
                    </wps:wsp>
                  </a:graphicData>
                </a:graphic>
              </wp:inline>
            </w:drawing>
          </mc:Choice>
          <mc:Fallback>
            <w:pict>
              <v:rect w14:anchorId="7C21F734" id="_x0000_s1129" style="width:451.3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81GQIAAB8EAAAOAAAAZHJzL2Uyb0RvYy54bWysU9uO0zAQfUfiHyy/0zSl3W2jpqtVV4uQ&#10;Flix8AGO4yQWjseM3abl6xk7bSnwhnixPBefOXNmvL479IbtFXoNtuT5ZMqZshJqbduSf/3y+GbJ&#10;mQ/C1sKAVSU/Ks/vNq9frQdXqBl0YGqFjECsLwZX8i4EV2SZl53qhZ+AU5aCDWAvApnYZjWKgdB7&#10;k82m05tsAKwdglTek/dhDPJNwm8aJcOnpvEqMFNy4hbSiems4plt1qJoUbhOyxMN8Q8seqEtFb1A&#10;PYgg2A71X1C9lggemjCR0GfQNFqq1AN1k0//6OalE06lXkgc7y4y+f8HKz/un5HpuuQ3OWdW9DSj&#10;z6SasK1RLCcnKTQ4X1Dii3vG2KN3TyC/eWZh21GeukeEoVOiJl4pP/vtQTQ8PWXV8AFqwhe7AEms&#10;Q4N9BCQZ2CHN5HiZiToEJsm5uH2bL3IanaTYfLlcLdLQMlGcXzv04Z2CnsVLyZHYJ3Sxf/KB2FPq&#10;OSWxB6PrR21MMuKeqa1Bthe0IVWbp6dm1xPV0UcFp+eSaS1jekL110jGRjwLEXksOnqojxONsw6j&#10;nuFQHZLuy9VZ4grqI8mEMG4p/Sq6dIA/OBtoQ0vuv+8EKs7Me0tSr/L5PK50MuaL2xkZeB2priPC&#10;SoIqeeBsvG7D+A12DnXbUaWxdQv3NJ5GJ+Ui5ZEVNRwN2sLU+unHxDW/tlPWr3+9+QkAAP//AwBQ&#10;SwMEFAAGAAgAAAAhAIYfikHcAAAABAEAAA8AAABkcnMvZG93bnJldi54bWxMj8FOwzAQRO9I/Qdr&#10;K3FB1G4PDYRsqqqixyIIHDi68ZJExOs0dtLQr8dwgctKoxnNvM02k23FSL1vHCMsFwoEcelMwxXC&#10;2+v+9g6ED5qNbh0Twhd52OSzq0ynxp35hcYiVCKWsE81Qh1Cl0rpy5qs9gvXEUfvw/VWhyj7Sppe&#10;n2O5beVKqbW0uuG4UOuOdjWVn8VgEZ6fDoek2Cc3py2rS3l5HN5PIyFez6ftA4hAU/gLww9+RIc8&#10;Mh3dwMaLFiE+En5v9O7Vag3iiJAkCmSeyf/w+TcAAAD//wMAUEsBAi0AFAAGAAgAAAAhALaDOJL+&#10;AAAA4QEAABMAAAAAAAAAAAAAAAAAAAAAAFtDb250ZW50X1R5cGVzXS54bWxQSwECLQAUAAYACAAA&#10;ACEAOP0h/9YAAACUAQAACwAAAAAAAAAAAAAAAAAvAQAAX3JlbHMvLnJlbHNQSwECLQAUAAYACAAA&#10;ACEA5R1fNRkCAAAfBAAADgAAAAAAAAAAAAAAAAAuAgAAZHJzL2Uyb0RvYy54bWxQSwECLQAUAAYA&#10;CAAAACEAhh+KQdwAAAAEAQAADwAAAAAAAAAAAAAAAABzBAAAZHJzL2Rvd25yZXYueG1sUEsFBgAA&#10;AAAEAAQA8wAAAHwFAAAAAA==&#10;" fillcolor="#f2f2f2 [3052]" stroked="f">
                <v:textbox>
                  <w:txbxContent>
                    <w:p w14:paraId="4ABCCAC8" w14:textId="77777777" w:rsidR="00C771A8" w:rsidRDefault="00C771A8" w:rsidP="008B60E9">
                      <w:pPr>
                        <w:numPr>
                          <w:ilvl w:val="0"/>
                          <w:numId w:val="15"/>
                        </w:numPr>
                        <w:spacing w:after="0" w:line="360" w:lineRule="auto"/>
                        <w:rPr>
                          <w:rFonts w:eastAsia="Times New Roman" w:cs="Arial"/>
                          <w:b/>
                          <w:szCs w:val="20"/>
                        </w:rPr>
                      </w:pPr>
                      <w:r>
                        <w:rPr>
                          <w:rFonts w:eastAsia="Times New Roman" w:cs="Arial"/>
                          <w:b/>
                          <w:szCs w:val="20"/>
                        </w:rPr>
                        <w:t xml:space="preserve">IBSs can leverage government funds to generate additional revenue – and greater impact – but only if they have sufficient resourcing available </w:t>
                      </w:r>
                    </w:p>
                    <w:p w14:paraId="47BC3252" w14:textId="77777777" w:rsidR="00C771A8" w:rsidRPr="002B1993" w:rsidRDefault="00C771A8" w:rsidP="008B60E9">
                      <w:pPr>
                        <w:numPr>
                          <w:ilvl w:val="0"/>
                          <w:numId w:val="15"/>
                        </w:numPr>
                        <w:spacing w:after="0" w:line="240" w:lineRule="auto"/>
                        <w:rPr>
                          <w:rFonts w:eastAsia="Times New Roman" w:cs="Arial"/>
                          <w:b/>
                          <w:szCs w:val="20"/>
                        </w:rPr>
                      </w:pPr>
                    </w:p>
                  </w:txbxContent>
                </v:textbox>
                <w10:anchorlock/>
              </v:rect>
            </w:pict>
          </mc:Fallback>
        </mc:AlternateContent>
      </w:r>
    </w:p>
    <w:p w14:paraId="35FCDBAA" w14:textId="17B83137" w:rsidR="000367BD" w:rsidRDefault="00503BDA" w:rsidP="00CE02C1">
      <w:pPr>
        <w:pStyle w:val="NoSpacing"/>
        <w:spacing w:line="276" w:lineRule="auto"/>
        <w:rPr>
          <w:szCs w:val="20"/>
        </w:rPr>
      </w:pPr>
      <w:r>
        <w:rPr>
          <w:szCs w:val="20"/>
        </w:rPr>
        <w:t xml:space="preserve">The IBSs we surveyed </w:t>
      </w:r>
      <w:r w:rsidR="000367BD">
        <w:rPr>
          <w:szCs w:val="20"/>
        </w:rPr>
        <w:t>receive about 7</w:t>
      </w:r>
      <w:r>
        <w:rPr>
          <w:szCs w:val="20"/>
        </w:rPr>
        <w:t>5</w:t>
      </w:r>
      <w:r w:rsidR="000367BD">
        <w:rPr>
          <w:szCs w:val="20"/>
        </w:rPr>
        <w:t xml:space="preserve"> per</w:t>
      </w:r>
      <w:r w:rsidR="00A821A3">
        <w:rPr>
          <w:szCs w:val="20"/>
        </w:rPr>
        <w:t xml:space="preserve"> </w:t>
      </w:r>
      <w:r w:rsidR="000367BD">
        <w:rPr>
          <w:szCs w:val="20"/>
        </w:rPr>
        <w:t>cent of their funding through PM&amp;C</w:t>
      </w:r>
      <w:r>
        <w:rPr>
          <w:szCs w:val="20"/>
        </w:rPr>
        <w:t xml:space="preserve"> on average</w:t>
      </w:r>
      <w:r w:rsidR="000367BD">
        <w:rPr>
          <w:szCs w:val="20"/>
        </w:rPr>
        <w:t>, so are reliant on this funding.</w:t>
      </w:r>
      <w:r w:rsidR="000367BD">
        <w:rPr>
          <w:rStyle w:val="FootnoteReference"/>
          <w:szCs w:val="20"/>
        </w:rPr>
        <w:footnoteReference w:id="70"/>
      </w:r>
      <w:r w:rsidR="000367BD">
        <w:rPr>
          <w:szCs w:val="20"/>
        </w:rPr>
        <w:t xml:space="preserve"> Once other sources of government funding are considered, this figure is </w:t>
      </w:r>
      <w:r>
        <w:rPr>
          <w:szCs w:val="20"/>
        </w:rPr>
        <w:t>around</w:t>
      </w:r>
      <w:r w:rsidR="000367BD">
        <w:rPr>
          <w:szCs w:val="20"/>
        </w:rPr>
        <w:t xml:space="preserve"> </w:t>
      </w:r>
      <w:r>
        <w:rPr>
          <w:szCs w:val="20"/>
        </w:rPr>
        <w:t xml:space="preserve">83 </w:t>
      </w:r>
      <w:r w:rsidR="000367BD">
        <w:rPr>
          <w:szCs w:val="20"/>
        </w:rPr>
        <w:t>per</w:t>
      </w:r>
      <w:r w:rsidR="00A821A3">
        <w:rPr>
          <w:szCs w:val="20"/>
        </w:rPr>
        <w:t xml:space="preserve"> </w:t>
      </w:r>
      <w:r w:rsidR="000367BD">
        <w:rPr>
          <w:szCs w:val="20"/>
        </w:rPr>
        <w:t>cent.</w:t>
      </w:r>
      <w:r w:rsidR="000367BD">
        <w:rPr>
          <w:rStyle w:val="FootnoteReference"/>
          <w:szCs w:val="20"/>
        </w:rPr>
        <w:footnoteReference w:id="71"/>
      </w:r>
      <w:r w:rsidR="000367BD">
        <w:rPr>
          <w:szCs w:val="20"/>
        </w:rPr>
        <w:t xml:space="preserve"> This reliance on government is consistent with the situation facing community radio stations around the world, particularly in remote areas.</w:t>
      </w:r>
      <w:r w:rsidR="000367BD">
        <w:rPr>
          <w:rStyle w:val="FootnoteReference"/>
          <w:szCs w:val="20"/>
        </w:rPr>
        <w:footnoteReference w:id="72"/>
      </w:r>
      <w:r w:rsidR="000367BD">
        <w:rPr>
          <w:szCs w:val="20"/>
        </w:rPr>
        <w:t xml:space="preserve"> However, </w:t>
      </w:r>
      <w:r w:rsidR="00F32E9C">
        <w:rPr>
          <w:szCs w:val="20"/>
        </w:rPr>
        <w:t xml:space="preserve">many </w:t>
      </w:r>
      <w:r w:rsidR="000367BD">
        <w:rPr>
          <w:szCs w:val="20"/>
        </w:rPr>
        <w:t>IBSs are generating their own revenue. Of the 1</w:t>
      </w:r>
      <w:r>
        <w:rPr>
          <w:szCs w:val="20"/>
        </w:rPr>
        <w:t>3</w:t>
      </w:r>
      <w:r w:rsidR="000367BD">
        <w:rPr>
          <w:szCs w:val="20"/>
        </w:rPr>
        <w:t xml:space="preserve"> IBSs we surveyed, an average of 1</w:t>
      </w:r>
      <w:r>
        <w:rPr>
          <w:szCs w:val="20"/>
        </w:rPr>
        <w:t>7</w:t>
      </w:r>
      <w:r w:rsidR="000367BD">
        <w:rPr>
          <w:szCs w:val="20"/>
        </w:rPr>
        <w:t xml:space="preserve"> per</w:t>
      </w:r>
      <w:r w:rsidR="00A821A3">
        <w:rPr>
          <w:szCs w:val="20"/>
        </w:rPr>
        <w:t xml:space="preserve"> </w:t>
      </w:r>
      <w:r w:rsidR="000367BD">
        <w:rPr>
          <w:szCs w:val="20"/>
        </w:rPr>
        <w:t xml:space="preserve">cent of their revenue comes from other sources. That is predominantly comprised of funding from the commissioning of audio and video segments, attracting grants and sponsorship and running events. </w:t>
      </w:r>
    </w:p>
    <w:p w14:paraId="1D28E9CF" w14:textId="77777777" w:rsidR="000367BD" w:rsidRDefault="000367BD" w:rsidP="00875D37">
      <w:pPr>
        <w:pStyle w:val="Bulletedlist"/>
        <w:numPr>
          <w:ilvl w:val="0"/>
          <w:numId w:val="0"/>
        </w:numPr>
        <w:rPr>
          <w:szCs w:val="20"/>
        </w:rPr>
      </w:pPr>
      <w:r>
        <w:rPr>
          <w:szCs w:val="20"/>
        </w:rPr>
        <w:t xml:space="preserve">While we can draw only limited conclusions from our observations of the three providers and sector survey, it was evident that </w:t>
      </w:r>
      <w:r w:rsidR="002914EF">
        <w:rPr>
          <w:szCs w:val="20"/>
        </w:rPr>
        <w:t xml:space="preserve">there is a minimum resourcing threshold that will enable </w:t>
      </w:r>
      <w:r>
        <w:rPr>
          <w:szCs w:val="20"/>
        </w:rPr>
        <w:t>IBSs and their staff to diversif</w:t>
      </w:r>
      <w:r w:rsidR="00E53AEB">
        <w:rPr>
          <w:szCs w:val="20"/>
        </w:rPr>
        <w:t>y their activities and funding.</w:t>
      </w:r>
      <w:r>
        <w:rPr>
          <w:szCs w:val="20"/>
        </w:rPr>
        <w:t xml:space="preserve"> IBSs:</w:t>
      </w:r>
    </w:p>
    <w:p w14:paraId="459E79FF" w14:textId="49CB88A8" w:rsidR="000367BD" w:rsidRDefault="000367BD" w:rsidP="00CE02C1">
      <w:pPr>
        <w:pStyle w:val="Bulletedlist"/>
        <w:spacing w:after="0"/>
        <w:ind w:left="714" w:hanging="357"/>
      </w:pPr>
      <w:r>
        <w:t>Can only take advantage of their recording studio to generate revenue if there are sufficient funds to employ a sound engineer</w:t>
      </w:r>
      <w:r w:rsidR="00875D37">
        <w:t xml:space="preserve">; </w:t>
      </w:r>
    </w:p>
    <w:p w14:paraId="6BBB16A2" w14:textId="21CADD16" w:rsidR="000367BD" w:rsidRDefault="000367BD" w:rsidP="00CE02C1">
      <w:pPr>
        <w:pStyle w:val="Bulletedlist"/>
        <w:spacing w:after="0"/>
        <w:ind w:left="714" w:hanging="357"/>
      </w:pPr>
      <w:r>
        <w:lastRenderedPageBreak/>
        <w:t xml:space="preserve">Can only produce revenue generating video if they have sufficient resources to establish and maintain a video production unit. </w:t>
      </w:r>
      <w:r w:rsidR="00503BDA">
        <w:t>About 40</w:t>
      </w:r>
      <w:r>
        <w:t xml:space="preserve"> per</w:t>
      </w:r>
      <w:r w:rsidR="00A821A3">
        <w:t xml:space="preserve"> </w:t>
      </w:r>
      <w:r>
        <w:t>cent of IBSs surveyed would like to produce video for television but do not currently do so</w:t>
      </w:r>
      <w:r w:rsidR="00875D37">
        <w:t xml:space="preserve">; </w:t>
      </w:r>
    </w:p>
    <w:p w14:paraId="03602D61" w14:textId="42F44260" w:rsidR="000367BD" w:rsidRDefault="000367BD" w:rsidP="00CE02C1">
      <w:pPr>
        <w:pStyle w:val="Bulletedlist"/>
        <w:spacing w:after="0"/>
        <w:ind w:left="714" w:hanging="357"/>
      </w:pPr>
      <w:r>
        <w:t>Can maximise grants, sponsorship and commissioned fee for service opportunities if they have staff with sufficient time to devote to these business development activities</w:t>
      </w:r>
      <w:r w:rsidR="00D710B7">
        <w:t>;</w:t>
      </w:r>
      <w:r w:rsidR="00875D37">
        <w:t xml:space="preserve"> and </w:t>
      </w:r>
    </w:p>
    <w:p w14:paraId="1BB9A4B4" w14:textId="77777777" w:rsidR="000367BD" w:rsidRPr="00AF39D2" w:rsidRDefault="000367BD" w:rsidP="00CE02C1">
      <w:pPr>
        <w:pStyle w:val="Bulletedlist"/>
        <w:ind w:left="714" w:hanging="357"/>
      </w:pPr>
      <w:r>
        <w:t xml:space="preserve">Can explore new projects that may attract more funding, employ more community members, and better suit the needs of their community, if they have capacity to hire and train staff to do so. </w:t>
      </w:r>
    </w:p>
    <w:p w14:paraId="3BF0454A" w14:textId="1173939F" w:rsidR="00ED218A" w:rsidRDefault="006A4A46" w:rsidP="00CE02C1">
      <w:pPr>
        <w:rPr>
          <w:szCs w:val="20"/>
        </w:rPr>
      </w:pPr>
      <w:r>
        <w:rPr>
          <w:rFonts w:cs="Arial"/>
          <w:szCs w:val="20"/>
        </w:rPr>
        <w:t xml:space="preserve">The three IBSs analysed for this report </w:t>
      </w:r>
      <w:r>
        <w:rPr>
          <w:szCs w:val="20"/>
        </w:rPr>
        <w:t>generated between 10 and 26 per</w:t>
      </w:r>
      <w:r w:rsidR="00A821A3">
        <w:rPr>
          <w:szCs w:val="20"/>
        </w:rPr>
        <w:t xml:space="preserve"> </w:t>
      </w:r>
      <w:r>
        <w:rPr>
          <w:szCs w:val="20"/>
        </w:rPr>
        <w:t xml:space="preserve">cent of their revenue from non-government sources. Umeewarra received the lowest funding of the three and </w:t>
      </w:r>
      <w:r w:rsidR="003B303B">
        <w:rPr>
          <w:szCs w:val="20"/>
        </w:rPr>
        <w:t xml:space="preserve">generated the lowest revenue. They </w:t>
      </w:r>
      <w:r>
        <w:rPr>
          <w:szCs w:val="20"/>
        </w:rPr>
        <w:t xml:space="preserve">did not have sufficient </w:t>
      </w:r>
      <w:r w:rsidR="002914EF">
        <w:rPr>
          <w:szCs w:val="20"/>
        </w:rPr>
        <w:t xml:space="preserve">funds </w:t>
      </w:r>
      <w:r>
        <w:rPr>
          <w:szCs w:val="20"/>
        </w:rPr>
        <w:t xml:space="preserve">to employ a sound engineer, </w:t>
      </w:r>
      <w:r w:rsidR="003B303B">
        <w:rPr>
          <w:szCs w:val="20"/>
        </w:rPr>
        <w:t xml:space="preserve">nor to explore </w:t>
      </w:r>
      <w:r w:rsidR="00B83B76">
        <w:rPr>
          <w:szCs w:val="20"/>
        </w:rPr>
        <w:t xml:space="preserve">other </w:t>
      </w:r>
      <w:r w:rsidR="003B303B">
        <w:rPr>
          <w:szCs w:val="20"/>
        </w:rPr>
        <w:t>projects which might attract additional revenue. GIS generated revenue from public events and greater sponsorship revenue</w:t>
      </w:r>
      <w:r w:rsidR="00B83B76">
        <w:rPr>
          <w:szCs w:val="20"/>
        </w:rPr>
        <w:t xml:space="preserve"> </w:t>
      </w:r>
      <w:r w:rsidR="002914EF">
        <w:rPr>
          <w:szCs w:val="20"/>
        </w:rPr>
        <w:t xml:space="preserve">but </w:t>
      </w:r>
      <w:r w:rsidR="00B83B76">
        <w:rPr>
          <w:szCs w:val="20"/>
        </w:rPr>
        <w:t xml:space="preserve">had sufficient </w:t>
      </w:r>
      <w:r w:rsidR="002914EF">
        <w:rPr>
          <w:szCs w:val="20"/>
        </w:rPr>
        <w:t xml:space="preserve">resourcing </w:t>
      </w:r>
      <w:r w:rsidR="00B83B76">
        <w:rPr>
          <w:szCs w:val="20"/>
        </w:rPr>
        <w:t>to support these activities.</w:t>
      </w:r>
      <w:r w:rsidR="00ED218A" w:rsidRPr="00ED218A">
        <w:rPr>
          <w:szCs w:val="20"/>
        </w:rPr>
        <w:t xml:space="preserve"> </w:t>
      </w:r>
      <w:r w:rsidR="003B303B">
        <w:rPr>
          <w:szCs w:val="20"/>
        </w:rPr>
        <w:t xml:space="preserve">PAW was the only provider of the three to have video production facilities, and generated around 16 per cent of their revenue from this source. </w:t>
      </w:r>
      <w:r w:rsidR="00ED218A" w:rsidRPr="00ED218A">
        <w:rPr>
          <w:szCs w:val="20"/>
        </w:rPr>
        <w:t xml:space="preserve">PAW set up </w:t>
      </w:r>
      <w:r w:rsidR="00B479B8">
        <w:rPr>
          <w:szCs w:val="20"/>
        </w:rPr>
        <w:t xml:space="preserve">these facilities </w:t>
      </w:r>
      <w:r w:rsidR="00ED218A" w:rsidRPr="00ED218A">
        <w:rPr>
          <w:szCs w:val="20"/>
        </w:rPr>
        <w:t>during th</w:t>
      </w:r>
      <w:r w:rsidR="00B479B8">
        <w:rPr>
          <w:szCs w:val="20"/>
        </w:rPr>
        <w:t>e</w:t>
      </w:r>
      <w:r w:rsidR="00ED218A" w:rsidRPr="00ED218A">
        <w:rPr>
          <w:szCs w:val="20"/>
        </w:rPr>
        <w:t xml:space="preserve"> time that these activities were </w:t>
      </w:r>
      <w:r w:rsidR="00B479B8">
        <w:rPr>
          <w:szCs w:val="20"/>
        </w:rPr>
        <w:t>supported by the Australian Government</w:t>
      </w:r>
      <w:r w:rsidR="00ED218A" w:rsidRPr="00ED218A">
        <w:rPr>
          <w:szCs w:val="20"/>
        </w:rPr>
        <w:t>. As a result, they can generate income from this stream – and pro</w:t>
      </w:r>
      <w:r w:rsidR="00ED218A">
        <w:rPr>
          <w:szCs w:val="20"/>
        </w:rPr>
        <w:t>duce award winning productions.</w:t>
      </w:r>
    </w:p>
    <w:p w14:paraId="561C6BE6" w14:textId="77E5DFBE" w:rsidR="000367BD" w:rsidRDefault="00ED218A" w:rsidP="00CE02C1">
      <w:pPr>
        <w:rPr>
          <w:rFonts w:cs="Arial"/>
          <w:szCs w:val="20"/>
        </w:rPr>
      </w:pPr>
      <w:r w:rsidRPr="00ED218A">
        <w:rPr>
          <w:szCs w:val="20"/>
        </w:rPr>
        <w:t>As with PAW’s archival work – it demonstrates that funding support for specific activities can significantly increase the return on investment.</w:t>
      </w:r>
      <w:r w:rsidR="006A4A46">
        <w:rPr>
          <w:szCs w:val="20"/>
        </w:rPr>
        <w:br/>
      </w:r>
      <w:r w:rsidR="00B83B76">
        <w:rPr>
          <w:rFonts w:cs="Arial"/>
          <w:szCs w:val="20"/>
        </w:rPr>
        <w:t>D</w:t>
      </w:r>
      <w:r w:rsidR="000367BD">
        <w:rPr>
          <w:rFonts w:cs="Arial"/>
          <w:szCs w:val="20"/>
        </w:rPr>
        <w:t>espite limitations on their resourcing, broadcasters are achieving significant impact for stakeholders. IBSs are leveraging this investment, and their long-established community trust, to achieve the significant impact identified in this report.</w:t>
      </w:r>
    </w:p>
    <w:p w14:paraId="1B6438CA" w14:textId="77777777" w:rsidR="000367BD" w:rsidRDefault="000367BD" w:rsidP="000367BD">
      <w:pPr>
        <w:spacing w:after="0"/>
        <w:rPr>
          <w:rFonts w:cs="Arial"/>
          <w:szCs w:val="20"/>
        </w:rPr>
      </w:pPr>
    </w:p>
    <w:p w14:paraId="6EE355E0" w14:textId="77777777" w:rsidR="000367BD" w:rsidRPr="00A27599" w:rsidRDefault="000367BD" w:rsidP="000367BD">
      <w:pPr>
        <w:spacing w:after="0"/>
        <w:rPr>
          <w:rFonts w:cs="Arial"/>
          <w:sz w:val="12"/>
          <w:szCs w:val="20"/>
        </w:rPr>
      </w:pPr>
      <w:r w:rsidRPr="00DD2FDD">
        <w:rPr>
          <w:rFonts w:cs="Arial"/>
          <w:bCs/>
          <w:iCs/>
          <w:noProof/>
          <w:lang w:eastAsia="en-AU"/>
        </w:rPr>
        <mc:AlternateContent>
          <mc:Choice Requires="wps">
            <w:drawing>
              <wp:inline distT="0" distB="0" distL="0" distR="0" wp14:anchorId="58593466" wp14:editId="1C98F60F">
                <wp:extent cx="5731510" cy="890905"/>
                <wp:effectExtent l="0" t="0" r="2540" b="4445"/>
                <wp:docPr id="37917"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890905"/>
                        </a:xfrm>
                        <a:prstGeom prst="rect">
                          <a:avLst/>
                        </a:prstGeom>
                        <a:solidFill>
                          <a:schemeClr val="accent1"/>
                        </a:solidFill>
                        <a:ln>
                          <a:noFill/>
                        </a:ln>
                        <a:extLst/>
                      </wps:spPr>
                      <wps:txbx>
                        <w:txbxContent>
                          <w:p w14:paraId="432288C2" w14:textId="77777777" w:rsidR="00C771A8" w:rsidRPr="00CE02C1" w:rsidRDefault="00C771A8" w:rsidP="000367BD">
                            <w:pPr>
                              <w:pStyle w:val="BodyText3"/>
                              <w:rPr>
                                <w:color w:val="auto"/>
                                <w:sz w:val="18"/>
                                <w:lang w:val="en-AU"/>
                              </w:rPr>
                            </w:pPr>
                            <w:r w:rsidRPr="00CE02C1">
                              <w:rPr>
                                <w:color w:val="auto"/>
                                <w:sz w:val="18"/>
                                <w:lang w:val="en-AU"/>
                              </w:rPr>
                              <w:t>“We’ve got a proud history of innovating, being nimble and doing a lot with a little. That’s part of the story of Indigenous media... It goes way back to our roots in broadcasting pirate television in remote communities.”</w:t>
                            </w:r>
                          </w:p>
                          <w:p w14:paraId="1EE56434" w14:textId="77777777" w:rsidR="00C771A8" w:rsidRPr="00CE02C1" w:rsidRDefault="00C771A8" w:rsidP="000367BD">
                            <w:pPr>
                              <w:jc w:val="right"/>
                              <w:rPr>
                                <w:rFonts w:cs="Arial"/>
                                <w:i/>
                                <w:iCs/>
                                <w:sz w:val="18"/>
                                <w:szCs w:val="19"/>
                                <w:lang w:val="en-US"/>
                              </w:rPr>
                            </w:pPr>
                            <w:r w:rsidRPr="00CE02C1">
                              <w:rPr>
                                <w:rFonts w:cs="Arial"/>
                                <w:i/>
                                <w:iCs/>
                                <w:sz w:val="18"/>
                                <w:szCs w:val="19"/>
                              </w:rPr>
                              <w:t xml:space="preserve">- </w:t>
                            </w:r>
                            <w:r w:rsidRPr="00CE02C1">
                              <w:rPr>
                                <w:rFonts w:cs="Arial"/>
                                <w:iCs/>
                                <w:sz w:val="18"/>
                                <w:szCs w:val="19"/>
                              </w:rPr>
                              <w:t>Indigenous</w:t>
                            </w:r>
                            <w:r w:rsidRPr="00CE02C1">
                              <w:rPr>
                                <w:rFonts w:cs="Arial"/>
                                <w:i/>
                                <w:iCs/>
                                <w:sz w:val="18"/>
                                <w:szCs w:val="19"/>
                              </w:rPr>
                              <w:t xml:space="preserve"> </w:t>
                            </w:r>
                            <w:r w:rsidRPr="00CE02C1">
                              <w:rPr>
                                <w:rFonts w:cs="Arial"/>
                                <w:iCs/>
                                <w:sz w:val="18"/>
                                <w:szCs w:val="19"/>
                              </w:rPr>
                              <w:t>Broadcaster</w:t>
                            </w:r>
                          </w:p>
                          <w:p w14:paraId="6141DDAE" w14:textId="1E83DD90" w:rsidR="00C771A8" w:rsidRPr="00CE02C1" w:rsidRDefault="00C771A8" w:rsidP="000367BD">
                            <w:pPr>
                              <w:jc w:val="right"/>
                              <w:rPr>
                                <w:rFonts w:cs="Arial"/>
                                <w:szCs w:val="19"/>
                                <w:lang w:val="en-US"/>
                              </w:rPr>
                            </w:pPr>
                          </w:p>
                        </w:txbxContent>
                      </wps:txbx>
                      <wps:bodyPr rot="0" vert="horz" wrap="square" lIns="91440" tIns="45720" rIns="91440" bIns="45720" anchor="t" anchorCtr="0" upright="1">
                        <a:noAutofit/>
                      </wps:bodyPr>
                    </wps:wsp>
                  </a:graphicData>
                </a:graphic>
              </wp:inline>
            </w:drawing>
          </mc:Choice>
          <mc:Fallback>
            <w:pict>
              <v:rect w14:anchorId="58593466" id="_x0000_s1130" style="width:451.3pt;height:7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2RDwIAAAIEAAAOAAAAZHJzL2Uyb0RvYy54bWysU1Fv0zAQfkfiP1h+p0m6dl2jptPUaQhp&#10;wMTgB7iO01g4PnN2m4xfz9lpuwJviBfL5zt//u67z6vboTPsoNBrsBUvJjlnykqotd1V/NvXh3c3&#10;nPkgbC0MWFXxF+X57frtm1XvSjWFFkytkBGI9WXvKt6G4Mos87JVnfATcMpSsgHsRKAQd1mNoif0&#10;zmTTPL/OesDaIUjlPZ3ej0m+TvhNo2T43DReBWYqTtxCWjGt27hm65Uodyhcq+WRhvgHFp3Qlh49&#10;Q92LINge9V9QnZYIHpowkdBl0DRaqtQDdVPkf3Tz3AqnUi8kjndnmfz/g5WfDk/IdF3xq8WyWHBm&#10;RUdj+kLCCbszihXXRRSpd76k2mf3hLFN7x5BfvfMwqalOnWHCH2rRE3UUn3224UYeLrKtv1HqAlf&#10;7AMkvYYGuwhISrAhjeXlPBY1BCbpcL64KuYFTU9S7maZL/N5pJSJ8nTboQ/vFXQsbiqOxD6hi8Oj&#10;D2PpqSSxB6PrB21MCqLV1MYgOwgyiZBS2TD2QH1eVhob6y3EmyPoeEI8j8+c+hz1CsN2SNIuk89i&#10;cgv1C8mAMBqRPg5tWsCfnPVkwor7H3uBijPzwZKUy2I2i65NwWy+mFKAl5ntZUZYSVAVD5yN200Y&#10;nb53qHctvVQkVSzckfyNTsq8siJFY0BGS9oeP0V08mWcql6/7voXAAAA//8DAFBLAwQUAAYACAAA&#10;ACEAyKFgCtwAAAAFAQAADwAAAGRycy9kb3ducmV2LnhtbEyPQUvEMBCF74L/IYzgzU1dZdHadCmC&#10;KOth2SroMW3GprSZlCbt1n/v6GW9PBje471vsu3iejHjGFpPCq5XCQik2puWGgXvb09XdyBC1GR0&#10;7wkVfGOAbX5+lunU+CMdcC5jI7iEQqoV2BiHVMpQW3Q6rPyAxN6XH52OfI6NNKM+crnr5TpJNtLp&#10;lnjB6gEfLdZdOTkFL59FfN5V085/FIeufLX7uev2Sl1eLMUDiIhLPIXhF5/RIWemyk9kgugV8CPx&#10;T9m7T9YbEBWHbpMbkHkm/9PnPwAAAP//AwBQSwECLQAUAAYACAAAACEAtoM4kv4AAADhAQAAEwAA&#10;AAAAAAAAAAAAAAAAAAAAW0NvbnRlbnRfVHlwZXNdLnhtbFBLAQItABQABgAIAAAAIQA4/SH/1gAA&#10;AJQBAAALAAAAAAAAAAAAAAAAAC8BAABfcmVscy8ucmVsc1BLAQItABQABgAIAAAAIQAyx22RDwIA&#10;AAIEAAAOAAAAAAAAAAAAAAAAAC4CAABkcnMvZTJvRG9jLnhtbFBLAQItABQABgAIAAAAIQDIoWAK&#10;3AAAAAUBAAAPAAAAAAAAAAAAAAAAAGkEAABkcnMvZG93bnJldi54bWxQSwUGAAAAAAQABADzAAAA&#10;cgUAAAAA&#10;" fillcolor="#f2f0e9 [3204]" stroked="f">
                <v:textbox>
                  <w:txbxContent>
                    <w:p w14:paraId="432288C2" w14:textId="77777777" w:rsidR="00C771A8" w:rsidRPr="00CE02C1" w:rsidRDefault="00C771A8" w:rsidP="000367BD">
                      <w:pPr>
                        <w:pStyle w:val="BodyText3"/>
                        <w:rPr>
                          <w:color w:val="auto"/>
                          <w:sz w:val="18"/>
                          <w:lang w:val="en-AU"/>
                        </w:rPr>
                      </w:pPr>
                      <w:r w:rsidRPr="00CE02C1">
                        <w:rPr>
                          <w:color w:val="auto"/>
                          <w:sz w:val="18"/>
                          <w:lang w:val="en-AU"/>
                        </w:rPr>
                        <w:t xml:space="preserve">“We’ve got a proud history of innovating, being nimble and doing a lot with a little. </w:t>
                      </w:r>
                      <w:proofErr w:type="gramStart"/>
                      <w:r w:rsidRPr="00CE02C1">
                        <w:rPr>
                          <w:color w:val="auto"/>
                          <w:sz w:val="18"/>
                          <w:lang w:val="en-AU"/>
                        </w:rPr>
                        <w:t>That’s</w:t>
                      </w:r>
                      <w:proofErr w:type="gramEnd"/>
                      <w:r w:rsidRPr="00CE02C1">
                        <w:rPr>
                          <w:color w:val="auto"/>
                          <w:sz w:val="18"/>
                          <w:lang w:val="en-AU"/>
                        </w:rPr>
                        <w:t xml:space="preserve"> part of the story of Indigenous media... It goes way back to our roots in broadcasting pirate television in remote communities.”</w:t>
                      </w:r>
                    </w:p>
                    <w:p w14:paraId="1EE56434" w14:textId="77777777" w:rsidR="00C771A8" w:rsidRPr="00CE02C1" w:rsidRDefault="00C771A8" w:rsidP="000367BD">
                      <w:pPr>
                        <w:jc w:val="right"/>
                        <w:rPr>
                          <w:rFonts w:cs="Arial"/>
                          <w:i/>
                          <w:iCs/>
                          <w:sz w:val="18"/>
                          <w:szCs w:val="19"/>
                          <w:lang w:val="en-US"/>
                        </w:rPr>
                      </w:pPr>
                      <w:r w:rsidRPr="00CE02C1">
                        <w:rPr>
                          <w:rFonts w:cs="Arial"/>
                          <w:i/>
                          <w:iCs/>
                          <w:sz w:val="18"/>
                          <w:szCs w:val="19"/>
                        </w:rPr>
                        <w:t xml:space="preserve">- </w:t>
                      </w:r>
                      <w:r w:rsidRPr="00CE02C1">
                        <w:rPr>
                          <w:rFonts w:cs="Arial"/>
                          <w:iCs/>
                          <w:sz w:val="18"/>
                          <w:szCs w:val="19"/>
                        </w:rPr>
                        <w:t>Indigenous</w:t>
                      </w:r>
                      <w:r w:rsidRPr="00CE02C1">
                        <w:rPr>
                          <w:rFonts w:cs="Arial"/>
                          <w:i/>
                          <w:iCs/>
                          <w:sz w:val="18"/>
                          <w:szCs w:val="19"/>
                        </w:rPr>
                        <w:t xml:space="preserve"> </w:t>
                      </w:r>
                      <w:r w:rsidRPr="00CE02C1">
                        <w:rPr>
                          <w:rFonts w:cs="Arial"/>
                          <w:iCs/>
                          <w:sz w:val="18"/>
                          <w:szCs w:val="19"/>
                        </w:rPr>
                        <w:t>Broadcaster</w:t>
                      </w:r>
                    </w:p>
                    <w:p w14:paraId="6141DDAE" w14:textId="1E83DD90" w:rsidR="00C771A8" w:rsidRPr="00CE02C1" w:rsidRDefault="00C771A8" w:rsidP="000367BD">
                      <w:pPr>
                        <w:jc w:val="right"/>
                        <w:rPr>
                          <w:rFonts w:cs="Arial"/>
                          <w:szCs w:val="19"/>
                          <w:lang w:val="en-US"/>
                        </w:rPr>
                      </w:pPr>
                    </w:p>
                  </w:txbxContent>
                </v:textbox>
                <w10:anchorlock/>
              </v:rect>
            </w:pict>
          </mc:Fallback>
        </mc:AlternateContent>
      </w:r>
      <w:r>
        <w:rPr>
          <w:rFonts w:cs="Arial"/>
          <w:szCs w:val="20"/>
        </w:rPr>
        <w:br/>
      </w:r>
    </w:p>
    <w:p w14:paraId="226270EE" w14:textId="77777777" w:rsidR="00A73D13" w:rsidRDefault="00A73D13" w:rsidP="00DA733A">
      <w:pPr>
        <w:tabs>
          <w:tab w:val="left" w:pos="904"/>
        </w:tabs>
        <w:rPr>
          <w:rFonts w:cs="Arial"/>
        </w:rPr>
        <w:sectPr w:rsidR="00A73D13" w:rsidSect="00D03E3D">
          <w:pgSz w:w="11906" w:h="16838" w:code="9"/>
          <w:pgMar w:top="1440" w:right="1440" w:bottom="1440" w:left="1440" w:header="709" w:footer="709" w:gutter="0"/>
          <w:cols w:space="708"/>
          <w:docGrid w:linePitch="360"/>
        </w:sectPr>
      </w:pPr>
    </w:p>
    <w:p w14:paraId="35932C5C" w14:textId="77777777" w:rsidR="0061479A" w:rsidRDefault="00DA733A" w:rsidP="00DA733A">
      <w:pPr>
        <w:pStyle w:val="Heading1"/>
        <w:jc w:val="left"/>
        <w:rPr>
          <w:sz w:val="32"/>
          <w:szCs w:val="32"/>
        </w:rPr>
      </w:pPr>
      <w:bookmarkStart w:id="290" w:name="_Toc492934798"/>
      <w:bookmarkStart w:id="291" w:name="_Toc492999333"/>
      <w:bookmarkStart w:id="292" w:name="_Toc493085420"/>
      <w:bookmarkStart w:id="293" w:name="_Toc493162447"/>
      <w:bookmarkStart w:id="294" w:name="_Toc493184842"/>
      <w:bookmarkStart w:id="295" w:name="_Toc493239670"/>
      <w:bookmarkStart w:id="296" w:name="_Toc496869371"/>
      <w:r w:rsidRPr="00DA733A">
        <w:rPr>
          <w:sz w:val="32"/>
          <w:szCs w:val="32"/>
        </w:rPr>
        <w:lastRenderedPageBreak/>
        <w:t>8 Conclusion</w:t>
      </w:r>
      <w:bookmarkEnd w:id="290"/>
      <w:bookmarkEnd w:id="291"/>
      <w:bookmarkEnd w:id="292"/>
      <w:bookmarkEnd w:id="293"/>
      <w:bookmarkEnd w:id="294"/>
      <w:bookmarkEnd w:id="295"/>
      <w:bookmarkEnd w:id="296"/>
    </w:p>
    <w:p w14:paraId="6A198D5A" w14:textId="77777777" w:rsidR="00207908" w:rsidRDefault="00DA733A" w:rsidP="00207908">
      <w:pPr>
        <w:pStyle w:val="NoSpacing"/>
      </w:pPr>
      <w:r>
        <w:t xml:space="preserve">This report, through the analysis of a remote, regional and urban broadcaster, has established what has long been understood by Indigenous communities and their broadcasters – IBSs are more than just a communication channel: they are </w:t>
      </w:r>
      <w:r w:rsidR="00B83B76">
        <w:t xml:space="preserve">a </w:t>
      </w:r>
      <w:r>
        <w:t>community</w:t>
      </w:r>
      <w:r w:rsidR="00B83B76">
        <w:t xml:space="preserve"> asset, integral to the community</w:t>
      </w:r>
      <w:r>
        <w:t xml:space="preserve">. </w:t>
      </w:r>
    </w:p>
    <w:p w14:paraId="71509DEB" w14:textId="2A3FCC1A" w:rsidR="00207908" w:rsidRDefault="00DA733A" w:rsidP="00207908">
      <w:pPr>
        <w:pStyle w:val="NoSpacing"/>
      </w:pPr>
      <w:r>
        <w:t xml:space="preserve">IBSs </w:t>
      </w:r>
      <w:r w:rsidR="007412C6">
        <w:t>can be leveraged to addres</w:t>
      </w:r>
      <w:r>
        <w:t>s the needs of communities. Indigenous people thrive within strong communities, with strong culture</w:t>
      </w:r>
      <w:r w:rsidR="00875D37">
        <w:t>. T</w:t>
      </w:r>
      <w:r>
        <w:t>his requires ongoing investment and maintenance. IBSs support this by providing a means to celebrate culture, communicate and connect. IBSs are also the expression of a fundamental human right for Indigenous peoples, to have their own media and express themselves.</w:t>
      </w:r>
    </w:p>
    <w:p w14:paraId="3CC7339D" w14:textId="77777777" w:rsidR="00207908" w:rsidRDefault="00DA733A" w:rsidP="00207908">
      <w:pPr>
        <w:pStyle w:val="NoSpacing"/>
      </w:pPr>
      <w:r>
        <w:t>IBSs reach beyond their core function of providing a communications medium to achieve significant outcomes for community, strengthening communities and culture, and providing meaningful employment and training opportunities. This manifests in different ways in each community, based on the unique circumstances each Indigenous community faces in Australia.</w:t>
      </w:r>
    </w:p>
    <w:p w14:paraId="4113CF99" w14:textId="77777777" w:rsidR="00207908" w:rsidRDefault="00DA733A" w:rsidP="00875D37">
      <w:r>
        <w:t xml:space="preserve">Trusted relationships are critical to IBSs achieving impact in their communities. Trust is necessary for the community to be able to share stories, culture, music and news, and for the IBS to know about, and create, relevant content to broadcast. Trust is also required for the IBS to have listeners, and for the listeners to engage with the content and act on it. Without trust, the IBSs would be unable to achieve any of the outcomes they achieve.  </w:t>
      </w:r>
    </w:p>
    <w:p w14:paraId="300FF7F3" w14:textId="3D8F3314" w:rsidR="00207908" w:rsidRDefault="00DA733A" w:rsidP="00DA733A">
      <w:pPr>
        <w:rPr>
          <w:rFonts w:eastAsia="Calibri" w:cs="Arial"/>
          <w:lang w:val="en-US"/>
        </w:rPr>
      </w:pPr>
      <w:r w:rsidRPr="00DA733A">
        <w:rPr>
          <w:rFonts w:eastAsia="Calibri" w:cs="Arial"/>
          <w:lang w:val="en-US"/>
        </w:rPr>
        <w:t>This report also supports the framework advocated by UNESCO for what is required for the sustainability of Indigenous broadcasters. The UNESCO framework suggests that IBSs need to be responsive</w:t>
      </w:r>
      <w:r w:rsidRPr="00DA733A">
        <w:rPr>
          <w:rFonts w:cs="Arial"/>
          <w:lang w:val="en-US"/>
        </w:rPr>
        <w:t xml:space="preserve"> </w:t>
      </w:r>
      <w:r w:rsidRPr="00DA733A">
        <w:rPr>
          <w:rFonts w:eastAsia="Calibri" w:cs="Arial"/>
          <w:lang w:val="en-US"/>
        </w:rPr>
        <w:t>to</w:t>
      </w:r>
      <w:r w:rsidRPr="00DA733A">
        <w:rPr>
          <w:rFonts w:cs="Arial"/>
          <w:lang w:val="en-US"/>
        </w:rPr>
        <w:t xml:space="preserve"> </w:t>
      </w:r>
      <w:r w:rsidRPr="00DA733A">
        <w:rPr>
          <w:rFonts w:eastAsia="Calibri" w:cs="Arial"/>
          <w:lang w:val="en-US"/>
        </w:rPr>
        <w:t>audiences</w:t>
      </w:r>
      <w:r w:rsidRPr="00DA733A">
        <w:rPr>
          <w:rFonts w:cs="Arial"/>
          <w:lang w:val="en-US"/>
        </w:rPr>
        <w:t xml:space="preserve"> </w:t>
      </w:r>
      <w:r w:rsidRPr="00DA733A">
        <w:rPr>
          <w:rFonts w:eastAsia="Calibri" w:cs="Arial"/>
          <w:lang w:val="en-US"/>
        </w:rPr>
        <w:t>and</w:t>
      </w:r>
      <w:r w:rsidRPr="00DA733A">
        <w:rPr>
          <w:rFonts w:cs="Arial"/>
          <w:lang w:val="en-US"/>
        </w:rPr>
        <w:t xml:space="preserve"> </w:t>
      </w:r>
      <w:r w:rsidRPr="00DA733A">
        <w:rPr>
          <w:rFonts w:eastAsia="Calibri" w:cs="Arial"/>
          <w:lang w:val="en-US"/>
        </w:rPr>
        <w:t>engage</w:t>
      </w:r>
      <w:r w:rsidRPr="00DA733A">
        <w:rPr>
          <w:rFonts w:cs="Arial"/>
          <w:lang w:val="en-US"/>
        </w:rPr>
        <w:t xml:space="preserve"> </w:t>
      </w:r>
      <w:r w:rsidRPr="00DA733A">
        <w:rPr>
          <w:rFonts w:eastAsia="Calibri" w:cs="Arial"/>
          <w:lang w:val="en-US"/>
        </w:rPr>
        <w:t>actively</w:t>
      </w:r>
      <w:r w:rsidRPr="00DA733A">
        <w:rPr>
          <w:rFonts w:cs="Arial"/>
          <w:lang w:val="en-US"/>
        </w:rPr>
        <w:t xml:space="preserve"> </w:t>
      </w:r>
      <w:r w:rsidRPr="00DA733A">
        <w:rPr>
          <w:rFonts w:eastAsia="Calibri" w:cs="Arial"/>
          <w:lang w:val="en-US"/>
        </w:rPr>
        <w:t>in</w:t>
      </w:r>
      <w:r w:rsidRPr="00DA733A">
        <w:rPr>
          <w:rFonts w:cs="Arial"/>
          <w:lang w:val="en-US"/>
        </w:rPr>
        <w:t xml:space="preserve"> </w:t>
      </w:r>
      <w:r w:rsidRPr="00DA733A">
        <w:rPr>
          <w:rFonts w:eastAsia="Calibri" w:cs="Arial"/>
          <w:lang w:val="en-US"/>
        </w:rPr>
        <w:t>communities (referred to as social sustainability)</w:t>
      </w:r>
      <w:r w:rsidR="002530DA">
        <w:rPr>
          <w:rFonts w:cs="Arial"/>
          <w:lang w:val="en-US"/>
        </w:rPr>
        <w:t xml:space="preserve"> and</w:t>
      </w:r>
      <w:r w:rsidR="00EC4B4C">
        <w:rPr>
          <w:rFonts w:cs="Arial"/>
          <w:lang w:val="en-US"/>
        </w:rPr>
        <w:t xml:space="preserve"> </w:t>
      </w:r>
      <w:r w:rsidRPr="00DA733A">
        <w:rPr>
          <w:rFonts w:cs="Arial"/>
          <w:lang w:val="en-US"/>
        </w:rPr>
        <w:t>h</w:t>
      </w:r>
      <w:r w:rsidRPr="00DA733A">
        <w:rPr>
          <w:rFonts w:eastAsia="Calibri" w:cs="Arial"/>
          <w:lang w:val="en-US"/>
        </w:rPr>
        <w:t>ave</w:t>
      </w:r>
      <w:r w:rsidRPr="00DA733A">
        <w:rPr>
          <w:rFonts w:cs="Arial"/>
          <w:lang w:val="en-US"/>
        </w:rPr>
        <w:t xml:space="preserve"> </w:t>
      </w:r>
      <w:r w:rsidRPr="00DA733A">
        <w:rPr>
          <w:rFonts w:eastAsia="Calibri" w:cs="Arial"/>
          <w:lang w:val="en-US"/>
        </w:rPr>
        <w:t>good</w:t>
      </w:r>
      <w:r w:rsidRPr="00DA733A">
        <w:rPr>
          <w:rFonts w:cs="Arial"/>
          <w:lang w:val="en-US"/>
        </w:rPr>
        <w:t xml:space="preserve"> </w:t>
      </w:r>
      <w:r w:rsidRPr="00DA733A">
        <w:rPr>
          <w:rFonts w:eastAsia="Calibri" w:cs="Arial"/>
          <w:lang w:val="en-US"/>
        </w:rPr>
        <w:t>governance</w:t>
      </w:r>
      <w:r w:rsidRPr="00DA733A">
        <w:rPr>
          <w:rFonts w:cs="Arial"/>
          <w:lang w:val="en-US"/>
        </w:rPr>
        <w:t xml:space="preserve"> </w:t>
      </w:r>
      <w:r w:rsidRPr="00DA733A">
        <w:rPr>
          <w:rFonts w:eastAsia="Calibri" w:cs="Arial"/>
          <w:lang w:val="en-US"/>
        </w:rPr>
        <w:t>and</w:t>
      </w:r>
      <w:r w:rsidRPr="00DA733A">
        <w:rPr>
          <w:rFonts w:cs="Arial"/>
          <w:lang w:val="en-US"/>
        </w:rPr>
        <w:t xml:space="preserve"> </w:t>
      </w:r>
      <w:r w:rsidRPr="00DA733A">
        <w:rPr>
          <w:rFonts w:eastAsia="Calibri" w:cs="Arial"/>
          <w:lang w:val="en-US"/>
        </w:rPr>
        <w:t>management (referred to as institutional sustainability)</w:t>
      </w:r>
      <w:r w:rsidR="008874D1">
        <w:rPr>
          <w:rFonts w:eastAsia="Calibri" w:cs="Arial"/>
          <w:lang w:val="en-US"/>
        </w:rPr>
        <w:t>. It acknowledged that most</w:t>
      </w:r>
      <w:r w:rsidRPr="00DA733A">
        <w:rPr>
          <w:rFonts w:eastAsia="Calibri" w:cs="Arial"/>
          <w:lang w:val="en-US"/>
        </w:rPr>
        <w:t xml:space="preserve"> </w:t>
      </w:r>
      <w:r w:rsidR="008874D1">
        <w:rPr>
          <w:rFonts w:eastAsia="Calibri" w:cs="Arial"/>
          <w:lang w:val="en-US"/>
        </w:rPr>
        <w:t xml:space="preserve">community broadcasters, particularly in regional and remote areas, will not be </w:t>
      </w:r>
      <w:r w:rsidRPr="00DA733A">
        <w:rPr>
          <w:rFonts w:eastAsia="Calibri" w:cs="Arial"/>
          <w:lang w:val="en-US"/>
        </w:rPr>
        <w:t>financially sustainable</w:t>
      </w:r>
      <w:r w:rsidR="008874D1">
        <w:rPr>
          <w:rFonts w:eastAsia="Calibri" w:cs="Arial"/>
          <w:lang w:val="en-US"/>
        </w:rPr>
        <w:t>, but that a</w:t>
      </w:r>
      <w:r w:rsidRPr="00DA733A">
        <w:rPr>
          <w:rFonts w:eastAsia="Calibri" w:cs="Arial"/>
          <w:lang w:val="en-US"/>
        </w:rPr>
        <w:t xml:space="preserve"> foundation of social and institutional sustainability is required to </w:t>
      </w:r>
      <w:r w:rsidR="008874D1">
        <w:rPr>
          <w:rFonts w:eastAsia="Calibri" w:cs="Arial"/>
          <w:lang w:val="en-US"/>
        </w:rPr>
        <w:t>aspire towards it</w:t>
      </w:r>
      <w:r w:rsidRPr="00DA733A">
        <w:rPr>
          <w:rFonts w:eastAsia="Calibri" w:cs="Arial"/>
          <w:lang w:val="en-US"/>
        </w:rPr>
        <w:t>. The observation from the three IBSs analysed is that they all have social sustainability and the larger IBSs are more progressed towards institutional sustainability, which provides the foundation for progressing towards financial sustainability through targeted and appropriate revenue generating activities.</w:t>
      </w:r>
    </w:p>
    <w:p w14:paraId="6FA7F72C" w14:textId="77777777" w:rsidR="008874D1" w:rsidRDefault="00B606C9" w:rsidP="00DA733A">
      <w:pPr>
        <w:rPr>
          <w:rFonts w:eastAsia="Calibri" w:cs="Arial"/>
          <w:lang w:val="en-US"/>
        </w:rPr>
      </w:pPr>
      <w:r>
        <w:rPr>
          <w:rFonts w:eastAsia="Calibri" w:cs="Arial"/>
          <w:lang w:val="en-US"/>
        </w:rPr>
        <w:t xml:space="preserve">The three forecast SROI analyses canvassed in this report indicate that continued or increased investment in IBSs will continue to drive high rates of social return. </w:t>
      </w:r>
      <w:r w:rsidR="008874D1">
        <w:rPr>
          <w:rFonts w:eastAsia="Calibri" w:cs="Arial"/>
          <w:lang w:val="en-US"/>
        </w:rPr>
        <w:t xml:space="preserve">The report </w:t>
      </w:r>
      <w:r w:rsidR="008F5FD8">
        <w:rPr>
          <w:rFonts w:eastAsia="Calibri" w:cs="Arial"/>
          <w:lang w:val="en-US"/>
        </w:rPr>
        <w:t>shines a light on</w:t>
      </w:r>
      <w:r>
        <w:rPr>
          <w:rFonts w:eastAsia="Calibri" w:cs="Arial"/>
          <w:lang w:val="en-US"/>
        </w:rPr>
        <w:t xml:space="preserve"> </w:t>
      </w:r>
      <w:r w:rsidR="00330E53">
        <w:rPr>
          <w:rFonts w:eastAsia="Calibri" w:cs="Arial"/>
          <w:lang w:val="en-US"/>
        </w:rPr>
        <w:t xml:space="preserve">the important role </w:t>
      </w:r>
      <w:r>
        <w:rPr>
          <w:rFonts w:eastAsia="Calibri" w:cs="Arial"/>
          <w:lang w:val="en-US"/>
        </w:rPr>
        <w:t xml:space="preserve">IBSs </w:t>
      </w:r>
      <w:r w:rsidR="008874D1">
        <w:rPr>
          <w:rFonts w:eastAsia="Calibri" w:cs="Arial"/>
          <w:lang w:val="en-US"/>
        </w:rPr>
        <w:t xml:space="preserve">play in community </w:t>
      </w:r>
      <w:r>
        <w:rPr>
          <w:rFonts w:eastAsia="Calibri" w:cs="Arial"/>
          <w:lang w:val="en-US"/>
        </w:rPr>
        <w:t xml:space="preserve">social and economic </w:t>
      </w:r>
      <w:r w:rsidR="008874D1">
        <w:rPr>
          <w:rFonts w:eastAsia="Calibri" w:cs="Arial"/>
          <w:lang w:val="en-US"/>
        </w:rPr>
        <w:t>development</w:t>
      </w:r>
      <w:r w:rsidR="007064C4">
        <w:rPr>
          <w:rFonts w:eastAsia="Calibri" w:cs="Arial"/>
          <w:lang w:val="en-US"/>
        </w:rPr>
        <w:t>. It</w:t>
      </w:r>
      <w:r w:rsidR="00330E53">
        <w:rPr>
          <w:rFonts w:eastAsia="Calibri" w:cs="Arial"/>
          <w:lang w:val="en-US"/>
        </w:rPr>
        <w:t xml:space="preserve"> also demonstrate</w:t>
      </w:r>
      <w:r w:rsidR="007064C4">
        <w:rPr>
          <w:rFonts w:eastAsia="Calibri" w:cs="Arial"/>
          <w:lang w:val="en-US"/>
        </w:rPr>
        <w:t>s</w:t>
      </w:r>
      <w:r w:rsidR="00330E53">
        <w:rPr>
          <w:rFonts w:eastAsia="Calibri" w:cs="Arial"/>
          <w:lang w:val="en-US"/>
        </w:rPr>
        <w:t xml:space="preserve"> that IBSs are an asset for community and Government alike, and could be greater leveraged if granted the opportunity, in the achievement of sustainab</w:t>
      </w:r>
      <w:r w:rsidR="007064C4">
        <w:rPr>
          <w:rFonts w:eastAsia="Calibri" w:cs="Arial"/>
          <w:lang w:val="en-US"/>
        </w:rPr>
        <w:t>le social outcomes for communities</w:t>
      </w:r>
      <w:r w:rsidR="00330E53">
        <w:rPr>
          <w:rFonts w:eastAsia="Calibri" w:cs="Arial"/>
          <w:lang w:val="en-US"/>
        </w:rPr>
        <w:t xml:space="preserve">. </w:t>
      </w:r>
    </w:p>
    <w:p w14:paraId="19C24148" w14:textId="77777777" w:rsidR="00812BA1" w:rsidRDefault="00812BA1" w:rsidP="002A6553">
      <w:pPr>
        <w:pStyle w:val="NoSpacing"/>
      </w:pPr>
    </w:p>
    <w:p w14:paraId="4C4F2905" w14:textId="77777777" w:rsidR="00AB7FEF" w:rsidRDefault="00AB7FEF" w:rsidP="0061479A">
      <w:pPr>
        <w:sectPr w:rsidR="00AB7FEF" w:rsidSect="00E06965">
          <w:pgSz w:w="11906" w:h="16838" w:code="9"/>
          <w:pgMar w:top="1440" w:right="1440" w:bottom="1440" w:left="1440" w:header="709" w:footer="709" w:gutter="0"/>
          <w:cols w:space="708"/>
          <w:docGrid w:linePitch="360"/>
        </w:sectPr>
      </w:pPr>
    </w:p>
    <w:p w14:paraId="13E571B2" w14:textId="71B07910" w:rsidR="00AB7FEF" w:rsidRDefault="00DA733A" w:rsidP="00DA733A">
      <w:pPr>
        <w:pStyle w:val="Heading1"/>
        <w:jc w:val="left"/>
        <w:rPr>
          <w:sz w:val="32"/>
          <w:szCs w:val="32"/>
        </w:rPr>
      </w:pPr>
      <w:bookmarkStart w:id="297" w:name="_Toc496869372"/>
      <w:r w:rsidRPr="00DA733A">
        <w:rPr>
          <w:sz w:val="32"/>
          <w:szCs w:val="32"/>
        </w:rPr>
        <w:lastRenderedPageBreak/>
        <w:t>Appendix 1 – PAW Logic Model</w:t>
      </w:r>
      <w:bookmarkEnd w:id="297"/>
    </w:p>
    <w:p w14:paraId="64477B13" w14:textId="77777777" w:rsidR="00AB7FEF" w:rsidRDefault="008836AA" w:rsidP="00AB7FEF">
      <w:pPr>
        <w:rPr>
          <w:sz w:val="32"/>
        </w:rPr>
      </w:pPr>
      <w:r w:rsidRPr="008836AA">
        <w:rPr>
          <w:noProof/>
        </w:rPr>
        <w:t xml:space="preserve"> </w:t>
      </w:r>
      <w:r w:rsidR="00942FEC">
        <w:rPr>
          <w:noProof/>
          <w:lang w:eastAsia="en-AU"/>
        </w:rPr>
        <w:drawing>
          <wp:inline distT="0" distB="0" distL="0" distR="0" wp14:anchorId="2906582A" wp14:editId="44AECF87">
            <wp:extent cx="8863330" cy="5361305"/>
            <wp:effectExtent l="0" t="0" r="0" b="0"/>
            <wp:docPr id="37898" name="Picture 37898" descr="Grant fund sources" title="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863330" cy="5361305"/>
                    </a:xfrm>
                    <a:prstGeom prst="rect">
                      <a:avLst/>
                    </a:prstGeom>
                  </pic:spPr>
                </pic:pic>
              </a:graphicData>
            </a:graphic>
          </wp:inline>
        </w:drawing>
      </w:r>
      <w:r w:rsidR="00AB7FEF" w:rsidRPr="00D221CB">
        <w:rPr>
          <w:rFonts w:cs="Arial"/>
          <w:i/>
          <w:sz w:val="16"/>
          <w:szCs w:val="20"/>
        </w:rPr>
        <w:t xml:space="preserve"> </w:t>
      </w:r>
    </w:p>
    <w:p w14:paraId="31199AFF" w14:textId="77777777" w:rsidR="00D71DED" w:rsidRDefault="00942FEC" w:rsidP="00D71DED">
      <w:pPr>
        <w:rPr>
          <w:rFonts w:eastAsia="Calibri" w:cs="Arial"/>
          <w:lang w:val="en-US"/>
        </w:rPr>
      </w:pPr>
      <w:r w:rsidRPr="00D71DED">
        <w:rPr>
          <w:rFonts w:eastAsia="Calibri" w:cs="Arial"/>
          <w:noProof/>
          <w:lang w:eastAsia="en-AU"/>
        </w:rPr>
        <w:lastRenderedPageBreak/>
        <w:drawing>
          <wp:inline distT="0" distB="0" distL="0" distR="0" wp14:anchorId="526DFCAC" wp14:editId="4F6C64D1">
            <wp:extent cx="8809990" cy="6073140"/>
            <wp:effectExtent l="0" t="0" r="0" b="3810"/>
            <wp:docPr id="37902" name="Picture 37902" descr="Stronger Communities, Culture Strengthened, Communication, Maeningful employment participation" title="PAW Logic Model outcom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02" b="685"/>
                    <a:stretch/>
                  </pic:blipFill>
                  <pic:spPr bwMode="auto">
                    <a:xfrm>
                      <a:off x="0" y="0"/>
                      <a:ext cx="8809990" cy="6073140"/>
                    </a:xfrm>
                    <a:prstGeom prst="rect">
                      <a:avLst/>
                    </a:prstGeom>
                    <a:ln>
                      <a:noFill/>
                    </a:ln>
                    <a:extLst>
                      <a:ext uri="{53640926-AAD7-44D8-BBD7-CCE9431645EC}">
                        <a14:shadowObscured xmlns:a14="http://schemas.microsoft.com/office/drawing/2010/main"/>
                      </a:ext>
                    </a:extLst>
                  </pic:spPr>
                </pic:pic>
              </a:graphicData>
            </a:graphic>
          </wp:inline>
        </w:drawing>
      </w:r>
      <w:r w:rsidR="00AB7FEF" w:rsidRPr="00D71DED">
        <w:rPr>
          <w:rFonts w:eastAsia="Calibri" w:cs="Arial"/>
          <w:lang w:val="en-US"/>
        </w:rPr>
        <w:t xml:space="preserve"> </w:t>
      </w:r>
    </w:p>
    <w:p w14:paraId="254977B3" w14:textId="1B47EB46" w:rsidR="00AB7FEF" w:rsidRPr="00D71DED" w:rsidRDefault="00DA733A" w:rsidP="00D71DED">
      <w:pPr>
        <w:pStyle w:val="Heading1"/>
        <w:jc w:val="left"/>
        <w:rPr>
          <w:sz w:val="32"/>
          <w:szCs w:val="32"/>
        </w:rPr>
      </w:pPr>
      <w:bookmarkStart w:id="298" w:name="_Toc496869373"/>
      <w:r w:rsidRPr="00D71DED">
        <w:rPr>
          <w:sz w:val="32"/>
          <w:szCs w:val="32"/>
        </w:rPr>
        <w:lastRenderedPageBreak/>
        <w:t>Appendix 2 – Umeewarra Logic Model</w:t>
      </w:r>
      <w:bookmarkEnd w:id="298"/>
    </w:p>
    <w:p w14:paraId="0E81C1CE" w14:textId="77777777" w:rsidR="00AB7FEF" w:rsidRPr="00D71DED" w:rsidRDefault="008836AA" w:rsidP="00AB7FEF">
      <w:pPr>
        <w:rPr>
          <w:rFonts w:eastAsia="Calibri" w:cs="Arial"/>
          <w:lang w:val="en-US"/>
        </w:rPr>
      </w:pPr>
      <w:r w:rsidRPr="00D71DED">
        <w:rPr>
          <w:rFonts w:eastAsia="Calibri" w:cs="Arial"/>
          <w:lang w:val="en-US"/>
        </w:rPr>
        <w:t xml:space="preserve"> </w:t>
      </w:r>
      <w:r w:rsidRPr="00D71DED">
        <w:rPr>
          <w:rFonts w:eastAsia="Calibri" w:cs="Arial"/>
          <w:noProof/>
          <w:lang w:eastAsia="en-AU"/>
        </w:rPr>
        <w:drawing>
          <wp:inline distT="0" distB="0" distL="0" distR="0" wp14:anchorId="233CBE58" wp14:editId="39863934">
            <wp:extent cx="8863330" cy="5350510"/>
            <wp:effectExtent l="0" t="0" r="0" b="2540"/>
            <wp:docPr id="37" name="Picture 37" title="Umeewarra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63330" cy="5350510"/>
                    </a:xfrm>
                    <a:prstGeom prst="rect">
                      <a:avLst/>
                    </a:prstGeom>
                  </pic:spPr>
                </pic:pic>
              </a:graphicData>
            </a:graphic>
          </wp:inline>
        </w:drawing>
      </w:r>
      <w:r w:rsidR="00AB7FEF" w:rsidRPr="00D71DED">
        <w:rPr>
          <w:rFonts w:eastAsia="Calibri" w:cs="Arial"/>
          <w:lang w:val="en-US"/>
        </w:rPr>
        <w:t xml:space="preserve"> </w:t>
      </w:r>
    </w:p>
    <w:p w14:paraId="22F4C305" w14:textId="77777777" w:rsidR="00AB7FEF" w:rsidRDefault="005B456E" w:rsidP="00AB7FEF">
      <w:pPr>
        <w:rPr>
          <w:rFonts w:cs="Arial"/>
          <w:i/>
          <w:sz w:val="16"/>
          <w:szCs w:val="20"/>
        </w:rPr>
      </w:pPr>
      <w:r>
        <w:rPr>
          <w:noProof/>
          <w:lang w:eastAsia="en-AU"/>
        </w:rPr>
        <w:lastRenderedPageBreak/>
        <w:drawing>
          <wp:inline distT="0" distB="0" distL="0" distR="0" wp14:anchorId="1295B06A" wp14:editId="204F01DE">
            <wp:extent cx="8863330" cy="6064250"/>
            <wp:effectExtent l="0" t="0" r="0" b="0"/>
            <wp:docPr id="71" name="Picture 71" title="Umeewarra Logic Model 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863330" cy="6064250"/>
                    </a:xfrm>
                    <a:prstGeom prst="rect">
                      <a:avLst/>
                    </a:prstGeom>
                  </pic:spPr>
                </pic:pic>
              </a:graphicData>
            </a:graphic>
          </wp:inline>
        </w:drawing>
      </w:r>
    </w:p>
    <w:p w14:paraId="22EA5FB9" w14:textId="77777777" w:rsidR="00AB7FEF" w:rsidRDefault="00AB7FEF" w:rsidP="00AB7FEF">
      <w:pPr>
        <w:rPr>
          <w:rFonts w:cs="Arial"/>
          <w:i/>
          <w:sz w:val="16"/>
          <w:szCs w:val="20"/>
        </w:rPr>
      </w:pPr>
    </w:p>
    <w:p w14:paraId="14670BEF" w14:textId="77777777" w:rsidR="00AB7FEF" w:rsidRDefault="00DA733A" w:rsidP="00DA733A">
      <w:pPr>
        <w:pStyle w:val="Heading1"/>
        <w:jc w:val="left"/>
        <w:rPr>
          <w:sz w:val="32"/>
          <w:szCs w:val="32"/>
        </w:rPr>
      </w:pPr>
      <w:bookmarkStart w:id="299" w:name="_Toc496869374"/>
      <w:r w:rsidRPr="00DA733A">
        <w:rPr>
          <w:sz w:val="32"/>
          <w:szCs w:val="32"/>
        </w:rPr>
        <w:lastRenderedPageBreak/>
        <w:t>Appendix 3 – GIS Logic Model</w:t>
      </w:r>
      <w:bookmarkEnd w:id="299"/>
    </w:p>
    <w:p w14:paraId="50418D7D" w14:textId="77777777" w:rsidR="00AB7FEF" w:rsidRDefault="008836AA" w:rsidP="00AB7FEF">
      <w:pPr>
        <w:rPr>
          <w:sz w:val="32"/>
        </w:rPr>
      </w:pPr>
      <w:r w:rsidRPr="008836AA">
        <w:rPr>
          <w:noProof/>
        </w:rPr>
        <w:t xml:space="preserve"> </w:t>
      </w:r>
      <w:r>
        <w:rPr>
          <w:noProof/>
          <w:lang w:eastAsia="en-AU"/>
        </w:rPr>
        <w:drawing>
          <wp:inline distT="0" distB="0" distL="0" distR="0" wp14:anchorId="1D29E639" wp14:editId="2F0F79C1">
            <wp:extent cx="8829675" cy="5372100"/>
            <wp:effectExtent l="0" t="0" r="9525" b="0"/>
            <wp:docPr id="38" name="Picture 38" title="Appendix 3 – GIS Logic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829675" cy="5372100"/>
                    </a:xfrm>
                    <a:prstGeom prst="rect">
                      <a:avLst/>
                    </a:prstGeom>
                  </pic:spPr>
                </pic:pic>
              </a:graphicData>
            </a:graphic>
          </wp:inline>
        </w:drawing>
      </w:r>
      <w:r w:rsidR="00AB7FEF" w:rsidRPr="00D221CB">
        <w:rPr>
          <w:rFonts w:cs="Arial"/>
          <w:i/>
          <w:sz w:val="16"/>
          <w:szCs w:val="20"/>
        </w:rPr>
        <w:t xml:space="preserve"> </w:t>
      </w:r>
    </w:p>
    <w:p w14:paraId="7DDDE10D" w14:textId="77777777" w:rsidR="00812BA1" w:rsidRDefault="005B456E" w:rsidP="00AB7FEF">
      <w:pPr>
        <w:rPr>
          <w:b/>
        </w:rPr>
        <w:sectPr w:rsidR="00812BA1" w:rsidSect="00812BA1">
          <w:headerReference w:type="even" r:id="rId51"/>
          <w:headerReference w:type="default" r:id="rId52"/>
          <w:headerReference w:type="first" r:id="rId53"/>
          <w:pgSz w:w="16838" w:h="11906" w:orient="landscape" w:code="9"/>
          <w:pgMar w:top="1090" w:right="1440" w:bottom="426" w:left="1440" w:header="709" w:footer="465" w:gutter="0"/>
          <w:cols w:space="708"/>
          <w:docGrid w:linePitch="360"/>
        </w:sectPr>
      </w:pPr>
      <w:r>
        <w:rPr>
          <w:noProof/>
          <w:lang w:eastAsia="en-AU"/>
        </w:rPr>
        <w:lastRenderedPageBreak/>
        <w:drawing>
          <wp:inline distT="0" distB="0" distL="0" distR="0" wp14:anchorId="07A1B987" wp14:editId="21009282">
            <wp:extent cx="8846185" cy="6102928"/>
            <wp:effectExtent l="0" t="0" r="0" b="0"/>
            <wp:docPr id="73" name="Picture 73" title="Appendix 3 – GIS Logic Mode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194" b="744"/>
                    <a:stretch/>
                  </pic:blipFill>
                  <pic:spPr bwMode="auto">
                    <a:xfrm>
                      <a:off x="0" y="0"/>
                      <a:ext cx="8846185" cy="6102928"/>
                    </a:xfrm>
                    <a:prstGeom prst="rect">
                      <a:avLst/>
                    </a:prstGeom>
                    <a:ln>
                      <a:noFill/>
                    </a:ln>
                    <a:extLst>
                      <a:ext uri="{53640926-AAD7-44D8-BBD7-CCE9431645EC}">
                        <a14:shadowObscured xmlns:a14="http://schemas.microsoft.com/office/drawing/2010/main"/>
                      </a:ext>
                    </a:extLst>
                  </pic:spPr>
                </pic:pic>
              </a:graphicData>
            </a:graphic>
          </wp:inline>
        </w:drawing>
      </w:r>
    </w:p>
    <w:p w14:paraId="440FBE76" w14:textId="79F02FAC" w:rsidR="00812BA1" w:rsidRDefault="00DA733A" w:rsidP="00DA733A">
      <w:pPr>
        <w:pStyle w:val="Heading1"/>
        <w:jc w:val="left"/>
        <w:rPr>
          <w:sz w:val="32"/>
          <w:szCs w:val="32"/>
        </w:rPr>
      </w:pPr>
      <w:bookmarkStart w:id="300" w:name="_Toc496869375"/>
      <w:r w:rsidRPr="00DA733A">
        <w:rPr>
          <w:sz w:val="32"/>
          <w:szCs w:val="32"/>
        </w:rPr>
        <w:lastRenderedPageBreak/>
        <w:t>Appendix 4</w:t>
      </w:r>
      <w:r w:rsidR="0018366A">
        <w:rPr>
          <w:sz w:val="32"/>
          <w:szCs w:val="32"/>
        </w:rPr>
        <w:t xml:space="preserve"> – Alignment of IBS</w:t>
      </w:r>
      <w:r w:rsidR="005D5444">
        <w:rPr>
          <w:sz w:val="32"/>
          <w:szCs w:val="32"/>
        </w:rPr>
        <w:t>s outcomes with Government priorities</w:t>
      </w:r>
      <w:bookmarkEnd w:id="300"/>
    </w:p>
    <w:p w14:paraId="2B0A8FC2" w14:textId="52820F5B" w:rsidR="00812BA1" w:rsidRDefault="00DA733A" w:rsidP="00DA733A">
      <w:pPr>
        <w:spacing w:after="0" w:line="240" w:lineRule="auto"/>
        <w:rPr>
          <w:rFonts w:eastAsia="Arial" w:cs="Arial"/>
          <w:b/>
          <w:bCs/>
        </w:rPr>
      </w:pPr>
      <w:r w:rsidRPr="00DA733A">
        <w:rPr>
          <w:b/>
          <w:bCs/>
        </w:rPr>
        <w:t xml:space="preserve">Alignment of </w:t>
      </w:r>
      <w:r w:rsidR="00AA2871">
        <w:rPr>
          <w:b/>
          <w:bCs/>
        </w:rPr>
        <w:t>IBSs’</w:t>
      </w:r>
      <w:r w:rsidRPr="00DA733A">
        <w:rPr>
          <w:b/>
          <w:bCs/>
        </w:rPr>
        <w:t xml:space="preserve"> outcomes with the </w:t>
      </w:r>
      <w:r w:rsidRPr="00DA733A">
        <w:rPr>
          <w:rFonts w:eastAsia="Arial" w:cs="Arial"/>
          <w:b/>
          <w:bCs/>
        </w:rPr>
        <w:t xml:space="preserve">Australian Government’s </w:t>
      </w:r>
      <w:r w:rsidR="00EB1E05">
        <w:rPr>
          <w:rFonts w:eastAsia="Arial" w:cs="Arial"/>
          <w:b/>
          <w:bCs/>
        </w:rPr>
        <w:t>Broadcasting Priorities</w:t>
      </w:r>
      <w:r w:rsidR="00340F19">
        <w:rPr>
          <w:rFonts w:eastAsia="Arial" w:cs="Arial"/>
          <w:b/>
          <w:bCs/>
        </w:rPr>
        <w:t xml:space="preserve"> </w:t>
      </w:r>
      <w:r w:rsidR="00340F19">
        <w:rPr>
          <w:rFonts w:eastAsia="Arial" w:cs="Arial"/>
          <w:b/>
          <w:bCs/>
        </w:rPr>
        <w:br/>
      </w:r>
      <w:r w:rsidRPr="00DA733A">
        <w:rPr>
          <w:rFonts w:eastAsia="Arial" w:cs="Arial"/>
          <w:b/>
          <w:bCs/>
        </w:rPr>
        <w:t xml:space="preserve">2017-2020 </w:t>
      </w:r>
    </w:p>
    <w:p w14:paraId="4F39C59D" w14:textId="77777777" w:rsidR="00812BA1" w:rsidRDefault="00812BA1" w:rsidP="00812BA1">
      <w:pPr>
        <w:spacing w:after="0" w:line="240" w:lineRule="auto"/>
        <w:rPr>
          <w:rFonts w:eastAsia="Arial" w:cs="Arial"/>
          <w:szCs w:val="20"/>
        </w:rPr>
      </w:pPr>
    </w:p>
    <w:p w14:paraId="765F0474" w14:textId="77777777" w:rsidR="00812BA1" w:rsidRPr="00734662" w:rsidRDefault="00DA733A" w:rsidP="00DA733A">
      <w:pPr>
        <w:spacing w:after="0" w:line="240" w:lineRule="auto"/>
        <w:rPr>
          <w:rFonts w:eastAsia="Arial" w:cs="Arial"/>
        </w:rPr>
      </w:pPr>
      <w:r w:rsidRPr="00DA733A">
        <w:rPr>
          <w:rFonts w:eastAsia="Arial" w:cs="Arial"/>
        </w:rPr>
        <w:t>The tables below map the outcomes being achieved by each of three organisations analysed against the Government’s media priorities.</w:t>
      </w:r>
    </w:p>
    <w:p w14:paraId="363ACFFA" w14:textId="77777777" w:rsidR="00812BA1" w:rsidRDefault="00812BA1" w:rsidP="00812BA1">
      <w:pPr>
        <w:spacing w:after="0" w:line="240" w:lineRule="auto"/>
      </w:pPr>
    </w:p>
    <w:p w14:paraId="09496AC9" w14:textId="45A7D899" w:rsidR="00812BA1" w:rsidRPr="00734662" w:rsidRDefault="00DA733A" w:rsidP="00DA733A">
      <w:pPr>
        <w:spacing w:after="0" w:line="240" w:lineRule="auto"/>
        <w:rPr>
          <w:rFonts w:eastAsia="Arial" w:cs="Arial"/>
          <w:i/>
          <w:iCs/>
        </w:rPr>
      </w:pPr>
      <w:r w:rsidRPr="00DA733A">
        <w:rPr>
          <w:i/>
          <w:iCs/>
        </w:rPr>
        <w:t>Table A1.1: Alignment of PAW</w:t>
      </w:r>
      <w:r w:rsidR="00BC1BFB">
        <w:rPr>
          <w:i/>
          <w:iCs/>
        </w:rPr>
        <w:t>’s</w:t>
      </w:r>
      <w:r w:rsidRPr="00DA733A">
        <w:rPr>
          <w:i/>
          <w:iCs/>
        </w:rPr>
        <w:t xml:space="preserve"> outcomes </w:t>
      </w:r>
    </w:p>
    <w:p w14:paraId="60926700" w14:textId="77777777" w:rsidR="00812BA1" w:rsidRDefault="00812BA1" w:rsidP="00812BA1">
      <w:pPr>
        <w:spacing w:after="0" w:line="240" w:lineRule="auto"/>
      </w:pPr>
    </w:p>
    <w:tbl>
      <w:tblPr>
        <w:tblStyle w:val="SROIreport"/>
        <w:tblW w:w="9072" w:type="dxa"/>
        <w:tblLook w:val="04A0" w:firstRow="1" w:lastRow="0" w:firstColumn="1" w:lastColumn="0" w:noHBand="0" w:noVBand="1"/>
        <w:tblCaption w:val="Table A1.1: Alignment of PAW’s outcomes "/>
        <w:tblDescription w:val="Outcomes and alignment with Indigenous Broadcasting and media prioritites"/>
      </w:tblPr>
      <w:tblGrid>
        <w:gridCol w:w="4472"/>
        <w:gridCol w:w="4600"/>
      </w:tblGrid>
      <w:tr w:rsidR="00812BA1" w:rsidRPr="00BC1BFB" w14:paraId="525A7C2A" w14:textId="77777777" w:rsidTr="00C771A8">
        <w:trPr>
          <w:cnfStyle w:val="100000000000" w:firstRow="1" w:lastRow="0" w:firstColumn="0" w:lastColumn="0" w:oddVBand="0" w:evenVBand="0" w:oddHBand="0" w:evenHBand="0" w:firstRowFirstColumn="0" w:firstRowLastColumn="0" w:lastRowFirstColumn="0" w:lastRowLastColumn="0"/>
          <w:trHeight w:hRule="exact" w:val="547"/>
          <w:tblHeader/>
        </w:trPr>
        <w:tc>
          <w:tcPr>
            <w:tcW w:w="0" w:type="dxa"/>
            <w:hideMark/>
          </w:tcPr>
          <w:p w14:paraId="6B865DDD" w14:textId="77777777" w:rsidR="00812BA1" w:rsidRPr="00CE02C1" w:rsidRDefault="00DA733A" w:rsidP="00DA733A">
            <w:pPr>
              <w:spacing w:after="0"/>
              <w:jc w:val="center"/>
              <w:rPr>
                <w:rFonts w:eastAsia="Times New Roman" w:cs="Arial"/>
                <w:b w:val="0"/>
                <w:sz w:val="16"/>
                <w:szCs w:val="16"/>
                <w:lang w:eastAsia="en-AU"/>
              </w:rPr>
            </w:pPr>
            <w:r w:rsidRPr="00CE02C1">
              <w:rPr>
                <w:rFonts w:eastAsia="Times New Roman" w:cs="Arial"/>
                <w:sz w:val="16"/>
                <w:szCs w:val="16"/>
                <w:lang w:eastAsia="en-AU"/>
              </w:rPr>
              <w:t xml:space="preserve">Outcome </w:t>
            </w:r>
          </w:p>
        </w:tc>
        <w:tc>
          <w:tcPr>
            <w:tcW w:w="0" w:type="dxa"/>
            <w:hideMark/>
          </w:tcPr>
          <w:p w14:paraId="1CCBD296" w14:textId="77777777" w:rsidR="00812BA1" w:rsidRPr="00CE02C1" w:rsidRDefault="00DA733A" w:rsidP="00DA733A">
            <w:pPr>
              <w:spacing w:after="0"/>
              <w:jc w:val="center"/>
              <w:rPr>
                <w:rFonts w:eastAsia="Times New Roman" w:cs="Arial"/>
                <w:b w:val="0"/>
                <w:sz w:val="16"/>
                <w:szCs w:val="16"/>
                <w:lang w:eastAsia="en-AU"/>
              </w:rPr>
            </w:pPr>
            <w:r w:rsidRPr="00CE02C1">
              <w:rPr>
                <w:rFonts w:eastAsia="Times New Roman" w:cs="Arial"/>
                <w:sz w:val="16"/>
                <w:szCs w:val="16"/>
                <w:lang w:eastAsia="en-AU"/>
              </w:rPr>
              <w:t xml:space="preserve"> Alignment with Indigenous Broadcasting and Media priorities </w:t>
            </w:r>
          </w:p>
        </w:tc>
      </w:tr>
      <w:tr w:rsidR="00812BA1" w:rsidRPr="00BC1BFB" w14:paraId="59C4DEDF" w14:textId="77777777" w:rsidTr="00CE02C1">
        <w:trPr>
          <w:trHeight w:hRule="exact" w:val="397"/>
        </w:trPr>
        <w:tc>
          <w:tcPr>
            <w:tcW w:w="0" w:type="dxa"/>
            <w:shd w:val="clear" w:color="auto" w:fill="CFCAAE" w:themeFill="accent3" w:themeFillTint="99"/>
            <w:hideMark/>
          </w:tcPr>
          <w:p w14:paraId="745A2F85" w14:textId="77777777" w:rsidR="00812BA1" w:rsidRPr="00CE02C1" w:rsidRDefault="00DA733A" w:rsidP="00DA733A">
            <w:pPr>
              <w:spacing w:after="0"/>
              <w:jc w:val="center"/>
              <w:rPr>
                <w:rFonts w:eastAsia="Times New Roman" w:cs="Arial"/>
                <w:b/>
                <w:bCs/>
                <w:sz w:val="16"/>
                <w:szCs w:val="16"/>
                <w:lang w:eastAsia="en-AU"/>
              </w:rPr>
            </w:pPr>
            <w:r w:rsidRPr="00CE02C1">
              <w:rPr>
                <w:rFonts w:eastAsia="Times New Roman" w:cs="Arial"/>
                <w:b/>
                <w:bCs/>
                <w:sz w:val="16"/>
                <w:szCs w:val="16"/>
                <w:lang w:eastAsia="en-AU"/>
              </w:rPr>
              <w:t>PAW </w:t>
            </w:r>
          </w:p>
        </w:tc>
        <w:tc>
          <w:tcPr>
            <w:tcW w:w="0" w:type="dxa"/>
            <w:shd w:val="clear" w:color="auto" w:fill="CFCAAE" w:themeFill="accent3" w:themeFillTint="99"/>
            <w:hideMark/>
          </w:tcPr>
          <w:p w14:paraId="42DE0078" w14:textId="77777777" w:rsidR="00812BA1" w:rsidRPr="00CE02C1" w:rsidRDefault="00DA733A" w:rsidP="00DA733A">
            <w:pPr>
              <w:spacing w:after="0"/>
              <w:jc w:val="center"/>
              <w:rPr>
                <w:rFonts w:eastAsia="Times New Roman" w:cs="Arial"/>
                <w:b/>
                <w:bCs/>
                <w:sz w:val="16"/>
                <w:szCs w:val="16"/>
                <w:lang w:eastAsia="en-AU"/>
              </w:rPr>
            </w:pPr>
            <w:r w:rsidRPr="00CE02C1">
              <w:rPr>
                <w:rFonts w:eastAsia="Times New Roman" w:cs="Arial"/>
                <w:b/>
                <w:bCs/>
                <w:sz w:val="16"/>
                <w:szCs w:val="16"/>
                <w:lang w:eastAsia="en-AU"/>
              </w:rPr>
              <w:t> </w:t>
            </w:r>
          </w:p>
        </w:tc>
      </w:tr>
      <w:tr w:rsidR="00812BA1" w:rsidRPr="00BC1BFB" w14:paraId="1BD09865" w14:textId="77777777" w:rsidTr="00CE02C1">
        <w:trPr>
          <w:trHeight w:val="428"/>
        </w:trPr>
        <w:tc>
          <w:tcPr>
            <w:tcW w:w="0" w:type="dxa"/>
            <w:hideMark/>
          </w:tcPr>
          <w:p w14:paraId="70A704B3"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Appropriate recording, sharing and protecting of culture</w:t>
            </w:r>
          </w:p>
        </w:tc>
        <w:tc>
          <w:tcPr>
            <w:tcW w:w="0" w:type="dxa"/>
            <w:hideMark/>
          </w:tcPr>
          <w:p w14:paraId="526C3240"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cultural expression and maintenance</w:t>
            </w:r>
          </w:p>
        </w:tc>
      </w:tr>
      <w:tr w:rsidR="00812BA1" w:rsidRPr="00BC1BFB" w14:paraId="4BA3F3C0" w14:textId="77777777" w:rsidTr="00CE02C1">
        <w:trPr>
          <w:trHeight w:val="428"/>
        </w:trPr>
        <w:tc>
          <w:tcPr>
            <w:tcW w:w="0" w:type="dxa"/>
            <w:hideMark/>
          </w:tcPr>
          <w:p w14:paraId="2C7317AF" w14:textId="77777777" w:rsidR="00812BA1" w:rsidRPr="00CE02C1" w:rsidRDefault="00DA733A" w:rsidP="00DA733A">
            <w:pPr>
              <w:pStyle w:val="NoSpacing"/>
              <w:spacing w:after="0" w:line="240" w:lineRule="auto"/>
              <w:rPr>
                <w:rFonts w:eastAsia="Times New Roman"/>
                <w:sz w:val="16"/>
                <w:szCs w:val="16"/>
                <w:lang w:eastAsia="en-AU"/>
              </w:rPr>
            </w:pPr>
            <w:r w:rsidRPr="00CE02C1">
              <w:rPr>
                <w:rFonts w:eastAsia="Times New Roman"/>
                <w:sz w:val="16"/>
                <w:szCs w:val="16"/>
                <w:lang w:eastAsia="en-AU"/>
              </w:rPr>
              <w:t>People use music and video to communicate culture, positive stories and struggles</w:t>
            </w:r>
          </w:p>
        </w:tc>
        <w:tc>
          <w:tcPr>
            <w:tcW w:w="0" w:type="dxa"/>
            <w:hideMark/>
          </w:tcPr>
          <w:p w14:paraId="566068DE"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social development</w:t>
            </w:r>
          </w:p>
        </w:tc>
      </w:tr>
      <w:tr w:rsidR="00812BA1" w:rsidRPr="00BC1BFB" w14:paraId="793CD814" w14:textId="77777777" w:rsidTr="00CE02C1">
        <w:trPr>
          <w:trHeight w:val="428"/>
        </w:trPr>
        <w:tc>
          <w:tcPr>
            <w:tcW w:w="0" w:type="dxa"/>
            <w:hideMark/>
          </w:tcPr>
          <w:p w14:paraId="6BCAE430" w14:textId="77777777" w:rsidR="00812BA1" w:rsidRPr="00CE02C1" w:rsidRDefault="00DA733A" w:rsidP="00DA733A">
            <w:pPr>
              <w:pStyle w:val="NoSpacing"/>
              <w:spacing w:after="0" w:line="240" w:lineRule="auto"/>
              <w:rPr>
                <w:rFonts w:eastAsia="Times New Roman"/>
                <w:sz w:val="16"/>
                <w:szCs w:val="16"/>
                <w:lang w:eastAsia="en-AU"/>
              </w:rPr>
            </w:pPr>
            <w:r w:rsidRPr="00CE02C1">
              <w:rPr>
                <w:rFonts w:eastAsia="Times New Roman"/>
                <w:sz w:val="16"/>
                <w:szCs w:val="16"/>
                <w:lang w:eastAsia="en-AU"/>
              </w:rPr>
              <w:t>Communities brought together through entertainment (sports, concerts and music)</w:t>
            </w:r>
          </w:p>
        </w:tc>
        <w:tc>
          <w:tcPr>
            <w:tcW w:w="0" w:type="dxa"/>
            <w:hideMark/>
          </w:tcPr>
          <w:p w14:paraId="61A104AA"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social development</w:t>
            </w:r>
          </w:p>
        </w:tc>
      </w:tr>
      <w:tr w:rsidR="00812BA1" w:rsidRPr="00BC1BFB" w14:paraId="350255F0" w14:textId="77777777" w:rsidTr="00CE02C1">
        <w:trPr>
          <w:trHeight w:val="428"/>
        </w:trPr>
        <w:tc>
          <w:tcPr>
            <w:tcW w:w="0" w:type="dxa"/>
            <w:hideMark/>
          </w:tcPr>
          <w:p w14:paraId="2E3A6DCE"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People feel informed about issues that matter to them</w:t>
            </w:r>
          </w:p>
        </w:tc>
        <w:tc>
          <w:tcPr>
            <w:tcW w:w="0" w:type="dxa"/>
            <w:hideMark/>
          </w:tcPr>
          <w:p w14:paraId="1293391A"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Systematic monitoring and response to community communication needs</w:t>
            </w:r>
          </w:p>
        </w:tc>
      </w:tr>
      <w:tr w:rsidR="004904CA" w:rsidRPr="00BC1BFB" w14:paraId="5682A6E8" w14:textId="77777777" w:rsidTr="00EC4B4C">
        <w:trPr>
          <w:trHeight w:val="428"/>
        </w:trPr>
        <w:tc>
          <w:tcPr>
            <w:tcW w:w="0" w:type="dxa"/>
          </w:tcPr>
          <w:p w14:paraId="35A7BA92" w14:textId="77777777" w:rsidR="004904CA" w:rsidRPr="00CE02C1" w:rsidRDefault="00D30732" w:rsidP="00EC4B4C">
            <w:pPr>
              <w:spacing w:after="0"/>
              <w:rPr>
                <w:rFonts w:eastAsia="Times New Roman" w:cs="Arial"/>
                <w:sz w:val="16"/>
                <w:szCs w:val="16"/>
                <w:lang w:eastAsia="en-AU"/>
              </w:rPr>
            </w:pPr>
            <w:r w:rsidRPr="00CE02C1">
              <w:rPr>
                <w:rFonts w:eastAsia="Times New Roman" w:cs="Arial"/>
                <w:sz w:val="16"/>
                <w:szCs w:val="16"/>
                <w:lang w:eastAsia="en-AU"/>
              </w:rPr>
              <w:t>Aboriginal people access support from a trusted source</w:t>
            </w:r>
          </w:p>
        </w:tc>
        <w:tc>
          <w:tcPr>
            <w:tcW w:w="0" w:type="dxa"/>
          </w:tcPr>
          <w:p w14:paraId="7EAD3978" w14:textId="77777777" w:rsidR="004904CA" w:rsidRPr="00CE02C1" w:rsidRDefault="00D30732" w:rsidP="00EC4B4C">
            <w:pPr>
              <w:rPr>
                <w:rFonts w:cs="Arial"/>
                <w:sz w:val="16"/>
                <w:szCs w:val="16"/>
              </w:rPr>
            </w:pPr>
            <w:r w:rsidRPr="00CE02C1">
              <w:rPr>
                <w:rFonts w:cs="Arial"/>
                <w:sz w:val="16"/>
                <w:szCs w:val="16"/>
              </w:rPr>
              <w:t>Contribution to community social development</w:t>
            </w:r>
          </w:p>
        </w:tc>
      </w:tr>
      <w:tr w:rsidR="00812BA1" w:rsidRPr="00BC1BFB" w14:paraId="23EB1EDD" w14:textId="77777777" w:rsidTr="00CE02C1">
        <w:trPr>
          <w:trHeight w:val="428"/>
        </w:trPr>
        <w:tc>
          <w:tcPr>
            <w:tcW w:w="0" w:type="dxa"/>
            <w:hideMark/>
          </w:tcPr>
          <w:p w14:paraId="6D49E4ED"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More Indigenous people have skills through training and experience</w:t>
            </w:r>
          </w:p>
        </w:tc>
        <w:tc>
          <w:tcPr>
            <w:tcW w:w="0" w:type="dxa"/>
            <w:hideMark/>
          </w:tcPr>
          <w:p w14:paraId="46E03F59"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1083DB18" w14:textId="77777777" w:rsidTr="00CE02C1">
        <w:trPr>
          <w:trHeight w:val="428"/>
        </w:trPr>
        <w:tc>
          <w:tcPr>
            <w:tcW w:w="0" w:type="dxa"/>
            <w:hideMark/>
          </w:tcPr>
          <w:p w14:paraId="0E0BBC7C"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More people experience meaningful, high-skilled, employment</w:t>
            </w:r>
          </w:p>
        </w:tc>
        <w:tc>
          <w:tcPr>
            <w:tcW w:w="0" w:type="dxa"/>
            <w:hideMark/>
          </w:tcPr>
          <w:p w14:paraId="734A9D5D"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33DCBFA4" w14:textId="77777777" w:rsidTr="00CE02C1">
        <w:trPr>
          <w:trHeight w:val="428"/>
        </w:trPr>
        <w:tc>
          <w:tcPr>
            <w:tcW w:w="0" w:type="dxa"/>
            <w:hideMark/>
          </w:tcPr>
          <w:p w14:paraId="2D78E72F"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Decreased drinking and substance abuse</w:t>
            </w:r>
          </w:p>
        </w:tc>
        <w:tc>
          <w:tcPr>
            <w:tcW w:w="0" w:type="dxa"/>
            <w:hideMark/>
          </w:tcPr>
          <w:p w14:paraId="1249CA26"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social development</w:t>
            </w:r>
          </w:p>
        </w:tc>
      </w:tr>
      <w:tr w:rsidR="00812BA1" w:rsidRPr="00BC1BFB" w14:paraId="251D6B54" w14:textId="77777777" w:rsidTr="00CE02C1">
        <w:trPr>
          <w:trHeight w:val="428"/>
        </w:trPr>
        <w:tc>
          <w:tcPr>
            <w:tcW w:w="0" w:type="dxa"/>
            <w:hideMark/>
          </w:tcPr>
          <w:p w14:paraId="36B0B405"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Decreased welfare dependence</w:t>
            </w:r>
          </w:p>
        </w:tc>
        <w:tc>
          <w:tcPr>
            <w:tcW w:w="0" w:type="dxa"/>
            <w:hideMark/>
          </w:tcPr>
          <w:p w14:paraId="33F6FB8F"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7C706E85" w14:textId="77777777" w:rsidTr="00CE02C1">
        <w:trPr>
          <w:trHeight w:val="428"/>
        </w:trPr>
        <w:tc>
          <w:tcPr>
            <w:tcW w:w="0" w:type="dxa"/>
            <w:hideMark/>
          </w:tcPr>
          <w:p w14:paraId="74AB28D7"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Increased skills through mentoring in a professional studio</w:t>
            </w:r>
          </w:p>
        </w:tc>
        <w:tc>
          <w:tcPr>
            <w:tcW w:w="0" w:type="dxa"/>
            <w:hideMark/>
          </w:tcPr>
          <w:p w14:paraId="654AAA34"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5BC8AA15" w14:textId="77777777" w:rsidTr="00CE02C1">
        <w:trPr>
          <w:trHeight w:val="428"/>
        </w:trPr>
        <w:tc>
          <w:tcPr>
            <w:tcW w:w="0" w:type="dxa"/>
            <w:hideMark/>
          </w:tcPr>
          <w:p w14:paraId="004CD829" w14:textId="7C764392"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 xml:space="preserve">Increased </w:t>
            </w:r>
            <w:r w:rsidR="001F6525" w:rsidRPr="00CE02C1">
              <w:rPr>
                <w:rFonts w:eastAsia="Times New Roman" w:cs="Arial"/>
                <w:sz w:val="16"/>
                <w:szCs w:val="16"/>
                <w:lang w:eastAsia="en-AU"/>
              </w:rPr>
              <w:t>fulfilment</w:t>
            </w:r>
            <w:r w:rsidRPr="00CE02C1">
              <w:rPr>
                <w:rFonts w:eastAsia="Times New Roman" w:cs="Arial"/>
                <w:sz w:val="16"/>
                <w:szCs w:val="16"/>
                <w:lang w:eastAsia="en-AU"/>
              </w:rPr>
              <w:t>, confidence and pride</w:t>
            </w:r>
          </w:p>
        </w:tc>
        <w:tc>
          <w:tcPr>
            <w:tcW w:w="0" w:type="dxa"/>
            <w:hideMark/>
          </w:tcPr>
          <w:p w14:paraId="1F0D497B"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social development</w:t>
            </w:r>
          </w:p>
        </w:tc>
      </w:tr>
      <w:tr w:rsidR="00812BA1" w:rsidRPr="00BC1BFB" w14:paraId="4BEB2A51" w14:textId="77777777" w:rsidTr="00CE02C1">
        <w:trPr>
          <w:trHeight w:val="428"/>
        </w:trPr>
        <w:tc>
          <w:tcPr>
            <w:tcW w:w="0" w:type="dxa"/>
            <w:hideMark/>
          </w:tcPr>
          <w:p w14:paraId="3C31CAE9"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An extensive archive of Warlpiri items is preserved for future generations</w:t>
            </w:r>
          </w:p>
        </w:tc>
        <w:tc>
          <w:tcPr>
            <w:tcW w:w="0" w:type="dxa"/>
            <w:hideMark/>
          </w:tcPr>
          <w:p w14:paraId="5D4219F8"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cultural expression and maintenance</w:t>
            </w:r>
          </w:p>
        </w:tc>
      </w:tr>
      <w:tr w:rsidR="00812BA1" w:rsidRPr="00BC1BFB" w14:paraId="3B651F4F" w14:textId="77777777" w:rsidTr="00CE02C1">
        <w:trPr>
          <w:trHeight w:val="428"/>
        </w:trPr>
        <w:tc>
          <w:tcPr>
            <w:tcW w:w="0" w:type="dxa"/>
            <w:hideMark/>
          </w:tcPr>
          <w:p w14:paraId="17C33C7F"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Public interest messages communicated effectively</w:t>
            </w:r>
          </w:p>
        </w:tc>
        <w:tc>
          <w:tcPr>
            <w:tcW w:w="0" w:type="dxa"/>
            <w:hideMark/>
          </w:tcPr>
          <w:p w14:paraId="37F48A29"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Cooperative engagement on communication of community and government priorities</w:t>
            </w:r>
          </w:p>
        </w:tc>
      </w:tr>
      <w:tr w:rsidR="00812BA1" w:rsidRPr="00BC1BFB" w14:paraId="0D03CB6C" w14:textId="77777777" w:rsidTr="00CE02C1">
        <w:trPr>
          <w:trHeight w:val="428"/>
        </w:trPr>
        <w:tc>
          <w:tcPr>
            <w:tcW w:w="0" w:type="dxa"/>
            <w:hideMark/>
          </w:tcPr>
          <w:p w14:paraId="316F006D"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More people experience meaningful, high-skilled, employment</w:t>
            </w:r>
          </w:p>
        </w:tc>
        <w:tc>
          <w:tcPr>
            <w:tcW w:w="0" w:type="dxa"/>
            <w:hideMark/>
          </w:tcPr>
          <w:p w14:paraId="0A703090"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526DB7AB" w14:textId="77777777" w:rsidTr="00CE02C1">
        <w:trPr>
          <w:trHeight w:val="428"/>
        </w:trPr>
        <w:tc>
          <w:tcPr>
            <w:tcW w:w="0" w:type="dxa"/>
            <w:hideMark/>
          </w:tcPr>
          <w:p w14:paraId="659FB02B"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Cultural maintenance and expression is supported</w:t>
            </w:r>
          </w:p>
        </w:tc>
        <w:tc>
          <w:tcPr>
            <w:tcW w:w="0" w:type="dxa"/>
            <w:hideMark/>
          </w:tcPr>
          <w:p w14:paraId="3A365BD4"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cultural expression and maintenance</w:t>
            </w:r>
          </w:p>
        </w:tc>
      </w:tr>
      <w:tr w:rsidR="00812BA1" w:rsidRPr="00BC1BFB" w14:paraId="61B2C370" w14:textId="77777777" w:rsidTr="00CE02C1">
        <w:trPr>
          <w:trHeight w:val="428"/>
        </w:trPr>
        <w:tc>
          <w:tcPr>
            <w:tcW w:w="0" w:type="dxa"/>
            <w:hideMark/>
          </w:tcPr>
          <w:p w14:paraId="562C0B4A"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National broadcasters have more Indigenous content to broadcast</w:t>
            </w:r>
          </w:p>
        </w:tc>
        <w:tc>
          <w:tcPr>
            <w:tcW w:w="0" w:type="dxa"/>
            <w:hideMark/>
          </w:tcPr>
          <w:p w14:paraId="72B9EC7F"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cultural expression and maintenance</w:t>
            </w:r>
          </w:p>
        </w:tc>
      </w:tr>
    </w:tbl>
    <w:p w14:paraId="220090E8" w14:textId="57E7D621" w:rsidR="00FC35DF" w:rsidRDefault="00FC35DF" w:rsidP="00812BA1">
      <w:pPr>
        <w:pStyle w:val="Heading1"/>
        <w:jc w:val="left"/>
        <w:rPr>
          <w:rFonts w:eastAsiaTheme="minorHAnsi" w:cstheme="minorBidi"/>
          <w:bCs w:val="0"/>
          <w:color w:val="auto"/>
          <w:sz w:val="20"/>
          <w:szCs w:val="22"/>
        </w:rPr>
      </w:pPr>
    </w:p>
    <w:p w14:paraId="740E9643" w14:textId="77777777" w:rsidR="00FC35DF" w:rsidRDefault="00FC35DF">
      <w:r>
        <w:rPr>
          <w:bCs/>
        </w:rPr>
        <w:br w:type="page"/>
      </w:r>
    </w:p>
    <w:p w14:paraId="1676B0C2" w14:textId="77777777" w:rsidR="00812BA1" w:rsidRPr="00120EA7" w:rsidRDefault="00DA733A" w:rsidP="00CE02C1">
      <w:pPr>
        <w:spacing w:line="240" w:lineRule="auto"/>
        <w:rPr>
          <w:rFonts w:eastAsia="Arial" w:cs="Arial"/>
          <w:i/>
          <w:iCs/>
        </w:rPr>
      </w:pPr>
      <w:r w:rsidRPr="00DA733A">
        <w:rPr>
          <w:rFonts w:eastAsia="Arial" w:cs="Arial"/>
          <w:i/>
          <w:iCs/>
        </w:rPr>
        <w:lastRenderedPageBreak/>
        <w:t xml:space="preserve">Table A1.2: Alignment of Umeewarra Media’s outcomes </w:t>
      </w:r>
    </w:p>
    <w:tbl>
      <w:tblPr>
        <w:tblStyle w:val="SROIreport"/>
        <w:tblW w:w="9072" w:type="dxa"/>
        <w:tblLook w:val="04A0" w:firstRow="1" w:lastRow="0" w:firstColumn="1" w:lastColumn="0" w:noHBand="0" w:noVBand="1"/>
        <w:tblCaption w:val="Table A1.2: Alignment of Umeewarra Media’s outcomes "/>
        <w:tblDescription w:val="Outcomes and Alignment woith Indogenous Broadcasting and Media priorities"/>
      </w:tblPr>
      <w:tblGrid>
        <w:gridCol w:w="4425"/>
        <w:gridCol w:w="4647"/>
      </w:tblGrid>
      <w:tr w:rsidR="00812BA1" w:rsidRPr="00BC1BFB" w14:paraId="4E6F25CB" w14:textId="77777777" w:rsidTr="00C771A8">
        <w:trPr>
          <w:cnfStyle w:val="100000000000" w:firstRow="1" w:lastRow="0" w:firstColumn="0" w:lastColumn="0" w:oddVBand="0" w:evenVBand="0" w:oddHBand="0" w:evenHBand="0" w:firstRowFirstColumn="0" w:firstRowLastColumn="0" w:lastRowFirstColumn="0" w:lastRowLastColumn="0"/>
          <w:trHeight w:val="550"/>
          <w:tblHeader/>
        </w:trPr>
        <w:tc>
          <w:tcPr>
            <w:tcW w:w="0" w:type="dxa"/>
          </w:tcPr>
          <w:p w14:paraId="6267D280" w14:textId="77777777" w:rsidR="00812BA1" w:rsidRPr="00CE02C1" w:rsidRDefault="00DA733A" w:rsidP="00DA733A">
            <w:pPr>
              <w:spacing w:after="0"/>
              <w:jc w:val="center"/>
              <w:rPr>
                <w:rFonts w:eastAsia="Times New Roman" w:cs="Arial"/>
                <w:b w:val="0"/>
                <w:sz w:val="16"/>
                <w:lang w:eastAsia="en-AU"/>
              </w:rPr>
            </w:pPr>
            <w:r w:rsidRPr="00CE02C1">
              <w:rPr>
                <w:rFonts w:eastAsia="Times New Roman" w:cs="Arial"/>
                <w:sz w:val="16"/>
                <w:lang w:eastAsia="en-AU"/>
              </w:rPr>
              <w:t xml:space="preserve">Outcome </w:t>
            </w:r>
          </w:p>
        </w:tc>
        <w:tc>
          <w:tcPr>
            <w:tcW w:w="0" w:type="dxa"/>
          </w:tcPr>
          <w:p w14:paraId="4403520A" w14:textId="77777777" w:rsidR="00812BA1" w:rsidRPr="00CE02C1" w:rsidRDefault="00DA733A" w:rsidP="00DA733A">
            <w:pPr>
              <w:spacing w:after="0"/>
              <w:jc w:val="center"/>
              <w:rPr>
                <w:rFonts w:eastAsia="Times New Roman" w:cs="Arial"/>
                <w:b w:val="0"/>
                <w:sz w:val="16"/>
                <w:lang w:eastAsia="en-AU"/>
              </w:rPr>
            </w:pPr>
            <w:r w:rsidRPr="00CE02C1">
              <w:rPr>
                <w:rFonts w:eastAsia="Times New Roman" w:cs="Arial"/>
                <w:sz w:val="16"/>
                <w:lang w:eastAsia="en-AU"/>
              </w:rPr>
              <w:t>Alignment with Indigenous Broadcasting and Media priorities</w:t>
            </w:r>
          </w:p>
        </w:tc>
      </w:tr>
      <w:tr w:rsidR="00812BA1" w:rsidRPr="00BC1BFB" w14:paraId="01082B41" w14:textId="77777777" w:rsidTr="00CE02C1">
        <w:trPr>
          <w:trHeight w:val="397"/>
        </w:trPr>
        <w:tc>
          <w:tcPr>
            <w:tcW w:w="0" w:type="dxa"/>
            <w:shd w:val="clear" w:color="auto" w:fill="CFCAAE" w:themeFill="accent3" w:themeFillTint="99"/>
            <w:hideMark/>
          </w:tcPr>
          <w:p w14:paraId="1909C69F" w14:textId="77777777" w:rsidR="00812BA1" w:rsidRPr="00CE02C1" w:rsidRDefault="00DA733A" w:rsidP="00DA733A">
            <w:pPr>
              <w:spacing w:after="0"/>
              <w:jc w:val="center"/>
              <w:rPr>
                <w:rFonts w:eastAsia="Times New Roman" w:cs="Arial"/>
                <w:b/>
                <w:bCs/>
                <w:sz w:val="16"/>
                <w:lang w:eastAsia="en-AU"/>
              </w:rPr>
            </w:pPr>
            <w:r w:rsidRPr="00CE02C1">
              <w:rPr>
                <w:rFonts w:eastAsia="Times New Roman" w:cs="Arial"/>
                <w:b/>
                <w:bCs/>
                <w:sz w:val="16"/>
                <w:lang w:eastAsia="en-AU"/>
              </w:rPr>
              <w:t>Umeewarra </w:t>
            </w:r>
          </w:p>
        </w:tc>
        <w:tc>
          <w:tcPr>
            <w:tcW w:w="0" w:type="dxa"/>
            <w:shd w:val="clear" w:color="auto" w:fill="CFCAAE" w:themeFill="accent3" w:themeFillTint="99"/>
            <w:hideMark/>
          </w:tcPr>
          <w:p w14:paraId="27158E7D" w14:textId="77777777" w:rsidR="00812BA1" w:rsidRPr="00CE02C1" w:rsidRDefault="00DA733A" w:rsidP="00DA733A">
            <w:pPr>
              <w:spacing w:after="0"/>
              <w:jc w:val="center"/>
              <w:rPr>
                <w:rFonts w:eastAsia="Times New Roman" w:cs="Arial"/>
                <w:b/>
                <w:bCs/>
                <w:sz w:val="16"/>
                <w:lang w:eastAsia="en-AU"/>
              </w:rPr>
            </w:pPr>
            <w:r w:rsidRPr="00CE02C1">
              <w:rPr>
                <w:rFonts w:eastAsia="Times New Roman" w:cs="Arial"/>
                <w:b/>
                <w:bCs/>
                <w:sz w:val="16"/>
                <w:lang w:eastAsia="en-AU"/>
              </w:rPr>
              <w:t> </w:t>
            </w:r>
          </w:p>
        </w:tc>
      </w:tr>
      <w:tr w:rsidR="00812BA1" w:rsidRPr="00BC1BFB" w14:paraId="62E01F5A" w14:textId="77777777" w:rsidTr="00CE02C1">
        <w:trPr>
          <w:trHeight w:val="428"/>
        </w:trPr>
        <w:tc>
          <w:tcPr>
            <w:tcW w:w="0" w:type="dxa"/>
            <w:hideMark/>
          </w:tcPr>
          <w:p w14:paraId="317007EC" w14:textId="77777777" w:rsidR="00812BA1" w:rsidRPr="00CE02C1" w:rsidRDefault="00DA733A" w:rsidP="00DA733A">
            <w:pPr>
              <w:spacing w:after="0"/>
              <w:rPr>
                <w:rFonts w:eastAsia="Times New Roman" w:cs="Arial"/>
                <w:color w:val="000000" w:themeColor="text1"/>
                <w:sz w:val="16"/>
                <w:lang w:eastAsia="en-AU"/>
              </w:rPr>
            </w:pPr>
            <w:r w:rsidRPr="00CE02C1">
              <w:rPr>
                <w:rFonts w:eastAsia="Times New Roman" w:cs="Arial"/>
                <w:color w:val="000000" w:themeColor="text1"/>
                <w:sz w:val="16"/>
                <w:lang w:eastAsia="en-AU"/>
              </w:rPr>
              <w:t xml:space="preserve">Aboriginal people have a strong, safe place where they belong </w:t>
            </w:r>
          </w:p>
        </w:tc>
        <w:tc>
          <w:tcPr>
            <w:tcW w:w="0" w:type="dxa"/>
            <w:hideMark/>
          </w:tcPr>
          <w:p w14:paraId="31ECC220" w14:textId="77777777" w:rsidR="00812BA1" w:rsidRPr="00CE02C1" w:rsidRDefault="00DA733A" w:rsidP="00DA733A">
            <w:pPr>
              <w:spacing w:after="0"/>
              <w:rPr>
                <w:rFonts w:eastAsia="Times New Roman" w:cs="Arial"/>
                <w:color w:val="000000" w:themeColor="text1"/>
                <w:sz w:val="16"/>
                <w:lang w:eastAsia="en-AU"/>
              </w:rPr>
            </w:pPr>
            <w:r w:rsidRPr="00CE02C1">
              <w:rPr>
                <w:rFonts w:eastAsia="Times New Roman" w:cs="Arial"/>
                <w:color w:val="000000" w:themeColor="text1"/>
                <w:sz w:val="16"/>
                <w:lang w:eastAsia="en-AU"/>
              </w:rPr>
              <w:t>Contribution to community social development</w:t>
            </w:r>
          </w:p>
        </w:tc>
      </w:tr>
      <w:tr w:rsidR="00812BA1" w:rsidRPr="00BC1BFB" w14:paraId="1B46C88F" w14:textId="77777777" w:rsidTr="00CE02C1">
        <w:trPr>
          <w:trHeight w:val="428"/>
        </w:trPr>
        <w:tc>
          <w:tcPr>
            <w:tcW w:w="0" w:type="dxa"/>
            <w:hideMark/>
          </w:tcPr>
          <w:p w14:paraId="4B1F9A19"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Aboriginal people access support from a trusted source</w:t>
            </w:r>
          </w:p>
        </w:tc>
        <w:tc>
          <w:tcPr>
            <w:tcW w:w="0" w:type="dxa"/>
            <w:hideMark/>
          </w:tcPr>
          <w:p w14:paraId="16677D83" w14:textId="77777777" w:rsidR="00812BA1" w:rsidRPr="00CE02C1" w:rsidRDefault="00DA733A" w:rsidP="00DA733A">
            <w:pPr>
              <w:spacing w:after="0"/>
              <w:rPr>
                <w:rFonts w:eastAsia="Times New Roman" w:cs="Arial"/>
                <w:color w:val="000000" w:themeColor="text1"/>
                <w:sz w:val="16"/>
                <w:lang w:eastAsia="en-AU"/>
              </w:rPr>
            </w:pPr>
            <w:r w:rsidRPr="00CE02C1">
              <w:rPr>
                <w:rFonts w:eastAsia="Times New Roman" w:cs="Arial"/>
                <w:color w:val="000000" w:themeColor="text1"/>
                <w:sz w:val="16"/>
                <w:lang w:eastAsia="en-AU"/>
              </w:rPr>
              <w:t>Contribution to community social development</w:t>
            </w:r>
          </w:p>
        </w:tc>
      </w:tr>
      <w:tr w:rsidR="00812BA1" w:rsidRPr="00BC1BFB" w14:paraId="64CB1651" w14:textId="77777777" w:rsidTr="00CE02C1">
        <w:trPr>
          <w:trHeight w:val="428"/>
        </w:trPr>
        <w:tc>
          <w:tcPr>
            <w:tcW w:w="0" w:type="dxa"/>
            <w:hideMark/>
          </w:tcPr>
          <w:p w14:paraId="0588D1BF"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People are supported through grief</w:t>
            </w:r>
          </w:p>
        </w:tc>
        <w:tc>
          <w:tcPr>
            <w:tcW w:w="0" w:type="dxa"/>
            <w:hideMark/>
          </w:tcPr>
          <w:p w14:paraId="6CE33DE9" w14:textId="77777777" w:rsidR="00812BA1" w:rsidRPr="00CE02C1" w:rsidRDefault="00DA733A" w:rsidP="00DA733A">
            <w:pPr>
              <w:spacing w:after="0"/>
              <w:rPr>
                <w:rFonts w:eastAsia="Times New Roman" w:cs="Arial"/>
                <w:color w:val="000000" w:themeColor="text1"/>
                <w:sz w:val="16"/>
                <w:lang w:eastAsia="en-AU"/>
              </w:rPr>
            </w:pPr>
            <w:r w:rsidRPr="00CE02C1">
              <w:rPr>
                <w:rFonts w:eastAsia="Times New Roman" w:cs="Arial"/>
                <w:color w:val="000000" w:themeColor="text1"/>
                <w:sz w:val="16"/>
                <w:lang w:eastAsia="en-AU"/>
              </w:rPr>
              <w:t>Contribution to community social development</w:t>
            </w:r>
          </w:p>
        </w:tc>
      </w:tr>
      <w:tr w:rsidR="00812BA1" w:rsidRPr="00BC1BFB" w14:paraId="6A577D87" w14:textId="77777777" w:rsidTr="00CE02C1">
        <w:trPr>
          <w:trHeight w:val="428"/>
        </w:trPr>
        <w:tc>
          <w:tcPr>
            <w:tcW w:w="0" w:type="dxa"/>
            <w:hideMark/>
          </w:tcPr>
          <w:p w14:paraId="5E24193C"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Aboriginal people feel informed about issues that matter to them</w:t>
            </w:r>
          </w:p>
        </w:tc>
        <w:tc>
          <w:tcPr>
            <w:tcW w:w="0" w:type="dxa"/>
            <w:hideMark/>
          </w:tcPr>
          <w:p w14:paraId="29E8FDA5"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Systematic monitoring and response to community communication needs</w:t>
            </w:r>
          </w:p>
        </w:tc>
      </w:tr>
      <w:tr w:rsidR="00812BA1" w:rsidRPr="00BC1BFB" w14:paraId="1D320D89" w14:textId="77777777" w:rsidTr="00CE02C1">
        <w:trPr>
          <w:trHeight w:val="428"/>
        </w:trPr>
        <w:tc>
          <w:tcPr>
            <w:tcW w:w="0" w:type="dxa"/>
            <w:hideMark/>
          </w:tcPr>
          <w:p w14:paraId="39779509"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People feel better able to advocate for things that matter to them</w:t>
            </w:r>
          </w:p>
        </w:tc>
        <w:tc>
          <w:tcPr>
            <w:tcW w:w="0" w:type="dxa"/>
            <w:hideMark/>
          </w:tcPr>
          <w:p w14:paraId="3B9D50D0"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Systematic monitoring and response to community communication needs</w:t>
            </w:r>
          </w:p>
        </w:tc>
      </w:tr>
      <w:tr w:rsidR="00812BA1" w:rsidRPr="00BC1BFB" w14:paraId="26783953" w14:textId="77777777" w:rsidTr="00CE02C1">
        <w:trPr>
          <w:trHeight w:val="428"/>
        </w:trPr>
        <w:tc>
          <w:tcPr>
            <w:tcW w:w="0" w:type="dxa"/>
            <w:hideMark/>
          </w:tcPr>
          <w:p w14:paraId="243E0FAC"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Aboriginal people have more opportunities to access culture</w:t>
            </w:r>
          </w:p>
        </w:tc>
        <w:tc>
          <w:tcPr>
            <w:tcW w:w="0" w:type="dxa"/>
            <w:hideMark/>
          </w:tcPr>
          <w:p w14:paraId="7BEBF739"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Contribution to cultural expression and maintenance</w:t>
            </w:r>
          </w:p>
        </w:tc>
      </w:tr>
      <w:tr w:rsidR="00812BA1" w:rsidRPr="00BC1BFB" w14:paraId="5C616920" w14:textId="77777777" w:rsidTr="00CE02C1">
        <w:trPr>
          <w:trHeight w:val="428"/>
        </w:trPr>
        <w:tc>
          <w:tcPr>
            <w:tcW w:w="0" w:type="dxa"/>
            <w:hideMark/>
          </w:tcPr>
          <w:p w14:paraId="6D3BE31E"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People use music and story-telling to communicate culture, positive stories and the true story</w:t>
            </w:r>
          </w:p>
        </w:tc>
        <w:tc>
          <w:tcPr>
            <w:tcW w:w="0" w:type="dxa"/>
            <w:hideMark/>
          </w:tcPr>
          <w:p w14:paraId="2D84D80E"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Contribution to community social development</w:t>
            </w:r>
          </w:p>
        </w:tc>
      </w:tr>
      <w:tr w:rsidR="00812BA1" w:rsidRPr="00BC1BFB" w14:paraId="2DCCF55D" w14:textId="77777777" w:rsidTr="00CE02C1">
        <w:trPr>
          <w:trHeight w:val="428"/>
        </w:trPr>
        <w:tc>
          <w:tcPr>
            <w:tcW w:w="0" w:type="dxa"/>
            <w:hideMark/>
          </w:tcPr>
          <w:p w14:paraId="200ADAE0"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Non-Aboriginal people have increased understanding and appreciation of Aboriginal cultures</w:t>
            </w:r>
          </w:p>
        </w:tc>
        <w:tc>
          <w:tcPr>
            <w:tcW w:w="0" w:type="dxa"/>
            <w:hideMark/>
          </w:tcPr>
          <w:p w14:paraId="5B7B8C94"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Contribution to community social development</w:t>
            </w:r>
          </w:p>
        </w:tc>
      </w:tr>
      <w:tr w:rsidR="00812BA1" w:rsidRPr="00BC1BFB" w14:paraId="376605AF" w14:textId="77777777" w:rsidTr="00CE02C1">
        <w:trPr>
          <w:trHeight w:val="428"/>
        </w:trPr>
        <w:tc>
          <w:tcPr>
            <w:tcW w:w="0" w:type="dxa"/>
            <w:hideMark/>
          </w:tcPr>
          <w:p w14:paraId="2AEDC455"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Meaningful, high-skilled training and employment in media industry</w:t>
            </w:r>
          </w:p>
        </w:tc>
        <w:tc>
          <w:tcPr>
            <w:tcW w:w="0" w:type="dxa"/>
            <w:hideMark/>
          </w:tcPr>
          <w:p w14:paraId="7E91B8A8"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Contribution to community economic development</w:t>
            </w:r>
          </w:p>
        </w:tc>
      </w:tr>
      <w:tr w:rsidR="00812BA1" w:rsidRPr="00BC1BFB" w14:paraId="41C680E1" w14:textId="77777777" w:rsidTr="00CE02C1">
        <w:trPr>
          <w:trHeight w:val="428"/>
        </w:trPr>
        <w:tc>
          <w:tcPr>
            <w:tcW w:w="0" w:type="dxa"/>
            <w:hideMark/>
          </w:tcPr>
          <w:p w14:paraId="5FF4DFC4"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More people engaged in training and job application process in Port Augusta</w:t>
            </w:r>
          </w:p>
        </w:tc>
        <w:tc>
          <w:tcPr>
            <w:tcW w:w="0" w:type="dxa"/>
            <w:hideMark/>
          </w:tcPr>
          <w:p w14:paraId="50395032"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Contribution to community economic development</w:t>
            </w:r>
          </w:p>
        </w:tc>
      </w:tr>
      <w:tr w:rsidR="00812BA1" w:rsidRPr="00BC1BFB" w14:paraId="2C190F04" w14:textId="77777777" w:rsidTr="00CE02C1">
        <w:trPr>
          <w:trHeight w:val="428"/>
        </w:trPr>
        <w:tc>
          <w:tcPr>
            <w:tcW w:w="0" w:type="dxa"/>
            <w:hideMark/>
          </w:tcPr>
          <w:p w14:paraId="774B1519"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Staff, board members and young people develop skills</w:t>
            </w:r>
          </w:p>
        </w:tc>
        <w:tc>
          <w:tcPr>
            <w:tcW w:w="0" w:type="dxa"/>
            <w:hideMark/>
          </w:tcPr>
          <w:p w14:paraId="1675465D"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Contribution to community economic development</w:t>
            </w:r>
          </w:p>
        </w:tc>
      </w:tr>
      <w:tr w:rsidR="00812BA1" w:rsidRPr="00BC1BFB" w14:paraId="436E83D3" w14:textId="77777777" w:rsidTr="00CE02C1">
        <w:trPr>
          <w:trHeight w:val="428"/>
        </w:trPr>
        <w:tc>
          <w:tcPr>
            <w:tcW w:w="0" w:type="dxa"/>
            <w:hideMark/>
          </w:tcPr>
          <w:p w14:paraId="5861CCE4"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Increased awareness of public health and safety messaging</w:t>
            </w:r>
          </w:p>
        </w:tc>
        <w:tc>
          <w:tcPr>
            <w:tcW w:w="0" w:type="dxa"/>
            <w:hideMark/>
          </w:tcPr>
          <w:p w14:paraId="3AFE28C3"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Cooperative engagement on communication of community and government priorities</w:t>
            </w:r>
          </w:p>
        </w:tc>
      </w:tr>
      <w:tr w:rsidR="00812BA1" w:rsidRPr="00BC1BFB" w14:paraId="47ACA328" w14:textId="77777777" w:rsidTr="00CE02C1">
        <w:trPr>
          <w:trHeight w:val="428"/>
        </w:trPr>
        <w:tc>
          <w:tcPr>
            <w:tcW w:w="0" w:type="dxa"/>
            <w:hideMark/>
          </w:tcPr>
          <w:p w14:paraId="01C41E55"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Non-Aboriginal service providers can offer more appropriate services</w:t>
            </w:r>
          </w:p>
        </w:tc>
        <w:tc>
          <w:tcPr>
            <w:tcW w:w="0" w:type="dxa"/>
            <w:hideMark/>
          </w:tcPr>
          <w:p w14:paraId="5BCC4CD6"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Cooperative engagement on communication of community and government priorities</w:t>
            </w:r>
          </w:p>
        </w:tc>
      </w:tr>
      <w:tr w:rsidR="00812BA1" w:rsidRPr="00BC1BFB" w14:paraId="3E6B9090" w14:textId="77777777" w:rsidTr="00CE02C1">
        <w:trPr>
          <w:trHeight w:val="428"/>
        </w:trPr>
        <w:tc>
          <w:tcPr>
            <w:tcW w:w="0" w:type="dxa"/>
            <w:hideMark/>
          </w:tcPr>
          <w:p w14:paraId="44FC1836"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Stronger community and social development and cultural maintenance and expression</w:t>
            </w:r>
          </w:p>
        </w:tc>
        <w:tc>
          <w:tcPr>
            <w:tcW w:w="0" w:type="dxa"/>
            <w:hideMark/>
          </w:tcPr>
          <w:p w14:paraId="1639B1ED" w14:textId="77777777" w:rsidR="00812BA1" w:rsidRPr="00CE02C1" w:rsidRDefault="00DA733A" w:rsidP="00DA733A">
            <w:pPr>
              <w:spacing w:after="0"/>
              <w:rPr>
                <w:rFonts w:eastAsia="Times New Roman" w:cs="Arial"/>
                <w:sz w:val="16"/>
                <w:lang w:eastAsia="en-AU"/>
              </w:rPr>
            </w:pPr>
            <w:r w:rsidRPr="00CE02C1">
              <w:rPr>
                <w:rFonts w:eastAsia="Times New Roman" w:cs="Arial"/>
                <w:sz w:val="16"/>
                <w:lang w:eastAsia="en-AU"/>
              </w:rPr>
              <w:t>Cooperative engagement on communication of community and government priorities</w:t>
            </w:r>
          </w:p>
        </w:tc>
      </w:tr>
    </w:tbl>
    <w:p w14:paraId="3F95B862" w14:textId="77777777" w:rsidR="00812BA1" w:rsidRDefault="00812BA1" w:rsidP="00812BA1"/>
    <w:p w14:paraId="6DCF59CC" w14:textId="77777777" w:rsidR="00812BA1" w:rsidRDefault="00812BA1" w:rsidP="00812BA1"/>
    <w:p w14:paraId="46B4CAEA" w14:textId="77777777" w:rsidR="00812BA1" w:rsidRDefault="00812BA1" w:rsidP="00812BA1"/>
    <w:p w14:paraId="20D94AC0" w14:textId="77777777" w:rsidR="00812BA1" w:rsidRDefault="00812BA1" w:rsidP="00812BA1"/>
    <w:p w14:paraId="4B157620" w14:textId="77777777" w:rsidR="00812BA1" w:rsidRPr="00BF6849" w:rsidRDefault="00812BA1" w:rsidP="00812BA1">
      <w:r>
        <w:br w:type="page"/>
      </w:r>
    </w:p>
    <w:p w14:paraId="11618351" w14:textId="77777777" w:rsidR="00812BA1" w:rsidRPr="00734662" w:rsidRDefault="00DA733A" w:rsidP="00CE02C1">
      <w:pPr>
        <w:spacing w:line="240" w:lineRule="auto"/>
        <w:rPr>
          <w:rFonts w:eastAsia="Arial" w:cs="Arial"/>
          <w:i/>
          <w:iCs/>
        </w:rPr>
      </w:pPr>
      <w:r w:rsidRPr="00DA733A">
        <w:rPr>
          <w:i/>
          <w:iCs/>
        </w:rPr>
        <w:lastRenderedPageBreak/>
        <w:t xml:space="preserve">Table A1.3: Alignment of GIS outcomes </w:t>
      </w:r>
    </w:p>
    <w:tbl>
      <w:tblPr>
        <w:tblStyle w:val="SROIreport"/>
        <w:tblW w:w="9072" w:type="dxa"/>
        <w:tblLook w:val="04A0" w:firstRow="1" w:lastRow="0" w:firstColumn="1" w:lastColumn="0" w:noHBand="0" w:noVBand="1"/>
        <w:tblCaption w:val="Table A1.3: Alignment of GIS outcomes "/>
        <w:tblDescription w:val="Outcomes and Alignment with Indogenous Broadcasting and Media priorities"/>
      </w:tblPr>
      <w:tblGrid>
        <w:gridCol w:w="4472"/>
        <w:gridCol w:w="4600"/>
      </w:tblGrid>
      <w:tr w:rsidR="00812BA1" w:rsidRPr="00BC1BFB" w14:paraId="44462485" w14:textId="77777777" w:rsidTr="00C771A8">
        <w:trPr>
          <w:cnfStyle w:val="100000000000" w:firstRow="1" w:lastRow="0" w:firstColumn="0" w:lastColumn="0" w:oddVBand="0" w:evenVBand="0" w:oddHBand="0" w:evenHBand="0" w:firstRowFirstColumn="0" w:firstRowLastColumn="0" w:lastRowFirstColumn="0" w:lastRowLastColumn="0"/>
          <w:trHeight w:val="550"/>
          <w:tblHeader/>
        </w:trPr>
        <w:tc>
          <w:tcPr>
            <w:tcW w:w="0" w:type="dxa"/>
          </w:tcPr>
          <w:p w14:paraId="64F77E29" w14:textId="77777777" w:rsidR="00812BA1" w:rsidRPr="00CE02C1" w:rsidRDefault="00DA733A" w:rsidP="00DA733A">
            <w:pPr>
              <w:spacing w:after="0"/>
              <w:jc w:val="center"/>
              <w:rPr>
                <w:rFonts w:eastAsia="Times New Roman" w:cs="Arial"/>
                <w:b w:val="0"/>
                <w:sz w:val="16"/>
                <w:szCs w:val="16"/>
                <w:lang w:eastAsia="en-AU"/>
              </w:rPr>
            </w:pPr>
            <w:r w:rsidRPr="00CE02C1">
              <w:rPr>
                <w:rFonts w:eastAsia="Times New Roman" w:cs="Arial"/>
                <w:sz w:val="16"/>
                <w:szCs w:val="16"/>
                <w:lang w:eastAsia="en-AU"/>
              </w:rPr>
              <w:t xml:space="preserve">Outcome </w:t>
            </w:r>
          </w:p>
        </w:tc>
        <w:tc>
          <w:tcPr>
            <w:tcW w:w="0" w:type="dxa"/>
          </w:tcPr>
          <w:p w14:paraId="05AFCC88" w14:textId="74D1E0AC" w:rsidR="00812BA1" w:rsidRPr="00CE02C1" w:rsidRDefault="00DA733A" w:rsidP="00DA733A">
            <w:pPr>
              <w:spacing w:after="0"/>
              <w:jc w:val="center"/>
              <w:rPr>
                <w:rFonts w:eastAsia="Times New Roman" w:cs="Arial"/>
                <w:b w:val="0"/>
                <w:sz w:val="16"/>
                <w:szCs w:val="16"/>
                <w:lang w:eastAsia="en-AU"/>
              </w:rPr>
            </w:pPr>
            <w:r w:rsidRPr="00CE02C1">
              <w:rPr>
                <w:rFonts w:eastAsia="Times New Roman" w:cs="Arial"/>
                <w:sz w:val="16"/>
                <w:szCs w:val="16"/>
                <w:lang w:eastAsia="en-AU"/>
              </w:rPr>
              <w:t xml:space="preserve"> Alignment with </w:t>
            </w:r>
            <w:r w:rsidR="004868EF">
              <w:rPr>
                <w:rFonts w:eastAsia="Times New Roman" w:cs="Arial"/>
                <w:sz w:val="16"/>
                <w:szCs w:val="16"/>
                <w:lang w:eastAsia="en-AU"/>
              </w:rPr>
              <w:t xml:space="preserve">Indigenous </w:t>
            </w:r>
            <w:r w:rsidRPr="00CE02C1">
              <w:rPr>
                <w:rFonts w:eastAsia="Times New Roman" w:cs="Arial"/>
                <w:sz w:val="16"/>
                <w:szCs w:val="16"/>
                <w:lang w:eastAsia="en-AU"/>
              </w:rPr>
              <w:t xml:space="preserve">Broadcasting and Media priorities </w:t>
            </w:r>
          </w:p>
        </w:tc>
      </w:tr>
      <w:tr w:rsidR="00812BA1" w:rsidRPr="00BC1BFB" w14:paraId="43D30E8F" w14:textId="77777777" w:rsidTr="00CE02C1">
        <w:trPr>
          <w:trHeight w:val="428"/>
        </w:trPr>
        <w:tc>
          <w:tcPr>
            <w:tcW w:w="0" w:type="dxa"/>
            <w:shd w:val="clear" w:color="auto" w:fill="CFCAAE" w:themeFill="accent3" w:themeFillTint="99"/>
            <w:hideMark/>
          </w:tcPr>
          <w:p w14:paraId="51F3D51D" w14:textId="77777777" w:rsidR="00812BA1" w:rsidRPr="00CE02C1" w:rsidRDefault="00DA733A" w:rsidP="00DA733A">
            <w:pPr>
              <w:spacing w:after="0"/>
              <w:jc w:val="center"/>
              <w:rPr>
                <w:rFonts w:eastAsia="Times New Roman" w:cs="Arial"/>
                <w:b/>
                <w:bCs/>
                <w:sz w:val="16"/>
                <w:szCs w:val="16"/>
                <w:lang w:eastAsia="en-AU"/>
              </w:rPr>
            </w:pPr>
            <w:r w:rsidRPr="00CE02C1">
              <w:rPr>
                <w:rFonts w:eastAsia="Times New Roman" w:cs="Arial"/>
                <w:b/>
                <w:bCs/>
                <w:sz w:val="16"/>
                <w:szCs w:val="16"/>
                <w:lang w:eastAsia="en-AU"/>
              </w:rPr>
              <w:t>GIS </w:t>
            </w:r>
          </w:p>
        </w:tc>
        <w:tc>
          <w:tcPr>
            <w:tcW w:w="0" w:type="dxa"/>
            <w:shd w:val="clear" w:color="auto" w:fill="CFCAAE" w:themeFill="accent3" w:themeFillTint="99"/>
            <w:hideMark/>
          </w:tcPr>
          <w:p w14:paraId="1243885D" w14:textId="77777777" w:rsidR="00812BA1" w:rsidRPr="00CE02C1" w:rsidRDefault="00DA733A" w:rsidP="00DA733A">
            <w:pPr>
              <w:spacing w:after="0"/>
              <w:jc w:val="center"/>
              <w:rPr>
                <w:rFonts w:eastAsia="Times New Roman" w:cs="Arial"/>
                <w:b/>
                <w:bCs/>
                <w:sz w:val="16"/>
                <w:szCs w:val="16"/>
                <w:lang w:eastAsia="en-AU"/>
              </w:rPr>
            </w:pPr>
            <w:r w:rsidRPr="00CE02C1">
              <w:rPr>
                <w:rFonts w:eastAsia="Times New Roman" w:cs="Arial"/>
                <w:b/>
                <w:bCs/>
                <w:sz w:val="16"/>
                <w:szCs w:val="16"/>
                <w:lang w:eastAsia="en-AU"/>
              </w:rPr>
              <w:t> </w:t>
            </w:r>
          </w:p>
        </w:tc>
      </w:tr>
      <w:tr w:rsidR="00812BA1" w:rsidRPr="00BC1BFB" w14:paraId="076F94D6" w14:textId="77777777" w:rsidTr="00CE02C1">
        <w:trPr>
          <w:trHeight w:val="428"/>
        </w:trPr>
        <w:tc>
          <w:tcPr>
            <w:tcW w:w="0" w:type="dxa"/>
            <w:hideMark/>
          </w:tcPr>
          <w:p w14:paraId="12E25553"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Appropriate recording, sharing and protecting of culture</w:t>
            </w:r>
          </w:p>
        </w:tc>
        <w:tc>
          <w:tcPr>
            <w:tcW w:w="0" w:type="dxa"/>
            <w:hideMark/>
          </w:tcPr>
          <w:p w14:paraId="0FF00EAC"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cultural expression and maintenance</w:t>
            </w:r>
          </w:p>
        </w:tc>
      </w:tr>
      <w:tr w:rsidR="00812BA1" w:rsidRPr="00BC1BFB" w14:paraId="29F59896" w14:textId="77777777" w:rsidTr="00CE02C1">
        <w:trPr>
          <w:trHeight w:val="428"/>
        </w:trPr>
        <w:tc>
          <w:tcPr>
            <w:tcW w:w="0" w:type="dxa"/>
            <w:hideMark/>
          </w:tcPr>
          <w:p w14:paraId="5EAD79A2"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People use music to communicate culture, positive stories and struggles</w:t>
            </w:r>
          </w:p>
        </w:tc>
        <w:tc>
          <w:tcPr>
            <w:tcW w:w="0" w:type="dxa"/>
            <w:hideMark/>
          </w:tcPr>
          <w:p w14:paraId="402015EA"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social development</w:t>
            </w:r>
          </w:p>
        </w:tc>
      </w:tr>
      <w:tr w:rsidR="00812BA1" w:rsidRPr="00BC1BFB" w14:paraId="1DC2C150" w14:textId="77777777" w:rsidTr="00CE02C1">
        <w:trPr>
          <w:trHeight w:val="428"/>
        </w:trPr>
        <w:tc>
          <w:tcPr>
            <w:tcW w:w="0" w:type="dxa"/>
            <w:hideMark/>
          </w:tcPr>
          <w:p w14:paraId="4DEB7F85"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Indigenous people can come together to celebrate being Indigenous</w:t>
            </w:r>
          </w:p>
        </w:tc>
        <w:tc>
          <w:tcPr>
            <w:tcW w:w="0" w:type="dxa"/>
            <w:hideMark/>
          </w:tcPr>
          <w:p w14:paraId="5E87E0AA"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social development</w:t>
            </w:r>
          </w:p>
        </w:tc>
      </w:tr>
      <w:tr w:rsidR="00812BA1" w:rsidRPr="00BC1BFB" w14:paraId="15F29AB3" w14:textId="77777777" w:rsidTr="00CE02C1">
        <w:trPr>
          <w:trHeight w:val="428"/>
        </w:trPr>
        <w:tc>
          <w:tcPr>
            <w:tcW w:w="0" w:type="dxa"/>
            <w:hideMark/>
          </w:tcPr>
          <w:p w14:paraId="537ECE96"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People feel informed about issues that matter to them</w:t>
            </w:r>
          </w:p>
        </w:tc>
        <w:tc>
          <w:tcPr>
            <w:tcW w:w="0" w:type="dxa"/>
            <w:hideMark/>
          </w:tcPr>
          <w:p w14:paraId="42C836FF"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Systematic monitoring and response to community communication needs</w:t>
            </w:r>
          </w:p>
        </w:tc>
      </w:tr>
      <w:tr w:rsidR="00812BA1" w:rsidRPr="00BC1BFB" w14:paraId="7C153E73" w14:textId="77777777" w:rsidTr="00CE02C1">
        <w:trPr>
          <w:trHeight w:val="428"/>
        </w:trPr>
        <w:tc>
          <w:tcPr>
            <w:tcW w:w="0" w:type="dxa"/>
            <w:hideMark/>
          </w:tcPr>
          <w:p w14:paraId="17257223"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The community has a voice</w:t>
            </w:r>
          </w:p>
        </w:tc>
        <w:tc>
          <w:tcPr>
            <w:tcW w:w="0" w:type="dxa"/>
            <w:hideMark/>
          </w:tcPr>
          <w:p w14:paraId="12986988"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Systematic monitoring and response to community communication needs</w:t>
            </w:r>
          </w:p>
        </w:tc>
      </w:tr>
      <w:tr w:rsidR="00812BA1" w:rsidRPr="00BC1BFB" w14:paraId="6E47E940" w14:textId="77777777" w:rsidTr="00CE02C1">
        <w:trPr>
          <w:trHeight w:val="428"/>
        </w:trPr>
        <w:tc>
          <w:tcPr>
            <w:tcW w:w="0" w:type="dxa"/>
            <w:hideMark/>
          </w:tcPr>
          <w:p w14:paraId="5609BCE2"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Aboriginal people access support from a trusted source</w:t>
            </w:r>
          </w:p>
        </w:tc>
        <w:tc>
          <w:tcPr>
            <w:tcW w:w="0" w:type="dxa"/>
            <w:hideMark/>
          </w:tcPr>
          <w:p w14:paraId="4EA014B9"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social development</w:t>
            </w:r>
          </w:p>
        </w:tc>
      </w:tr>
      <w:tr w:rsidR="00812BA1" w:rsidRPr="00BC1BFB" w14:paraId="0DECCFFB" w14:textId="77777777" w:rsidTr="00CE02C1">
        <w:trPr>
          <w:trHeight w:val="428"/>
        </w:trPr>
        <w:tc>
          <w:tcPr>
            <w:tcW w:w="0" w:type="dxa"/>
            <w:hideMark/>
          </w:tcPr>
          <w:p w14:paraId="57CC399B"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Non-Indigenous people have increased understanding and appreciation of Indigenous culture</w:t>
            </w:r>
          </w:p>
        </w:tc>
        <w:tc>
          <w:tcPr>
            <w:tcW w:w="0" w:type="dxa"/>
            <w:hideMark/>
          </w:tcPr>
          <w:p w14:paraId="50CAC4CD"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social development</w:t>
            </w:r>
          </w:p>
        </w:tc>
      </w:tr>
      <w:tr w:rsidR="00812BA1" w:rsidRPr="00BC1BFB" w14:paraId="74200551" w14:textId="77777777" w:rsidTr="00CE02C1">
        <w:trPr>
          <w:trHeight w:val="428"/>
        </w:trPr>
        <w:tc>
          <w:tcPr>
            <w:tcW w:w="0" w:type="dxa"/>
            <w:hideMark/>
          </w:tcPr>
          <w:p w14:paraId="50F38C0D"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Other cultures are embraced by Indigenous people</w:t>
            </w:r>
          </w:p>
        </w:tc>
        <w:tc>
          <w:tcPr>
            <w:tcW w:w="0" w:type="dxa"/>
            <w:hideMark/>
          </w:tcPr>
          <w:p w14:paraId="2A50AD95"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social development</w:t>
            </w:r>
          </w:p>
        </w:tc>
      </w:tr>
      <w:tr w:rsidR="00812BA1" w:rsidRPr="00BC1BFB" w14:paraId="361839FC" w14:textId="77777777" w:rsidTr="00CE02C1">
        <w:trPr>
          <w:trHeight w:val="428"/>
        </w:trPr>
        <w:tc>
          <w:tcPr>
            <w:tcW w:w="0" w:type="dxa"/>
            <w:hideMark/>
          </w:tcPr>
          <w:p w14:paraId="0B78EC9D"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More Indigenous people experience meaningful, high-skilled, employment and volunteer opportunities</w:t>
            </w:r>
          </w:p>
        </w:tc>
        <w:tc>
          <w:tcPr>
            <w:tcW w:w="0" w:type="dxa"/>
            <w:hideMark/>
          </w:tcPr>
          <w:p w14:paraId="391A0400"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33ACB311" w14:textId="77777777" w:rsidTr="00CE02C1">
        <w:trPr>
          <w:trHeight w:val="428"/>
        </w:trPr>
        <w:tc>
          <w:tcPr>
            <w:tcW w:w="0" w:type="dxa"/>
            <w:hideMark/>
          </w:tcPr>
          <w:p w14:paraId="5A75450C"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More Indigenous people experience meaningful, high-skilled, employment and volunteer opportunities</w:t>
            </w:r>
          </w:p>
        </w:tc>
        <w:tc>
          <w:tcPr>
            <w:tcW w:w="0" w:type="dxa"/>
            <w:hideMark/>
          </w:tcPr>
          <w:p w14:paraId="5FE6C8A8"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0FA96950" w14:textId="77777777" w:rsidTr="00CE02C1">
        <w:trPr>
          <w:trHeight w:val="428"/>
        </w:trPr>
        <w:tc>
          <w:tcPr>
            <w:tcW w:w="0" w:type="dxa"/>
            <w:hideMark/>
          </w:tcPr>
          <w:p w14:paraId="035E6B72"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More Indigenous people have skills through mentoring, training and experience</w:t>
            </w:r>
          </w:p>
        </w:tc>
        <w:tc>
          <w:tcPr>
            <w:tcW w:w="0" w:type="dxa"/>
            <w:hideMark/>
          </w:tcPr>
          <w:p w14:paraId="584CA6D7"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002A54D4" w14:textId="77777777" w:rsidTr="00CE02C1">
        <w:trPr>
          <w:trHeight w:val="428"/>
        </w:trPr>
        <w:tc>
          <w:tcPr>
            <w:tcW w:w="0" w:type="dxa"/>
            <w:hideMark/>
          </w:tcPr>
          <w:p w14:paraId="7139E86B"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Indigenous people are supported to participate in the music industry</w:t>
            </w:r>
          </w:p>
        </w:tc>
        <w:tc>
          <w:tcPr>
            <w:tcW w:w="0" w:type="dxa"/>
            <w:hideMark/>
          </w:tcPr>
          <w:p w14:paraId="55964037"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21C6890E" w14:textId="77777777" w:rsidTr="00CE02C1">
        <w:trPr>
          <w:trHeight w:val="428"/>
        </w:trPr>
        <w:tc>
          <w:tcPr>
            <w:tcW w:w="0" w:type="dxa"/>
            <w:hideMark/>
          </w:tcPr>
          <w:p w14:paraId="7304EA22"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Musicians have their talent recognised</w:t>
            </w:r>
          </w:p>
        </w:tc>
        <w:tc>
          <w:tcPr>
            <w:tcW w:w="0" w:type="dxa"/>
            <w:hideMark/>
          </w:tcPr>
          <w:p w14:paraId="1E96FF22"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50B4ACB5" w14:textId="77777777" w:rsidTr="00CE02C1">
        <w:trPr>
          <w:trHeight w:val="428"/>
        </w:trPr>
        <w:tc>
          <w:tcPr>
            <w:tcW w:w="0" w:type="dxa"/>
            <w:hideMark/>
          </w:tcPr>
          <w:p w14:paraId="58849F6C"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Public interest messages communicated effectively</w:t>
            </w:r>
          </w:p>
        </w:tc>
        <w:tc>
          <w:tcPr>
            <w:tcW w:w="0" w:type="dxa"/>
            <w:hideMark/>
          </w:tcPr>
          <w:p w14:paraId="72E4DB0E"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Cooperative engagement on communication of community and government priorities</w:t>
            </w:r>
          </w:p>
        </w:tc>
      </w:tr>
      <w:tr w:rsidR="00812BA1" w:rsidRPr="00BC1BFB" w14:paraId="594FA4CA" w14:textId="77777777" w:rsidTr="00CE02C1">
        <w:trPr>
          <w:trHeight w:val="428"/>
        </w:trPr>
        <w:tc>
          <w:tcPr>
            <w:tcW w:w="0" w:type="dxa"/>
            <w:hideMark/>
          </w:tcPr>
          <w:p w14:paraId="3E528913"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More people experience meaningful, high-skilled, employment</w:t>
            </w:r>
          </w:p>
        </w:tc>
        <w:tc>
          <w:tcPr>
            <w:tcW w:w="0" w:type="dxa"/>
            <w:hideMark/>
          </w:tcPr>
          <w:p w14:paraId="7F617843"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community economic development</w:t>
            </w:r>
          </w:p>
        </w:tc>
      </w:tr>
      <w:tr w:rsidR="00812BA1" w:rsidRPr="00BC1BFB" w14:paraId="1980D04B" w14:textId="77777777" w:rsidTr="00CE02C1">
        <w:trPr>
          <w:trHeight w:val="428"/>
        </w:trPr>
        <w:tc>
          <w:tcPr>
            <w:tcW w:w="0" w:type="dxa"/>
            <w:hideMark/>
          </w:tcPr>
          <w:p w14:paraId="5F71BC5D"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Cultural maintenance and expression is supported</w:t>
            </w:r>
          </w:p>
        </w:tc>
        <w:tc>
          <w:tcPr>
            <w:tcW w:w="0" w:type="dxa"/>
            <w:hideMark/>
          </w:tcPr>
          <w:p w14:paraId="2954139A"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cultural expression and maintenance</w:t>
            </w:r>
          </w:p>
        </w:tc>
      </w:tr>
      <w:tr w:rsidR="00812BA1" w:rsidRPr="00BC1BFB" w14:paraId="03B69F70" w14:textId="77777777" w:rsidTr="00CE02C1">
        <w:trPr>
          <w:trHeight w:val="428"/>
        </w:trPr>
        <w:tc>
          <w:tcPr>
            <w:tcW w:w="0" w:type="dxa"/>
            <w:hideMark/>
          </w:tcPr>
          <w:p w14:paraId="7DC37C73"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National broadcasters have more Indigenous content to broadcast</w:t>
            </w:r>
          </w:p>
        </w:tc>
        <w:tc>
          <w:tcPr>
            <w:tcW w:w="0" w:type="dxa"/>
            <w:hideMark/>
          </w:tcPr>
          <w:p w14:paraId="4F8A3240" w14:textId="77777777" w:rsidR="00812BA1" w:rsidRPr="00CE02C1" w:rsidRDefault="00DA733A" w:rsidP="00DA733A">
            <w:pPr>
              <w:spacing w:after="0"/>
              <w:rPr>
                <w:rFonts w:eastAsia="Times New Roman" w:cs="Arial"/>
                <w:sz w:val="16"/>
                <w:szCs w:val="16"/>
                <w:lang w:eastAsia="en-AU"/>
              </w:rPr>
            </w:pPr>
            <w:r w:rsidRPr="00CE02C1">
              <w:rPr>
                <w:rFonts w:eastAsia="Times New Roman" w:cs="Arial"/>
                <w:sz w:val="16"/>
                <w:szCs w:val="16"/>
                <w:lang w:eastAsia="en-AU"/>
              </w:rPr>
              <w:t>Contribution to cultural expression and maintenance</w:t>
            </w:r>
          </w:p>
        </w:tc>
      </w:tr>
    </w:tbl>
    <w:p w14:paraId="100F4B88" w14:textId="77777777" w:rsidR="0061479A" w:rsidRPr="00070E8A" w:rsidRDefault="0061479A" w:rsidP="00070E8A">
      <w:pPr>
        <w:pStyle w:val="NoSpacing"/>
        <w:spacing w:line="276" w:lineRule="auto"/>
        <w:rPr>
          <w:rFonts w:cstheme="minorBidi"/>
        </w:rPr>
      </w:pPr>
    </w:p>
    <w:sectPr w:rsidR="0061479A" w:rsidRPr="00070E8A" w:rsidSect="00812BA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E818A" w14:textId="77777777" w:rsidR="007A2AC6" w:rsidRDefault="007A2AC6" w:rsidP="001D15F7">
      <w:pPr>
        <w:spacing w:after="0" w:line="240" w:lineRule="auto"/>
      </w:pPr>
      <w:r>
        <w:separator/>
      </w:r>
    </w:p>
  </w:endnote>
  <w:endnote w:type="continuationSeparator" w:id="0">
    <w:p w14:paraId="40687863" w14:textId="77777777" w:rsidR="007A2AC6" w:rsidRDefault="007A2AC6" w:rsidP="001D15F7">
      <w:pPr>
        <w:spacing w:after="0" w:line="240" w:lineRule="auto"/>
      </w:pPr>
      <w:r>
        <w:continuationSeparator/>
      </w:r>
    </w:p>
  </w:endnote>
  <w:endnote w:type="continuationNotice" w:id="1">
    <w:p w14:paraId="49CCE747" w14:textId="77777777" w:rsidR="007A2AC6" w:rsidRDefault="007A2A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81A15" w14:textId="1CD64FFD" w:rsidR="00C771A8" w:rsidRDefault="00C771A8" w:rsidP="00E5093A">
    <w:pPr>
      <w:pStyle w:val="Footer"/>
      <w:jc w:val="right"/>
    </w:pPr>
    <w:r>
      <w:rPr>
        <w:noProof/>
        <w:lang w:eastAsia="en-AU"/>
      </w:rPr>
      <w:drawing>
        <wp:anchor distT="0" distB="0" distL="114300" distR="114300" simplePos="0" relativeHeight="251658242" behindDoc="0" locked="0" layoutInCell="1" allowOverlap="1" wp14:anchorId="1C3B2C6D" wp14:editId="7EA85388">
          <wp:simplePos x="0" y="0"/>
          <wp:positionH relativeFrom="column">
            <wp:posOffset>-203200</wp:posOffset>
          </wp:positionH>
          <wp:positionV relativeFrom="page">
            <wp:posOffset>9896475</wp:posOffset>
          </wp:positionV>
          <wp:extent cx="5731510" cy="79375"/>
          <wp:effectExtent l="0" t="0" r="2540" b="0"/>
          <wp:wrapNone/>
          <wp:docPr id="51" name="Picture 51" descr="Page seperator" title="decorativ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010 RGB horiz gre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79375"/>
                  </a:xfrm>
                  <a:prstGeom prst="rect">
                    <a:avLst/>
                  </a:prstGeom>
                </pic:spPr>
              </pic:pic>
            </a:graphicData>
          </a:graphic>
          <wp14:sizeRelH relativeFrom="margin">
            <wp14:pctWidth>0</wp14:pctWidth>
          </wp14:sizeRelH>
          <wp14:sizeRelV relativeFrom="margin">
            <wp14:pctHeight>0</wp14:pctHeight>
          </wp14:sizeRelV>
        </wp:anchor>
      </w:drawing>
    </w:r>
    <w:r>
      <w:tab/>
    </w:r>
    <w:sdt>
      <w:sdtPr>
        <w:id w:val="-15045874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5367E">
          <w:rPr>
            <w:noProof/>
          </w:rPr>
          <w:t>1</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89337" w14:textId="77777777" w:rsidR="00C771A8" w:rsidRDefault="00C771A8" w:rsidP="00B5709B">
    <w:pPr>
      <w:pStyle w:val="Footer"/>
      <w:ind w:firstLine="720"/>
      <w:jc w:val="right"/>
    </w:pPr>
    <w:r w:rsidRPr="00224BE4">
      <w:rPr>
        <w:noProof/>
        <w:lang w:eastAsia="en-AU"/>
      </w:rPr>
      <mc:AlternateContent>
        <mc:Choice Requires="wps">
          <w:drawing>
            <wp:anchor distT="0" distB="0" distL="114300" distR="114300" simplePos="0" relativeHeight="251658244" behindDoc="1" locked="0" layoutInCell="1" allowOverlap="1" wp14:anchorId="7B7E18FA" wp14:editId="2D0DAF97">
              <wp:simplePos x="0" y="0"/>
              <wp:positionH relativeFrom="page">
                <wp:posOffset>11430</wp:posOffset>
              </wp:positionH>
              <wp:positionV relativeFrom="paragraph">
                <wp:posOffset>-149670</wp:posOffset>
              </wp:positionV>
              <wp:extent cx="9903460" cy="1786890"/>
              <wp:effectExtent l="0" t="0" r="2540" b="3810"/>
              <wp:wrapNone/>
              <wp:docPr id="348" name="Rectangle 13" title="Social Vewntures logo footer"/>
              <wp:cNvGraphicFramePr/>
              <a:graphic xmlns:a="http://schemas.openxmlformats.org/drawingml/2006/main">
                <a:graphicData uri="http://schemas.microsoft.com/office/word/2010/wordprocessingShape">
                  <wps:wsp>
                    <wps:cNvSpPr/>
                    <wps:spPr bwMode="auto">
                      <a:xfrm>
                        <a:off x="0" y="0"/>
                        <a:ext cx="9903460" cy="1786890"/>
                      </a:xfrm>
                      <a:prstGeom prst="rect">
                        <a:avLst/>
                      </a:prstGeom>
                      <a:solidFill>
                        <a:srgbClr val="002D62"/>
                      </a:solidFill>
                      <a:ln w="9525" cap="flat" cmpd="sng" algn="ctr">
                        <a:noFill/>
                        <a:prstDash val="solid"/>
                        <a:round/>
                        <a:headEnd type="none" w="med" len="med"/>
                        <a:tailEnd type="none" w="med" len="med"/>
                      </a:ln>
                      <a:effectLst/>
                    </wps:spPr>
                    <wps:bodyPr vert="horz" wrap="square" lIns="36000" tIns="36000" rIns="36000" bIns="36000" numCol="1" rtlCol="0" anchor="ctr" anchorCtr="0" compatLnSpc="1">
                      <a:prstTxWarp prst="textNoShape">
                        <a:avLst/>
                      </a:prstTxWarp>
                    </wps:bodyPr>
                  </wps:wsp>
                </a:graphicData>
              </a:graphic>
              <wp14:sizeRelV relativeFrom="margin">
                <wp14:pctHeight>0</wp14:pctHeight>
              </wp14:sizeRelV>
            </wp:anchor>
          </w:drawing>
        </mc:Choice>
        <mc:Fallback>
          <w:pict>
            <v:rect w14:anchorId="5C7397C1" id="Rectangle 13" o:spid="_x0000_s1026" alt="Title: Social Vewntures logo footer" style="position:absolute;margin-left:.9pt;margin-top:-11.8pt;width:779.8pt;height:140.7pt;z-index:-2516582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CnCZQIAAMMEAAAOAAAAZHJzL2Uyb0RvYy54bWysVE1v2zAMvQ/YfxB0X+0kbdYadXpo1mFA&#10;1xVLt50ZWf4AZFGjlDjZrx8lJ13WXYZhF4OUqEfyPdLXN7veiK0m36Et5eQsl0JbhVVnm1J+ebp7&#10;cymFD2ArMGh1Kffay5vF61fXgyv0FFs0lSbBINYXgytlG4IrssyrVvfgz9Bpy5c1Ug+BXWqyimBg&#10;9N5k0zyfZwNS5QiV9p5Pl+OlXCT8utYqfKprr4MwpeTaQvpS+q7jN1tcQ9EQuLZThzLgH6roobOc&#10;9BlqCQHEhro/oPpOEXqsw5nCPsO67pROPXA3k/xFN6sWnE69MDnePdPk/x+setg+kuiqUs7OWSoL&#10;PYv0mWkD2xgtJjPmrAuGD1eoOjDiqx5s2JD2wmCDokYMmiKNg/MFo63cIx08z6ZYDx+x4uewCZgY&#10;2tXUR6a4d7FLQuyfhdC7IBQfXl3ls/M566X4bvL2cn55laTKoDg+d+TDe429iEYpiUtO8LC994EL&#10;4NBjSMzm0XTVXWdMcqhZ3xoSW4hTkU+X82nsgJ/8FmasGLiWi+kFFwI8nLWBwGbvmC5vGynANDz1&#10;KlBKbTEmYKAx9RJ8O6ZIqOOoEW5slUJaDdU7W4mwd0yP5e2QMV2vKymMZthopcgAnfmbSK7f2Jhd&#10;p8E/8BB1iUqMCq2x2rMqvLFMWov0g5Py9HM/3zdAXIL5YHm8ZvM8j+ty6tCpsz517Ka/RaZyIgUF&#10;k0x+DFZxgpGeg3MbxtXj2XcQ7u3KqfjqyNjT7huQOygaeBge8LgCULwQdoxl0WJ/Y1cHhzclaXnY&#10;6riKp36K+vXvWfwEAAD//wMAUEsDBBQABgAIAAAAIQCAryub3wAAAAoBAAAPAAAAZHJzL2Rvd25y&#10;ZXYueG1sTI/BbsIwEETvlfgHa5F6qcAhlBTSOKhUoicOQCv1auJtEjVeR/ES0r+vOcFxNKOZN9l6&#10;sI3osfO1IwWzaQQCqXCmplLB1+d2sgThWZPRjSNU8Ice1vnoIdOpcRc6YH/kUoQS8qlWUDG3qZS+&#10;qNBqP3UtUvB+XGc1B9mV0nT6EsptI+MoSqTVNYWFSrf4XmHxezxbBXLl9z3tPuZP+61NNvy9ws2O&#10;lXocD2+vIBgHvoXhih/QIQ9MJ3cm40UTdABnBZN4noC4+otk9gzipCBevCxB5pm8v5D/AwAA//8D&#10;AFBLAQItABQABgAIAAAAIQC2gziS/gAAAOEBAAATAAAAAAAAAAAAAAAAAAAAAABbQ29udGVudF9U&#10;eXBlc10ueG1sUEsBAi0AFAAGAAgAAAAhADj9If/WAAAAlAEAAAsAAAAAAAAAAAAAAAAALwEAAF9y&#10;ZWxzLy5yZWxzUEsBAi0AFAAGAAgAAAAhAHjoKcJlAgAAwwQAAA4AAAAAAAAAAAAAAAAALgIAAGRy&#10;cy9lMm9Eb2MueG1sUEsBAi0AFAAGAAgAAAAhAICvK5vfAAAACgEAAA8AAAAAAAAAAAAAAAAAvwQA&#10;AGRycy9kb3ducmV2LnhtbFBLBQYAAAAABAAEAPMAAADLBQAAAAA=&#10;" fillcolor="#002d62" stroked="f">
              <v:stroke joinstyle="round"/>
              <v:textbox inset="1mm,1mm,1mm,1mm"/>
              <w10:wrap anchorx="page"/>
            </v:rect>
          </w:pict>
        </mc:Fallback>
      </mc:AlternateContent>
    </w:r>
  </w:p>
  <w:p w14:paraId="2E847262" w14:textId="77777777" w:rsidR="00C771A8" w:rsidRDefault="00C771A8" w:rsidP="00B5709B">
    <w:pPr>
      <w:pStyle w:val="Footer"/>
      <w:ind w:firstLine="720"/>
      <w:jc w:val="right"/>
    </w:pPr>
    <w:r>
      <w:rPr>
        <w:noProof/>
        <w:lang w:eastAsia="en-AU"/>
      </w:rPr>
      <w:drawing>
        <wp:inline distT="0" distB="0" distL="0" distR="0" wp14:anchorId="6EBD56D2" wp14:editId="70B8B883">
          <wp:extent cx="4361837" cy="431830"/>
          <wp:effectExtent l="0" t="0" r="635" b="6350"/>
          <wp:docPr id="53" name="Picture 53" title="Social Venture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8874" cy="445397"/>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0C14D" w14:textId="77777777" w:rsidR="007A2AC6" w:rsidRDefault="007A2AC6" w:rsidP="001D15F7">
      <w:pPr>
        <w:spacing w:after="0" w:line="240" w:lineRule="auto"/>
      </w:pPr>
      <w:r>
        <w:separator/>
      </w:r>
    </w:p>
  </w:footnote>
  <w:footnote w:type="continuationSeparator" w:id="0">
    <w:p w14:paraId="300E8DCA" w14:textId="77777777" w:rsidR="007A2AC6" w:rsidRDefault="007A2AC6" w:rsidP="001D15F7">
      <w:pPr>
        <w:spacing w:after="0" w:line="240" w:lineRule="auto"/>
      </w:pPr>
      <w:r>
        <w:continuationSeparator/>
      </w:r>
    </w:p>
  </w:footnote>
  <w:footnote w:type="continuationNotice" w:id="1">
    <w:p w14:paraId="0B5E25B6" w14:textId="77777777" w:rsidR="007A2AC6" w:rsidRDefault="007A2AC6">
      <w:pPr>
        <w:spacing w:after="0" w:line="240" w:lineRule="auto"/>
      </w:pPr>
    </w:p>
  </w:footnote>
  <w:footnote w:id="2">
    <w:p w14:paraId="21A2DA05" w14:textId="3A3D47B2" w:rsidR="00C771A8" w:rsidRPr="000D751F" w:rsidRDefault="00C771A8">
      <w:pPr>
        <w:pStyle w:val="FootnoteText"/>
        <w:rPr>
          <w:rFonts w:cs="Arial"/>
          <w:sz w:val="16"/>
          <w:szCs w:val="16"/>
        </w:rPr>
      </w:pPr>
      <w:r w:rsidRPr="005D39F6">
        <w:rPr>
          <w:rStyle w:val="FootnoteReference"/>
          <w:sz w:val="16"/>
        </w:rPr>
        <w:footnoteRef/>
      </w:r>
      <w:r w:rsidRPr="005D39F6">
        <w:rPr>
          <w:sz w:val="16"/>
        </w:rPr>
        <w:t xml:space="preserve"> </w:t>
      </w:r>
      <w:r>
        <w:rPr>
          <w:sz w:val="16"/>
        </w:rPr>
        <w:t>PM&amp;C collects information about IBSs</w:t>
      </w:r>
      <w:r w:rsidRPr="005D39F6">
        <w:rPr>
          <w:sz w:val="16"/>
        </w:rPr>
        <w:t xml:space="preserve"> </w:t>
      </w:r>
      <w:r>
        <w:rPr>
          <w:sz w:val="16"/>
        </w:rPr>
        <w:t>through contracted funding agreements. IBSs regularly report to PM&amp;C</w:t>
      </w:r>
      <w:r w:rsidRPr="005D39F6">
        <w:rPr>
          <w:sz w:val="16"/>
        </w:rPr>
        <w:t xml:space="preserve"> through</w:t>
      </w:r>
      <w:r>
        <w:rPr>
          <w:sz w:val="16"/>
        </w:rPr>
        <w:t>out</w:t>
      </w:r>
      <w:r w:rsidRPr="005D39F6">
        <w:rPr>
          <w:sz w:val="16"/>
        </w:rPr>
        <w:t xml:space="preserve"> </w:t>
      </w:r>
      <w:r>
        <w:rPr>
          <w:sz w:val="16"/>
        </w:rPr>
        <w:t xml:space="preserve">their funding agreement terms, including on </w:t>
      </w:r>
      <w:r w:rsidRPr="005D39F6">
        <w:rPr>
          <w:sz w:val="16"/>
        </w:rPr>
        <w:t>Key Performance Indicators</w:t>
      </w:r>
      <w:r>
        <w:rPr>
          <w:sz w:val="16"/>
        </w:rPr>
        <w:t>. PM&amp;C</w:t>
      </w:r>
      <w:r w:rsidRPr="005D39F6">
        <w:rPr>
          <w:sz w:val="16"/>
        </w:rPr>
        <w:t xml:space="preserve"> </w:t>
      </w:r>
      <w:r>
        <w:rPr>
          <w:sz w:val="16"/>
        </w:rPr>
        <w:t xml:space="preserve">has also </w:t>
      </w:r>
      <w:r w:rsidRPr="005D39F6">
        <w:rPr>
          <w:sz w:val="16"/>
        </w:rPr>
        <w:t>fund</w:t>
      </w:r>
      <w:r>
        <w:rPr>
          <w:sz w:val="16"/>
        </w:rPr>
        <w:t>ed an audience survey</w:t>
      </w:r>
      <w:r w:rsidRPr="005D39F6">
        <w:rPr>
          <w:sz w:val="16"/>
        </w:rPr>
        <w:t xml:space="preserve"> to understand the preferences of listeners</w:t>
      </w:r>
      <w:r>
        <w:rPr>
          <w:sz w:val="16"/>
        </w:rPr>
        <w:t>, cited through this report as the McNair Ingenuity Research</w:t>
      </w:r>
      <w:r w:rsidRPr="005D39F6">
        <w:rPr>
          <w:sz w:val="16"/>
        </w:rPr>
        <w:t>.</w:t>
      </w:r>
      <w:r>
        <w:rPr>
          <w:sz w:val="16"/>
        </w:rPr>
        <w:t xml:space="preserve"> </w:t>
      </w:r>
    </w:p>
  </w:footnote>
  <w:footnote w:id="3">
    <w:p w14:paraId="7F92BC4B" w14:textId="77777777" w:rsidR="00C771A8" w:rsidRPr="001129A1" w:rsidRDefault="00C771A8">
      <w:pPr>
        <w:pStyle w:val="FootnoteText"/>
        <w:rPr>
          <w:rFonts w:cs="Arial"/>
          <w:sz w:val="16"/>
          <w:szCs w:val="16"/>
        </w:rPr>
      </w:pPr>
      <w:r w:rsidRPr="001129A1">
        <w:rPr>
          <w:rStyle w:val="FootnoteReference"/>
          <w:rFonts w:cs="Arial"/>
          <w:sz w:val="16"/>
          <w:szCs w:val="16"/>
        </w:rPr>
        <w:footnoteRef/>
      </w:r>
      <w:r w:rsidRPr="001129A1">
        <w:rPr>
          <w:rFonts w:cs="Arial"/>
          <w:sz w:val="16"/>
          <w:szCs w:val="16"/>
        </w:rPr>
        <w:t xml:space="preserve"> Including </w:t>
      </w:r>
      <w:r w:rsidRPr="00690A04">
        <w:rPr>
          <w:sz w:val="16"/>
          <w:szCs w:val="16"/>
        </w:rPr>
        <w:t>Adnyamathanha; Pitjantjatjara; Yankantjatjara; Arrente; Barngarla; Nukunu; Noongar; Dieri; Garundji; Arrabunna; Wilyakali; Luritja; Torres Strait Islander; Kookatha; Kaurna; Narrunga; Ngarrendjeri; Wangganguru; Ngadjuri; Kuyani; Antikarinya; Wirangu; Mirning; Yamatji; Yuin; Wirudjuri; Yandruwandha; Boandik; Wongaii; Malyangaba</w:t>
      </w:r>
      <w:r>
        <w:rPr>
          <w:sz w:val="16"/>
          <w:szCs w:val="16"/>
        </w:rPr>
        <w:t xml:space="preserve"> and Warlpiri.</w:t>
      </w:r>
    </w:p>
  </w:footnote>
  <w:footnote w:id="4">
    <w:p w14:paraId="3B4E7837" w14:textId="77777777" w:rsidR="00C771A8" w:rsidRPr="006E622B" w:rsidRDefault="00C771A8">
      <w:pPr>
        <w:pStyle w:val="FootnoteText"/>
        <w:rPr>
          <w:sz w:val="16"/>
        </w:rPr>
      </w:pPr>
      <w:r>
        <w:rPr>
          <w:rStyle w:val="FootnoteReference"/>
        </w:rPr>
        <w:footnoteRef/>
      </w:r>
      <w:r>
        <w:t xml:space="preserve"> </w:t>
      </w:r>
      <w:r>
        <w:rPr>
          <w:sz w:val="16"/>
        </w:rPr>
        <w:t>Estimates informed by McNair Ingenuity Research survey data referenced throughout this report, and interviews with each provider.</w:t>
      </w:r>
    </w:p>
  </w:footnote>
  <w:footnote w:id="5">
    <w:p w14:paraId="4C66B045" w14:textId="77777777" w:rsidR="00C771A8" w:rsidRPr="0047698F" w:rsidRDefault="00C771A8" w:rsidP="00C50FCC">
      <w:pPr>
        <w:pStyle w:val="FootnoteText"/>
        <w:rPr>
          <w:rFonts w:cs="Arial"/>
          <w:sz w:val="16"/>
          <w:szCs w:val="16"/>
        </w:rPr>
      </w:pPr>
      <w:r w:rsidRPr="0047698F">
        <w:rPr>
          <w:rStyle w:val="FootnoteReference"/>
          <w:rFonts w:cs="Arial"/>
          <w:sz w:val="16"/>
          <w:szCs w:val="16"/>
        </w:rPr>
        <w:footnoteRef/>
      </w:r>
      <w:r w:rsidRPr="0047698F">
        <w:rPr>
          <w:rFonts w:cs="Arial"/>
          <w:sz w:val="16"/>
          <w:szCs w:val="16"/>
        </w:rPr>
        <w:t xml:space="preserve"> Income is the total amount received from all sources, not just from Government.</w:t>
      </w:r>
    </w:p>
  </w:footnote>
  <w:footnote w:id="6">
    <w:p w14:paraId="1A851C30" w14:textId="520A2D8B" w:rsidR="00C771A8" w:rsidRDefault="00C771A8">
      <w:pPr>
        <w:pStyle w:val="FootnoteText"/>
      </w:pPr>
      <w:r>
        <w:rPr>
          <w:rStyle w:val="FootnoteReference"/>
        </w:rPr>
        <w:footnoteRef/>
      </w:r>
      <w:r>
        <w:t xml:space="preserve"> </w:t>
      </w:r>
      <w:r>
        <w:rPr>
          <w:sz w:val="16"/>
        </w:rPr>
        <w:t>Thirteen responses were received for this survey, of the 34 IBSs who were contacted. The details of the survey are outlined in the Methodological Attachment.</w:t>
      </w:r>
    </w:p>
  </w:footnote>
  <w:footnote w:id="7">
    <w:p w14:paraId="7F971E19" w14:textId="77777777" w:rsidR="00C771A8" w:rsidRPr="0005482A" w:rsidRDefault="00C771A8">
      <w:pPr>
        <w:pStyle w:val="FootnoteText"/>
        <w:rPr>
          <w:sz w:val="16"/>
          <w:szCs w:val="16"/>
        </w:rPr>
      </w:pPr>
      <w:r w:rsidRPr="0005482A">
        <w:rPr>
          <w:rStyle w:val="FootnoteReference"/>
          <w:sz w:val="16"/>
          <w:szCs w:val="16"/>
        </w:rPr>
        <w:footnoteRef/>
      </w:r>
      <w:r w:rsidRPr="0005482A">
        <w:rPr>
          <w:sz w:val="16"/>
          <w:szCs w:val="16"/>
        </w:rPr>
        <w:t xml:space="preserve"> McNair Ingenuity Research, Australian Indigenous Communications and Media Survey, March 2017. ‘Regular listeners’ are taken to be Indigenous Australians who have listened to the radio at least once in the past week.</w:t>
      </w:r>
    </w:p>
  </w:footnote>
  <w:footnote w:id="8">
    <w:p w14:paraId="636A9BEB" w14:textId="77777777" w:rsidR="00C771A8" w:rsidRPr="00E77D53" w:rsidRDefault="00C771A8" w:rsidP="00E77D53">
      <w:pPr>
        <w:pStyle w:val="FootnoteText"/>
        <w:rPr>
          <w:rFonts w:cs="Arial"/>
          <w:i/>
          <w:sz w:val="16"/>
          <w:szCs w:val="16"/>
        </w:rPr>
      </w:pPr>
      <w:r w:rsidRPr="00E77D53">
        <w:rPr>
          <w:rStyle w:val="FootnoteReference"/>
          <w:rFonts w:cs="Arial"/>
          <w:sz w:val="16"/>
          <w:szCs w:val="16"/>
        </w:rPr>
        <w:footnoteRef/>
      </w:r>
      <w:r w:rsidRPr="00E77D53">
        <w:rPr>
          <w:rFonts w:cs="Arial"/>
          <w:sz w:val="16"/>
          <w:szCs w:val="16"/>
        </w:rPr>
        <w:t xml:space="preserve"> </w:t>
      </w:r>
      <w:r w:rsidRPr="00987025">
        <w:rPr>
          <w:sz w:val="16"/>
        </w:rPr>
        <w:t>UNESCO</w:t>
      </w:r>
      <w:r>
        <w:rPr>
          <w:sz w:val="16"/>
        </w:rPr>
        <w:t xml:space="preserve">, </w:t>
      </w:r>
      <w:r>
        <w:rPr>
          <w:i/>
          <w:sz w:val="16"/>
        </w:rPr>
        <w:t>Community Radio and Sustainability, 2015</w:t>
      </w:r>
    </w:p>
  </w:footnote>
  <w:footnote w:id="9">
    <w:p w14:paraId="0BEC6383" w14:textId="77777777" w:rsidR="00C771A8" w:rsidRPr="00E77D53" w:rsidRDefault="00C771A8" w:rsidP="00E77D53">
      <w:pPr>
        <w:pStyle w:val="FootnoteText"/>
        <w:rPr>
          <w:rFonts w:cs="Arial"/>
          <w:sz w:val="16"/>
          <w:szCs w:val="16"/>
        </w:rPr>
      </w:pPr>
      <w:r w:rsidRPr="00E77D53">
        <w:rPr>
          <w:rStyle w:val="FootnoteReference"/>
          <w:rFonts w:cs="Arial"/>
          <w:sz w:val="16"/>
          <w:szCs w:val="16"/>
        </w:rPr>
        <w:footnoteRef/>
      </w:r>
      <w:r w:rsidRPr="00E77D53">
        <w:rPr>
          <w:rFonts w:cs="Arial"/>
          <w:sz w:val="16"/>
          <w:szCs w:val="16"/>
        </w:rPr>
        <w:t xml:space="preserve"> </w:t>
      </w:r>
      <w:r w:rsidRPr="00987025">
        <w:rPr>
          <w:sz w:val="16"/>
        </w:rPr>
        <w:t xml:space="preserve">Sonya de Masi, </w:t>
      </w:r>
      <w:r w:rsidRPr="00987025">
        <w:rPr>
          <w:i/>
          <w:sz w:val="16"/>
        </w:rPr>
        <w:t>When does information change lives? An evaluation of community radio development in South Sudan and the Three Areas</w:t>
      </w:r>
      <w:r>
        <w:rPr>
          <w:i/>
          <w:sz w:val="16"/>
        </w:rPr>
        <w:t xml:space="preserve">, </w:t>
      </w:r>
      <w:r w:rsidRPr="00987025">
        <w:rPr>
          <w:sz w:val="16"/>
        </w:rPr>
        <w:t>2011</w:t>
      </w:r>
      <w:r>
        <w:rPr>
          <w:i/>
          <w:sz w:val="16"/>
        </w:rPr>
        <w:t xml:space="preserve">; </w:t>
      </w:r>
      <w:r>
        <w:rPr>
          <w:sz w:val="16"/>
        </w:rPr>
        <w:t xml:space="preserve">Edith Cowan University, </w:t>
      </w:r>
      <w:r w:rsidRPr="00987025">
        <w:rPr>
          <w:i/>
          <w:sz w:val="16"/>
        </w:rPr>
        <w:t>Evaluation of a Community Radio station in Tulikup, Bali, Indonesia</w:t>
      </w:r>
      <w:r>
        <w:rPr>
          <w:i/>
          <w:sz w:val="16"/>
        </w:rPr>
        <w:t>, 2008</w:t>
      </w:r>
    </w:p>
  </w:footnote>
  <w:footnote w:id="10">
    <w:p w14:paraId="06B2439A" w14:textId="77777777" w:rsidR="00C771A8" w:rsidRPr="00631481" w:rsidRDefault="00C771A8" w:rsidP="00E77D53">
      <w:pPr>
        <w:pStyle w:val="FootnoteText"/>
        <w:rPr>
          <w:sz w:val="16"/>
        </w:rPr>
      </w:pPr>
      <w:r w:rsidRPr="00E77D53">
        <w:rPr>
          <w:rStyle w:val="FootnoteReference"/>
          <w:rFonts w:cs="Arial"/>
          <w:sz w:val="16"/>
          <w:szCs w:val="16"/>
        </w:rPr>
        <w:footnoteRef/>
      </w:r>
      <w:r w:rsidRPr="00E77D53">
        <w:rPr>
          <w:rFonts w:cs="Arial"/>
          <w:sz w:val="16"/>
          <w:szCs w:val="16"/>
        </w:rPr>
        <w:t xml:space="preserve"> </w:t>
      </w:r>
      <w:r>
        <w:rPr>
          <w:rFonts w:cs="Arial"/>
          <w:sz w:val="16"/>
        </w:rPr>
        <w:t xml:space="preserve">Australian Government Department of Finance, </w:t>
      </w:r>
      <w:r w:rsidRPr="00E6469A">
        <w:rPr>
          <w:rFonts w:cs="Arial"/>
          <w:i/>
          <w:sz w:val="16"/>
        </w:rPr>
        <w:t>Media Consumption and Communication Preferences of Aboriginal and Torres Strait Islander Audiences</w:t>
      </w:r>
      <w:r>
        <w:rPr>
          <w:rFonts w:cs="Arial"/>
          <w:i/>
          <w:sz w:val="16"/>
        </w:rPr>
        <w:t xml:space="preserve">, </w:t>
      </w:r>
      <w:r w:rsidRPr="00E6469A">
        <w:rPr>
          <w:rFonts w:cs="Arial"/>
          <w:sz w:val="16"/>
        </w:rPr>
        <w:t>2014</w:t>
      </w:r>
      <w:r>
        <w:rPr>
          <w:rFonts w:cs="Arial"/>
          <w:sz w:val="16"/>
        </w:rPr>
        <w:t xml:space="preserve">; </w:t>
      </w:r>
      <w:r w:rsidRPr="005C36B6">
        <w:rPr>
          <w:sz w:val="16"/>
        </w:rPr>
        <w:t>Australian Government</w:t>
      </w:r>
      <w:r>
        <w:rPr>
          <w:sz w:val="16"/>
        </w:rPr>
        <w:t xml:space="preserve"> Department of Health and Ageing</w:t>
      </w:r>
      <w:r w:rsidRPr="005C36B6">
        <w:rPr>
          <w:sz w:val="16"/>
        </w:rPr>
        <w:t>,</w:t>
      </w:r>
      <w:r>
        <w:rPr>
          <w:sz w:val="16"/>
        </w:rPr>
        <w:t xml:space="preserve"> </w:t>
      </w:r>
      <w:r w:rsidRPr="005C36B6">
        <w:rPr>
          <w:sz w:val="16"/>
        </w:rPr>
        <w:t>Evaluation of the National Indigenous Ear Health Campaign</w:t>
      </w:r>
      <w:r>
        <w:rPr>
          <w:sz w:val="16"/>
        </w:rPr>
        <w:t>, 2013</w:t>
      </w:r>
    </w:p>
  </w:footnote>
  <w:footnote w:id="11">
    <w:p w14:paraId="7FD82875" w14:textId="77777777" w:rsidR="00C771A8" w:rsidRPr="00E77D53" w:rsidRDefault="00C771A8" w:rsidP="00E77D53">
      <w:pPr>
        <w:pStyle w:val="FootnoteText"/>
        <w:rPr>
          <w:rFonts w:cs="Arial"/>
          <w:i/>
          <w:sz w:val="16"/>
          <w:szCs w:val="16"/>
        </w:rPr>
      </w:pPr>
      <w:r w:rsidRPr="00E77D53">
        <w:rPr>
          <w:rStyle w:val="FootnoteReference"/>
          <w:rFonts w:cs="Arial"/>
          <w:sz w:val="16"/>
          <w:szCs w:val="16"/>
        </w:rPr>
        <w:footnoteRef/>
      </w:r>
      <w:r w:rsidRPr="00E77D53">
        <w:rPr>
          <w:rFonts w:cs="Arial"/>
          <w:sz w:val="16"/>
          <w:szCs w:val="16"/>
        </w:rPr>
        <w:t xml:space="preserve"> </w:t>
      </w:r>
      <w:r w:rsidRPr="00987025">
        <w:rPr>
          <w:sz w:val="16"/>
        </w:rPr>
        <w:t>UNESCO</w:t>
      </w:r>
      <w:r>
        <w:rPr>
          <w:sz w:val="16"/>
        </w:rPr>
        <w:t xml:space="preserve">, </w:t>
      </w:r>
      <w:r>
        <w:rPr>
          <w:i/>
          <w:sz w:val="16"/>
        </w:rPr>
        <w:t>Community Radio and Sustainability, 2015</w:t>
      </w:r>
    </w:p>
  </w:footnote>
  <w:footnote w:id="12">
    <w:p w14:paraId="22951594" w14:textId="77777777" w:rsidR="00C771A8" w:rsidRPr="00E77D53" w:rsidRDefault="00C771A8">
      <w:pPr>
        <w:pStyle w:val="FootnoteText"/>
        <w:rPr>
          <w:rFonts w:cs="Arial"/>
          <w:sz w:val="16"/>
          <w:szCs w:val="16"/>
        </w:rPr>
      </w:pPr>
      <w:r w:rsidRPr="00405A1A">
        <w:rPr>
          <w:rStyle w:val="FootnoteReference"/>
          <w:sz w:val="16"/>
        </w:rPr>
        <w:footnoteRef/>
      </w:r>
      <w:r w:rsidRPr="00E77D53">
        <w:rPr>
          <w:rFonts w:cs="Arial"/>
          <w:sz w:val="16"/>
          <w:szCs w:val="16"/>
        </w:rPr>
        <w:t xml:space="preserve"> </w:t>
      </w:r>
      <w:r w:rsidRPr="0018559F">
        <w:rPr>
          <w:sz w:val="16"/>
          <w:szCs w:val="16"/>
        </w:rPr>
        <w:t xml:space="preserve">Reconciliation Australia, </w:t>
      </w:r>
      <w:r w:rsidRPr="0018559F">
        <w:rPr>
          <w:i/>
          <w:sz w:val="16"/>
          <w:szCs w:val="16"/>
        </w:rPr>
        <w:t>Australian Reconciliation Barometer 2010.</w:t>
      </w:r>
    </w:p>
  </w:footnote>
  <w:footnote w:id="13">
    <w:p w14:paraId="4C699905" w14:textId="77777777" w:rsidR="00C771A8" w:rsidRPr="005E1473" w:rsidRDefault="00C771A8" w:rsidP="00C908D2">
      <w:pPr>
        <w:pStyle w:val="FootnoteText"/>
        <w:rPr>
          <w:rFonts w:cs="Arial"/>
          <w:sz w:val="16"/>
          <w:szCs w:val="16"/>
        </w:rPr>
      </w:pPr>
      <w:r w:rsidRPr="00C908D2">
        <w:rPr>
          <w:rStyle w:val="FootnoteReference"/>
          <w:sz w:val="16"/>
          <w:szCs w:val="16"/>
        </w:rPr>
        <w:footnoteRef/>
      </w:r>
      <w:r w:rsidRPr="00C908D2">
        <w:rPr>
          <w:sz w:val="16"/>
          <w:szCs w:val="16"/>
        </w:rPr>
        <w:t xml:space="preserve"> Neville Stevens. Review of Australian Government Investment in the Indigenous Broadcasting and</w:t>
      </w:r>
      <w:r>
        <w:rPr>
          <w:sz w:val="16"/>
          <w:szCs w:val="16"/>
        </w:rPr>
        <w:t xml:space="preserve"> </w:t>
      </w:r>
      <w:r w:rsidRPr="00C908D2">
        <w:rPr>
          <w:sz w:val="16"/>
          <w:szCs w:val="16"/>
        </w:rPr>
        <w:t>Media Sector 2010. Office of the Arts, Department of Prime Minister and the Cabinet.</w:t>
      </w:r>
    </w:p>
  </w:footnote>
  <w:footnote w:id="14">
    <w:p w14:paraId="0A202EE2" w14:textId="77777777" w:rsidR="00C771A8" w:rsidRPr="004F3959" w:rsidRDefault="00C771A8">
      <w:pPr>
        <w:pStyle w:val="FootnoteText"/>
        <w:rPr>
          <w:sz w:val="16"/>
          <w:szCs w:val="16"/>
        </w:rPr>
      </w:pPr>
      <w:r w:rsidRPr="004F3959">
        <w:rPr>
          <w:rStyle w:val="FootnoteReference"/>
          <w:sz w:val="16"/>
          <w:szCs w:val="16"/>
        </w:rPr>
        <w:footnoteRef/>
      </w:r>
      <w:r w:rsidRPr="004F3959">
        <w:rPr>
          <w:sz w:val="16"/>
          <w:szCs w:val="16"/>
        </w:rPr>
        <w:t xml:space="preserve"> McNair Ingenuity Research, Australian Indigenous Communications and Media Survey, March 2017.</w:t>
      </w:r>
      <w:r w:rsidRPr="004F3959">
        <w:rPr>
          <w:sz w:val="16"/>
          <w:szCs w:val="16"/>
        </w:rPr>
        <w:br/>
        <w:t>* Photo credit: Getty’s images.</w:t>
      </w:r>
    </w:p>
  </w:footnote>
  <w:footnote w:id="15">
    <w:p w14:paraId="0FB35452" w14:textId="77777777" w:rsidR="00C771A8" w:rsidRPr="0012647B" w:rsidRDefault="00C771A8">
      <w:pPr>
        <w:pStyle w:val="FootnoteText"/>
        <w:rPr>
          <w:sz w:val="16"/>
          <w:szCs w:val="16"/>
        </w:rPr>
      </w:pPr>
      <w:r w:rsidRPr="0012647B">
        <w:rPr>
          <w:rStyle w:val="FootnoteReference"/>
          <w:sz w:val="16"/>
          <w:szCs w:val="16"/>
        </w:rPr>
        <w:footnoteRef/>
      </w:r>
      <w:r w:rsidRPr="0012647B">
        <w:rPr>
          <w:sz w:val="16"/>
          <w:szCs w:val="16"/>
        </w:rPr>
        <w:t xml:space="preserve"> </w:t>
      </w:r>
      <w:r>
        <w:rPr>
          <w:sz w:val="16"/>
          <w:szCs w:val="16"/>
        </w:rPr>
        <w:t xml:space="preserve">Information provided by PM&amp;C in the context of this project in September 2017. </w:t>
      </w:r>
    </w:p>
  </w:footnote>
  <w:footnote w:id="16">
    <w:p w14:paraId="6DB67473" w14:textId="77777777" w:rsidR="00C771A8" w:rsidRDefault="00C771A8">
      <w:pPr>
        <w:pStyle w:val="FootnoteText"/>
      </w:pPr>
      <w:r w:rsidRPr="00FB1F68">
        <w:rPr>
          <w:rStyle w:val="FootnoteReference"/>
          <w:sz w:val="16"/>
        </w:rPr>
        <w:footnoteRef/>
      </w:r>
      <w:r w:rsidRPr="00FB1F68">
        <w:rPr>
          <w:sz w:val="16"/>
        </w:rPr>
        <w:t xml:space="preserve"> </w:t>
      </w:r>
      <w:r>
        <w:rPr>
          <w:sz w:val="16"/>
        </w:rPr>
        <w:t xml:space="preserve">This includes </w:t>
      </w:r>
      <w:bookmarkStart w:id="98" w:name="_Hlk496784598"/>
      <w:r w:rsidRPr="00FB1F68">
        <w:rPr>
          <w:sz w:val="16"/>
        </w:rPr>
        <w:t xml:space="preserve">long term </w:t>
      </w:r>
      <w:r>
        <w:rPr>
          <w:sz w:val="16"/>
        </w:rPr>
        <w:t xml:space="preserve">(5 year) </w:t>
      </w:r>
      <w:r w:rsidRPr="00FB1F68">
        <w:rPr>
          <w:sz w:val="16"/>
        </w:rPr>
        <w:t xml:space="preserve">and short term </w:t>
      </w:r>
      <w:r>
        <w:rPr>
          <w:sz w:val="16"/>
        </w:rPr>
        <w:t xml:space="preserve">(12 month) </w:t>
      </w:r>
      <w:r w:rsidRPr="00FB1F68">
        <w:rPr>
          <w:sz w:val="16"/>
        </w:rPr>
        <w:t>licensed services.</w:t>
      </w:r>
      <w:bookmarkEnd w:id="98"/>
    </w:p>
  </w:footnote>
  <w:footnote w:id="17">
    <w:p w14:paraId="0B9E557E" w14:textId="77777777" w:rsidR="00C771A8" w:rsidRPr="008C1ADB" w:rsidRDefault="00C771A8" w:rsidP="002B06FA">
      <w:pPr>
        <w:pStyle w:val="FootnoteText"/>
        <w:rPr>
          <w:rFonts w:cs="Arial"/>
          <w:sz w:val="16"/>
          <w:szCs w:val="16"/>
        </w:rPr>
      </w:pPr>
      <w:r w:rsidRPr="008C1ADB">
        <w:rPr>
          <w:rStyle w:val="FootnoteReference"/>
          <w:rFonts w:cs="Arial"/>
          <w:sz w:val="16"/>
          <w:szCs w:val="16"/>
        </w:rPr>
        <w:footnoteRef/>
      </w:r>
      <w:r w:rsidRPr="008C1ADB">
        <w:rPr>
          <w:rFonts w:cs="Arial"/>
          <w:sz w:val="16"/>
          <w:szCs w:val="16"/>
        </w:rPr>
        <w:t xml:space="preserve"> </w:t>
      </w:r>
      <w:r w:rsidRPr="00B73FCF">
        <w:rPr>
          <w:sz w:val="16"/>
          <w:szCs w:val="16"/>
        </w:rPr>
        <w:t xml:space="preserve">IRCA, </w:t>
      </w:r>
      <w:r w:rsidRPr="00E0616A">
        <w:rPr>
          <w:i/>
          <w:sz w:val="16"/>
          <w:szCs w:val="16"/>
        </w:rPr>
        <w:t>Submission to</w:t>
      </w:r>
      <w:r>
        <w:rPr>
          <w:sz w:val="16"/>
          <w:szCs w:val="16"/>
        </w:rPr>
        <w:t xml:space="preserve"> </w:t>
      </w:r>
      <w:r w:rsidRPr="00B73FCF">
        <w:rPr>
          <w:i/>
          <w:sz w:val="16"/>
          <w:szCs w:val="16"/>
        </w:rPr>
        <w:t>Inquiry into Broadcasting, Online Content and Live Production</w:t>
      </w:r>
      <w:r>
        <w:rPr>
          <w:i/>
          <w:sz w:val="16"/>
          <w:szCs w:val="16"/>
        </w:rPr>
        <w:t xml:space="preserve"> to Rural and Regional Australia</w:t>
      </w:r>
      <w:r w:rsidRPr="00B73FCF">
        <w:rPr>
          <w:i/>
          <w:sz w:val="16"/>
          <w:szCs w:val="16"/>
        </w:rPr>
        <w:t xml:space="preserve">, </w:t>
      </w:r>
      <w:r w:rsidRPr="00B73FCF">
        <w:rPr>
          <w:sz w:val="16"/>
          <w:szCs w:val="16"/>
        </w:rPr>
        <w:t>201</w:t>
      </w:r>
      <w:r>
        <w:rPr>
          <w:sz w:val="16"/>
          <w:szCs w:val="16"/>
        </w:rPr>
        <w:t>6</w:t>
      </w:r>
      <w:r w:rsidRPr="00B73FCF">
        <w:rPr>
          <w:sz w:val="16"/>
          <w:szCs w:val="16"/>
        </w:rPr>
        <w:t>.</w:t>
      </w:r>
    </w:p>
  </w:footnote>
  <w:footnote w:id="18">
    <w:p w14:paraId="54428409" w14:textId="77777777" w:rsidR="00C771A8" w:rsidRPr="008C1ADB" w:rsidRDefault="00C771A8" w:rsidP="00AF0BE8">
      <w:pPr>
        <w:pStyle w:val="FootnoteText"/>
        <w:rPr>
          <w:rFonts w:cs="Arial"/>
          <w:sz w:val="16"/>
          <w:szCs w:val="16"/>
        </w:rPr>
      </w:pPr>
      <w:r w:rsidRPr="0076201E">
        <w:rPr>
          <w:rStyle w:val="FootnoteReference"/>
          <w:sz w:val="16"/>
        </w:rPr>
        <w:footnoteRef/>
      </w:r>
      <w:r w:rsidRPr="0076201E">
        <w:rPr>
          <w:sz w:val="16"/>
        </w:rPr>
        <w:t xml:space="preserve"> Data</w:t>
      </w:r>
      <w:r>
        <w:rPr>
          <w:sz w:val="16"/>
        </w:rPr>
        <w:t xml:space="preserve"> provided by the Department of the Prime Minister and Cabinet, Indigenous Affairs Group, Culture Branch, in the context of this project, in August 2017. </w:t>
      </w:r>
    </w:p>
  </w:footnote>
  <w:footnote w:id="19">
    <w:p w14:paraId="16D02F21" w14:textId="77777777" w:rsidR="00C771A8" w:rsidRPr="00B73FCF" w:rsidRDefault="00C771A8">
      <w:pPr>
        <w:pStyle w:val="FootnoteText"/>
        <w:rPr>
          <w:sz w:val="16"/>
          <w:szCs w:val="16"/>
        </w:rPr>
      </w:pPr>
      <w:r w:rsidRPr="00B73FCF">
        <w:rPr>
          <w:rStyle w:val="FootnoteReference"/>
          <w:sz w:val="16"/>
          <w:szCs w:val="16"/>
        </w:rPr>
        <w:footnoteRef/>
      </w:r>
      <w:r w:rsidRPr="00B73FCF">
        <w:rPr>
          <w:sz w:val="16"/>
          <w:szCs w:val="16"/>
        </w:rPr>
        <w:t xml:space="preserve"> IRCA, </w:t>
      </w:r>
      <w:r w:rsidRPr="00E0616A">
        <w:rPr>
          <w:i/>
          <w:sz w:val="16"/>
          <w:szCs w:val="16"/>
        </w:rPr>
        <w:t>Submission to</w:t>
      </w:r>
      <w:r>
        <w:rPr>
          <w:sz w:val="16"/>
          <w:szCs w:val="16"/>
        </w:rPr>
        <w:t xml:space="preserve"> </w:t>
      </w:r>
      <w:r w:rsidRPr="00B73FCF">
        <w:rPr>
          <w:i/>
          <w:sz w:val="16"/>
          <w:szCs w:val="16"/>
        </w:rPr>
        <w:t>Inquiry into Broadcasting, Online Content and Live Production</w:t>
      </w:r>
      <w:r>
        <w:rPr>
          <w:i/>
          <w:sz w:val="16"/>
          <w:szCs w:val="16"/>
        </w:rPr>
        <w:t xml:space="preserve"> to Rural and Regional Australia</w:t>
      </w:r>
      <w:r w:rsidRPr="00B73FCF">
        <w:rPr>
          <w:i/>
          <w:sz w:val="16"/>
          <w:szCs w:val="16"/>
        </w:rPr>
        <w:t xml:space="preserve">, </w:t>
      </w:r>
      <w:r w:rsidRPr="00B73FCF">
        <w:rPr>
          <w:sz w:val="16"/>
          <w:szCs w:val="16"/>
        </w:rPr>
        <w:t>201</w:t>
      </w:r>
      <w:r>
        <w:rPr>
          <w:sz w:val="16"/>
          <w:szCs w:val="16"/>
        </w:rPr>
        <w:t>6</w:t>
      </w:r>
      <w:r w:rsidRPr="00B73FCF">
        <w:rPr>
          <w:sz w:val="16"/>
          <w:szCs w:val="16"/>
        </w:rPr>
        <w:t>.</w:t>
      </w:r>
    </w:p>
  </w:footnote>
  <w:footnote w:id="20">
    <w:p w14:paraId="4BACC101" w14:textId="77777777" w:rsidR="00C771A8" w:rsidRPr="00B73FCF" w:rsidRDefault="00C771A8" w:rsidP="00AF0BE8">
      <w:pPr>
        <w:pStyle w:val="FootnoteText"/>
        <w:rPr>
          <w:sz w:val="16"/>
          <w:szCs w:val="16"/>
        </w:rPr>
      </w:pPr>
      <w:r w:rsidRPr="00B73FCF">
        <w:rPr>
          <w:rStyle w:val="FootnoteReference"/>
          <w:sz w:val="16"/>
          <w:szCs w:val="16"/>
        </w:rPr>
        <w:footnoteRef/>
      </w:r>
      <w:r w:rsidRPr="00B73FCF">
        <w:rPr>
          <w:sz w:val="16"/>
          <w:szCs w:val="16"/>
        </w:rPr>
        <w:t xml:space="preserve"> IRCA, </w:t>
      </w:r>
      <w:r w:rsidRPr="00E0616A">
        <w:rPr>
          <w:i/>
          <w:sz w:val="16"/>
          <w:szCs w:val="16"/>
        </w:rPr>
        <w:t>Submission to</w:t>
      </w:r>
      <w:r>
        <w:rPr>
          <w:sz w:val="16"/>
          <w:szCs w:val="16"/>
        </w:rPr>
        <w:t xml:space="preserve"> </w:t>
      </w:r>
      <w:r>
        <w:rPr>
          <w:i/>
          <w:sz w:val="16"/>
          <w:szCs w:val="16"/>
        </w:rPr>
        <w:t>Inquiry i</w:t>
      </w:r>
      <w:r w:rsidRPr="00B73FCF">
        <w:rPr>
          <w:i/>
          <w:sz w:val="16"/>
          <w:szCs w:val="16"/>
        </w:rPr>
        <w:t>nto Broadcasting, Online Content and Live Production</w:t>
      </w:r>
      <w:r>
        <w:rPr>
          <w:i/>
          <w:sz w:val="16"/>
          <w:szCs w:val="16"/>
        </w:rPr>
        <w:t xml:space="preserve"> to Rural and Regional Australia</w:t>
      </w:r>
      <w:r w:rsidRPr="00B73FCF">
        <w:rPr>
          <w:i/>
          <w:sz w:val="16"/>
          <w:szCs w:val="16"/>
        </w:rPr>
        <w:t xml:space="preserve">, </w:t>
      </w:r>
      <w:r w:rsidRPr="00B73FCF">
        <w:rPr>
          <w:sz w:val="16"/>
          <w:szCs w:val="16"/>
        </w:rPr>
        <w:t>201</w:t>
      </w:r>
      <w:r>
        <w:rPr>
          <w:sz w:val="16"/>
          <w:szCs w:val="16"/>
        </w:rPr>
        <w:t>6</w:t>
      </w:r>
      <w:r w:rsidRPr="00B73FCF">
        <w:rPr>
          <w:sz w:val="16"/>
          <w:szCs w:val="16"/>
        </w:rPr>
        <w:t>.</w:t>
      </w:r>
    </w:p>
  </w:footnote>
  <w:footnote w:id="21">
    <w:p w14:paraId="3D753029" w14:textId="2EC4E3A2" w:rsidR="00C771A8" w:rsidRPr="005E1473" w:rsidRDefault="00C771A8">
      <w:pPr>
        <w:pStyle w:val="FootnoteText"/>
        <w:rPr>
          <w:rFonts w:cs="Arial"/>
          <w:sz w:val="16"/>
          <w:szCs w:val="16"/>
        </w:rPr>
      </w:pPr>
      <w:r w:rsidRPr="005E1473">
        <w:rPr>
          <w:rStyle w:val="FootnoteReference"/>
          <w:rFonts w:cs="Arial"/>
          <w:sz w:val="16"/>
          <w:szCs w:val="16"/>
        </w:rPr>
        <w:footnoteRef/>
      </w:r>
      <w:r w:rsidRPr="005E1473">
        <w:rPr>
          <w:rFonts w:cs="Arial"/>
          <w:sz w:val="16"/>
          <w:szCs w:val="16"/>
        </w:rPr>
        <w:t xml:space="preserve"> </w:t>
      </w:r>
      <w:r w:rsidRPr="00C37BA8">
        <w:rPr>
          <w:sz w:val="16"/>
          <w:szCs w:val="16"/>
        </w:rPr>
        <w:t xml:space="preserve">PAW coordinates radio broadcasting for 10 communities </w:t>
      </w:r>
      <w:r w:rsidRPr="0047698F">
        <w:rPr>
          <w:rFonts w:cs="Arial"/>
          <w:sz w:val="16"/>
          <w:szCs w:val="16"/>
        </w:rPr>
        <w:t>including Ali Curung, Kintore, Lajamanu, Laramba, Nturiya, Nyirripi, Pmara Jutunta, Willowra, Yuelamu and Yuendumu, and another four communities - Engawala, Imangara, Mt Liebig and Wilora – who do not have radio studios but receive PAW Radio.</w:t>
      </w:r>
    </w:p>
  </w:footnote>
  <w:footnote w:id="22">
    <w:p w14:paraId="53C564D8" w14:textId="77777777" w:rsidR="00C771A8" w:rsidRPr="00DB5065" w:rsidRDefault="00C771A8">
      <w:pPr>
        <w:pStyle w:val="FootnoteText"/>
        <w:rPr>
          <w:rFonts w:cs="Arial"/>
          <w:sz w:val="16"/>
          <w:szCs w:val="16"/>
        </w:rPr>
      </w:pPr>
      <w:r w:rsidRPr="00DB5065">
        <w:rPr>
          <w:rStyle w:val="FootnoteReference"/>
          <w:rFonts w:cs="Arial"/>
          <w:sz w:val="16"/>
          <w:szCs w:val="16"/>
        </w:rPr>
        <w:footnoteRef/>
      </w:r>
      <w:r w:rsidRPr="00DB5065">
        <w:rPr>
          <w:rFonts w:cs="Arial"/>
          <w:sz w:val="16"/>
          <w:szCs w:val="16"/>
        </w:rPr>
        <w:t xml:space="preserve"> </w:t>
      </w:r>
      <w:r w:rsidRPr="00861FD0">
        <w:rPr>
          <w:sz w:val="16"/>
        </w:rPr>
        <w:t xml:space="preserve">Note </w:t>
      </w:r>
      <w:r>
        <w:rPr>
          <w:sz w:val="16"/>
        </w:rPr>
        <w:t>t</w:t>
      </w:r>
      <w:r w:rsidRPr="00861FD0">
        <w:rPr>
          <w:sz w:val="16"/>
        </w:rPr>
        <w:t xml:space="preserve">he Aboriginal people of Port Augusta </w:t>
      </w:r>
      <w:r>
        <w:rPr>
          <w:sz w:val="16"/>
        </w:rPr>
        <w:t xml:space="preserve">ask </w:t>
      </w:r>
      <w:r w:rsidRPr="00861FD0">
        <w:rPr>
          <w:sz w:val="16"/>
        </w:rPr>
        <w:t xml:space="preserve">to be referred to as Aboriginal people, rather than </w:t>
      </w:r>
      <w:r>
        <w:rPr>
          <w:sz w:val="16"/>
        </w:rPr>
        <w:t>as Indigenous or</w:t>
      </w:r>
      <w:r w:rsidRPr="00861FD0">
        <w:rPr>
          <w:sz w:val="16"/>
        </w:rPr>
        <w:t xml:space="preserve"> </w:t>
      </w:r>
      <w:r>
        <w:rPr>
          <w:sz w:val="16"/>
        </w:rPr>
        <w:t xml:space="preserve">by </w:t>
      </w:r>
      <w:r w:rsidRPr="00861FD0">
        <w:rPr>
          <w:sz w:val="16"/>
        </w:rPr>
        <w:t>other titles.</w:t>
      </w:r>
    </w:p>
  </w:footnote>
  <w:footnote w:id="23">
    <w:p w14:paraId="56BA850A" w14:textId="28E725A0" w:rsidR="00C771A8" w:rsidRPr="00DB5065" w:rsidRDefault="00C771A8">
      <w:pPr>
        <w:pStyle w:val="FootnoteText"/>
        <w:rPr>
          <w:rFonts w:cs="Arial"/>
          <w:sz w:val="16"/>
          <w:szCs w:val="16"/>
        </w:rPr>
      </w:pPr>
      <w:r w:rsidRPr="00DB5065">
        <w:rPr>
          <w:rStyle w:val="FootnoteReference"/>
          <w:rFonts w:cs="Arial"/>
          <w:sz w:val="16"/>
          <w:szCs w:val="16"/>
        </w:rPr>
        <w:footnoteRef/>
      </w:r>
      <w:r w:rsidRPr="00DB5065">
        <w:rPr>
          <w:rFonts w:cs="Arial"/>
          <w:sz w:val="16"/>
          <w:szCs w:val="16"/>
        </w:rPr>
        <w:t xml:space="preserve"> </w:t>
      </w:r>
      <w:r w:rsidRPr="00E03C9C">
        <w:rPr>
          <w:sz w:val="16"/>
        </w:rPr>
        <w:t>Umeewarra website: http://www.umeewarramedia.com/start.htm; accessed 21 August 2017</w:t>
      </w:r>
    </w:p>
  </w:footnote>
  <w:footnote w:id="24">
    <w:p w14:paraId="4C8EB0EA" w14:textId="469B2EB6" w:rsidR="00C771A8" w:rsidRPr="00DB5065" w:rsidRDefault="00C771A8" w:rsidP="00E03C9C">
      <w:pPr>
        <w:pStyle w:val="FootnoteText"/>
        <w:rPr>
          <w:rFonts w:cs="Arial"/>
          <w:sz w:val="16"/>
          <w:szCs w:val="16"/>
        </w:rPr>
      </w:pPr>
      <w:r w:rsidRPr="00DB5065">
        <w:rPr>
          <w:rStyle w:val="FootnoteReference"/>
          <w:rFonts w:cs="Arial"/>
          <w:sz w:val="16"/>
          <w:szCs w:val="16"/>
        </w:rPr>
        <w:footnoteRef/>
      </w:r>
      <w:r w:rsidRPr="00DB5065">
        <w:rPr>
          <w:rFonts w:cs="Arial"/>
          <w:sz w:val="16"/>
          <w:szCs w:val="16"/>
        </w:rPr>
        <w:t xml:space="preserve"> </w:t>
      </w:r>
      <w:r w:rsidRPr="00E03C9C">
        <w:rPr>
          <w:sz w:val="16"/>
        </w:rPr>
        <w:t>Umeewarra</w:t>
      </w:r>
      <w:r>
        <w:rPr>
          <w:sz w:val="16"/>
        </w:rPr>
        <w:t>’s</w:t>
      </w:r>
      <w:r w:rsidRPr="00E03C9C">
        <w:rPr>
          <w:sz w:val="16"/>
        </w:rPr>
        <w:t xml:space="preserve"> submission to the House of Representatives Standing Committee on Communications, Information and Technology and the Arts. Submission 98. 2006</w:t>
      </w:r>
    </w:p>
  </w:footnote>
  <w:footnote w:id="25">
    <w:p w14:paraId="1925EA82" w14:textId="77777777" w:rsidR="00C771A8" w:rsidRPr="00DB5065" w:rsidRDefault="00C771A8">
      <w:pPr>
        <w:pStyle w:val="FootnoteText"/>
        <w:rPr>
          <w:rFonts w:cs="Arial"/>
          <w:sz w:val="16"/>
          <w:szCs w:val="16"/>
        </w:rPr>
      </w:pPr>
      <w:r w:rsidRPr="00DB5065">
        <w:rPr>
          <w:rStyle w:val="FootnoteReference"/>
          <w:rFonts w:cs="Arial"/>
          <w:sz w:val="16"/>
          <w:szCs w:val="16"/>
        </w:rPr>
        <w:footnoteRef/>
      </w:r>
      <w:r w:rsidRPr="00DB5065">
        <w:rPr>
          <w:rFonts w:cs="Arial"/>
          <w:sz w:val="16"/>
          <w:szCs w:val="16"/>
        </w:rPr>
        <w:t xml:space="preserve"> </w:t>
      </w:r>
      <w:r w:rsidRPr="002D3AC8">
        <w:rPr>
          <w:sz w:val="16"/>
          <w:szCs w:val="16"/>
        </w:rPr>
        <w:t>Commissioner for Racism</w:t>
      </w:r>
      <w:r>
        <w:rPr>
          <w:sz w:val="16"/>
          <w:szCs w:val="16"/>
        </w:rPr>
        <w:t>,</w:t>
      </w:r>
      <w:r w:rsidRPr="00DB5065">
        <w:rPr>
          <w:rFonts w:cs="Arial"/>
          <w:sz w:val="16"/>
          <w:szCs w:val="16"/>
        </w:rPr>
        <w:t xml:space="preserve"> </w:t>
      </w:r>
      <w:r w:rsidRPr="002D3AC8">
        <w:rPr>
          <w:i/>
          <w:sz w:val="16"/>
          <w:szCs w:val="16"/>
        </w:rPr>
        <w:t>Discrimination Against Aboriginals in South Australia Report</w:t>
      </w:r>
      <w:r w:rsidRPr="002D3AC8">
        <w:rPr>
          <w:sz w:val="16"/>
          <w:szCs w:val="16"/>
        </w:rPr>
        <w:t>, 1982, Len Owens Report into Racism and Discrimination in Port Augusta, 2010, cited in ABC Article, “Mayor says Port Augu</w:t>
      </w:r>
      <w:r>
        <w:rPr>
          <w:sz w:val="16"/>
          <w:szCs w:val="16"/>
        </w:rPr>
        <w:t>sta Racism worries ignored”, 17 </w:t>
      </w:r>
      <w:r w:rsidRPr="002D3AC8">
        <w:rPr>
          <w:sz w:val="16"/>
          <w:szCs w:val="16"/>
        </w:rPr>
        <w:t>December 2012, accessed 5 September 2017. http://www.abc.net.au/news/2010-12-17/mayor-says-pt-augusta-racism-worries-ignored/2377390</w:t>
      </w:r>
      <w:r>
        <w:rPr>
          <w:sz w:val="16"/>
          <w:szCs w:val="16"/>
        </w:rPr>
        <w:t>.</w:t>
      </w:r>
    </w:p>
  </w:footnote>
  <w:footnote w:id="26">
    <w:p w14:paraId="5EA24D79" w14:textId="77777777" w:rsidR="00C771A8" w:rsidRDefault="00C771A8">
      <w:pPr>
        <w:pStyle w:val="FootnoteText"/>
      </w:pPr>
      <w:r w:rsidRPr="004F614B">
        <w:rPr>
          <w:rStyle w:val="FootnoteReference"/>
          <w:sz w:val="16"/>
          <w:szCs w:val="16"/>
        </w:rPr>
        <w:footnoteRef/>
      </w:r>
      <w:r w:rsidRPr="004F614B">
        <w:rPr>
          <w:sz w:val="16"/>
          <w:szCs w:val="16"/>
        </w:rPr>
        <w:t xml:space="preserve"> Australian</w:t>
      </w:r>
      <w:r w:rsidRPr="004E19D3">
        <w:rPr>
          <w:sz w:val="16"/>
        </w:rPr>
        <w:t xml:space="preserve"> Government</w:t>
      </w:r>
      <w:r>
        <w:rPr>
          <w:sz w:val="16"/>
        </w:rPr>
        <w:t>,</w:t>
      </w:r>
      <w:r w:rsidRPr="004E19D3">
        <w:rPr>
          <w:sz w:val="16"/>
        </w:rPr>
        <w:t xml:space="preserve"> </w:t>
      </w:r>
      <w:r>
        <w:rPr>
          <w:sz w:val="16"/>
        </w:rPr>
        <w:t>‘</w:t>
      </w:r>
      <w:r w:rsidRPr="004E19D3">
        <w:rPr>
          <w:sz w:val="16"/>
        </w:rPr>
        <w:t>Find</w:t>
      </w:r>
      <w:r>
        <w:rPr>
          <w:sz w:val="16"/>
        </w:rPr>
        <w:t xml:space="preserve"> and Connect: History and information about Australian orphanages’ website, accessed 15 September 2017. </w:t>
      </w:r>
      <w:r w:rsidRPr="004E19D3">
        <w:rPr>
          <w:sz w:val="16"/>
        </w:rPr>
        <w:t>https://www.findandconnect.gov.au/guide/sa/SE00351</w:t>
      </w:r>
    </w:p>
  </w:footnote>
  <w:footnote w:id="27">
    <w:p w14:paraId="13830968" w14:textId="77777777" w:rsidR="00C771A8" w:rsidRPr="00DB5065" w:rsidRDefault="00C771A8">
      <w:pPr>
        <w:pStyle w:val="FootnoteText"/>
        <w:rPr>
          <w:rFonts w:cs="Arial"/>
          <w:sz w:val="16"/>
          <w:szCs w:val="16"/>
        </w:rPr>
      </w:pPr>
      <w:r w:rsidRPr="00DB5065">
        <w:rPr>
          <w:rStyle w:val="FootnoteReference"/>
          <w:rFonts w:cs="Arial"/>
          <w:sz w:val="16"/>
          <w:szCs w:val="16"/>
        </w:rPr>
        <w:footnoteRef/>
      </w:r>
      <w:r w:rsidRPr="00DB5065">
        <w:rPr>
          <w:rFonts w:cs="Arial"/>
          <w:sz w:val="16"/>
          <w:szCs w:val="16"/>
        </w:rPr>
        <w:t xml:space="preserve"> </w:t>
      </w:r>
      <w:r w:rsidRPr="00283413">
        <w:rPr>
          <w:sz w:val="16"/>
        </w:rPr>
        <w:t xml:space="preserve">The 1967 referendum was to amend the Australian Constitution so that Aboriginal </w:t>
      </w:r>
      <w:r>
        <w:rPr>
          <w:sz w:val="16"/>
        </w:rPr>
        <w:t xml:space="preserve">and Torres Strait Islander </w:t>
      </w:r>
      <w:r w:rsidRPr="00283413">
        <w:rPr>
          <w:sz w:val="16"/>
        </w:rPr>
        <w:t>people would be counted in the national census and be subject to Commonwealth, rather than just state, laws.</w:t>
      </w:r>
      <w:r>
        <w:rPr>
          <w:sz w:val="16"/>
        </w:rPr>
        <w:br/>
        <w:t>* According to ABS State Suburb Code population statistics for Port Augusta – note some definitions suggest higher numbers.</w:t>
      </w:r>
    </w:p>
  </w:footnote>
  <w:footnote w:id="28">
    <w:p w14:paraId="250C8438" w14:textId="77777777" w:rsidR="00C771A8" w:rsidRPr="000C778B" w:rsidRDefault="00C771A8">
      <w:pPr>
        <w:pStyle w:val="FootnoteText"/>
        <w:rPr>
          <w:sz w:val="16"/>
        </w:rPr>
      </w:pPr>
      <w:r>
        <w:rPr>
          <w:rStyle w:val="FootnoteReference"/>
        </w:rPr>
        <w:footnoteRef/>
      </w:r>
      <w:r>
        <w:t xml:space="preserve"> </w:t>
      </w:r>
      <w:r>
        <w:rPr>
          <w:sz w:val="16"/>
        </w:rPr>
        <w:t>The other is Pika Wiya Health Service Aboriginal Corporation.</w:t>
      </w:r>
    </w:p>
  </w:footnote>
  <w:footnote w:id="29">
    <w:p w14:paraId="6C391CFA" w14:textId="77777777" w:rsidR="00C771A8" w:rsidRPr="00F31281" w:rsidRDefault="00C771A8" w:rsidP="00F31281">
      <w:pPr>
        <w:pStyle w:val="FootnoteText"/>
        <w:rPr>
          <w:rFonts w:cs="Arial"/>
          <w:sz w:val="16"/>
          <w:szCs w:val="16"/>
        </w:rPr>
      </w:pPr>
      <w:r w:rsidRPr="00F31281">
        <w:rPr>
          <w:rStyle w:val="FootnoteReference"/>
          <w:rFonts w:cs="Arial"/>
          <w:sz w:val="16"/>
          <w:szCs w:val="16"/>
        </w:rPr>
        <w:footnoteRef/>
      </w:r>
      <w:r w:rsidRPr="00F31281">
        <w:rPr>
          <w:rFonts w:cs="Arial"/>
          <w:sz w:val="16"/>
          <w:szCs w:val="16"/>
        </w:rPr>
        <w:t xml:space="preserve"> </w:t>
      </w:r>
      <w:r w:rsidRPr="0049343A">
        <w:rPr>
          <w:sz w:val="16"/>
          <w:szCs w:val="16"/>
        </w:rPr>
        <w:t>Koori Radio website, http://www.kooriradio.com/history.html; accessed: 21 August 2017</w:t>
      </w:r>
    </w:p>
  </w:footnote>
  <w:footnote w:id="30">
    <w:p w14:paraId="66198B58" w14:textId="77777777" w:rsidR="00C771A8" w:rsidRPr="00F31281" w:rsidRDefault="00C771A8" w:rsidP="00F31281">
      <w:pPr>
        <w:pStyle w:val="FootnoteText"/>
        <w:rPr>
          <w:rFonts w:cs="Arial"/>
          <w:sz w:val="16"/>
          <w:szCs w:val="16"/>
        </w:rPr>
      </w:pPr>
      <w:r w:rsidRPr="00F31281">
        <w:rPr>
          <w:rStyle w:val="FootnoteReference"/>
          <w:rFonts w:cs="Arial"/>
          <w:sz w:val="16"/>
          <w:szCs w:val="16"/>
        </w:rPr>
        <w:footnoteRef/>
      </w:r>
      <w:r w:rsidRPr="00F31281">
        <w:rPr>
          <w:rFonts w:cs="Arial"/>
          <w:sz w:val="16"/>
          <w:szCs w:val="16"/>
        </w:rPr>
        <w:t xml:space="preserve"> </w:t>
      </w:r>
      <w:r>
        <w:rPr>
          <w:sz w:val="16"/>
          <w:szCs w:val="16"/>
        </w:rPr>
        <w:t>ibid</w:t>
      </w:r>
    </w:p>
  </w:footnote>
  <w:footnote w:id="31">
    <w:p w14:paraId="7D0397CA" w14:textId="4C174AC6" w:rsidR="00C771A8" w:rsidRPr="0087130F" w:rsidRDefault="00C771A8">
      <w:pPr>
        <w:pStyle w:val="FootnoteText"/>
        <w:rPr>
          <w:rFonts w:cs="Arial"/>
          <w:sz w:val="16"/>
          <w:szCs w:val="16"/>
        </w:rPr>
      </w:pPr>
      <w:r w:rsidRPr="0087130F">
        <w:rPr>
          <w:rStyle w:val="FootnoteReference"/>
          <w:rFonts w:cs="Arial"/>
          <w:sz w:val="16"/>
          <w:szCs w:val="16"/>
        </w:rPr>
        <w:footnoteRef/>
      </w:r>
      <w:r w:rsidRPr="0087130F">
        <w:rPr>
          <w:rFonts w:cs="Arial"/>
          <w:sz w:val="16"/>
          <w:szCs w:val="16"/>
        </w:rPr>
        <w:t xml:space="preserve"> </w:t>
      </w:r>
      <w:r>
        <w:rPr>
          <w:sz w:val="16"/>
        </w:rPr>
        <w:t>Survey conducted for the purposes of this report. Thirteen IBSs responded to the question, including five RIMOs, two RIBS, and five who identified as an Indigenous Radio Service. The survey was conducted in July 2017, and details are included in the Methodological Attachment.</w:t>
      </w:r>
    </w:p>
  </w:footnote>
  <w:footnote w:id="32">
    <w:p w14:paraId="0DE32502" w14:textId="77777777" w:rsidR="00C771A8" w:rsidRPr="0087130F" w:rsidRDefault="00C771A8">
      <w:pPr>
        <w:pStyle w:val="FootnoteText"/>
        <w:rPr>
          <w:rFonts w:cs="Arial"/>
          <w:sz w:val="16"/>
          <w:szCs w:val="16"/>
        </w:rPr>
      </w:pPr>
      <w:r w:rsidRPr="0087130F">
        <w:rPr>
          <w:rStyle w:val="FootnoteReference"/>
          <w:rFonts w:cs="Arial"/>
          <w:sz w:val="16"/>
          <w:szCs w:val="16"/>
        </w:rPr>
        <w:footnoteRef/>
      </w:r>
      <w:r w:rsidRPr="0087130F">
        <w:rPr>
          <w:rFonts w:cs="Arial"/>
          <w:sz w:val="16"/>
          <w:szCs w:val="16"/>
        </w:rPr>
        <w:t xml:space="preserve"> </w:t>
      </w:r>
      <w:r w:rsidRPr="004B40CE">
        <w:rPr>
          <w:sz w:val="16"/>
        </w:rPr>
        <w:t>Australian Government</w:t>
      </w:r>
      <w:r w:rsidRPr="00D61FF6">
        <w:rPr>
          <w:i/>
          <w:sz w:val="16"/>
        </w:rPr>
        <w:t>, Review of Australian Government Investment in the Indigenous Broadcasting and Media Sector</w:t>
      </w:r>
      <w:r w:rsidRPr="004B40CE">
        <w:rPr>
          <w:sz w:val="16"/>
        </w:rPr>
        <w:t>, 2010</w:t>
      </w:r>
    </w:p>
  </w:footnote>
  <w:footnote w:id="33">
    <w:p w14:paraId="5E0F84AF" w14:textId="77777777" w:rsidR="00C771A8" w:rsidRPr="000C0BC9" w:rsidRDefault="00C771A8">
      <w:pPr>
        <w:pStyle w:val="FootnoteText"/>
        <w:rPr>
          <w:sz w:val="16"/>
          <w:szCs w:val="16"/>
        </w:rPr>
      </w:pPr>
      <w:r w:rsidRPr="000C0BC9">
        <w:rPr>
          <w:rStyle w:val="FootnoteReference"/>
          <w:sz w:val="16"/>
          <w:szCs w:val="16"/>
        </w:rPr>
        <w:footnoteRef/>
      </w:r>
      <w:r w:rsidRPr="000C0BC9">
        <w:rPr>
          <w:sz w:val="16"/>
          <w:szCs w:val="16"/>
        </w:rPr>
        <w:t xml:space="preserve"> Under the </w:t>
      </w:r>
      <w:r w:rsidRPr="000C0BC9">
        <w:rPr>
          <w:i/>
          <w:sz w:val="16"/>
          <w:szCs w:val="16"/>
        </w:rPr>
        <w:t xml:space="preserve">Broadcasting Services Act 1992. </w:t>
      </w:r>
      <w:r w:rsidRPr="000C0BC9">
        <w:rPr>
          <w:sz w:val="16"/>
          <w:szCs w:val="16"/>
        </w:rPr>
        <w:t>See: Australian Communications and Media Authority (ACMA), Community Broadcasting Sponsorship Guidelines, 2008.</w:t>
      </w:r>
    </w:p>
  </w:footnote>
  <w:footnote w:id="34">
    <w:p w14:paraId="146207F1" w14:textId="77777777" w:rsidR="00C771A8" w:rsidRPr="000C0BC9" w:rsidRDefault="00C771A8">
      <w:pPr>
        <w:pStyle w:val="FootnoteText"/>
        <w:rPr>
          <w:sz w:val="16"/>
          <w:szCs w:val="16"/>
        </w:rPr>
      </w:pPr>
      <w:r w:rsidRPr="000C0BC9">
        <w:rPr>
          <w:rStyle w:val="FootnoteReference"/>
          <w:sz w:val="16"/>
          <w:szCs w:val="16"/>
        </w:rPr>
        <w:footnoteRef/>
      </w:r>
      <w:r w:rsidRPr="000C0BC9">
        <w:rPr>
          <w:sz w:val="16"/>
          <w:szCs w:val="16"/>
        </w:rPr>
        <w:t xml:space="preserve"> Community Broadcasting Foundation, Annual Report, 2015-16.</w:t>
      </w:r>
    </w:p>
  </w:footnote>
  <w:footnote w:id="35">
    <w:p w14:paraId="0FD75E47" w14:textId="77777777" w:rsidR="00C771A8" w:rsidRPr="00EF7935" w:rsidRDefault="00C771A8">
      <w:pPr>
        <w:pStyle w:val="FootnoteText"/>
        <w:rPr>
          <w:rFonts w:cs="Arial"/>
          <w:sz w:val="16"/>
          <w:szCs w:val="16"/>
        </w:rPr>
      </w:pPr>
      <w:r w:rsidRPr="000C0BC9">
        <w:rPr>
          <w:rStyle w:val="FootnoteReference"/>
          <w:sz w:val="16"/>
          <w:szCs w:val="16"/>
        </w:rPr>
        <w:footnoteRef/>
      </w:r>
      <w:r w:rsidRPr="000C0BC9">
        <w:rPr>
          <w:sz w:val="16"/>
          <w:szCs w:val="16"/>
        </w:rPr>
        <w:t xml:space="preserve"> Song Cycles Report, Australia Council, 2008</w:t>
      </w:r>
    </w:p>
  </w:footnote>
  <w:footnote w:id="36">
    <w:p w14:paraId="54488656" w14:textId="77777777" w:rsidR="00C771A8" w:rsidRDefault="00C771A8">
      <w:pPr>
        <w:pStyle w:val="FootnoteText"/>
      </w:pPr>
      <w:r w:rsidRPr="00FC3B75">
        <w:rPr>
          <w:rStyle w:val="FootnoteReference"/>
          <w:sz w:val="16"/>
        </w:rPr>
        <w:footnoteRef/>
      </w:r>
      <w:r w:rsidRPr="00FC3B75">
        <w:rPr>
          <w:sz w:val="16"/>
        </w:rPr>
        <w:t xml:space="preserve"> </w:t>
      </w:r>
      <w:r>
        <w:rPr>
          <w:sz w:val="16"/>
        </w:rPr>
        <w:t>‘Total investment’ is distinct from revenue. Total investment, in this context, includes volunteer hours</w:t>
      </w:r>
    </w:p>
  </w:footnote>
  <w:footnote w:id="37">
    <w:p w14:paraId="7D566216" w14:textId="77777777" w:rsidR="00C771A8" w:rsidRPr="00AF2228" w:rsidRDefault="00C771A8">
      <w:pPr>
        <w:pStyle w:val="FootnoteText"/>
        <w:rPr>
          <w:sz w:val="16"/>
        </w:rPr>
      </w:pPr>
      <w:r>
        <w:rPr>
          <w:rStyle w:val="FootnoteReference"/>
        </w:rPr>
        <w:footnoteRef/>
      </w:r>
      <w:r>
        <w:t xml:space="preserve"> </w:t>
      </w:r>
      <w:r>
        <w:rPr>
          <w:sz w:val="16"/>
        </w:rPr>
        <w:t>This funding was through a one-off grant provided through the Aboriginal Benefit Account (ABA). Note the ABA can only be accessed by Indigenous organisations based in the Northern Territory.</w:t>
      </w:r>
    </w:p>
  </w:footnote>
  <w:footnote w:id="38">
    <w:p w14:paraId="0E2175B4" w14:textId="77777777" w:rsidR="00C771A8" w:rsidRPr="003E49FF" w:rsidRDefault="00C771A8">
      <w:pPr>
        <w:pStyle w:val="FootnoteText"/>
        <w:rPr>
          <w:rFonts w:cs="Arial"/>
          <w:sz w:val="16"/>
          <w:szCs w:val="16"/>
        </w:rPr>
      </w:pPr>
      <w:r w:rsidRPr="00410F21">
        <w:rPr>
          <w:rStyle w:val="FootnoteReference"/>
          <w:sz w:val="16"/>
        </w:rPr>
        <w:footnoteRef/>
      </w:r>
      <w:r w:rsidRPr="00410F21">
        <w:rPr>
          <w:sz w:val="16"/>
        </w:rPr>
        <w:t xml:space="preserve"> In FY15, </w:t>
      </w:r>
      <w:r>
        <w:rPr>
          <w:sz w:val="16"/>
        </w:rPr>
        <w:t>GIS</w:t>
      </w:r>
      <w:r w:rsidRPr="00410F21">
        <w:rPr>
          <w:sz w:val="16"/>
        </w:rPr>
        <w:t xml:space="preserve"> received a grant of $1.7m from the Indigenous Land Corporation for the purchase of property. </w:t>
      </w:r>
      <w:r>
        <w:rPr>
          <w:sz w:val="16"/>
        </w:rPr>
        <w:t xml:space="preserve">This investment has been </w:t>
      </w:r>
      <w:r w:rsidRPr="00410F21">
        <w:rPr>
          <w:sz w:val="16"/>
        </w:rPr>
        <w:t>excluded fr</w:t>
      </w:r>
      <w:r>
        <w:rPr>
          <w:sz w:val="16"/>
        </w:rPr>
        <w:t>o</w:t>
      </w:r>
      <w:r w:rsidRPr="00410F21">
        <w:rPr>
          <w:sz w:val="16"/>
        </w:rPr>
        <w:t xml:space="preserve">m </w:t>
      </w:r>
      <w:r>
        <w:rPr>
          <w:sz w:val="16"/>
        </w:rPr>
        <w:t xml:space="preserve">this </w:t>
      </w:r>
      <w:r w:rsidRPr="00410F21">
        <w:rPr>
          <w:sz w:val="16"/>
        </w:rPr>
        <w:t>analysis as it is for an appreciating asset, and does not reflect their regular investments, nor expected investments</w:t>
      </w:r>
      <w:r>
        <w:rPr>
          <w:sz w:val="16"/>
        </w:rPr>
        <w:t>, for GIS.</w:t>
      </w:r>
    </w:p>
  </w:footnote>
  <w:footnote w:id="39">
    <w:p w14:paraId="28667EA2" w14:textId="77777777" w:rsidR="00C771A8" w:rsidRPr="003E49FF" w:rsidRDefault="00C771A8">
      <w:pPr>
        <w:pStyle w:val="FootnoteText"/>
        <w:rPr>
          <w:rFonts w:cs="Arial"/>
          <w:sz w:val="16"/>
          <w:szCs w:val="16"/>
        </w:rPr>
      </w:pPr>
      <w:r w:rsidRPr="003E49FF">
        <w:rPr>
          <w:rStyle w:val="FootnoteReference"/>
          <w:rFonts w:cs="Arial"/>
          <w:sz w:val="16"/>
          <w:szCs w:val="16"/>
        </w:rPr>
        <w:footnoteRef/>
      </w:r>
      <w:r w:rsidRPr="003E49FF">
        <w:rPr>
          <w:rFonts w:cs="Arial"/>
          <w:sz w:val="16"/>
          <w:szCs w:val="16"/>
        </w:rPr>
        <w:t xml:space="preserve"> </w:t>
      </w:r>
      <w:r w:rsidRPr="005D3936">
        <w:rPr>
          <w:sz w:val="16"/>
        </w:rPr>
        <w:t>Volun</w:t>
      </w:r>
      <w:r>
        <w:rPr>
          <w:sz w:val="16"/>
        </w:rPr>
        <w:t>tary</w:t>
      </w:r>
      <w:r w:rsidRPr="005D3936">
        <w:rPr>
          <w:sz w:val="16"/>
        </w:rPr>
        <w:t xml:space="preserve"> </w:t>
      </w:r>
      <w:r>
        <w:rPr>
          <w:sz w:val="16"/>
        </w:rPr>
        <w:t>hours were calculated using the Australian minimum wage of $18.29, assuming a total of 7850 volunteer hours were worked throughout FY15-FY17, by 145 volunteers.</w:t>
      </w:r>
    </w:p>
  </w:footnote>
  <w:footnote w:id="40">
    <w:p w14:paraId="7F14E27E" w14:textId="77777777" w:rsidR="00C771A8" w:rsidRPr="00F45B46" w:rsidRDefault="00C771A8" w:rsidP="00E76CF2">
      <w:pPr>
        <w:pStyle w:val="FootnoteText"/>
        <w:rPr>
          <w:sz w:val="16"/>
          <w:szCs w:val="16"/>
        </w:rPr>
      </w:pPr>
      <w:r w:rsidRPr="00F45B46">
        <w:rPr>
          <w:rStyle w:val="FootnoteReference"/>
          <w:sz w:val="16"/>
          <w:szCs w:val="16"/>
        </w:rPr>
        <w:footnoteRef/>
      </w:r>
      <w:r w:rsidRPr="00F45B46">
        <w:rPr>
          <w:sz w:val="16"/>
          <w:szCs w:val="16"/>
        </w:rPr>
        <w:t xml:space="preserve"> Australian Bureau of Statistics, 2076.0 - Census of Population and Housing: Characteristics of Aboriginal and Torres Strait Islander Australians, 2011</w:t>
      </w:r>
    </w:p>
  </w:footnote>
  <w:footnote w:id="41">
    <w:p w14:paraId="5F41ED37" w14:textId="77777777" w:rsidR="00C771A8" w:rsidRPr="00CE3129" w:rsidRDefault="00C771A8" w:rsidP="00E76CF2">
      <w:pPr>
        <w:pStyle w:val="FootnoteText"/>
        <w:rPr>
          <w:rFonts w:cs="Arial"/>
          <w:sz w:val="16"/>
          <w:szCs w:val="16"/>
        </w:rPr>
      </w:pPr>
      <w:r w:rsidRPr="00F45B46">
        <w:rPr>
          <w:rStyle w:val="FootnoteReference"/>
          <w:sz w:val="16"/>
          <w:szCs w:val="16"/>
        </w:rPr>
        <w:footnoteRef/>
      </w:r>
      <w:r w:rsidRPr="00F45B46">
        <w:rPr>
          <w:sz w:val="16"/>
          <w:szCs w:val="16"/>
        </w:rPr>
        <w:t xml:space="preserve"> Australian Government, </w:t>
      </w:r>
      <w:r w:rsidRPr="00F45B46">
        <w:rPr>
          <w:i/>
          <w:sz w:val="16"/>
          <w:szCs w:val="16"/>
        </w:rPr>
        <w:t>Evaluation of the National Indigenous Ear Health Campaign Report</w:t>
      </w:r>
      <w:r w:rsidRPr="00F45B46">
        <w:rPr>
          <w:sz w:val="16"/>
          <w:szCs w:val="16"/>
        </w:rPr>
        <w:t>, 2013.</w:t>
      </w:r>
    </w:p>
  </w:footnote>
  <w:footnote w:id="42">
    <w:p w14:paraId="7F36311E" w14:textId="77777777" w:rsidR="00C771A8" w:rsidRPr="00B424A3" w:rsidRDefault="00C771A8" w:rsidP="00E76CF2">
      <w:pPr>
        <w:pStyle w:val="FootnoteText"/>
        <w:rPr>
          <w:sz w:val="16"/>
          <w:szCs w:val="16"/>
        </w:rPr>
      </w:pPr>
      <w:r w:rsidRPr="00B424A3">
        <w:rPr>
          <w:rStyle w:val="FootnoteReference"/>
          <w:sz w:val="16"/>
          <w:szCs w:val="16"/>
        </w:rPr>
        <w:footnoteRef/>
      </w:r>
      <w:r w:rsidRPr="00B424A3">
        <w:rPr>
          <w:sz w:val="16"/>
          <w:szCs w:val="16"/>
        </w:rPr>
        <w:t xml:space="preserve"> Community Broadcasting Association of Australia, Community Broadcasting Sector Programming and Community Development Census, 2017</w:t>
      </w:r>
    </w:p>
  </w:footnote>
  <w:footnote w:id="43">
    <w:p w14:paraId="5D073971" w14:textId="77777777" w:rsidR="00C771A8" w:rsidRPr="00CE3129" w:rsidRDefault="00C771A8" w:rsidP="00E76CF2">
      <w:pPr>
        <w:pStyle w:val="FootnoteText"/>
        <w:rPr>
          <w:rFonts w:cs="Arial"/>
          <w:sz w:val="16"/>
          <w:szCs w:val="16"/>
        </w:rPr>
      </w:pPr>
      <w:r w:rsidRPr="00CE3129">
        <w:rPr>
          <w:rStyle w:val="FootnoteReference"/>
          <w:rFonts w:cs="Arial"/>
          <w:sz w:val="16"/>
          <w:szCs w:val="16"/>
        </w:rPr>
        <w:footnoteRef/>
      </w:r>
      <w:r w:rsidRPr="00CE3129">
        <w:rPr>
          <w:rFonts w:cs="Arial"/>
          <w:sz w:val="16"/>
          <w:szCs w:val="16"/>
        </w:rPr>
        <w:t xml:space="preserve"> </w:t>
      </w:r>
      <w:r w:rsidRPr="002F3FE4">
        <w:rPr>
          <w:sz w:val="16"/>
        </w:rPr>
        <w:t xml:space="preserve">Survey of </w:t>
      </w:r>
      <w:r>
        <w:rPr>
          <w:sz w:val="16"/>
        </w:rPr>
        <w:t>IBSs, conducted for the purposes of this report. Survey respondents selected ‘Strengthening language and culture’, followed by ‘Providing community with a voice, a way to communicate and share news’, Giving people an increased sense of pride and belonging’, then ‘Providing employment and training’.</w:t>
      </w:r>
    </w:p>
  </w:footnote>
  <w:footnote w:id="44">
    <w:p w14:paraId="79339377" w14:textId="77777777" w:rsidR="00C771A8" w:rsidRPr="00CE3129" w:rsidRDefault="00C771A8" w:rsidP="00E76CF2">
      <w:pPr>
        <w:pStyle w:val="FootnoteText"/>
        <w:rPr>
          <w:rFonts w:cs="Arial"/>
          <w:sz w:val="16"/>
          <w:szCs w:val="16"/>
        </w:rPr>
      </w:pPr>
      <w:r w:rsidRPr="0040484B">
        <w:rPr>
          <w:rStyle w:val="FootnoteReference"/>
          <w:sz w:val="16"/>
        </w:rPr>
        <w:footnoteRef/>
      </w:r>
      <w:r w:rsidRPr="0040484B">
        <w:rPr>
          <w:sz w:val="16"/>
        </w:rPr>
        <w:t xml:space="preserve"> McNair</w:t>
      </w:r>
      <w:r>
        <w:rPr>
          <w:sz w:val="16"/>
        </w:rPr>
        <w:t xml:space="preserve"> audience survey, Ibid.</w:t>
      </w:r>
    </w:p>
  </w:footnote>
  <w:footnote w:id="45">
    <w:p w14:paraId="4AAD4041" w14:textId="77777777" w:rsidR="00C771A8" w:rsidRPr="00CE3129" w:rsidRDefault="00C771A8" w:rsidP="00E76CF2">
      <w:pPr>
        <w:pStyle w:val="FootnoteText"/>
        <w:rPr>
          <w:rFonts w:cs="Arial"/>
          <w:sz w:val="16"/>
          <w:szCs w:val="16"/>
        </w:rPr>
      </w:pPr>
      <w:r w:rsidRPr="00C76014">
        <w:rPr>
          <w:rStyle w:val="FootnoteReference"/>
          <w:sz w:val="16"/>
        </w:rPr>
        <w:footnoteRef/>
      </w:r>
      <w:r w:rsidRPr="00C76014">
        <w:rPr>
          <w:sz w:val="16"/>
        </w:rPr>
        <w:t xml:space="preserve"> </w:t>
      </w:r>
      <w:r w:rsidRPr="000C0BC9">
        <w:rPr>
          <w:sz w:val="16"/>
          <w:szCs w:val="16"/>
        </w:rPr>
        <w:t>Song Cycles Report, Australia Council, 2008</w:t>
      </w:r>
    </w:p>
  </w:footnote>
  <w:footnote w:id="46">
    <w:p w14:paraId="7386D98C" w14:textId="40F0A510" w:rsidR="00C771A8" w:rsidRPr="00CE3129" w:rsidRDefault="00C771A8" w:rsidP="00E76CF2">
      <w:pPr>
        <w:pStyle w:val="FootnoteText"/>
        <w:rPr>
          <w:rFonts w:cs="Arial"/>
          <w:sz w:val="16"/>
          <w:szCs w:val="16"/>
        </w:rPr>
      </w:pPr>
      <w:r w:rsidRPr="005C2745">
        <w:rPr>
          <w:rStyle w:val="FootnoteReference"/>
          <w:sz w:val="16"/>
        </w:rPr>
        <w:footnoteRef/>
      </w:r>
      <w:r w:rsidRPr="005C2745">
        <w:rPr>
          <w:sz w:val="16"/>
        </w:rPr>
        <w:t xml:space="preserve"> See PAW below</w:t>
      </w:r>
      <w:r>
        <w:rPr>
          <w:sz w:val="16"/>
        </w:rPr>
        <w:t>.</w:t>
      </w:r>
    </w:p>
  </w:footnote>
  <w:footnote w:id="47">
    <w:p w14:paraId="1754CB32" w14:textId="77777777" w:rsidR="00C771A8" w:rsidRDefault="00C771A8" w:rsidP="00E76CF2">
      <w:pPr>
        <w:pStyle w:val="FootnoteText"/>
        <w:rPr>
          <w:sz w:val="16"/>
        </w:rPr>
      </w:pPr>
      <w:r>
        <w:rPr>
          <w:sz w:val="16"/>
        </w:rPr>
        <w:t>*</w:t>
      </w:r>
      <w:r w:rsidRPr="005E58C4">
        <w:rPr>
          <w:sz w:val="16"/>
        </w:rPr>
        <w:t xml:space="preserve"> </w:t>
      </w:r>
      <w:r w:rsidRPr="0076201E">
        <w:rPr>
          <w:sz w:val="16"/>
        </w:rPr>
        <w:t>Data</w:t>
      </w:r>
      <w:r>
        <w:rPr>
          <w:sz w:val="16"/>
        </w:rPr>
        <w:t xml:space="preserve"> provided by the Department of the Prime Minister and Cabinet, Indigenous Affairs Group, Culture Branch, in the context of this project, in August 2017</w:t>
      </w:r>
    </w:p>
    <w:p w14:paraId="2B03F00B" w14:textId="77777777" w:rsidR="00C771A8" w:rsidRPr="00CE3129" w:rsidRDefault="00C771A8" w:rsidP="00E76CF2">
      <w:pPr>
        <w:pStyle w:val="FootnoteText"/>
        <w:rPr>
          <w:rFonts w:cs="Arial"/>
          <w:sz w:val="16"/>
          <w:szCs w:val="16"/>
        </w:rPr>
      </w:pPr>
      <w:r w:rsidRPr="007246AF">
        <w:rPr>
          <w:rStyle w:val="FootnoteReference"/>
          <w:sz w:val="16"/>
        </w:rPr>
        <w:footnoteRef/>
      </w:r>
      <w:r w:rsidRPr="007246AF">
        <w:rPr>
          <w:sz w:val="16"/>
        </w:rPr>
        <w:t xml:space="preserve"> McNair Ingenuity Research, </w:t>
      </w:r>
      <w:r w:rsidRPr="007246AF">
        <w:rPr>
          <w:i/>
          <w:sz w:val="16"/>
        </w:rPr>
        <w:t>The National Listener Survey</w:t>
      </w:r>
      <w:r>
        <w:rPr>
          <w:i/>
          <w:sz w:val="16"/>
        </w:rPr>
        <w:t xml:space="preserve">, </w:t>
      </w:r>
      <w:r>
        <w:rPr>
          <w:sz w:val="16"/>
        </w:rPr>
        <w:t>r</w:t>
      </w:r>
      <w:r w:rsidRPr="007246AF">
        <w:rPr>
          <w:sz w:val="16"/>
        </w:rPr>
        <w:t>eport</w:t>
      </w:r>
      <w:r>
        <w:rPr>
          <w:i/>
          <w:sz w:val="16"/>
        </w:rPr>
        <w:t xml:space="preserve"> </w:t>
      </w:r>
      <w:r>
        <w:rPr>
          <w:sz w:val="16"/>
        </w:rPr>
        <w:t>prepared for GIS, July 2017.</w:t>
      </w:r>
    </w:p>
  </w:footnote>
  <w:footnote w:id="48">
    <w:p w14:paraId="511C9649" w14:textId="063F034E" w:rsidR="00C771A8" w:rsidRPr="00CE3129" w:rsidRDefault="00C771A8" w:rsidP="00E76CF2">
      <w:pPr>
        <w:pStyle w:val="FootnoteText"/>
        <w:rPr>
          <w:rFonts w:cs="Arial"/>
          <w:sz w:val="16"/>
          <w:szCs w:val="16"/>
        </w:rPr>
      </w:pPr>
      <w:r w:rsidRPr="00CE3129">
        <w:rPr>
          <w:rStyle w:val="FootnoteReference"/>
          <w:rFonts w:cs="Arial"/>
          <w:sz w:val="16"/>
          <w:szCs w:val="16"/>
        </w:rPr>
        <w:footnoteRef/>
      </w:r>
      <w:r w:rsidRPr="00CE3129">
        <w:rPr>
          <w:rFonts w:cs="Arial"/>
          <w:sz w:val="16"/>
          <w:szCs w:val="16"/>
        </w:rPr>
        <w:t xml:space="preserve"> </w:t>
      </w:r>
      <w:r w:rsidRPr="00B73FCF">
        <w:rPr>
          <w:sz w:val="16"/>
          <w:szCs w:val="16"/>
        </w:rPr>
        <w:t xml:space="preserve">IRCA, </w:t>
      </w:r>
      <w:r w:rsidRPr="00E0616A">
        <w:rPr>
          <w:i/>
          <w:sz w:val="16"/>
          <w:szCs w:val="16"/>
        </w:rPr>
        <w:t>Submission to</w:t>
      </w:r>
      <w:r>
        <w:rPr>
          <w:sz w:val="16"/>
          <w:szCs w:val="16"/>
        </w:rPr>
        <w:t xml:space="preserve"> </w:t>
      </w:r>
      <w:r>
        <w:rPr>
          <w:i/>
          <w:sz w:val="16"/>
          <w:szCs w:val="16"/>
        </w:rPr>
        <w:t>Inquiry i</w:t>
      </w:r>
      <w:r w:rsidRPr="00B73FCF">
        <w:rPr>
          <w:i/>
          <w:sz w:val="16"/>
          <w:szCs w:val="16"/>
        </w:rPr>
        <w:t>nto Broadcasting, Online Content and Live Production</w:t>
      </w:r>
      <w:r>
        <w:rPr>
          <w:i/>
          <w:sz w:val="16"/>
          <w:szCs w:val="16"/>
        </w:rPr>
        <w:t xml:space="preserve"> to Rural and Regional Australia</w:t>
      </w:r>
      <w:r w:rsidRPr="00B73FCF">
        <w:rPr>
          <w:i/>
          <w:sz w:val="16"/>
          <w:szCs w:val="16"/>
        </w:rPr>
        <w:t xml:space="preserve">, </w:t>
      </w:r>
      <w:r w:rsidRPr="00B73FCF">
        <w:rPr>
          <w:sz w:val="16"/>
          <w:szCs w:val="16"/>
        </w:rPr>
        <w:t>201</w:t>
      </w:r>
      <w:r>
        <w:rPr>
          <w:sz w:val="16"/>
          <w:szCs w:val="16"/>
        </w:rPr>
        <w:t>6</w:t>
      </w:r>
      <w:r w:rsidRPr="00B73FCF">
        <w:rPr>
          <w:sz w:val="16"/>
          <w:szCs w:val="16"/>
        </w:rPr>
        <w:t>.</w:t>
      </w:r>
    </w:p>
  </w:footnote>
  <w:footnote w:id="49">
    <w:p w14:paraId="50BE4283" w14:textId="77777777" w:rsidR="00C771A8" w:rsidRPr="004C7A9E" w:rsidRDefault="00C771A8" w:rsidP="00E76CF2">
      <w:pPr>
        <w:pStyle w:val="FootnoteText"/>
        <w:rPr>
          <w:rFonts w:cs="Arial"/>
          <w:i/>
          <w:sz w:val="16"/>
          <w:szCs w:val="16"/>
        </w:rPr>
      </w:pPr>
      <w:r w:rsidRPr="0006234C">
        <w:rPr>
          <w:rStyle w:val="FootnoteReference"/>
          <w:sz w:val="16"/>
          <w:szCs w:val="16"/>
        </w:rPr>
        <w:footnoteRef/>
      </w:r>
      <w:r w:rsidRPr="0006234C">
        <w:rPr>
          <w:sz w:val="16"/>
          <w:szCs w:val="16"/>
        </w:rPr>
        <w:t xml:space="preserve"> Literature cited in The Department of the Prime Minister &amp; Cabinet, Office for the Arts</w:t>
      </w:r>
      <w:r>
        <w:rPr>
          <w:sz w:val="16"/>
          <w:szCs w:val="16"/>
        </w:rPr>
        <w:t>’ publication</w:t>
      </w:r>
      <w:r w:rsidRPr="0006234C">
        <w:rPr>
          <w:sz w:val="16"/>
          <w:szCs w:val="16"/>
        </w:rPr>
        <w:t xml:space="preserve">, </w:t>
      </w:r>
      <w:r w:rsidRPr="0006234C">
        <w:rPr>
          <w:i/>
          <w:sz w:val="16"/>
          <w:szCs w:val="16"/>
        </w:rPr>
        <w:t>Culture and Closing the Gap</w:t>
      </w:r>
      <w:r w:rsidRPr="0006234C">
        <w:rPr>
          <w:sz w:val="16"/>
          <w:szCs w:val="16"/>
        </w:rPr>
        <w:t>, 2013; and the Australian Institute of Health and Welfare’</w:t>
      </w:r>
      <w:r>
        <w:rPr>
          <w:sz w:val="16"/>
          <w:szCs w:val="16"/>
        </w:rPr>
        <w:t>s Closing the Gap Clearing-ho</w:t>
      </w:r>
      <w:r w:rsidRPr="0006234C">
        <w:rPr>
          <w:sz w:val="16"/>
          <w:szCs w:val="16"/>
        </w:rPr>
        <w:t>u</w:t>
      </w:r>
      <w:r>
        <w:rPr>
          <w:sz w:val="16"/>
          <w:szCs w:val="16"/>
        </w:rPr>
        <w:t>s</w:t>
      </w:r>
      <w:r w:rsidRPr="0006234C">
        <w:rPr>
          <w:sz w:val="16"/>
          <w:szCs w:val="16"/>
        </w:rPr>
        <w:t xml:space="preserve">e publication, </w:t>
      </w:r>
      <w:r w:rsidRPr="0006234C">
        <w:rPr>
          <w:i/>
          <w:sz w:val="16"/>
          <w:szCs w:val="16"/>
        </w:rPr>
        <w:t xml:space="preserve">Effective strategies to strengthen the mental health and wellbeing of Aboriginal and Torres Strait Islander people, </w:t>
      </w:r>
      <w:r w:rsidRPr="00075386">
        <w:rPr>
          <w:rFonts w:cs="Arial"/>
          <w:sz w:val="16"/>
          <w:szCs w:val="16"/>
        </w:rPr>
        <w:t xml:space="preserve">2014. This view is shared by Social Ventures Australia in its </w:t>
      </w:r>
      <w:r w:rsidRPr="005D79EA">
        <w:rPr>
          <w:rFonts w:cs="Arial"/>
          <w:i/>
          <w:sz w:val="16"/>
          <w:szCs w:val="16"/>
        </w:rPr>
        <w:t>SVA Perspectives Paper: First Australians</w:t>
      </w:r>
      <w:r w:rsidRPr="004C7A9E">
        <w:rPr>
          <w:rFonts w:cs="Arial"/>
          <w:sz w:val="16"/>
          <w:szCs w:val="16"/>
        </w:rPr>
        <w:t>, 2016.</w:t>
      </w:r>
    </w:p>
  </w:footnote>
  <w:footnote w:id="50">
    <w:p w14:paraId="2E0A8D2F" w14:textId="77777777" w:rsidR="00C771A8" w:rsidRPr="00CE3129" w:rsidRDefault="00C771A8" w:rsidP="006279A0">
      <w:pPr>
        <w:pStyle w:val="FootnoteText"/>
        <w:rPr>
          <w:rFonts w:cs="Arial"/>
          <w:sz w:val="16"/>
          <w:szCs w:val="16"/>
        </w:rPr>
      </w:pPr>
      <w:r w:rsidRPr="000B0E85">
        <w:rPr>
          <w:rStyle w:val="FootnoteReference"/>
          <w:sz w:val="16"/>
        </w:rPr>
        <w:footnoteRef/>
      </w:r>
      <w:r w:rsidRPr="000B0E85">
        <w:rPr>
          <w:sz w:val="16"/>
        </w:rPr>
        <w:t xml:space="preserve"> Ibid</w:t>
      </w:r>
    </w:p>
  </w:footnote>
  <w:footnote w:id="51">
    <w:p w14:paraId="65D705A2" w14:textId="77777777" w:rsidR="00C771A8" w:rsidRPr="00DB51FE" w:rsidRDefault="00C771A8" w:rsidP="006279A0">
      <w:pPr>
        <w:pStyle w:val="FootnoteText"/>
        <w:rPr>
          <w:sz w:val="16"/>
          <w:szCs w:val="16"/>
        </w:rPr>
      </w:pPr>
      <w:r w:rsidRPr="00DB51FE">
        <w:rPr>
          <w:rStyle w:val="FootnoteReference"/>
          <w:sz w:val="16"/>
          <w:szCs w:val="16"/>
        </w:rPr>
        <w:footnoteRef/>
      </w:r>
      <w:r w:rsidRPr="00DB51FE">
        <w:rPr>
          <w:sz w:val="16"/>
          <w:szCs w:val="16"/>
        </w:rPr>
        <w:t xml:space="preserve"> </w:t>
      </w:r>
      <w:r>
        <w:rPr>
          <w:sz w:val="16"/>
          <w:szCs w:val="16"/>
        </w:rPr>
        <w:t xml:space="preserve">ABS Census, QuickStats, 2016. Further, a recent survey of the </w:t>
      </w:r>
      <w:r w:rsidRPr="00802784">
        <w:rPr>
          <w:sz w:val="16"/>
          <w:szCs w:val="16"/>
        </w:rPr>
        <w:t xml:space="preserve">population undertaken by McNair found as an estimated 28 </w:t>
      </w:r>
      <w:r>
        <w:rPr>
          <w:sz w:val="16"/>
          <w:szCs w:val="16"/>
        </w:rPr>
        <w:t>percent</w:t>
      </w:r>
      <w:r w:rsidRPr="00802784">
        <w:rPr>
          <w:sz w:val="16"/>
          <w:szCs w:val="16"/>
        </w:rPr>
        <w:t xml:space="preserve"> of the population does not speak English at all.</w:t>
      </w:r>
      <w:r>
        <w:rPr>
          <w:sz w:val="16"/>
          <w:szCs w:val="16"/>
        </w:rPr>
        <w:t xml:space="preserve"> </w:t>
      </w:r>
      <w:r w:rsidRPr="00DB51FE">
        <w:rPr>
          <w:sz w:val="16"/>
          <w:szCs w:val="16"/>
        </w:rPr>
        <w:t>McNair Ingenuity Research, Remote Indigenous Communications and Media Survey; prepared for PAW Media, November 2016</w:t>
      </w:r>
    </w:p>
  </w:footnote>
  <w:footnote w:id="52">
    <w:p w14:paraId="05001596" w14:textId="77777777" w:rsidR="00C771A8" w:rsidRPr="00CE3129" w:rsidRDefault="00C771A8" w:rsidP="006279A0">
      <w:pPr>
        <w:pStyle w:val="FootnoteText"/>
        <w:rPr>
          <w:rFonts w:cs="Arial"/>
          <w:sz w:val="16"/>
          <w:szCs w:val="16"/>
        </w:rPr>
      </w:pPr>
      <w:r w:rsidRPr="00DB51FE">
        <w:rPr>
          <w:rStyle w:val="FootnoteReference"/>
          <w:sz w:val="16"/>
          <w:szCs w:val="16"/>
        </w:rPr>
        <w:footnoteRef/>
      </w:r>
      <w:r w:rsidRPr="00DB51FE">
        <w:rPr>
          <w:sz w:val="16"/>
          <w:szCs w:val="16"/>
        </w:rPr>
        <w:t xml:space="preserve"> Ibid.</w:t>
      </w:r>
    </w:p>
  </w:footnote>
  <w:footnote w:id="53">
    <w:p w14:paraId="014FAA7C" w14:textId="4D0C1646" w:rsidR="00C771A8" w:rsidRDefault="00C771A8">
      <w:pPr>
        <w:pStyle w:val="FootnoteText"/>
      </w:pPr>
      <w:r>
        <w:rPr>
          <w:rStyle w:val="FootnoteReference"/>
        </w:rPr>
        <w:footnoteRef/>
      </w:r>
      <w:r>
        <w:t xml:space="preserve"> </w:t>
      </w:r>
      <w:r>
        <w:rPr>
          <w:sz w:val="16"/>
        </w:rPr>
        <w:t>Numbers ascertained through consultation with PAW and review of available data.</w:t>
      </w:r>
      <w:r>
        <w:br/>
        <w:t>*</w:t>
      </w:r>
      <w:r w:rsidRPr="00A012B5">
        <w:rPr>
          <w:sz w:val="16"/>
        </w:rPr>
        <w:t>Image</w:t>
      </w:r>
      <w:r>
        <w:rPr>
          <w:sz w:val="16"/>
        </w:rPr>
        <w:t xml:space="preserve"> courtesy of PAW and reproduced with their permission.</w:t>
      </w:r>
    </w:p>
  </w:footnote>
  <w:footnote w:id="54">
    <w:p w14:paraId="6F48C706" w14:textId="77777777" w:rsidR="00C771A8" w:rsidRDefault="00C771A8">
      <w:pPr>
        <w:pStyle w:val="FootnoteText"/>
      </w:pPr>
      <w:r>
        <w:rPr>
          <w:rStyle w:val="FootnoteReference"/>
        </w:rPr>
        <w:footnoteRef/>
      </w:r>
      <w:r>
        <w:t xml:space="preserve"> </w:t>
      </w:r>
      <w:r w:rsidRPr="00605BA8">
        <w:rPr>
          <w:sz w:val="16"/>
          <w:szCs w:val="16"/>
        </w:rPr>
        <w:t xml:space="preserve">Waters Consultancy </w:t>
      </w:r>
      <w:r w:rsidRPr="00605BA8">
        <w:rPr>
          <w:i/>
          <w:sz w:val="16"/>
          <w:szCs w:val="16"/>
        </w:rPr>
        <w:t>Walpiri Media Archives Significance Assessment</w:t>
      </w:r>
      <w:r>
        <w:rPr>
          <w:sz w:val="16"/>
          <w:szCs w:val="16"/>
        </w:rPr>
        <w:t xml:space="preserve"> November 2009</w:t>
      </w:r>
    </w:p>
  </w:footnote>
  <w:footnote w:id="55">
    <w:p w14:paraId="56081F79" w14:textId="083CA660" w:rsidR="00C771A8" w:rsidRPr="00CE3129" w:rsidRDefault="00C771A8" w:rsidP="00E76CF2">
      <w:pPr>
        <w:pStyle w:val="FootnoteText"/>
        <w:rPr>
          <w:rFonts w:cs="Arial"/>
          <w:sz w:val="16"/>
          <w:szCs w:val="16"/>
        </w:rPr>
      </w:pPr>
      <w:r>
        <w:rPr>
          <w:sz w:val="16"/>
        </w:rPr>
        <w:t>* Images in this section have been provided by, and reproduced with the permission of, Umeewarra</w:t>
      </w:r>
      <w:r>
        <w:rPr>
          <w:sz w:val="16"/>
        </w:rPr>
        <w:br/>
      </w:r>
      <w:r w:rsidRPr="00BD74EC">
        <w:rPr>
          <w:rStyle w:val="FootnoteReference"/>
          <w:sz w:val="16"/>
        </w:rPr>
        <w:footnoteRef/>
      </w:r>
      <w:r w:rsidRPr="00BD74EC">
        <w:rPr>
          <w:sz w:val="16"/>
        </w:rPr>
        <w:t xml:space="preserve"> The rationale</w:t>
      </w:r>
      <w:r>
        <w:rPr>
          <w:sz w:val="16"/>
        </w:rPr>
        <w:t xml:space="preserve"> for valuing some outcomes over others is outlined in the Methodological Attachment.</w:t>
      </w:r>
    </w:p>
  </w:footnote>
  <w:footnote w:id="56">
    <w:p w14:paraId="10AC4D2F" w14:textId="1A500CFD" w:rsidR="00C771A8" w:rsidRPr="00CE3129" w:rsidRDefault="00C771A8" w:rsidP="00E76CF2">
      <w:pPr>
        <w:pStyle w:val="FootnoteText"/>
        <w:rPr>
          <w:rFonts w:cs="Arial"/>
          <w:sz w:val="16"/>
          <w:szCs w:val="16"/>
        </w:rPr>
      </w:pPr>
      <w:r w:rsidRPr="00CE3129">
        <w:rPr>
          <w:rStyle w:val="FootnoteReference"/>
          <w:rFonts w:cs="Arial"/>
          <w:sz w:val="16"/>
          <w:szCs w:val="16"/>
        </w:rPr>
        <w:footnoteRef/>
      </w:r>
      <w:r w:rsidRPr="00CE3129">
        <w:rPr>
          <w:rFonts w:cs="Arial"/>
          <w:sz w:val="16"/>
          <w:szCs w:val="16"/>
        </w:rPr>
        <w:t xml:space="preserve"> </w:t>
      </w:r>
      <w:r w:rsidRPr="001767FE">
        <w:rPr>
          <w:sz w:val="16"/>
          <w:szCs w:val="16"/>
        </w:rPr>
        <w:t>Umeewarra and the Pika Wiya Health Service Aboriginal Corporation</w:t>
      </w:r>
      <w:r>
        <w:rPr>
          <w:sz w:val="16"/>
          <w:szCs w:val="16"/>
        </w:rPr>
        <w:t>.</w:t>
      </w:r>
    </w:p>
  </w:footnote>
  <w:footnote w:id="57">
    <w:p w14:paraId="3D19D0F3" w14:textId="77777777" w:rsidR="00C771A8" w:rsidRPr="00CE3129" w:rsidRDefault="00C771A8" w:rsidP="00E76CF2">
      <w:pPr>
        <w:pStyle w:val="FootnoteText"/>
        <w:rPr>
          <w:rFonts w:cs="Arial"/>
          <w:sz w:val="16"/>
          <w:szCs w:val="16"/>
        </w:rPr>
      </w:pPr>
      <w:r w:rsidRPr="008A1F34">
        <w:rPr>
          <w:rStyle w:val="FootnoteReference"/>
          <w:sz w:val="16"/>
          <w:szCs w:val="16"/>
        </w:rPr>
        <w:footnoteRef/>
      </w:r>
      <w:r w:rsidRPr="008A1F34">
        <w:rPr>
          <w:sz w:val="16"/>
          <w:szCs w:val="16"/>
        </w:rPr>
        <w:t xml:space="preserve"> </w:t>
      </w:r>
      <w:r>
        <w:rPr>
          <w:sz w:val="16"/>
          <w:szCs w:val="16"/>
        </w:rPr>
        <w:t>O</w:t>
      </w:r>
      <w:r w:rsidRPr="008A1F34">
        <w:rPr>
          <w:sz w:val="16"/>
          <w:szCs w:val="16"/>
        </w:rPr>
        <w:t xml:space="preserve">ver a sample of four months, </w:t>
      </w:r>
      <w:r>
        <w:rPr>
          <w:sz w:val="16"/>
          <w:szCs w:val="16"/>
        </w:rPr>
        <w:t>organisations who booked the room included</w:t>
      </w:r>
      <w:r w:rsidRPr="005F606C">
        <w:rPr>
          <w:sz w:val="16"/>
        </w:rPr>
        <w:t xml:space="preserve"> the </w:t>
      </w:r>
      <w:r w:rsidRPr="008A1F34">
        <w:rPr>
          <w:sz w:val="16"/>
          <w:szCs w:val="16"/>
        </w:rPr>
        <w:t>NAIDOC committee, the Courts Authority, Woolworths Women’s meeting</w:t>
      </w:r>
      <w:r w:rsidRPr="005F606C">
        <w:rPr>
          <w:sz w:val="16"/>
          <w:szCs w:val="16"/>
        </w:rPr>
        <w:t>, community meetings on various issues, the Family Violence legal service, the Career Employment Group, SA Country Arts, Heathgate Resources, Drug and Alcohol group and Conservation Management</w:t>
      </w:r>
      <w:r>
        <w:rPr>
          <w:sz w:val="16"/>
          <w:szCs w:val="16"/>
        </w:rPr>
        <w:t>.</w:t>
      </w:r>
    </w:p>
  </w:footnote>
  <w:footnote w:id="58">
    <w:p w14:paraId="2271E20E" w14:textId="63F58242" w:rsidR="00C771A8" w:rsidRPr="00CE3129" w:rsidRDefault="00C771A8" w:rsidP="00E76CF2">
      <w:pPr>
        <w:pStyle w:val="FootnoteText"/>
        <w:rPr>
          <w:rFonts w:cs="Arial"/>
          <w:sz w:val="16"/>
          <w:szCs w:val="16"/>
        </w:rPr>
      </w:pPr>
      <w:r w:rsidRPr="001F1A07">
        <w:rPr>
          <w:rStyle w:val="FootnoteReference"/>
          <w:sz w:val="16"/>
        </w:rPr>
        <w:footnoteRef/>
      </w:r>
      <w:r w:rsidRPr="001F1A07">
        <w:rPr>
          <w:sz w:val="16"/>
        </w:rPr>
        <w:t xml:space="preserve"> </w:t>
      </w:r>
      <w:r>
        <w:rPr>
          <w:sz w:val="16"/>
        </w:rPr>
        <w:t xml:space="preserve">This figure was validated both by Umeewarra and </w:t>
      </w:r>
      <w:r w:rsidRPr="001F1A07">
        <w:rPr>
          <w:sz w:val="16"/>
        </w:rPr>
        <w:t>the local employment services provider</w:t>
      </w:r>
      <w:r>
        <w:rPr>
          <w:sz w:val="16"/>
        </w:rPr>
        <w:t xml:space="preserve"> in Port Augusta</w:t>
      </w:r>
      <w:r w:rsidRPr="001F1A07">
        <w:rPr>
          <w:sz w:val="16"/>
        </w:rPr>
        <w:t>.</w:t>
      </w:r>
    </w:p>
  </w:footnote>
  <w:footnote w:id="59">
    <w:p w14:paraId="21EB1BEA" w14:textId="5629E5C9" w:rsidR="00C771A8" w:rsidRDefault="00C771A8">
      <w:pPr>
        <w:pStyle w:val="FootnoteText"/>
      </w:pPr>
      <w:r w:rsidRPr="00BD74BC">
        <w:rPr>
          <w:color w:val="000000" w:themeColor="text1"/>
        </w:rPr>
        <w:t>*</w:t>
      </w:r>
      <w:r w:rsidRPr="00BD74BC">
        <w:rPr>
          <w:rStyle w:val="FootnoteReference"/>
          <w:color w:val="FFFFFF" w:themeColor="background1"/>
        </w:rPr>
        <w:footnoteRef/>
      </w:r>
      <w:r w:rsidRPr="00BD74BC">
        <w:rPr>
          <w:color w:val="000000" w:themeColor="text1"/>
          <w:sz w:val="16"/>
        </w:rPr>
        <w:t>Imag</w:t>
      </w:r>
      <w:r>
        <w:rPr>
          <w:color w:val="000000" w:themeColor="text1"/>
          <w:sz w:val="16"/>
        </w:rPr>
        <w:t>es in this section provided by, and reproduced with the permission of, GIS</w:t>
      </w:r>
      <w:r w:rsidRPr="00BD74BC">
        <w:rPr>
          <w:color w:val="FFFFFF" w:themeColor="background1"/>
        </w:rPr>
        <w:t xml:space="preserve"> </w:t>
      </w:r>
    </w:p>
  </w:footnote>
  <w:footnote w:id="60">
    <w:p w14:paraId="05F9FC85" w14:textId="77777777" w:rsidR="00C771A8" w:rsidRPr="00CE3129" w:rsidRDefault="00C771A8" w:rsidP="00E76CF2">
      <w:pPr>
        <w:pStyle w:val="FootnoteText"/>
        <w:rPr>
          <w:rFonts w:cs="Arial"/>
          <w:sz w:val="16"/>
          <w:szCs w:val="16"/>
        </w:rPr>
      </w:pPr>
      <w:r w:rsidRPr="00CE3129">
        <w:rPr>
          <w:rStyle w:val="FootnoteReference"/>
          <w:rFonts w:cs="Arial"/>
          <w:sz w:val="16"/>
          <w:szCs w:val="16"/>
        </w:rPr>
        <w:footnoteRef/>
      </w:r>
      <w:r w:rsidRPr="00CE3129">
        <w:rPr>
          <w:rFonts w:cs="Arial"/>
          <w:sz w:val="16"/>
          <w:szCs w:val="16"/>
        </w:rPr>
        <w:t xml:space="preserve"> Artist performance fees for music festivals are approximately $500-$5000 for newer artists and approximately $3000-$40,000 for fully established artists.</w:t>
      </w:r>
    </w:p>
  </w:footnote>
  <w:footnote w:id="61">
    <w:p w14:paraId="62592E17" w14:textId="77777777" w:rsidR="00C771A8" w:rsidRPr="00157187" w:rsidRDefault="00C771A8" w:rsidP="00157187">
      <w:pPr>
        <w:pStyle w:val="FootnoteText"/>
        <w:rPr>
          <w:rFonts w:cs="Arial"/>
          <w:sz w:val="16"/>
          <w:szCs w:val="16"/>
        </w:rPr>
      </w:pPr>
      <w:r w:rsidRPr="00157187">
        <w:rPr>
          <w:rStyle w:val="FootnoteReference"/>
          <w:sz w:val="16"/>
          <w:szCs w:val="16"/>
        </w:rPr>
        <w:footnoteRef/>
      </w:r>
      <w:r w:rsidRPr="00157187">
        <w:rPr>
          <w:sz w:val="16"/>
          <w:szCs w:val="16"/>
        </w:rPr>
        <w:t xml:space="preserve"> Sonya</w:t>
      </w:r>
      <w:r w:rsidRPr="00987025">
        <w:rPr>
          <w:sz w:val="16"/>
        </w:rPr>
        <w:t xml:space="preserve"> de Masi, </w:t>
      </w:r>
      <w:r w:rsidRPr="00987025">
        <w:rPr>
          <w:i/>
          <w:sz w:val="16"/>
        </w:rPr>
        <w:t>When does information change lives? An evaluation of community radio development in South Sudan and the Three Areas</w:t>
      </w:r>
      <w:r>
        <w:rPr>
          <w:i/>
          <w:sz w:val="16"/>
        </w:rPr>
        <w:t xml:space="preserve">, </w:t>
      </w:r>
      <w:r w:rsidRPr="00987025">
        <w:rPr>
          <w:sz w:val="16"/>
        </w:rPr>
        <w:t>2011</w:t>
      </w:r>
      <w:r>
        <w:rPr>
          <w:i/>
          <w:sz w:val="16"/>
        </w:rPr>
        <w:t xml:space="preserve">; </w:t>
      </w:r>
      <w:r>
        <w:rPr>
          <w:sz w:val="16"/>
        </w:rPr>
        <w:t xml:space="preserve">Edith Cowan University, </w:t>
      </w:r>
      <w:r w:rsidRPr="00987025">
        <w:rPr>
          <w:i/>
          <w:sz w:val="16"/>
        </w:rPr>
        <w:t>Evaluation of a Community Radio station in Tulikup, Bali, Indonesia</w:t>
      </w:r>
      <w:r>
        <w:rPr>
          <w:i/>
          <w:sz w:val="16"/>
        </w:rPr>
        <w:t>, 2008</w:t>
      </w:r>
      <w:r>
        <w:rPr>
          <w:rFonts w:cs="Arial"/>
          <w:sz w:val="16"/>
          <w:szCs w:val="16"/>
        </w:rPr>
        <w:t xml:space="preserve">; </w:t>
      </w:r>
      <w:r w:rsidRPr="00987025">
        <w:rPr>
          <w:sz w:val="16"/>
        </w:rPr>
        <w:t>UNESCO</w:t>
      </w:r>
      <w:r>
        <w:rPr>
          <w:sz w:val="16"/>
        </w:rPr>
        <w:t xml:space="preserve">, </w:t>
      </w:r>
      <w:r>
        <w:rPr>
          <w:i/>
          <w:sz w:val="16"/>
        </w:rPr>
        <w:t>Community Radio and Sustainability, 2015</w:t>
      </w:r>
    </w:p>
  </w:footnote>
  <w:footnote w:id="62">
    <w:p w14:paraId="124A15E7" w14:textId="77777777" w:rsidR="00C771A8" w:rsidRDefault="00C771A8" w:rsidP="000367BD">
      <w:pPr>
        <w:pStyle w:val="FootnoteText"/>
      </w:pPr>
      <w:r>
        <w:rPr>
          <w:rStyle w:val="FootnoteReference"/>
        </w:rPr>
        <w:footnoteRef/>
      </w:r>
      <w:r>
        <w:t xml:space="preserve"> </w:t>
      </w:r>
      <w:r w:rsidRPr="00D00E09">
        <w:rPr>
          <w:sz w:val="16"/>
        </w:rPr>
        <w:t>Ibid</w:t>
      </w:r>
      <w:r>
        <w:rPr>
          <w:sz w:val="16"/>
        </w:rPr>
        <w:t>.</w:t>
      </w:r>
    </w:p>
  </w:footnote>
  <w:footnote w:id="63">
    <w:p w14:paraId="3F3707D3" w14:textId="58A8AEE5" w:rsidR="00C771A8" w:rsidRPr="001360F8" w:rsidRDefault="00C771A8" w:rsidP="000367BD">
      <w:pPr>
        <w:pStyle w:val="FootnoteText"/>
        <w:rPr>
          <w:rFonts w:cs="Arial"/>
          <w:sz w:val="16"/>
          <w:szCs w:val="16"/>
        </w:rPr>
      </w:pPr>
      <w:r w:rsidRPr="002F3FE4">
        <w:rPr>
          <w:rStyle w:val="FootnoteReference"/>
          <w:sz w:val="16"/>
        </w:rPr>
        <w:footnoteRef/>
      </w:r>
      <w:r w:rsidRPr="001360F8">
        <w:rPr>
          <w:rFonts w:cs="Arial"/>
          <w:sz w:val="16"/>
          <w:szCs w:val="16"/>
        </w:rPr>
        <w:t xml:space="preserve"> </w:t>
      </w:r>
      <w:r w:rsidRPr="002F3FE4">
        <w:rPr>
          <w:sz w:val="16"/>
        </w:rPr>
        <w:t xml:space="preserve">Survey of </w:t>
      </w:r>
      <w:r>
        <w:rPr>
          <w:sz w:val="16"/>
        </w:rPr>
        <w:t>IBSs, conducted for the purposes of this report.</w:t>
      </w:r>
    </w:p>
  </w:footnote>
  <w:footnote w:id="64">
    <w:p w14:paraId="3D33F960" w14:textId="77777777" w:rsidR="00C771A8" w:rsidRDefault="00C771A8" w:rsidP="000367BD">
      <w:pPr>
        <w:pStyle w:val="FootnoteText"/>
      </w:pPr>
      <w:r>
        <w:rPr>
          <w:rStyle w:val="FootnoteReference"/>
        </w:rPr>
        <w:footnoteRef/>
      </w:r>
      <w:r>
        <w:t xml:space="preserve"> </w:t>
      </w:r>
      <w:r w:rsidRPr="00987025">
        <w:rPr>
          <w:sz w:val="16"/>
        </w:rPr>
        <w:t>UNESCO</w:t>
      </w:r>
      <w:r>
        <w:rPr>
          <w:sz w:val="16"/>
        </w:rPr>
        <w:t xml:space="preserve">, </w:t>
      </w:r>
      <w:r>
        <w:rPr>
          <w:i/>
          <w:sz w:val="16"/>
        </w:rPr>
        <w:t>Community Radio and Sustainability, 2015</w:t>
      </w:r>
    </w:p>
  </w:footnote>
  <w:footnote w:id="65">
    <w:p w14:paraId="0DF2BBE8" w14:textId="77777777" w:rsidR="00C771A8" w:rsidRPr="005C485B" w:rsidRDefault="00C771A8" w:rsidP="000367BD">
      <w:pPr>
        <w:pStyle w:val="FootnoteText"/>
        <w:rPr>
          <w:rFonts w:cs="Arial"/>
          <w:sz w:val="16"/>
          <w:szCs w:val="16"/>
        </w:rPr>
      </w:pPr>
      <w:r w:rsidRPr="005C485B">
        <w:rPr>
          <w:rStyle w:val="FootnoteReference"/>
          <w:rFonts w:cs="Arial"/>
          <w:sz w:val="16"/>
          <w:szCs w:val="16"/>
        </w:rPr>
        <w:footnoteRef/>
      </w:r>
      <w:r w:rsidRPr="005C485B">
        <w:rPr>
          <w:rFonts w:cs="Arial"/>
          <w:sz w:val="16"/>
          <w:szCs w:val="16"/>
        </w:rPr>
        <w:t xml:space="preserve"> </w:t>
      </w:r>
      <w:r w:rsidRPr="00241DA1">
        <w:rPr>
          <w:rFonts w:cs="Arial"/>
          <w:sz w:val="16"/>
        </w:rPr>
        <w:t>McNair Australian Indigenous Communications and Media Survey, March 2017</w:t>
      </w:r>
    </w:p>
  </w:footnote>
  <w:footnote w:id="66">
    <w:p w14:paraId="341F7991" w14:textId="2C57C611" w:rsidR="00C771A8" w:rsidRPr="00AF2228" w:rsidRDefault="00C771A8">
      <w:pPr>
        <w:pStyle w:val="FootnoteText"/>
        <w:rPr>
          <w:sz w:val="16"/>
        </w:rPr>
      </w:pPr>
      <w:r>
        <w:rPr>
          <w:rStyle w:val="FootnoteReference"/>
        </w:rPr>
        <w:footnoteRef/>
      </w:r>
      <w:r>
        <w:t xml:space="preserve"> </w:t>
      </w:r>
      <w:r>
        <w:rPr>
          <w:sz w:val="16"/>
        </w:rPr>
        <w:t>The value associated with different outcomes and stakeholder groups for each provider is set out in section 6 of this report.</w:t>
      </w:r>
    </w:p>
  </w:footnote>
  <w:footnote w:id="67">
    <w:p w14:paraId="368771B0" w14:textId="77777777" w:rsidR="00C771A8" w:rsidRDefault="00C771A8">
      <w:pPr>
        <w:pStyle w:val="FootnoteText"/>
      </w:pPr>
      <w:r>
        <w:rPr>
          <w:rStyle w:val="FootnoteReference"/>
        </w:rPr>
        <w:footnoteRef/>
      </w:r>
      <w:r>
        <w:t xml:space="preserve"> </w:t>
      </w:r>
      <w:r w:rsidRPr="005C36B6">
        <w:rPr>
          <w:sz w:val="16"/>
        </w:rPr>
        <w:t>Australian Government</w:t>
      </w:r>
      <w:r>
        <w:rPr>
          <w:sz w:val="16"/>
        </w:rPr>
        <w:t xml:space="preserve"> Department of Health and Ageing</w:t>
      </w:r>
      <w:r w:rsidRPr="005C36B6">
        <w:rPr>
          <w:sz w:val="16"/>
        </w:rPr>
        <w:t>,</w:t>
      </w:r>
      <w:r>
        <w:rPr>
          <w:sz w:val="16"/>
        </w:rPr>
        <w:t xml:space="preserve"> </w:t>
      </w:r>
      <w:r w:rsidRPr="005C36B6">
        <w:rPr>
          <w:sz w:val="16"/>
        </w:rPr>
        <w:t>Evaluation of the National Indigenous Ear Health Campaign</w:t>
      </w:r>
      <w:r>
        <w:rPr>
          <w:sz w:val="16"/>
        </w:rPr>
        <w:t>, 2013</w:t>
      </w:r>
    </w:p>
  </w:footnote>
  <w:footnote w:id="68">
    <w:p w14:paraId="052147C1" w14:textId="77777777" w:rsidR="00C771A8" w:rsidRPr="0047698F" w:rsidRDefault="00C771A8" w:rsidP="000367BD">
      <w:pPr>
        <w:pStyle w:val="FootnoteText"/>
        <w:rPr>
          <w:rFonts w:cs="Arial"/>
          <w:sz w:val="16"/>
          <w:szCs w:val="16"/>
        </w:rPr>
      </w:pPr>
      <w:r w:rsidRPr="0047698F">
        <w:rPr>
          <w:rStyle w:val="FootnoteReference"/>
          <w:rFonts w:cs="Arial"/>
          <w:sz w:val="16"/>
          <w:szCs w:val="16"/>
        </w:rPr>
        <w:footnoteRef/>
      </w:r>
      <w:r w:rsidRPr="0047698F">
        <w:rPr>
          <w:rFonts w:cs="Arial"/>
          <w:sz w:val="16"/>
          <w:szCs w:val="16"/>
        </w:rPr>
        <w:t xml:space="preserve"> Department of the Prime Minister and Cabinet, Corporate Plan, 2015-19, </w:t>
      </w:r>
      <w:r w:rsidRPr="0047698F">
        <w:rPr>
          <w:rFonts w:cs="Arial"/>
          <w:color w:val="000000"/>
          <w:sz w:val="16"/>
          <w:szCs w:val="16"/>
        </w:rPr>
        <w:t>Improving the lives of Indigenous Australians</w:t>
      </w:r>
    </w:p>
  </w:footnote>
  <w:footnote w:id="69">
    <w:p w14:paraId="68CA7048" w14:textId="77777777" w:rsidR="00C771A8" w:rsidRDefault="00C771A8">
      <w:pPr>
        <w:pStyle w:val="FootnoteText"/>
      </w:pPr>
      <w:r w:rsidRPr="00B66B5C">
        <w:rPr>
          <w:rStyle w:val="FootnoteReference"/>
          <w:sz w:val="16"/>
        </w:rPr>
        <w:footnoteRef/>
      </w:r>
      <w:r w:rsidRPr="00B66B5C">
        <w:rPr>
          <w:sz w:val="16"/>
        </w:rPr>
        <w:t xml:space="preserve"> </w:t>
      </w:r>
      <w:r>
        <w:rPr>
          <w:sz w:val="16"/>
        </w:rPr>
        <w:t>Note t</w:t>
      </w:r>
      <w:r w:rsidRPr="00B66B5C">
        <w:rPr>
          <w:sz w:val="16"/>
        </w:rPr>
        <w:t>he priorities</w:t>
      </w:r>
      <w:r>
        <w:rPr>
          <w:sz w:val="16"/>
        </w:rPr>
        <w:t xml:space="preserve"> have been set for the sector in its entirety, including television stations and news distribution services.</w:t>
      </w:r>
    </w:p>
  </w:footnote>
  <w:footnote w:id="70">
    <w:p w14:paraId="39426AB3" w14:textId="459B4531" w:rsidR="00C771A8" w:rsidRPr="00772635" w:rsidRDefault="00C771A8" w:rsidP="000367BD">
      <w:pPr>
        <w:pStyle w:val="FootnoteText"/>
        <w:rPr>
          <w:sz w:val="16"/>
        </w:rPr>
      </w:pPr>
      <w:r>
        <w:rPr>
          <w:rStyle w:val="FootnoteReference"/>
        </w:rPr>
        <w:footnoteRef/>
      </w:r>
      <w:r>
        <w:t xml:space="preserve"> </w:t>
      </w:r>
      <w:r>
        <w:rPr>
          <w:sz w:val="16"/>
        </w:rPr>
        <w:t xml:space="preserve">Based on a survey of IBSs conducted for this report. </w:t>
      </w:r>
    </w:p>
  </w:footnote>
  <w:footnote w:id="71">
    <w:p w14:paraId="4404281F" w14:textId="77777777" w:rsidR="00C771A8" w:rsidRDefault="00C771A8" w:rsidP="000367BD">
      <w:pPr>
        <w:pStyle w:val="FootnoteText"/>
      </w:pPr>
      <w:r>
        <w:rPr>
          <w:rStyle w:val="FootnoteReference"/>
        </w:rPr>
        <w:footnoteRef/>
      </w:r>
      <w:r>
        <w:t xml:space="preserve"> </w:t>
      </w:r>
      <w:r>
        <w:rPr>
          <w:sz w:val="16"/>
        </w:rPr>
        <w:t>Across the broadcasters surveyed, an average of 6.5% of funding comes from the Community Broadcasting Foundation, funded through Government, and a further 3% from other government sources.</w:t>
      </w:r>
    </w:p>
  </w:footnote>
  <w:footnote w:id="72">
    <w:p w14:paraId="6E8417F5" w14:textId="77777777" w:rsidR="00C771A8" w:rsidRDefault="00C771A8" w:rsidP="000367BD">
      <w:pPr>
        <w:pStyle w:val="FootnoteText"/>
      </w:pPr>
      <w:r>
        <w:rPr>
          <w:rStyle w:val="FootnoteReference"/>
        </w:rPr>
        <w:footnoteRef/>
      </w:r>
      <w:r>
        <w:t xml:space="preserve"> </w:t>
      </w:r>
      <w:r w:rsidRPr="00987025">
        <w:rPr>
          <w:sz w:val="16"/>
        </w:rPr>
        <w:t>UNESCO</w:t>
      </w:r>
      <w:r>
        <w:rPr>
          <w:sz w:val="16"/>
        </w:rPr>
        <w:t xml:space="preserve">, </w:t>
      </w:r>
      <w:r>
        <w:rPr>
          <w:i/>
          <w:sz w:val="16"/>
        </w:rPr>
        <w:t>Community Radio and Sustainability, 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7B95A" w14:textId="56C778E6" w:rsidR="00C771A8" w:rsidRPr="00F10241" w:rsidRDefault="00C771A8" w:rsidP="00747A58">
    <w:pPr>
      <w:pStyle w:val="Header"/>
      <w:tabs>
        <w:tab w:val="clear" w:pos="4513"/>
        <w:tab w:val="clear" w:pos="9026"/>
        <w:tab w:val="left" w:pos="5529"/>
        <w:tab w:val="left" w:pos="6882"/>
      </w:tabs>
      <w:rPr>
        <w:b/>
      </w:rPr>
    </w:pPr>
    <w:r>
      <w:rPr>
        <w:noProof/>
        <w:lang w:eastAsia="en-AU"/>
      </w:rPr>
      <w:drawing>
        <wp:anchor distT="0" distB="0" distL="114300" distR="114300" simplePos="0" relativeHeight="251658245" behindDoc="0" locked="0" layoutInCell="1" allowOverlap="1" wp14:anchorId="04314707" wp14:editId="5A3B875D">
          <wp:simplePos x="0" y="0"/>
          <wp:positionH relativeFrom="column">
            <wp:posOffset>3876675</wp:posOffset>
          </wp:positionH>
          <wp:positionV relativeFrom="paragraph">
            <wp:posOffset>-40640</wp:posOffset>
          </wp:positionV>
          <wp:extent cx="1759585" cy="247650"/>
          <wp:effectExtent l="0" t="0" r="0" b="0"/>
          <wp:wrapSquare wrapText="bothSides"/>
          <wp:docPr id="66" name="Picture 66" descr="Social Ventures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rotWithShape="1">
                  <a:blip r:embed="rId1">
                    <a:extLst>
                      <a:ext uri="{28A0092B-C50C-407E-A947-70E740481C1C}">
                        <a14:useLocalDpi xmlns:a14="http://schemas.microsoft.com/office/drawing/2010/main" val="0"/>
                      </a:ext>
                    </a:extLst>
                  </a:blip>
                  <a:srcRect r="6183" b="13291"/>
                  <a:stretch/>
                </pic:blipFill>
                <pic:spPr bwMode="auto">
                  <a:xfrm>
                    <a:off x="0" y="0"/>
                    <a:ext cx="1759585"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10241">
      <w:rPr>
        <w:b/>
      </w:rP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4012" w14:textId="38CEDD5B" w:rsidR="00C771A8" w:rsidRPr="00F10241" w:rsidRDefault="00C771A8" w:rsidP="00747A58">
    <w:pPr>
      <w:pStyle w:val="Header"/>
      <w:tabs>
        <w:tab w:val="clear" w:pos="4513"/>
        <w:tab w:val="clear" w:pos="9026"/>
        <w:tab w:val="left" w:pos="5529"/>
        <w:tab w:val="left" w:pos="6882"/>
      </w:tabs>
      <w:rPr>
        <w:b/>
      </w:rPr>
    </w:pPr>
    <w:r>
      <w:rPr>
        <w:noProof/>
        <w:lang w:eastAsia="en-AU"/>
      </w:rPr>
      <w:drawing>
        <wp:anchor distT="0" distB="0" distL="114300" distR="114300" simplePos="0" relativeHeight="251663360" behindDoc="0" locked="0" layoutInCell="1" allowOverlap="1" wp14:anchorId="4AD498A6" wp14:editId="316066F4">
          <wp:simplePos x="0" y="0"/>
          <wp:positionH relativeFrom="column">
            <wp:posOffset>7088505</wp:posOffset>
          </wp:positionH>
          <wp:positionV relativeFrom="paragraph">
            <wp:posOffset>-104140</wp:posOffset>
          </wp:positionV>
          <wp:extent cx="1759585" cy="247650"/>
          <wp:effectExtent l="0" t="0" r="0" b="0"/>
          <wp:wrapSquare wrapText="bothSides"/>
          <wp:docPr id="55" name="Picture 55" title="S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rotWithShape="1">
                  <a:blip r:embed="rId1">
                    <a:extLst>
                      <a:ext uri="{28A0092B-C50C-407E-A947-70E740481C1C}">
                        <a14:useLocalDpi xmlns:a14="http://schemas.microsoft.com/office/drawing/2010/main" val="0"/>
                      </a:ext>
                    </a:extLst>
                  </a:blip>
                  <a:srcRect r="6183" b="13291"/>
                  <a:stretch/>
                </pic:blipFill>
                <pic:spPr bwMode="auto">
                  <a:xfrm>
                    <a:off x="0" y="0"/>
                    <a:ext cx="1759585"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10241">
      <w:rPr>
        <w:b/>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BE6EF" w14:textId="0B7F308D" w:rsidR="00C771A8" w:rsidRDefault="00C771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E1F0A" w14:textId="71F4DFAB" w:rsidR="00C771A8" w:rsidRDefault="00C771A8">
    <w:pPr>
      <w:pStyle w:val="Header"/>
    </w:pPr>
    <w:r>
      <w:rPr>
        <w:noProof/>
        <w:lang w:eastAsia="en-AU"/>
      </w:rPr>
      <w:drawing>
        <wp:anchor distT="0" distB="0" distL="114300" distR="114300" simplePos="0" relativeHeight="251658243" behindDoc="0" locked="0" layoutInCell="1" allowOverlap="1" wp14:anchorId="5289ECDB" wp14:editId="10508153">
          <wp:simplePos x="0" y="0"/>
          <wp:positionH relativeFrom="column">
            <wp:posOffset>7263765</wp:posOffset>
          </wp:positionH>
          <wp:positionV relativeFrom="paragraph">
            <wp:posOffset>30480</wp:posOffset>
          </wp:positionV>
          <wp:extent cx="1712595" cy="250190"/>
          <wp:effectExtent l="0" t="0" r="190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2595" cy="2501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27FE8" w14:textId="7081AE1C" w:rsidR="00C771A8" w:rsidRDefault="00C771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AAEE5" w14:textId="3A015AAA" w:rsidR="00C771A8" w:rsidRPr="00F10241" w:rsidRDefault="00C771A8" w:rsidP="00747A58">
    <w:pPr>
      <w:pStyle w:val="Header"/>
      <w:tabs>
        <w:tab w:val="clear" w:pos="4513"/>
        <w:tab w:val="clear" w:pos="9026"/>
        <w:tab w:val="left" w:pos="5529"/>
        <w:tab w:val="left" w:pos="6882"/>
      </w:tabs>
      <w:rPr>
        <w:b/>
      </w:rPr>
    </w:pPr>
    <w:r>
      <w:rPr>
        <w:noProof/>
        <w:lang w:eastAsia="en-AU"/>
      </w:rPr>
      <w:drawing>
        <wp:anchor distT="0" distB="0" distL="114300" distR="114300" simplePos="0" relativeHeight="251659264" behindDoc="0" locked="0" layoutInCell="1" allowOverlap="1" wp14:anchorId="5FD16543" wp14:editId="72A7928D">
          <wp:simplePos x="0" y="0"/>
          <wp:positionH relativeFrom="column">
            <wp:posOffset>7085965</wp:posOffset>
          </wp:positionH>
          <wp:positionV relativeFrom="paragraph">
            <wp:posOffset>-100330</wp:posOffset>
          </wp:positionV>
          <wp:extent cx="1759585" cy="247650"/>
          <wp:effectExtent l="0" t="0" r="0" b="0"/>
          <wp:wrapSquare wrapText="bothSides"/>
          <wp:docPr id="23" name="Picture 23" descr="SV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rotWithShape="1">
                  <a:blip r:embed="rId1">
                    <a:extLst>
                      <a:ext uri="{28A0092B-C50C-407E-A947-70E740481C1C}">
                        <a14:useLocalDpi xmlns:a14="http://schemas.microsoft.com/office/drawing/2010/main" val="0"/>
                      </a:ext>
                    </a:extLst>
                  </a:blip>
                  <a:srcRect r="6183" b="13291"/>
                  <a:stretch/>
                </pic:blipFill>
                <pic:spPr bwMode="auto">
                  <a:xfrm>
                    <a:off x="0" y="0"/>
                    <a:ext cx="1759585"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10241">
      <w:rPr>
        <w:b/>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650FC" w14:textId="3D75EFEA" w:rsidR="00C771A8" w:rsidRDefault="00C771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10442" w14:textId="5648AE42" w:rsidR="00C771A8" w:rsidRDefault="00C771A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730DA" w14:textId="3D51F05F" w:rsidR="00C771A8" w:rsidRPr="00F10241" w:rsidRDefault="00C771A8" w:rsidP="00747A58">
    <w:pPr>
      <w:pStyle w:val="Header"/>
      <w:tabs>
        <w:tab w:val="clear" w:pos="4513"/>
        <w:tab w:val="clear" w:pos="9026"/>
        <w:tab w:val="left" w:pos="5529"/>
        <w:tab w:val="left" w:pos="6882"/>
      </w:tabs>
      <w:rPr>
        <w:b/>
      </w:rPr>
    </w:pPr>
    <w:r>
      <w:rPr>
        <w:noProof/>
        <w:lang w:eastAsia="en-AU"/>
      </w:rPr>
      <w:drawing>
        <wp:anchor distT="0" distB="0" distL="114300" distR="114300" simplePos="0" relativeHeight="251655168" behindDoc="0" locked="0" layoutInCell="1" allowOverlap="1" wp14:anchorId="2E921E6B" wp14:editId="5D3EB388">
          <wp:simplePos x="0" y="0"/>
          <wp:positionH relativeFrom="column">
            <wp:posOffset>4041140</wp:posOffset>
          </wp:positionH>
          <wp:positionV relativeFrom="paragraph">
            <wp:posOffset>-102235</wp:posOffset>
          </wp:positionV>
          <wp:extent cx="1759585" cy="247650"/>
          <wp:effectExtent l="0" t="0" r="0" b="0"/>
          <wp:wrapSquare wrapText="bothSides"/>
          <wp:docPr id="35" name="Picture 35" descr="SVA logo"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A consulting pos.jpg"/>
                  <pic:cNvPicPr/>
                </pic:nvPicPr>
                <pic:blipFill rotWithShape="1">
                  <a:blip r:embed="rId1">
                    <a:extLst>
                      <a:ext uri="{28A0092B-C50C-407E-A947-70E740481C1C}">
                        <a14:useLocalDpi xmlns:a14="http://schemas.microsoft.com/office/drawing/2010/main" val="0"/>
                      </a:ext>
                    </a:extLst>
                  </a:blip>
                  <a:srcRect r="6183" b="13291"/>
                  <a:stretch/>
                </pic:blipFill>
                <pic:spPr bwMode="auto">
                  <a:xfrm>
                    <a:off x="0" y="0"/>
                    <a:ext cx="1759585"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10241">
      <w:rPr>
        <w:b/>
      </w:rPr>
      <w:tab/>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4DC5A" w14:textId="60FFF436" w:rsidR="00C771A8" w:rsidRDefault="00C771A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07392" w14:textId="29764201" w:rsidR="00C771A8" w:rsidRDefault="00C771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021"/>
    <w:multiLevelType w:val="hybridMultilevel"/>
    <w:tmpl w:val="9B242634"/>
    <w:lvl w:ilvl="0" w:tplc="48624D02">
      <w:start w:val="1"/>
      <w:numFmt w:val="bullet"/>
      <w:lvlText w:val=""/>
      <w:lvlJc w:val="left"/>
      <w:pPr>
        <w:ind w:left="720" w:hanging="360"/>
      </w:pPr>
      <w:rPr>
        <w:rFonts w:ascii="Symbol" w:hAnsi="Symbol" w:hint="default"/>
        <w:color w:val="B2BB1E" w:themeColor="background2"/>
      </w:rPr>
    </w:lvl>
    <w:lvl w:ilvl="1" w:tplc="DEE8F9FA">
      <w:start w:val="7"/>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0061D"/>
    <w:multiLevelType w:val="hybridMultilevel"/>
    <w:tmpl w:val="E4B80806"/>
    <w:lvl w:ilvl="0" w:tplc="3F564AAA">
      <w:start w:val="3"/>
      <w:numFmt w:val="decimal"/>
      <w:lvlText w:val="%1."/>
      <w:lvlJc w:val="left"/>
      <w:pPr>
        <w:ind w:left="360" w:hanging="360"/>
      </w:pPr>
      <w:rPr>
        <w:rFonts w:hint="default"/>
        <w:color w:val="B2BB1E" w:themeColor="background2"/>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AF61E24"/>
    <w:multiLevelType w:val="hybridMultilevel"/>
    <w:tmpl w:val="CBECB13A"/>
    <w:lvl w:ilvl="0" w:tplc="C21A0496">
      <w:start w:val="1"/>
      <w:numFmt w:val="decimal"/>
      <w:lvlText w:val="%1."/>
      <w:lvlJc w:val="left"/>
      <w:pPr>
        <w:ind w:left="720" w:hanging="360"/>
      </w:pPr>
      <w:rPr>
        <w:rFonts w:ascii="Arial" w:hAnsi="Arial" w:cs="Arial" w:hint="default"/>
        <w:color w:val="B2BB1E" w:themeColor="background2"/>
      </w:rPr>
    </w:lvl>
    <w:lvl w:ilvl="1" w:tplc="48624D02">
      <w:start w:val="1"/>
      <w:numFmt w:val="bullet"/>
      <w:lvlText w:val=""/>
      <w:lvlJc w:val="left"/>
      <w:pPr>
        <w:ind w:left="1440" w:hanging="360"/>
      </w:pPr>
      <w:rPr>
        <w:rFonts w:ascii="Symbol" w:hAnsi="Symbol" w:hint="default"/>
        <w:color w:val="B2BB1E" w:themeColor="background2"/>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8F3661"/>
    <w:multiLevelType w:val="hybridMultilevel"/>
    <w:tmpl w:val="9676BF20"/>
    <w:lvl w:ilvl="0" w:tplc="27F44594">
      <w:start w:val="4"/>
      <w:numFmt w:val="decimal"/>
      <w:lvlText w:val="%1."/>
      <w:lvlJc w:val="left"/>
      <w:pPr>
        <w:ind w:left="360" w:hanging="360"/>
      </w:pPr>
      <w:rPr>
        <w:rFonts w:hint="default"/>
        <w:color w:val="B2BB1E" w:themeColor="background2"/>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50B0283"/>
    <w:multiLevelType w:val="multilevel"/>
    <w:tmpl w:val="14B238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604004"/>
    <w:multiLevelType w:val="hybridMultilevel"/>
    <w:tmpl w:val="41A4B600"/>
    <w:lvl w:ilvl="0" w:tplc="C21A0496">
      <w:start w:val="1"/>
      <w:numFmt w:val="decimal"/>
      <w:lvlText w:val="%1."/>
      <w:lvlJc w:val="left"/>
      <w:pPr>
        <w:ind w:left="720" w:hanging="360"/>
      </w:pPr>
      <w:rPr>
        <w:rFonts w:ascii="Arial" w:hAnsi="Arial" w:cs="Arial" w:hint="default"/>
        <w:color w:val="B2BB1E" w:themeColor="background2"/>
      </w:rPr>
    </w:lvl>
    <w:lvl w:ilvl="1" w:tplc="A7DE64E2">
      <w:numFmt w:val="bullet"/>
      <w:lvlText w:val="-"/>
      <w:lvlJc w:val="left"/>
      <w:pPr>
        <w:ind w:left="1440" w:hanging="360"/>
      </w:pPr>
      <w:rPr>
        <w:rFonts w:ascii="Arial" w:eastAsiaTheme="minorHAnsi" w:hAnsi="Arial" w:cs="Aria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A96F18"/>
    <w:multiLevelType w:val="hybridMultilevel"/>
    <w:tmpl w:val="8030224C"/>
    <w:lvl w:ilvl="0" w:tplc="48624D02">
      <w:start w:val="1"/>
      <w:numFmt w:val="bullet"/>
      <w:lvlText w:val=""/>
      <w:lvlJc w:val="left"/>
      <w:pPr>
        <w:ind w:left="720" w:hanging="360"/>
      </w:pPr>
      <w:rPr>
        <w:rFonts w:ascii="Symbol" w:hAnsi="Symbol" w:hint="default"/>
        <w:color w:val="B2BB1E"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1F0175"/>
    <w:multiLevelType w:val="hybridMultilevel"/>
    <w:tmpl w:val="B7280FD4"/>
    <w:lvl w:ilvl="0" w:tplc="A0B24022">
      <w:start w:val="4"/>
      <w:numFmt w:val="decimal"/>
      <w:lvlText w:val="%1."/>
      <w:lvlJc w:val="left"/>
      <w:pPr>
        <w:ind w:left="360" w:hanging="360"/>
      </w:pPr>
      <w:rPr>
        <w:rFonts w:hint="default"/>
        <w:color w:val="B2BB1E" w:themeColor="background2"/>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A00162D"/>
    <w:multiLevelType w:val="hybridMultilevel"/>
    <w:tmpl w:val="E91C9398"/>
    <w:lvl w:ilvl="0" w:tplc="A3E4E556">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A60E87"/>
    <w:multiLevelType w:val="hybridMultilevel"/>
    <w:tmpl w:val="FE5EE6C2"/>
    <w:lvl w:ilvl="0" w:tplc="0809000F">
      <w:start w:val="1"/>
      <w:numFmt w:val="decimal"/>
      <w:lvlText w:val="%1."/>
      <w:lvlJc w:val="left"/>
      <w:pPr>
        <w:ind w:left="1080" w:hanging="360"/>
      </w:pPr>
      <w:rPr>
        <w:rFonts w:hint="default"/>
        <w:color w:val="B2BB1E"/>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1B635833"/>
    <w:multiLevelType w:val="hybridMultilevel"/>
    <w:tmpl w:val="DD2EEA1E"/>
    <w:lvl w:ilvl="0" w:tplc="0809000F">
      <w:start w:val="1"/>
      <w:numFmt w:val="decimal"/>
      <w:lvlText w:val="%1."/>
      <w:lvlJc w:val="left"/>
      <w:pPr>
        <w:ind w:left="720" w:hanging="360"/>
      </w:pPr>
      <w:rPr>
        <w:rFonts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F270FD"/>
    <w:multiLevelType w:val="hybridMultilevel"/>
    <w:tmpl w:val="AE6C19BC"/>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8C5941"/>
    <w:multiLevelType w:val="hybridMultilevel"/>
    <w:tmpl w:val="C85C2C32"/>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C97F8F"/>
    <w:multiLevelType w:val="hybridMultilevel"/>
    <w:tmpl w:val="602E5734"/>
    <w:lvl w:ilvl="0" w:tplc="3854632E">
      <w:start w:val="3"/>
      <w:numFmt w:val="decimal"/>
      <w:lvlText w:val="%1."/>
      <w:lvlJc w:val="left"/>
      <w:pPr>
        <w:ind w:left="360" w:hanging="360"/>
      </w:pPr>
      <w:rPr>
        <w:rFonts w:hint="default"/>
        <w:color w:val="B2BB1E" w:themeColor="background2"/>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1EB6663"/>
    <w:multiLevelType w:val="hybridMultilevel"/>
    <w:tmpl w:val="49884510"/>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C85EDA"/>
    <w:multiLevelType w:val="hybridMultilevel"/>
    <w:tmpl w:val="EE0E57C0"/>
    <w:lvl w:ilvl="0" w:tplc="EC4CB64A">
      <w:start w:val="6"/>
      <w:numFmt w:val="decimal"/>
      <w:lvlText w:val="%1."/>
      <w:lvlJc w:val="left"/>
      <w:pPr>
        <w:ind w:left="360" w:hanging="360"/>
      </w:pPr>
      <w:rPr>
        <w:rFonts w:hint="default"/>
        <w:color w:val="B2BB1E" w:themeColor="background2"/>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9A4310B"/>
    <w:multiLevelType w:val="hybridMultilevel"/>
    <w:tmpl w:val="7348F254"/>
    <w:lvl w:ilvl="0" w:tplc="E1367210">
      <w:start w:val="5"/>
      <w:numFmt w:val="decimal"/>
      <w:lvlText w:val="%1."/>
      <w:lvlJc w:val="left"/>
      <w:pPr>
        <w:ind w:left="360" w:hanging="360"/>
      </w:pPr>
      <w:rPr>
        <w:rFonts w:hint="default"/>
        <w:color w:val="B2BB1E" w:themeColor="background2"/>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7D302A"/>
    <w:multiLevelType w:val="hybridMultilevel"/>
    <w:tmpl w:val="F384D8FA"/>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8303F8"/>
    <w:multiLevelType w:val="hybridMultilevel"/>
    <w:tmpl w:val="C352980E"/>
    <w:lvl w:ilvl="0" w:tplc="C21A0496">
      <w:start w:val="1"/>
      <w:numFmt w:val="decimal"/>
      <w:lvlText w:val="%1."/>
      <w:lvlJc w:val="left"/>
      <w:pPr>
        <w:ind w:left="720" w:hanging="360"/>
      </w:pPr>
      <w:rPr>
        <w:rFonts w:ascii="Arial" w:hAnsi="Arial" w:cs="Aria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6F796F"/>
    <w:multiLevelType w:val="hybridMultilevel"/>
    <w:tmpl w:val="EB443136"/>
    <w:lvl w:ilvl="0" w:tplc="48624D02">
      <w:start w:val="1"/>
      <w:numFmt w:val="bullet"/>
      <w:lvlText w:val=""/>
      <w:lvlJc w:val="left"/>
      <w:pPr>
        <w:ind w:left="720" w:hanging="360"/>
      </w:pPr>
      <w:rPr>
        <w:rFonts w:ascii="Symbol" w:hAnsi="Symbol" w:hint="default"/>
        <w:color w:val="B2BB1E"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C95887"/>
    <w:multiLevelType w:val="hybridMultilevel"/>
    <w:tmpl w:val="584CED88"/>
    <w:lvl w:ilvl="0" w:tplc="B508A952">
      <w:start w:val="2"/>
      <w:numFmt w:val="decimal"/>
      <w:lvlText w:val="%1."/>
      <w:lvlJc w:val="left"/>
      <w:pPr>
        <w:ind w:left="360" w:hanging="360"/>
      </w:pPr>
      <w:rPr>
        <w:rFonts w:hint="default"/>
        <w:color w:val="B2BB1E" w:themeColor="background2"/>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332432E5"/>
    <w:multiLevelType w:val="hybridMultilevel"/>
    <w:tmpl w:val="90EAD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2765BB"/>
    <w:multiLevelType w:val="hybridMultilevel"/>
    <w:tmpl w:val="4DA62F5C"/>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EB15A01"/>
    <w:multiLevelType w:val="hybridMultilevel"/>
    <w:tmpl w:val="36AE1436"/>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390DE4"/>
    <w:multiLevelType w:val="hybridMultilevel"/>
    <w:tmpl w:val="1CCE6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9E226D"/>
    <w:multiLevelType w:val="hybridMultilevel"/>
    <w:tmpl w:val="C35AC91C"/>
    <w:lvl w:ilvl="0" w:tplc="48624D02">
      <w:start w:val="1"/>
      <w:numFmt w:val="bullet"/>
      <w:lvlText w:val=""/>
      <w:lvlJc w:val="left"/>
      <w:pPr>
        <w:ind w:left="720" w:hanging="360"/>
      </w:pPr>
      <w:rPr>
        <w:rFonts w:ascii="Symbol" w:hAnsi="Symbol" w:hint="default"/>
        <w:color w:val="B2BB1E" w:themeColor="background2"/>
      </w:rPr>
    </w:lvl>
    <w:lvl w:ilvl="1" w:tplc="FD5E89C4">
      <w:start w:val="7"/>
      <w:numFmt w:val="bullet"/>
      <w:lvlText w:val="-"/>
      <w:lvlJc w:val="left"/>
      <w:pPr>
        <w:ind w:left="1440" w:hanging="360"/>
      </w:pPr>
      <w:rPr>
        <w:rFonts w:ascii="Arial" w:hAnsi="Arial" w:hint="default"/>
        <w:color w:val="B2BB1E" w:themeColor="background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828746D"/>
    <w:multiLevelType w:val="hybridMultilevel"/>
    <w:tmpl w:val="C36E0DB4"/>
    <w:lvl w:ilvl="0" w:tplc="0409000F">
      <w:start w:val="1"/>
      <w:numFmt w:val="decimal"/>
      <w:lvlText w:val="%1."/>
      <w:lvlJc w:val="left"/>
      <w:pPr>
        <w:ind w:left="360" w:hanging="360"/>
      </w:pPr>
      <w:rPr>
        <w:rFonts w:hint="default"/>
        <w:color w:val="B2BB1E" w:themeColor="background2"/>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8F0763D"/>
    <w:multiLevelType w:val="hybridMultilevel"/>
    <w:tmpl w:val="C36E0DB4"/>
    <w:lvl w:ilvl="0" w:tplc="0409000F">
      <w:start w:val="1"/>
      <w:numFmt w:val="decimal"/>
      <w:lvlText w:val="%1."/>
      <w:lvlJc w:val="left"/>
      <w:pPr>
        <w:ind w:left="360" w:hanging="360"/>
      </w:pPr>
      <w:rPr>
        <w:rFonts w:hint="default"/>
        <w:color w:val="B2BB1E" w:themeColor="background2"/>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93668E2"/>
    <w:multiLevelType w:val="hybridMultilevel"/>
    <w:tmpl w:val="4A74D934"/>
    <w:lvl w:ilvl="0" w:tplc="52F60244">
      <w:start w:val="1"/>
      <w:numFmt w:val="lowerRoman"/>
      <w:lvlText w:val="%1."/>
      <w:lvlJc w:val="right"/>
      <w:pPr>
        <w:ind w:left="720" w:hanging="360"/>
      </w:pPr>
      <w:rPr>
        <w:rFonts w:hint="default"/>
        <w:color w:val="B2BB1E" w:themeColor="background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CC736D"/>
    <w:multiLevelType w:val="hybridMultilevel"/>
    <w:tmpl w:val="CA98CBD8"/>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672D58"/>
    <w:multiLevelType w:val="hybridMultilevel"/>
    <w:tmpl w:val="D08072EA"/>
    <w:lvl w:ilvl="0" w:tplc="D958C656">
      <w:start w:val="1"/>
      <w:numFmt w:val="bullet"/>
      <w:pStyle w:val="Heading6"/>
      <w:lvlText w:val=""/>
      <w:lvlJc w:val="left"/>
      <w:pPr>
        <w:ind w:left="502" w:hanging="360"/>
      </w:pPr>
      <w:rPr>
        <w:rFonts w:ascii="Symbol" w:hAnsi="Symbol" w:cs="Monotype Corsiva"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F919AC"/>
    <w:multiLevelType w:val="hybridMultilevel"/>
    <w:tmpl w:val="0A70D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94160D"/>
    <w:multiLevelType w:val="hybridMultilevel"/>
    <w:tmpl w:val="42785086"/>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260962"/>
    <w:multiLevelType w:val="hybridMultilevel"/>
    <w:tmpl w:val="47A27DD6"/>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C8205F"/>
    <w:multiLevelType w:val="hybridMultilevel"/>
    <w:tmpl w:val="2CBED000"/>
    <w:lvl w:ilvl="0" w:tplc="FF32E29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6083B"/>
    <w:multiLevelType w:val="hybridMultilevel"/>
    <w:tmpl w:val="634E1130"/>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981808"/>
    <w:multiLevelType w:val="hybridMultilevel"/>
    <w:tmpl w:val="59880E48"/>
    <w:lvl w:ilvl="0" w:tplc="48624D02">
      <w:start w:val="1"/>
      <w:numFmt w:val="bullet"/>
      <w:lvlText w:val=""/>
      <w:lvlJc w:val="left"/>
      <w:pPr>
        <w:ind w:left="720" w:hanging="360"/>
      </w:pPr>
      <w:rPr>
        <w:rFonts w:ascii="Symbol" w:hAnsi="Symbol" w:hint="default"/>
        <w:color w:val="B2BB1E" w:themeColor="background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837F69"/>
    <w:multiLevelType w:val="hybridMultilevel"/>
    <w:tmpl w:val="585C303A"/>
    <w:lvl w:ilvl="0" w:tplc="815AC364">
      <w:start w:val="1"/>
      <w:numFmt w:val="decimal"/>
      <w:lvlText w:val="%1."/>
      <w:lvlJc w:val="left"/>
      <w:pPr>
        <w:ind w:left="360" w:hanging="360"/>
      </w:pPr>
      <w:rPr>
        <w:rFonts w:hint="default"/>
        <w:color w:val="B2BB1E" w:themeColor="background2"/>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60A43C53"/>
    <w:multiLevelType w:val="hybridMultilevel"/>
    <w:tmpl w:val="E3362336"/>
    <w:lvl w:ilvl="0" w:tplc="48624D02">
      <w:start w:val="1"/>
      <w:numFmt w:val="bullet"/>
      <w:lvlText w:val=""/>
      <w:lvlJc w:val="left"/>
      <w:pPr>
        <w:ind w:left="720" w:hanging="360"/>
      </w:pPr>
      <w:rPr>
        <w:rFonts w:ascii="Symbol" w:hAnsi="Symbol" w:hint="default"/>
        <w:color w:val="B2BB1E" w:themeColor="background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B20211"/>
    <w:multiLevelType w:val="hybridMultilevel"/>
    <w:tmpl w:val="2E085DCC"/>
    <w:lvl w:ilvl="0" w:tplc="6790553A">
      <w:start w:val="5"/>
      <w:numFmt w:val="decimal"/>
      <w:lvlText w:val="%1."/>
      <w:lvlJc w:val="left"/>
      <w:pPr>
        <w:ind w:left="360" w:hanging="360"/>
      </w:pPr>
      <w:rPr>
        <w:rFonts w:hint="default"/>
        <w:color w:val="B2BB1E" w:themeColor="background2"/>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64607314"/>
    <w:multiLevelType w:val="hybridMultilevel"/>
    <w:tmpl w:val="954271E8"/>
    <w:lvl w:ilvl="0" w:tplc="58181E0C">
      <w:start w:val="1"/>
      <w:numFmt w:val="bullet"/>
      <w:pStyle w:val="Bulletedlist"/>
      <w:lvlText w:val=""/>
      <w:lvlJc w:val="left"/>
      <w:pPr>
        <w:ind w:left="720" w:hanging="360"/>
      </w:pPr>
      <w:rPr>
        <w:rFonts w:ascii="Symbol" w:hAnsi="Symbol" w:hint="default"/>
        <w:color w:val="B2BB1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4B9566B"/>
    <w:multiLevelType w:val="hybridMultilevel"/>
    <w:tmpl w:val="381C1A26"/>
    <w:lvl w:ilvl="0" w:tplc="48624D02">
      <w:start w:val="1"/>
      <w:numFmt w:val="bullet"/>
      <w:lvlText w:val=""/>
      <w:lvlJc w:val="left"/>
      <w:pPr>
        <w:ind w:left="720" w:hanging="360"/>
      </w:pPr>
      <w:rPr>
        <w:rFonts w:ascii="Symbol" w:hAnsi="Symbol" w:hint="default"/>
        <w:color w:val="B2BB1E"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6B07C8"/>
    <w:multiLevelType w:val="hybridMultilevel"/>
    <w:tmpl w:val="C36E0DB4"/>
    <w:lvl w:ilvl="0" w:tplc="0409000F">
      <w:start w:val="1"/>
      <w:numFmt w:val="decimal"/>
      <w:lvlText w:val="%1."/>
      <w:lvlJc w:val="left"/>
      <w:pPr>
        <w:ind w:left="360" w:hanging="360"/>
      </w:pPr>
      <w:rPr>
        <w:rFonts w:hint="default"/>
        <w:color w:val="B2BB1E" w:themeColor="background2"/>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EE5199E"/>
    <w:multiLevelType w:val="hybridMultilevel"/>
    <w:tmpl w:val="3E4A1118"/>
    <w:lvl w:ilvl="0" w:tplc="A3CA18DE">
      <w:start w:val="6"/>
      <w:numFmt w:val="decimal"/>
      <w:lvlText w:val="%1."/>
      <w:lvlJc w:val="left"/>
      <w:pPr>
        <w:ind w:left="360" w:hanging="360"/>
      </w:pPr>
      <w:rPr>
        <w:rFonts w:hint="default"/>
        <w:color w:val="B2BB1E" w:themeColor="background2"/>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6F6545D0"/>
    <w:multiLevelType w:val="hybridMultilevel"/>
    <w:tmpl w:val="5CD0F0F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6D3A13"/>
    <w:multiLevelType w:val="hybridMultilevel"/>
    <w:tmpl w:val="3496BC64"/>
    <w:lvl w:ilvl="0" w:tplc="48624D02">
      <w:start w:val="1"/>
      <w:numFmt w:val="bullet"/>
      <w:lvlText w:val=""/>
      <w:lvlJc w:val="left"/>
      <w:pPr>
        <w:ind w:left="720" w:hanging="360"/>
      </w:pPr>
      <w:rPr>
        <w:rFonts w:ascii="Symbol" w:hAnsi="Symbol" w:hint="default"/>
        <w:color w:val="B2BB1E" w:themeColor="background2"/>
      </w:rPr>
    </w:lvl>
    <w:lvl w:ilvl="1" w:tplc="5D6EDAB4">
      <w:start w:val="7"/>
      <w:numFmt w:val="bulle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5B2B7B"/>
    <w:multiLevelType w:val="hybridMultilevel"/>
    <w:tmpl w:val="92927994"/>
    <w:lvl w:ilvl="0" w:tplc="1B14574E">
      <w:start w:val="1"/>
      <w:numFmt w:val="bullet"/>
      <w:pStyle w:val="SVAbodybullets"/>
      <w:lvlText w:val=""/>
      <w:lvlJc w:val="left"/>
      <w:pPr>
        <w:ind w:left="454" w:hanging="386"/>
      </w:pPr>
      <w:rPr>
        <w:rFonts w:ascii="Symbol" w:hAnsi="Symbol" w:hint="default"/>
        <w:color w:val="A3B1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920984"/>
    <w:multiLevelType w:val="hybridMultilevel"/>
    <w:tmpl w:val="6428D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A5668B"/>
    <w:multiLevelType w:val="hybridMultilevel"/>
    <w:tmpl w:val="BE544276"/>
    <w:lvl w:ilvl="0" w:tplc="F2624620">
      <w:start w:val="2"/>
      <w:numFmt w:val="decimal"/>
      <w:lvlText w:val="%1."/>
      <w:lvlJc w:val="left"/>
      <w:pPr>
        <w:ind w:left="360" w:hanging="360"/>
      </w:pPr>
      <w:rPr>
        <w:rFonts w:hint="default"/>
        <w:color w:val="B2BB1E" w:themeColor="background2"/>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30"/>
  </w:num>
  <w:num w:numId="2">
    <w:abstractNumId w:val="40"/>
  </w:num>
  <w:num w:numId="3">
    <w:abstractNumId w:val="46"/>
  </w:num>
  <w:num w:numId="4">
    <w:abstractNumId w:val="8"/>
  </w:num>
  <w:num w:numId="5">
    <w:abstractNumId w:val="18"/>
  </w:num>
  <w:num w:numId="6">
    <w:abstractNumId w:val="23"/>
  </w:num>
  <w:num w:numId="7">
    <w:abstractNumId w:val="14"/>
  </w:num>
  <w:num w:numId="8">
    <w:abstractNumId w:val="36"/>
  </w:num>
  <w:num w:numId="9">
    <w:abstractNumId w:val="42"/>
  </w:num>
  <w:num w:numId="10">
    <w:abstractNumId w:val="2"/>
  </w:num>
  <w:num w:numId="11">
    <w:abstractNumId w:val="24"/>
  </w:num>
  <w:num w:numId="12">
    <w:abstractNumId w:val="41"/>
  </w:num>
  <w:num w:numId="13">
    <w:abstractNumId w:val="34"/>
  </w:num>
  <w:num w:numId="14">
    <w:abstractNumId w:val="32"/>
  </w:num>
  <w:num w:numId="15">
    <w:abstractNumId w:val="15"/>
  </w:num>
  <w:num w:numId="16">
    <w:abstractNumId w:val="1"/>
  </w:num>
  <w:num w:numId="17">
    <w:abstractNumId w:val="26"/>
  </w:num>
  <w:num w:numId="18">
    <w:abstractNumId w:val="22"/>
  </w:num>
  <w:num w:numId="19">
    <w:abstractNumId w:val="29"/>
  </w:num>
  <w:num w:numId="20">
    <w:abstractNumId w:val="11"/>
  </w:num>
  <w:num w:numId="21">
    <w:abstractNumId w:val="20"/>
  </w:num>
  <w:num w:numId="22">
    <w:abstractNumId w:val="16"/>
  </w:num>
  <w:num w:numId="23">
    <w:abstractNumId w:val="38"/>
  </w:num>
  <w:num w:numId="24">
    <w:abstractNumId w:val="12"/>
  </w:num>
  <w:num w:numId="25">
    <w:abstractNumId w:val="7"/>
  </w:num>
  <w:num w:numId="26">
    <w:abstractNumId w:val="37"/>
  </w:num>
  <w:num w:numId="27">
    <w:abstractNumId w:val="48"/>
  </w:num>
  <w:num w:numId="28">
    <w:abstractNumId w:val="13"/>
  </w:num>
  <w:num w:numId="29">
    <w:abstractNumId w:val="3"/>
  </w:num>
  <w:num w:numId="30">
    <w:abstractNumId w:val="39"/>
  </w:num>
  <w:num w:numId="31">
    <w:abstractNumId w:val="43"/>
  </w:num>
  <w:num w:numId="32">
    <w:abstractNumId w:val="17"/>
  </w:num>
  <w:num w:numId="33">
    <w:abstractNumId w:val="33"/>
  </w:num>
  <w:num w:numId="34">
    <w:abstractNumId w:val="27"/>
  </w:num>
  <w:num w:numId="35">
    <w:abstractNumId w:val="31"/>
  </w:num>
  <w:num w:numId="36">
    <w:abstractNumId w:val="47"/>
  </w:num>
  <w:num w:numId="37">
    <w:abstractNumId w:val="21"/>
  </w:num>
  <w:num w:numId="38">
    <w:abstractNumId w:val="4"/>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5"/>
  </w:num>
  <w:num w:numId="52">
    <w:abstractNumId w:val="19"/>
  </w:num>
  <w:num w:numId="53">
    <w:abstractNumId w:val="6"/>
  </w:num>
  <w:num w:numId="54">
    <w:abstractNumId w:val="9"/>
  </w:num>
  <w:num w:numId="55">
    <w:abstractNumId w:val="0"/>
  </w:num>
  <w:num w:numId="56">
    <w:abstractNumId w:val="45"/>
  </w:num>
  <w:num w:numId="57">
    <w:abstractNumId w:val="25"/>
  </w:num>
  <w:num w:numId="58">
    <w:abstractNumId w:val="10"/>
  </w:num>
  <w:num w:numId="59">
    <w:abstractNumId w:val="35"/>
  </w:num>
  <w:num w:numId="60">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543"/>
    <w:rsid w:val="00000AFD"/>
    <w:rsid w:val="00000E20"/>
    <w:rsid w:val="00001020"/>
    <w:rsid w:val="000010C4"/>
    <w:rsid w:val="00001279"/>
    <w:rsid w:val="000012E0"/>
    <w:rsid w:val="00002395"/>
    <w:rsid w:val="000031BC"/>
    <w:rsid w:val="000034DF"/>
    <w:rsid w:val="00003696"/>
    <w:rsid w:val="000036EE"/>
    <w:rsid w:val="00003980"/>
    <w:rsid w:val="00003D15"/>
    <w:rsid w:val="000044D8"/>
    <w:rsid w:val="00004D3F"/>
    <w:rsid w:val="00004D44"/>
    <w:rsid w:val="00005102"/>
    <w:rsid w:val="000060DD"/>
    <w:rsid w:val="00006127"/>
    <w:rsid w:val="000062E2"/>
    <w:rsid w:val="00006FDE"/>
    <w:rsid w:val="00007577"/>
    <w:rsid w:val="00007BEB"/>
    <w:rsid w:val="00007FAF"/>
    <w:rsid w:val="000105E7"/>
    <w:rsid w:val="00010701"/>
    <w:rsid w:val="00011241"/>
    <w:rsid w:val="00012257"/>
    <w:rsid w:val="000124F4"/>
    <w:rsid w:val="000126F6"/>
    <w:rsid w:val="00012715"/>
    <w:rsid w:val="00012B47"/>
    <w:rsid w:val="00012C4E"/>
    <w:rsid w:val="00012CA6"/>
    <w:rsid w:val="00012D87"/>
    <w:rsid w:val="00012EBF"/>
    <w:rsid w:val="000134BB"/>
    <w:rsid w:val="000135CD"/>
    <w:rsid w:val="0001395B"/>
    <w:rsid w:val="00013C83"/>
    <w:rsid w:val="00013D11"/>
    <w:rsid w:val="000146ED"/>
    <w:rsid w:val="00014D66"/>
    <w:rsid w:val="00015431"/>
    <w:rsid w:val="0001580E"/>
    <w:rsid w:val="00015A8B"/>
    <w:rsid w:val="000161BD"/>
    <w:rsid w:val="00016225"/>
    <w:rsid w:val="000164E5"/>
    <w:rsid w:val="00016571"/>
    <w:rsid w:val="00016B5A"/>
    <w:rsid w:val="00016FC9"/>
    <w:rsid w:val="0001700B"/>
    <w:rsid w:val="0001703A"/>
    <w:rsid w:val="00017583"/>
    <w:rsid w:val="00017D3F"/>
    <w:rsid w:val="00020189"/>
    <w:rsid w:val="000201F6"/>
    <w:rsid w:val="000209ED"/>
    <w:rsid w:val="00020CDC"/>
    <w:rsid w:val="000217F0"/>
    <w:rsid w:val="00022393"/>
    <w:rsid w:val="00022772"/>
    <w:rsid w:val="00022B63"/>
    <w:rsid w:val="00022E5F"/>
    <w:rsid w:val="00023343"/>
    <w:rsid w:val="00023DDF"/>
    <w:rsid w:val="000245FD"/>
    <w:rsid w:val="00024D76"/>
    <w:rsid w:val="00024F6E"/>
    <w:rsid w:val="000250FA"/>
    <w:rsid w:val="00025392"/>
    <w:rsid w:val="00025844"/>
    <w:rsid w:val="00026BBB"/>
    <w:rsid w:val="00026E01"/>
    <w:rsid w:val="000300DB"/>
    <w:rsid w:val="00031318"/>
    <w:rsid w:val="00031B07"/>
    <w:rsid w:val="000324F7"/>
    <w:rsid w:val="00032723"/>
    <w:rsid w:val="00032C7E"/>
    <w:rsid w:val="00032D9C"/>
    <w:rsid w:val="00033659"/>
    <w:rsid w:val="00033DBB"/>
    <w:rsid w:val="0003427E"/>
    <w:rsid w:val="000345C9"/>
    <w:rsid w:val="000348DD"/>
    <w:rsid w:val="00035013"/>
    <w:rsid w:val="00035A46"/>
    <w:rsid w:val="0003678A"/>
    <w:rsid w:val="000367BD"/>
    <w:rsid w:val="00036B14"/>
    <w:rsid w:val="00036C3C"/>
    <w:rsid w:val="00036D0D"/>
    <w:rsid w:val="00036F36"/>
    <w:rsid w:val="000370A6"/>
    <w:rsid w:val="00037C1F"/>
    <w:rsid w:val="0004061B"/>
    <w:rsid w:val="00040DAF"/>
    <w:rsid w:val="00041A27"/>
    <w:rsid w:val="00041AA8"/>
    <w:rsid w:val="00041BBA"/>
    <w:rsid w:val="00041BE1"/>
    <w:rsid w:val="000425AC"/>
    <w:rsid w:val="000439AC"/>
    <w:rsid w:val="00043DBB"/>
    <w:rsid w:val="00044377"/>
    <w:rsid w:val="000454BD"/>
    <w:rsid w:val="000454E6"/>
    <w:rsid w:val="00045A2D"/>
    <w:rsid w:val="00045E33"/>
    <w:rsid w:val="00045EDF"/>
    <w:rsid w:val="0004604E"/>
    <w:rsid w:val="00046177"/>
    <w:rsid w:val="0004631A"/>
    <w:rsid w:val="00046759"/>
    <w:rsid w:val="000469CA"/>
    <w:rsid w:val="00046C90"/>
    <w:rsid w:val="00047089"/>
    <w:rsid w:val="00047450"/>
    <w:rsid w:val="0004757F"/>
    <w:rsid w:val="00047F44"/>
    <w:rsid w:val="00050225"/>
    <w:rsid w:val="000508DA"/>
    <w:rsid w:val="00050E82"/>
    <w:rsid w:val="00050FAF"/>
    <w:rsid w:val="0005112E"/>
    <w:rsid w:val="00052A98"/>
    <w:rsid w:val="00052D57"/>
    <w:rsid w:val="00052E65"/>
    <w:rsid w:val="000536D1"/>
    <w:rsid w:val="000538BC"/>
    <w:rsid w:val="0005482A"/>
    <w:rsid w:val="0005486B"/>
    <w:rsid w:val="00054946"/>
    <w:rsid w:val="0005581E"/>
    <w:rsid w:val="00055AE5"/>
    <w:rsid w:val="00055D39"/>
    <w:rsid w:val="0005622A"/>
    <w:rsid w:val="000568D0"/>
    <w:rsid w:val="0005693F"/>
    <w:rsid w:val="0005703C"/>
    <w:rsid w:val="0005752E"/>
    <w:rsid w:val="00057844"/>
    <w:rsid w:val="00057944"/>
    <w:rsid w:val="00057A9B"/>
    <w:rsid w:val="000608CB"/>
    <w:rsid w:val="000610B8"/>
    <w:rsid w:val="00061C49"/>
    <w:rsid w:val="0006200D"/>
    <w:rsid w:val="00062124"/>
    <w:rsid w:val="0006234C"/>
    <w:rsid w:val="000624B7"/>
    <w:rsid w:val="00062584"/>
    <w:rsid w:val="0006269B"/>
    <w:rsid w:val="00062792"/>
    <w:rsid w:val="0006294E"/>
    <w:rsid w:val="00062FF3"/>
    <w:rsid w:val="00063080"/>
    <w:rsid w:val="00063502"/>
    <w:rsid w:val="00063728"/>
    <w:rsid w:val="00063888"/>
    <w:rsid w:val="000639A5"/>
    <w:rsid w:val="00063A70"/>
    <w:rsid w:val="00063BFE"/>
    <w:rsid w:val="00063C11"/>
    <w:rsid w:val="00063EC0"/>
    <w:rsid w:val="00064075"/>
    <w:rsid w:val="000643C2"/>
    <w:rsid w:val="0006467A"/>
    <w:rsid w:val="000647EA"/>
    <w:rsid w:val="000650DB"/>
    <w:rsid w:val="000650FC"/>
    <w:rsid w:val="00065192"/>
    <w:rsid w:val="00065253"/>
    <w:rsid w:val="000654CA"/>
    <w:rsid w:val="00065607"/>
    <w:rsid w:val="0006589A"/>
    <w:rsid w:val="0006652F"/>
    <w:rsid w:val="00066728"/>
    <w:rsid w:val="00066BDD"/>
    <w:rsid w:val="00067D25"/>
    <w:rsid w:val="00067D8A"/>
    <w:rsid w:val="00070186"/>
    <w:rsid w:val="00070203"/>
    <w:rsid w:val="000704AE"/>
    <w:rsid w:val="00070722"/>
    <w:rsid w:val="00070E8A"/>
    <w:rsid w:val="0007154E"/>
    <w:rsid w:val="000715E4"/>
    <w:rsid w:val="00072E8A"/>
    <w:rsid w:val="000733B2"/>
    <w:rsid w:val="00073C20"/>
    <w:rsid w:val="00074009"/>
    <w:rsid w:val="00074286"/>
    <w:rsid w:val="00074642"/>
    <w:rsid w:val="00075155"/>
    <w:rsid w:val="000751EE"/>
    <w:rsid w:val="00075386"/>
    <w:rsid w:val="00076066"/>
    <w:rsid w:val="000767D5"/>
    <w:rsid w:val="0007701B"/>
    <w:rsid w:val="0007713C"/>
    <w:rsid w:val="00077FE1"/>
    <w:rsid w:val="0008059D"/>
    <w:rsid w:val="000805E6"/>
    <w:rsid w:val="0008097C"/>
    <w:rsid w:val="00080DA8"/>
    <w:rsid w:val="0008108A"/>
    <w:rsid w:val="00081213"/>
    <w:rsid w:val="00081617"/>
    <w:rsid w:val="00081A88"/>
    <w:rsid w:val="00082408"/>
    <w:rsid w:val="000825C7"/>
    <w:rsid w:val="00082B1E"/>
    <w:rsid w:val="00082BE1"/>
    <w:rsid w:val="0008339C"/>
    <w:rsid w:val="000839B1"/>
    <w:rsid w:val="00083BAD"/>
    <w:rsid w:val="00083D0F"/>
    <w:rsid w:val="00083F79"/>
    <w:rsid w:val="00084126"/>
    <w:rsid w:val="0008436B"/>
    <w:rsid w:val="000847B6"/>
    <w:rsid w:val="000849C6"/>
    <w:rsid w:val="00084AE6"/>
    <w:rsid w:val="00084B83"/>
    <w:rsid w:val="00084EC6"/>
    <w:rsid w:val="000853A3"/>
    <w:rsid w:val="00085882"/>
    <w:rsid w:val="00085F87"/>
    <w:rsid w:val="0008617C"/>
    <w:rsid w:val="0008633D"/>
    <w:rsid w:val="000871A3"/>
    <w:rsid w:val="00087691"/>
    <w:rsid w:val="00090769"/>
    <w:rsid w:val="00090941"/>
    <w:rsid w:val="00090B69"/>
    <w:rsid w:val="000912BF"/>
    <w:rsid w:val="0009170C"/>
    <w:rsid w:val="00091BA3"/>
    <w:rsid w:val="0009266D"/>
    <w:rsid w:val="00093139"/>
    <w:rsid w:val="000938FF"/>
    <w:rsid w:val="00093E1F"/>
    <w:rsid w:val="000945AF"/>
    <w:rsid w:val="00094894"/>
    <w:rsid w:val="00094ADA"/>
    <w:rsid w:val="00094E4E"/>
    <w:rsid w:val="0009546B"/>
    <w:rsid w:val="000958E0"/>
    <w:rsid w:val="00095AC9"/>
    <w:rsid w:val="00095D85"/>
    <w:rsid w:val="000964EC"/>
    <w:rsid w:val="00096628"/>
    <w:rsid w:val="000967CF"/>
    <w:rsid w:val="00096BDB"/>
    <w:rsid w:val="00097973"/>
    <w:rsid w:val="00097D98"/>
    <w:rsid w:val="000A002E"/>
    <w:rsid w:val="000A026C"/>
    <w:rsid w:val="000A0483"/>
    <w:rsid w:val="000A0A7D"/>
    <w:rsid w:val="000A0F89"/>
    <w:rsid w:val="000A11C8"/>
    <w:rsid w:val="000A1964"/>
    <w:rsid w:val="000A1B05"/>
    <w:rsid w:val="000A1C6B"/>
    <w:rsid w:val="000A22B3"/>
    <w:rsid w:val="000A238F"/>
    <w:rsid w:val="000A2556"/>
    <w:rsid w:val="000A2D0F"/>
    <w:rsid w:val="000A2DAE"/>
    <w:rsid w:val="000A2F29"/>
    <w:rsid w:val="000A333C"/>
    <w:rsid w:val="000A345B"/>
    <w:rsid w:val="000A3B34"/>
    <w:rsid w:val="000A3CC3"/>
    <w:rsid w:val="000A3DFA"/>
    <w:rsid w:val="000A4045"/>
    <w:rsid w:val="000A45BE"/>
    <w:rsid w:val="000A46EB"/>
    <w:rsid w:val="000A53BF"/>
    <w:rsid w:val="000A5476"/>
    <w:rsid w:val="000A6651"/>
    <w:rsid w:val="000A6C29"/>
    <w:rsid w:val="000A6ED0"/>
    <w:rsid w:val="000A6ED5"/>
    <w:rsid w:val="000A6F97"/>
    <w:rsid w:val="000A7849"/>
    <w:rsid w:val="000A7B98"/>
    <w:rsid w:val="000B0047"/>
    <w:rsid w:val="000B022A"/>
    <w:rsid w:val="000B0E85"/>
    <w:rsid w:val="000B1034"/>
    <w:rsid w:val="000B12EF"/>
    <w:rsid w:val="000B1859"/>
    <w:rsid w:val="000B1B26"/>
    <w:rsid w:val="000B1B2F"/>
    <w:rsid w:val="000B2ED7"/>
    <w:rsid w:val="000B343E"/>
    <w:rsid w:val="000B34B5"/>
    <w:rsid w:val="000B3C10"/>
    <w:rsid w:val="000B3CAE"/>
    <w:rsid w:val="000B3D7C"/>
    <w:rsid w:val="000B4659"/>
    <w:rsid w:val="000B48C1"/>
    <w:rsid w:val="000B5201"/>
    <w:rsid w:val="000B61A0"/>
    <w:rsid w:val="000B694A"/>
    <w:rsid w:val="000B6DF2"/>
    <w:rsid w:val="000B6EB5"/>
    <w:rsid w:val="000B735C"/>
    <w:rsid w:val="000B738D"/>
    <w:rsid w:val="000B73BB"/>
    <w:rsid w:val="000B7428"/>
    <w:rsid w:val="000B7731"/>
    <w:rsid w:val="000B7AE1"/>
    <w:rsid w:val="000C0764"/>
    <w:rsid w:val="000C0779"/>
    <w:rsid w:val="000C08DE"/>
    <w:rsid w:val="000C0BC9"/>
    <w:rsid w:val="000C1067"/>
    <w:rsid w:val="000C1310"/>
    <w:rsid w:val="000C142C"/>
    <w:rsid w:val="000C15B4"/>
    <w:rsid w:val="000C1A8E"/>
    <w:rsid w:val="000C1EEB"/>
    <w:rsid w:val="000C1F4C"/>
    <w:rsid w:val="000C2464"/>
    <w:rsid w:val="000C276A"/>
    <w:rsid w:val="000C3426"/>
    <w:rsid w:val="000C3464"/>
    <w:rsid w:val="000C3E14"/>
    <w:rsid w:val="000C43A0"/>
    <w:rsid w:val="000C49A1"/>
    <w:rsid w:val="000C4E38"/>
    <w:rsid w:val="000C5173"/>
    <w:rsid w:val="000C57AC"/>
    <w:rsid w:val="000C596D"/>
    <w:rsid w:val="000C638D"/>
    <w:rsid w:val="000C70F5"/>
    <w:rsid w:val="000C7409"/>
    <w:rsid w:val="000C778B"/>
    <w:rsid w:val="000C77F8"/>
    <w:rsid w:val="000D0400"/>
    <w:rsid w:val="000D0A05"/>
    <w:rsid w:val="000D0AE2"/>
    <w:rsid w:val="000D0B49"/>
    <w:rsid w:val="000D0D8F"/>
    <w:rsid w:val="000D1168"/>
    <w:rsid w:val="000D11A7"/>
    <w:rsid w:val="000D13FC"/>
    <w:rsid w:val="000D15F1"/>
    <w:rsid w:val="000D176B"/>
    <w:rsid w:val="000D229F"/>
    <w:rsid w:val="000D22CA"/>
    <w:rsid w:val="000D2318"/>
    <w:rsid w:val="000D260B"/>
    <w:rsid w:val="000D29B0"/>
    <w:rsid w:val="000D39CB"/>
    <w:rsid w:val="000D3A84"/>
    <w:rsid w:val="000D3E7C"/>
    <w:rsid w:val="000D498B"/>
    <w:rsid w:val="000D4A7E"/>
    <w:rsid w:val="000D4BAF"/>
    <w:rsid w:val="000D5072"/>
    <w:rsid w:val="000D510F"/>
    <w:rsid w:val="000D6752"/>
    <w:rsid w:val="000D677C"/>
    <w:rsid w:val="000D6C02"/>
    <w:rsid w:val="000D6CF0"/>
    <w:rsid w:val="000D6D2C"/>
    <w:rsid w:val="000D6EFC"/>
    <w:rsid w:val="000D751F"/>
    <w:rsid w:val="000D75CD"/>
    <w:rsid w:val="000D76AB"/>
    <w:rsid w:val="000D7B99"/>
    <w:rsid w:val="000D7E6B"/>
    <w:rsid w:val="000E081F"/>
    <w:rsid w:val="000E08E6"/>
    <w:rsid w:val="000E14A5"/>
    <w:rsid w:val="000E1F34"/>
    <w:rsid w:val="000E2C05"/>
    <w:rsid w:val="000E2DB0"/>
    <w:rsid w:val="000E34B5"/>
    <w:rsid w:val="000E3810"/>
    <w:rsid w:val="000E3E11"/>
    <w:rsid w:val="000E3E59"/>
    <w:rsid w:val="000E4153"/>
    <w:rsid w:val="000E4170"/>
    <w:rsid w:val="000E4465"/>
    <w:rsid w:val="000E4533"/>
    <w:rsid w:val="000E4646"/>
    <w:rsid w:val="000E549F"/>
    <w:rsid w:val="000E54D9"/>
    <w:rsid w:val="000E5BCF"/>
    <w:rsid w:val="000E5BFB"/>
    <w:rsid w:val="000E5DAA"/>
    <w:rsid w:val="000E5EB1"/>
    <w:rsid w:val="000E65A3"/>
    <w:rsid w:val="000E65C6"/>
    <w:rsid w:val="000E735D"/>
    <w:rsid w:val="000E7C7F"/>
    <w:rsid w:val="000E7D9C"/>
    <w:rsid w:val="000F01CD"/>
    <w:rsid w:val="000F03BB"/>
    <w:rsid w:val="000F0719"/>
    <w:rsid w:val="000F07D0"/>
    <w:rsid w:val="000F09AD"/>
    <w:rsid w:val="000F0DB8"/>
    <w:rsid w:val="000F1035"/>
    <w:rsid w:val="000F1D2B"/>
    <w:rsid w:val="000F1F7E"/>
    <w:rsid w:val="000F226F"/>
    <w:rsid w:val="000F2C11"/>
    <w:rsid w:val="000F2F86"/>
    <w:rsid w:val="000F310C"/>
    <w:rsid w:val="000F4471"/>
    <w:rsid w:val="000F44D5"/>
    <w:rsid w:val="000F47B2"/>
    <w:rsid w:val="000F56AD"/>
    <w:rsid w:val="000F6185"/>
    <w:rsid w:val="000F6293"/>
    <w:rsid w:val="000F6300"/>
    <w:rsid w:val="000F65A1"/>
    <w:rsid w:val="000F6D2F"/>
    <w:rsid w:val="000F70B2"/>
    <w:rsid w:val="000F7360"/>
    <w:rsid w:val="000F7DE1"/>
    <w:rsid w:val="00102349"/>
    <w:rsid w:val="001024AF"/>
    <w:rsid w:val="00102E1A"/>
    <w:rsid w:val="001034C2"/>
    <w:rsid w:val="0010430B"/>
    <w:rsid w:val="00104A35"/>
    <w:rsid w:val="001051AE"/>
    <w:rsid w:val="001052C7"/>
    <w:rsid w:val="001055F7"/>
    <w:rsid w:val="00105BBE"/>
    <w:rsid w:val="00105FE5"/>
    <w:rsid w:val="001064B0"/>
    <w:rsid w:val="00106AAD"/>
    <w:rsid w:val="00106B7E"/>
    <w:rsid w:val="001070D8"/>
    <w:rsid w:val="0010711A"/>
    <w:rsid w:val="00107168"/>
    <w:rsid w:val="00107A7E"/>
    <w:rsid w:val="001104D9"/>
    <w:rsid w:val="001106FF"/>
    <w:rsid w:val="00110E31"/>
    <w:rsid w:val="00111399"/>
    <w:rsid w:val="00111903"/>
    <w:rsid w:val="00111B38"/>
    <w:rsid w:val="00111B72"/>
    <w:rsid w:val="00111C35"/>
    <w:rsid w:val="00112609"/>
    <w:rsid w:val="001129A1"/>
    <w:rsid w:val="00112A93"/>
    <w:rsid w:val="00112D8B"/>
    <w:rsid w:val="001130FB"/>
    <w:rsid w:val="0011321A"/>
    <w:rsid w:val="00113301"/>
    <w:rsid w:val="00113575"/>
    <w:rsid w:val="00113D14"/>
    <w:rsid w:val="00113D59"/>
    <w:rsid w:val="00114676"/>
    <w:rsid w:val="0011506A"/>
    <w:rsid w:val="00115518"/>
    <w:rsid w:val="00115639"/>
    <w:rsid w:val="00115D31"/>
    <w:rsid w:val="00116012"/>
    <w:rsid w:val="0011687A"/>
    <w:rsid w:val="001168C5"/>
    <w:rsid w:val="001202B1"/>
    <w:rsid w:val="001202D8"/>
    <w:rsid w:val="00120816"/>
    <w:rsid w:val="00120C3F"/>
    <w:rsid w:val="00120EA7"/>
    <w:rsid w:val="00121427"/>
    <w:rsid w:val="00121854"/>
    <w:rsid w:val="001218D8"/>
    <w:rsid w:val="00122101"/>
    <w:rsid w:val="00122516"/>
    <w:rsid w:val="001230FA"/>
    <w:rsid w:val="001236E0"/>
    <w:rsid w:val="00124077"/>
    <w:rsid w:val="00124196"/>
    <w:rsid w:val="001249A6"/>
    <w:rsid w:val="00124F93"/>
    <w:rsid w:val="001250DC"/>
    <w:rsid w:val="001251DF"/>
    <w:rsid w:val="00125296"/>
    <w:rsid w:val="001258FD"/>
    <w:rsid w:val="00125A35"/>
    <w:rsid w:val="0012647B"/>
    <w:rsid w:val="00126804"/>
    <w:rsid w:val="00126A37"/>
    <w:rsid w:val="00126AA1"/>
    <w:rsid w:val="00127464"/>
    <w:rsid w:val="001274C8"/>
    <w:rsid w:val="001305D8"/>
    <w:rsid w:val="00131F0C"/>
    <w:rsid w:val="001320BF"/>
    <w:rsid w:val="001327CA"/>
    <w:rsid w:val="001330EF"/>
    <w:rsid w:val="00133E00"/>
    <w:rsid w:val="001346A8"/>
    <w:rsid w:val="00134892"/>
    <w:rsid w:val="001349C4"/>
    <w:rsid w:val="001349DD"/>
    <w:rsid w:val="00134CDD"/>
    <w:rsid w:val="001356A9"/>
    <w:rsid w:val="00135982"/>
    <w:rsid w:val="00135B97"/>
    <w:rsid w:val="001360F8"/>
    <w:rsid w:val="0013620D"/>
    <w:rsid w:val="0013637B"/>
    <w:rsid w:val="001373FD"/>
    <w:rsid w:val="00137B1C"/>
    <w:rsid w:val="00137B4D"/>
    <w:rsid w:val="00137BDE"/>
    <w:rsid w:val="00137FB2"/>
    <w:rsid w:val="001401D6"/>
    <w:rsid w:val="001405C7"/>
    <w:rsid w:val="001408D8"/>
    <w:rsid w:val="00140E91"/>
    <w:rsid w:val="001414EF"/>
    <w:rsid w:val="0014185C"/>
    <w:rsid w:val="001420C0"/>
    <w:rsid w:val="001420FA"/>
    <w:rsid w:val="0014220B"/>
    <w:rsid w:val="0014240A"/>
    <w:rsid w:val="001427C4"/>
    <w:rsid w:val="001427D8"/>
    <w:rsid w:val="00142958"/>
    <w:rsid w:val="00142972"/>
    <w:rsid w:val="00142BDD"/>
    <w:rsid w:val="00144ABD"/>
    <w:rsid w:val="00144E43"/>
    <w:rsid w:val="00144FFD"/>
    <w:rsid w:val="001453FE"/>
    <w:rsid w:val="0014546C"/>
    <w:rsid w:val="0014602F"/>
    <w:rsid w:val="00146155"/>
    <w:rsid w:val="001467B8"/>
    <w:rsid w:val="00146D76"/>
    <w:rsid w:val="00146ECB"/>
    <w:rsid w:val="00146EE5"/>
    <w:rsid w:val="00146FAA"/>
    <w:rsid w:val="00146FB5"/>
    <w:rsid w:val="0014719B"/>
    <w:rsid w:val="00147B3F"/>
    <w:rsid w:val="0015008F"/>
    <w:rsid w:val="00150462"/>
    <w:rsid w:val="0015081F"/>
    <w:rsid w:val="00151636"/>
    <w:rsid w:val="00151761"/>
    <w:rsid w:val="00151A85"/>
    <w:rsid w:val="00151B49"/>
    <w:rsid w:val="0015214C"/>
    <w:rsid w:val="001523F8"/>
    <w:rsid w:val="00152A62"/>
    <w:rsid w:val="001531F4"/>
    <w:rsid w:val="0015361E"/>
    <w:rsid w:val="001536BC"/>
    <w:rsid w:val="00153809"/>
    <w:rsid w:val="00153B0B"/>
    <w:rsid w:val="00153CB6"/>
    <w:rsid w:val="001542ED"/>
    <w:rsid w:val="0015432B"/>
    <w:rsid w:val="00154651"/>
    <w:rsid w:val="00154D08"/>
    <w:rsid w:val="00154E1C"/>
    <w:rsid w:val="00154F6D"/>
    <w:rsid w:val="0015505F"/>
    <w:rsid w:val="0015523B"/>
    <w:rsid w:val="00155298"/>
    <w:rsid w:val="001554FA"/>
    <w:rsid w:val="0015599B"/>
    <w:rsid w:val="00155B52"/>
    <w:rsid w:val="00155C3B"/>
    <w:rsid w:val="00156081"/>
    <w:rsid w:val="00156151"/>
    <w:rsid w:val="0015670E"/>
    <w:rsid w:val="00156CCE"/>
    <w:rsid w:val="00157063"/>
    <w:rsid w:val="00157187"/>
    <w:rsid w:val="00157A91"/>
    <w:rsid w:val="00157B38"/>
    <w:rsid w:val="00157B6C"/>
    <w:rsid w:val="00160323"/>
    <w:rsid w:val="0016077B"/>
    <w:rsid w:val="0016087C"/>
    <w:rsid w:val="00160D39"/>
    <w:rsid w:val="00161042"/>
    <w:rsid w:val="001612E3"/>
    <w:rsid w:val="00161A52"/>
    <w:rsid w:val="00161EB4"/>
    <w:rsid w:val="00162160"/>
    <w:rsid w:val="00162308"/>
    <w:rsid w:val="001625A0"/>
    <w:rsid w:val="001627B8"/>
    <w:rsid w:val="00162901"/>
    <w:rsid w:val="00162F7F"/>
    <w:rsid w:val="001631A3"/>
    <w:rsid w:val="0016321C"/>
    <w:rsid w:val="00163778"/>
    <w:rsid w:val="001637A3"/>
    <w:rsid w:val="00163C03"/>
    <w:rsid w:val="00163DDA"/>
    <w:rsid w:val="001644B1"/>
    <w:rsid w:val="00164AFE"/>
    <w:rsid w:val="001655ED"/>
    <w:rsid w:val="00165731"/>
    <w:rsid w:val="00165D61"/>
    <w:rsid w:val="00166C4A"/>
    <w:rsid w:val="00167609"/>
    <w:rsid w:val="00167E50"/>
    <w:rsid w:val="001705C1"/>
    <w:rsid w:val="001706B9"/>
    <w:rsid w:val="00170E91"/>
    <w:rsid w:val="00171F59"/>
    <w:rsid w:val="00172434"/>
    <w:rsid w:val="001726FD"/>
    <w:rsid w:val="001735E6"/>
    <w:rsid w:val="0017422A"/>
    <w:rsid w:val="001743D3"/>
    <w:rsid w:val="00174E2C"/>
    <w:rsid w:val="00174F02"/>
    <w:rsid w:val="00175103"/>
    <w:rsid w:val="00175159"/>
    <w:rsid w:val="0017536D"/>
    <w:rsid w:val="00175692"/>
    <w:rsid w:val="00175AFB"/>
    <w:rsid w:val="00175C72"/>
    <w:rsid w:val="001767C8"/>
    <w:rsid w:val="001767FE"/>
    <w:rsid w:val="00176CE3"/>
    <w:rsid w:val="0017723F"/>
    <w:rsid w:val="00177948"/>
    <w:rsid w:val="00177AF1"/>
    <w:rsid w:val="00177D56"/>
    <w:rsid w:val="00177FE0"/>
    <w:rsid w:val="001805AE"/>
    <w:rsid w:val="00180B1F"/>
    <w:rsid w:val="00180DD1"/>
    <w:rsid w:val="00181513"/>
    <w:rsid w:val="00181526"/>
    <w:rsid w:val="0018168D"/>
    <w:rsid w:val="00181713"/>
    <w:rsid w:val="001817A4"/>
    <w:rsid w:val="00181C97"/>
    <w:rsid w:val="00181FE7"/>
    <w:rsid w:val="00182052"/>
    <w:rsid w:val="001827EB"/>
    <w:rsid w:val="001828EF"/>
    <w:rsid w:val="00182EFE"/>
    <w:rsid w:val="00183542"/>
    <w:rsid w:val="0018366A"/>
    <w:rsid w:val="0018383C"/>
    <w:rsid w:val="00183A9F"/>
    <w:rsid w:val="00184883"/>
    <w:rsid w:val="001849AA"/>
    <w:rsid w:val="00184BC2"/>
    <w:rsid w:val="0018559F"/>
    <w:rsid w:val="001857D6"/>
    <w:rsid w:val="00185B4D"/>
    <w:rsid w:val="00185EBD"/>
    <w:rsid w:val="00187005"/>
    <w:rsid w:val="00187199"/>
    <w:rsid w:val="00187420"/>
    <w:rsid w:val="00187A0C"/>
    <w:rsid w:val="00187F51"/>
    <w:rsid w:val="001907AF"/>
    <w:rsid w:val="00190955"/>
    <w:rsid w:val="00190968"/>
    <w:rsid w:val="00190CC3"/>
    <w:rsid w:val="00190E80"/>
    <w:rsid w:val="00191196"/>
    <w:rsid w:val="001915F2"/>
    <w:rsid w:val="001920C9"/>
    <w:rsid w:val="00192E3A"/>
    <w:rsid w:val="00193259"/>
    <w:rsid w:val="001932D7"/>
    <w:rsid w:val="00193401"/>
    <w:rsid w:val="00193834"/>
    <w:rsid w:val="00193930"/>
    <w:rsid w:val="00193B8F"/>
    <w:rsid w:val="00194033"/>
    <w:rsid w:val="00194055"/>
    <w:rsid w:val="001943FC"/>
    <w:rsid w:val="0019493D"/>
    <w:rsid w:val="00194C4D"/>
    <w:rsid w:val="001954F1"/>
    <w:rsid w:val="00195847"/>
    <w:rsid w:val="0019640F"/>
    <w:rsid w:val="001966D3"/>
    <w:rsid w:val="001967AF"/>
    <w:rsid w:val="00196C26"/>
    <w:rsid w:val="00196DD1"/>
    <w:rsid w:val="001970F9"/>
    <w:rsid w:val="001971A0"/>
    <w:rsid w:val="00197AEA"/>
    <w:rsid w:val="00197C5C"/>
    <w:rsid w:val="00197EB5"/>
    <w:rsid w:val="001A0A45"/>
    <w:rsid w:val="001A14C3"/>
    <w:rsid w:val="001A192E"/>
    <w:rsid w:val="001A19AC"/>
    <w:rsid w:val="001A1E9C"/>
    <w:rsid w:val="001A232A"/>
    <w:rsid w:val="001A26CC"/>
    <w:rsid w:val="001A289D"/>
    <w:rsid w:val="001A28DF"/>
    <w:rsid w:val="001A2B4D"/>
    <w:rsid w:val="001A2E7E"/>
    <w:rsid w:val="001A3087"/>
    <w:rsid w:val="001A320C"/>
    <w:rsid w:val="001A327A"/>
    <w:rsid w:val="001A3DC8"/>
    <w:rsid w:val="001A4590"/>
    <w:rsid w:val="001A4A7A"/>
    <w:rsid w:val="001A4B06"/>
    <w:rsid w:val="001A4D4E"/>
    <w:rsid w:val="001A52FD"/>
    <w:rsid w:val="001A568E"/>
    <w:rsid w:val="001A6AD9"/>
    <w:rsid w:val="001A6BF9"/>
    <w:rsid w:val="001A70C5"/>
    <w:rsid w:val="001A70F6"/>
    <w:rsid w:val="001A73D2"/>
    <w:rsid w:val="001A7BE6"/>
    <w:rsid w:val="001A7F0B"/>
    <w:rsid w:val="001B0264"/>
    <w:rsid w:val="001B0754"/>
    <w:rsid w:val="001B0D33"/>
    <w:rsid w:val="001B0E8B"/>
    <w:rsid w:val="001B107E"/>
    <w:rsid w:val="001B11F7"/>
    <w:rsid w:val="001B1B8C"/>
    <w:rsid w:val="001B23B1"/>
    <w:rsid w:val="001B25B2"/>
    <w:rsid w:val="001B2924"/>
    <w:rsid w:val="001B2AD7"/>
    <w:rsid w:val="001B2D47"/>
    <w:rsid w:val="001B31D6"/>
    <w:rsid w:val="001B3545"/>
    <w:rsid w:val="001B38C7"/>
    <w:rsid w:val="001B3C71"/>
    <w:rsid w:val="001B3D42"/>
    <w:rsid w:val="001B3E5A"/>
    <w:rsid w:val="001B4420"/>
    <w:rsid w:val="001B5A49"/>
    <w:rsid w:val="001B5D42"/>
    <w:rsid w:val="001B5E30"/>
    <w:rsid w:val="001B6284"/>
    <w:rsid w:val="001B63BF"/>
    <w:rsid w:val="001B7673"/>
    <w:rsid w:val="001C0251"/>
    <w:rsid w:val="001C066F"/>
    <w:rsid w:val="001C0AE9"/>
    <w:rsid w:val="001C1575"/>
    <w:rsid w:val="001C16C9"/>
    <w:rsid w:val="001C1AFE"/>
    <w:rsid w:val="001C2707"/>
    <w:rsid w:val="001C2EBE"/>
    <w:rsid w:val="001C340C"/>
    <w:rsid w:val="001C37B0"/>
    <w:rsid w:val="001C457E"/>
    <w:rsid w:val="001C4B5D"/>
    <w:rsid w:val="001C4D3B"/>
    <w:rsid w:val="001C536F"/>
    <w:rsid w:val="001C5490"/>
    <w:rsid w:val="001C575A"/>
    <w:rsid w:val="001C57D7"/>
    <w:rsid w:val="001C5CD5"/>
    <w:rsid w:val="001C60F4"/>
    <w:rsid w:val="001C6B3F"/>
    <w:rsid w:val="001C726C"/>
    <w:rsid w:val="001C74EE"/>
    <w:rsid w:val="001C7508"/>
    <w:rsid w:val="001D011B"/>
    <w:rsid w:val="001D0AC3"/>
    <w:rsid w:val="001D0FDB"/>
    <w:rsid w:val="001D15F7"/>
    <w:rsid w:val="001D1804"/>
    <w:rsid w:val="001D1D32"/>
    <w:rsid w:val="001D22F6"/>
    <w:rsid w:val="001D2306"/>
    <w:rsid w:val="001D23F2"/>
    <w:rsid w:val="001D2483"/>
    <w:rsid w:val="001D267F"/>
    <w:rsid w:val="001D2BA2"/>
    <w:rsid w:val="001D2D80"/>
    <w:rsid w:val="001D3659"/>
    <w:rsid w:val="001D37EE"/>
    <w:rsid w:val="001D3A2F"/>
    <w:rsid w:val="001D4624"/>
    <w:rsid w:val="001D47A9"/>
    <w:rsid w:val="001D4812"/>
    <w:rsid w:val="001D4A11"/>
    <w:rsid w:val="001D5060"/>
    <w:rsid w:val="001D573C"/>
    <w:rsid w:val="001D5FE0"/>
    <w:rsid w:val="001D69EC"/>
    <w:rsid w:val="001D6DB3"/>
    <w:rsid w:val="001D7063"/>
    <w:rsid w:val="001E028B"/>
    <w:rsid w:val="001E04EB"/>
    <w:rsid w:val="001E0673"/>
    <w:rsid w:val="001E06E1"/>
    <w:rsid w:val="001E0898"/>
    <w:rsid w:val="001E0A5D"/>
    <w:rsid w:val="001E0AB4"/>
    <w:rsid w:val="001E0CBC"/>
    <w:rsid w:val="001E0E53"/>
    <w:rsid w:val="001E1922"/>
    <w:rsid w:val="001E1CD0"/>
    <w:rsid w:val="001E2111"/>
    <w:rsid w:val="001E2228"/>
    <w:rsid w:val="001E2661"/>
    <w:rsid w:val="001E2B42"/>
    <w:rsid w:val="001E3175"/>
    <w:rsid w:val="001E4F1B"/>
    <w:rsid w:val="001E5205"/>
    <w:rsid w:val="001E5A52"/>
    <w:rsid w:val="001E5CA5"/>
    <w:rsid w:val="001E62D8"/>
    <w:rsid w:val="001E65BD"/>
    <w:rsid w:val="001E6A32"/>
    <w:rsid w:val="001E6A6E"/>
    <w:rsid w:val="001E6FB6"/>
    <w:rsid w:val="001E7102"/>
    <w:rsid w:val="001E7215"/>
    <w:rsid w:val="001E7394"/>
    <w:rsid w:val="001E799E"/>
    <w:rsid w:val="001E7A02"/>
    <w:rsid w:val="001E7A25"/>
    <w:rsid w:val="001E7C44"/>
    <w:rsid w:val="001F0157"/>
    <w:rsid w:val="001F05A0"/>
    <w:rsid w:val="001F0C89"/>
    <w:rsid w:val="001F108E"/>
    <w:rsid w:val="001F12C0"/>
    <w:rsid w:val="001F1560"/>
    <w:rsid w:val="001F159F"/>
    <w:rsid w:val="001F1A07"/>
    <w:rsid w:val="001F1B59"/>
    <w:rsid w:val="001F1EE6"/>
    <w:rsid w:val="001F1F66"/>
    <w:rsid w:val="001F2314"/>
    <w:rsid w:val="001F2FD4"/>
    <w:rsid w:val="001F3228"/>
    <w:rsid w:val="001F3A85"/>
    <w:rsid w:val="001F403B"/>
    <w:rsid w:val="001F423C"/>
    <w:rsid w:val="001F4543"/>
    <w:rsid w:val="001F4E4F"/>
    <w:rsid w:val="001F528C"/>
    <w:rsid w:val="001F578B"/>
    <w:rsid w:val="001F5957"/>
    <w:rsid w:val="001F5A25"/>
    <w:rsid w:val="001F5B85"/>
    <w:rsid w:val="001F5CA1"/>
    <w:rsid w:val="001F62CD"/>
    <w:rsid w:val="001F63D2"/>
    <w:rsid w:val="001F64C1"/>
    <w:rsid w:val="001F6525"/>
    <w:rsid w:val="001F6685"/>
    <w:rsid w:val="001F6B80"/>
    <w:rsid w:val="002003FA"/>
    <w:rsid w:val="002007F4"/>
    <w:rsid w:val="0020086C"/>
    <w:rsid w:val="00200954"/>
    <w:rsid w:val="00201551"/>
    <w:rsid w:val="00202059"/>
    <w:rsid w:val="0020212B"/>
    <w:rsid w:val="00202BF9"/>
    <w:rsid w:val="002030E1"/>
    <w:rsid w:val="002039F7"/>
    <w:rsid w:val="00203BE3"/>
    <w:rsid w:val="00203C7E"/>
    <w:rsid w:val="00203E59"/>
    <w:rsid w:val="00204112"/>
    <w:rsid w:val="00204184"/>
    <w:rsid w:val="002048DB"/>
    <w:rsid w:val="00205A97"/>
    <w:rsid w:val="00206939"/>
    <w:rsid w:val="00206C23"/>
    <w:rsid w:val="0020758C"/>
    <w:rsid w:val="00207908"/>
    <w:rsid w:val="00207B20"/>
    <w:rsid w:val="00207C04"/>
    <w:rsid w:val="00207CE3"/>
    <w:rsid w:val="00207EEA"/>
    <w:rsid w:val="00207FF6"/>
    <w:rsid w:val="0021078E"/>
    <w:rsid w:val="00211A6E"/>
    <w:rsid w:val="00211AFA"/>
    <w:rsid w:val="00211E64"/>
    <w:rsid w:val="00211FA7"/>
    <w:rsid w:val="00212439"/>
    <w:rsid w:val="00212D05"/>
    <w:rsid w:val="00212D2B"/>
    <w:rsid w:val="002130F7"/>
    <w:rsid w:val="002133A1"/>
    <w:rsid w:val="00214040"/>
    <w:rsid w:val="002148BE"/>
    <w:rsid w:val="002153BA"/>
    <w:rsid w:val="00215B53"/>
    <w:rsid w:val="00215D57"/>
    <w:rsid w:val="00216BFD"/>
    <w:rsid w:val="00216E24"/>
    <w:rsid w:val="0021704D"/>
    <w:rsid w:val="00217914"/>
    <w:rsid w:val="00217CC5"/>
    <w:rsid w:val="00217D4D"/>
    <w:rsid w:val="00217E30"/>
    <w:rsid w:val="00220234"/>
    <w:rsid w:val="00220D94"/>
    <w:rsid w:val="00221AB5"/>
    <w:rsid w:val="00221DF7"/>
    <w:rsid w:val="00222439"/>
    <w:rsid w:val="002230CB"/>
    <w:rsid w:val="0022318B"/>
    <w:rsid w:val="002232E6"/>
    <w:rsid w:val="00223365"/>
    <w:rsid w:val="00223485"/>
    <w:rsid w:val="0022373B"/>
    <w:rsid w:val="0022375D"/>
    <w:rsid w:val="0022438C"/>
    <w:rsid w:val="002245A3"/>
    <w:rsid w:val="002245D3"/>
    <w:rsid w:val="00224AB9"/>
    <w:rsid w:val="00224AC4"/>
    <w:rsid w:val="00224BE4"/>
    <w:rsid w:val="00225A08"/>
    <w:rsid w:val="00225AED"/>
    <w:rsid w:val="00225F16"/>
    <w:rsid w:val="002265BB"/>
    <w:rsid w:val="00226860"/>
    <w:rsid w:val="00226CF7"/>
    <w:rsid w:val="0022752F"/>
    <w:rsid w:val="00227BA7"/>
    <w:rsid w:val="002303B3"/>
    <w:rsid w:val="00230EE5"/>
    <w:rsid w:val="002313D7"/>
    <w:rsid w:val="00231521"/>
    <w:rsid w:val="00231534"/>
    <w:rsid w:val="002323E9"/>
    <w:rsid w:val="00232861"/>
    <w:rsid w:val="002328FE"/>
    <w:rsid w:val="00232C56"/>
    <w:rsid w:val="002332EF"/>
    <w:rsid w:val="002338E2"/>
    <w:rsid w:val="00234031"/>
    <w:rsid w:val="00234B2C"/>
    <w:rsid w:val="00234E19"/>
    <w:rsid w:val="002355F3"/>
    <w:rsid w:val="00235947"/>
    <w:rsid w:val="00235CFC"/>
    <w:rsid w:val="00236080"/>
    <w:rsid w:val="002366F2"/>
    <w:rsid w:val="002372A0"/>
    <w:rsid w:val="00237477"/>
    <w:rsid w:val="002375A1"/>
    <w:rsid w:val="002375B9"/>
    <w:rsid w:val="00237708"/>
    <w:rsid w:val="00237EB1"/>
    <w:rsid w:val="00237F83"/>
    <w:rsid w:val="002406F4"/>
    <w:rsid w:val="0024077A"/>
    <w:rsid w:val="002409C0"/>
    <w:rsid w:val="00240A47"/>
    <w:rsid w:val="00241102"/>
    <w:rsid w:val="0024179A"/>
    <w:rsid w:val="00241C7B"/>
    <w:rsid w:val="00241D63"/>
    <w:rsid w:val="00241DA1"/>
    <w:rsid w:val="00242689"/>
    <w:rsid w:val="00242A02"/>
    <w:rsid w:val="00242E9D"/>
    <w:rsid w:val="00243AA4"/>
    <w:rsid w:val="00244557"/>
    <w:rsid w:val="002448D5"/>
    <w:rsid w:val="002449E4"/>
    <w:rsid w:val="00244A3C"/>
    <w:rsid w:val="00244D6C"/>
    <w:rsid w:val="0024539E"/>
    <w:rsid w:val="00245562"/>
    <w:rsid w:val="00245B1A"/>
    <w:rsid w:val="002464D4"/>
    <w:rsid w:val="002467CA"/>
    <w:rsid w:val="002476A4"/>
    <w:rsid w:val="00247EBA"/>
    <w:rsid w:val="00250276"/>
    <w:rsid w:val="002505E9"/>
    <w:rsid w:val="00250C75"/>
    <w:rsid w:val="00250E8A"/>
    <w:rsid w:val="002513AB"/>
    <w:rsid w:val="00251544"/>
    <w:rsid w:val="002518F9"/>
    <w:rsid w:val="00252128"/>
    <w:rsid w:val="00252167"/>
    <w:rsid w:val="00252235"/>
    <w:rsid w:val="00252396"/>
    <w:rsid w:val="00252405"/>
    <w:rsid w:val="00252469"/>
    <w:rsid w:val="00252734"/>
    <w:rsid w:val="002530DA"/>
    <w:rsid w:val="00253A96"/>
    <w:rsid w:val="002541CD"/>
    <w:rsid w:val="0025447B"/>
    <w:rsid w:val="00255089"/>
    <w:rsid w:val="002551EC"/>
    <w:rsid w:val="00255928"/>
    <w:rsid w:val="00255C90"/>
    <w:rsid w:val="00255D37"/>
    <w:rsid w:val="0025637B"/>
    <w:rsid w:val="00256454"/>
    <w:rsid w:val="00256726"/>
    <w:rsid w:val="00256800"/>
    <w:rsid w:val="00256935"/>
    <w:rsid w:val="002569B9"/>
    <w:rsid w:val="00256B84"/>
    <w:rsid w:val="00256CE9"/>
    <w:rsid w:val="00260053"/>
    <w:rsid w:val="002602FE"/>
    <w:rsid w:val="00260AAD"/>
    <w:rsid w:val="00260FA5"/>
    <w:rsid w:val="00260FD4"/>
    <w:rsid w:val="00261CBB"/>
    <w:rsid w:val="00263005"/>
    <w:rsid w:val="002632B6"/>
    <w:rsid w:val="002637A8"/>
    <w:rsid w:val="002639C4"/>
    <w:rsid w:val="00264150"/>
    <w:rsid w:val="002641AF"/>
    <w:rsid w:val="00264D83"/>
    <w:rsid w:val="00264F9D"/>
    <w:rsid w:val="0026562C"/>
    <w:rsid w:val="002660D1"/>
    <w:rsid w:val="00266543"/>
    <w:rsid w:val="00266821"/>
    <w:rsid w:val="00266935"/>
    <w:rsid w:val="00266EFB"/>
    <w:rsid w:val="00267DD1"/>
    <w:rsid w:val="00270183"/>
    <w:rsid w:val="00271175"/>
    <w:rsid w:val="002711A0"/>
    <w:rsid w:val="00271433"/>
    <w:rsid w:val="00271B1D"/>
    <w:rsid w:val="00271B7E"/>
    <w:rsid w:val="00271DBF"/>
    <w:rsid w:val="00271DCC"/>
    <w:rsid w:val="00272183"/>
    <w:rsid w:val="0027260C"/>
    <w:rsid w:val="00272634"/>
    <w:rsid w:val="002726BF"/>
    <w:rsid w:val="002733C4"/>
    <w:rsid w:val="0027372E"/>
    <w:rsid w:val="00273781"/>
    <w:rsid w:val="00273950"/>
    <w:rsid w:val="00274239"/>
    <w:rsid w:val="00274ABC"/>
    <w:rsid w:val="00274F5E"/>
    <w:rsid w:val="002752A9"/>
    <w:rsid w:val="002752D2"/>
    <w:rsid w:val="002762A4"/>
    <w:rsid w:val="00276671"/>
    <w:rsid w:val="00276748"/>
    <w:rsid w:val="0027686C"/>
    <w:rsid w:val="00276F6C"/>
    <w:rsid w:val="00276F6F"/>
    <w:rsid w:val="0027721D"/>
    <w:rsid w:val="00277677"/>
    <w:rsid w:val="002777B2"/>
    <w:rsid w:val="00280554"/>
    <w:rsid w:val="00280661"/>
    <w:rsid w:val="00280E1A"/>
    <w:rsid w:val="00280F8A"/>
    <w:rsid w:val="00280FFF"/>
    <w:rsid w:val="0028131F"/>
    <w:rsid w:val="002814B1"/>
    <w:rsid w:val="00281520"/>
    <w:rsid w:val="0028193D"/>
    <w:rsid w:val="002819D3"/>
    <w:rsid w:val="00281C25"/>
    <w:rsid w:val="002821C4"/>
    <w:rsid w:val="00282755"/>
    <w:rsid w:val="00282B7A"/>
    <w:rsid w:val="00282C3F"/>
    <w:rsid w:val="00283413"/>
    <w:rsid w:val="002834C4"/>
    <w:rsid w:val="00284988"/>
    <w:rsid w:val="00284B57"/>
    <w:rsid w:val="002856F0"/>
    <w:rsid w:val="002862C0"/>
    <w:rsid w:val="00286645"/>
    <w:rsid w:val="00287466"/>
    <w:rsid w:val="00287484"/>
    <w:rsid w:val="002876F7"/>
    <w:rsid w:val="002879F6"/>
    <w:rsid w:val="00287C9A"/>
    <w:rsid w:val="00290549"/>
    <w:rsid w:val="00290881"/>
    <w:rsid w:val="00290C3F"/>
    <w:rsid w:val="00290E7A"/>
    <w:rsid w:val="00291055"/>
    <w:rsid w:val="002912FE"/>
    <w:rsid w:val="002914EF"/>
    <w:rsid w:val="00292DD2"/>
    <w:rsid w:val="00293218"/>
    <w:rsid w:val="00293415"/>
    <w:rsid w:val="0029377D"/>
    <w:rsid w:val="00293A67"/>
    <w:rsid w:val="00293B1C"/>
    <w:rsid w:val="00294272"/>
    <w:rsid w:val="00294A67"/>
    <w:rsid w:val="0029501A"/>
    <w:rsid w:val="002950E8"/>
    <w:rsid w:val="002965A6"/>
    <w:rsid w:val="00296CED"/>
    <w:rsid w:val="00297B6D"/>
    <w:rsid w:val="00297E8A"/>
    <w:rsid w:val="002A01DF"/>
    <w:rsid w:val="002A0370"/>
    <w:rsid w:val="002A0796"/>
    <w:rsid w:val="002A0AD6"/>
    <w:rsid w:val="002A0E83"/>
    <w:rsid w:val="002A0FF6"/>
    <w:rsid w:val="002A106A"/>
    <w:rsid w:val="002A12FB"/>
    <w:rsid w:val="002A14B8"/>
    <w:rsid w:val="002A15BD"/>
    <w:rsid w:val="002A1911"/>
    <w:rsid w:val="002A1ABE"/>
    <w:rsid w:val="002A1F94"/>
    <w:rsid w:val="002A24DD"/>
    <w:rsid w:val="002A2723"/>
    <w:rsid w:val="002A2C06"/>
    <w:rsid w:val="002A3158"/>
    <w:rsid w:val="002A38E6"/>
    <w:rsid w:val="002A3BA8"/>
    <w:rsid w:val="002A40B2"/>
    <w:rsid w:val="002A449B"/>
    <w:rsid w:val="002A460D"/>
    <w:rsid w:val="002A51B4"/>
    <w:rsid w:val="002A56C2"/>
    <w:rsid w:val="002A57B9"/>
    <w:rsid w:val="002A5917"/>
    <w:rsid w:val="002A5B12"/>
    <w:rsid w:val="002A6052"/>
    <w:rsid w:val="002A6553"/>
    <w:rsid w:val="002A6DD3"/>
    <w:rsid w:val="002A72F1"/>
    <w:rsid w:val="002A76BA"/>
    <w:rsid w:val="002B06FA"/>
    <w:rsid w:val="002B09CA"/>
    <w:rsid w:val="002B11DB"/>
    <w:rsid w:val="002B12D6"/>
    <w:rsid w:val="002B1B86"/>
    <w:rsid w:val="002B1DD5"/>
    <w:rsid w:val="002B1FFB"/>
    <w:rsid w:val="002B207F"/>
    <w:rsid w:val="002B21C1"/>
    <w:rsid w:val="002B231C"/>
    <w:rsid w:val="002B2785"/>
    <w:rsid w:val="002B27E0"/>
    <w:rsid w:val="002B2C8C"/>
    <w:rsid w:val="002B2E76"/>
    <w:rsid w:val="002B3547"/>
    <w:rsid w:val="002B3CDA"/>
    <w:rsid w:val="002B4172"/>
    <w:rsid w:val="002B5462"/>
    <w:rsid w:val="002B5B19"/>
    <w:rsid w:val="002B6375"/>
    <w:rsid w:val="002B697F"/>
    <w:rsid w:val="002B6E43"/>
    <w:rsid w:val="002B72CC"/>
    <w:rsid w:val="002B792D"/>
    <w:rsid w:val="002B79E7"/>
    <w:rsid w:val="002B7BB3"/>
    <w:rsid w:val="002C002D"/>
    <w:rsid w:val="002C0100"/>
    <w:rsid w:val="002C02EF"/>
    <w:rsid w:val="002C0333"/>
    <w:rsid w:val="002C04BA"/>
    <w:rsid w:val="002C07C0"/>
    <w:rsid w:val="002C094B"/>
    <w:rsid w:val="002C0ABD"/>
    <w:rsid w:val="002C1140"/>
    <w:rsid w:val="002C1645"/>
    <w:rsid w:val="002C1C75"/>
    <w:rsid w:val="002C20E6"/>
    <w:rsid w:val="002C28D4"/>
    <w:rsid w:val="002C2F0B"/>
    <w:rsid w:val="002C2F53"/>
    <w:rsid w:val="002C32A1"/>
    <w:rsid w:val="002C34D1"/>
    <w:rsid w:val="002C3F8D"/>
    <w:rsid w:val="002C4FF1"/>
    <w:rsid w:val="002C5689"/>
    <w:rsid w:val="002C5A7D"/>
    <w:rsid w:val="002C65F5"/>
    <w:rsid w:val="002C6813"/>
    <w:rsid w:val="002C71C8"/>
    <w:rsid w:val="002C7356"/>
    <w:rsid w:val="002C782B"/>
    <w:rsid w:val="002C7B94"/>
    <w:rsid w:val="002C7DEC"/>
    <w:rsid w:val="002C7F54"/>
    <w:rsid w:val="002D0BDC"/>
    <w:rsid w:val="002D0EB3"/>
    <w:rsid w:val="002D104E"/>
    <w:rsid w:val="002D10A8"/>
    <w:rsid w:val="002D18C2"/>
    <w:rsid w:val="002D1BB7"/>
    <w:rsid w:val="002D20DE"/>
    <w:rsid w:val="002D24EA"/>
    <w:rsid w:val="002D34EF"/>
    <w:rsid w:val="002D3539"/>
    <w:rsid w:val="002D3949"/>
    <w:rsid w:val="002D3AC8"/>
    <w:rsid w:val="002D3C2E"/>
    <w:rsid w:val="002D3F40"/>
    <w:rsid w:val="002D47BA"/>
    <w:rsid w:val="002D4857"/>
    <w:rsid w:val="002D4887"/>
    <w:rsid w:val="002D532A"/>
    <w:rsid w:val="002D556A"/>
    <w:rsid w:val="002D5977"/>
    <w:rsid w:val="002D6152"/>
    <w:rsid w:val="002D6160"/>
    <w:rsid w:val="002D6765"/>
    <w:rsid w:val="002D6902"/>
    <w:rsid w:val="002D75F6"/>
    <w:rsid w:val="002D7C3D"/>
    <w:rsid w:val="002D7DE2"/>
    <w:rsid w:val="002E0499"/>
    <w:rsid w:val="002E05C8"/>
    <w:rsid w:val="002E0702"/>
    <w:rsid w:val="002E0713"/>
    <w:rsid w:val="002E09C1"/>
    <w:rsid w:val="002E127F"/>
    <w:rsid w:val="002E1A43"/>
    <w:rsid w:val="002E1CDC"/>
    <w:rsid w:val="002E2367"/>
    <w:rsid w:val="002E2545"/>
    <w:rsid w:val="002E2CEE"/>
    <w:rsid w:val="002E33F8"/>
    <w:rsid w:val="002E3780"/>
    <w:rsid w:val="002E48FE"/>
    <w:rsid w:val="002E4C46"/>
    <w:rsid w:val="002E5070"/>
    <w:rsid w:val="002E5292"/>
    <w:rsid w:val="002E58B6"/>
    <w:rsid w:val="002E5C22"/>
    <w:rsid w:val="002E5DB8"/>
    <w:rsid w:val="002E616F"/>
    <w:rsid w:val="002E61CE"/>
    <w:rsid w:val="002E6B2E"/>
    <w:rsid w:val="002E6BDB"/>
    <w:rsid w:val="002E6C2B"/>
    <w:rsid w:val="002E6E3A"/>
    <w:rsid w:val="002E6EAE"/>
    <w:rsid w:val="002E7274"/>
    <w:rsid w:val="002E799E"/>
    <w:rsid w:val="002E7BE9"/>
    <w:rsid w:val="002E7CF6"/>
    <w:rsid w:val="002F00A2"/>
    <w:rsid w:val="002F03EA"/>
    <w:rsid w:val="002F06A2"/>
    <w:rsid w:val="002F0DC9"/>
    <w:rsid w:val="002F1140"/>
    <w:rsid w:val="002F11E1"/>
    <w:rsid w:val="002F147B"/>
    <w:rsid w:val="002F1615"/>
    <w:rsid w:val="002F1F5B"/>
    <w:rsid w:val="002F2BB2"/>
    <w:rsid w:val="002F2E31"/>
    <w:rsid w:val="002F38B2"/>
    <w:rsid w:val="002F3E56"/>
    <w:rsid w:val="002F3FE4"/>
    <w:rsid w:val="002F4168"/>
    <w:rsid w:val="002F4481"/>
    <w:rsid w:val="002F4F49"/>
    <w:rsid w:val="002F5105"/>
    <w:rsid w:val="002F5217"/>
    <w:rsid w:val="002F5EC7"/>
    <w:rsid w:val="002F6071"/>
    <w:rsid w:val="002F6467"/>
    <w:rsid w:val="002F6AD7"/>
    <w:rsid w:val="002F6ADC"/>
    <w:rsid w:val="002F6F8B"/>
    <w:rsid w:val="002F7347"/>
    <w:rsid w:val="002F74EA"/>
    <w:rsid w:val="002F75B0"/>
    <w:rsid w:val="002F7B1B"/>
    <w:rsid w:val="002F7B59"/>
    <w:rsid w:val="00300C23"/>
    <w:rsid w:val="00300CF1"/>
    <w:rsid w:val="003011A3"/>
    <w:rsid w:val="0030160D"/>
    <w:rsid w:val="00301D45"/>
    <w:rsid w:val="0030214A"/>
    <w:rsid w:val="00302F1E"/>
    <w:rsid w:val="0030378D"/>
    <w:rsid w:val="00303995"/>
    <w:rsid w:val="00303DE9"/>
    <w:rsid w:val="00303F09"/>
    <w:rsid w:val="003042C7"/>
    <w:rsid w:val="00304BF3"/>
    <w:rsid w:val="0030559C"/>
    <w:rsid w:val="00305761"/>
    <w:rsid w:val="00306226"/>
    <w:rsid w:val="003064C4"/>
    <w:rsid w:val="003067F8"/>
    <w:rsid w:val="00307844"/>
    <w:rsid w:val="00310241"/>
    <w:rsid w:val="003103F7"/>
    <w:rsid w:val="003105CF"/>
    <w:rsid w:val="003107AA"/>
    <w:rsid w:val="0031106E"/>
    <w:rsid w:val="00311083"/>
    <w:rsid w:val="0031138A"/>
    <w:rsid w:val="00311630"/>
    <w:rsid w:val="003118ED"/>
    <w:rsid w:val="00311C04"/>
    <w:rsid w:val="003127E7"/>
    <w:rsid w:val="00312987"/>
    <w:rsid w:val="00314133"/>
    <w:rsid w:val="00314415"/>
    <w:rsid w:val="0031478A"/>
    <w:rsid w:val="00315564"/>
    <w:rsid w:val="003156F8"/>
    <w:rsid w:val="0031587A"/>
    <w:rsid w:val="003161AB"/>
    <w:rsid w:val="0031629F"/>
    <w:rsid w:val="00316475"/>
    <w:rsid w:val="003168B8"/>
    <w:rsid w:val="00317C23"/>
    <w:rsid w:val="0032021A"/>
    <w:rsid w:val="0032045D"/>
    <w:rsid w:val="0032085B"/>
    <w:rsid w:val="003208BC"/>
    <w:rsid w:val="00320A15"/>
    <w:rsid w:val="00320B48"/>
    <w:rsid w:val="0032127A"/>
    <w:rsid w:val="003214AF"/>
    <w:rsid w:val="003215DE"/>
    <w:rsid w:val="00321A2F"/>
    <w:rsid w:val="00321D3D"/>
    <w:rsid w:val="00322E23"/>
    <w:rsid w:val="00323026"/>
    <w:rsid w:val="003236F3"/>
    <w:rsid w:val="00323887"/>
    <w:rsid w:val="00323E8A"/>
    <w:rsid w:val="0032424D"/>
    <w:rsid w:val="0032477A"/>
    <w:rsid w:val="00324FCC"/>
    <w:rsid w:val="003255EF"/>
    <w:rsid w:val="00325AE1"/>
    <w:rsid w:val="00326529"/>
    <w:rsid w:val="00326635"/>
    <w:rsid w:val="0032676E"/>
    <w:rsid w:val="00326A5B"/>
    <w:rsid w:val="00326CB0"/>
    <w:rsid w:val="00327666"/>
    <w:rsid w:val="00327DEE"/>
    <w:rsid w:val="00330128"/>
    <w:rsid w:val="003303E9"/>
    <w:rsid w:val="00330771"/>
    <w:rsid w:val="00330E53"/>
    <w:rsid w:val="00330F8E"/>
    <w:rsid w:val="0033193F"/>
    <w:rsid w:val="003319EA"/>
    <w:rsid w:val="00331B9A"/>
    <w:rsid w:val="00331CAA"/>
    <w:rsid w:val="00331E79"/>
    <w:rsid w:val="00332273"/>
    <w:rsid w:val="00332489"/>
    <w:rsid w:val="00332D6C"/>
    <w:rsid w:val="00332F03"/>
    <w:rsid w:val="00332FCE"/>
    <w:rsid w:val="003332EB"/>
    <w:rsid w:val="00333842"/>
    <w:rsid w:val="003339CA"/>
    <w:rsid w:val="00334057"/>
    <w:rsid w:val="003347F7"/>
    <w:rsid w:val="00334CC6"/>
    <w:rsid w:val="00334DD8"/>
    <w:rsid w:val="00335086"/>
    <w:rsid w:val="003354F2"/>
    <w:rsid w:val="003359E5"/>
    <w:rsid w:val="00335C85"/>
    <w:rsid w:val="00335FDD"/>
    <w:rsid w:val="00336076"/>
    <w:rsid w:val="0033608D"/>
    <w:rsid w:val="003363D8"/>
    <w:rsid w:val="00337382"/>
    <w:rsid w:val="003373BC"/>
    <w:rsid w:val="00337F8C"/>
    <w:rsid w:val="003406C8"/>
    <w:rsid w:val="0034079D"/>
    <w:rsid w:val="00340920"/>
    <w:rsid w:val="00340ED7"/>
    <w:rsid w:val="00340F19"/>
    <w:rsid w:val="003414AA"/>
    <w:rsid w:val="003414D6"/>
    <w:rsid w:val="00341770"/>
    <w:rsid w:val="00341834"/>
    <w:rsid w:val="00342276"/>
    <w:rsid w:val="00342B24"/>
    <w:rsid w:val="00343DBE"/>
    <w:rsid w:val="00344671"/>
    <w:rsid w:val="00344EBE"/>
    <w:rsid w:val="00345713"/>
    <w:rsid w:val="00345852"/>
    <w:rsid w:val="00345A33"/>
    <w:rsid w:val="00345DC1"/>
    <w:rsid w:val="00346548"/>
    <w:rsid w:val="0034657E"/>
    <w:rsid w:val="00347033"/>
    <w:rsid w:val="00347358"/>
    <w:rsid w:val="003474DF"/>
    <w:rsid w:val="00347708"/>
    <w:rsid w:val="00347F5A"/>
    <w:rsid w:val="00350490"/>
    <w:rsid w:val="00350834"/>
    <w:rsid w:val="0035098C"/>
    <w:rsid w:val="00350B91"/>
    <w:rsid w:val="00351C67"/>
    <w:rsid w:val="00352502"/>
    <w:rsid w:val="00352884"/>
    <w:rsid w:val="0035330D"/>
    <w:rsid w:val="0035331C"/>
    <w:rsid w:val="00353465"/>
    <w:rsid w:val="003545FF"/>
    <w:rsid w:val="00354EF8"/>
    <w:rsid w:val="003552F1"/>
    <w:rsid w:val="00355F8F"/>
    <w:rsid w:val="0035661B"/>
    <w:rsid w:val="00356D55"/>
    <w:rsid w:val="00356E79"/>
    <w:rsid w:val="00356FB4"/>
    <w:rsid w:val="0035759F"/>
    <w:rsid w:val="0035776A"/>
    <w:rsid w:val="00357860"/>
    <w:rsid w:val="003602A9"/>
    <w:rsid w:val="00360CE7"/>
    <w:rsid w:val="00360CF7"/>
    <w:rsid w:val="00360E69"/>
    <w:rsid w:val="003610E0"/>
    <w:rsid w:val="00361B61"/>
    <w:rsid w:val="0036269C"/>
    <w:rsid w:val="003633CA"/>
    <w:rsid w:val="00363474"/>
    <w:rsid w:val="003639EF"/>
    <w:rsid w:val="003642D7"/>
    <w:rsid w:val="0036465C"/>
    <w:rsid w:val="003652B1"/>
    <w:rsid w:val="003654CD"/>
    <w:rsid w:val="0036599C"/>
    <w:rsid w:val="00365B2E"/>
    <w:rsid w:val="0036621E"/>
    <w:rsid w:val="0036633E"/>
    <w:rsid w:val="00366783"/>
    <w:rsid w:val="003669B5"/>
    <w:rsid w:val="003676D7"/>
    <w:rsid w:val="00367971"/>
    <w:rsid w:val="0037017C"/>
    <w:rsid w:val="0037028A"/>
    <w:rsid w:val="0037036D"/>
    <w:rsid w:val="00370393"/>
    <w:rsid w:val="00371382"/>
    <w:rsid w:val="0037144D"/>
    <w:rsid w:val="00371755"/>
    <w:rsid w:val="00371B4E"/>
    <w:rsid w:val="00371FDB"/>
    <w:rsid w:val="003723E4"/>
    <w:rsid w:val="00372862"/>
    <w:rsid w:val="00373B49"/>
    <w:rsid w:val="00373BDC"/>
    <w:rsid w:val="0037405E"/>
    <w:rsid w:val="0037415C"/>
    <w:rsid w:val="0037462B"/>
    <w:rsid w:val="00374732"/>
    <w:rsid w:val="00376012"/>
    <w:rsid w:val="003760B8"/>
    <w:rsid w:val="00376264"/>
    <w:rsid w:val="00376649"/>
    <w:rsid w:val="00376D20"/>
    <w:rsid w:val="0037725D"/>
    <w:rsid w:val="003775CB"/>
    <w:rsid w:val="003777BF"/>
    <w:rsid w:val="00377BAE"/>
    <w:rsid w:val="003802B2"/>
    <w:rsid w:val="003804F6"/>
    <w:rsid w:val="00380A97"/>
    <w:rsid w:val="0038169A"/>
    <w:rsid w:val="00382107"/>
    <w:rsid w:val="00382336"/>
    <w:rsid w:val="003824B7"/>
    <w:rsid w:val="003829C2"/>
    <w:rsid w:val="003829F8"/>
    <w:rsid w:val="00382D1F"/>
    <w:rsid w:val="003832B4"/>
    <w:rsid w:val="00383CC9"/>
    <w:rsid w:val="003851D2"/>
    <w:rsid w:val="00385948"/>
    <w:rsid w:val="00385A69"/>
    <w:rsid w:val="00386813"/>
    <w:rsid w:val="00386B56"/>
    <w:rsid w:val="00386CA1"/>
    <w:rsid w:val="00387368"/>
    <w:rsid w:val="00387D57"/>
    <w:rsid w:val="00387E98"/>
    <w:rsid w:val="00390941"/>
    <w:rsid w:val="00390E45"/>
    <w:rsid w:val="00390F25"/>
    <w:rsid w:val="0039143A"/>
    <w:rsid w:val="003925FC"/>
    <w:rsid w:val="00392B23"/>
    <w:rsid w:val="00392DEF"/>
    <w:rsid w:val="00393012"/>
    <w:rsid w:val="0039312B"/>
    <w:rsid w:val="003938F2"/>
    <w:rsid w:val="00394FD5"/>
    <w:rsid w:val="00395419"/>
    <w:rsid w:val="00395575"/>
    <w:rsid w:val="00395E11"/>
    <w:rsid w:val="003961D4"/>
    <w:rsid w:val="00396462"/>
    <w:rsid w:val="00396576"/>
    <w:rsid w:val="00397207"/>
    <w:rsid w:val="00397307"/>
    <w:rsid w:val="003979BC"/>
    <w:rsid w:val="00397DA3"/>
    <w:rsid w:val="00397F5E"/>
    <w:rsid w:val="003A029A"/>
    <w:rsid w:val="003A03F1"/>
    <w:rsid w:val="003A07F6"/>
    <w:rsid w:val="003A0F36"/>
    <w:rsid w:val="003A1355"/>
    <w:rsid w:val="003A16F2"/>
    <w:rsid w:val="003A1A24"/>
    <w:rsid w:val="003A233F"/>
    <w:rsid w:val="003A243F"/>
    <w:rsid w:val="003A27C2"/>
    <w:rsid w:val="003A27C5"/>
    <w:rsid w:val="003A2B34"/>
    <w:rsid w:val="003A2E2B"/>
    <w:rsid w:val="003A3293"/>
    <w:rsid w:val="003A3384"/>
    <w:rsid w:val="003A39BC"/>
    <w:rsid w:val="003A3E14"/>
    <w:rsid w:val="003A41DF"/>
    <w:rsid w:val="003A536F"/>
    <w:rsid w:val="003A54CE"/>
    <w:rsid w:val="003A54DF"/>
    <w:rsid w:val="003A56CF"/>
    <w:rsid w:val="003A572E"/>
    <w:rsid w:val="003A57A7"/>
    <w:rsid w:val="003A5C21"/>
    <w:rsid w:val="003A5E40"/>
    <w:rsid w:val="003A66E0"/>
    <w:rsid w:val="003A74A2"/>
    <w:rsid w:val="003B030A"/>
    <w:rsid w:val="003B04F5"/>
    <w:rsid w:val="003B09DA"/>
    <w:rsid w:val="003B0D28"/>
    <w:rsid w:val="003B15B1"/>
    <w:rsid w:val="003B1F81"/>
    <w:rsid w:val="003B1FC4"/>
    <w:rsid w:val="003B2182"/>
    <w:rsid w:val="003B2185"/>
    <w:rsid w:val="003B22CC"/>
    <w:rsid w:val="003B2A2D"/>
    <w:rsid w:val="003B2C35"/>
    <w:rsid w:val="003B303B"/>
    <w:rsid w:val="003B34C1"/>
    <w:rsid w:val="003B3B5D"/>
    <w:rsid w:val="003B4026"/>
    <w:rsid w:val="003B4F7F"/>
    <w:rsid w:val="003B4FDC"/>
    <w:rsid w:val="003B51A1"/>
    <w:rsid w:val="003B5EB2"/>
    <w:rsid w:val="003B6293"/>
    <w:rsid w:val="003B65F9"/>
    <w:rsid w:val="003B68FB"/>
    <w:rsid w:val="003B6C95"/>
    <w:rsid w:val="003B7134"/>
    <w:rsid w:val="003B725D"/>
    <w:rsid w:val="003B72AD"/>
    <w:rsid w:val="003B7AC8"/>
    <w:rsid w:val="003C0143"/>
    <w:rsid w:val="003C01CA"/>
    <w:rsid w:val="003C0381"/>
    <w:rsid w:val="003C0643"/>
    <w:rsid w:val="003C0918"/>
    <w:rsid w:val="003C0C9C"/>
    <w:rsid w:val="003C149A"/>
    <w:rsid w:val="003C166F"/>
    <w:rsid w:val="003C1AF5"/>
    <w:rsid w:val="003C2886"/>
    <w:rsid w:val="003C403B"/>
    <w:rsid w:val="003C45F5"/>
    <w:rsid w:val="003C484D"/>
    <w:rsid w:val="003C4C67"/>
    <w:rsid w:val="003C4D1B"/>
    <w:rsid w:val="003C590B"/>
    <w:rsid w:val="003C5D8F"/>
    <w:rsid w:val="003C6AB4"/>
    <w:rsid w:val="003C7456"/>
    <w:rsid w:val="003C7D8D"/>
    <w:rsid w:val="003D00DB"/>
    <w:rsid w:val="003D060C"/>
    <w:rsid w:val="003D10A5"/>
    <w:rsid w:val="003D141A"/>
    <w:rsid w:val="003D1A72"/>
    <w:rsid w:val="003D1FC5"/>
    <w:rsid w:val="003D21E5"/>
    <w:rsid w:val="003D2773"/>
    <w:rsid w:val="003D27E4"/>
    <w:rsid w:val="003D2C4E"/>
    <w:rsid w:val="003D33BF"/>
    <w:rsid w:val="003D3E35"/>
    <w:rsid w:val="003D3E97"/>
    <w:rsid w:val="003D4471"/>
    <w:rsid w:val="003D4767"/>
    <w:rsid w:val="003D4B3F"/>
    <w:rsid w:val="003D4B66"/>
    <w:rsid w:val="003D5028"/>
    <w:rsid w:val="003D50C1"/>
    <w:rsid w:val="003D544A"/>
    <w:rsid w:val="003D5F58"/>
    <w:rsid w:val="003D602B"/>
    <w:rsid w:val="003D6030"/>
    <w:rsid w:val="003D6662"/>
    <w:rsid w:val="003D670C"/>
    <w:rsid w:val="003D7091"/>
    <w:rsid w:val="003D7093"/>
    <w:rsid w:val="003D7580"/>
    <w:rsid w:val="003E0435"/>
    <w:rsid w:val="003E0E3F"/>
    <w:rsid w:val="003E192F"/>
    <w:rsid w:val="003E1BF1"/>
    <w:rsid w:val="003E1C34"/>
    <w:rsid w:val="003E1DC5"/>
    <w:rsid w:val="003E25D4"/>
    <w:rsid w:val="003E2B61"/>
    <w:rsid w:val="003E34B0"/>
    <w:rsid w:val="003E3B58"/>
    <w:rsid w:val="003E3FA3"/>
    <w:rsid w:val="003E4100"/>
    <w:rsid w:val="003E454F"/>
    <w:rsid w:val="003E478F"/>
    <w:rsid w:val="003E49DC"/>
    <w:rsid w:val="003E49FF"/>
    <w:rsid w:val="003E4C9B"/>
    <w:rsid w:val="003E4D9C"/>
    <w:rsid w:val="003E4F92"/>
    <w:rsid w:val="003E52DC"/>
    <w:rsid w:val="003E531F"/>
    <w:rsid w:val="003E5332"/>
    <w:rsid w:val="003E5655"/>
    <w:rsid w:val="003E5691"/>
    <w:rsid w:val="003E574B"/>
    <w:rsid w:val="003E5F4A"/>
    <w:rsid w:val="003E5FD4"/>
    <w:rsid w:val="003E6147"/>
    <w:rsid w:val="003E62FE"/>
    <w:rsid w:val="003E6584"/>
    <w:rsid w:val="003E681A"/>
    <w:rsid w:val="003E7374"/>
    <w:rsid w:val="003E7F75"/>
    <w:rsid w:val="003F0BDD"/>
    <w:rsid w:val="003F18D7"/>
    <w:rsid w:val="003F19D1"/>
    <w:rsid w:val="003F20D9"/>
    <w:rsid w:val="003F2FC5"/>
    <w:rsid w:val="003F3155"/>
    <w:rsid w:val="003F3327"/>
    <w:rsid w:val="003F43F0"/>
    <w:rsid w:val="003F45AC"/>
    <w:rsid w:val="003F4865"/>
    <w:rsid w:val="003F4D32"/>
    <w:rsid w:val="003F5B9D"/>
    <w:rsid w:val="003F5C71"/>
    <w:rsid w:val="003F66E0"/>
    <w:rsid w:val="003F709F"/>
    <w:rsid w:val="003F71D2"/>
    <w:rsid w:val="003F7885"/>
    <w:rsid w:val="0040068D"/>
    <w:rsid w:val="00400718"/>
    <w:rsid w:val="004007A8"/>
    <w:rsid w:val="0040097C"/>
    <w:rsid w:val="00402256"/>
    <w:rsid w:val="00402916"/>
    <w:rsid w:val="00402FF1"/>
    <w:rsid w:val="004033D1"/>
    <w:rsid w:val="00403DE6"/>
    <w:rsid w:val="0040464D"/>
    <w:rsid w:val="0040484B"/>
    <w:rsid w:val="004049DC"/>
    <w:rsid w:val="00404E76"/>
    <w:rsid w:val="00405108"/>
    <w:rsid w:val="00405A1A"/>
    <w:rsid w:val="00405DDE"/>
    <w:rsid w:val="004065E6"/>
    <w:rsid w:val="00406D7A"/>
    <w:rsid w:val="00407370"/>
    <w:rsid w:val="004078AC"/>
    <w:rsid w:val="00407962"/>
    <w:rsid w:val="004107B8"/>
    <w:rsid w:val="00410F21"/>
    <w:rsid w:val="004119F3"/>
    <w:rsid w:val="00411A41"/>
    <w:rsid w:val="00411A9C"/>
    <w:rsid w:val="00411E06"/>
    <w:rsid w:val="00412266"/>
    <w:rsid w:val="004125A3"/>
    <w:rsid w:val="00412E0E"/>
    <w:rsid w:val="00412FB2"/>
    <w:rsid w:val="00413033"/>
    <w:rsid w:val="00413225"/>
    <w:rsid w:val="004139B6"/>
    <w:rsid w:val="00413F24"/>
    <w:rsid w:val="0041475F"/>
    <w:rsid w:val="00414796"/>
    <w:rsid w:val="00414996"/>
    <w:rsid w:val="00414CC6"/>
    <w:rsid w:val="00415BDA"/>
    <w:rsid w:val="00415E91"/>
    <w:rsid w:val="0041600E"/>
    <w:rsid w:val="00416149"/>
    <w:rsid w:val="004161AF"/>
    <w:rsid w:val="004162A3"/>
    <w:rsid w:val="00416C18"/>
    <w:rsid w:val="00416C6B"/>
    <w:rsid w:val="00417043"/>
    <w:rsid w:val="0041710A"/>
    <w:rsid w:val="0041749F"/>
    <w:rsid w:val="00417740"/>
    <w:rsid w:val="0042015C"/>
    <w:rsid w:val="00420439"/>
    <w:rsid w:val="00420579"/>
    <w:rsid w:val="0042065F"/>
    <w:rsid w:val="00420955"/>
    <w:rsid w:val="0042167D"/>
    <w:rsid w:val="00421B90"/>
    <w:rsid w:val="00421BF0"/>
    <w:rsid w:val="004221A3"/>
    <w:rsid w:val="004221FF"/>
    <w:rsid w:val="00422692"/>
    <w:rsid w:val="00423133"/>
    <w:rsid w:val="00423323"/>
    <w:rsid w:val="00423391"/>
    <w:rsid w:val="0042395A"/>
    <w:rsid w:val="0042447F"/>
    <w:rsid w:val="0042449B"/>
    <w:rsid w:val="00424852"/>
    <w:rsid w:val="00424D9C"/>
    <w:rsid w:val="00424DCB"/>
    <w:rsid w:val="004252D6"/>
    <w:rsid w:val="00425944"/>
    <w:rsid w:val="00425A4B"/>
    <w:rsid w:val="004264B7"/>
    <w:rsid w:val="00426F6F"/>
    <w:rsid w:val="004277B1"/>
    <w:rsid w:val="00427897"/>
    <w:rsid w:val="00427911"/>
    <w:rsid w:val="0042797B"/>
    <w:rsid w:val="0043156A"/>
    <w:rsid w:val="00431760"/>
    <w:rsid w:val="00431BC5"/>
    <w:rsid w:val="00431C8F"/>
    <w:rsid w:val="00432B90"/>
    <w:rsid w:val="00432D2B"/>
    <w:rsid w:val="004339CE"/>
    <w:rsid w:val="00433A25"/>
    <w:rsid w:val="004347B3"/>
    <w:rsid w:val="00434805"/>
    <w:rsid w:val="00434C82"/>
    <w:rsid w:val="00434F26"/>
    <w:rsid w:val="00435272"/>
    <w:rsid w:val="004356FE"/>
    <w:rsid w:val="004357AA"/>
    <w:rsid w:val="004359F3"/>
    <w:rsid w:val="00435CC2"/>
    <w:rsid w:val="004365CD"/>
    <w:rsid w:val="004365FE"/>
    <w:rsid w:val="0043691D"/>
    <w:rsid w:val="004371EB"/>
    <w:rsid w:val="00437515"/>
    <w:rsid w:val="004376A6"/>
    <w:rsid w:val="00437AB9"/>
    <w:rsid w:val="00437B4A"/>
    <w:rsid w:val="00440507"/>
    <w:rsid w:val="0044079D"/>
    <w:rsid w:val="00440F3C"/>
    <w:rsid w:val="00441198"/>
    <w:rsid w:val="00441236"/>
    <w:rsid w:val="004414FC"/>
    <w:rsid w:val="00441F29"/>
    <w:rsid w:val="00442020"/>
    <w:rsid w:val="004420A5"/>
    <w:rsid w:val="0044237E"/>
    <w:rsid w:val="00442DAF"/>
    <w:rsid w:val="0044311A"/>
    <w:rsid w:val="00443DA6"/>
    <w:rsid w:val="0044405E"/>
    <w:rsid w:val="00444124"/>
    <w:rsid w:val="004441E8"/>
    <w:rsid w:val="004448CB"/>
    <w:rsid w:val="0044491E"/>
    <w:rsid w:val="00444A6B"/>
    <w:rsid w:val="004453EB"/>
    <w:rsid w:val="00445463"/>
    <w:rsid w:val="00445A08"/>
    <w:rsid w:val="0044635A"/>
    <w:rsid w:val="004463CD"/>
    <w:rsid w:val="0044678D"/>
    <w:rsid w:val="00446B2C"/>
    <w:rsid w:val="00446BEC"/>
    <w:rsid w:val="0044762D"/>
    <w:rsid w:val="0044778E"/>
    <w:rsid w:val="00447F6E"/>
    <w:rsid w:val="004507BC"/>
    <w:rsid w:val="0045097F"/>
    <w:rsid w:val="004509CF"/>
    <w:rsid w:val="00450C5B"/>
    <w:rsid w:val="00450F23"/>
    <w:rsid w:val="004516BE"/>
    <w:rsid w:val="00452027"/>
    <w:rsid w:val="004525D0"/>
    <w:rsid w:val="00452E2D"/>
    <w:rsid w:val="00452F31"/>
    <w:rsid w:val="00453056"/>
    <w:rsid w:val="004532E5"/>
    <w:rsid w:val="00454563"/>
    <w:rsid w:val="00454918"/>
    <w:rsid w:val="004554EF"/>
    <w:rsid w:val="00455A2E"/>
    <w:rsid w:val="00455F66"/>
    <w:rsid w:val="00456467"/>
    <w:rsid w:val="00456487"/>
    <w:rsid w:val="004567E1"/>
    <w:rsid w:val="00456A99"/>
    <w:rsid w:val="00456B96"/>
    <w:rsid w:val="004574B1"/>
    <w:rsid w:val="004577F4"/>
    <w:rsid w:val="00457952"/>
    <w:rsid w:val="00457C1C"/>
    <w:rsid w:val="00457C67"/>
    <w:rsid w:val="00460424"/>
    <w:rsid w:val="00460BB5"/>
    <w:rsid w:val="00461214"/>
    <w:rsid w:val="004612B2"/>
    <w:rsid w:val="00461C1A"/>
    <w:rsid w:val="00461C8E"/>
    <w:rsid w:val="0046204F"/>
    <w:rsid w:val="00462431"/>
    <w:rsid w:val="0046250B"/>
    <w:rsid w:val="00462588"/>
    <w:rsid w:val="00462BEB"/>
    <w:rsid w:val="0046319E"/>
    <w:rsid w:val="00463323"/>
    <w:rsid w:val="00463A0A"/>
    <w:rsid w:val="00463CB6"/>
    <w:rsid w:val="00463D96"/>
    <w:rsid w:val="004644F2"/>
    <w:rsid w:val="00464599"/>
    <w:rsid w:val="00464E88"/>
    <w:rsid w:val="00464F77"/>
    <w:rsid w:val="00465947"/>
    <w:rsid w:val="00465A16"/>
    <w:rsid w:val="00466000"/>
    <w:rsid w:val="00466437"/>
    <w:rsid w:val="004669A3"/>
    <w:rsid w:val="00466D02"/>
    <w:rsid w:val="00466FD3"/>
    <w:rsid w:val="0046759C"/>
    <w:rsid w:val="0046775B"/>
    <w:rsid w:val="004679A0"/>
    <w:rsid w:val="00467BD1"/>
    <w:rsid w:val="00467DA9"/>
    <w:rsid w:val="0047020B"/>
    <w:rsid w:val="004709CD"/>
    <w:rsid w:val="004716D5"/>
    <w:rsid w:val="00471E2D"/>
    <w:rsid w:val="00472107"/>
    <w:rsid w:val="00473BB8"/>
    <w:rsid w:val="00473F2D"/>
    <w:rsid w:val="004749C4"/>
    <w:rsid w:val="0047522D"/>
    <w:rsid w:val="00475285"/>
    <w:rsid w:val="00475777"/>
    <w:rsid w:val="00475A6F"/>
    <w:rsid w:val="00475D38"/>
    <w:rsid w:val="00476387"/>
    <w:rsid w:val="0047643C"/>
    <w:rsid w:val="004765E5"/>
    <w:rsid w:val="00476720"/>
    <w:rsid w:val="00476965"/>
    <w:rsid w:val="0047698F"/>
    <w:rsid w:val="004775E5"/>
    <w:rsid w:val="00477CFE"/>
    <w:rsid w:val="00477D90"/>
    <w:rsid w:val="00477EC2"/>
    <w:rsid w:val="00477FFB"/>
    <w:rsid w:val="004805B1"/>
    <w:rsid w:val="004806AC"/>
    <w:rsid w:val="0048120F"/>
    <w:rsid w:val="004813BA"/>
    <w:rsid w:val="00481541"/>
    <w:rsid w:val="0048190D"/>
    <w:rsid w:val="00481939"/>
    <w:rsid w:val="00481DE1"/>
    <w:rsid w:val="00482C29"/>
    <w:rsid w:val="00483235"/>
    <w:rsid w:val="00483749"/>
    <w:rsid w:val="00483B2B"/>
    <w:rsid w:val="00483E5F"/>
    <w:rsid w:val="0048447F"/>
    <w:rsid w:val="00484765"/>
    <w:rsid w:val="0048506D"/>
    <w:rsid w:val="00485611"/>
    <w:rsid w:val="00485D4C"/>
    <w:rsid w:val="004860D1"/>
    <w:rsid w:val="0048626E"/>
    <w:rsid w:val="00486836"/>
    <w:rsid w:val="004868EF"/>
    <w:rsid w:val="004869AC"/>
    <w:rsid w:val="00487558"/>
    <w:rsid w:val="004877D6"/>
    <w:rsid w:val="00487A0E"/>
    <w:rsid w:val="00487CC5"/>
    <w:rsid w:val="004904CA"/>
    <w:rsid w:val="0049053E"/>
    <w:rsid w:val="00490BB2"/>
    <w:rsid w:val="00491C83"/>
    <w:rsid w:val="00491ED4"/>
    <w:rsid w:val="00491F53"/>
    <w:rsid w:val="004926AA"/>
    <w:rsid w:val="00492A5B"/>
    <w:rsid w:val="00493050"/>
    <w:rsid w:val="0049343A"/>
    <w:rsid w:val="004935CA"/>
    <w:rsid w:val="00493E14"/>
    <w:rsid w:val="00495924"/>
    <w:rsid w:val="00495E1E"/>
    <w:rsid w:val="00496096"/>
    <w:rsid w:val="00496280"/>
    <w:rsid w:val="0049632D"/>
    <w:rsid w:val="004965B6"/>
    <w:rsid w:val="00496693"/>
    <w:rsid w:val="00496910"/>
    <w:rsid w:val="00496E8A"/>
    <w:rsid w:val="004976E2"/>
    <w:rsid w:val="00497723"/>
    <w:rsid w:val="00497EED"/>
    <w:rsid w:val="004A0309"/>
    <w:rsid w:val="004A070B"/>
    <w:rsid w:val="004A177A"/>
    <w:rsid w:val="004A18E1"/>
    <w:rsid w:val="004A198B"/>
    <w:rsid w:val="004A1CF8"/>
    <w:rsid w:val="004A1E98"/>
    <w:rsid w:val="004A2763"/>
    <w:rsid w:val="004A2FE1"/>
    <w:rsid w:val="004A3C17"/>
    <w:rsid w:val="004A4030"/>
    <w:rsid w:val="004A41A8"/>
    <w:rsid w:val="004A4CF8"/>
    <w:rsid w:val="004A57F7"/>
    <w:rsid w:val="004A5CC3"/>
    <w:rsid w:val="004A61E5"/>
    <w:rsid w:val="004A64AF"/>
    <w:rsid w:val="004A6749"/>
    <w:rsid w:val="004A6BD5"/>
    <w:rsid w:val="004A7C6A"/>
    <w:rsid w:val="004B05D1"/>
    <w:rsid w:val="004B0D28"/>
    <w:rsid w:val="004B189F"/>
    <w:rsid w:val="004B1945"/>
    <w:rsid w:val="004B23A7"/>
    <w:rsid w:val="004B276C"/>
    <w:rsid w:val="004B3714"/>
    <w:rsid w:val="004B3B49"/>
    <w:rsid w:val="004B3D14"/>
    <w:rsid w:val="004B40CE"/>
    <w:rsid w:val="004B43DF"/>
    <w:rsid w:val="004B4E57"/>
    <w:rsid w:val="004B5164"/>
    <w:rsid w:val="004B5E18"/>
    <w:rsid w:val="004B5FF4"/>
    <w:rsid w:val="004B625D"/>
    <w:rsid w:val="004B67D0"/>
    <w:rsid w:val="004B780F"/>
    <w:rsid w:val="004B78B7"/>
    <w:rsid w:val="004B7980"/>
    <w:rsid w:val="004B7E4E"/>
    <w:rsid w:val="004C0124"/>
    <w:rsid w:val="004C020A"/>
    <w:rsid w:val="004C07D0"/>
    <w:rsid w:val="004C095F"/>
    <w:rsid w:val="004C0992"/>
    <w:rsid w:val="004C0B06"/>
    <w:rsid w:val="004C0BF3"/>
    <w:rsid w:val="004C0CA3"/>
    <w:rsid w:val="004C1294"/>
    <w:rsid w:val="004C129B"/>
    <w:rsid w:val="004C14A1"/>
    <w:rsid w:val="004C1A67"/>
    <w:rsid w:val="004C1D64"/>
    <w:rsid w:val="004C21CD"/>
    <w:rsid w:val="004C2805"/>
    <w:rsid w:val="004C287A"/>
    <w:rsid w:val="004C2A9D"/>
    <w:rsid w:val="004C2D8F"/>
    <w:rsid w:val="004C368E"/>
    <w:rsid w:val="004C3A30"/>
    <w:rsid w:val="004C437B"/>
    <w:rsid w:val="004C4472"/>
    <w:rsid w:val="004C499E"/>
    <w:rsid w:val="004C5149"/>
    <w:rsid w:val="004C5A06"/>
    <w:rsid w:val="004C64E3"/>
    <w:rsid w:val="004C67DC"/>
    <w:rsid w:val="004C7196"/>
    <w:rsid w:val="004C76EE"/>
    <w:rsid w:val="004C7A9E"/>
    <w:rsid w:val="004C7F76"/>
    <w:rsid w:val="004C7F8F"/>
    <w:rsid w:val="004D10D8"/>
    <w:rsid w:val="004D17B7"/>
    <w:rsid w:val="004D1EB4"/>
    <w:rsid w:val="004D20DB"/>
    <w:rsid w:val="004D2220"/>
    <w:rsid w:val="004D2628"/>
    <w:rsid w:val="004D27A0"/>
    <w:rsid w:val="004D3411"/>
    <w:rsid w:val="004D3674"/>
    <w:rsid w:val="004D4BB2"/>
    <w:rsid w:val="004D4F65"/>
    <w:rsid w:val="004D50A6"/>
    <w:rsid w:val="004D5145"/>
    <w:rsid w:val="004D5491"/>
    <w:rsid w:val="004D5AC8"/>
    <w:rsid w:val="004D5E1B"/>
    <w:rsid w:val="004D5EFE"/>
    <w:rsid w:val="004D6AC5"/>
    <w:rsid w:val="004D70E1"/>
    <w:rsid w:val="004D7C8D"/>
    <w:rsid w:val="004D7DE6"/>
    <w:rsid w:val="004E00FD"/>
    <w:rsid w:val="004E0585"/>
    <w:rsid w:val="004E0CBF"/>
    <w:rsid w:val="004E1248"/>
    <w:rsid w:val="004E19D3"/>
    <w:rsid w:val="004E1AE3"/>
    <w:rsid w:val="004E204A"/>
    <w:rsid w:val="004E22D8"/>
    <w:rsid w:val="004E24AF"/>
    <w:rsid w:val="004E2AAD"/>
    <w:rsid w:val="004E2B0C"/>
    <w:rsid w:val="004E2BAB"/>
    <w:rsid w:val="004E3EC5"/>
    <w:rsid w:val="004E3FAC"/>
    <w:rsid w:val="004E408F"/>
    <w:rsid w:val="004E411F"/>
    <w:rsid w:val="004E4CE2"/>
    <w:rsid w:val="004E525F"/>
    <w:rsid w:val="004E5385"/>
    <w:rsid w:val="004E5D60"/>
    <w:rsid w:val="004E6A47"/>
    <w:rsid w:val="004E6DB6"/>
    <w:rsid w:val="004E70E2"/>
    <w:rsid w:val="004E721F"/>
    <w:rsid w:val="004E7C13"/>
    <w:rsid w:val="004E7E4F"/>
    <w:rsid w:val="004E7F67"/>
    <w:rsid w:val="004F028A"/>
    <w:rsid w:val="004F0478"/>
    <w:rsid w:val="004F0853"/>
    <w:rsid w:val="004F0E1A"/>
    <w:rsid w:val="004F1424"/>
    <w:rsid w:val="004F16EA"/>
    <w:rsid w:val="004F1A2F"/>
    <w:rsid w:val="004F20E6"/>
    <w:rsid w:val="004F22C9"/>
    <w:rsid w:val="004F2386"/>
    <w:rsid w:val="004F27A6"/>
    <w:rsid w:val="004F27E2"/>
    <w:rsid w:val="004F2D4B"/>
    <w:rsid w:val="004F2DC6"/>
    <w:rsid w:val="004F3645"/>
    <w:rsid w:val="004F3959"/>
    <w:rsid w:val="004F3E77"/>
    <w:rsid w:val="004F3EC9"/>
    <w:rsid w:val="004F41B1"/>
    <w:rsid w:val="004F46AB"/>
    <w:rsid w:val="004F46D3"/>
    <w:rsid w:val="004F483A"/>
    <w:rsid w:val="004F5156"/>
    <w:rsid w:val="004F5344"/>
    <w:rsid w:val="004F58A1"/>
    <w:rsid w:val="004F5C45"/>
    <w:rsid w:val="004F5E08"/>
    <w:rsid w:val="004F5E53"/>
    <w:rsid w:val="004F614B"/>
    <w:rsid w:val="004F6584"/>
    <w:rsid w:val="004F66D2"/>
    <w:rsid w:val="004F66FD"/>
    <w:rsid w:val="004F6C4C"/>
    <w:rsid w:val="004F7013"/>
    <w:rsid w:val="004F7853"/>
    <w:rsid w:val="004F7CF5"/>
    <w:rsid w:val="004F7DBC"/>
    <w:rsid w:val="00500585"/>
    <w:rsid w:val="005007A1"/>
    <w:rsid w:val="00500A5C"/>
    <w:rsid w:val="00500C79"/>
    <w:rsid w:val="00500C9B"/>
    <w:rsid w:val="00500E14"/>
    <w:rsid w:val="00501037"/>
    <w:rsid w:val="005012FD"/>
    <w:rsid w:val="0050151D"/>
    <w:rsid w:val="0050154F"/>
    <w:rsid w:val="005018E7"/>
    <w:rsid w:val="00501B3A"/>
    <w:rsid w:val="00502034"/>
    <w:rsid w:val="00502FD5"/>
    <w:rsid w:val="0050323A"/>
    <w:rsid w:val="005033CD"/>
    <w:rsid w:val="00503635"/>
    <w:rsid w:val="00503810"/>
    <w:rsid w:val="00503BDA"/>
    <w:rsid w:val="00503EF0"/>
    <w:rsid w:val="0050427F"/>
    <w:rsid w:val="005042ED"/>
    <w:rsid w:val="00504368"/>
    <w:rsid w:val="00505014"/>
    <w:rsid w:val="005050BC"/>
    <w:rsid w:val="00505AC4"/>
    <w:rsid w:val="00505DE5"/>
    <w:rsid w:val="00506083"/>
    <w:rsid w:val="00506963"/>
    <w:rsid w:val="00506DC9"/>
    <w:rsid w:val="00506EBB"/>
    <w:rsid w:val="00507360"/>
    <w:rsid w:val="0050764D"/>
    <w:rsid w:val="0050769B"/>
    <w:rsid w:val="00510586"/>
    <w:rsid w:val="00510DA2"/>
    <w:rsid w:val="00510DAD"/>
    <w:rsid w:val="005115B9"/>
    <w:rsid w:val="00511AE0"/>
    <w:rsid w:val="00511CC6"/>
    <w:rsid w:val="00512308"/>
    <w:rsid w:val="005125F3"/>
    <w:rsid w:val="00512E2D"/>
    <w:rsid w:val="00512E37"/>
    <w:rsid w:val="00513257"/>
    <w:rsid w:val="005134DF"/>
    <w:rsid w:val="00513731"/>
    <w:rsid w:val="005138AC"/>
    <w:rsid w:val="00513B59"/>
    <w:rsid w:val="005143D1"/>
    <w:rsid w:val="005147D9"/>
    <w:rsid w:val="00514A59"/>
    <w:rsid w:val="005156BA"/>
    <w:rsid w:val="00515948"/>
    <w:rsid w:val="0051610B"/>
    <w:rsid w:val="005164B4"/>
    <w:rsid w:val="00516803"/>
    <w:rsid w:val="0051696F"/>
    <w:rsid w:val="00517082"/>
    <w:rsid w:val="005170B3"/>
    <w:rsid w:val="0051778F"/>
    <w:rsid w:val="00517B58"/>
    <w:rsid w:val="00517CC1"/>
    <w:rsid w:val="00520180"/>
    <w:rsid w:val="00520E45"/>
    <w:rsid w:val="00521039"/>
    <w:rsid w:val="0052148A"/>
    <w:rsid w:val="005215DC"/>
    <w:rsid w:val="005216BE"/>
    <w:rsid w:val="005219C4"/>
    <w:rsid w:val="005219CB"/>
    <w:rsid w:val="00521D27"/>
    <w:rsid w:val="00521D50"/>
    <w:rsid w:val="00522165"/>
    <w:rsid w:val="005222FF"/>
    <w:rsid w:val="005225CB"/>
    <w:rsid w:val="00522A54"/>
    <w:rsid w:val="005231E3"/>
    <w:rsid w:val="0052325B"/>
    <w:rsid w:val="005238DD"/>
    <w:rsid w:val="00523ABD"/>
    <w:rsid w:val="005240D5"/>
    <w:rsid w:val="00524244"/>
    <w:rsid w:val="00524A07"/>
    <w:rsid w:val="005250B5"/>
    <w:rsid w:val="005256F4"/>
    <w:rsid w:val="0052585A"/>
    <w:rsid w:val="005265BC"/>
    <w:rsid w:val="00526958"/>
    <w:rsid w:val="00526DBF"/>
    <w:rsid w:val="005278CA"/>
    <w:rsid w:val="00530490"/>
    <w:rsid w:val="00531423"/>
    <w:rsid w:val="005315C6"/>
    <w:rsid w:val="00531A4A"/>
    <w:rsid w:val="00531D14"/>
    <w:rsid w:val="005323FE"/>
    <w:rsid w:val="00532667"/>
    <w:rsid w:val="00533117"/>
    <w:rsid w:val="00533BEA"/>
    <w:rsid w:val="00533E0F"/>
    <w:rsid w:val="00534099"/>
    <w:rsid w:val="00534F92"/>
    <w:rsid w:val="00535471"/>
    <w:rsid w:val="00535B8B"/>
    <w:rsid w:val="005363FB"/>
    <w:rsid w:val="00536585"/>
    <w:rsid w:val="005368AE"/>
    <w:rsid w:val="00536ACF"/>
    <w:rsid w:val="00536D8F"/>
    <w:rsid w:val="0054003F"/>
    <w:rsid w:val="0054028D"/>
    <w:rsid w:val="00540847"/>
    <w:rsid w:val="00540C02"/>
    <w:rsid w:val="00540DDC"/>
    <w:rsid w:val="005411E0"/>
    <w:rsid w:val="00541567"/>
    <w:rsid w:val="005418A6"/>
    <w:rsid w:val="00541D0A"/>
    <w:rsid w:val="005426BA"/>
    <w:rsid w:val="00543328"/>
    <w:rsid w:val="005438A3"/>
    <w:rsid w:val="005445EB"/>
    <w:rsid w:val="0054488F"/>
    <w:rsid w:val="00544B11"/>
    <w:rsid w:val="00544FEB"/>
    <w:rsid w:val="0054541F"/>
    <w:rsid w:val="005465C8"/>
    <w:rsid w:val="00546BC9"/>
    <w:rsid w:val="00546E2F"/>
    <w:rsid w:val="0054704D"/>
    <w:rsid w:val="0054716A"/>
    <w:rsid w:val="00547200"/>
    <w:rsid w:val="00547791"/>
    <w:rsid w:val="00550016"/>
    <w:rsid w:val="005502C1"/>
    <w:rsid w:val="005504FE"/>
    <w:rsid w:val="005511AD"/>
    <w:rsid w:val="00551435"/>
    <w:rsid w:val="00551E11"/>
    <w:rsid w:val="00553650"/>
    <w:rsid w:val="0055367E"/>
    <w:rsid w:val="00553933"/>
    <w:rsid w:val="00553A29"/>
    <w:rsid w:val="005540DB"/>
    <w:rsid w:val="005556A4"/>
    <w:rsid w:val="0055582C"/>
    <w:rsid w:val="005559A8"/>
    <w:rsid w:val="00555D81"/>
    <w:rsid w:val="005563E6"/>
    <w:rsid w:val="0055698E"/>
    <w:rsid w:val="00556B51"/>
    <w:rsid w:val="00557827"/>
    <w:rsid w:val="005579B0"/>
    <w:rsid w:val="00557D94"/>
    <w:rsid w:val="00557E3D"/>
    <w:rsid w:val="0056010A"/>
    <w:rsid w:val="0056067C"/>
    <w:rsid w:val="00560E50"/>
    <w:rsid w:val="0056116A"/>
    <w:rsid w:val="005614B3"/>
    <w:rsid w:val="005617AF"/>
    <w:rsid w:val="00561D3B"/>
    <w:rsid w:val="00562F86"/>
    <w:rsid w:val="0056309E"/>
    <w:rsid w:val="005633AF"/>
    <w:rsid w:val="005635AB"/>
    <w:rsid w:val="00563725"/>
    <w:rsid w:val="00563769"/>
    <w:rsid w:val="00563824"/>
    <w:rsid w:val="00563B01"/>
    <w:rsid w:val="005640DF"/>
    <w:rsid w:val="0056466B"/>
    <w:rsid w:val="00564922"/>
    <w:rsid w:val="00564A45"/>
    <w:rsid w:val="00564B8D"/>
    <w:rsid w:val="00564BFD"/>
    <w:rsid w:val="00564ECE"/>
    <w:rsid w:val="0056543F"/>
    <w:rsid w:val="00565541"/>
    <w:rsid w:val="00565862"/>
    <w:rsid w:val="00565E3B"/>
    <w:rsid w:val="00566342"/>
    <w:rsid w:val="00566629"/>
    <w:rsid w:val="005668FD"/>
    <w:rsid w:val="00566BD7"/>
    <w:rsid w:val="00566D87"/>
    <w:rsid w:val="005671B9"/>
    <w:rsid w:val="00567701"/>
    <w:rsid w:val="00570038"/>
    <w:rsid w:val="0057005A"/>
    <w:rsid w:val="005700A4"/>
    <w:rsid w:val="00570BF1"/>
    <w:rsid w:val="00570F3B"/>
    <w:rsid w:val="005718D7"/>
    <w:rsid w:val="005719AF"/>
    <w:rsid w:val="005719FE"/>
    <w:rsid w:val="00572F6E"/>
    <w:rsid w:val="0057310F"/>
    <w:rsid w:val="0057345C"/>
    <w:rsid w:val="00573DDD"/>
    <w:rsid w:val="005744D5"/>
    <w:rsid w:val="0057463C"/>
    <w:rsid w:val="00574640"/>
    <w:rsid w:val="0057481F"/>
    <w:rsid w:val="00574988"/>
    <w:rsid w:val="00574ADC"/>
    <w:rsid w:val="00574B42"/>
    <w:rsid w:val="00574D8E"/>
    <w:rsid w:val="00575682"/>
    <w:rsid w:val="005756B4"/>
    <w:rsid w:val="005767A4"/>
    <w:rsid w:val="005768CE"/>
    <w:rsid w:val="00576AB0"/>
    <w:rsid w:val="00576DEC"/>
    <w:rsid w:val="005772C3"/>
    <w:rsid w:val="00577BC2"/>
    <w:rsid w:val="00577DC5"/>
    <w:rsid w:val="00580CC4"/>
    <w:rsid w:val="00581758"/>
    <w:rsid w:val="00581877"/>
    <w:rsid w:val="00581B45"/>
    <w:rsid w:val="00581E82"/>
    <w:rsid w:val="00583D00"/>
    <w:rsid w:val="00583E42"/>
    <w:rsid w:val="0058466C"/>
    <w:rsid w:val="00584734"/>
    <w:rsid w:val="00584A84"/>
    <w:rsid w:val="00584AED"/>
    <w:rsid w:val="00584F5B"/>
    <w:rsid w:val="00585112"/>
    <w:rsid w:val="0058556E"/>
    <w:rsid w:val="005855CC"/>
    <w:rsid w:val="00586B84"/>
    <w:rsid w:val="00587043"/>
    <w:rsid w:val="00587107"/>
    <w:rsid w:val="005873BA"/>
    <w:rsid w:val="0058790B"/>
    <w:rsid w:val="00587AFA"/>
    <w:rsid w:val="00587CBB"/>
    <w:rsid w:val="005908EB"/>
    <w:rsid w:val="00590D03"/>
    <w:rsid w:val="005911EF"/>
    <w:rsid w:val="00591B82"/>
    <w:rsid w:val="00592134"/>
    <w:rsid w:val="00592BFC"/>
    <w:rsid w:val="00592D99"/>
    <w:rsid w:val="00592EC9"/>
    <w:rsid w:val="005937E7"/>
    <w:rsid w:val="005939D6"/>
    <w:rsid w:val="00593B8C"/>
    <w:rsid w:val="005940A4"/>
    <w:rsid w:val="005943AF"/>
    <w:rsid w:val="00594934"/>
    <w:rsid w:val="00594CF2"/>
    <w:rsid w:val="00595004"/>
    <w:rsid w:val="005950FF"/>
    <w:rsid w:val="00595A67"/>
    <w:rsid w:val="00596442"/>
    <w:rsid w:val="00596A9E"/>
    <w:rsid w:val="00596E61"/>
    <w:rsid w:val="00596F88"/>
    <w:rsid w:val="00597028"/>
    <w:rsid w:val="005972F3"/>
    <w:rsid w:val="00597549"/>
    <w:rsid w:val="005A01C9"/>
    <w:rsid w:val="005A09ED"/>
    <w:rsid w:val="005A0E5A"/>
    <w:rsid w:val="005A1699"/>
    <w:rsid w:val="005A212F"/>
    <w:rsid w:val="005A2342"/>
    <w:rsid w:val="005A2E61"/>
    <w:rsid w:val="005A32C8"/>
    <w:rsid w:val="005A3734"/>
    <w:rsid w:val="005A3A17"/>
    <w:rsid w:val="005A48D3"/>
    <w:rsid w:val="005A48DC"/>
    <w:rsid w:val="005A4947"/>
    <w:rsid w:val="005A4AF0"/>
    <w:rsid w:val="005A4F55"/>
    <w:rsid w:val="005A53C3"/>
    <w:rsid w:val="005A59CF"/>
    <w:rsid w:val="005A5A75"/>
    <w:rsid w:val="005A5C1C"/>
    <w:rsid w:val="005A636F"/>
    <w:rsid w:val="005A6473"/>
    <w:rsid w:val="005A6C84"/>
    <w:rsid w:val="005A6C90"/>
    <w:rsid w:val="005A7124"/>
    <w:rsid w:val="005A7652"/>
    <w:rsid w:val="005A7AF7"/>
    <w:rsid w:val="005B022A"/>
    <w:rsid w:val="005B120A"/>
    <w:rsid w:val="005B13ED"/>
    <w:rsid w:val="005B2808"/>
    <w:rsid w:val="005B2907"/>
    <w:rsid w:val="005B2CA3"/>
    <w:rsid w:val="005B3BD8"/>
    <w:rsid w:val="005B404E"/>
    <w:rsid w:val="005B42B9"/>
    <w:rsid w:val="005B456E"/>
    <w:rsid w:val="005B4802"/>
    <w:rsid w:val="005B49F2"/>
    <w:rsid w:val="005B4F89"/>
    <w:rsid w:val="005B563C"/>
    <w:rsid w:val="005B57F0"/>
    <w:rsid w:val="005B5D8A"/>
    <w:rsid w:val="005B601E"/>
    <w:rsid w:val="005B62CD"/>
    <w:rsid w:val="005B6B3B"/>
    <w:rsid w:val="005B6BC5"/>
    <w:rsid w:val="005B7A1E"/>
    <w:rsid w:val="005C0052"/>
    <w:rsid w:val="005C05DD"/>
    <w:rsid w:val="005C0DE7"/>
    <w:rsid w:val="005C0E1B"/>
    <w:rsid w:val="005C0EDE"/>
    <w:rsid w:val="005C0F1D"/>
    <w:rsid w:val="005C12B8"/>
    <w:rsid w:val="005C18D6"/>
    <w:rsid w:val="005C1F6F"/>
    <w:rsid w:val="005C2067"/>
    <w:rsid w:val="005C230E"/>
    <w:rsid w:val="005C2745"/>
    <w:rsid w:val="005C2880"/>
    <w:rsid w:val="005C295A"/>
    <w:rsid w:val="005C2E76"/>
    <w:rsid w:val="005C36B6"/>
    <w:rsid w:val="005C3BA8"/>
    <w:rsid w:val="005C3D21"/>
    <w:rsid w:val="005C485B"/>
    <w:rsid w:val="005C4C27"/>
    <w:rsid w:val="005C5014"/>
    <w:rsid w:val="005C5243"/>
    <w:rsid w:val="005C585D"/>
    <w:rsid w:val="005C5C54"/>
    <w:rsid w:val="005C6918"/>
    <w:rsid w:val="005C6BCE"/>
    <w:rsid w:val="005C6C94"/>
    <w:rsid w:val="005D009F"/>
    <w:rsid w:val="005D04CB"/>
    <w:rsid w:val="005D0788"/>
    <w:rsid w:val="005D100D"/>
    <w:rsid w:val="005D20E9"/>
    <w:rsid w:val="005D25F3"/>
    <w:rsid w:val="005D26B5"/>
    <w:rsid w:val="005D2928"/>
    <w:rsid w:val="005D2BF6"/>
    <w:rsid w:val="005D2C88"/>
    <w:rsid w:val="005D2D27"/>
    <w:rsid w:val="005D2D2C"/>
    <w:rsid w:val="005D30BB"/>
    <w:rsid w:val="005D357A"/>
    <w:rsid w:val="005D3936"/>
    <w:rsid w:val="005D394A"/>
    <w:rsid w:val="005D39F6"/>
    <w:rsid w:val="005D39F7"/>
    <w:rsid w:val="005D4046"/>
    <w:rsid w:val="005D40C8"/>
    <w:rsid w:val="005D40DE"/>
    <w:rsid w:val="005D5444"/>
    <w:rsid w:val="005D5D16"/>
    <w:rsid w:val="005D632F"/>
    <w:rsid w:val="005D6587"/>
    <w:rsid w:val="005D68E2"/>
    <w:rsid w:val="005D69D3"/>
    <w:rsid w:val="005D6EDA"/>
    <w:rsid w:val="005D726B"/>
    <w:rsid w:val="005D73AD"/>
    <w:rsid w:val="005D77CE"/>
    <w:rsid w:val="005D79EA"/>
    <w:rsid w:val="005D79FC"/>
    <w:rsid w:val="005D7E40"/>
    <w:rsid w:val="005D7EC3"/>
    <w:rsid w:val="005D7F78"/>
    <w:rsid w:val="005E09FD"/>
    <w:rsid w:val="005E0B58"/>
    <w:rsid w:val="005E0D05"/>
    <w:rsid w:val="005E1042"/>
    <w:rsid w:val="005E135C"/>
    <w:rsid w:val="005E1473"/>
    <w:rsid w:val="005E1687"/>
    <w:rsid w:val="005E19ED"/>
    <w:rsid w:val="005E2000"/>
    <w:rsid w:val="005E2C2C"/>
    <w:rsid w:val="005E353B"/>
    <w:rsid w:val="005E3AD1"/>
    <w:rsid w:val="005E3C54"/>
    <w:rsid w:val="005E4565"/>
    <w:rsid w:val="005E46B2"/>
    <w:rsid w:val="005E51F7"/>
    <w:rsid w:val="005E546C"/>
    <w:rsid w:val="005E58C4"/>
    <w:rsid w:val="005E590B"/>
    <w:rsid w:val="005E59E9"/>
    <w:rsid w:val="005E5B4A"/>
    <w:rsid w:val="005E5FC0"/>
    <w:rsid w:val="005E63E0"/>
    <w:rsid w:val="005E6AD5"/>
    <w:rsid w:val="005E724A"/>
    <w:rsid w:val="005E748F"/>
    <w:rsid w:val="005E7F22"/>
    <w:rsid w:val="005F0AFE"/>
    <w:rsid w:val="005F1B9A"/>
    <w:rsid w:val="005F1C75"/>
    <w:rsid w:val="005F1CE6"/>
    <w:rsid w:val="005F2430"/>
    <w:rsid w:val="005F2974"/>
    <w:rsid w:val="005F2AB0"/>
    <w:rsid w:val="005F2B51"/>
    <w:rsid w:val="005F2BC7"/>
    <w:rsid w:val="005F2C15"/>
    <w:rsid w:val="005F2C39"/>
    <w:rsid w:val="005F2CB8"/>
    <w:rsid w:val="005F3E4D"/>
    <w:rsid w:val="005F401D"/>
    <w:rsid w:val="005F4B8E"/>
    <w:rsid w:val="005F5083"/>
    <w:rsid w:val="005F50F0"/>
    <w:rsid w:val="005F5137"/>
    <w:rsid w:val="005F606C"/>
    <w:rsid w:val="005F607D"/>
    <w:rsid w:val="005F6222"/>
    <w:rsid w:val="005F6292"/>
    <w:rsid w:val="005F6430"/>
    <w:rsid w:val="005F6760"/>
    <w:rsid w:val="005F6BF2"/>
    <w:rsid w:val="005F6D4E"/>
    <w:rsid w:val="005F7547"/>
    <w:rsid w:val="005F758E"/>
    <w:rsid w:val="005F7700"/>
    <w:rsid w:val="005F77B6"/>
    <w:rsid w:val="005F7B89"/>
    <w:rsid w:val="0060060E"/>
    <w:rsid w:val="006006C3"/>
    <w:rsid w:val="00601312"/>
    <w:rsid w:val="0060154A"/>
    <w:rsid w:val="00601A76"/>
    <w:rsid w:val="00601D9A"/>
    <w:rsid w:val="00602167"/>
    <w:rsid w:val="00602494"/>
    <w:rsid w:val="006029B3"/>
    <w:rsid w:val="00602D1C"/>
    <w:rsid w:val="00602FEA"/>
    <w:rsid w:val="00604FD1"/>
    <w:rsid w:val="006054C2"/>
    <w:rsid w:val="00605BA8"/>
    <w:rsid w:val="00606490"/>
    <w:rsid w:val="00606619"/>
    <w:rsid w:val="00606EA7"/>
    <w:rsid w:val="00607013"/>
    <w:rsid w:val="0060715A"/>
    <w:rsid w:val="00607964"/>
    <w:rsid w:val="00607C72"/>
    <w:rsid w:val="006105CC"/>
    <w:rsid w:val="00610880"/>
    <w:rsid w:val="00610E90"/>
    <w:rsid w:val="006119CD"/>
    <w:rsid w:val="00611C50"/>
    <w:rsid w:val="00611D25"/>
    <w:rsid w:val="00611E93"/>
    <w:rsid w:val="006122EA"/>
    <w:rsid w:val="0061259C"/>
    <w:rsid w:val="0061266C"/>
    <w:rsid w:val="00612D0C"/>
    <w:rsid w:val="006131F3"/>
    <w:rsid w:val="006137CD"/>
    <w:rsid w:val="00613CB4"/>
    <w:rsid w:val="00613D9C"/>
    <w:rsid w:val="00613E57"/>
    <w:rsid w:val="00614035"/>
    <w:rsid w:val="006141E4"/>
    <w:rsid w:val="006145A4"/>
    <w:rsid w:val="0061474E"/>
    <w:rsid w:val="0061479A"/>
    <w:rsid w:val="006150F8"/>
    <w:rsid w:val="0061581C"/>
    <w:rsid w:val="006159FD"/>
    <w:rsid w:val="00615A6D"/>
    <w:rsid w:val="00616B06"/>
    <w:rsid w:val="00621543"/>
    <w:rsid w:val="006215B8"/>
    <w:rsid w:val="00622020"/>
    <w:rsid w:val="0062223F"/>
    <w:rsid w:val="006224A6"/>
    <w:rsid w:val="006227EB"/>
    <w:rsid w:val="00622B3A"/>
    <w:rsid w:val="00622B89"/>
    <w:rsid w:val="00623667"/>
    <w:rsid w:val="00624267"/>
    <w:rsid w:val="00624449"/>
    <w:rsid w:val="00624475"/>
    <w:rsid w:val="006246B6"/>
    <w:rsid w:val="006246FC"/>
    <w:rsid w:val="00624BB9"/>
    <w:rsid w:val="00625060"/>
    <w:rsid w:val="00625116"/>
    <w:rsid w:val="006251DB"/>
    <w:rsid w:val="006252EB"/>
    <w:rsid w:val="006255A4"/>
    <w:rsid w:val="00625D24"/>
    <w:rsid w:val="00625DA7"/>
    <w:rsid w:val="006262D6"/>
    <w:rsid w:val="00626A03"/>
    <w:rsid w:val="006273C7"/>
    <w:rsid w:val="006279A0"/>
    <w:rsid w:val="006279F7"/>
    <w:rsid w:val="00627A1E"/>
    <w:rsid w:val="00627B91"/>
    <w:rsid w:val="00627DF7"/>
    <w:rsid w:val="00630406"/>
    <w:rsid w:val="00630897"/>
    <w:rsid w:val="00631481"/>
    <w:rsid w:val="006315A4"/>
    <w:rsid w:val="0063172C"/>
    <w:rsid w:val="00631820"/>
    <w:rsid w:val="00631BBF"/>
    <w:rsid w:val="00631E19"/>
    <w:rsid w:val="0063215A"/>
    <w:rsid w:val="00632717"/>
    <w:rsid w:val="00632B41"/>
    <w:rsid w:val="006333D6"/>
    <w:rsid w:val="00634913"/>
    <w:rsid w:val="00634BEA"/>
    <w:rsid w:val="00634EB3"/>
    <w:rsid w:val="006350A7"/>
    <w:rsid w:val="006350FA"/>
    <w:rsid w:val="006351C4"/>
    <w:rsid w:val="006352C7"/>
    <w:rsid w:val="006362AA"/>
    <w:rsid w:val="00636868"/>
    <w:rsid w:val="0063691B"/>
    <w:rsid w:val="006369FF"/>
    <w:rsid w:val="00637D16"/>
    <w:rsid w:val="00640287"/>
    <w:rsid w:val="006402F4"/>
    <w:rsid w:val="00640BA6"/>
    <w:rsid w:val="00640C05"/>
    <w:rsid w:val="00640E76"/>
    <w:rsid w:val="006415B0"/>
    <w:rsid w:val="00641694"/>
    <w:rsid w:val="00641862"/>
    <w:rsid w:val="00641CB6"/>
    <w:rsid w:val="00642182"/>
    <w:rsid w:val="0064262B"/>
    <w:rsid w:val="00642C19"/>
    <w:rsid w:val="00642FDF"/>
    <w:rsid w:val="0064333A"/>
    <w:rsid w:val="00643532"/>
    <w:rsid w:val="0064362B"/>
    <w:rsid w:val="006436AA"/>
    <w:rsid w:val="0064380B"/>
    <w:rsid w:val="00643AF4"/>
    <w:rsid w:val="00643FB9"/>
    <w:rsid w:val="00644396"/>
    <w:rsid w:val="00644E37"/>
    <w:rsid w:val="006451E4"/>
    <w:rsid w:val="006457CF"/>
    <w:rsid w:val="00645869"/>
    <w:rsid w:val="006458FE"/>
    <w:rsid w:val="00645AFA"/>
    <w:rsid w:val="00645BD2"/>
    <w:rsid w:val="00645CA3"/>
    <w:rsid w:val="00646097"/>
    <w:rsid w:val="00646513"/>
    <w:rsid w:val="00647144"/>
    <w:rsid w:val="006475EF"/>
    <w:rsid w:val="0065009B"/>
    <w:rsid w:val="006508AE"/>
    <w:rsid w:val="00650B37"/>
    <w:rsid w:val="00650D92"/>
    <w:rsid w:val="00650E00"/>
    <w:rsid w:val="00651AB8"/>
    <w:rsid w:val="00652085"/>
    <w:rsid w:val="0065273E"/>
    <w:rsid w:val="00652AB7"/>
    <w:rsid w:val="00652B0E"/>
    <w:rsid w:val="00653DA9"/>
    <w:rsid w:val="00653E6C"/>
    <w:rsid w:val="006541EC"/>
    <w:rsid w:val="006555BE"/>
    <w:rsid w:val="00655845"/>
    <w:rsid w:val="00655C67"/>
    <w:rsid w:val="00655DBC"/>
    <w:rsid w:val="00656078"/>
    <w:rsid w:val="00656569"/>
    <w:rsid w:val="00656922"/>
    <w:rsid w:val="006569FA"/>
    <w:rsid w:val="00656D90"/>
    <w:rsid w:val="006570EA"/>
    <w:rsid w:val="006571B1"/>
    <w:rsid w:val="00657395"/>
    <w:rsid w:val="0065755C"/>
    <w:rsid w:val="0065762D"/>
    <w:rsid w:val="00657B4D"/>
    <w:rsid w:val="00657D14"/>
    <w:rsid w:val="00657E15"/>
    <w:rsid w:val="006609C0"/>
    <w:rsid w:val="00660A06"/>
    <w:rsid w:val="00660F94"/>
    <w:rsid w:val="0066111E"/>
    <w:rsid w:val="00661EED"/>
    <w:rsid w:val="00661F89"/>
    <w:rsid w:val="0066226B"/>
    <w:rsid w:val="006622D2"/>
    <w:rsid w:val="0066299E"/>
    <w:rsid w:val="00662C34"/>
    <w:rsid w:val="00663B0D"/>
    <w:rsid w:val="00663F3E"/>
    <w:rsid w:val="0066428E"/>
    <w:rsid w:val="0066488E"/>
    <w:rsid w:val="00664B8D"/>
    <w:rsid w:val="00664C3C"/>
    <w:rsid w:val="00664DD0"/>
    <w:rsid w:val="00664EAE"/>
    <w:rsid w:val="00664F0A"/>
    <w:rsid w:val="00665AA1"/>
    <w:rsid w:val="00665DCC"/>
    <w:rsid w:val="006666DD"/>
    <w:rsid w:val="00666A4F"/>
    <w:rsid w:val="00667610"/>
    <w:rsid w:val="00667AA2"/>
    <w:rsid w:val="00667E6B"/>
    <w:rsid w:val="0067050E"/>
    <w:rsid w:val="006706D7"/>
    <w:rsid w:val="006710F0"/>
    <w:rsid w:val="00671B6C"/>
    <w:rsid w:val="006725E7"/>
    <w:rsid w:val="006725FE"/>
    <w:rsid w:val="00673618"/>
    <w:rsid w:val="00673C39"/>
    <w:rsid w:val="00673C82"/>
    <w:rsid w:val="006742C3"/>
    <w:rsid w:val="00674B44"/>
    <w:rsid w:val="00674EAF"/>
    <w:rsid w:val="006750BE"/>
    <w:rsid w:val="00675860"/>
    <w:rsid w:val="006764CA"/>
    <w:rsid w:val="00676553"/>
    <w:rsid w:val="00676A2D"/>
    <w:rsid w:val="00676CF6"/>
    <w:rsid w:val="00677513"/>
    <w:rsid w:val="0067771A"/>
    <w:rsid w:val="00677F0E"/>
    <w:rsid w:val="00681724"/>
    <w:rsid w:val="006817DD"/>
    <w:rsid w:val="006835D4"/>
    <w:rsid w:val="00683664"/>
    <w:rsid w:val="00683A16"/>
    <w:rsid w:val="00683A6E"/>
    <w:rsid w:val="00683F72"/>
    <w:rsid w:val="00684111"/>
    <w:rsid w:val="00684301"/>
    <w:rsid w:val="006843FF"/>
    <w:rsid w:val="00684A5C"/>
    <w:rsid w:val="00684B8B"/>
    <w:rsid w:val="00686738"/>
    <w:rsid w:val="00686AAE"/>
    <w:rsid w:val="00686C5F"/>
    <w:rsid w:val="0068770A"/>
    <w:rsid w:val="006877FB"/>
    <w:rsid w:val="00687E55"/>
    <w:rsid w:val="0069077D"/>
    <w:rsid w:val="006909EC"/>
    <w:rsid w:val="00690A04"/>
    <w:rsid w:val="00690CBC"/>
    <w:rsid w:val="00690E10"/>
    <w:rsid w:val="006913BC"/>
    <w:rsid w:val="00691DCB"/>
    <w:rsid w:val="00691E83"/>
    <w:rsid w:val="00691F1E"/>
    <w:rsid w:val="0069274B"/>
    <w:rsid w:val="00692CE3"/>
    <w:rsid w:val="00693390"/>
    <w:rsid w:val="00693557"/>
    <w:rsid w:val="00693A5A"/>
    <w:rsid w:val="00694502"/>
    <w:rsid w:val="00694B84"/>
    <w:rsid w:val="00694BFA"/>
    <w:rsid w:val="0069508A"/>
    <w:rsid w:val="006957A5"/>
    <w:rsid w:val="00695887"/>
    <w:rsid w:val="00695902"/>
    <w:rsid w:val="00695A98"/>
    <w:rsid w:val="00695B38"/>
    <w:rsid w:val="006966AB"/>
    <w:rsid w:val="00696A17"/>
    <w:rsid w:val="0069714E"/>
    <w:rsid w:val="00697E1E"/>
    <w:rsid w:val="006A09FC"/>
    <w:rsid w:val="006A101A"/>
    <w:rsid w:val="006A1AE3"/>
    <w:rsid w:val="006A1BC3"/>
    <w:rsid w:val="006A1FDD"/>
    <w:rsid w:val="006A2484"/>
    <w:rsid w:val="006A28A0"/>
    <w:rsid w:val="006A2DEC"/>
    <w:rsid w:val="006A2E82"/>
    <w:rsid w:val="006A2E98"/>
    <w:rsid w:val="006A2EE4"/>
    <w:rsid w:val="006A3310"/>
    <w:rsid w:val="006A3BEF"/>
    <w:rsid w:val="006A3E7B"/>
    <w:rsid w:val="006A40DE"/>
    <w:rsid w:val="006A44C0"/>
    <w:rsid w:val="006A44DC"/>
    <w:rsid w:val="006A4573"/>
    <w:rsid w:val="006A4719"/>
    <w:rsid w:val="006A492B"/>
    <w:rsid w:val="006A49D2"/>
    <w:rsid w:val="006A4A46"/>
    <w:rsid w:val="006A4CF1"/>
    <w:rsid w:val="006A52EA"/>
    <w:rsid w:val="006A59E8"/>
    <w:rsid w:val="006A5DA3"/>
    <w:rsid w:val="006A5FB4"/>
    <w:rsid w:val="006A6ACF"/>
    <w:rsid w:val="006A6C2F"/>
    <w:rsid w:val="006A6D18"/>
    <w:rsid w:val="006A7CF6"/>
    <w:rsid w:val="006B00B1"/>
    <w:rsid w:val="006B00E4"/>
    <w:rsid w:val="006B0284"/>
    <w:rsid w:val="006B04A6"/>
    <w:rsid w:val="006B0C42"/>
    <w:rsid w:val="006B0F41"/>
    <w:rsid w:val="006B0FBB"/>
    <w:rsid w:val="006B115E"/>
    <w:rsid w:val="006B17CA"/>
    <w:rsid w:val="006B1A83"/>
    <w:rsid w:val="006B1C5D"/>
    <w:rsid w:val="006B2759"/>
    <w:rsid w:val="006B286A"/>
    <w:rsid w:val="006B288B"/>
    <w:rsid w:val="006B2AA6"/>
    <w:rsid w:val="006B31ED"/>
    <w:rsid w:val="006B32B1"/>
    <w:rsid w:val="006B341E"/>
    <w:rsid w:val="006B34FA"/>
    <w:rsid w:val="006B38FE"/>
    <w:rsid w:val="006B3E4D"/>
    <w:rsid w:val="006B3FE9"/>
    <w:rsid w:val="006B43BE"/>
    <w:rsid w:val="006B4719"/>
    <w:rsid w:val="006B4A47"/>
    <w:rsid w:val="006B4AB8"/>
    <w:rsid w:val="006B5205"/>
    <w:rsid w:val="006B557C"/>
    <w:rsid w:val="006B5DE2"/>
    <w:rsid w:val="006B5E26"/>
    <w:rsid w:val="006B6710"/>
    <w:rsid w:val="006B77D4"/>
    <w:rsid w:val="006C0325"/>
    <w:rsid w:val="006C0652"/>
    <w:rsid w:val="006C0B7C"/>
    <w:rsid w:val="006C11BC"/>
    <w:rsid w:val="006C1774"/>
    <w:rsid w:val="006C1CCD"/>
    <w:rsid w:val="006C1F50"/>
    <w:rsid w:val="006C1F95"/>
    <w:rsid w:val="006C240A"/>
    <w:rsid w:val="006C25B9"/>
    <w:rsid w:val="006C291A"/>
    <w:rsid w:val="006C29DC"/>
    <w:rsid w:val="006C2EBE"/>
    <w:rsid w:val="006C2EE6"/>
    <w:rsid w:val="006C3963"/>
    <w:rsid w:val="006C3DEB"/>
    <w:rsid w:val="006C4203"/>
    <w:rsid w:val="006C46F4"/>
    <w:rsid w:val="006C4810"/>
    <w:rsid w:val="006C4EF6"/>
    <w:rsid w:val="006C5614"/>
    <w:rsid w:val="006C5A7C"/>
    <w:rsid w:val="006C65B4"/>
    <w:rsid w:val="006C6A60"/>
    <w:rsid w:val="006C6B7B"/>
    <w:rsid w:val="006C6CF9"/>
    <w:rsid w:val="006C6D09"/>
    <w:rsid w:val="006C6DEA"/>
    <w:rsid w:val="006C6DF6"/>
    <w:rsid w:val="006C77EE"/>
    <w:rsid w:val="006C7BAB"/>
    <w:rsid w:val="006C7F6F"/>
    <w:rsid w:val="006D0320"/>
    <w:rsid w:val="006D0890"/>
    <w:rsid w:val="006D1247"/>
    <w:rsid w:val="006D1DE6"/>
    <w:rsid w:val="006D20E8"/>
    <w:rsid w:val="006D27F9"/>
    <w:rsid w:val="006D2A6B"/>
    <w:rsid w:val="006D31B8"/>
    <w:rsid w:val="006D3652"/>
    <w:rsid w:val="006D3D8F"/>
    <w:rsid w:val="006D41F2"/>
    <w:rsid w:val="006D4622"/>
    <w:rsid w:val="006D47D7"/>
    <w:rsid w:val="006D487C"/>
    <w:rsid w:val="006D54C0"/>
    <w:rsid w:val="006D578E"/>
    <w:rsid w:val="006D671D"/>
    <w:rsid w:val="006D68F2"/>
    <w:rsid w:val="006D691D"/>
    <w:rsid w:val="006D6BA9"/>
    <w:rsid w:val="006D6F40"/>
    <w:rsid w:val="006D7D71"/>
    <w:rsid w:val="006D7DCB"/>
    <w:rsid w:val="006D7F3C"/>
    <w:rsid w:val="006E026C"/>
    <w:rsid w:val="006E03BF"/>
    <w:rsid w:val="006E0466"/>
    <w:rsid w:val="006E14E9"/>
    <w:rsid w:val="006E2763"/>
    <w:rsid w:val="006E2869"/>
    <w:rsid w:val="006E2ABA"/>
    <w:rsid w:val="006E3C99"/>
    <w:rsid w:val="006E429A"/>
    <w:rsid w:val="006E48A4"/>
    <w:rsid w:val="006E4BF0"/>
    <w:rsid w:val="006E4F9E"/>
    <w:rsid w:val="006E52B4"/>
    <w:rsid w:val="006E5726"/>
    <w:rsid w:val="006E5848"/>
    <w:rsid w:val="006E58CB"/>
    <w:rsid w:val="006E5DED"/>
    <w:rsid w:val="006E622B"/>
    <w:rsid w:val="006E6B70"/>
    <w:rsid w:val="006E6FF3"/>
    <w:rsid w:val="006E70A9"/>
    <w:rsid w:val="006E77A5"/>
    <w:rsid w:val="006E7EB4"/>
    <w:rsid w:val="006F01CA"/>
    <w:rsid w:val="006F04B3"/>
    <w:rsid w:val="006F0879"/>
    <w:rsid w:val="006F147E"/>
    <w:rsid w:val="006F17C5"/>
    <w:rsid w:val="006F185B"/>
    <w:rsid w:val="006F24D1"/>
    <w:rsid w:val="006F2A2E"/>
    <w:rsid w:val="006F35AC"/>
    <w:rsid w:val="006F3B30"/>
    <w:rsid w:val="006F4353"/>
    <w:rsid w:val="006F44A6"/>
    <w:rsid w:val="006F4F6B"/>
    <w:rsid w:val="006F5287"/>
    <w:rsid w:val="006F5350"/>
    <w:rsid w:val="006F5854"/>
    <w:rsid w:val="006F58FC"/>
    <w:rsid w:val="006F5C1D"/>
    <w:rsid w:val="006F5DA0"/>
    <w:rsid w:val="006F6100"/>
    <w:rsid w:val="006F6336"/>
    <w:rsid w:val="006F6F02"/>
    <w:rsid w:val="006F7079"/>
    <w:rsid w:val="006F7BDE"/>
    <w:rsid w:val="006F7BED"/>
    <w:rsid w:val="006F7D38"/>
    <w:rsid w:val="0070022A"/>
    <w:rsid w:val="00700378"/>
    <w:rsid w:val="0070076A"/>
    <w:rsid w:val="00700E39"/>
    <w:rsid w:val="007015BD"/>
    <w:rsid w:val="007015D9"/>
    <w:rsid w:val="00701964"/>
    <w:rsid w:val="00701ACF"/>
    <w:rsid w:val="00701FF1"/>
    <w:rsid w:val="00702929"/>
    <w:rsid w:val="007035CD"/>
    <w:rsid w:val="007035FF"/>
    <w:rsid w:val="00703651"/>
    <w:rsid w:val="00703CD1"/>
    <w:rsid w:val="00703E47"/>
    <w:rsid w:val="00704DD4"/>
    <w:rsid w:val="00704EE9"/>
    <w:rsid w:val="00705493"/>
    <w:rsid w:val="00705565"/>
    <w:rsid w:val="0070557E"/>
    <w:rsid w:val="0070561E"/>
    <w:rsid w:val="007064C4"/>
    <w:rsid w:val="00706871"/>
    <w:rsid w:val="00707021"/>
    <w:rsid w:val="00707378"/>
    <w:rsid w:val="007075AB"/>
    <w:rsid w:val="0070775C"/>
    <w:rsid w:val="00707B82"/>
    <w:rsid w:val="00707CEC"/>
    <w:rsid w:val="00707D46"/>
    <w:rsid w:val="0071056E"/>
    <w:rsid w:val="00710E4A"/>
    <w:rsid w:val="007110DB"/>
    <w:rsid w:val="0071133A"/>
    <w:rsid w:val="007115E6"/>
    <w:rsid w:val="0071205A"/>
    <w:rsid w:val="007122EC"/>
    <w:rsid w:val="00712487"/>
    <w:rsid w:val="00712A86"/>
    <w:rsid w:val="00712E20"/>
    <w:rsid w:val="00712EF6"/>
    <w:rsid w:val="007132FC"/>
    <w:rsid w:val="00713694"/>
    <w:rsid w:val="00713803"/>
    <w:rsid w:val="00714288"/>
    <w:rsid w:val="007143B3"/>
    <w:rsid w:val="0071448C"/>
    <w:rsid w:val="007144A2"/>
    <w:rsid w:val="00714647"/>
    <w:rsid w:val="00714DE5"/>
    <w:rsid w:val="0071586C"/>
    <w:rsid w:val="00715F7A"/>
    <w:rsid w:val="007164C8"/>
    <w:rsid w:val="00716B5D"/>
    <w:rsid w:val="00717015"/>
    <w:rsid w:val="0072038E"/>
    <w:rsid w:val="007203FE"/>
    <w:rsid w:val="007204F2"/>
    <w:rsid w:val="00720644"/>
    <w:rsid w:val="00720804"/>
    <w:rsid w:val="007213C3"/>
    <w:rsid w:val="007214CB"/>
    <w:rsid w:val="0072166C"/>
    <w:rsid w:val="00722594"/>
    <w:rsid w:val="007226F4"/>
    <w:rsid w:val="00722AF7"/>
    <w:rsid w:val="00723297"/>
    <w:rsid w:val="0072364F"/>
    <w:rsid w:val="0072381D"/>
    <w:rsid w:val="00724062"/>
    <w:rsid w:val="007246AF"/>
    <w:rsid w:val="00725382"/>
    <w:rsid w:val="00725D6A"/>
    <w:rsid w:val="00725FB6"/>
    <w:rsid w:val="00726201"/>
    <w:rsid w:val="00726430"/>
    <w:rsid w:val="007265FF"/>
    <w:rsid w:val="00726955"/>
    <w:rsid w:val="00727569"/>
    <w:rsid w:val="00727634"/>
    <w:rsid w:val="00730365"/>
    <w:rsid w:val="00730836"/>
    <w:rsid w:val="00730D62"/>
    <w:rsid w:val="0073142F"/>
    <w:rsid w:val="0073145C"/>
    <w:rsid w:val="0073154E"/>
    <w:rsid w:val="007318D7"/>
    <w:rsid w:val="00731B3D"/>
    <w:rsid w:val="00732157"/>
    <w:rsid w:val="00732934"/>
    <w:rsid w:val="00732A14"/>
    <w:rsid w:val="00732C34"/>
    <w:rsid w:val="007332CD"/>
    <w:rsid w:val="007336CD"/>
    <w:rsid w:val="00733E3E"/>
    <w:rsid w:val="00734576"/>
    <w:rsid w:val="00734662"/>
    <w:rsid w:val="007348FD"/>
    <w:rsid w:val="00734B7F"/>
    <w:rsid w:val="007358DD"/>
    <w:rsid w:val="007359B3"/>
    <w:rsid w:val="00735AF5"/>
    <w:rsid w:val="00735DB9"/>
    <w:rsid w:val="0073643E"/>
    <w:rsid w:val="00736A5B"/>
    <w:rsid w:val="007370DD"/>
    <w:rsid w:val="00737AAD"/>
    <w:rsid w:val="00737B50"/>
    <w:rsid w:val="00737F0C"/>
    <w:rsid w:val="00741075"/>
    <w:rsid w:val="00741112"/>
    <w:rsid w:val="007412C6"/>
    <w:rsid w:val="007415D0"/>
    <w:rsid w:val="00741FCD"/>
    <w:rsid w:val="0074294B"/>
    <w:rsid w:val="00742DB7"/>
    <w:rsid w:val="00742DF2"/>
    <w:rsid w:val="00743028"/>
    <w:rsid w:val="00743DC3"/>
    <w:rsid w:val="007440E2"/>
    <w:rsid w:val="007441AC"/>
    <w:rsid w:val="007443C2"/>
    <w:rsid w:val="0074495C"/>
    <w:rsid w:val="00744CAA"/>
    <w:rsid w:val="00744DC8"/>
    <w:rsid w:val="00745005"/>
    <w:rsid w:val="00745670"/>
    <w:rsid w:val="00745676"/>
    <w:rsid w:val="0074590A"/>
    <w:rsid w:val="00745A78"/>
    <w:rsid w:val="00745BE8"/>
    <w:rsid w:val="00745CBD"/>
    <w:rsid w:val="0074600A"/>
    <w:rsid w:val="00746029"/>
    <w:rsid w:val="0074603E"/>
    <w:rsid w:val="007465E5"/>
    <w:rsid w:val="00746A44"/>
    <w:rsid w:val="00746AE0"/>
    <w:rsid w:val="00747663"/>
    <w:rsid w:val="00747A46"/>
    <w:rsid w:val="00747A58"/>
    <w:rsid w:val="0075053F"/>
    <w:rsid w:val="00750823"/>
    <w:rsid w:val="00751523"/>
    <w:rsid w:val="00751B0D"/>
    <w:rsid w:val="00751D05"/>
    <w:rsid w:val="0075205B"/>
    <w:rsid w:val="00752513"/>
    <w:rsid w:val="007529EE"/>
    <w:rsid w:val="00752CB4"/>
    <w:rsid w:val="00752CFE"/>
    <w:rsid w:val="00753478"/>
    <w:rsid w:val="00753A6F"/>
    <w:rsid w:val="00753C6A"/>
    <w:rsid w:val="00753E13"/>
    <w:rsid w:val="0075422D"/>
    <w:rsid w:val="00754336"/>
    <w:rsid w:val="00754666"/>
    <w:rsid w:val="00754A37"/>
    <w:rsid w:val="00754BC9"/>
    <w:rsid w:val="007550C4"/>
    <w:rsid w:val="00755106"/>
    <w:rsid w:val="007557C7"/>
    <w:rsid w:val="00755A00"/>
    <w:rsid w:val="00755A0D"/>
    <w:rsid w:val="007564EB"/>
    <w:rsid w:val="00756792"/>
    <w:rsid w:val="007574C9"/>
    <w:rsid w:val="007576AB"/>
    <w:rsid w:val="00757A25"/>
    <w:rsid w:val="00757E21"/>
    <w:rsid w:val="00757F36"/>
    <w:rsid w:val="00760647"/>
    <w:rsid w:val="00760649"/>
    <w:rsid w:val="007607F7"/>
    <w:rsid w:val="0076107E"/>
    <w:rsid w:val="0076160A"/>
    <w:rsid w:val="00761AC0"/>
    <w:rsid w:val="0076201E"/>
    <w:rsid w:val="007620EF"/>
    <w:rsid w:val="007622A8"/>
    <w:rsid w:val="0076300A"/>
    <w:rsid w:val="00763246"/>
    <w:rsid w:val="007635DB"/>
    <w:rsid w:val="00763F0D"/>
    <w:rsid w:val="00764029"/>
    <w:rsid w:val="00765E2B"/>
    <w:rsid w:val="00766007"/>
    <w:rsid w:val="0076645D"/>
    <w:rsid w:val="007664C1"/>
    <w:rsid w:val="00766C08"/>
    <w:rsid w:val="00766D89"/>
    <w:rsid w:val="00767A26"/>
    <w:rsid w:val="007701B2"/>
    <w:rsid w:val="007705D8"/>
    <w:rsid w:val="00770781"/>
    <w:rsid w:val="00770823"/>
    <w:rsid w:val="007708CE"/>
    <w:rsid w:val="00771716"/>
    <w:rsid w:val="00771B56"/>
    <w:rsid w:val="007724CC"/>
    <w:rsid w:val="00772CBE"/>
    <w:rsid w:val="00772E99"/>
    <w:rsid w:val="00773B82"/>
    <w:rsid w:val="00773EC1"/>
    <w:rsid w:val="00774342"/>
    <w:rsid w:val="0077469F"/>
    <w:rsid w:val="00774DCF"/>
    <w:rsid w:val="007754DB"/>
    <w:rsid w:val="00775CA7"/>
    <w:rsid w:val="00775ED4"/>
    <w:rsid w:val="00776350"/>
    <w:rsid w:val="00776B5B"/>
    <w:rsid w:val="00776C5E"/>
    <w:rsid w:val="00777242"/>
    <w:rsid w:val="007779AC"/>
    <w:rsid w:val="007800DD"/>
    <w:rsid w:val="00780C22"/>
    <w:rsid w:val="007810D1"/>
    <w:rsid w:val="007817A3"/>
    <w:rsid w:val="0078181A"/>
    <w:rsid w:val="00781D0A"/>
    <w:rsid w:val="00782377"/>
    <w:rsid w:val="007836AC"/>
    <w:rsid w:val="007836B3"/>
    <w:rsid w:val="00784F65"/>
    <w:rsid w:val="007850FF"/>
    <w:rsid w:val="0078526E"/>
    <w:rsid w:val="007865C2"/>
    <w:rsid w:val="00786658"/>
    <w:rsid w:val="00787084"/>
    <w:rsid w:val="0079064B"/>
    <w:rsid w:val="00790900"/>
    <w:rsid w:val="007909A6"/>
    <w:rsid w:val="00790CAA"/>
    <w:rsid w:val="00790E3A"/>
    <w:rsid w:val="00791373"/>
    <w:rsid w:val="00791882"/>
    <w:rsid w:val="0079213A"/>
    <w:rsid w:val="00792328"/>
    <w:rsid w:val="00792421"/>
    <w:rsid w:val="007925E9"/>
    <w:rsid w:val="00793248"/>
    <w:rsid w:val="00793558"/>
    <w:rsid w:val="0079503B"/>
    <w:rsid w:val="007957F5"/>
    <w:rsid w:val="007958EA"/>
    <w:rsid w:val="007961CF"/>
    <w:rsid w:val="007971E1"/>
    <w:rsid w:val="007977E7"/>
    <w:rsid w:val="0079789C"/>
    <w:rsid w:val="007A0D19"/>
    <w:rsid w:val="007A0D76"/>
    <w:rsid w:val="007A1553"/>
    <w:rsid w:val="007A19AE"/>
    <w:rsid w:val="007A1FAE"/>
    <w:rsid w:val="007A1FF0"/>
    <w:rsid w:val="007A2204"/>
    <w:rsid w:val="007A2733"/>
    <w:rsid w:val="007A2AC6"/>
    <w:rsid w:val="007A2CB8"/>
    <w:rsid w:val="007A2CC4"/>
    <w:rsid w:val="007A2EAD"/>
    <w:rsid w:val="007A30B4"/>
    <w:rsid w:val="007A331F"/>
    <w:rsid w:val="007A3A7B"/>
    <w:rsid w:val="007A4589"/>
    <w:rsid w:val="007A49D1"/>
    <w:rsid w:val="007A4B41"/>
    <w:rsid w:val="007A5018"/>
    <w:rsid w:val="007A5409"/>
    <w:rsid w:val="007A5BCB"/>
    <w:rsid w:val="007B0841"/>
    <w:rsid w:val="007B0969"/>
    <w:rsid w:val="007B0EE6"/>
    <w:rsid w:val="007B0F20"/>
    <w:rsid w:val="007B0FB5"/>
    <w:rsid w:val="007B17BD"/>
    <w:rsid w:val="007B17F0"/>
    <w:rsid w:val="007B1813"/>
    <w:rsid w:val="007B1E33"/>
    <w:rsid w:val="007B2357"/>
    <w:rsid w:val="007B3603"/>
    <w:rsid w:val="007B3860"/>
    <w:rsid w:val="007B386B"/>
    <w:rsid w:val="007B42E5"/>
    <w:rsid w:val="007B42FB"/>
    <w:rsid w:val="007B44AB"/>
    <w:rsid w:val="007B485F"/>
    <w:rsid w:val="007B4FF7"/>
    <w:rsid w:val="007B5759"/>
    <w:rsid w:val="007B59B8"/>
    <w:rsid w:val="007B5A8E"/>
    <w:rsid w:val="007B5D1F"/>
    <w:rsid w:val="007B5ED4"/>
    <w:rsid w:val="007B6143"/>
    <w:rsid w:val="007B6798"/>
    <w:rsid w:val="007B68DB"/>
    <w:rsid w:val="007B722B"/>
    <w:rsid w:val="007B7789"/>
    <w:rsid w:val="007B7DA5"/>
    <w:rsid w:val="007C048B"/>
    <w:rsid w:val="007C08AB"/>
    <w:rsid w:val="007C0BEC"/>
    <w:rsid w:val="007C0C43"/>
    <w:rsid w:val="007C11F7"/>
    <w:rsid w:val="007C163B"/>
    <w:rsid w:val="007C189D"/>
    <w:rsid w:val="007C1923"/>
    <w:rsid w:val="007C1F3B"/>
    <w:rsid w:val="007C1F8E"/>
    <w:rsid w:val="007C20E5"/>
    <w:rsid w:val="007C22E4"/>
    <w:rsid w:val="007C2334"/>
    <w:rsid w:val="007C2964"/>
    <w:rsid w:val="007C2CA0"/>
    <w:rsid w:val="007C3184"/>
    <w:rsid w:val="007C331D"/>
    <w:rsid w:val="007C3442"/>
    <w:rsid w:val="007C543C"/>
    <w:rsid w:val="007C608D"/>
    <w:rsid w:val="007C6A42"/>
    <w:rsid w:val="007C704F"/>
    <w:rsid w:val="007C70DB"/>
    <w:rsid w:val="007C720F"/>
    <w:rsid w:val="007C7442"/>
    <w:rsid w:val="007C770B"/>
    <w:rsid w:val="007D047C"/>
    <w:rsid w:val="007D0555"/>
    <w:rsid w:val="007D0A0B"/>
    <w:rsid w:val="007D0BB4"/>
    <w:rsid w:val="007D0DA4"/>
    <w:rsid w:val="007D1184"/>
    <w:rsid w:val="007D1576"/>
    <w:rsid w:val="007D170E"/>
    <w:rsid w:val="007D17B1"/>
    <w:rsid w:val="007D1867"/>
    <w:rsid w:val="007D201F"/>
    <w:rsid w:val="007D2CC8"/>
    <w:rsid w:val="007D37B4"/>
    <w:rsid w:val="007D383E"/>
    <w:rsid w:val="007D3A33"/>
    <w:rsid w:val="007D46AC"/>
    <w:rsid w:val="007D4795"/>
    <w:rsid w:val="007D4B64"/>
    <w:rsid w:val="007D4C13"/>
    <w:rsid w:val="007D609E"/>
    <w:rsid w:val="007D6424"/>
    <w:rsid w:val="007D669A"/>
    <w:rsid w:val="007D71A2"/>
    <w:rsid w:val="007D71EF"/>
    <w:rsid w:val="007D7713"/>
    <w:rsid w:val="007D791D"/>
    <w:rsid w:val="007D7CC4"/>
    <w:rsid w:val="007E003A"/>
    <w:rsid w:val="007E01B1"/>
    <w:rsid w:val="007E06AC"/>
    <w:rsid w:val="007E0CC1"/>
    <w:rsid w:val="007E0E62"/>
    <w:rsid w:val="007E19D5"/>
    <w:rsid w:val="007E2836"/>
    <w:rsid w:val="007E2E91"/>
    <w:rsid w:val="007E3BB6"/>
    <w:rsid w:val="007E3D9B"/>
    <w:rsid w:val="007E3EB6"/>
    <w:rsid w:val="007E43CA"/>
    <w:rsid w:val="007E47A5"/>
    <w:rsid w:val="007E4D07"/>
    <w:rsid w:val="007E5B70"/>
    <w:rsid w:val="007E66FB"/>
    <w:rsid w:val="007E77D4"/>
    <w:rsid w:val="007E7938"/>
    <w:rsid w:val="007E7C86"/>
    <w:rsid w:val="007F0086"/>
    <w:rsid w:val="007F0433"/>
    <w:rsid w:val="007F0465"/>
    <w:rsid w:val="007F0590"/>
    <w:rsid w:val="007F0C1C"/>
    <w:rsid w:val="007F0FDD"/>
    <w:rsid w:val="007F1146"/>
    <w:rsid w:val="007F1173"/>
    <w:rsid w:val="007F1FFE"/>
    <w:rsid w:val="007F2393"/>
    <w:rsid w:val="007F2940"/>
    <w:rsid w:val="007F2AEC"/>
    <w:rsid w:val="007F2D8F"/>
    <w:rsid w:val="007F33A9"/>
    <w:rsid w:val="007F344B"/>
    <w:rsid w:val="007F351B"/>
    <w:rsid w:val="007F40A0"/>
    <w:rsid w:val="007F415B"/>
    <w:rsid w:val="007F491E"/>
    <w:rsid w:val="007F49B8"/>
    <w:rsid w:val="007F5060"/>
    <w:rsid w:val="007F6504"/>
    <w:rsid w:val="007F6A73"/>
    <w:rsid w:val="007F7073"/>
    <w:rsid w:val="007F7E49"/>
    <w:rsid w:val="00800D89"/>
    <w:rsid w:val="00800ECD"/>
    <w:rsid w:val="00801009"/>
    <w:rsid w:val="0080160C"/>
    <w:rsid w:val="008016CA"/>
    <w:rsid w:val="00801E8D"/>
    <w:rsid w:val="00802784"/>
    <w:rsid w:val="00802C83"/>
    <w:rsid w:val="008033A0"/>
    <w:rsid w:val="008034EB"/>
    <w:rsid w:val="0080368A"/>
    <w:rsid w:val="00803F85"/>
    <w:rsid w:val="00804008"/>
    <w:rsid w:val="00804298"/>
    <w:rsid w:val="008042B4"/>
    <w:rsid w:val="008043E2"/>
    <w:rsid w:val="00804F70"/>
    <w:rsid w:val="00805213"/>
    <w:rsid w:val="0080521F"/>
    <w:rsid w:val="008053C9"/>
    <w:rsid w:val="00805A1F"/>
    <w:rsid w:val="008062F0"/>
    <w:rsid w:val="00806484"/>
    <w:rsid w:val="0080675F"/>
    <w:rsid w:val="00807216"/>
    <w:rsid w:val="00810141"/>
    <w:rsid w:val="00810284"/>
    <w:rsid w:val="008107BB"/>
    <w:rsid w:val="00810D53"/>
    <w:rsid w:val="0081124A"/>
    <w:rsid w:val="00811537"/>
    <w:rsid w:val="00811853"/>
    <w:rsid w:val="008119EF"/>
    <w:rsid w:val="00811ACA"/>
    <w:rsid w:val="00811DFE"/>
    <w:rsid w:val="00812431"/>
    <w:rsid w:val="00812A60"/>
    <w:rsid w:val="00812BA1"/>
    <w:rsid w:val="0081318E"/>
    <w:rsid w:val="00815CEE"/>
    <w:rsid w:val="00815D4A"/>
    <w:rsid w:val="00816144"/>
    <w:rsid w:val="008165A6"/>
    <w:rsid w:val="00816627"/>
    <w:rsid w:val="0081771E"/>
    <w:rsid w:val="00817D55"/>
    <w:rsid w:val="008206D8"/>
    <w:rsid w:val="00820730"/>
    <w:rsid w:val="00821451"/>
    <w:rsid w:val="008214D1"/>
    <w:rsid w:val="00821A45"/>
    <w:rsid w:val="0082236D"/>
    <w:rsid w:val="008224CA"/>
    <w:rsid w:val="00822B63"/>
    <w:rsid w:val="00822DA1"/>
    <w:rsid w:val="00823268"/>
    <w:rsid w:val="008234C7"/>
    <w:rsid w:val="00823712"/>
    <w:rsid w:val="00823AB2"/>
    <w:rsid w:val="00824330"/>
    <w:rsid w:val="008243A2"/>
    <w:rsid w:val="008244A7"/>
    <w:rsid w:val="00825827"/>
    <w:rsid w:val="00826551"/>
    <w:rsid w:val="008268A5"/>
    <w:rsid w:val="00826BB4"/>
    <w:rsid w:val="00827063"/>
    <w:rsid w:val="008271D0"/>
    <w:rsid w:val="008277D6"/>
    <w:rsid w:val="00827FC2"/>
    <w:rsid w:val="008305D2"/>
    <w:rsid w:val="00830BDC"/>
    <w:rsid w:val="008311AA"/>
    <w:rsid w:val="008318E0"/>
    <w:rsid w:val="008319D4"/>
    <w:rsid w:val="00831B5E"/>
    <w:rsid w:val="008327E1"/>
    <w:rsid w:val="00833595"/>
    <w:rsid w:val="008338A4"/>
    <w:rsid w:val="00833AE0"/>
    <w:rsid w:val="00834451"/>
    <w:rsid w:val="0083481A"/>
    <w:rsid w:val="0083482F"/>
    <w:rsid w:val="00834B10"/>
    <w:rsid w:val="00834D6F"/>
    <w:rsid w:val="00835F8D"/>
    <w:rsid w:val="0083617A"/>
    <w:rsid w:val="00836BA1"/>
    <w:rsid w:val="00836FC5"/>
    <w:rsid w:val="00837204"/>
    <w:rsid w:val="00837740"/>
    <w:rsid w:val="00837B1D"/>
    <w:rsid w:val="008400E1"/>
    <w:rsid w:val="008408E5"/>
    <w:rsid w:val="00840A73"/>
    <w:rsid w:val="00840C3E"/>
    <w:rsid w:val="00841196"/>
    <w:rsid w:val="0084168F"/>
    <w:rsid w:val="0084174E"/>
    <w:rsid w:val="008417CD"/>
    <w:rsid w:val="00841ADB"/>
    <w:rsid w:val="00841BC4"/>
    <w:rsid w:val="008423DC"/>
    <w:rsid w:val="008426EC"/>
    <w:rsid w:val="0084272B"/>
    <w:rsid w:val="00842982"/>
    <w:rsid w:val="00843D49"/>
    <w:rsid w:val="0084411B"/>
    <w:rsid w:val="00844270"/>
    <w:rsid w:val="008444B0"/>
    <w:rsid w:val="008449DE"/>
    <w:rsid w:val="00844A5F"/>
    <w:rsid w:val="00844B09"/>
    <w:rsid w:val="00844CD8"/>
    <w:rsid w:val="00845A68"/>
    <w:rsid w:val="00845DD3"/>
    <w:rsid w:val="00845E22"/>
    <w:rsid w:val="008468DE"/>
    <w:rsid w:val="00846A36"/>
    <w:rsid w:val="00846A6E"/>
    <w:rsid w:val="008470B2"/>
    <w:rsid w:val="00847171"/>
    <w:rsid w:val="008471CC"/>
    <w:rsid w:val="008475CF"/>
    <w:rsid w:val="00847C67"/>
    <w:rsid w:val="00850344"/>
    <w:rsid w:val="00850A03"/>
    <w:rsid w:val="00850D19"/>
    <w:rsid w:val="008516A9"/>
    <w:rsid w:val="00852085"/>
    <w:rsid w:val="00852111"/>
    <w:rsid w:val="008527A3"/>
    <w:rsid w:val="008529A8"/>
    <w:rsid w:val="008529BE"/>
    <w:rsid w:val="00852E9C"/>
    <w:rsid w:val="00852F96"/>
    <w:rsid w:val="00853510"/>
    <w:rsid w:val="00853522"/>
    <w:rsid w:val="00853613"/>
    <w:rsid w:val="0085377F"/>
    <w:rsid w:val="008538F0"/>
    <w:rsid w:val="00853D0E"/>
    <w:rsid w:val="0085490A"/>
    <w:rsid w:val="00854D1C"/>
    <w:rsid w:val="00855229"/>
    <w:rsid w:val="008554F8"/>
    <w:rsid w:val="008558A4"/>
    <w:rsid w:val="00855AF1"/>
    <w:rsid w:val="00855F86"/>
    <w:rsid w:val="008562B3"/>
    <w:rsid w:val="0085734D"/>
    <w:rsid w:val="00860F23"/>
    <w:rsid w:val="0086127E"/>
    <w:rsid w:val="008612E0"/>
    <w:rsid w:val="008612F7"/>
    <w:rsid w:val="00861691"/>
    <w:rsid w:val="00861E9C"/>
    <w:rsid w:val="00861FD0"/>
    <w:rsid w:val="00862356"/>
    <w:rsid w:val="0086286F"/>
    <w:rsid w:val="00862CC8"/>
    <w:rsid w:val="0086402D"/>
    <w:rsid w:val="00864409"/>
    <w:rsid w:val="0086465C"/>
    <w:rsid w:val="0086481A"/>
    <w:rsid w:val="00864861"/>
    <w:rsid w:val="00864991"/>
    <w:rsid w:val="00864DE1"/>
    <w:rsid w:val="00864FA2"/>
    <w:rsid w:val="00865828"/>
    <w:rsid w:val="00865A57"/>
    <w:rsid w:val="00865B92"/>
    <w:rsid w:val="00865F93"/>
    <w:rsid w:val="0086751A"/>
    <w:rsid w:val="00867595"/>
    <w:rsid w:val="008678E6"/>
    <w:rsid w:val="00867A3F"/>
    <w:rsid w:val="00870518"/>
    <w:rsid w:val="008707C7"/>
    <w:rsid w:val="00870ECC"/>
    <w:rsid w:val="0087130F"/>
    <w:rsid w:val="0087136D"/>
    <w:rsid w:val="00871401"/>
    <w:rsid w:val="0087140E"/>
    <w:rsid w:val="008726B7"/>
    <w:rsid w:val="008729B3"/>
    <w:rsid w:val="008729B4"/>
    <w:rsid w:val="00872A85"/>
    <w:rsid w:val="00872AED"/>
    <w:rsid w:val="00872EEB"/>
    <w:rsid w:val="0087334B"/>
    <w:rsid w:val="008733EC"/>
    <w:rsid w:val="0087347F"/>
    <w:rsid w:val="008734C6"/>
    <w:rsid w:val="00873EF9"/>
    <w:rsid w:val="008742C7"/>
    <w:rsid w:val="00874494"/>
    <w:rsid w:val="008746BD"/>
    <w:rsid w:val="00875C0D"/>
    <w:rsid w:val="00875D37"/>
    <w:rsid w:val="008764E1"/>
    <w:rsid w:val="00876657"/>
    <w:rsid w:val="008766DF"/>
    <w:rsid w:val="00876723"/>
    <w:rsid w:val="00876FC5"/>
    <w:rsid w:val="00877924"/>
    <w:rsid w:val="00877A92"/>
    <w:rsid w:val="0088003C"/>
    <w:rsid w:val="008807E6"/>
    <w:rsid w:val="00881097"/>
    <w:rsid w:val="008811AA"/>
    <w:rsid w:val="008813EB"/>
    <w:rsid w:val="00881693"/>
    <w:rsid w:val="00882521"/>
    <w:rsid w:val="0088299F"/>
    <w:rsid w:val="0088308C"/>
    <w:rsid w:val="00883234"/>
    <w:rsid w:val="00883398"/>
    <w:rsid w:val="008836AA"/>
    <w:rsid w:val="008836AB"/>
    <w:rsid w:val="00883892"/>
    <w:rsid w:val="00884182"/>
    <w:rsid w:val="008842AF"/>
    <w:rsid w:val="008844F8"/>
    <w:rsid w:val="0088493B"/>
    <w:rsid w:val="0088501B"/>
    <w:rsid w:val="0088530E"/>
    <w:rsid w:val="00885332"/>
    <w:rsid w:val="00885980"/>
    <w:rsid w:val="00885B1D"/>
    <w:rsid w:val="00885B78"/>
    <w:rsid w:val="00885E95"/>
    <w:rsid w:val="0088637B"/>
    <w:rsid w:val="008863A8"/>
    <w:rsid w:val="00886537"/>
    <w:rsid w:val="00886CF1"/>
    <w:rsid w:val="008871B5"/>
    <w:rsid w:val="008874D1"/>
    <w:rsid w:val="0088769C"/>
    <w:rsid w:val="00887B43"/>
    <w:rsid w:val="00887F01"/>
    <w:rsid w:val="00887F57"/>
    <w:rsid w:val="00890612"/>
    <w:rsid w:val="00891200"/>
    <w:rsid w:val="008928EE"/>
    <w:rsid w:val="00892ED4"/>
    <w:rsid w:val="008934D9"/>
    <w:rsid w:val="00894080"/>
    <w:rsid w:val="008941A6"/>
    <w:rsid w:val="008946DB"/>
    <w:rsid w:val="00894741"/>
    <w:rsid w:val="00894D44"/>
    <w:rsid w:val="008959C8"/>
    <w:rsid w:val="008959F0"/>
    <w:rsid w:val="00895F5A"/>
    <w:rsid w:val="008960F1"/>
    <w:rsid w:val="008961C7"/>
    <w:rsid w:val="008962D4"/>
    <w:rsid w:val="00896329"/>
    <w:rsid w:val="0089633E"/>
    <w:rsid w:val="00896483"/>
    <w:rsid w:val="00896651"/>
    <w:rsid w:val="008966A6"/>
    <w:rsid w:val="008969AD"/>
    <w:rsid w:val="00896BA5"/>
    <w:rsid w:val="00897B98"/>
    <w:rsid w:val="00897D3C"/>
    <w:rsid w:val="008A0007"/>
    <w:rsid w:val="008A0054"/>
    <w:rsid w:val="008A0448"/>
    <w:rsid w:val="008A0552"/>
    <w:rsid w:val="008A1001"/>
    <w:rsid w:val="008A1112"/>
    <w:rsid w:val="008A1F34"/>
    <w:rsid w:val="008A1FD2"/>
    <w:rsid w:val="008A21F7"/>
    <w:rsid w:val="008A224F"/>
    <w:rsid w:val="008A2252"/>
    <w:rsid w:val="008A22F1"/>
    <w:rsid w:val="008A2BD5"/>
    <w:rsid w:val="008A2DA4"/>
    <w:rsid w:val="008A36F5"/>
    <w:rsid w:val="008A4029"/>
    <w:rsid w:val="008A40F9"/>
    <w:rsid w:val="008A4128"/>
    <w:rsid w:val="008A42FB"/>
    <w:rsid w:val="008A44E0"/>
    <w:rsid w:val="008A4865"/>
    <w:rsid w:val="008A4F27"/>
    <w:rsid w:val="008A4F2D"/>
    <w:rsid w:val="008A5653"/>
    <w:rsid w:val="008A5B34"/>
    <w:rsid w:val="008A5B4C"/>
    <w:rsid w:val="008A613F"/>
    <w:rsid w:val="008A6162"/>
    <w:rsid w:val="008A6CAC"/>
    <w:rsid w:val="008A6E7D"/>
    <w:rsid w:val="008A6EFC"/>
    <w:rsid w:val="008A745A"/>
    <w:rsid w:val="008A790F"/>
    <w:rsid w:val="008A7E88"/>
    <w:rsid w:val="008B068C"/>
    <w:rsid w:val="008B07BA"/>
    <w:rsid w:val="008B0886"/>
    <w:rsid w:val="008B09AD"/>
    <w:rsid w:val="008B0FFA"/>
    <w:rsid w:val="008B1482"/>
    <w:rsid w:val="008B15B0"/>
    <w:rsid w:val="008B1990"/>
    <w:rsid w:val="008B1CD3"/>
    <w:rsid w:val="008B1EBB"/>
    <w:rsid w:val="008B20DD"/>
    <w:rsid w:val="008B28A8"/>
    <w:rsid w:val="008B2A00"/>
    <w:rsid w:val="008B2C73"/>
    <w:rsid w:val="008B3318"/>
    <w:rsid w:val="008B3477"/>
    <w:rsid w:val="008B3CCE"/>
    <w:rsid w:val="008B3E3A"/>
    <w:rsid w:val="008B43B9"/>
    <w:rsid w:val="008B50CF"/>
    <w:rsid w:val="008B5212"/>
    <w:rsid w:val="008B52EA"/>
    <w:rsid w:val="008B56F2"/>
    <w:rsid w:val="008B59B0"/>
    <w:rsid w:val="008B5A13"/>
    <w:rsid w:val="008B5D7F"/>
    <w:rsid w:val="008B6076"/>
    <w:rsid w:val="008B60E9"/>
    <w:rsid w:val="008B657A"/>
    <w:rsid w:val="008B6D5D"/>
    <w:rsid w:val="008B7107"/>
    <w:rsid w:val="008B7478"/>
    <w:rsid w:val="008B76F2"/>
    <w:rsid w:val="008B7828"/>
    <w:rsid w:val="008B7BDA"/>
    <w:rsid w:val="008C12E6"/>
    <w:rsid w:val="008C1ADB"/>
    <w:rsid w:val="008C1B69"/>
    <w:rsid w:val="008C1CB7"/>
    <w:rsid w:val="008C1F53"/>
    <w:rsid w:val="008C2544"/>
    <w:rsid w:val="008C2E8E"/>
    <w:rsid w:val="008C2FFB"/>
    <w:rsid w:val="008C3917"/>
    <w:rsid w:val="008C411A"/>
    <w:rsid w:val="008C4622"/>
    <w:rsid w:val="008C5B0C"/>
    <w:rsid w:val="008C6A87"/>
    <w:rsid w:val="008C6A8C"/>
    <w:rsid w:val="008C7247"/>
    <w:rsid w:val="008C7352"/>
    <w:rsid w:val="008C7562"/>
    <w:rsid w:val="008C7F80"/>
    <w:rsid w:val="008C7F95"/>
    <w:rsid w:val="008D1A8B"/>
    <w:rsid w:val="008D1AD4"/>
    <w:rsid w:val="008D1B8F"/>
    <w:rsid w:val="008D2876"/>
    <w:rsid w:val="008D2A45"/>
    <w:rsid w:val="008D2CE1"/>
    <w:rsid w:val="008D316B"/>
    <w:rsid w:val="008D37DF"/>
    <w:rsid w:val="008D3DB6"/>
    <w:rsid w:val="008D4EAB"/>
    <w:rsid w:val="008D5085"/>
    <w:rsid w:val="008D5580"/>
    <w:rsid w:val="008D55D2"/>
    <w:rsid w:val="008D5894"/>
    <w:rsid w:val="008D5E05"/>
    <w:rsid w:val="008D5E37"/>
    <w:rsid w:val="008D5E4C"/>
    <w:rsid w:val="008D62F5"/>
    <w:rsid w:val="008D6420"/>
    <w:rsid w:val="008D642D"/>
    <w:rsid w:val="008D6C72"/>
    <w:rsid w:val="008D71C9"/>
    <w:rsid w:val="008D724D"/>
    <w:rsid w:val="008D76C4"/>
    <w:rsid w:val="008D771A"/>
    <w:rsid w:val="008D7DE8"/>
    <w:rsid w:val="008E00E5"/>
    <w:rsid w:val="008E0358"/>
    <w:rsid w:val="008E0433"/>
    <w:rsid w:val="008E09E8"/>
    <w:rsid w:val="008E0AC6"/>
    <w:rsid w:val="008E0B57"/>
    <w:rsid w:val="008E10B9"/>
    <w:rsid w:val="008E19A6"/>
    <w:rsid w:val="008E1CF3"/>
    <w:rsid w:val="008E264A"/>
    <w:rsid w:val="008E2AC4"/>
    <w:rsid w:val="008E3370"/>
    <w:rsid w:val="008E35F0"/>
    <w:rsid w:val="008E3670"/>
    <w:rsid w:val="008E3E0E"/>
    <w:rsid w:val="008E4126"/>
    <w:rsid w:val="008E43C5"/>
    <w:rsid w:val="008E4644"/>
    <w:rsid w:val="008E5102"/>
    <w:rsid w:val="008E5844"/>
    <w:rsid w:val="008E646A"/>
    <w:rsid w:val="008E6824"/>
    <w:rsid w:val="008E6983"/>
    <w:rsid w:val="008E6A76"/>
    <w:rsid w:val="008E7763"/>
    <w:rsid w:val="008E7779"/>
    <w:rsid w:val="008F031C"/>
    <w:rsid w:val="008F062F"/>
    <w:rsid w:val="008F0BCA"/>
    <w:rsid w:val="008F0BE6"/>
    <w:rsid w:val="008F0D03"/>
    <w:rsid w:val="008F10CB"/>
    <w:rsid w:val="008F176F"/>
    <w:rsid w:val="008F1A7F"/>
    <w:rsid w:val="008F1C8D"/>
    <w:rsid w:val="008F217D"/>
    <w:rsid w:val="008F236D"/>
    <w:rsid w:val="008F275C"/>
    <w:rsid w:val="008F33FB"/>
    <w:rsid w:val="008F37E9"/>
    <w:rsid w:val="008F3E58"/>
    <w:rsid w:val="008F3F91"/>
    <w:rsid w:val="008F4210"/>
    <w:rsid w:val="008F5198"/>
    <w:rsid w:val="008F5207"/>
    <w:rsid w:val="008F5823"/>
    <w:rsid w:val="008F59F6"/>
    <w:rsid w:val="008F5BDB"/>
    <w:rsid w:val="008F5D73"/>
    <w:rsid w:val="008F5FD8"/>
    <w:rsid w:val="008F63C1"/>
    <w:rsid w:val="008F73AF"/>
    <w:rsid w:val="008F77C6"/>
    <w:rsid w:val="00900393"/>
    <w:rsid w:val="00900A4C"/>
    <w:rsid w:val="00900ACB"/>
    <w:rsid w:val="00901323"/>
    <w:rsid w:val="009020E1"/>
    <w:rsid w:val="009028F5"/>
    <w:rsid w:val="009031FA"/>
    <w:rsid w:val="00903AB5"/>
    <w:rsid w:val="00903D4D"/>
    <w:rsid w:val="009045D6"/>
    <w:rsid w:val="00904934"/>
    <w:rsid w:val="00904A68"/>
    <w:rsid w:val="00904A79"/>
    <w:rsid w:val="00904CE5"/>
    <w:rsid w:val="0090523F"/>
    <w:rsid w:val="0090588A"/>
    <w:rsid w:val="009059EA"/>
    <w:rsid w:val="00905A1A"/>
    <w:rsid w:val="00905D08"/>
    <w:rsid w:val="00905EC1"/>
    <w:rsid w:val="009065DD"/>
    <w:rsid w:val="00907028"/>
    <w:rsid w:val="00907B13"/>
    <w:rsid w:val="0091008C"/>
    <w:rsid w:val="00910899"/>
    <w:rsid w:val="00910FC4"/>
    <w:rsid w:val="00911AAD"/>
    <w:rsid w:val="00911C16"/>
    <w:rsid w:val="00911CC3"/>
    <w:rsid w:val="00911DC6"/>
    <w:rsid w:val="00912DCF"/>
    <w:rsid w:val="0091376A"/>
    <w:rsid w:val="009139F9"/>
    <w:rsid w:val="00913CC1"/>
    <w:rsid w:val="00913D25"/>
    <w:rsid w:val="00913FC7"/>
    <w:rsid w:val="00913FD9"/>
    <w:rsid w:val="009145BF"/>
    <w:rsid w:val="00914719"/>
    <w:rsid w:val="009157CA"/>
    <w:rsid w:val="00915BF3"/>
    <w:rsid w:val="00916127"/>
    <w:rsid w:val="00916136"/>
    <w:rsid w:val="00916236"/>
    <w:rsid w:val="00916313"/>
    <w:rsid w:val="0091683F"/>
    <w:rsid w:val="00916CC3"/>
    <w:rsid w:val="00916F9F"/>
    <w:rsid w:val="0091744E"/>
    <w:rsid w:val="00917872"/>
    <w:rsid w:val="00917C3A"/>
    <w:rsid w:val="009200AA"/>
    <w:rsid w:val="0092027B"/>
    <w:rsid w:val="0092037E"/>
    <w:rsid w:val="009207A9"/>
    <w:rsid w:val="00921500"/>
    <w:rsid w:val="00922412"/>
    <w:rsid w:val="00922BBA"/>
    <w:rsid w:val="009230A2"/>
    <w:rsid w:val="009230AC"/>
    <w:rsid w:val="009237BB"/>
    <w:rsid w:val="0092394F"/>
    <w:rsid w:val="009247F1"/>
    <w:rsid w:val="00924878"/>
    <w:rsid w:val="00924922"/>
    <w:rsid w:val="00924A1C"/>
    <w:rsid w:val="00924ABC"/>
    <w:rsid w:val="00924F18"/>
    <w:rsid w:val="0092506F"/>
    <w:rsid w:val="009254B2"/>
    <w:rsid w:val="00926F50"/>
    <w:rsid w:val="00926F6F"/>
    <w:rsid w:val="009272C8"/>
    <w:rsid w:val="009275F3"/>
    <w:rsid w:val="00927ED4"/>
    <w:rsid w:val="00931987"/>
    <w:rsid w:val="00931B0D"/>
    <w:rsid w:val="009329CF"/>
    <w:rsid w:val="00932B98"/>
    <w:rsid w:val="00933071"/>
    <w:rsid w:val="009334FD"/>
    <w:rsid w:val="00933807"/>
    <w:rsid w:val="00933DB2"/>
    <w:rsid w:val="0093400F"/>
    <w:rsid w:val="0093443F"/>
    <w:rsid w:val="00934A9C"/>
    <w:rsid w:val="00934BA2"/>
    <w:rsid w:val="00934C85"/>
    <w:rsid w:val="00934FCA"/>
    <w:rsid w:val="00935509"/>
    <w:rsid w:val="00935680"/>
    <w:rsid w:val="0093584D"/>
    <w:rsid w:val="00935F7D"/>
    <w:rsid w:val="00936235"/>
    <w:rsid w:val="00936D02"/>
    <w:rsid w:val="009372DA"/>
    <w:rsid w:val="00937ACC"/>
    <w:rsid w:val="009400EE"/>
    <w:rsid w:val="00940121"/>
    <w:rsid w:val="00940444"/>
    <w:rsid w:val="00940481"/>
    <w:rsid w:val="00940581"/>
    <w:rsid w:val="0094119E"/>
    <w:rsid w:val="00941DAF"/>
    <w:rsid w:val="009428A4"/>
    <w:rsid w:val="00942B6B"/>
    <w:rsid w:val="00942D1F"/>
    <w:rsid w:val="00942E5B"/>
    <w:rsid w:val="00942FEC"/>
    <w:rsid w:val="00943225"/>
    <w:rsid w:val="0094381F"/>
    <w:rsid w:val="00943AED"/>
    <w:rsid w:val="00943B94"/>
    <w:rsid w:val="00943D3A"/>
    <w:rsid w:val="00943D5C"/>
    <w:rsid w:val="00943E42"/>
    <w:rsid w:val="00944050"/>
    <w:rsid w:val="0094414A"/>
    <w:rsid w:val="009445FF"/>
    <w:rsid w:val="009448F8"/>
    <w:rsid w:val="0094490D"/>
    <w:rsid w:val="00944994"/>
    <w:rsid w:val="00944B52"/>
    <w:rsid w:val="00944CF5"/>
    <w:rsid w:val="009459B5"/>
    <w:rsid w:val="00945C54"/>
    <w:rsid w:val="00945DB5"/>
    <w:rsid w:val="009460AB"/>
    <w:rsid w:val="0094616B"/>
    <w:rsid w:val="00946687"/>
    <w:rsid w:val="00946F8F"/>
    <w:rsid w:val="00947264"/>
    <w:rsid w:val="0094753E"/>
    <w:rsid w:val="009500A4"/>
    <w:rsid w:val="00950419"/>
    <w:rsid w:val="00950EBD"/>
    <w:rsid w:val="00951089"/>
    <w:rsid w:val="00951328"/>
    <w:rsid w:val="0095151C"/>
    <w:rsid w:val="00951C56"/>
    <w:rsid w:val="00952780"/>
    <w:rsid w:val="00952E62"/>
    <w:rsid w:val="00953026"/>
    <w:rsid w:val="0095322E"/>
    <w:rsid w:val="009534AE"/>
    <w:rsid w:val="00953776"/>
    <w:rsid w:val="00953A53"/>
    <w:rsid w:val="0095413C"/>
    <w:rsid w:val="009549A8"/>
    <w:rsid w:val="00955082"/>
    <w:rsid w:val="0095584F"/>
    <w:rsid w:val="00955F4F"/>
    <w:rsid w:val="00955F70"/>
    <w:rsid w:val="00956016"/>
    <w:rsid w:val="00956375"/>
    <w:rsid w:val="009571EA"/>
    <w:rsid w:val="009578C5"/>
    <w:rsid w:val="0096043B"/>
    <w:rsid w:val="00960469"/>
    <w:rsid w:val="00961979"/>
    <w:rsid w:val="00962882"/>
    <w:rsid w:val="00962C5E"/>
    <w:rsid w:val="00963115"/>
    <w:rsid w:val="00963607"/>
    <w:rsid w:val="00964D1F"/>
    <w:rsid w:val="009650B9"/>
    <w:rsid w:val="009650F1"/>
    <w:rsid w:val="00965355"/>
    <w:rsid w:val="009658C3"/>
    <w:rsid w:val="009662D8"/>
    <w:rsid w:val="00966369"/>
    <w:rsid w:val="00967F59"/>
    <w:rsid w:val="0097096D"/>
    <w:rsid w:val="00970B1A"/>
    <w:rsid w:val="00970CAE"/>
    <w:rsid w:val="00971471"/>
    <w:rsid w:val="00971858"/>
    <w:rsid w:val="0097199F"/>
    <w:rsid w:val="0097214F"/>
    <w:rsid w:val="00973512"/>
    <w:rsid w:val="009737EC"/>
    <w:rsid w:val="00973E70"/>
    <w:rsid w:val="00973EA3"/>
    <w:rsid w:val="009740AB"/>
    <w:rsid w:val="009746C9"/>
    <w:rsid w:val="00974FEE"/>
    <w:rsid w:val="009756BB"/>
    <w:rsid w:val="00975DB0"/>
    <w:rsid w:val="0097666D"/>
    <w:rsid w:val="00976F7F"/>
    <w:rsid w:val="0097709C"/>
    <w:rsid w:val="00977479"/>
    <w:rsid w:val="00977554"/>
    <w:rsid w:val="00977919"/>
    <w:rsid w:val="0097796F"/>
    <w:rsid w:val="00977BC8"/>
    <w:rsid w:val="00977DBF"/>
    <w:rsid w:val="0098066E"/>
    <w:rsid w:val="009809D8"/>
    <w:rsid w:val="00981036"/>
    <w:rsid w:val="00981A6A"/>
    <w:rsid w:val="0098316B"/>
    <w:rsid w:val="0098330B"/>
    <w:rsid w:val="009834D4"/>
    <w:rsid w:val="00983A96"/>
    <w:rsid w:val="00983AA4"/>
    <w:rsid w:val="00984921"/>
    <w:rsid w:val="009852F2"/>
    <w:rsid w:val="00985DD9"/>
    <w:rsid w:val="00985EF3"/>
    <w:rsid w:val="009863F9"/>
    <w:rsid w:val="00987025"/>
    <w:rsid w:val="009878D8"/>
    <w:rsid w:val="00987A4E"/>
    <w:rsid w:val="00987DB7"/>
    <w:rsid w:val="00987E15"/>
    <w:rsid w:val="009900EE"/>
    <w:rsid w:val="009900F9"/>
    <w:rsid w:val="00990234"/>
    <w:rsid w:val="00990387"/>
    <w:rsid w:val="009904DC"/>
    <w:rsid w:val="00990587"/>
    <w:rsid w:val="00990605"/>
    <w:rsid w:val="009907FB"/>
    <w:rsid w:val="009908CF"/>
    <w:rsid w:val="00990A87"/>
    <w:rsid w:val="00990C4E"/>
    <w:rsid w:val="00990C97"/>
    <w:rsid w:val="00990D06"/>
    <w:rsid w:val="00991D6E"/>
    <w:rsid w:val="00991D8E"/>
    <w:rsid w:val="00991E49"/>
    <w:rsid w:val="009920DB"/>
    <w:rsid w:val="00992215"/>
    <w:rsid w:val="00992421"/>
    <w:rsid w:val="00992929"/>
    <w:rsid w:val="00992EEE"/>
    <w:rsid w:val="0099313A"/>
    <w:rsid w:val="009933E4"/>
    <w:rsid w:val="00993410"/>
    <w:rsid w:val="00993A69"/>
    <w:rsid w:val="00993C06"/>
    <w:rsid w:val="00993D30"/>
    <w:rsid w:val="00994275"/>
    <w:rsid w:val="00994448"/>
    <w:rsid w:val="0099447F"/>
    <w:rsid w:val="009946CE"/>
    <w:rsid w:val="00994706"/>
    <w:rsid w:val="0099482E"/>
    <w:rsid w:val="00994EA3"/>
    <w:rsid w:val="0099526D"/>
    <w:rsid w:val="0099527D"/>
    <w:rsid w:val="00995C56"/>
    <w:rsid w:val="00996681"/>
    <w:rsid w:val="00996998"/>
    <w:rsid w:val="009975DF"/>
    <w:rsid w:val="00997A24"/>
    <w:rsid w:val="00997B10"/>
    <w:rsid w:val="009A009A"/>
    <w:rsid w:val="009A060C"/>
    <w:rsid w:val="009A097F"/>
    <w:rsid w:val="009A152C"/>
    <w:rsid w:val="009A154C"/>
    <w:rsid w:val="009A18CD"/>
    <w:rsid w:val="009A1E8B"/>
    <w:rsid w:val="009A209C"/>
    <w:rsid w:val="009A283C"/>
    <w:rsid w:val="009A2DC6"/>
    <w:rsid w:val="009A305A"/>
    <w:rsid w:val="009A3C56"/>
    <w:rsid w:val="009A3F48"/>
    <w:rsid w:val="009A402B"/>
    <w:rsid w:val="009A4045"/>
    <w:rsid w:val="009A4066"/>
    <w:rsid w:val="009A430C"/>
    <w:rsid w:val="009A451A"/>
    <w:rsid w:val="009A456C"/>
    <w:rsid w:val="009A4DEC"/>
    <w:rsid w:val="009A528E"/>
    <w:rsid w:val="009A5594"/>
    <w:rsid w:val="009A58D9"/>
    <w:rsid w:val="009A6042"/>
    <w:rsid w:val="009A64F2"/>
    <w:rsid w:val="009A6B84"/>
    <w:rsid w:val="009A79A1"/>
    <w:rsid w:val="009B007A"/>
    <w:rsid w:val="009B2189"/>
    <w:rsid w:val="009B242A"/>
    <w:rsid w:val="009B25C3"/>
    <w:rsid w:val="009B26D2"/>
    <w:rsid w:val="009B2E20"/>
    <w:rsid w:val="009B330F"/>
    <w:rsid w:val="009B353E"/>
    <w:rsid w:val="009B3DF7"/>
    <w:rsid w:val="009B439E"/>
    <w:rsid w:val="009B46F5"/>
    <w:rsid w:val="009B4C90"/>
    <w:rsid w:val="009B4E05"/>
    <w:rsid w:val="009B5D02"/>
    <w:rsid w:val="009B65E1"/>
    <w:rsid w:val="009B6703"/>
    <w:rsid w:val="009B68EB"/>
    <w:rsid w:val="009B6902"/>
    <w:rsid w:val="009B6A7D"/>
    <w:rsid w:val="009B6C14"/>
    <w:rsid w:val="009B6C8D"/>
    <w:rsid w:val="009B6CD3"/>
    <w:rsid w:val="009B72C7"/>
    <w:rsid w:val="009B759D"/>
    <w:rsid w:val="009B7939"/>
    <w:rsid w:val="009C07DC"/>
    <w:rsid w:val="009C0C78"/>
    <w:rsid w:val="009C1181"/>
    <w:rsid w:val="009C1312"/>
    <w:rsid w:val="009C1755"/>
    <w:rsid w:val="009C18A4"/>
    <w:rsid w:val="009C1A7D"/>
    <w:rsid w:val="009C20C7"/>
    <w:rsid w:val="009C2132"/>
    <w:rsid w:val="009C3137"/>
    <w:rsid w:val="009C3265"/>
    <w:rsid w:val="009C3545"/>
    <w:rsid w:val="009C35D6"/>
    <w:rsid w:val="009C3EA7"/>
    <w:rsid w:val="009C4025"/>
    <w:rsid w:val="009C41A2"/>
    <w:rsid w:val="009C44DA"/>
    <w:rsid w:val="009C499F"/>
    <w:rsid w:val="009C4B2E"/>
    <w:rsid w:val="009C4CBD"/>
    <w:rsid w:val="009C4D36"/>
    <w:rsid w:val="009C4F82"/>
    <w:rsid w:val="009C50B3"/>
    <w:rsid w:val="009C51F9"/>
    <w:rsid w:val="009C56A8"/>
    <w:rsid w:val="009C5908"/>
    <w:rsid w:val="009C5A1D"/>
    <w:rsid w:val="009C666E"/>
    <w:rsid w:val="009C67DE"/>
    <w:rsid w:val="009C6A49"/>
    <w:rsid w:val="009C6A58"/>
    <w:rsid w:val="009C709E"/>
    <w:rsid w:val="009C712C"/>
    <w:rsid w:val="009C76C1"/>
    <w:rsid w:val="009C7DCC"/>
    <w:rsid w:val="009D055D"/>
    <w:rsid w:val="009D08EC"/>
    <w:rsid w:val="009D1009"/>
    <w:rsid w:val="009D1031"/>
    <w:rsid w:val="009D17FE"/>
    <w:rsid w:val="009D1B95"/>
    <w:rsid w:val="009D1E60"/>
    <w:rsid w:val="009D24EF"/>
    <w:rsid w:val="009D277C"/>
    <w:rsid w:val="009D2AD0"/>
    <w:rsid w:val="009D2C1F"/>
    <w:rsid w:val="009D2FAC"/>
    <w:rsid w:val="009D3643"/>
    <w:rsid w:val="009D37BE"/>
    <w:rsid w:val="009D4385"/>
    <w:rsid w:val="009D47DF"/>
    <w:rsid w:val="009D4EEA"/>
    <w:rsid w:val="009D5133"/>
    <w:rsid w:val="009D53ED"/>
    <w:rsid w:val="009D583F"/>
    <w:rsid w:val="009D5925"/>
    <w:rsid w:val="009D593F"/>
    <w:rsid w:val="009D6323"/>
    <w:rsid w:val="009D66E2"/>
    <w:rsid w:val="009D69EC"/>
    <w:rsid w:val="009D6EE8"/>
    <w:rsid w:val="009D786C"/>
    <w:rsid w:val="009D7CDB"/>
    <w:rsid w:val="009D7DFD"/>
    <w:rsid w:val="009E0296"/>
    <w:rsid w:val="009E0B0C"/>
    <w:rsid w:val="009E0CD8"/>
    <w:rsid w:val="009E12FD"/>
    <w:rsid w:val="009E1AB1"/>
    <w:rsid w:val="009E23E4"/>
    <w:rsid w:val="009E2527"/>
    <w:rsid w:val="009E2559"/>
    <w:rsid w:val="009E2A3F"/>
    <w:rsid w:val="009E2C71"/>
    <w:rsid w:val="009E3402"/>
    <w:rsid w:val="009E37A9"/>
    <w:rsid w:val="009E39A9"/>
    <w:rsid w:val="009E3C54"/>
    <w:rsid w:val="009E454E"/>
    <w:rsid w:val="009E45EC"/>
    <w:rsid w:val="009E4757"/>
    <w:rsid w:val="009E4B4C"/>
    <w:rsid w:val="009E4CF3"/>
    <w:rsid w:val="009E53CE"/>
    <w:rsid w:val="009E57F8"/>
    <w:rsid w:val="009E5C0A"/>
    <w:rsid w:val="009E5F6F"/>
    <w:rsid w:val="009E64F5"/>
    <w:rsid w:val="009E6773"/>
    <w:rsid w:val="009E7325"/>
    <w:rsid w:val="009E73C5"/>
    <w:rsid w:val="009E7439"/>
    <w:rsid w:val="009E7A83"/>
    <w:rsid w:val="009E7DB0"/>
    <w:rsid w:val="009E7F4F"/>
    <w:rsid w:val="009F0363"/>
    <w:rsid w:val="009F045D"/>
    <w:rsid w:val="009F0DB4"/>
    <w:rsid w:val="009F10EB"/>
    <w:rsid w:val="009F11E9"/>
    <w:rsid w:val="009F17D9"/>
    <w:rsid w:val="009F1873"/>
    <w:rsid w:val="009F192F"/>
    <w:rsid w:val="009F21F3"/>
    <w:rsid w:val="009F2285"/>
    <w:rsid w:val="009F2C07"/>
    <w:rsid w:val="009F347F"/>
    <w:rsid w:val="009F42A5"/>
    <w:rsid w:val="009F42FF"/>
    <w:rsid w:val="009F4448"/>
    <w:rsid w:val="009F4BD4"/>
    <w:rsid w:val="009F4C7F"/>
    <w:rsid w:val="009F4E21"/>
    <w:rsid w:val="009F53B4"/>
    <w:rsid w:val="009F6A0D"/>
    <w:rsid w:val="009F6ECF"/>
    <w:rsid w:val="009F7054"/>
    <w:rsid w:val="009F7B6C"/>
    <w:rsid w:val="009F7C12"/>
    <w:rsid w:val="009F7D90"/>
    <w:rsid w:val="009F7E73"/>
    <w:rsid w:val="00A00D97"/>
    <w:rsid w:val="00A010B1"/>
    <w:rsid w:val="00A012B0"/>
    <w:rsid w:val="00A012B5"/>
    <w:rsid w:val="00A014FC"/>
    <w:rsid w:val="00A01764"/>
    <w:rsid w:val="00A028B0"/>
    <w:rsid w:val="00A02FB1"/>
    <w:rsid w:val="00A03C49"/>
    <w:rsid w:val="00A04275"/>
    <w:rsid w:val="00A045B4"/>
    <w:rsid w:val="00A04E95"/>
    <w:rsid w:val="00A05047"/>
    <w:rsid w:val="00A05E16"/>
    <w:rsid w:val="00A05E63"/>
    <w:rsid w:val="00A06756"/>
    <w:rsid w:val="00A067AF"/>
    <w:rsid w:val="00A06976"/>
    <w:rsid w:val="00A06B27"/>
    <w:rsid w:val="00A06C05"/>
    <w:rsid w:val="00A07538"/>
    <w:rsid w:val="00A07A51"/>
    <w:rsid w:val="00A10520"/>
    <w:rsid w:val="00A1090B"/>
    <w:rsid w:val="00A1099E"/>
    <w:rsid w:val="00A10F4B"/>
    <w:rsid w:val="00A1165F"/>
    <w:rsid w:val="00A11854"/>
    <w:rsid w:val="00A122A4"/>
    <w:rsid w:val="00A1260F"/>
    <w:rsid w:val="00A12915"/>
    <w:rsid w:val="00A13230"/>
    <w:rsid w:val="00A13D5A"/>
    <w:rsid w:val="00A14460"/>
    <w:rsid w:val="00A14C9E"/>
    <w:rsid w:val="00A15720"/>
    <w:rsid w:val="00A15957"/>
    <w:rsid w:val="00A15C5B"/>
    <w:rsid w:val="00A16A9F"/>
    <w:rsid w:val="00A16C62"/>
    <w:rsid w:val="00A16C9C"/>
    <w:rsid w:val="00A1741A"/>
    <w:rsid w:val="00A17456"/>
    <w:rsid w:val="00A17D50"/>
    <w:rsid w:val="00A2035F"/>
    <w:rsid w:val="00A22CEF"/>
    <w:rsid w:val="00A22FF0"/>
    <w:rsid w:val="00A23015"/>
    <w:rsid w:val="00A233B2"/>
    <w:rsid w:val="00A2346B"/>
    <w:rsid w:val="00A23F36"/>
    <w:rsid w:val="00A24784"/>
    <w:rsid w:val="00A24DEC"/>
    <w:rsid w:val="00A251E6"/>
    <w:rsid w:val="00A2608B"/>
    <w:rsid w:val="00A26251"/>
    <w:rsid w:val="00A267DE"/>
    <w:rsid w:val="00A26A03"/>
    <w:rsid w:val="00A27599"/>
    <w:rsid w:val="00A27C3C"/>
    <w:rsid w:val="00A30351"/>
    <w:rsid w:val="00A3084C"/>
    <w:rsid w:val="00A30863"/>
    <w:rsid w:val="00A30CE2"/>
    <w:rsid w:val="00A30D29"/>
    <w:rsid w:val="00A317E8"/>
    <w:rsid w:val="00A318B9"/>
    <w:rsid w:val="00A31A4F"/>
    <w:rsid w:val="00A31A8E"/>
    <w:rsid w:val="00A32D2B"/>
    <w:rsid w:val="00A32F50"/>
    <w:rsid w:val="00A334B2"/>
    <w:rsid w:val="00A341E9"/>
    <w:rsid w:val="00A348F0"/>
    <w:rsid w:val="00A3495F"/>
    <w:rsid w:val="00A34DAA"/>
    <w:rsid w:val="00A34E59"/>
    <w:rsid w:val="00A35CD7"/>
    <w:rsid w:val="00A35E2A"/>
    <w:rsid w:val="00A36709"/>
    <w:rsid w:val="00A36F5A"/>
    <w:rsid w:val="00A377C9"/>
    <w:rsid w:val="00A379A5"/>
    <w:rsid w:val="00A37F45"/>
    <w:rsid w:val="00A415BC"/>
    <w:rsid w:val="00A41CA4"/>
    <w:rsid w:val="00A420C7"/>
    <w:rsid w:val="00A42496"/>
    <w:rsid w:val="00A42ADB"/>
    <w:rsid w:val="00A42EE2"/>
    <w:rsid w:val="00A44A02"/>
    <w:rsid w:val="00A44D6B"/>
    <w:rsid w:val="00A44E8A"/>
    <w:rsid w:val="00A45410"/>
    <w:rsid w:val="00A45614"/>
    <w:rsid w:val="00A45EDE"/>
    <w:rsid w:val="00A46930"/>
    <w:rsid w:val="00A46B2D"/>
    <w:rsid w:val="00A47C3A"/>
    <w:rsid w:val="00A47CC4"/>
    <w:rsid w:val="00A47FD6"/>
    <w:rsid w:val="00A500CC"/>
    <w:rsid w:val="00A50294"/>
    <w:rsid w:val="00A5040D"/>
    <w:rsid w:val="00A504C3"/>
    <w:rsid w:val="00A5122E"/>
    <w:rsid w:val="00A5128F"/>
    <w:rsid w:val="00A51C4C"/>
    <w:rsid w:val="00A52796"/>
    <w:rsid w:val="00A52BEB"/>
    <w:rsid w:val="00A53B4F"/>
    <w:rsid w:val="00A54179"/>
    <w:rsid w:val="00A542B7"/>
    <w:rsid w:val="00A54F0E"/>
    <w:rsid w:val="00A550E6"/>
    <w:rsid w:val="00A55926"/>
    <w:rsid w:val="00A56319"/>
    <w:rsid w:val="00A56407"/>
    <w:rsid w:val="00A568B4"/>
    <w:rsid w:val="00A56F1E"/>
    <w:rsid w:val="00A56FA2"/>
    <w:rsid w:val="00A57029"/>
    <w:rsid w:val="00A578B6"/>
    <w:rsid w:val="00A57D3B"/>
    <w:rsid w:val="00A57E6A"/>
    <w:rsid w:val="00A60049"/>
    <w:rsid w:val="00A60643"/>
    <w:rsid w:val="00A6064A"/>
    <w:rsid w:val="00A60E68"/>
    <w:rsid w:val="00A60EDF"/>
    <w:rsid w:val="00A62BBF"/>
    <w:rsid w:val="00A62DFF"/>
    <w:rsid w:val="00A62FBD"/>
    <w:rsid w:val="00A636F9"/>
    <w:rsid w:val="00A63778"/>
    <w:rsid w:val="00A6410E"/>
    <w:rsid w:val="00A65242"/>
    <w:rsid w:val="00A6626D"/>
    <w:rsid w:val="00A66605"/>
    <w:rsid w:val="00A67407"/>
    <w:rsid w:val="00A67456"/>
    <w:rsid w:val="00A677F7"/>
    <w:rsid w:val="00A67D50"/>
    <w:rsid w:val="00A703DF"/>
    <w:rsid w:val="00A70570"/>
    <w:rsid w:val="00A7069D"/>
    <w:rsid w:val="00A70A56"/>
    <w:rsid w:val="00A71134"/>
    <w:rsid w:val="00A71702"/>
    <w:rsid w:val="00A71C43"/>
    <w:rsid w:val="00A722CE"/>
    <w:rsid w:val="00A72473"/>
    <w:rsid w:val="00A72802"/>
    <w:rsid w:val="00A72C8E"/>
    <w:rsid w:val="00A731E1"/>
    <w:rsid w:val="00A73310"/>
    <w:rsid w:val="00A7389E"/>
    <w:rsid w:val="00A73C1F"/>
    <w:rsid w:val="00A73C73"/>
    <w:rsid w:val="00A73D13"/>
    <w:rsid w:val="00A73D33"/>
    <w:rsid w:val="00A73E61"/>
    <w:rsid w:val="00A74270"/>
    <w:rsid w:val="00A7465C"/>
    <w:rsid w:val="00A748A6"/>
    <w:rsid w:val="00A74B66"/>
    <w:rsid w:val="00A75507"/>
    <w:rsid w:val="00A75E69"/>
    <w:rsid w:val="00A764ED"/>
    <w:rsid w:val="00A773A4"/>
    <w:rsid w:val="00A77A6E"/>
    <w:rsid w:val="00A77B7B"/>
    <w:rsid w:val="00A77FA5"/>
    <w:rsid w:val="00A8038A"/>
    <w:rsid w:val="00A803C0"/>
    <w:rsid w:val="00A8071A"/>
    <w:rsid w:val="00A815BB"/>
    <w:rsid w:val="00A815DD"/>
    <w:rsid w:val="00A81604"/>
    <w:rsid w:val="00A821A3"/>
    <w:rsid w:val="00A826F5"/>
    <w:rsid w:val="00A82A93"/>
    <w:rsid w:val="00A844F4"/>
    <w:rsid w:val="00A84F11"/>
    <w:rsid w:val="00A84FA9"/>
    <w:rsid w:val="00A851C2"/>
    <w:rsid w:val="00A853B1"/>
    <w:rsid w:val="00A85CEF"/>
    <w:rsid w:val="00A86582"/>
    <w:rsid w:val="00A8715A"/>
    <w:rsid w:val="00A87703"/>
    <w:rsid w:val="00A8780E"/>
    <w:rsid w:val="00A879A9"/>
    <w:rsid w:val="00A87C1E"/>
    <w:rsid w:val="00A90406"/>
    <w:rsid w:val="00A90749"/>
    <w:rsid w:val="00A90958"/>
    <w:rsid w:val="00A90A6E"/>
    <w:rsid w:val="00A90CB2"/>
    <w:rsid w:val="00A91604"/>
    <w:rsid w:val="00A916EC"/>
    <w:rsid w:val="00A916F7"/>
    <w:rsid w:val="00A91910"/>
    <w:rsid w:val="00A91BE8"/>
    <w:rsid w:val="00A91E99"/>
    <w:rsid w:val="00A92460"/>
    <w:rsid w:val="00A92E24"/>
    <w:rsid w:val="00A931E1"/>
    <w:rsid w:val="00A937B4"/>
    <w:rsid w:val="00A93997"/>
    <w:rsid w:val="00A9448A"/>
    <w:rsid w:val="00A9457D"/>
    <w:rsid w:val="00A94B8B"/>
    <w:rsid w:val="00A94D0E"/>
    <w:rsid w:val="00A94D32"/>
    <w:rsid w:val="00A95984"/>
    <w:rsid w:val="00A95CFA"/>
    <w:rsid w:val="00A9610A"/>
    <w:rsid w:val="00A97476"/>
    <w:rsid w:val="00A97839"/>
    <w:rsid w:val="00A97C61"/>
    <w:rsid w:val="00A97F7B"/>
    <w:rsid w:val="00AA0C18"/>
    <w:rsid w:val="00AA12F2"/>
    <w:rsid w:val="00AA165D"/>
    <w:rsid w:val="00AA2404"/>
    <w:rsid w:val="00AA2834"/>
    <w:rsid w:val="00AA2871"/>
    <w:rsid w:val="00AA28C0"/>
    <w:rsid w:val="00AA2AAE"/>
    <w:rsid w:val="00AA2E11"/>
    <w:rsid w:val="00AA2F61"/>
    <w:rsid w:val="00AA3D22"/>
    <w:rsid w:val="00AA4216"/>
    <w:rsid w:val="00AA4596"/>
    <w:rsid w:val="00AA5420"/>
    <w:rsid w:val="00AA55BB"/>
    <w:rsid w:val="00AA5AA3"/>
    <w:rsid w:val="00AA5B9E"/>
    <w:rsid w:val="00AA62B4"/>
    <w:rsid w:val="00AA6713"/>
    <w:rsid w:val="00AA71B2"/>
    <w:rsid w:val="00AB0000"/>
    <w:rsid w:val="00AB024F"/>
    <w:rsid w:val="00AB1C1B"/>
    <w:rsid w:val="00AB20AB"/>
    <w:rsid w:val="00AB20FE"/>
    <w:rsid w:val="00AB21E5"/>
    <w:rsid w:val="00AB236E"/>
    <w:rsid w:val="00AB2B47"/>
    <w:rsid w:val="00AB343E"/>
    <w:rsid w:val="00AB3E30"/>
    <w:rsid w:val="00AB422D"/>
    <w:rsid w:val="00AB4282"/>
    <w:rsid w:val="00AB44F9"/>
    <w:rsid w:val="00AB4B2E"/>
    <w:rsid w:val="00AB4B8D"/>
    <w:rsid w:val="00AB4B95"/>
    <w:rsid w:val="00AB4BC3"/>
    <w:rsid w:val="00AB528D"/>
    <w:rsid w:val="00AB6164"/>
    <w:rsid w:val="00AB6280"/>
    <w:rsid w:val="00AB68D2"/>
    <w:rsid w:val="00AB6BD3"/>
    <w:rsid w:val="00AB6E06"/>
    <w:rsid w:val="00AB75BF"/>
    <w:rsid w:val="00AB75D7"/>
    <w:rsid w:val="00AB77A7"/>
    <w:rsid w:val="00AB7C87"/>
    <w:rsid w:val="00AB7FEF"/>
    <w:rsid w:val="00AC131C"/>
    <w:rsid w:val="00AC14D1"/>
    <w:rsid w:val="00AC2260"/>
    <w:rsid w:val="00AC22C6"/>
    <w:rsid w:val="00AC25B2"/>
    <w:rsid w:val="00AC2649"/>
    <w:rsid w:val="00AC296D"/>
    <w:rsid w:val="00AC2BC5"/>
    <w:rsid w:val="00AC3922"/>
    <w:rsid w:val="00AC3BDE"/>
    <w:rsid w:val="00AC41B7"/>
    <w:rsid w:val="00AC4C5B"/>
    <w:rsid w:val="00AC4DAB"/>
    <w:rsid w:val="00AC5059"/>
    <w:rsid w:val="00AC5886"/>
    <w:rsid w:val="00AC5D21"/>
    <w:rsid w:val="00AC63CE"/>
    <w:rsid w:val="00AC6DAE"/>
    <w:rsid w:val="00AC77BB"/>
    <w:rsid w:val="00AC7AC9"/>
    <w:rsid w:val="00AC7B0D"/>
    <w:rsid w:val="00AD0378"/>
    <w:rsid w:val="00AD07D9"/>
    <w:rsid w:val="00AD08F3"/>
    <w:rsid w:val="00AD0949"/>
    <w:rsid w:val="00AD0C15"/>
    <w:rsid w:val="00AD0D06"/>
    <w:rsid w:val="00AD0E5E"/>
    <w:rsid w:val="00AD113A"/>
    <w:rsid w:val="00AD1992"/>
    <w:rsid w:val="00AD1B33"/>
    <w:rsid w:val="00AD1EDC"/>
    <w:rsid w:val="00AD28A6"/>
    <w:rsid w:val="00AD2F56"/>
    <w:rsid w:val="00AD30A6"/>
    <w:rsid w:val="00AD337D"/>
    <w:rsid w:val="00AD3A36"/>
    <w:rsid w:val="00AD4982"/>
    <w:rsid w:val="00AD4A2F"/>
    <w:rsid w:val="00AD4EB6"/>
    <w:rsid w:val="00AD5872"/>
    <w:rsid w:val="00AD5D68"/>
    <w:rsid w:val="00AD5FA8"/>
    <w:rsid w:val="00AD6640"/>
    <w:rsid w:val="00AD6B54"/>
    <w:rsid w:val="00AD708E"/>
    <w:rsid w:val="00AD70E3"/>
    <w:rsid w:val="00AE01D8"/>
    <w:rsid w:val="00AE0FB3"/>
    <w:rsid w:val="00AE167F"/>
    <w:rsid w:val="00AE1C5F"/>
    <w:rsid w:val="00AE1DBD"/>
    <w:rsid w:val="00AE1E29"/>
    <w:rsid w:val="00AE316D"/>
    <w:rsid w:val="00AE3838"/>
    <w:rsid w:val="00AE3991"/>
    <w:rsid w:val="00AE39FB"/>
    <w:rsid w:val="00AE4013"/>
    <w:rsid w:val="00AE45C7"/>
    <w:rsid w:val="00AE5382"/>
    <w:rsid w:val="00AE57DF"/>
    <w:rsid w:val="00AE5B9D"/>
    <w:rsid w:val="00AE5F53"/>
    <w:rsid w:val="00AE5FFA"/>
    <w:rsid w:val="00AE6527"/>
    <w:rsid w:val="00AE6610"/>
    <w:rsid w:val="00AE7300"/>
    <w:rsid w:val="00AE7503"/>
    <w:rsid w:val="00AE78C9"/>
    <w:rsid w:val="00AE7BEF"/>
    <w:rsid w:val="00AF03C5"/>
    <w:rsid w:val="00AF063A"/>
    <w:rsid w:val="00AF0B97"/>
    <w:rsid w:val="00AF0BE8"/>
    <w:rsid w:val="00AF100A"/>
    <w:rsid w:val="00AF1101"/>
    <w:rsid w:val="00AF12A4"/>
    <w:rsid w:val="00AF1C9A"/>
    <w:rsid w:val="00AF2034"/>
    <w:rsid w:val="00AF2228"/>
    <w:rsid w:val="00AF2264"/>
    <w:rsid w:val="00AF2B6C"/>
    <w:rsid w:val="00AF3AAA"/>
    <w:rsid w:val="00AF3C72"/>
    <w:rsid w:val="00AF469B"/>
    <w:rsid w:val="00AF4850"/>
    <w:rsid w:val="00AF4C2B"/>
    <w:rsid w:val="00AF4EF1"/>
    <w:rsid w:val="00AF5598"/>
    <w:rsid w:val="00AF5C3B"/>
    <w:rsid w:val="00AF6171"/>
    <w:rsid w:val="00AF62D7"/>
    <w:rsid w:val="00AF6968"/>
    <w:rsid w:val="00AF6F9A"/>
    <w:rsid w:val="00AF714B"/>
    <w:rsid w:val="00AF7291"/>
    <w:rsid w:val="00AF742B"/>
    <w:rsid w:val="00AF7509"/>
    <w:rsid w:val="00AF7569"/>
    <w:rsid w:val="00AF7688"/>
    <w:rsid w:val="00AF7796"/>
    <w:rsid w:val="00B00169"/>
    <w:rsid w:val="00B0071E"/>
    <w:rsid w:val="00B00FB5"/>
    <w:rsid w:val="00B01A82"/>
    <w:rsid w:val="00B01C92"/>
    <w:rsid w:val="00B0246C"/>
    <w:rsid w:val="00B026D4"/>
    <w:rsid w:val="00B02706"/>
    <w:rsid w:val="00B02A7E"/>
    <w:rsid w:val="00B033E3"/>
    <w:rsid w:val="00B03D67"/>
    <w:rsid w:val="00B03D9C"/>
    <w:rsid w:val="00B04545"/>
    <w:rsid w:val="00B046BC"/>
    <w:rsid w:val="00B051D8"/>
    <w:rsid w:val="00B0676F"/>
    <w:rsid w:val="00B07C3A"/>
    <w:rsid w:val="00B1028B"/>
    <w:rsid w:val="00B104C2"/>
    <w:rsid w:val="00B1082D"/>
    <w:rsid w:val="00B10BA7"/>
    <w:rsid w:val="00B113DF"/>
    <w:rsid w:val="00B11AA7"/>
    <w:rsid w:val="00B11AAF"/>
    <w:rsid w:val="00B11E8A"/>
    <w:rsid w:val="00B12087"/>
    <w:rsid w:val="00B126F9"/>
    <w:rsid w:val="00B128CE"/>
    <w:rsid w:val="00B147CB"/>
    <w:rsid w:val="00B147CE"/>
    <w:rsid w:val="00B14E0B"/>
    <w:rsid w:val="00B150F0"/>
    <w:rsid w:val="00B1551E"/>
    <w:rsid w:val="00B158D4"/>
    <w:rsid w:val="00B159DF"/>
    <w:rsid w:val="00B15BD7"/>
    <w:rsid w:val="00B1609A"/>
    <w:rsid w:val="00B161BC"/>
    <w:rsid w:val="00B163AF"/>
    <w:rsid w:val="00B16612"/>
    <w:rsid w:val="00B17FAA"/>
    <w:rsid w:val="00B2010B"/>
    <w:rsid w:val="00B209AC"/>
    <w:rsid w:val="00B20AEF"/>
    <w:rsid w:val="00B20ED2"/>
    <w:rsid w:val="00B21AEB"/>
    <w:rsid w:val="00B21B0B"/>
    <w:rsid w:val="00B21FC0"/>
    <w:rsid w:val="00B22240"/>
    <w:rsid w:val="00B2228B"/>
    <w:rsid w:val="00B222D4"/>
    <w:rsid w:val="00B225E2"/>
    <w:rsid w:val="00B2394E"/>
    <w:rsid w:val="00B23F88"/>
    <w:rsid w:val="00B2409E"/>
    <w:rsid w:val="00B240C4"/>
    <w:rsid w:val="00B24286"/>
    <w:rsid w:val="00B24EA8"/>
    <w:rsid w:val="00B257E6"/>
    <w:rsid w:val="00B258F7"/>
    <w:rsid w:val="00B2591D"/>
    <w:rsid w:val="00B26C03"/>
    <w:rsid w:val="00B26EAA"/>
    <w:rsid w:val="00B27051"/>
    <w:rsid w:val="00B27ABD"/>
    <w:rsid w:val="00B27BC9"/>
    <w:rsid w:val="00B30864"/>
    <w:rsid w:val="00B30B3D"/>
    <w:rsid w:val="00B327C7"/>
    <w:rsid w:val="00B327F3"/>
    <w:rsid w:val="00B328F6"/>
    <w:rsid w:val="00B3336A"/>
    <w:rsid w:val="00B3398B"/>
    <w:rsid w:val="00B340D2"/>
    <w:rsid w:val="00B3424D"/>
    <w:rsid w:val="00B34921"/>
    <w:rsid w:val="00B3502D"/>
    <w:rsid w:val="00B35253"/>
    <w:rsid w:val="00B35854"/>
    <w:rsid w:val="00B35E6A"/>
    <w:rsid w:val="00B363BD"/>
    <w:rsid w:val="00B364AD"/>
    <w:rsid w:val="00B36823"/>
    <w:rsid w:val="00B370BB"/>
    <w:rsid w:val="00B3791F"/>
    <w:rsid w:val="00B4087C"/>
    <w:rsid w:val="00B41676"/>
    <w:rsid w:val="00B417B5"/>
    <w:rsid w:val="00B4228B"/>
    <w:rsid w:val="00B42301"/>
    <w:rsid w:val="00B424A3"/>
    <w:rsid w:val="00B42AEB"/>
    <w:rsid w:val="00B42BA4"/>
    <w:rsid w:val="00B42C11"/>
    <w:rsid w:val="00B42DF2"/>
    <w:rsid w:val="00B435DA"/>
    <w:rsid w:val="00B43DD5"/>
    <w:rsid w:val="00B443A1"/>
    <w:rsid w:val="00B443C3"/>
    <w:rsid w:val="00B445A7"/>
    <w:rsid w:val="00B44830"/>
    <w:rsid w:val="00B449A2"/>
    <w:rsid w:val="00B44EAD"/>
    <w:rsid w:val="00B450B8"/>
    <w:rsid w:val="00B457E2"/>
    <w:rsid w:val="00B46900"/>
    <w:rsid w:val="00B46D4D"/>
    <w:rsid w:val="00B46E05"/>
    <w:rsid w:val="00B46E91"/>
    <w:rsid w:val="00B47377"/>
    <w:rsid w:val="00B474C0"/>
    <w:rsid w:val="00B4753B"/>
    <w:rsid w:val="00B479B8"/>
    <w:rsid w:val="00B47EEA"/>
    <w:rsid w:val="00B5013A"/>
    <w:rsid w:val="00B515DB"/>
    <w:rsid w:val="00B5167C"/>
    <w:rsid w:val="00B516A6"/>
    <w:rsid w:val="00B519AE"/>
    <w:rsid w:val="00B521A1"/>
    <w:rsid w:val="00B522B9"/>
    <w:rsid w:val="00B52B35"/>
    <w:rsid w:val="00B54062"/>
    <w:rsid w:val="00B54744"/>
    <w:rsid w:val="00B5490C"/>
    <w:rsid w:val="00B5492B"/>
    <w:rsid w:val="00B54D72"/>
    <w:rsid w:val="00B54FDD"/>
    <w:rsid w:val="00B5577D"/>
    <w:rsid w:val="00B56C34"/>
    <w:rsid w:val="00B5709B"/>
    <w:rsid w:val="00B5733B"/>
    <w:rsid w:val="00B57CC9"/>
    <w:rsid w:val="00B57D9E"/>
    <w:rsid w:val="00B606C9"/>
    <w:rsid w:val="00B6071D"/>
    <w:rsid w:val="00B609A2"/>
    <w:rsid w:val="00B60B3E"/>
    <w:rsid w:val="00B60BF9"/>
    <w:rsid w:val="00B60EAF"/>
    <w:rsid w:val="00B612BB"/>
    <w:rsid w:val="00B612DE"/>
    <w:rsid w:val="00B6131D"/>
    <w:rsid w:val="00B613EA"/>
    <w:rsid w:val="00B61735"/>
    <w:rsid w:val="00B61C9C"/>
    <w:rsid w:val="00B62326"/>
    <w:rsid w:val="00B62809"/>
    <w:rsid w:val="00B63265"/>
    <w:rsid w:val="00B6340B"/>
    <w:rsid w:val="00B63552"/>
    <w:rsid w:val="00B63622"/>
    <w:rsid w:val="00B63A26"/>
    <w:rsid w:val="00B63E5F"/>
    <w:rsid w:val="00B642E3"/>
    <w:rsid w:val="00B649EC"/>
    <w:rsid w:val="00B64A05"/>
    <w:rsid w:val="00B651D0"/>
    <w:rsid w:val="00B6574D"/>
    <w:rsid w:val="00B660C2"/>
    <w:rsid w:val="00B6698A"/>
    <w:rsid w:val="00B66B5C"/>
    <w:rsid w:val="00B66CEC"/>
    <w:rsid w:val="00B6700A"/>
    <w:rsid w:val="00B6715E"/>
    <w:rsid w:val="00B67301"/>
    <w:rsid w:val="00B679CB"/>
    <w:rsid w:val="00B67C03"/>
    <w:rsid w:val="00B67CEF"/>
    <w:rsid w:val="00B67E07"/>
    <w:rsid w:val="00B700BE"/>
    <w:rsid w:val="00B7038E"/>
    <w:rsid w:val="00B7134A"/>
    <w:rsid w:val="00B71385"/>
    <w:rsid w:val="00B71A05"/>
    <w:rsid w:val="00B71BBA"/>
    <w:rsid w:val="00B71BE9"/>
    <w:rsid w:val="00B7256A"/>
    <w:rsid w:val="00B72A51"/>
    <w:rsid w:val="00B72E2E"/>
    <w:rsid w:val="00B72E7F"/>
    <w:rsid w:val="00B73237"/>
    <w:rsid w:val="00B735B5"/>
    <w:rsid w:val="00B739DA"/>
    <w:rsid w:val="00B73E69"/>
    <w:rsid w:val="00B73F37"/>
    <w:rsid w:val="00B73F42"/>
    <w:rsid w:val="00B73F83"/>
    <w:rsid w:val="00B73FCF"/>
    <w:rsid w:val="00B74013"/>
    <w:rsid w:val="00B740F4"/>
    <w:rsid w:val="00B74139"/>
    <w:rsid w:val="00B743A0"/>
    <w:rsid w:val="00B75458"/>
    <w:rsid w:val="00B75E7C"/>
    <w:rsid w:val="00B75FAB"/>
    <w:rsid w:val="00B7688E"/>
    <w:rsid w:val="00B76BF8"/>
    <w:rsid w:val="00B76F86"/>
    <w:rsid w:val="00B77388"/>
    <w:rsid w:val="00B7766E"/>
    <w:rsid w:val="00B77843"/>
    <w:rsid w:val="00B77DD5"/>
    <w:rsid w:val="00B802CA"/>
    <w:rsid w:val="00B805F0"/>
    <w:rsid w:val="00B8088C"/>
    <w:rsid w:val="00B80CCA"/>
    <w:rsid w:val="00B80D3B"/>
    <w:rsid w:val="00B810CB"/>
    <w:rsid w:val="00B8133C"/>
    <w:rsid w:val="00B81719"/>
    <w:rsid w:val="00B81ECB"/>
    <w:rsid w:val="00B81F66"/>
    <w:rsid w:val="00B81F7D"/>
    <w:rsid w:val="00B81FBF"/>
    <w:rsid w:val="00B8209B"/>
    <w:rsid w:val="00B822B5"/>
    <w:rsid w:val="00B8260D"/>
    <w:rsid w:val="00B82988"/>
    <w:rsid w:val="00B833D2"/>
    <w:rsid w:val="00B835C7"/>
    <w:rsid w:val="00B838C3"/>
    <w:rsid w:val="00B83B76"/>
    <w:rsid w:val="00B843F5"/>
    <w:rsid w:val="00B84B01"/>
    <w:rsid w:val="00B84FAA"/>
    <w:rsid w:val="00B85445"/>
    <w:rsid w:val="00B85608"/>
    <w:rsid w:val="00B8598D"/>
    <w:rsid w:val="00B85CBD"/>
    <w:rsid w:val="00B8700C"/>
    <w:rsid w:val="00B874E9"/>
    <w:rsid w:val="00B87F32"/>
    <w:rsid w:val="00B90121"/>
    <w:rsid w:val="00B9046D"/>
    <w:rsid w:val="00B9053F"/>
    <w:rsid w:val="00B918DC"/>
    <w:rsid w:val="00B91A2A"/>
    <w:rsid w:val="00B91DAF"/>
    <w:rsid w:val="00B92121"/>
    <w:rsid w:val="00B92969"/>
    <w:rsid w:val="00B92E47"/>
    <w:rsid w:val="00B92EDF"/>
    <w:rsid w:val="00B93045"/>
    <w:rsid w:val="00B9375B"/>
    <w:rsid w:val="00B937C3"/>
    <w:rsid w:val="00B93D07"/>
    <w:rsid w:val="00B93EDF"/>
    <w:rsid w:val="00B940AF"/>
    <w:rsid w:val="00B94146"/>
    <w:rsid w:val="00B943D5"/>
    <w:rsid w:val="00B94907"/>
    <w:rsid w:val="00B94964"/>
    <w:rsid w:val="00B9517D"/>
    <w:rsid w:val="00B95F3C"/>
    <w:rsid w:val="00B965E7"/>
    <w:rsid w:val="00B96606"/>
    <w:rsid w:val="00B9688F"/>
    <w:rsid w:val="00B96CF5"/>
    <w:rsid w:val="00B9713C"/>
    <w:rsid w:val="00B978A0"/>
    <w:rsid w:val="00B97D99"/>
    <w:rsid w:val="00B97F2A"/>
    <w:rsid w:val="00BA008D"/>
    <w:rsid w:val="00BA235F"/>
    <w:rsid w:val="00BA3239"/>
    <w:rsid w:val="00BA3DDD"/>
    <w:rsid w:val="00BA3E31"/>
    <w:rsid w:val="00BA4357"/>
    <w:rsid w:val="00BA440D"/>
    <w:rsid w:val="00BA44BE"/>
    <w:rsid w:val="00BA47BC"/>
    <w:rsid w:val="00BA4DFF"/>
    <w:rsid w:val="00BA4E00"/>
    <w:rsid w:val="00BA5108"/>
    <w:rsid w:val="00BA52A7"/>
    <w:rsid w:val="00BA5358"/>
    <w:rsid w:val="00BA5413"/>
    <w:rsid w:val="00BA5463"/>
    <w:rsid w:val="00BA58F6"/>
    <w:rsid w:val="00BA5A8F"/>
    <w:rsid w:val="00BA5D94"/>
    <w:rsid w:val="00BA6E51"/>
    <w:rsid w:val="00BA6FEC"/>
    <w:rsid w:val="00BA73BA"/>
    <w:rsid w:val="00BA76B9"/>
    <w:rsid w:val="00BA7DEF"/>
    <w:rsid w:val="00BB0003"/>
    <w:rsid w:val="00BB039C"/>
    <w:rsid w:val="00BB09D8"/>
    <w:rsid w:val="00BB1284"/>
    <w:rsid w:val="00BB1567"/>
    <w:rsid w:val="00BB1601"/>
    <w:rsid w:val="00BB1DA8"/>
    <w:rsid w:val="00BB200B"/>
    <w:rsid w:val="00BB302C"/>
    <w:rsid w:val="00BB3565"/>
    <w:rsid w:val="00BB358E"/>
    <w:rsid w:val="00BB37C7"/>
    <w:rsid w:val="00BB39D5"/>
    <w:rsid w:val="00BB3A5B"/>
    <w:rsid w:val="00BB3A88"/>
    <w:rsid w:val="00BB4572"/>
    <w:rsid w:val="00BB4692"/>
    <w:rsid w:val="00BB46B6"/>
    <w:rsid w:val="00BB48B9"/>
    <w:rsid w:val="00BB4BEF"/>
    <w:rsid w:val="00BB4F5F"/>
    <w:rsid w:val="00BB519F"/>
    <w:rsid w:val="00BB5B27"/>
    <w:rsid w:val="00BB5E5F"/>
    <w:rsid w:val="00BB5EE3"/>
    <w:rsid w:val="00BB69C1"/>
    <w:rsid w:val="00BB6ABE"/>
    <w:rsid w:val="00BB6F40"/>
    <w:rsid w:val="00BB7603"/>
    <w:rsid w:val="00BB7707"/>
    <w:rsid w:val="00BB7ACD"/>
    <w:rsid w:val="00BB7EA8"/>
    <w:rsid w:val="00BC0753"/>
    <w:rsid w:val="00BC0ADF"/>
    <w:rsid w:val="00BC0D89"/>
    <w:rsid w:val="00BC0DAB"/>
    <w:rsid w:val="00BC12C3"/>
    <w:rsid w:val="00BC1556"/>
    <w:rsid w:val="00BC155F"/>
    <w:rsid w:val="00BC185C"/>
    <w:rsid w:val="00BC1A3D"/>
    <w:rsid w:val="00BC1AA2"/>
    <w:rsid w:val="00BC1BFB"/>
    <w:rsid w:val="00BC21B4"/>
    <w:rsid w:val="00BC26CA"/>
    <w:rsid w:val="00BC2B00"/>
    <w:rsid w:val="00BC3209"/>
    <w:rsid w:val="00BC328F"/>
    <w:rsid w:val="00BC330E"/>
    <w:rsid w:val="00BC3537"/>
    <w:rsid w:val="00BC3A66"/>
    <w:rsid w:val="00BC3D0E"/>
    <w:rsid w:val="00BC4B65"/>
    <w:rsid w:val="00BC4E2D"/>
    <w:rsid w:val="00BC511C"/>
    <w:rsid w:val="00BC5AFD"/>
    <w:rsid w:val="00BC5C70"/>
    <w:rsid w:val="00BC6ADD"/>
    <w:rsid w:val="00BC6AFA"/>
    <w:rsid w:val="00BC7B90"/>
    <w:rsid w:val="00BD0004"/>
    <w:rsid w:val="00BD00D4"/>
    <w:rsid w:val="00BD06CC"/>
    <w:rsid w:val="00BD0DEF"/>
    <w:rsid w:val="00BD12A6"/>
    <w:rsid w:val="00BD1802"/>
    <w:rsid w:val="00BD1E7E"/>
    <w:rsid w:val="00BD2358"/>
    <w:rsid w:val="00BD3060"/>
    <w:rsid w:val="00BD3070"/>
    <w:rsid w:val="00BD3192"/>
    <w:rsid w:val="00BD365E"/>
    <w:rsid w:val="00BD475A"/>
    <w:rsid w:val="00BD4997"/>
    <w:rsid w:val="00BD4A85"/>
    <w:rsid w:val="00BD4C3A"/>
    <w:rsid w:val="00BD51A3"/>
    <w:rsid w:val="00BD5512"/>
    <w:rsid w:val="00BD6347"/>
    <w:rsid w:val="00BD69B7"/>
    <w:rsid w:val="00BD732A"/>
    <w:rsid w:val="00BD74BC"/>
    <w:rsid w:val="00BD74EC"/>
    <w:rsid w:val="00BD77BC"/>
    <w:rsid w:val="00BD7EDE"/>
    <w:rsid w:val="00BE016D"/>
    <w:rsid w:val="00BE0361"/>
    <w:rsid w:val="00BE03CE"/>
    <w:rsid w:val="00BE0751"/>
    <w:rsid w:val="00BE0F4F"/>
    <w:rsid w:val="00BE1072"/>
    <w:rsid w:val="00BE11BC"/>
    <w:rsid w:val="00BE1374"/>
    <w:rsid w:val="00BE1626"/>
    <w:rsid w:val="00BE1827"/>
    <w:rsid w:val="00BE1F7A"/>
    <w:rsid w:val="00BE220F"/>
    <w:rsid w:val="00BE280B"/>
    <w:rsid w:val="00BE28F1"/>
    <w:rsid w:val="00BE2989"/>
    <w:rsid w:val="00BE2A5F"/>
    <w:rsid w:val="00BE2E8C"/>
    <w:rsid w:val="00BE33F4"/>
    <w:rsid w:val="00BE379F"/>
    <w:rsid w:val="00BE4573"/>
    <w:rsid w:val="00BE4750"/>
    <w:rsid w:val="00BE486C"/>
    <w:rsid w:val="00BE5752"/>
    <w:rsid w:val="00BE5816"/>
    <w:rsid w:val="00BE5C21"/>
    <w:rsid w:val="00BE5F23"/>
    <w:rsid w:val="00BE6EA4"/>
    <w:rsid w:val="00BE7F3E"/>
    <w:rsid w:val="00BF07D4"/>
    <w:rsid w:val="00BF2460"/>
    <w:rsid w:val="00BF2722"/>
    <w:rsid w:val="00BF2FC0"/>
    <w:rsid w:val="00BF3298"/>
    <w:rsid w:val="00BF33DA"/>
    <w:rsid w:val="00BF354F"/>
    <w:rsid w:val="00BF36BB"/>
    <w:rsid w:val="00BF37FD"/>
    <w:rsid w:val="00BF3C6E"/>
    <w:rsid w:val="00BF3D13"/>
    <w:rsid w:val="00BF4504"/>
    <w:rsid w:val="00BF482A"/>
    <w:rsid w:val="00BF4A8A"/>
    <w:rsid w:val="00BF4CCF"/>
    <w:rsid w:val="00BF4F1B"/>
    <w:rsid w:val="00BF5B32"/>
    <w:rsid w:val="00BF5E80"/>
    <w:rsid w:val="00BF6849"/>
    <w:rsid w:val="00BF6C08"/>
    <w:rsid w:val="00BF70A9"/>
    <w:rsid w:val="00BF78B0"/>
    <w:rsid w:val="00BF7AB9"/>
    <w:rsid w:val="00C00554"/>
    <w:rsid w:val="00C0138F"/>
    <w:rsid w:val="00C01570"/>
    <w:rsid w:val="00C01BC5"/>
    <w:rsid w:val="00C02108"/>
    <w:rsid w:val="00C02B9F"/>
    <w:rsid w:val="00C02DB8"/>
    <w:rsid w:val="00C02E86"/>
    <w:rsid w:val="00C0315E"/>
    <w:rsid w:val="00C0346A"/>
    <w:rsid w:val="00C04180"/>
    <w:rsid w:val="00C041B6"/>
    <w:rsid w:val="00C04277"/>
    <w:rsid w:val="00C045B7"/>
    <w:rsid w:val="00C04A60"/>
    <w:rsid w:val="00C04B81"/>
    <w:rsid w:val="00C050FD"/>
    <w:rsid w:val="00C0575A"/>
    <w:rsid w:val="00C058D5"/>
    <w:rsid w:val="00C05E94"/>
    <w:rsid w:val="00C07058"/>
    <w:rsid w:val="00C071C4"/>
    <w:rsid w:val="00C0792B"/>
    <w:rsid w:val="00C07D39"/>
    <w:rsid w:val="00C1061E"/>
    <w:rsid w:val="00C1085C"/>
    <w:rsid w:val="00C10FCA"/>
    <w:rsid w:val="00C113D9"/>
    <w:rsid w:val="00C12C23"/>
    <w:rsid w:val="00C133DD"/>
    <w:rsid w:val="00C13A19"/>
    <w:rsid w:val="00C14163"/>
    <w:rsid w:val="00C1491C"/>
    <w:rsid w:val="00C14933"/>
    <w:rsid w:val="00C14EC1"/>
    <w:rsid w:val="00C14FE1"/>
    <w:rsid w:val="00C15A6E"/>
    <w:rsid w:val="00C160D7"/>
    <w:rsid w:val="00C16500"/>
    <w:rsid w:val="00C16639"/>
    <w:rsid w:val="00C16DC1"/>
    <w:rsid w:val="00C16DE0"/>
    <w:rsid w:val="00C170B3"/>
    <w:rsid w:val="00C1778C"/>
    <w:rsid w:val="00C17F41"/>
    <w:rsid w:val="00C20015"/>
    <w:rsid w:val="00C20158"/>
    <w:rsid w:val="00C20449"/>
    <w:rsid w:val="00C20488"/>
    <w:rsid w:val="00C206DA"/>
    <w:rsid w:val="00C210AE"/>
    <w:rsid w:val="00C21285"/>
    <w:rsid w:val="00C2155A"/>
    <w:rsid w:val="00C217D6"/>
    <w:rsid w:val="00C2193F"/>
    <w:rsid w:val="00C21FDE"/>
    <w:rsid w:val="00C221AF"/>
    <w:rsid w:val="00C22C85"/>
    <w:rsid w:val="00C22DC0"/>
    <w:rsid w:val="00C23097"/>
    <w:rsid w:val="00C233C1"/>
    <w:rsid w:val="00C23AF0"/>
    <w:rsid w:val="00C23CAD"/>
    <w:rsid w:val="00C24353"/>
    <w:rsid w:val="00C243F2"/>
    <w:rsid w:val="00C24AA0"/>
    <w:rsid w:val="00C24E69"/>
    <w:rsid w:val="00C25851"/>
    <w:rsid w:val="00C26A38"/>
    <w:rsid w:val="00C26D5C"/>
    <w:rsid w:val="00C274C2"/>
    <w:rsid w:val="00C27530"/>
    <w:rsid w:val="00C277F4"/>
    <w:rsid w:val="00C27ADC"/>
    <w:rsid w:val="00C27B81"/>
    <w:rsid w:val="00C27D02"/>
    <w:rsid w:val="00C301B4"/>
    <w:rsid w:val="00C3074A"/>
    <w:rsid w:val="00C30F92"/>
    <w:rsid w:val="00C31148"/>
    <w:rsid w:val="00C31594"/>
    <w:rsid w:val="00C316B9"/>
    <w:rsid w:val="00C31C00"/>
    <w:rsid w:val="00C31F2C"/>
    <w:rsid w:val="00C322C8"/>
    <w:rsid w:val="00C32E3E"/>
    <w:rsid w:val="00C32F2F"/>
    <w:rsid w:val="00C33287"/>
    <w:rsid w:val="00C333F1"/>
    <w:rsid w:val="00C33897"/>
    <w:rsid w:val="00C338F5"/>
    <w:rsid w:val="00C343EE"/>
    <w:rsid w:val="00C3523D"/>
    <w:rsid w:val="00C35289"/>
    <w:rsid w:val="00C352BA"/>
    <w:rsid w:val="00C3580C"/>
    <w:rsid w:val="00C35B93"/>
    <w:rsid w:val="00C35BA2"/>
    <w:rsid w:val="00C362D4"/>
    <w:rsid w:val="00C3650C"/>
    <w:rsid w:val="00C369AE"/>
    <w:rsid w:val="00C36AD4"/>
    <w:rsid w:val="00C37242"/>
    <w:rsid w:val="00C372A6"/>
    <w:rsid w:val="00C3742F"/>
    <w:rsid w:val="00C37725"/>
    <w:rsid w:val="00C379D3"/>
    <w:rsid w:val="00C37AA4"/>
    <w:rsid w:val="00C37BA8"/>
    <w:rsid w:val="00C37CE0"/>
    <w:rsid w:val="00C40709"/>
    <w:rsid w:val="00C40729"/>
    <w:rsid w:val="00C409B0"/>
    <w:rsid w:val="00C40FD7"/>
    <w:rsid w:val="00C41824"/>
    <w:rsid w:val="00C41E21"/>
    <w:rsid w:val="00C41EA7"/>
    <w:rsid w:val="00C42484"/>
    <w:rsid w:val="00C4250E"/>
    <w:rsid w:val="00C42BFB"/>
    <w:rsid w:val="00C43090"/>
    <w:rsid w:val="00C433C6"/>
    <w:rsid w:val="00C43CD2"/>
    <w:rsid w:val="00C43DF3"/>
    <w:rsid w:val="00C4489A"/>
    <w:rsid w:val="00C4493B"/>
    <w:rsid w:val="00C44D59"/>
    <w:rsid w:val="00C44D6F"/>
    <w:rsid w:val="00C44DEA"/>
    <w:rsid w:val="00C44ED8"/>
    <w:rsid w:val="00C450AC"/>
    <w:rsid w:val="00C45695"/>
    <w:rsid w:val="00C45B37"/>
    <w:rsid w:val="00C46879"/>
    <w:rsid w:val="00C47255"/>
    <w:rsid w:val="00C4726D"/>
    <w:rsid w:val="00C50687"/>
    <w:rsid w:val="00C50727"/>
    <w:rsid w:val="00C5099B"/>
    <w:rsid w:val="00C50DF4"/>
    <w:rsid w:val="00C50FCC"/>
    <w:rsid w:val="00C513CB"/>
    <w:rsid w:val="00C5150C"/>
    <w:rsid w:val="00C5281E"/>
    <w:rsid w:val="00C534B5"/>
    <w:rsid w:val="00C535C9"/>
    <w:rsid w:val="00C536DF"/>
    <w:rsid w:val="00C542F1"/>
    <w:rsid w:val="00C54614"/>
    <w:rsid w:val="00C55163"/>
    <w:rsid w:val="00C551F3"/>
    <w:rsid w:val="00C554B4"/>
    <w:rsid w:val="00C556F2"/>
    <w:rsid w:val="00C55D51"/>
    <w:rsid w:val="00C564AA"/>
    <w:rsid w:val="00C5707D"/>
    <w:rsid w:val="00C57DD3"/>
    <w:rsid w:val="00C57EA3"/>
    <w:rsid w:val="00C60409"/>
    <w:rsid w:val="00C604CB"/>
    <w:rsid w:val="00C609D2"/>
    <w:rsid w:val="00C61075"/>
    <w:rsid w:val="00C61C7F"/>
    <w:rsid w:val="00C61FF8"/>
    <w:rsid w:val="00C621B5"/>
    <w:rsid w:val="00C6263E"/>
    <w:rsid w:val="00C6291F"/>
    <w:rsid w:val="00C62CA5"/>
    <w:rsid w:val="00C638D5"/>
    <w:rsid w:val="00C63ED2"/>
    <w:rsid w:val="00C65135"/>
    <w:rsid w:val="00C6513B"/>
    <w:rsid w:val="00C653D1"/>
    <w:rsid w:val="00C6581E"/>
    <w:rsid w:val="00C659CE"/>
    <w:rsid w:val="00C66000"/>
    <w:rsid w:val="00C668B5"/>
    <w:rsid w:val="00C66B38"/>
    <w:rsid w:val="00C66E8D"/>
    <w:rsid w:val="00C66F02"/>
    <w:rsid w:val="00C67B12"/>
    <w:rsid w:val="00C67C44"/>
    <w:rsid w:val="00C709DB"/>
    <w:rsid w:val="00C71483"/>
    <w:rsid w:val="00C716B2"/>
    <w:rsid w:val="00C71DAE"/>
    <w:rsid w:val="00C720D3"/>
    <w:rsid w:val="00C7254D"/>
    <w:rsid w:val="00C72F28"/>
    <w:rsid w:val="00C73006"/>
    <w:rsid w:val="00C7353B"/>
    <w:rsid w:val="00C73CA8"/>
    <w:rsid w:val="00C74013"/>
    <w:rsid w:val="00C74B42"/>
    <w:rsid w:val="00C751AA"/>
    <w:rsid w:val="00C7591A"/>
    <w:rsid w:val="00C75DB0"/>
    <w:rsid w:val="00C76014"/>
    <w:rsid w:val="00C76084"/>
    <w:rsid w:val="00C76968"/>
    <w:rsid w:val="00C771A8"/>
    <w:rsid w:val="00C77214"/>
    <w:rsid w:val="00C77587"/>
    <w:rsid w:val="00C778ED"/>
    <w:rsid w:val="00C77942"/>
    <w:rsid w:val="00C779A8"/>
    <w:rsid w:val="00C77BF0"/>
    <w:rsid w:val="00C802A0"/>
    <w:rsid w:val="00C8040E"/>
    <w:rsid w:val="00C80741"/>
    <w:rsid w:val="00C8075B"/>
    <w:rsid w:val="00C8085A"/>
    <w:rsid w:val="00C8163A"/>
    <w:rsid w:val="00C817DD"/>
    <w:rsid w:val="00C81981"/>
    <w:rsid w:val="00C81E6E"/>
    <w:rsid w:val="00C825ED"/>
    <w:rsid w:val="00C82E80"/>
    <w:rsid w:val="00C8353A"/>
    <w:rsid w:val="00C83B69"/>
    <w:rsid w:val="00C83B8A"/>
    <w:rsid w:val="00C846F6"/>
    <w:rsid w:val="00C854D8"/>
    <w:rsid w:val="00C856FD"/>
    <w:rsid w:val="00C857BA"/>
    <w:rsid w:val="00C85B46"/>
    <w:rsid w:val="00C85D93"/>
    <w:rsid w:val="00C86081"/>
    <w:rsid w:val="00C860EF"/>
    <w:rsid w:val="00C86685"/>
    <w:rsid w:val="00C866DA"/>
    <w:rsid w:val="00C86CF2"/>
    <w:rsid w:val="00C870B4"/>
    <w:rsid w:val="00C872E5"/>
    <w:rsid w:val="00C8784D"/>
    <w:rsid w:val="00C87D6D"/>
    <w:rsid w:val="00C90002"/>
    <w:rsid w:val="00C90511"/>
    <w:rsid w:val="00C906B9"/>
    <w:rsid w:val="00C908D2"/>
    <w:rsid w:val="00C90DFB"/>
    <w:rsid w:val="00C92199"/>
    <w:rsid w:val="00C922C6"/>
    <w:rsid w:val="00C92665"/>
    <w:rsid w:val="00C92846"/>
    <w:rsid w:val="00C92A1A"/>
    <w:rsid w:val="00C92A32"/>
    <w:rsid w:val="00C92F6C"/>
    <w:rsid w:val="00C93013"/>
    <w:rsid w:val="00C935C2"/>
    <w:rsid w:val="00C941F9"/>
    <w:rsid w:val="00C94233"/>
    <w:rsid w:val="00C94465"/>
    <w:rsid w:val="00C94C3B"/>
    <w:rsid w:val="00C95090"/>
    <w:rsid w:val="00C95493"/>
    <w:rsid w:val="00C956ED"/>
    <w:rsid w:val="00C95814"/>
    <w:rsid w:val="00C962DE"/>
    <w:rsid w:val="00C96C90"/>
    <w:rsid w:val="00C979C3"/>
    <w:rsid w:val="00C97A27"/>
    <w:rsid w:val="00C97A76"/>
    <w:rsid w:val="00C97C1A"/>
    <w:rsid w:val="00CA088E"/>
    <w:rsid w:val="00CA0B60"/>
    <w:rsid w:val="00CA1092"/>
    <w:rsid w:val="00CA1430"/>
    <w:rsid w:val="00CA16C0"/>
    <w:rsid w:val="00CA18CB"/>
    <w:rsid w:val="00CA1C7C"/>
    <w:rsid w:val="00CA1E7B"/>
    <w:rsid w:val="00CA28AD"/>
    <w:rsid w:val="00CA2E49"/>
    <w:rsid w:val="00CA4296"/>
    <w:rsid w:val="00CA5063"/>
    <w:rsid w:val="00CA5462"/>
    <w:rsid w:val="00CA571E"/>
    <w:rsid w:val="00CA5A0A"/>
    <w:rsid w:val="00CA5A22"/>
    <w:rsid w:val="00CA6048"/>
    <w:rsid w:val="00CA73F4"/>
    <w:rsid w:val="00CA7628"/>
    <w:rsid w:val="00CA7905"/>
    <w:rsid w:val="00CB0A1D"/>
    <w:rsid w:val="00CB12BD"/>
    <w:rsid w:val="00CB18CC"/>
    <w:rsid w:val="00CB1B73"/>
    <w:rsid w:val="00CB1EB6"/>
    <w:rsid w:val="00CB22A4"/>
    <w:rsid w:val="00CB2422"/>
    <w:rsid w:val="00CB2545"/>
    <w:rsid w:val="00CB281D"/>
    <w:rsid w:val="00CB2915"/>
    <w:rsid w:val="00CB2F3B"/>
    <w:rsid w:val="00CB31AE"/>
    <w:rsid w:val="00CB4E17"/>
    <w:rsid w:val="00CB572F"/>
    <w:rsid w:val="00CB5FEB"/>
    <w:rsid w:val="00CB65D6"/>
    <w:rsid w:val="00CB689C"/>
    <w:rsid w:val="00CB6B81"/>
    <w:rsid w:val="00CB6C73"/>
    <w:rsid w:val="00CB6E40"/>
    <w:rsid w:val="00CB7037"/>
    <w:rsid w:val="00CB7E07"/>
    <w:rsid w:val="00CC0591"/>
    <w:rsid w:val="00CC09BF"/>
    <w:rsid w:val="00CC0F14"/>
    <w:rsid w:val="00CC1082"/>
    <w:rsid w:val="00CC1E9F"/>
    <w:rsid w:val="00CC21DF"/>
    <w:rsid w:val="00CC29D3"/>
    <w:rsid w:val="00CC2A33"/>
    <w:rsid w:val="00CC33C3"/>
    <w:rsid w:val="00CC3AAA"/>
    <w:rsid w:val="00CC3D10"/>
    <w:rsid w:val="00CC4517"/>
    <w:rsid w:val="00CC4598"/>
    <w:rsid w:val="00CC5A01"/>
    <w:rsid w:val="00CC70D0"/>
    <w:rsid w:val="00CD109D"/>
    <w:rsid w:val="00CD22F0"/>
    <w:rsid w:val="00CD2A55"/>
    <w:rsid w:val="00CD2AED"/>
    <w:rsid w:val="00CD3191"/>
    <w:rsid w:val="00CD3529"/>
    <w:rsid w:val="00CD389A"/>
    <w:rsid w:val="00CD3B40"/>
    <w:rsid w:val="00CD3C20"/>
    <w:rsid w:val="00CD421E"/>
    <w:rsid w:val="00CD459B"/>
    <w:rsid w:val="00CD4BF6"/>
    <w:rsid w:val="00CD4F52"/>
    <w:rsid w:val="00CD4FDE"/>
    <w:rsid w:val="00CD5795"/>
    <w:rsid w:val="00CD57BF"/>
    <w:rsid w:val="00CD5EFC"/>
    <w:rsid w:val="00CD657E"/>
    <w:rsid w:val="00CD6649"/>
    <w:rsid w:val="00CD6C5D"/>
    <w:rsid w:val="00CD7B03"/>
    <w:rsid w:val="00CD7B16"/>
    <w:rsid w:val="00CD7E0B"/>
    <w:rsid w:val="00CE0062"/>
    <w:rsid w:val="00CE0258"/>
    <w:rsid w:val="00CE02C1"/>
    <w:rsid w:val="00CE072A"/>
    <w:rsid w:val="00CE07FF"/>
    <w:rsid w:val="00CE1976"/>
    <w:rsid w:val="00CE19C9"/>
    <w:rsid w:val="00CE1A47"/>
    <w:rsid w:val="00CE1BE2"/>
    <w:rsid w:val="00CE2441"/>
    <w:rsid w:val="00CE2534"/>
    <w:rsid w:val="00CE27DB"/>
    <w:rsid w:val="00CE2843"/>
    <w:rsid w:val="00CE290B"/>
    <w:rsid w:val="00CE30EA"/>
    <w:rsid w:val="00CE30FA"/>
    <w:rsid w:val="00CE320E"/>
    <w:rsid w:val="00CE37BE"/>
    <w:rsid w:val="00CE38FC"/>
    <w:rsid w:val="00CE4446"/>
    <w:rsid w:val="00CE4692"/>
    <w:rsid w:val="00CE46FF"/>
    <w:rsid w:val="00CE50D7"/>
    <w:rsid w:val="00CE546B"/>
    <w:rsid w:val="00CE54F9"/>
    <w:rsid w:val="00CE575E"/>
    <w:rsid w:val="00CE59C8"/>
    <w:rsid w:val="00CE5A23"/>
    <w:rsid w:val="00CE5EC2"/>
    <w:rsid w:val="00CE6156"/>
    <w:rsid w:val="00CE6355"/>
    <w:rsid w:val="00CE6404"/>
    <w:rsid w:val="00CE649D"/>
    <w:rsid w:val="00CE71B1"/>
    <w:rsid w:val="00CE7364"/>
    <w:rsid w:val="00CE75B5"/>
    <w:rsid w:val="00CE7B45"/>
    <w:rsid w:val="00CE7FA0"/>
    <w:rsid w:val="00CF0329"/>
    <w:rsid w:val="00CF0BA7"/>
    <w:rsid w:val="00CF11FF"/>
    <w:rsid w:val="00CF2309"/>
    <w:rsid w:val="00CF2C0C"/>
    <w:rsid w:val="00CF400A"/>
    <w:rsid w:val="00CF4245"/>
    <w:rsid w:val="00CF4398"/>
    <w:rsid w:val="00CF49D9"/>
    <w:rsid w:val="00CF4C87"/>
    <w:rsid w:val="00CF5414"/>
    <w:rsid w:val="00CF5506"/>
    <w:rsid w:val="00CF5B23"/>
    <w:rsid w:val="00CF5B2F"/>
    <w:rsid w:val="00CF5BA5"/>
    <w:rsid w:val="00CF6AD0"/>
    <w:rsid w:val="00CF6B99"/>
    <w:rsid w:val="00CF6C5F"/>
    <w:rsid w:val="00CF6CA7"/>
    <w:rsid w:val="00CF6D26"/>
    <w:rsid w:val="00CF7289"/>
    <w:rsid w:val="00CF72B8"/>
    <w:rsid w:val="00CF7357"/>
    <w:rsid w:val="00CF7440"/>
    <w:rsid w:val="00CF7C50"/>
    <w:rsid w:val="00D00068"/>
    <w:rsid w:val="00D000B5"/>
    <w:rsid w:val="00D005FE"/>
    <w:rsid w:val="00D00DD9"/>
    <w:rsid w:val="00D011B5"/>
    <w:rsid w:val="00D01400"/>
    <w:rsid w:val="00D01476"/>
    <w:rsid w:val="00D01A64"/>
    <w:rsid w:val="00D025A3"/>
    <w:rsid w:val="00D025AA"/>
    <w:rsid w:val="00D02773"/>
    <w:rsid w:val="00D03498"/>
    <w:rsid w:val="00D039CD"/>
    <w:rsid w:val="00D03E3D"/>
    <w:rsid w:val="00D04A61"/>
    <w:rsid w:val="00D04AC3"/>
    <w:rsid w:val="00D04BAC"/>
    <w:rsid w:val="00D05022"/>
    <w:rsid w:val="00D0505A"/>
    <w:rsid w:val="00D0570C"/>
    <w:rsid w:val="00D05A50"/>
    <w:rsid w:val="00D05D0F"/>
    <w:rsid w:val="00D05D36"/>
    <w:rsid w:val="00D05F67"/>
    <w:rsid w:val="00D05F93"/>
    <w:rsid w:val="00D0644F"/>
    <w:rsid w:val="00D06FAC"/>
    <w:rsid w:val="00D076ED"/>
    <w:rsid w:val="00D10BF6"/>
    <w:rsid w:val="00D12321"/>
    <w:rsid w:val="00D129BA"/>
    <w:rsid w:val="00D12A5B"/>
    <w:rsid w:val="00D12AAB"/>
    <w:rsid w:val="00D134CD"/>
    <w:rsid w:val="00D137E0"/>
    <w:rsid w:val="00D13DC1"/>
    <w:rsid w:val="00D14251"/>
    <w:rsid w:val="00D15056"/>
    <w:rsid w:val="00D15CB4"/>
    <w:rsid w:val="00D15CE8"/>
    <w:rsid w:val="00D16ABC"/>
    <w:rsid w:val="00D16F3E"/>
    <w:rsid w:val="00D173AD"/>
    <w:rsid w:val="00D1765C"/>
    <w:rsid w:val="00D17D42"/>
    <w:rsid w:val="00D20363"/>
    <w:rsid w:val="00D203A7"/>
    <w:rsid w:val="00D20F70"/>
    <w:rsid w:val="00D221CB"/>
    <w:rsid w:val="00D22334"/>
    <w:rsid w:val="00D223FB"/>
    <w:rsid w:val="00D22B39"/>
    <w:rsid w:val="00D22C27"/>
    <w:rsid w:val="00D23555"/>
    <w:rsid w:val="00D23610"/>
    <w:rsid w:val="00D23DDF"/>
    <w:rsid w:val="00D2452A"/>
    <w:rsid w:val="00D245AC"/>
    <w:rsid w:val="00D24880"/>
    <w:rsid w:val="00D25901"/>
    <w:rsid w:val="00D265DD"/>
    <w:rsid w:val="00D26689"/>
    <w:rsid w:val="00D26702"/>
    <w:rsid w:val="00D26911"/>
    <w:rsid w:val="00D26A1C"/>
    <w:rsid w:val="00D273BD"/>
    <w:rsid w:val="00D27AF7"/>
    <w:rsid w:val="00D30554"/>
    <w:rsid w:val="00D30732"/>
    <w:rsid w:val="00D30833"/>
    <w:rsid w:val="00D312E6"/>
    <w:rsid w:val="00D313AA"/>
    <w:rsid w:val="00D31A37"/>
    <w:rsid w:val="00D32180"/>
    <w:rsid w:val="00D322D8"/>
    <w:rsid w:val="00D326D9"/>
    <w:rsid w:val="00D32718"/>
    <w:rsid w:val="00D32A29"/>
    <w:rsid w:val="00D32AE9"/>
    <w:rsid w:val="00D32BB8"/>
    <w:rsid w:val="00D33A2A"/>
    <w:rsid w:val="00D33BB2"/>
    <w:rsid w:val="00D33D4E"/>
    <w:rsid w:val="00D33ED8"/>
    <w:rsid w:val="00D343B2"/>
    <w:rsid w:val="00D34C25"/>
    <w:rsid w:val="00D355EA"/>
    <w:rsid w:val="00D359D0"/>
    <w:rsid w:val="00D3611B"/>
    <w:rsid w:val="00D363B7"/>
    <w:rsid w:val="00D36544"/>
    <w:rsid w:val="00D36647"/>
    <w:rsid w:val="00D36A4A"/>
    <w:rsid w:val="00D36AD0"/>
    <w:rsid w:val="00D36B6F"/>
    <w:rsid w:val="00D40046"/>
    <w:rsid w:val="00D4060C"/>
    <w:rsid w:val="00D425EB"/>
    <w:rsid w:val="00D42683"/>
    <w:rsid w:val="00D426D6"/>
    <w:rsid w:val="00D42C8A"/>
    <w:rsid w:val="00D42CF0"/>
    <w:rsid w:val="00D43DA6"/>
    <w:rsid w:val="00D4569B"/>
    <w:rsid w:val="00D45AC3"/>
    <w:rsid w:val="00D45DC9"/>
    <w:rsid w:val="00D45E59"/>
    <w:rsid w:val="00D460C7"/>
    <w:rsid w:val="00D46B49"/>
    <w:rsid w:val="00D50701"/>
    <w:rsid w:val="00D50A36"/>
    <w:rsid w:val="00D50D6A"/>
    <w:rsid w:val="00D515AA"/>
    <w:rsid w:val="00D5174C"/>
    <w:rsid w:val="00D51864"/>
    <w:rsid w:val="00D51B6B"/>
    <w:rsid w:val="00D51C45"/>
    <w:rsid w:val="00D527C8"/>
    <w:rsid w:val="00D52F8B"/>
    <w:rsid w:val="00D53BE9"/>
    <w:rsid w:val="00D540E2"/>
    <w:rsid w:val="00D54508"/>
    <w:rsid w:val="00D5468C"/>
    <w:rsid w:val="00D546E5"/>
    <w:rsid w:val="00D5471D"/>
    <w:rsid w:val="00D548C0"/>
    <w:rsid w:val="00D550FE"/>
    <w:rsid w:val="00D558D5"/>
    <w:rsid w:val="00D55B47"/>
    <w:rsid w:val="00D55DA7"/>
    <w:rsid w:val="00D55F00"/>
    <w:rsid w:val="00D55F92"/>
    <w:rsid w:val="00D56042"/>
    <w:rsid w:val="00D5643E"/>
    <w:rsid w:val="00D56A55"/>
    <w:rsid w:val="00D56F0A"/>
    <w:rsid w:val="00D57B9E"/>
    <w:rsid w:val="00D60FF2"/>
    <w:rsid w:val="00D61660"/>
    <w:rsid w:val="00D618C9"/>
    <w:rsid w:val="00D61A8D"/>
    <w:rsid w:val="00D61E9D"/>
    <w:rsid w:val="00D61EF1"/>
    <w:rsid w:val="00D61FF6"/>
    <w:rsid w:val="00D62B8E"/>
    <w:rsid w:val="00D62C66"/>
    <w:rsid w:val="00D63275"/>
    <w:rsid w:val="00D63586"/>
    <w:rsid w:val="00D63FDF"/>
    <w:rsid w:val="00D64661"/>
    <w:rsid w:val="00D6496D"/>
    <w:rsid w:val="00D64CEE"/>
    <w:rsid w:val="00D651DE"/>
    <w:rsid w:val="00D6560D"/>
    <w:rsid w:val="00D6582C"/>
    <w:rsid w:val="00D65CAF"/>
    <w:rsid w:val="00D6607B"/>
    <w:rsid w:val="00D66F64"/>
    <w:rsid w:val="00D67195"/>
    <w:rsid w:val="00D6719C"/>
    <w:rsid w:val="00D67AC0"/>
    <w:rsid w:val="00D703DC"/>
    <w:rsid w:val="00D710B7"/>
    <w:rsid w:val="00D71692"/>
    <w:rsid w:val="00D71DED"/>
    <w:rsid w:val="00D722E1"/>
    <w:rsid w:val="00D72A80"/>
    <w:rsid w:val="00D72D21"/>
    <w:rsid w:val="00D7345E"/>
    <w:rsid w:val="00D7387A"/>
    <w:rsid w:val="00D7389E"/>
    <w:rsid w:val="00D73A22"/>
    <w:rsid w:val="00D73A81"/>
    <w:rsid w:val="00D73BE6"/>
    <w:rsid w:val="00D73CE9"/>
    <w:rsid w:val="00D742A5"/>
    <w:rsid w:val="00D74713"/>
    <w:rsid w:val="00D74796"/>
    <w:rsid w:val="00D74829"/>
    <w:rsid w:val="00D750A8"/>
    <w:rsid w:val="00D755D3"/>
    <w:rsid w:val="00D75C6F"/>
    <w:rsid w:val="00D760E4"/>
    <w:rsid w:val="00D766B0"/>
    <w:rsid w:val="00D7681A"/>
    <w:rsid w:val="00D768A3"/>
    <w:rsid w:val="00D76A26"/>
    <w:rsid w:val="00D80743"/>
    <w:rsid w:val="00D80809"/>
    <w:rsid w:val="00D80847"/>
    <w:rsid w:val="00D808EB"/>
    <w:rsid w:val="00D80B39"/>
    <w:rsid w:val="00D80BC6"/>
    <w:rsid w:val="00D80CDE"/>
    <w:rsid w:val="00D8131B"/>
    <w:rsid w:val="00D81B45"/>
    <w:rsid w:val="00D82E1D"/>
    <w:rsid w:val="00D83885"/>
    <w:rsid w:val="00D83920"/>
    <w:rsid w:val="00D842E6"/>
    <w:rsid w:val="00D84806"/>
    <w:rsid w:val="00D848F8"/>
    <w:rsid w:val="00D84A27"/>
    <w:rsid w:val="00D84D0C"/>
    <w:rsid w:val="00D8502A"/>
    <w:rsid w:val="00D85C6D"/>
    <w:rsid w:val="00D85C6F"/>
    <w:rsid w:val="00D85F1F"/>
    <w:rsid w:val="00D860AE"/>
    <w:rsid w:val="00D87191"/>
    <w:rsid w:val="00D87232"/>
    <w:rsid w:val="00D87448"/>
    <w:rsid w:val="00D87F4D"/>
    <w:rsid w:val="00D9031C"/>
    <w:rsid w:val="00D903C1"/>
    <w:rsid w:val="00D913C6"/>
    <w:rsid w:val="00D91642"/>
    <w:rsid w:val="00D92BA0"/>
    <w:rsid w:val="00D92FDB"/>
    <w:rsid w:val="00D934B5"/>
    <w:rsid w:val="00D93D33"/>
    <w:rsid w:val="00D94572"/>
    <w:rsid w:val="00D94893"/>
    <w:rsid w:val="00D948FF"/>
    <w:rsid w:val="00D95205"/>
    <w:rsid w:val="00D955A1"/>
    <w:rsid w:val="00D95871"/>
    <w:rsid w:val="00D95B37"/>
    <w:rsid w:val="00D96755"/>
    <w:rsid w:val="00D96862"/>
    <w:rsid w:val="00D972CB"/>
    <w:rsid w:val="00D972D5"/>
    <w:rsid w:val="00D97321"/>
    <w:rsid w:val="00D97840"/>
    <w:rsid w:val="00D97901"/>
    <w:rsid w:val="00D97D1D"/>
    <w:rsid w:val="00D97E32"/>
    <w:rsid w:val="00DA0354"/>
    <w:rsid w:val="00DA038A"/>
    <w:rsid w:val="00DA0436"/>
    <w:rsid w:val="00DA0E06"/>
    <w:rsid w:val="00DA0EF3"/>
    <w:rsid w:val="00DA1AB9"/>
    <w:rsid w:val="00DA22C6"/>
    <w:rsid w:val="00DA22C7"/>
    <w:rsid w:val="00DA29B4"/>
    <w:rsid w:val="00DA352A"/>
    <w:rsid w:val="00DA361F"/>
    <w:rsid w:val="00DA3A5E"/>
    <w:rsid w:val="00DA4787"/>
    <w:rsid w:val="00DA485A"/>
    <w:rsid w:val="00DA5042"/>
    <w:rsid w:val="00DA50C6"/>
    <w:rsid w:val="00DA5413"/>
    <w:rsid w:val="00DA59BD"/>
    <w:rsid w:val="00DA5D57"/>
    <w:rsid w:val="00DA5F50"/>
    <w:rsid w:val="00DA6F09"/>
    <w:rsid w:val="00DA6FA8"/>
    <w:rsid w:val="00DA712F"/>
    <w:rsid w:val="00DA733A"/>
    <w:rsid w:val="00DA7478"/>
    <w:rsid w:val="00DB02E3"/>
    <w:rsid w:val="00DB04CD"/>
    <w:rsid w:val="00DB0BA6"/>
    <w:rsid w:val="00DB132E"/>
    <w:rsid w:val="00DB15B2"/>
    <w:rsid w:val="00DB19E6"/>
    <w:rsid w:val="00DB1BCF"/>
    <w:rsid w:val="00DB1C1D"/>
    <w:rsid w:val="00DB1C2D"/>
    <w:rsid w:val="00DB1E5D"/>
    <w:rsid w:val="00DB1F74"/>
    <w:rsid w:val="00DB2300"/>
    <w:rsid w:val="00DB250A"/>
    <w:rsid w:val="00DB2983"/>
    <w:rsid w:val="00DB3026"/>
    <w:rsid w:val="00DB340B"/>
    <w:rsid w:val="00DB3841"/>
    <w:rsid w:val="00DB3A88"/>
    <w:rsid w:val="00DB3B10"/>
    <w:rsid w:val="00DB3E6A"/>
    <w:rsid w:val="00DB41D3"/>
    <w:rsid w:val="00DB4585"/>
    <w:rsid w:val="00DB48A9"/>
    <w:rsid w:val="00DB5065"/>
    <w:rsid w:val="00DB51FE"/>
    <w:rsid w:val="00DB5628"/>
    <w:rsid w:val="00DB5EF6"/>
    <w:rsid w:val="00DB6282"/>
    <w:rsid w:val="00DB6B96"/>
    <w:rsid w:val="00DB7787"/>
    <w:rsid w:val="00DB7ACE"/>
    <w:rsid w:val="00DB7D44"/>
    <w:rsid w:val="00DC03EF"/>
    <w:rsid w:val="00DC079D"/>
    <w:rsid w:val="00DC0F2A"/>
    <w:rsid w:val="00DC1341"/>
    <w:rsid w:val="00DC19B1"/>
    <w:rsid w:val="00DC1DCD"/>
    <w:rsid w:val="00DC3133"/>
    <w:rsid w:val="00DC3BF3"/>
    <w:rsid w:val="00DC40D5"/>
    <w:rsid w:val="00DC4259"/>
    <w:rsid w:val="00DC54CC"/>
    <w:rsid w:val="00DC6750"/>
    <w:rsid w:val="00DC6BB5"/>
    <w:rsid w:val="00DC6D7F"/>
    <w:rsid w:val="00DC6FD1"/>
    <w:rsid w:val="00DC762B"/>
    <w:rsid w:val="00DC76AE"/>
    <w:rsid w:val="00DC7923"/>
    <w:rsid w:val="00DD0387"/>
    <w:rsid w:val="00DD04DB"/>
    <w:rsid w:val="00DD05EB"/>
    <w:rsid w:val="00DD06AB"/>
    <w:rsid w:val="00DD0785"/>
    <w:rsid w:val="00DD09F4"/>
    <w:rsid w:val="00DD0A09"/>
    <w:rsid w:val="00DD0D1A"/>
    <w:rsid w:val="00DD0E9B"/>
    <w:rsid w:val="00DD15AF"/>
    <w:rsid w:val="00DD1FC0"/>
    <w:rsid w:val="00DD2179"/>
    <w:rsid w:val="00DD308C"/>
    <w:rsid w:val="00DD3165"/>
    <w:rsid w:val="00DD31DA"/>
    <w:rsid w:val="00DD31F5"/>
    <w:rsid w:val="00DD3782"/>
    <w:rsid w:val="00DD461E"/>
    <w:rsid w:val="00DD4A34"/>
    <w:rsid w:val="00DD4B7C"/>
    <w:rsid w:val="00DD4CEB"/>
    <w:rsid w:val="00DD5064"/>
    <w:rsid w:val="00DD5371"/>
    <w:rsid w:val="00DD544C"/>
    <w:rsid w:val="00DD574E"/>
    <w:rsid w:val="00DD5D9F"/>
    <w:rsid w:val="00DD6534"/>
    <w:rsid w:val="00DD67FE"/>
    <w:rsid w:val="00DD69D4"/>
    <w:rsid w:val="00DD6CC5"/>
    <w:rsid w:val="00DD7038"/>
    <w:rsid w:val="00DD7406"/>
    <w:rsid w:val="00DD7F70"/>
    <w:rsid w:val="00DE002E"/>
    <w:rsid w:val="00DE0A0F"/>
    <w:rsid w:val="00DE0BF0"/>
    <w:rsid w:val="00DE185C"/>
    <w:rsid w:val="00DE192D"/>
    <w:rsid w:val="00DE1FDE"/>
    <w:rsid w:val="00DE2481"/>
    <w:rsid w:val="00DE2695"/>
    <w:rsid w:val="00DE26F1"/>
    <w:rsid w:val="00DE295A"/>
    <w:rsid w:val="00DE2CD0"/>
    <w:rsid w:val="00DE2ECE"/>
    <w:rsid w:val="00DE30F5"/>
    <w:rsid w:val="00DE345C"/>
    <w:rsid w:val="00DE3756"/>
    <w:rsid w:val="00DE37D7"/>
    <w:rsid w:val="00DE3AF9"/>
    <w:rsid w:val="00DE3BE6"/>
    <w:rsid w:val="00DE3C8F"/>
    <w:rsid w:val="00DE4044"/>
    <w:rsid w:val="00DE4575"/>
    <w:rsid w:val="00DE4737"/>
    <w:rsid w:val="00DE480B"/>
    <w:rsid w:val="00DE5257"/>
    <w:rsid w:val="00DE5624"/>
    <w:rsid w:val="00DE56BD"/>
    <w:rsid w:val="00DE57B3"/>
    <w:rsid w:val="00DE57C8"/>
    <w:rsid w:val="00DE5AFE"/>
    <w:rsid w:val="00DE65F2"/>
    <w:rsid w:val="00DE669F"/>
    <w:rsid w:val="00DE6D2C"/>
    <w:rsid w:val="00DE70B7"/>
    <w:rsid w:val="00DE7156"/>
    <w:rsid w:val="00DE7388"/>
    <w:rsid w:val="00DE75C8"/>
    <w:rsid w:val="00DE7D59"/>
    <w:rsid w:val="00DE7E69"/>
    <w:rsid w:val="00DF0302"/>
    <w:rsid w:val="00DF0508"/>
    <w:rsid w:val="00DF0F5A"/>
    <w:rsid w:val="00DF10D9"/>
    <w:rsid w:val="00DF13A5"/>
    <w:rsid w:val="00DF23A6"/>
    <w:rsid w:val="00DF2AAC"/>
    <w:rsid w:val="00DF2BA5"/>
    <w:rsid w:val="00DF3295"/>
    <w:rsid w:val="00DF34B1"/>
    <w:rsid w:val="00DF3810"/>
    <w:rsid w:val="00DF3D69"/>
    <w:rsid w:val="00DF43C3"/>
    <w:rsid w:val="00DF45DF"/>
    <w:rsid w:val="00DF4EAB"/>
    <w:rsid w:val="00DF4F1C"/>
    <w:rsid w:val="00DF53A7"/>
    <w:rsid w:val="00DF58EC"/>
    <w:rsid w:val="00DF5BAD"/>
    <w:rsid w:val="00DF5C45"/>
    <w:rsid w:val="00DF61A9"/>
    <w:rsid w:val="00DF6551"/>
    <w:rsid w:val="00DF6708"/>
    <w:rsid w:val="00DF6C29"/>
    <w:rsid w:val="00DF7141"/>
    <w:rsid w:val="00DF740B"/>
    <w:rsid w:val="00DF7975"/>
    <w:rsid w:val="00DF7AEF"/>
    <w:rsid w:val="00E000D9"/>
    <w:rsid w:val="00E00DB0"/>
    <w:rsid w:val="00E00ED2"/>
    <w:rsid w:val="00E01A53"/>
    <w:rsid w:val="00E01F19"/>
    <w:rsid w:val="00E01F4F"/>
    <w:rsid w:val="00E0258F"/>
    <w:rsid w:val="00E02C2B"/>
    <w:rsid w:val="00E02FFF"/>
    <w:rsid w:val="00E03C9C"/>
    <w:rsid w:val="00E03E07"/>
    <w:rsid w:val="00E03F3F"/>
    <w:rsid w:val="00E04B84"/>
    <w:rsid w:val="00E04F2F"/>
    <w:rsid w:val="00E0546C"/>
    <w:rsid w:val="00E0590B"/>
    <w:rsid w:val="00E0616A"/>
    <w:rsid w:val="00E06965"/>
    <w:rsid w:val="00E07547"/>
    <w:rsid w:val="00E07FCF"/>
    <w:rsid w:val="00E10081"/>
    <w:rsid w:val="00E10351"/>
    <w:rsid w:val="00E113C3"/>
    <w:rsid w:val="00E11521"/>
    <w:rsid w:val="00E1176A"/>
    <w:rsid w:val="00E12119"/>
    <w:rsid w:val="00E125A0"/>
    <w:rsid w:val="00E1284E"/>
    <w:rsid w:val="00E1293A"/>
    <w:rsid w:val="00E12E46"/>
    <w:rsid w:val="00E131CC"/>
    <w:rsid w:val="00E13810"/>
    <w:rsid w:val="00E139C9"/>
    <w:rsid w:val="00E13A1C"/>
    <w:rsid w:val="00E14318"/>
    <w:rsid w:val="00E14D47"/>
    <w:rsid w:val="00E154B5"/>
    <w:rsid w:val="00E15F97"/>
    <w:rsid w:val="00E16382"/>
    <w:rsid w:val="00E169EC"/>
    <w:rsid w:val="00E16C71"/>
    <w:rsid w:val="00E177DB"/>
    <w:rsid w:val="00E17BA8"/>
    <w:rsid w:val="00E205B5"/>
    <w:rsid w:val="00E20D37"/>
    <w:rsid w:val="00E20E6D"/>
    <w:rsid w:val="00E21388"/>
    <w:rsid w:val="00E21CB9"/>
    <w:rsid w:val="00E21F7B"/>
    <w:rsid w:val="00E220AD"/>
    <w:rsid w:val="00E22178"/>
    <w:rsid w:val="00E22419"/>
    <w:rsid w:val="00E224B2"/>
    <w:rsid w:val="00E22CC1"/>
    <w:rsid w:val="00E23197"/>
    <w:rsid w:val="00E2362B"/>
    <w:rsid w:val="00E237F1"/>
    <w:rsid w:val="00E24501"/>
    <w:rsid w:val="00E24595"/>
    <w:rsid w:val="00E2515B"/>
    <w:rsid w:val="00E2598E"/>
    <w:rsid w:val="00E25AFA"/>
    <w:rsid w:val="00E25B91"/>
    <w:rsid w:val="00E268DE"/>
    <w:rsid w:val="00E26C6D"/>
    <w:rsid w:val="00E27235"/>
    <w:rsid w:val="00E27DCC"/>
    <w:rsid w:val="00E27F39"/>
    <w:rsid w:val="00E3051C"/>
    <w:rsid w:val="00E30823"/>
    <w:rsid w:val="00E30AB6"/>
    <w:rsid w:val="00E30E9E"/>
    <w:rsid w:val="00E30FC5"/>
    <w:rsid w:val="00E3181E"/>
    <w:rsid w:val="00E32632"/>
    <w:rsid w:val="00E3280A"/>
    <w:rsid w:val="00E32B69"/>
    <w:rsid w:val="00E32D29"/>
    <w:rsid w:val="00E32D4D"/>
    <w:rsid w:val="00E33A5B"/>
    <w:rsid w:val="00E34A68"/>
    <w:rsid w:val="00E34F20"/>
    <w:rsid w:val="00E36356"/>
    <w:rsid w:val="00E37090"/>
    <w:rsid w:val="00E37880"/>
    <w:rsid w:val="00E37F73"/>
    <w:rsid w:val="00E4010D"/>
    <w:rsid w:val="00E40242"/>
    <w:rsid w:val="00E40327"/>
    <w:rsid w:val="00E406B0"/>
    <w:rsid w:val="00E407D7"/>
    <w:rsid w:val="00E40ECE"/>
    <w:rsid w:val="00E4182E"/>
    <w:rsid w:val="00E41A2B"/>
    <w:rsid w:val="00E41CA9"/>
    <w:rsid w:val="00E41E5F"/>
    <w:rsid w:val="00E4240A"/>
    <w:rsid w:val="00E4282F"/>
    <w:rsid w:val="00E42A7E"/>
    <w:rsid w:val="00E43468"/>
    <w:rsid w:val="00E4355B"/>
    <w:rsid w:val="00E4386C"/>
    <w:rsid w:val="00E4396B"/>
    <w:rsid w:val="00E43BE2"/>
    <w:rsid w:val="00E4402A"/>
    <w:rsid w:val="00E44568"/>
    <w:rsid w:val="00E44FB8"/>
    <w:rsid w:val="00E45C81"/>
    <w:rsid w:val="00E462A4"/>
    <w:rsid w:val="00E46526"/>
    <w:rsid w:val="00E468C4"/>
    <w:rsid w:val="00E46AC3"/>
    <w:rsid w:val="00E46BCB"/>
    <w:rsid w:val="00E46BFF"/>
    <w:rsid w:val="00E46E5D"/>
    <w:rsid w:val="00E4726B"/>
    <w:rsid w:val="00E47A75"/>
    <w:rsid w:val="00E47BAA"/>
    <w:rsid w:val="00E5025D"/>
    <w:rsid w:val="00E502E2"/>
    <w:rsid w:val="00E5067F"/>
    <w:rsid w:val="00E5093A"/>
    <w:rsid w:val="00E50AD9"/>
    <w:rsid w:val="00E50D5D"/>
    <w:rsid w:val="00E50FA5"/>
    <w:rsid w:val="00E51483"/>
    <w:rsid w:val="00E51F86"/>
    <w:rsid w:val="00E52152"/>
    <w:rsid w:val="00E525BB"/>
    <w:rsid w:val="00E52605"/>
    <w:rsid w:val="00E527E2"/>
    <w:rsid w:val="00E52943"/>
    <w:rsid w:val="00E52DE4"/>
    <w:rsid w:val="00E53306"/>
    <w:rsid w:val="00E53988"/>
    <w:rsid w:val="00E539C5"/>
    <w:rsid w:val="00E53AEB"/>
    <w:rsid w:val="00E53E42"/>
    <w:rsid w:val="00E5488F"/>
    <w:rsid w:val="00E555FA"/>
    <w:rsid w:val="00E55E18"/>
    <w:rsid w:val="00E56651"/>
    <w:rsid w:val="00E567A7"/>
    <w:rsid w:val="00E5715A"/>
    <w:rsid w:val="00E57602"/>
    <w:rsid w:val="00E57630"/>
    <w:rsid w:val="00E5767F"/>
    <w:rsid w:val="00E603CC"/>
    <w:rsid w:val="00E60C41"/>
    <w:rsid w:val="00E60D96"/>
    <w:rsid w:val="00E61D8A"/>
    <w:rsid w:val="00E622DD"/>
    <w:rsid w:val="00E626A8"/>
    <w:rsid w:val="00E631D8"/>
    <w:rsid w:val="00E63713"/>
    <w:rsid w:val="00E643D6"/>
    <w:rsid w:val="00E64637"/>
    <w:rsid w:val="00E6469A"/>
    <w:rsid w:val="00E65599"/>
    <w:rsid w:val="00E65D68"/>
    <w:rsid w:val="00E66BD1"/>
    <w:rsid w:val="00E6754F"/>
    <w:rsid w:val="00E67EE6"/>
    <w:rsid w:val="00E7006D"/>
    <w:rsid w:val="00E7061B"/>
    <w:rsid w:val="00E70934"/>
    <w:rsid w:val="00E70A07"/>
    <w:rsid w:val="00E70C54"/>
    <w:rsid w:val="00E70CC3"/>
    <w:rsid w:val="00E70D7F"/>
    <w:rsid w:val="00E7106A"/>
    <w:rsid w:val="00E7114A"/>
    <w:rsid w:val="00E7138B"/>
    <w:rsid w:val="00E716BC"/>
    <w:rsid w:val="00E7173B"/>
    <w:rsid w:val="00E71DA1"/>
    <w:rsid w:val="00E72651"/>
    <w:rsid w:val="00E72725"/>
    <w:rsid w:val="00E731AB"/>
    <w:rsid w:val="00E7365E"/>
    <w:rsid w:val="00E73CC5"/>
    <w:rsid w:val="00E74499"/>
    <w:rsid w:val="00E74593"/>
    <w:rsid w:val="00E74744"/>
    <w:rsid w:val="00E747A7"/>
    <w:rsid w:val="00E74EE1"/>
    <w:rsid w:val="00E74EF0"/>
    <w:rsid w:val="00E75187"/>
    <w:rsid w:val="00E7575F"/>
    <w:rsid w:val="00E75A2F"/>
    <w:rsid w:val="00E76CF2"/>
    <w:rsid w:val="00E77572"/>
    <w:rsid w:val="00E77D53"/>
    <w:rsid w:val="00E77FCC"/>
    <w:rsid w:val="00E8002E"/>
    <w:rsid w:val="00E807B5"/>
    <w:rsid w:val="00E8105F"/>
    <w:rsid w:val="00E813D9"/>
    <w:rsid w:val="00E8164B"/>
    <w:rsid w:val="00E81939"/>
    <w:rsid w:val="00E81B6E"/>
    <w:rsid w:val="00E81E48"/>
    <w:rsid w:val="00E81E73"/>
    <w:rsid w:val="00E821AC"/>
    <w:rsid w:val="00E8283F"/>
    <w:rsid w:val="00E82E2D"/>
    <w:rsid w:val="00E8320C"/>
    <w:rsid w:val="00E83AED"/>
    <w:rsid w:val="00E83C47"/>
    <w:rsid w:val="00E83F58"/>
    <w:rsid w:val="00E842C6"/>
    <w:rsid w:val="00E84312"/>
    <w:rsid w:val="00E8461B"/>
    <w:rsid w:val="00E84A26"/>
    <w:rsid w:val="00E850DD"/>
    <w:rsid w:val="00E85183"/>
    <w:rsid w:val="00E859E8"/>
    <w:rsid w:val="00E8624F"/>
    <w:rsid w:val="00E86A21"/>
    <w:rsid w:val="00E86EFF"/>
    <w:rsid w:val="00E875F0"/>
    <w:rsid w:val="00E87AE8"/>
    <w:rsid w:val="00E90ED1"/>
    <w:rsid w:val="00E91492"/>
    <w:rsid w:val="00E92680"/>
    <w:rsid w:val="00E93026"/>
    <w:rsid w:val="00E9310A"/>
    <w:rsid w:val="00E93393"/>
    <w:rsid w:val="00E93A2E"/>
    <w:rsid w:val="00E93E65"/>
    <w:rsid w:val="00E94242"/>
    <w:rsid w:val="00E94419"/>
    <w:rsid w:val="00E94ABC"/>
    <w:rsid w:val="00E94AC1"/>
    <w:rsid w:val="00E9513D"/>
    <w:rsid w:val="00E95197"/>
    <w:rsid w:val="00E954D9"/>
    <w:rsid w:val="00E9560C"/>
    <w:rsid w:val="00E9587F"/>
    <w:rsid w:val="00E9730A"/>
    <w:rsid w:val="00E979ED"/>
    <w:rsid w:val="00E97C76"/>
    <w:rsid w:val="00EA01D6"/>
    <w:rsid w:val="00EA023C"/>
    <w:rsid w:val="00EA0423"/>
    <w:rsid w:val="00EA05B7"/>
    <w:rsid w:val="00EA0BE1"/>
    <w:rsid w:val="00EA1989"/>
    <w:rsid w:val="00EA1CB6"/>
    <w:rsid w:val="00EA207B"/>
    <w:rsid w:val="00EA2149"/>
    <w:rsid w:val="00EA2293"/>
    <w:rsid w:val="00EA241A"/>
    <w:rsid w:val="00EA2C5A"/>
    <w:rsid w:val="00EA34FE"/>
    <w:rsid w:val="00EA3F71"/>
    <w:rsid w:val="00EA4320"/>
    <w:rsid w:val="00EA4FA2"/>
    <w:rsid w:val="00EA539B"/>
    <w:rsid w:val="00EA5422"/>
    <w:rsid w:val="00EA5956"/>
    <w:rsid w:val="00EA62E9"/>
    <w:rsid w:val="00EA630C"/>
    <w:rsid w:val="00EA6837"/>
    <w:rsid w:val="00EA6C66"/>
    <w:rsid w:val="00EA6E6E"/>
    <w:rsid w:val="00EA72D1"/>
    <w:rsid w:val="00EA7EF9"/>
    <w:rsid w:val="00EB0189"/>
    <w:rsid w:val="00EB063C"/>
    <w:rsid w:val="00EB1177"/>
    <w:rsid w:val="00EB120F"/>
    <w:rsid w:val="00EB12B3"/>
    <w:rsid w:val="00EB1404"/>
    <w:rsid w:val="00EB1662"/>
    <w:rsid w:val="00EB169C"/>
    <w:rsid w:val="00EB174E"/>
    <w:rsid w:val="00EB182B"/>
    <w:rsid w:val="00EB1E05"/>
    <w:rsid w:val="00EB21EE"/>
    <w:rsid w:val="00EB265C"/>
    <w:rsid w:val="00EB2888"/>
    <w:rsid w:val="00EB2AA2"/>
    <w:rsid w:val="00EB3804"/>
    <w:rsid w:val="00EB3A26"/>
    <w:rsid w:val="00EB461D"/>
    <w:rsid w:val="00EB53B7"/>
    <w:rsid w:val="00EB592B"/>
    <w:rsid w:val="00EB5F3A"/>
    <w:rsid w:val="00EB62D9"/>
    <w:rsid w:val="00EB6661"/>
    <w:rsid w:val="00EB6797"/>
    <w:rsid w:val="00EB6951"/>
    <w:rsid w:val="00EB6D2B"/>
    <w:rsid w:val="00EB7229"/>
    <w:rsid w:val="00EB795D"/>
    <w:rsid w:val="00EC034E"/>
    <w:rsid w:val="00EC04D4"/>
    <w:rsid w:val="00EC0DFD"/>
    <w:rsid w:val="00EC0E6C"/>
    <w:rsid w:val="00EC1617"/>
    <w:rsid w:val="00EC1657"/>
    <w:rsid w:val="00EC17C8"/>
    <w:rsid w:val="00EC1CC5"/>
    <w:rsid w:val="00EC22C2"/>
    <w:rsid w:val="00EC2518"/>
    <w:rsid w:val="00EC2B59"/>
    <w:rsid w:val="00EC2EC2"/>
    <w:rsid w:val="00EC32FB"/>
    <w:rsid w:val="00EC3CD7"/>
    <w:rsid w:val="00EC4022"/>
    <w:rsid w:val="00EC4460"/>
    <w:rsid w:val="00EC454D"/>
    <w:rsid w:val="00EC4B4C"/>
    <w:rsid w:val="00EC553C"/>
    <w:rsid w:val="00EC6165"/>
    <w:rsid w:val="00EC6398"/>
    <w:rsid w:val="00EC65DC"/>
    <w:rsid w:val="00EC6D26"/>
    <w:rsid w:val="00EC757F"/>
    <w:rsid w:val="00EC7AE9"/>
    <w:rsid w:val="00EC7D2F"/>
    <w:rsid w:val="00ED0A13"/>
    <w:rsid w:val="00ED0C9B"/>
    <w:rsid w:val="00ED0D7E"/>
    <w:rsid w:val="00ED0D9B"/>
    <w:rsid w:val="00ED1155"/>
    <w:rsid w:val="00ED11EC"/>
    <w:rsid w:val="00ED154A"/>
    <w:rsid w:val="00ED155C"/>
    <w:rsid w:val="00ED17A5"/>
    <w:rsid w:val="00ED1990"/>
    <w:rsid w:val="00ED203D"/>
    <w:rsid w:val="00ED218A"/>
    <w:rsid w:val="00ED236F"/>
    <w:rsid w:val="00ED3958"/>
    <w:rsid w:val="00ED3B14"/>
    <w:rsid w:val="00ED3CB4"/>
    <w:rsid w:val="00ED4728"/>
    <w:rsid w:val="00ED5D41"/>
    <w:rsid w:val="00ED6137"/>
    <w:rsid w:val="00ED64EC"/>
    <w:rsid w:val="00ED6C48"/>
    <w:rsid w:val="00ED76E6"/>
    <w:rsid w:val="00ED7CDA"/>
    <w:rsid w:val="00ED7CEF"/>
    <w:rsid w:val="00EE0155"/>
    <w:rsid w:val="00EE03F6"/>
    <w:rsid w:val="00EE0A22"/>
    <w:rsid w:val="00EE14C5"/>
    <w:rsid w:val="00EE1BD9"/>
    <w:rsid w:val="00EE1C2D"/>
    <w:rsid w:val="00EE29CE"/>
    <w:rsid w:val="00EE2A52"/>
    <w:rsid w:val="00EE30A5"/>
    <w:rsid w:val="00EE4102"/>
    <w:rsid w:val="00EE458A"/>
    <w:rsid w:val="00EE5251"/>
    <w:rsid w:val="00EE56C1"/>
    <w:rsid w:val="00EE5993"/>
    <w:rsid w:val="00EE6886"/>
    <w:rsid w:val="00EE68CC"/>
    <w:rsid w:val="00EE74B2"/>
    <w:rsid w:val="00EF01B5"/>
    <w:rsid w:val="00EF0911"/>
    <w:rsid w:val="00EF0A78"/>
    <w:rsid w:val="00EF0B55"/>
    <w:rsid w:val="00EF0D5B"/>
    <w:rsid w:val="00EF0F40"/>
    <w:rsid w:val="00EF0F5F"/>
    <w:rsid w:val="00EF1BC7"/>
    <w:rsid w:val="00EF211E"/>
    <w:rsid w:val="00EF21D1"/>
    <w:rsid w:val="00EF244F"/>
    <w:rsid w:val="00EF2924"/>
    <w:rsid w:val="00EF29DC"/>
    <w:rsid w:val="00EF32AE"/>
    <w:rsid w:val="00EF36D4"/>
    <w:rsid w:val="00EF37B3"/>
    <w:rsid w:val="00EF3A9F"/>
    <w:rsid w:val="00EF3AD0"/>
    <w:rsid w:val="00EF4966"/>
    <w:rsid w:val="00EF4AAB"/>
    <w:rsid w:val="00EF504A"/>
    <w:rsid w:val="00EF5064"/>
    <w:rsid w:val="00EF55E8"/>
    <w:rsid w:val="00EF5B7B"/>
    <w:rsid w:val="00EF5CF0"/>
    <w:rsid w:val="00EF5D59"/>
    <w:rsid w:val="00EF614B"/>
    <w:rsid w:val="00EF61CD"/>
    <w:rsid w:val="00EF6730"/>
    <w:rsid w:val="00EF6EB1"/>
    <w:rsid w:val="00EF71C5"/>
    <w:rsid w:val="00EF77B5"/>
    <w:rsid w:val="00EF7935"/>
    <w:rsid w:val="00EF7D0C"/>
    <w:rsid w:val="00F0121A"/>
    <w:rsid w:val="00F013BD"/>
    <w:rsid w:val="00F01839"/>
    <w:rsid w:val="00F0262A"/>
    <w:rsid w:val="00F030C1"/>
    <w:rsid w:val="00F03AA7"/>
    <w:rsid w:val="00F03D86"/>
    <w:rsid w:val="00F03FC2"/>
    <w:rsid w:val="00F05086"/>
    <w:rsid w:val="00F05CB7"/>
    <w:rsid w:val="00F06117"/>
    <w:rsid w:val="00F06526"/>
    <w:rsid w:val="00F06A4E"/>
    <w:rsid w:val="00F07171"/>
    <w:rsid w:val="00F07E36"/>
    <w:rsid w:val="00F07E87"/>
    <w:rsid w:val="00F07F39"/>
    <w:rsid w:val="00F10241"/>
    <w:rsid w:val="00F1087C"/>
    <w:rsid w:val="00F10FEB"/>
    <w:rsid w:val="00F110E4"/>
    <w:rsid w:val="00F112DC"/>
    <w:rsid w:val="00F1170E"/>
    <w:rsid w:val="00F11B8A"/>
    <w:rsid w:val="00F1237C"/>
    <w:rsid w:val="00F124A6"/>
    <w:rsid w:val="00F12693"/>
    <w:rsid w:val="00F12F8D"/>
    <w:rsid w:val="00F134FB"/>
    <w:rsid w:val="00F135A5"/>
    <w:rsid w:val="00F138C2"/>
    <w:rsid w:val="00F13A6B"/>
    <w:rsid w:val="00F14067"/>
    <w:rsid w:val="00F1421D"/>
    <w:rsid w:val="00F143B3"/>
    <w:rsid w:val="00F14A9F"/>
    <w:rsid w:val="00F15382"/>
    <w:rsid w:val="00F15602"/>
    <w:rsid w:val="00F15BE3"/>
    <w:rsid w:val="00F17F53"/>
    <w:rsid w:val="00F20016"/>
    <w:rsid w:val="00F20446"/>
    <w:rsid w:val="00F20818"/>
    <w:rsid w:val="00F20B9B"/>
    <w:rsid w:val="00F2145D"/>
    <w:rsid w:val="00F2180F"/>
    <w:rsid w:val="00F21911"/>
    <w:rsid w:val="00F21ACC"/>
    <w:rsid w:val="00F236F2"/>
    <w:rsid w:val="00F2439A"/>
    <w:rsid w:val="00F2573E"/>
    <w:rsid w:val="00F25795"/>
    <w:rsid w:val="00F25D1A"/>
    <w:rsid w:val="00F26021"/>
    <w:rsid w:val="00F26C0B"/>
    <w:rsid w:val="00F26E27"/>
    <w:rsid w:val="00F27A58"/>
    <w:rsid w:val="00F27E9A"/>
    <w:rsid w:val="00F30036"/>
    <w:rsid w:val="00F304D7"/>
    <w:rsid w:val="00F305F6"/>
    <w:rsid w:val="00F30BD9"/>
    <w:rsid w:val="00F30D0F"/>
    <w:rsid w:val="00F30F1E"/>
    <w:rsid w:val="00F31281"/>
    <w:rsid w:val="00F31CC1"/>
    <w:rsid w:val="00F31F93"/>
    <w:rsid w:val="00F322A9"/>
    <w:rsid w:val="00F32893"/>
    <w:rsid w:val="00F32960"/>
    <w:rsid w:val="00F32E9C"/>
    <w:rsid w:val="00F33216"/>
    <w:rsid w:val="00F33416"/>
    <w:rsid w:val="00F34826"/>
    <w:rsid w:val="00F34E66"/>
    <w:rsid w:val="00F34F0D"/>
    <w:rsid w:val="00F35096"/>
    <w:rsid w:val="00F36239"/>
    <w:rsid w:val="00F364CF"/>
    <w:rsid w:val="00F367A4"/>
    <w:rsid w:val="00F3687B"/>
    <w:rsid w:val="00F369F7"/>
    <w:rsid w:val="00F36D6B"/>
    <w:rsid w:val="00F36D94"/>
    <w:rsid w:val="00F402DC"/>
    <w:rsid w:val="00F406C0"/>
    <w:rsid w:val="00F407F9"/>
    <w:rsid w:val="00F40A86"/>
    <w:rsid w:val="00F40BC4"/>
    <w:rsid w:val="00F41206"/>
    <w:rsid w:val="00F41593"/>
    <w:rsid w:val="00F416D2"/>
    <w:rsid w:val="00F41D57"/>
    <w:rsid w:val="00F41EE5"/>
    <w:rsid w:val="00F420EB"/>
    <w:rsid w:val="00F44E53"/>
    <w:rsid w:val="00F4540B"/>
    <w:rsid w:val="00F45ACC"/>
    <w:rsid w:val="00F45B46"/>
    <w:rsid w:val="00F45C0C"/>
    <w:rsid w:val="00F45EEA"/>
    <w:rsid w:val="00F45FE8"/>
    <w:rsid w:val="00F45FFA"/>
    <w:rsid w:val="00F46CD6"/>
    <w:rsid w:val="00F4718A"/>
    <w:rsid w:val="00F4763B"/>
    <w:rsid w:val="00F4790A"/>
    <w:rsid w:val="00F47977"/>
    <w:rsid w:val="00F5030C"/>
    <w:rsid w:val="00F50F92"/>
    <w:rsid w:val="00F511E5"/>
    <w:rsid w:val="00F51D38"/>
    <w:rsid w:val="00F52A5E"/>
    <w:rsid w:val="00F52EAE"/>
    <w:rsid w:val="00F534BB"/>
    <w:rsid w:val="00F53C20"/>
    <w:rsid w:val="00F53EA5"/>
    <w:rsid w:val="00F5452C"/>
    <w:rsid w:val="00F54711"/>
    <w:rsid w:val="00F54F65"/>
    <w:rsid w:val="00F55498"/>
    <w:rsid w:val="00F55585"/>
    <w:rsid w:val="00F55D8A"/>
    <w:rsid w:val="00F5662F"/>
    <w:rsid w:val="00F571D2"/>
    <w:rsid w:val="00F571DE"/>
    <w:rsid w:val="00F5721B"/>
    <w:rsid w:val="00F57499"/>
    <w:rsid w:val="00F5763C"/>
    <w:rsid w:val="00F57728"/>
    <w:rsid w:val="00F577D3"/>
    <w:rsid w:val="00F5783B"/>
    <w:rsid w:val="00F604DC"/>
    <w:rsid w:val="00F60543"/>
    <w:rsid w:val="00F60C04"/>
    <w:rsid w:val="00F6129E"/>
    <w:rsid w:val="00F61EAA"/>
    <w:rsid w:val="00F62521"/>
    <w:rsid w:val="00F629CD"/>
    <w:rsid w:val="00F62A69"/>
    <w:rsid w:val="00F62B27"/>
    <w:rsid w:val="00F62D45"/>
    <w:rsid w:val="00F64A47"/>
    <w:rsid w:val="00F64B8C"/>
    <w:rsid w:val="00F64C2E"/>
    <w:rsid w:val="00F65570"/>
    <w:rsid w:val="00F65BB4"/>
    <w:rsid w:val="00F65C1E"/>
    <w:rsid w:val="00F65DE6"/>
    <w:rsid w:val="00F65F77"/>
    <w:rsid w:val="00F66C3C"/>
    <w:rsid w:val="00F66DCB"/>
    <w:rsid w:val="00F67141"/>
    <w:rsid w:val="00F67363"/>
    <w:rsid w:val="00F67699"/>
    <w:rsid w:val="00F67D7A"/>
    <w:rsid w:val="00F70003"/>
    <w:rsid w:val="00F702CA"/>
    <w:rsid w:val="00F708F4"/>
    <w:rsid w:val="00F70A54"/>
    <w:rsid w:val="00F70B3A"/>
    <w:rsid w:val="00F70DDF"/>
    <w:rsid w:val="00F71491"/>
    <w:rsid w:val="00F716C1"/>
    <w:rsid w:val="00F717A9"/>
    <w:rsid w:val="00F71821"/>
    <w:rsid w:val="00F7208A"/>
    <w:rsid w:val="00F72C29"/>
    <w:rsid w:val="00F72E69"/>
    <w:rsid w:val="00F73558"/>
    <w:rsid w:val="00F73B4E"/>
    <w:rsid w:val="00F73F9E"/>
    <w:rsid w:val="00F744BF"/>
    <w:rsid w:val="00F7459F"/>
    <w:rsid w:val="00F746F2"/>
    <w:rsid w:val="00F74C0E"/>
    <w:rsid w:val="00F75055"/>
    <w:rsid w:val="00F754D2"/>
    <w:rsid w:val="00F75A8D"/>
    <w:rsid w:val="00F762F3"/>
    <w:rsid w:val="00F763C7"/>
    <w:rsid w:val="00F767F3"/>
    <w:rsid w:val="00F76C61"/>
    <w:rsid w:val="00F76D4D"/>
    <w:rsid w:val="00F76E48"/>
    <w:rsid w:val="00F7716A"/>
    <w:rsid w:val="00F77F28"/>
    <w:rsid w:val="00F8008F"/>
    <w:rsid w:val="00F80145"/>
    <w:rsid w:val="00F8046E"/>
    <w:rsid w:val="00F80578"/>
    <w:rsid w:val="00F80B5D"/>
    <w:rsid w:val="00F81029"/>
    <w:rsid w:val="00F811CC"/>
    <w:rsid w:val="00F815AC"/>
    <w:rsid w:val="00F818A2"/>
    <w:rsid w:val="00F81B55"/>
    <w:rsid w:val="00F81EF3"/>
    <w:rsid w:val="00F82787"/>
    <w:rsid w:val="00F82C4F"/>
    <w:rsid w:val="00F82F3E"/>
    <w:rsid w:val="00F83177"/>
    <w:rsid w:val="00F83489"/>
    <w:rsid w:val="00F83C2D"/>
    <w:rsid w:val="00F8412C"/>
    <w:rsid w:val="00F8415E"/>
    <w:rsid w:val="00F842B8"/>
    <w:rsid w:val="00F84312"/>
    <w:rsid w:val="00F8540A"/>
    <w:rsid w:val="00F86A15"/>
    <w:rsid w:val="00F86BD2"/>
    <w:rsid w:val="00F86BF4"/>
    <w:rsid w:val="00F87A06"/>
    <w:rsid w:val="00F907A4"/>
    <w:rsid w:val="00F909E1"/>
    <w:rsid w:val="00F90C0D"/>
    <w:rsid w:val="00F91527"/>
    <w:rsid w:val="00F9152E"/>
    <w:rsid w:val="00F91742"/>
    <w:rsid w:val="00F91CFB"/>
    <w:rsid w:val="00F9293C"/>
    <w:rsid w:val="00F92B8A"/>
    <w:rsid w:val="00F92F63"/>
    <w:rsid w:val="00F93083"/>
    <w:rsid w:val="00F931ED"/>
    <w:rsid w:val="00F93485"/>
    <w:rsid w:val="00F947EC"/>
    <w:rsid w:val="00F94C87"/>
    <w:rsid w:val="00F9516F"/>
    <w:rsid w:val="00F95330"/>
    <w:rsid w:val="00F954C0"/>
    <w:rsid w:val="00F95B20"/>
    <w:rsid w:val="00F961BC"/>
    <w:rsid w:val="00F962C7"/>
    <w:rsid w:val="00F96360"/>
    <w:rsid w:val="00F9670C"/>
    <w:rsid w:val="00F97235"/>
    <w:rsid w:val="00F97271"/>
    <w:rsid w:val="00F977A9"/>
    <w:rsid w:val="00F97805"/>
    <w:rsid w:val="00F97CBC"/>
    <w:rsid w:val="00F97F8D"/>
    <w:rsid w:val="00FA05F4"/>
    <w:rsid w:val="00FA076E"/>
    <w:rsid w:val="00FA07C0"/>
    <w:rsid w:val="00FA1312"/>
    <w:rsid w:val="00FA2716"/>
    <w:rsid w:val="00FA28DF"/>
    <w:rsid w:val="00FA2A09"/>
    <w:rsid w:val="00FA2F3D"/>
    <w:rsid w:val="00FA34CC"/>
    <w:rsid w:val="00FA36E4"/>
    <w:rsid w:val="00FA3966"/>
    <w:rsid w:val="00FA3D84"/>
    <w:rsid w:val="00FA44A8"/>
    <w:rsid w:val="00FA4624"/>
    <w:rsid w:val="00FA4729"/>
    <w:rsid w:val="00FA4ECD"/>
    <w:rsid w:val="00FA5049"/>
    <w:rsid w:val="00FA51CE"/>
    <w:rsid w:val="00FA562F"/>
    <w:rsid w:val="00FA577A"/>
    <w:rsid w:val="00FA5BA4"/>
    <w:rsid w:val="00FA5C65"/>
    <w:rsid w:val="00FA60E0"/>
    <w:rsid w:val="00FA631D"/>
    <w:rsid w:val="00FA6A0A"/>
    <w:rsid w:val="00FA6A87"/>
    <w:rsid w:val="00FA6ACF"/>
    <w:rsid w:val="00FA6EF5"/>
    <w:rsid w:val="00FA71A8"/>
    <w:rsid w:val="00FA72CA"/>
    <w:rsid w:val="00FA7E90"/>
    <w:rsid w:val="00FA7FD7"/>
    <w:rsid w:val="00FB041B"/>
    <w:rsid w:val="00FB086A"/>
    <w:rsid w:val="00FB1354"/>
    <w:rsid w:val="00FB137C"/>
    <w:rsid w:val="00FB172C"/>
    <w:rsid w:val="00FB1D86"/>
    <w:rsid w:val="00FB1F68"/>
    <w:rsid w:val="00FB2298"/>
    <w:rsid w:val="00FB234D"/>
    <w:rsid w:val="00FB2E70"/>
    <w:rsid w:val="00FB31C3"/>
    <w:rsid w:val="00FB3BFE"/>
    <w:rsid w:val="00FB429F"/>
    <w:rsid w:val="00FB566B"/>
    <w:rsid w:val="00FB57E7"/>
    <w:rsid w:val="00FB5950"/>
    <w:rsid w:val="00FB5DAD"/>
    <w:rsid w:val="00FB6059"/>
    <w:rsid w:val="00FB6155"/>
    <w:rsid w:val="00FB65F6"/>
    <w:rsid w:val="00FB66AC"/>
    <w:rsid w:val="00FB66DC"/>
    <w:rsid w:val="00FB67EB"/>
    <w:rsid w:val="00FB711D"/>
    <w:rsid w:val="00FB71A1"/>
    <w:rsid w:val="00FB782D"/>
    <w:rsid w:val="00FB7857"/>
    <w:rsid w:val="00FC0F91"/>
    <w:rsid w:val="00FC1537"/>
    <w:rsid w:val="00FC1B1D"/>
    <w:rsid w:val="00FC1BD0"/>
    <w:rsid w:val="00FC2221"/>
    <w:rsid w:val="00FC236C"/>
    <w:rsid w:val="00FC279B"/>
    <w:rsid w:val="00FC2852"/>
    <w:rsid w:val="00FC2AF4"/>
    <w:rsid w:val="00FC2DFA"/>
    <w:rsid w:val="00FC35DF"/>
    <w:rsid w:val="00FC3B75"/>
    <w:rsid w:val="00FC3CC5"/>
    <w:rsid w:val="00FC3EEA"/>
    <w:rsid w:val="00FC45B4"/>
    <w:rsid w:val="00FC4CB1"/>
    <w:rsid w:val="00FC50E9"/>
    <w:rsid w:val="00FC5AD8"/>
    <w:rsid w:val="00FC601E"/>
    <w:rsid w:val="00FC640F"/>
    <w:rsid w:val="00FC66EE"/>
    <w:rsid w:val="00FC6A94"/>
    <w:rsid w:val="00FC6F47"/>
    <w:rsid w:val="00FC70B8"/>
    <w:rsid w:val="00FC76B0"/>
    <w:rsid w:val="00FC772B"/>
    <w:rsid w:val="00FC777B"/>
    <w:rsid w:val="00FC7EC9"/>
    <w:rsid w:val="00FD05C6"/>
    <w:rsid w:val="00FD08F0"/>
    <w:rsid w:val="00FD0D13"/>
    <w:rsid w:val="00FD0D87"/>
    <w:rsid w:val="00FD0FCB"/>
    <w:rsid w:val="00FD1523"/>
    <w:rsid w:val="00FD17B2"/>
    <w:rsid w:val="00FD2175"/>
    <w:rsid w:val="00FD249E"/>
    <w:rsid w:val="00FD24CB"/>
    <w:rsid w:val="00FD303E"/>
    <w:rsid w:val="00FD3A75"/>
    <w:rsid w:val="00FD485F"/>
    <w:rsid w:val="00FD4C37"/>
    <w:rsid w:val="00FD5048"/>
    <w:rsid w:val="00FD55A2"/>
    <w:rsid w:val="00FD692A"/>
    <w:rsid w:val="00FD6C9A"/>
    <w:rsid w:val="00FD6D05"/>
    <w:rsid w:val="00FD6EA5"/>
    <w:rsid w:val="00FD6EC4"/>
    <w:rsid w:val="00FD77E8"/>
    <w:rsid w:val="00FE01A1"/>
    <w:rsid w:val="00FE07C6"/>
    <w:rsid w:val="00FE1E9A"/>
    <w:rsid w:val="00FE257D"/>
    <w:rsid w:val="00FE2BD2"/>
    <w:rsid w:val="00FE2E12"/>
    <w:rsid w:val="00FE3221"/>
    <w:rsid w:val="00FE3A30"/>
    <w:rsid w:val="00FE5056"/>
    <w:rsid w:val="00FE56EC"/>
    <w:rsid w:val="00FE6083"/>
    <w:rsid w:val="00FE69B5"/>
    <w:rsid w:val="00FE7160"/>
    <w:rsid w:val="00FE7418"/>
    <w:rsid w:val="00FE7808"/>
    <w:rsid w:val="00FE785B"/>
    <w:rsid w:val="00FE7C7D"/>
    <w:rsid w:val="00FF003F"/>
    <w:rsid w:val="00FF0276"/>
    <w:rsid w:val="00FF03E7"/>
    <w:rsid w:val="00FF1286"/>
    <w:rsid w:val="00FF1B33"/>
    <w:rsid w:val="00FF25DF"/>
    <w:rsid w:val="00FF2897"/>
    <w:rsid w:val="00FF2BAB"/>
    <w:rsid w:val="00FF302F"/>
    <w:rsid w:val="00FF35C0"/>
    <w:rsid w:val="00FF3B5E"/>
    <w:rsid w:val="00FF47F6"/>
    <w:rsid w:val="00FF55F7"/>
    <w:rsid w:val="00FF5E62"/>
    <w:rsid w:val="00FF6636"/>
    <w:rsid w:val="00FF6694"/>
    <w:rsid w:val="00FF6875"/>
    <w:rsid w:val="00FF6DBB"/>
    <w:rsid w:val="00FF6EE3"/>
    <w:rsid w:val="00FF71AE"/>
    <w:rsid w:val="00FF767C"/>
    <w:rsid w:val="00FF79D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A42BA"/>
  <w15:docId w15:val="{F240A31E-DDA9-4597-BB7F-E94A35124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11399"/>
    <w:rPr>
      <w:rFonts w:ascii="Arial" w:hAnsi="Arial"/>
      <w:sz w:val="20"/>
    </w:rPr>
  </w:style>
  <w:style w:type="paragraph" w:styleId="Heading1">
    <w:name w:val="heading 1"/>
    <w:aliases w:val="Cover Page"/>
    <w:basedOn w:val="Normal"/>
    <w:next w:val="Normal"/>
    <w:link w:val="Heading1Char"/>
    <w:uiPriority w:val="9"/>
    <w:qFormat/>
    <w:rsid w:val="00484765"/>
    <w:pPr>
      <w:keepNext/>
      <w:keepLines/>
      <w:spacing w:line="269" w:lineRule="auto"/>
      <w:jc w:val="both"/>
      <w:outlineLvl w:val="0"/>
    </w:pPr>
    <w:rPr>
      <w:rFonts w:eastAsiaTheme="majorEastAsia" w:cs="Arial"/>
      <w:bCs/>
      <w:color w:val="002D62"/>
      <w:sz w:val="60"/>
      <w:szCs w:val="60"/>
    </w:rPr>
  </w:style>
  <w:style w:type="paragraph" w:styleId="Heading2">
    <w:name w:val="heading 2"/>
    <w:aliases w:val="Cover Page Subtitle"/>
    <w:basedOn w:val="Normal"/>
    <w:next w:val="Normal"/>
    <w:link w:val="Heading2Char"/>
    <w:uiPriority w:val="9"/>
    <w:unhideWhenUsed/>
    <w:qFormat/>
    <w:rsid w:val="00484765"/>
    <w:pPr>
      <w:spacing w:line="269" w:lineRule="auto"/>
      <w:outlineLvl w:val="1"/>
    </w:pPr>
    <w:rPr>
      <w:color w:val="B2BB1E"/>
      <w:sz w:val="30"/>
      <w:szCs w:val="30"/>
    </w:rPr>
  </w:style>
  <w:style w:type="paragraph" w:styleId="Heading3">
    <w:name w:val="heading 3"/>
    <w:aliases w:val="Document Heading"/>
    <w:basedOn w:val="Heading5"/>
    <w:next w:val="Normal"/>
    <w:link w:val="Heading3Char"/>
    <w:autoRedefine/>
    <w:uiPriority w:val="9"/>
    <w:unhideWhenUsed/>
    <w:qFormat/>
    <w:rsid w:val="001D3659"/>
    <w:pPr>
      <w:outlineLvl w:val="2"/>
    </w:pPr>
    <w:rPr>
      <w:sz w:val="20"/>
      <w:szCs w:val="20"/>
    </w:rPr>
  </w:style>
  <w:style w:type="paragraph" w:styleId="Heading4">
    <w:name w:val="heading 4"/>
    <w:aliases w:val="Document Heading 2"/>
    <w:basedOn w:val="Heading3"/>
    <w:next w:val="Normal"/>
    <w:link w:val="Heading4Char"/>
    <w:uiPriority w:val="9"/>
    <w:unhideWhenUsed/>
    <w:qFormat/>
    <w:rsid w:val="005563E6"/>
    <w:pPr>
      <w:outlineLvl w:val="3"/>
    </w:pPr>
    <w:rPr>
      <w:b w:val="0"/>
      <w:sz w:val="24"/>
      <w:szCs w:val="24"/>
    </w:rPr>
  </w:style>
  <w:style w:type="paragraph" w:styleId="Heading5">
    <w:name w:val="heading 5"/>
    <w:aliases w:val="subtext"/>
    <w:basedOn w:val="NoSpacing"/>
    <w:next w:val="Normal"/>
    <w:link w:val="Heading5Char"/>
    <w:uiPriority w:val="9"/>
    <w:unhideWhenUsed/>
    <w:qFormat/>
    <w:rsid w:val="00BF4CCF"/>
    <w:pPr>
      <w:outlineLvl w:val="4"/>
    </w:pPr>
    <w:rPr>
      <w:b/>
      <w:color w:val="002D62"/>
      <w:sz w:val="12"/>
      <w:szCs w:val="12"/>
    </w:rPr>
  </w:style>
  <w:style w:type="paragraph" w:styleId="Heading6">
    <w:name w:val="heading 6"/>
    <w:aliases w:val="Table Bullets"/>
    <w:basedOn w:val="ListParagraph"/>
    <w:next w:val="Normal"/>
    <w:link w:val="Heading6Char"/>
    <w:uiPriority w:val="9"/>
    <w:unhideWhenUsed/>
    <w:qFormat/>
    <w:rsid w:val="00C44ED8"/>
    <w:pPr>
      <w:numPr>
        <w:numId w:val="1"/>
      </w:numPr>
      <w:spacing w:after="0" w:line="269" w:lineRule="auto"/>
      <w:ind w:left="714" w:hanging="357"/>
      <w:contextualSpacing w:val="0"/>
      <w:outlineLvl w:val="5"/>
    </w:pPr>
    <w:rPr>
      <w:rFonts w:ascii="Arial" w:hAnsi="Arial" w:cs="Arial"/>
      <w:sz w:val="18"/>
      <w:szCs w:val="18"/>
    </w:rPr>
  </w:style>
  <w:style w:type="paragraph" w:styleId="Heading7">
    <w:name w:val="heading 7"/>
    <w:aliases w:val="Table Text"/>
    <w:basedOn w:val="Normal"/>
    <w:next w:val="Normal"/>
    <w:link w:val="Heading7Char"/>
    <w:uiPriority w:val="9"/>
    <w:unhideWhenUsed/>
    <w:qFormat/>
    <w:rsid w:val="00900393"/>
    <w:pPr>
      <w:spacing w:before="120" w:after="120" w:line="240" w:lineRule="auto"/>
      <w:outlineLvl w:val="6"/>
    </w:pPr>
    <w:rPr>
      <w:rFonts w:cs="Arial"/>
      <w:sz w:val="18"/>
      <w:szCs w:val="18"/>
    </w:rPr>
  </w:style>
  <w:style w:type="paragraph" w:styleId="Heading8">
    <w:name w:val="heading 8"/>
    <w:aliases w:val="Table heading"/>
    <w:basedOn w:val="Normal"/>
    <w:next w:val="Normal"/>
    <w:link w:val="Heading8Char"/>
    <w:uiPriority w:val="9"/>
    <w:unhideWhenUsed/>
    <w:qFormat/>
    <w:rsid w:val="00900393"/>
    <w:pPr>
      <w:spacing w:before="120" w:after="120" w:line="240" w:lineRule="auto"/>
      <w:outlineLvl w:val="7"/>
    </w:pPr>
    <w:rPr>
      <w:rFonts w:cs="Arial"/>
      <w:b/>
      <w:color w:val="FFFFFF" w:themeColor="background1"/>
      <w:sz w:val="18"/>
      <w:szCs w:val="18"/>
    </w:rPr>
  </w:style>
  <w:style w:type="paragraph" w:styleId="Heading9">
    <w:name w:val="heading 9"/>
    <w:aliases w:val="Table italics"/>
    <w:basedOn w:val="Normal"/>
    <w:next w:val="Normal"/>
    <w:link w:val="Heading9Char"/>
    <w:uiPriority w:val="9"/>
    <w:unhideWhenUsed/>
    <w:qFormat/>
    <w:rsid w:val="0088308C"/>
    <w:pPr>
      <w:spacing w:before="120"/>
      <w:jc w:val="center"/>
      <w:outlineLvl w:val="8"/>
    </w:pPr>
    <w:rPr>
      <w:rFonts w:cs="Arial"/>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Page Char"/>
    <w:basedOn w:val="DefaultParagraphFont"/>
    <w:link w:val="Heading1"/>
    <w:uiPriority w:val="9"/>
    <w:rsid w:val="00484765"/>
    <w:rPr>
      <w:rFonts w:ascii="Arial" w:eastAsiaTheme="majorEastAsia" w:hAnsi="Arial" w:cs="Arial"/>
      <w:bCs/>
      <w:color w:val="002D62"/>
      <w:sz w:val="60"/>
      <w:szCs w:val="60"/>
    </w:rPr>
  </w:style>
  <w:style w:type="character" w:customStyle="1" w:styleId="Heading2Char">
    <w:name w:val="Heading 2 Char"/>
    <w:aliases w:val="Cover Page Subtitle Char"/>
    <w:basedOn w:val="DefaultParagraphFont"/>
    <w:link w:val="Heading2"/>
    <w:uiPriority w:val="9"/>
    <w:rsid w:val="00484765"/>
    <w:rPr>
      <w:rFonts w:ascii="Arial" w:hAnsi="Arial"/>
      <w:color w:val="B2BB1E"/>
      <w:sz w:val="30"/>
      <w:szCs w:val="30"/>
    </w:rPr>
  </w:style>
  <w:style w:type="paragraph" w:styleId="NoSpacing">
    <w:name w:val="No Spacing"/>
    <w:aliases w:val="Body text"/>
    <w:basedOn w:val="Normal"/>
    <w:link w:val="NoSpacingChar"/>
    <w:uiPriority w:val="1"/>
    <w:qFormat/>
    <w:rsid w:val="0088308C"/>
    <w:pPr>
      <w:spacing w:line="269" w:lineRule="auto"/>
    </w:pPr>
    <w:rPr>
      <w:rFonts w:cs="Arial"/>
    </w:rPr>
  </w:style>
  <w:style w:type="character" w:customStyle="1" w:styleId="NoSpacingChar">
    <w:name w:val="No Spacing Char"/>
    <w:aliases w:val="Body text Char"/>
    <w:basedOn w:val="DefaultParagraphFont"/>
    <w:link w:val="NoSpacing"/>
    <w:uiPriority w:val="1"/>
    <w:rsid w:val="0088308C"/>
    <w:rPr>
      <w:rFonts w:ascii="Arial" w:hAnsi="Arial" w:cs="Arial"/>
      <w:sz w:val="20"/>
    </w:rPr>
  </w:style>
  <w:style w:type="character" w:customStyle="1" w:styleId="Heading5Char">
    <w:name w:val="Heading 5 Char"/>
    <w:aliases w:val="subtext Char"/>
    <w:basedOn w:val="DefaultParagraphFont"/>
    <w:link w:val="Heading5"/>
    <w:uiPriority w:val="9"/>
    <w:rsid w:val="00BF4CCF"/>
    <w:rPr>
      <w:rFonts w:ascii="Arial" w:hAnsi="Arial" w:cs="Arial"/>
      <w:b/>
      <w:color w:val="002D62"/>
      <w:sz w:val="12"/>
      <w:szCs w:val="12"/>
    </w:rPr>
  </w:style>
  <w:style w:type="character" w:customStyle="1" w:styleId="Heading3Char">
    <w:name w:val="Heading 3 Char"/>
    <w:aliases w:val="Document Heading Char"/>
    <w:basedOn w:val="DefaultParagraphFont"/>
    <w:link w:val="Heading3"/>
    <w:uiPriority w:val="9"/>
    <w:rsid w:val="001D3659"/>
    <w:rPr>
      <w:rFonts w:ascii="Arial" w:hAnsi="Arial" w:cs="Arial"/>
      <w:b/>
      <w:color w:val="002D62"/>
      <w:sz w:val="20"/>
      <w:szCs w:val="20"/>
    </w:rPr>
  </w:style>
  <w:style w:type="character" w:customStyle="1" w:styleId="Heading4Char">
    <w:name w:val="Heading 4 Char"/>
    <w:aliases w:val="Document Heading 2 Char"/>
    <w:basedOn w:val="DefaultParagraphFont"/>
    <w:link w:val="Heading4"/>
    <w:uiPriority w:val="9"/>
    <w:rsid w:val="005563E6"/>
    <w:rPr>
      <w:rFonts w:ascii="Arial" w:hAnsi="Arial"/>
      <w:b/>
      <w:color w:val="002D62"/>
      <w:sz w:val="24"/>
      <w:szCs w:val="24"/>
    </w:rPr>
  </w:style>
  <w:style w:type="paragraph" w:styleId="ListParagraph">
    <w:name w:val="List Paragraph"/>
    <w:basedOn w:val="Normal"/>
    <w:link w:val="ListParagraphChar"/>
    <w:uiPriority w:val="34"/>
    <w:qFormat/>
    <w:rsid w:val="00991D6E"/>
    <w:pPr>
      <w:ind w:left="720"/>
      <w:contextualSpacing/>
    </w:pPr>
    <w:rPr>
      <w:rFonts w:asciiTheme="minorHAnsi" w:eastAsiaTheme="minorEastAsia" w:hAnsiTheme="minorHAnsi"/>
      <w:sz w:val="22"/>
      <w:lang w:eastAsia="en-AU"/>
    </w:rPr>
  </w:style>
  <w:style w:type="character" w:customStyle="1" w:styleId="ListParagraphChar">
    <w:name w:val="List Paragraph Char"/>
    <w:basedOn w:val="DefaultParagraphFont"/>
    <w:link w:val="ListParagraph"/>
    <w:uiPriority w:val="34"/>
    <w:locked/>
    <w:rsid w:val="00D32A29"/>
    <w:rPr>
      <w:rFonts w:eastAsiaTheme="minorEastAsia"/>
      <w:lang w:eastAsia="en-AU"/>
    </w:rPr>
  </w:style>
  <w:style w:type="character" w:customStyle="1" w:styleId="Heading6Char">
    <w:name w:val="Heading 6 Char"/>
    <w:aliases w:val="Table Bullets Char"/>
    <w:basedOn w:val="DefaultParagraphFont"/>
    <w:link w:val="Heading6"/>
    <w:uiPriority w:val="9"/>
    <w:rsid w:val="00C44ED8"/>
    <w:rPr>
      <w:rFonts w:ascii="Arial" w:eastAsiaTheme="minorEastAsia" w:hAnsi="Arial" w:cs="Arial"/>
      <w:sz w:val="18"/>
      <w:szCs w:val="18"/>
      <w:lang w:eastAsia="en-AU"/>
    </w:rPr>
  </w:style>
  <w:style w:type="character" w:customStyle="1" w:styleId="Heading7Char">
    <w:name w:val="Heading 7 Char"/>
    <w:aliases w:val="Table Text Char"/>
    <w:basedOn w:val="DefaultParagraphFont"/>
    <w:link w:val="Heading7"/>
    <w:uiPriority w:val="9"/>
    <w:rsid w:val="00900393"/>
    <w:rPr>
      <w:rFonts w:ascii="Arial" w:hAnsi="Arial" w:cs="Arial"/>
      <w:sz w:val="18"/>
      <w:szCs w:val="18"/>
    </w:rPr>
  </w:style>
  <w:style w:type="character" w:customStyle="1" w:styleId="Heading8Char">
    <w:name w:val="Heading 8 Char"/>
    <w:aliases w:val="Table heading Char"/>
    <w:basedOn w:val="DefaultParagraphFont"/>
    <w:link w:val="Heading8"/>
    <w:uiPriority w:val="9"/>
    <w:rsid w:val="00900393"/>
    <w:rPr>
      <w:rFonts w:ascii="Arial" w:hAnsi="Arial" w:cs="Arial"/>
      <w:b/>
      <w:color w:val="FFFFFF" w:themeColor="background1"/>
      <w:sz w:val="18"/>
      <w:szCs w:val="18"/>
    </w:rPr>
  </w:style>
  <w:style w:type="character" w:customStyle="1" w:styleId="Heading9Char">
    <w:name w:val="Heading 9 Char"/>
    <w:aliases w:val="Table italics Char"/>
    <w:basedOn w:val="DefaultParagraphFont"/>
    <w:link w:val="Heading9"/>
    <w:uiPriority w:val="9"/>
    <w:rsid w:val="0088308C"/>
    <w:rPr>
      <w:rFonts w:ascii="Arial" w:hAnsi="Arial" w:cs="Arial"/>
      <w:i/>
      <w:sz w:val="18"/>
      <w:szCs w:val="18"/>
    </w:rPr>
  </w:style>
  <w:style w:type="paragraph" w:styleId="BalloonText">
    <w:name w:val="Balloon Text"/>
    <w:basedOn w:val="Normal"/>
    <w:link w:val="BalloonTextChar"/>
    <w:uiPriority w:val="99"/>
    <w:semiHidden/>
    <w:unhideWhenUsed/>
    <w:rsid w:val="00CB4E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E17"/>
    <w:rPr>
      <w:rFonts w:ascii="Tahoma" w:hAnsi="Tahoma" w:cs="Tahoma"/>
      <w:sz w:val="16"/>
      <w:szCs w:val="16"/>
    </w:rPr>
  </w:style>
  <w:style w:type="paragraph" w:styleId="Header">
    <w:name w:val="header"/>
    <w:basedOn w:val="Normal"/>
    <w:link w:val="HeaderChar"/>
    <w:uiPriority w:val="99"/>
    <w:unhideWhenUsed/>
    <w:rsid w:val="001D15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15F7"/>
    <w:rPr>
      <w:rFonts w:ascii="Arial" w:hAnsi="Arial"/>
      <w:sz w:val="20"/>
    </w:rPr>
  </w:style>
  <w:style w:type="paragraph" w:styleId="Footer">
    <w:name w:val="footer"/>
    <w:basedOn w:val="Normal"/>
    <w:link w:val="FooterChar"/>
    <w:uiPriority w:val="99"/>
    <w:unhideWhenUsed/>
    <w:rsid w:val="001D15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15F7"/>
    <w:rPr>
      <w:rFonts w:ascii="Arial" w:hAnsi="Arial"/>
      <w:sz w:val="20"/>
    </w:rPr>
  </w:style>
  <w:style w:type="paragraph" w:customStyle="1" w:styleId="SVAletter">
    <w:name w:val="SVA letter"/>
    <w:basedOn w:val="Normal"/>
    <w:uiPriority w:val="99"/>
    <w:rsid w:val="00991D6E"/>
    <w:pPr>
      <w:widowControl w:val="0"/>
      <w:tabs>
        <w:tab w:val="left" w:pos="720"/>
        <w:tab w:val="left" w:pos="1440"/>
        <w:tab w:val="left" w:pos="2160"/>
        <w:tab w:val="left" w:pos="2880"/>
        <w:tab w:val="left" w:pos="3601"/>
        <w:tab w:val="left" w:pos="6577"/>
      </w:tabs>
      <w:suppressAutoHyphens/>
      <w:autoSpaceDE w:val="0"/>
      <w:autoSpaceDN w:val="0"/>
      <w:adjustRightInd w:val="0"/>
      <w:spacing w:after="0" w:line="288" w:lineRule="auto"/>
      <w:textAlignment w:val="center"/>
    </w:pPr>
    <w:rPr>
      <w:rFonts w:eastAsia="Times New Roman" w:cs="Times New Roman"/>
      <w:color w:val="000000"/>
      <w:spacing w:val="2"/>
      <w:szCs w:val="21"/>
      <w:lang w:val="en-GB"/>
    </w:rPr>
  </w:style>
  <w:style w:type="character" w:styleId="Hyperlink">
    <w:name w:val="Hyperlink"/>
    <w:uiPriority w:val="99"/>
    <w:rsid w:val="00991D6E"/>
    <w:rPr>
      <w:color w:val="0000FF"/>
      <w:u w:val="single"/>
    </w:rPr>
  </w:style>
  <w:style w:type="table" w:styleId="TableGrid">
    <w:name w:val="Table Grid"/>
    <w:basedOn w:val="TableNormal"/>
    <w:uiPriority w:val="59"/>
    <w:rsid w:val="00DE1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2A2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475D38"/>
    <w:pPr>
      <w:autoSpaceDE w:val="0"/>
      <w:autoSpaceDN w:val="0"/>
      <w:adjustRightInd w:val="0"/>
    </w:pPr>
    <w:rPr>
      <w:rFonts w:ascii="Arial" w:eastAsiaTheme="minorEastAsia" w:hAnsi="Arial" w:cs="Arial"/>
      <w:color w:val="000000"/>
      <w:sz w:val="24"/>
      <w:szCs w:val="24"/>
      <w:lang w:eastAsia="en-AU"/>
    </w:rPr>
  </w:style>
  <w:style w:type="paragraph" w:customStyle="1" w:styleId="Tablebullets">
    <w:name w:val="Table bullets"/>
    <w:basedOn w:val="Heading6"/>
    <w:link w:val="TablebulletsChar"/>
    <w:qFormat/>
    <w:rsid w:val="007204F2"/>
  </w:style>
  <w:style w:type="character" w:customStyle="1" w:styleId="TablebulletsChar">
    <w:name w:val="Table bullets Char"/>
    <w:basedOn w:val="Heading6Char"/>
    <w:link w:val="Tablebullets"/>
    <w:rsid w:val="007204F2"/>
    <w:rPr>
      <w:rFonts w:ascii="Arial" w:eastAsiaTheme="minorEastAsia" w:hAnsi="Arial" w:cs="Arial"/>
      <w:sz w:val="18"/>
      <w:szCs w:val="18"/>
      <w:lang w:eastAsia="en-AU"/>
    </w:rPr>
  </w:style>
  <w:style w:type="paragraph" w:customStyle="1" w:styleId="Bulletedlist">
    <w:name w:val="Bulleted list"/>
    <w:basedOn w:val="NoSpacing"/>
    <w:link w:val="BulletedlistChar"/>
    <w:qFormat/>
    <w:rsid w:val="00426F6F"/>
    <w:pPr>
      <w:numPr>
        <w:numId w:val="2"/>
      </w:numPr>
    </w:pPr>
  </w:style>
  <w:style w:type="character" w:customStyle="1" w:styleId="BulletedlistChar">
    <w:name w:val="Bulleted list Char"/>
    <w:basedOn w:val="NoSpacingChar"/>
    <w:link w:val="Bulletedlist"/>
    <w:rsid w:val="00426F6F"/>
    <w:rPr>
      <w:rFonts w:ascii="Arial" w:hAnsi="Arial" w:cs="Arial"/>
      <w:sz w:val="20"/>
    </w:rPr>
  </w:style>
  <w:style w:type="character" w:customStyle="1" w:styleId="apple-converted-space">
    <w:name w:val="apple-converted-space"/>
    <w:basedOn w:val="DefaultParagraphFont"/>
    <w:rsid w:val="00EF1BC7"/>
  </w:style>
  <w:style w:type="paragraph" w:styleId="Title">
    <w:name w:val="Title"/>
    <w:basedOn w:val="Normal"/>
    <w:next w:val="Normal"/>
    <w:link w:val="TitleChar"/>
    <w:uiPriority w:val="10"/>
    <w:qFormat/>
    <w:rsid w:val="000250FA"/>
    <w:rPr>
      <w:rFonts w:asciiTheme="minorHAnsi" w:hAnsiTheme="minorHAnsi"/>
      <w:sz w:val="48"/>
      <w:szCs w:val="48"/>
    </w:rPr>
  </w:style>
  <w:style w:type="character" w:customStyle="1" w:styleId="TitleChar">
    <w:name w:val="Title Char"/>
    <w:basedOn w:val="DefaultParagraphFont"/>
    <w:link w:val="Title"/>
    <w:uiPriority w:val="10"/>
    <w:rsid w:val="000250FA"/>
    <w:rPr>
      <w:sz w:val="48"/>
      <w:szCs w:val="48"/>
    </w:rPr>
  </w:style>
  <w:style w:type="paragraph" w:customStyle="1" w:styleId="SVAtextArial">
    <w:name w:val="SVA text Arial"/>
    <w:basedOn w:val="Normal"/>
    <w:link w:val="SVAtextArialChar"/>
    <w:rsid w:val="000250FA"/>
    <w:pPr>
      <w:widowControl w:val="0"/>
      <w:suppressAutoHyphens/>
      <w:autoSpaceDE w:val="0"/>
      <w:autoSpaceDN w:val="0"/>
      <w:adjustRightInd w:val="0"/>
      <w:spacing w:after="120" w:line="288" w:lineRule="auto"/>
      <w:textAlignment w:val="center"/>
    </w:pPr>
    <w:rPr>
      <w:rFonts w:asciiTheme="minorHAnsi" w:eastAsia="Times New Roman" w:hAnsiTheme="minorHAnsi" w:cs="Times New Roman"/>
      <w:color w:val="000000"/>
      <w:spacing w:val="2"/>
      <w:sz w:val="19"/>
      <w:szCs w:val="21"/>
      <w:lang w:val="en-GB"/>
    </w:rPr>
  </w:style>
  <w:style w:type="character" w:customStyle="1" w:styleId="SVAtextArialChar">
    <w:name w:val="SVA text Arial Char"/>
    <w:basedOn w:val="DefaultParagraphFont"/>
    <w:link w:val="SVAtextArial"/>
    <w:locked/>
    <w:rsid w:val="000250FA"/>
    <w:rPr>
      <w:rFonts w:eastAsia="Times New Roman" w:cs="Times New Roman"/>
      <w:color w:val="000000"/>
      <w:spacing w:val="2"/>
      <w:sz w:val="19"/>
      <w:szCs w:val="21"/>
      <w:lang w:val="en-GB"/>
    </w:rPr>
  </w:style>
  <w:style w:type="table" w:customStyle="1" w:styleId="SROIreport">
    <w:name w:val="SROI report"/>
    <w:basedOn w:val="TableNormal"/>
    <w:uiPriority w:val="99"/>
    <w:rsid w:val="000250FA"/>
    <w:pPr>
      <w:spacing w:before="60" w:after="60" w:line="240" w:lineRule="auto"/>
    </w:pPr>
    <w:rPr>
      <w:rFonts w:ascii="Arial"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2F2F2" w:themeFill="background1" w:themeFillShade="F2"/>
      <w:vAlign w:val="center"/>
    </w:tcPr>
    <w:tblStylePr w:type="firstRow">
      <w:rPr>
        <w:rFonts w:ascii="Arial" w:hAnsi="Arial"/>
        <w:b/>
        <w:color w:val="FFFFFF" w:themeColor="background1"/>
        <w:sz w:val="18"/>
      </w:rPr>
      <w:tblPr/>
      <w:tcPr>
        <w:shd w:val="clear" w:color="auto" w:fill="002D62" w:themeFill="text2"/>
      </w:tcPr>
    </w:tblStylePr>
    <w:tblStylePr w:type="lastRow">
      <w:rPr>
        <w:b/>
      </w:rPr>
      <w:tblPr/>
      <w:tcPr>
        <w:shd w:val="clear" w:color="auto" w:fill="FCFCFA" w:themeFill="accent1" w:themeFillTint="33"/>
      </w:tcPr>
    </w:tblStylePr>
  </w:style>
  <w:style w:type="paragraph" w:customStyle="1" w:styleId="SVAbodybullets">
    <w:name w:val="SVA body bullets"/>
    <w:basedOn w:val="ListParagraph"/>
    <w:qFormat/>
    <w:rsid w:val="000250FA"/>
    <w:pPr>
      <w:numPr>
        <w:numId w:val="3"/>
      </w:numPr>
      <w:spacing w:after="120" w:line="220" w:lineRule="exact"/>
      <w:contextualSpacing w:val="0"/>
    </w:pPr>
    <w:rPr>
      <w:rFonts w:ascii="Arial" w:eastAsia="Times New Roman" w:hAnsi="Arial" w:cs="Times New Roman"/>
      <w:color w:val="1D1B11"/>
      <w:spacing w:val="2"/>
      <w:sz w:val="18"/>
      <w:szCs w:val="18"/>
      <w:lang w:val="en-GB" w:eastAsia="en-US"/>
    </w:rPr>
  </w:style>
  <w:style w:type="paragraph" w:styleId="FootnoteText">
    <w:name w:val="footnote text"/>
    <w:aliases w:val="Footnote Text Char Char Char Char Char Char Char,Footnote Text Char Char Char Char Char Char,Footnote Text Char Char Char Char Char Char Char Char Char Char Char Char Char Char Char Char Char,Footnote Text Char Char,Char Char Char"/>
    <w:basedOn w:val="Normal"/>
    <w:link w:val="FootnoteTextChar"/>
    <w:uiPriority w:val="99"/>
    <w:rsid w:val="007F1146"/>
    <w:pPr>
      <w:spacing w:after="0" w:line="240" w:lineRule="auto"/>
    </w:pPr>
    <w:rPr>
      <w:rFonts w:eastAsia="Times New Roman" w:cs="Times New Roman"/>
      <w:szCs w:val="20"/>
    </w:rPr>
  </w:style>
  <w:style w:type="character" w:customStyle="1" w:styleId="FootnoteTextChar">
    <w:name w:val="Footnote Text Char"/>
    <w:aliases w:val="Footnote Text Char Char Char Char Char Char Char Char,Footnote Text Char Char Char Char Char Char Char1,Footnote Text Char Char Char Char Char Char Char Char Char Char Char Char Char Char Char Char Char Char,Char Char Char Char"/>
    <w:basedOn w:val="DefaultParagraphFont"/>
    <w:link w:val="FootnoteText"/>
    <w:uiPriority w:val="99"/>
    <w:rsid w:val="007F1146"/>
    <w:rPr>
      <w:rFonts w:ascii="Arial" w:eastAsia="Times New Roman" w:hAnsi="Arial" w:cs="Times New Roman"/>
      <w:sz w:val="20"/>
      <w:szCs w:val="20"/>
    </w:rPr>
  </w:style>
  <w:style w:type="character" w:styleId="FootnoteReference">
    <w:name w:val="footnote reference"/>
    <w:aliases w:val="Footnotes refss"/>
    <w:basedOn w:val="DefaultParagraphFont"/>
    <w:uiPriority w:val="99"/>
    <w:rsid w:val="007F1146"/>
    <w:rPr>
      <w:vertAlign w:val="superscript"/>
    </w:rPr>
  </w:style>
  <w:style w:type="paragraph" w:styleId="Caption">
    <w:name w:val="caption"/>
    <w:basedOn w:val="Normal"/>
    <w:next w:val="Normal"/>
    <w:qFormat/>
    <w:rsid w:val="007F1146"/>
    <w:pPr>
      <w:spacing w:after="0" w:line="240" w:lineRule="auto"/>
    </w:pPr>
    <w:rPr>
      <w:rFonts w:asciiTheme="majorHAnsi" w:eastAsia="Times New Roman" w:hAnsiTheme="majorHAnsi" w:cs="Times New Roman"/>
      <w:bCs/>
      <w:i/>
      <w:sz w:val="16"/>
      <w:szCs w:val="20"/>
    </w:rPr>
  </w:style>
  <w:style w:type="paragraph" w:customStyle="1" w:styleId="IntroductionText">
    <w:name w:val="Introduction Text"/>
    <w:basedOn w:val="Normal"/>
    <w:link w:val="IntroductionTextChar"/>
    <w:rsid w:val="00BF5E80"/>
    <w:rPr>
      <w:rFonts w:asciiTheme="minorHAnsi" w:hAnsiTheme="minorHAnsi"/>
      <w:sz w:val="21"/>
      <w:szCs w:val="21"/>
    </w:rPr>
  </w:style>
  <w:style w:type="character" w:customStyle="1" w:styleId="IntroductionTextChar">
    <w:name w:val="Introduction Text Char"/>
    <w:basedOn w:val="DefaultParagraphFont"/>
    <w:link w:val="IntroductionText"/>
    <w:rsid w:val="00BF5E80"/>
    <w:rPr>
      <w:sz w:val="21"/>
      <w:szCs w:val="21"/>
    </w:rPr>
  </w:style>
  <w:style w:type="paragraph" w:customStyle="1" w:styleId="Heading4-SROI">
    <w:name w:val="Heading 4 - SROI"/>
    <w:basedOn w:val="Normal"/>
    <w:link w:val="Heading4-SROIChar"/>
    <w:qFormat/>
    <w:rsid w:val="00BF5E80"/>
    <w:rPr>
      <w:rFonts w:asciiTheme="minorHAnsi" w:hAnsiTheme="minorHAnsi"/>
      <w:i/>
      <w:sz w:val="22"/>
    </w:rPr>
  </w:style>
  <w:style w:type="character" w:customStyle="1" w:styleId="Heading4-SROIChar">
    <w:name w:val="Heading 4 - SROI Char"/>
    <w:basedOn w:val="DefaultParagraphFont"/>
    <w:link w:val="Heading4-SROI"/>
    <w:rsid w:val="00BF5E80"/>
    <w:rPr>
      <w:i/>
    </w:rPr>
  </w:style>
  <w:style w:type="paragraph" w:customStyle="1" w:styleId="ChapterDescription">
    <w:name w:val="Chapter Description"/>
    <w:basedOn w:val="Normal"/>
    <w:link w:val="ChapterDescriptionChar"/>
    <w:qFormat/>
    <w:rsid w:val="00BF5E80"/>
    <w:rPr>
      <w:rFonts w:asciiTheme="minorHAnsi" w:hAnsiTheme="minorHAnsi"/>
      <w:sz w:val="24"/>
      <w:szCs w:val="24"/>
    </w:rPr>
  </w:style>
  <w:style w:type="character" w:customStyle="1" w:styleId="ChapterDescriptionChar">
    <w:name w:val="Chapter Description Char"/>
    <w:basedOn w:val="DefaultParagraphFont"/>
    <w:link w:val="ChapterDescription"/>
    <w:rsid w:val="00BF5E80"/>
    <w:rPr>
      <w:sz w:val="24"/>
      <w:szCs w:val="24"/>
    </w:rPr>
  </w:style>
  <w:style w:type="paragraph" w:customStyle="1" w:styleId="Bulletpointlist">
    <w:name w:val="Bullet point list"/>
    <w:basedOn w:val="ListParagraph"/>
    <w:link w:val="BulletpointlistChar"/>
    <w:qFormat/>
    <w:rsid w:val="00BF5E80"/>
    <w:pPr>
      <w:ind w:hanging="360"/>
    </w:pPr>
    <w:rPr>
      <w:sz w:val="19"/>
    </w:rPr>
  </w:style>
  <w:style w:type="character" w:customStyle="1" w:styleId="BulletpointlistChar">
    <w:name w:val="Bullet point list Char"/>
    <w:basedOn w:val="ListParagraphChar"/>
    <w:link w:val="Bulletpointlist"/>
    <w:rsid w:val="00BF5E80"/>
    <w:rPr>
      <w:rFonts w:eastAsiaTheme="minorEastAsia"/>
      <w:sz w:val="19"/>
      <w:lang w:eastAsia="en-AU"/>
    </w:rPr>
  </w:style>
  <w:style w:type="paragraph" w:styleId="Quote">
    <w:name w:val="Quote"/>
    <w:basedOn w:val="Normal"/>
    <w:next w:val="Normal"/>
    <w:link w:val="QuoteChar"/>
    <w:uiPriority w:val="29"/>
    <w:qFormat/>
    <w:rsid w:val="00BF5E80"/>
    <w:rPr>
      <w:rFonts w:asciiTheme="minorHAnsi" w:hAnsiTheme="minorHAnsi"/>
      <w:i/>
      <w:color w:val="002D62"/>
      <w:sz w:val="24"/>
      <w:szCs w:val="24"/>
    </w:rPr>
  </w:style>
  <w:style w:type="character" w:customStyle="1" w:styleId="QuoteChar">
    <w:name w:val="Quote Char"/>
    <w:basedOn w:val="DefaultParagraphFont"/>
    <w:link w:val="Quote"/>
    <w:uiPriority w:val="29"/>
    <w:rsid w:val="00BF5E80"/>
    <w:rPr>
      <w:i/>
      <w:color w:val="002D62"/>
      <w:sz w:val="24"/>
      <w:szCs w:val="24"/>
    </w:rPr>
  </w:style>
  <w:style w:type="paragraph" w:customStyle="1" w:styleId="CoverPage-Programtitle">
    <w:name w:val="Cover Page - Program title"/>
    <w:basedOn w:val="Normal"/>
    <w:link w:val="CoverPage-ProgramtitleChar"/>
    <w:qFormat/>
    <w:rsid w:val="00BF5E80"/>
    <w:rPr>
      <w:rFonts w:asciiTheme="minorHAnsi" w:hAnsiTheme="minorHAnsi"/>
      <w:color w:val="002D62"/>
      <w:sz w:val="56"/>
      <w:szCs w:val="56"/>
    </w:rPr>
  </w:style>
  <w:style w:type="character" w:customStyle="1" w:styleId="CoverPage-ProgramtitleChar">
    <w:name w:val="Cover Page - Program title Char"/>
    <w:basedOn w:val="DefaultParagraphFont"/>
    <w:link w:val="CoverPage-Programtitle"/>
    <w:rsid w:val="00BF5E80"/>
    <w:rPr>
      <w:color w:val="002D62"/>
      <w:sz w:val="56"/>
      <w:szCs w:val="56"/>
    </w:rPr>
  </w:style>
  <w:style w:type="paragraph" w:customStyle="1" w:styleId="CoverPage-ReportTitle">
    <w:name w:val="Cover Page - Report Title"/>
    <w:basedOn w:val="Normal"/>
    <w:link w:val="CoverPage-ReportTitleChar"/>
    <w:qFormat/>
    <w:rsid w:val="00BF5E80"/>
    <w:rPr>
      <w:rFonts w:asciiTheme="minorHAnsi" w:hAnsiTheme="minorHAnsi"/>
      <w:color w:val="FFFFFF" w:themeColor="background1"/>
      <w:sz w:val="56"/>
      <w:szCs w:val="56"/>
    </w:rPr>
  </w:style>
  <w:style w:type="character" w:customStyle="1" w:styleId="CoverPage-ReportTitleChar">
    <w:name w:val="Cover Page - Report Title Char"/>
    <w:basedOn w:val="DefaultParagraphFont"/>
    <w:link w:val="CoverPage-ReportTitle"/>
    <w:rsid w:val="00BF5E80"/>
    <w:rPr>
      <w:color w:val="FFFFFF" w:themeColor="background1"/>
      <w:sz w:val="56"/>
      <w:szCs w:val="56"/>
    </w:rPr>
  </w:style>
  <w:style w:type="paragraph" w:customStyle="1" w:styleId="CoverPage-typeofreporttitle">
    <w:name w:val="Cover Page - type of report title"/>
    <w:basedOn w:val="Normal"/>
    <w:link w:val="CoverPage-typeofreporttitleChar"/>
    <w:qFormat/>
    <w:rsid w:val="00BF5E80"/>
    <w:rPr>
      <w:rFonts w:asciiTheme="minorHAnsi" w:hAnsiTheme="minorHAnsi"/>
      <w:b/>
      <w:color w:val="FFFFFF" w:themeColor="background1"/>
      <w:sz w:val="28"/>
    </w:rPr>
  </w:style>
  <w:style w:type="character" w:customStyle="1" w:styleId="CoverPage-typeofreporttitleChar">
    <w:name w:val="Cover Page - type of report title Char"/>
    <w:basedOn w:val="DefaultParagraphFont"/>
    <w:link w:val="CoverPage-typeofreporttitle"/>
    <w:rsid w:val="00BF5E80"/>
    <w:rPr>
      <w:b/>
      <w:color w:val="FFFFFF" w:themeColor="background1"/>
      <w:sz w:val="28"/>
    </w:rPr>
  </w:style>
  <w:style w:type="paragraph" w:customStyle="1" w:styleId="CoverPage-SupportedbyMacquarie">
    <w:name w:val="Cover Page - Supported by Macquarie"/>
    <w:basedOn w:val="Normal"/>
    <w:link w:val="CoverPage-SupportedbyMacquarieChar"/>
    <w:qFormat/>
    <w:rsid w:val="00BF5E80"/>
    <w:pPr>
      <w:spacing w:line="240" w:lineRule="auto"/>
    </w:pPr>
    <w:rPr>
      <w:rFonts w:asciiTheme="minorHAnsi" w:hAnsiTheme="minorHAnsi"/>
      <w:color w:val="FFFFFF" w:themeColor="background1"/>
      <w:sz w:val="16"/>
      <w:lang w:val="en-US"/>
    </w:rPr>
  </w:style>
  <w:style w:type="character" w:customStyle="1" w:styleId="CoverPage-SupportedbyMacquarieChar">
    <w:name w:val="Cover Page - Supported by Macquarie Char"/>
    <w:basedOn w:val="DefaultParagraphFont"/>
    <w:link w:val="CoverPage-SupportedbyMacquarie"/>
    <w:rsid w:val="00BF5E80"/>
    <w:rPr>
      <w:color w:val="FFFFFF" w:themeColor="background1"/>
      <w:sz w:val="16"/>
      <w:lang w:val="en-US"/>
    </w:rPr>
  </w:style>
  <w:style w:type="paragraph" w:styleId="TOC1">
    <w:name w:val="toc 1"/>
    <w:basedOn w:val="Normal"/>
    <w:next w:val="Normal"/>
    <w:autoRedefine/>
    <w:uiPriority w:val="39"/>
    <w:unhideWhenUsed/>
    <w:rsid w:val="00EC4B4C"/>
    <w:pPr>
      <w:spacing w:after="100"/>
    </w:pPr>
    <w:rPr>
      <w:sz w:val="18"/>
    </w:rPr>
  </w:style>
  <w:style w:type="paragraph" w:styleId="TOC2">
    <w:name w:val="toc 2"/>
    <w:basedOn w:val="Normal"/>
    <w:next w:val="Normal"/>
    <w:autoRedefine/>
    <w:uiPriority w:val="39"/>
    <w:unhideWhenUsed/>
    <w:rsid w:val="00EC4B4C"/>
    <w:pPr>
      <w:tabs>
        <w:tab w:val="right" w:leader="dot" w:pos="9016"/>
      </w:tabs>
      <w:spacing w:after="100"/>
      <w:ind w:left="190"/>
    </w:pPr>
    <w:rPr>
      <w:sz w:val="18"/>
    </w:rPr>
  </w:style>
  <w:style w:type="paragraph" w:styleId="CommentText">
    <w:name w:val="annotation text"/>
    <w:basedOn w:val="Normal"/>
    <w:link w:val="CommentTextChar"/>
    <w:uiPriority w:val="99"/>
    <w:unhideWhenUsed/>
    <w:rsid w:val="00BF5E80"/>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rsid w:val="00BF5E80"/>
    <w:rPr>
      <w:sz w:val="20"/>
      <w:szCs w:val="20"/>
    </w:rPr>
  </w:style>
  <w:style w:type="character" w:customStyle="1" w:styleId="CommentSubjectChar">
    <w:name w:val="Comment Subject Char"/>
    <w:basedOn w:val="CommentTextChar"/>
    <w:link w:val="CommentSubject"/>
    <w:uiPriority w:val="99"/>
    <w:rsid w:val="00BF5E80"/>
    <w:rPr>
      <w:b/>
      <w:bCs/>
      <w:sz w:val="20"/>
      <w:szCs w:val="20"/>
    </w:rPr>
  </w:style>
  <w:style w:type="paragraph" w:styleId="CommentSubject">
    <w:name w:val="annotation subject"/>
    <w:basedOn w:val="CommentText"/>
    <w:next w:val="CommentText"/>
    <w:link w:val="CommentSubjectChar"/>
    <w:uiPriority w:val="99"/>
    <w:unhideWhenUsed/>
    <w:rsid w:val="00BF5E80"/>
    <w:rPr>
      <w:b/>
      <w:bCs/>
    </w:rPr>
  </w:style>
  <w:style w:type="paragraph" w:styleId="TOC3">
    <w:name w:val="toc 3"/>
    <w:basedOn w:val="Normal"/>
    <w:next w:val="Normal"/>
    <w:autoRedefine/>
    <w:uiPriority w:val="39"/>
    <w:unhideWhenUsed/>
    <w:rsid w:val="00EC4B4C"/>
    <w:pPr>
      <w:spacing w:after="100"/>
      <w:ind w:left="440"/>
    </w:pPr>
    <w:rPr>
      <w:rFonts w:eastAsiaTheme="minorEastAsia"/>
      <w:sz w:val="18"/>
      <w:lang w:eastAsia="en-AU"/>
    </w:rPr>
  </w:style>
  <w:style w:type="paragraph" w:styleId="TOC4">
    <w:name w:val="toc 4"/>
    <w:basedOn w:val="Normal"/>
    <w:next w:val="Normal"/>
    <w:autoRedefine/>
    <w:uiPriority w:val="39"/>
    <w:unhideWhenUsed/>
    <w:rsid w:val="00BF5E80"/>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BF5E80"/>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D45E59"/>
    <w:pPr>
      <w:spacing w:after="0" w:line="240" w:lineRule="auto"/>
    </w:pPr>
    <w:rPr>
      <w:rFonts w:eastAsiaTheme="minorEastAsia" w:cs="Arial"/>
      <w:b/>
      <w:color w:val="002D62" w:themeColor="text2"/>
      <w:szCs w:val="20"/>
      <w:lang w:eastAsia="en-AU"/>
    </w:rPr>
  </w:style>
  <w:style w:type="paragraph" w:styleId="TOC7">
    <w:name w:val="toc 7"/>
    <w:basedOn w:val="Normal"/>
    <w:next w:val="Normal"/>
    <w:autoRedefine/>
    <w:uiPriority w:val="39"/>
    <w:unhideWhenUsed/>
    <w:rsid w:val="00BF5E8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BF5E8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BF5E80"/>
    <w:pPr>
      <w:spacing w:after="100"/>
      <w:ind w:left="1760"/>
    </w:pPr>
    <w:rPr>
      <w:rFonts w:asciiTheme="minorHAnsi" w:eastAsiaTheme="minorEastAsia" w:hAnsiTheme="minorHAnsi"/>
      <w:sz w:val="22"/>
      <w:lang w:eastAsia="en-AU"/>
    </w:rPr>
  </w:style>
  <w:style w:type="paragraph" w:customStyle="1" w:styleId="SVAbody">
    <w:name w:val="SVA body"/>
    <w:qFormat/>
    <w:rsid w:val="00BF5E80"/>
    <w:pPr>
      <w:spacing w:after="120" w:line="220" w:lineRule="exact"/>
      <w:outlineLvl w:val="0"/>
    </w:pPr>
    <w:rPr>
      <w:rFonts w:ascii="Arial" w:eastAsia="Times New Roman" w:hAnsi="Arial" w:cs="Arial"/>
      <w:color w:val="000000"/>
      <w:spacing w:val="2"/>
      <w:sz w:val="18"/>
      <w:szCs w:val="18"/>
      <w:lang w:val="en-GB"/>
    </w:rPr>
  </w:style>
  <w:style w:type="character" w:customStyle="1" w:styleId="EndnoteTextChar">
    <w:name w:val="Endnote Text Char"/>
    <w:basedOn w:val="DefaultParagraphFont"/>
    <w:link w:val="EndnoteText"/>
    <w:uiPriority w:val="99"/>
    <w:semiHidden/>
    <w:rsid w:val="00BF5E80"/>
    <w:rPr>
      <w:sz w:val="20"/>
      <w:szCs w:val="20"/>
    </w:rPr>
  </w:style>
  <w:style w:type="paragraph" w:styleId="EndnoteText">
    <w:name w:val="endnote text"/>
    <w:basedOn w:val="Normal"/>
    <w:link w:val="EndnoteTextChar"/>
    <w:uiPriority w:val="99"/>
    <w:semiHidden/>
    <w:unhideWhenUsed/>
    <w:rsid w:val="00BF5E80"/>
    <w:pPr>
      <w:spacing w:after="0" w:line="240" w:lineRule="auto"/>
    </w:pPr>
    <w:rPr>
      <w:rFonts w:asciiTheme="minorHAnsi" w:hAnsiTheme="minorHAnsi"/>
      <w:szCs w:val="20"/>
    </w:rPr>
  </w:style>
  <w:style w:type="character" w:styleId="Emphasis">
    <w:name w:val="Emphasis"/>
    <w:basedOn w:val="DefaultParagraphFont"/>
    <w:uiPriority w:val="20"/>
    <w:qFormat/>
    <w:rsid w:val="00BF5E80"/>
    <w:rPr>
      <w:b/>
      <w:bCs/>
      <w:i w:val="0"/>
      <w:iCs w:val="0"/>
    </w:rPr>
  </w:style>
  <w:style w:type="character" w:customStyle="1" w:styleId="st1">
    <w:name w:val="st1"/>
    <w:basedOn w:val="DefaultParagraphFont"/>
    <w:rsid w:val="00BF5E80"/>
  </w:style>
  <w:style w:type="paragraph" w:customStyle="1" w:styleId="svatextarial0">
    <w:name w:val="svatextarial"/>
    <w:basedOn w:val="Normal"/>
    <w:rsid w:val="00FB3BFE"/>
    <w:pPr>
      <w:spacing w:before="100" w:beforeAutospacing="1" w:after="100" w:afterAutospacing="1" w:line="240" w:lineRule="auto"/>
    </w:pPr>
    <w:rPr>
      <w:rFonts w:ascii="Times New Roman" w:eastAsia="Calibri" w:hAnsi="Times New Roman" w:cs="Times New Roman"/>
      <w:sz w:val="24"/>
      <w:szCs w:val="24"/>
      <w:lang w:val="en-US"/>
    </w:rPr>
  </w:style>
  <w:style w:type="character" w:styleId="CommentReference">
    <w:name w:val="annotation reference"/>
    <w:basedOn w:val="DefaultParagraphFont"/>
    <w:uiPriority w:val="99"/>
    <w:semiHidden/>
    <w:unhideWhenUsed/>
    <w:rsid w:val="00E74EF0"/>
    <w:rPr>
      <w:sz w:val="16"/>
      <w:szCs w:val="16"/>
    </w:rPr>
  </w:style>
  <w:style w:type="paragraph" w:styleId="Revision">
    <w:name w:val="Revision"/>
    <w:hidden/>
    <w:uiPriority w:val="99"/>
    <w:semiHidden/>
    <w:rsid w:val="003D544A"/>
    <w:pPr>
      <w:spacing w:after="0" w:line="240" w:lineRule="auto"/>
    </w:pPr>
    <w:rPr>
      <w:rFonts w:ascii="Arial" w:hAnsi="Arial"/>
      <w:sz w:val="20"/>
    </w:rPr>
  </w:style>
  <w:style w:type="character" w:styleId="FollowedHyperlink">
    <w:name w:val="FollowedHyperlink"/>
    <w:basedOn w:val="DefaultParagraphFont"/>
    <w:uiPriority w:val="99"/>
    <w:semiHidden/>
    <w:unhideWhenUsed/>
    <w:rsid w:val="00523ABD"/>
    <w:rPr>
      <w:color w:val="800080" w:themeColor="followedHyperlink"/>
      <w:u w:val="single"/>
    </w:rPr>
  </w:style>
  <w:style w:type="table" w:customStyle="1" w:styleId="ListTable3-Accent21">
    <w:name w:val="List Table 3 - Accent 21"/>
    <w:basedOn w:val="TableNormal"/>
    <w:uiPriority w:val="48"/>
    <w:rsid w:val="00E46BCB"/>
    <w:pPr>
      <w:spacing w:after="0" w:line="240" w:lineRule="auto"/>
    </w:pPr>
    <w:tblPr>
      <w:tblStyleRowBandSize w:val="1"/>
      <w:tblStyleColBandSize w:val="1"/>
      <w:tblBorders>
        <w:top w:val="single" w:sz="4" w:space="0" w:color="696158" w:themeColor="accent2"/>
        <w:left w:val="single" w:sz="4" w:space="0" w:color="696158" w:themeColor="accent2"/>
        <w:bottom w:val="single" w:sz="4" w:space="0" w:color="696158" w:themeColor="accent2"/>
        <w:right w:val="single" w:sz="4" w:space="0" w:color="696158" w:themeColor="accent2"/>
      </w:tblBorders>
    </w:tblPr>
    <w:tblStylePr w:type="firstRow">
      <w:rPr>
        <w:b/>
        <w:bCs/>
        <w:color w:val="FFFFFF" w:themeColor="background1"/>
      </w:rPr>
      <w:tblPr/>
      <w:tcPr>
        <w:shd w:val="clear" w:color="auto" w:fill="696158" w:themeFill="accent2"/>
      </w:tcPr>
    </w:tblStylePr>
    <w:tblStylePr w:type="lastRow">
      <w:rPr>
        <w:b/>
        <w:bCs/>
      </w:rPr>
      <w:tblPr/>
      <w:tcPr>
        <w:tcBorders>
          <w:top w:val="double" w:sz="4" w:space="0" w:color="69615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96158" w:themeColor="accent2"/>
          <w:right w:val="single" w:sz="4" w:space="0" w:color="696158" w:themeColor="accent2"/>
        </w:tcBorders>
      </w:tcPr>
    </w:tblStylePr>
    <w:tblStylePr w:type="band1Horz">
      <w:tblPr/>
      <w:tcPr>
        <w:tcBorders>
          <w:top w:val="single" w:sz="4" w:space="0" w:color="696158" w:themeColor="accent2"/>
          <w:bottom w:val="single" w:sz="4" w:space="0" w:color="69615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6158" w:themeColor="accent2"/>
          <w:left w:val="nil"/>
        </w:tcBorders>
      </w:tcPr>
    </w:tblStylePr>
    <w:tblStylePr w:type="swCell">
      <w:tblPr/>
      <w:tcPr>
        <w:tcBorders>
          <w:top w:val="double" w:sz="4" w:space="0" w:color="696158" w:themeColor="accent2"/>
          <w:right w:val="nil"/>
        </w:tcBorders>
      </w:tcPr>
    </w:tblStylePr>
  </w:style>
  <w:style w:type="paragraph" w:customStyle="1" w:styleId="SVAH2">
    <w:name w:val="SVA H2"/>
    <w:basedOn w:val="Normal"/>
    <w:qFormat/>
    <w:rsid w:val="00517CC1"/>
    <w:pPr>
      <w:spacing w:after="240" w:line="288" w:lineRule="auto"/>
      <w:outlineLvl w:val="0"/>
    </w:pPr>
    <w:rPr>
      <w:rFonts w:eastAsia="Times New Roman" w:cs="Times New Roman"/>
      <w:b/>
      <w:color w:val="000051"/>
      <w:spacing w:val="2"/>
      <w:sz w:val="24"/>
      <w:lang w:val="en-GB"/>
    </w:rPr>
  </w:style>
  <w:style w:type="character" w:customStyle="1" w:styleId="SVAHead3Char">
    <w:name w:val="SVA Head3 Char"/>
    <w:rsid w:val="00F65C1E"/>
    <w:rPr>
      <w:rFonts w:ascii="Arial" w:hAnsi="Arial"/>
      <w:noProof w:val="0"/>
      <w:sz w:val="24"/>
      <w:lang w:val="en-AU" w:eastAsia="en-US" w:bidi="ar-SA"/>
    </w:rPr>
  </w:style>
  <w:style w:type="paragraph" w:styleId="BodyText">
    <w:name w:val="Body Text"/>
    <w:basedOn w:val="Normal"/>
    <w:link w:val="BodyTextChar"/>
    <w:uiPriority w:val="99"/>
    <w:unhideWhenUsed/>
    <w:rsid w:val="006725E7"/>
    <w:pPr>
      <w:jc w:val="center"/>
    </w:pPr>
    <w:rPr>
      <w:rFonts w:cs="Arial"/>
      <w:szCs w:val="20"/>
    </w:rPr>
  </w:style>
  <w:style w:type="character" w:customStyle="1" w:styleId="BodyTextChar">
    <w:name w:val="Body Text Char"/>
    <w:basedOn w:val="DefaultParagraphFont"/>
    <w:link w:val="BodyText"/>
    <w:uiPriority w:val="99"/>
    <w:rsid w:val="006725E7"/>
    <w:rPr>
      <w:rFonts w:ascii="Arial" w:hAnsi="Arial" w:cs="Arial"/>
      <w:sz w:val="20"/>
      <w:szCs w:val="20"/>
    </w:rPr>
  </w:style>
  <w:style w:type="paragraph" w:styleId="BodyText2">
    <w:name w:val="Body Text 2"/>
    <w:basedOn w:val="Normal"/>
    <w:link w:val="BodyText2Char"/>
    <w:uiPriority w:val="99"/>
    <w:unhideWhenUsed/>
    <w:rsid w:val="007622A8"/>
    <w:pPr>
      <w:jc w:val="center"/>
    </w:pPr>
    <w:rPr>
      <w:rFonts w:cs="Arial"/>
      <w:i/>
      <w:color w:val="000000"/>
      <w:sz w:val="21"/>
      <w:szCs w:val="21"/>
      <w:shd w:val="clear" w:color="auto" w:fill="FFFFFF"/>
    </w:rPr>
  </w:style>
  <w:style w:type="character" w:customStyle="1" w:styleId="BodyText2Char">
    <w:name w:val="Body Text 2 Char"/>
    <w:basedOn w:val="DefaultParagraphFont"/>
    <w:link w:val="BodyText2"/>
    <w:uiPriority w:val="99"/>
    <w:rsid w:val="007622A8"/>
    <w:rPr>
      <w:rFonts w:ascii="Arial" w:hAnsi="Arial" w:cs="Arial"/>
      <w:i/>
      <w:color w:val="000000"/>
      <w:sz w:val="21"/>
      <w:szCs w:val="21"/>
    </w:rPr>
  </w:style>
  <w:style w:type="character" w:customStyle="1" w:styleId="Mention1">
    <w:name w:val="Mention1"/>
    <w:basedOn w:val="DefaultParagraphFont"/>
    <w:uiPriority w:val="99"/>
    <w:semiHidden/>
    <w:unhideWhenUsed/>
    <w:rsid w:val="00E15F97"/>
    <w:rPr>
      <w:color w:val="2B579A"/>
      <w:shd w:val="clear" w:color="auto" w:fill="E6E6E6"/>
    </w:rPr>
  </w:style>
  <w:style w:type="paragraph" w:customStyle="1" w:styleId="paragraph">
    <w:name w:val="paragraph"/>
    <w:basedOn w:val="Normal"/>
    <w:rsid w:val="001346A8"/>
    <w:pPr>
      <w:spacing w:before="100" w:beforeAutospacing="1" w:after="100" w:afterAutospacing="1" w:line="240" w:lineRule="auto"/>
    </w:pPr>
    <w:rPr>
      <w:rFonts w:ascii="Times New Roman" w:hAnsi="Times New Roman" w:cs="Times New Roman"/>
      <w:sz w:val="24"/>
      <w:szCs w:val="24"/>
      <w:lang w:val="en-US"/>
    </w:rPr>
  </w:style>
  <w:style w:type="character" w:customStyle="1" w:styleId="normaltextrun">
    <w:name w:val="normaltextrun"/>
    <w:basedOn w:val="DefaultParagraphFont"/>
    <w:rsid w:val="001346A8"/>
  </w:style>
  <w:style w:type="character" w:customStyle="1" w:styleId="eop">
    <w:name w:val="eop"/>
    <w:basedOn w:val="DefaultParagraphFont"/>
    <w:rsid w:val="001346A8"/>
  </w:style>
  <w:style w:type="character" w:customStyle="1" w:styleId="spellingerror">
    <w:name w:val="spellingerror"/>
    <w:basedOn w:val="DefaultParagraphFont"/>
    <w:rsid w:val="00D02773"/>
  </w:style>
  <w:style w:type="paragraph" w:styleId="BodyText3">
    <w:name w:val="Body Text 3"/>
    <w:basedOn w:val="Normal"/>
    <w:link w:val="BodyText3Char"/>
    <w:uiPriority w:val="99"/>
    <w:unhideWhenUsed/>
    <w:rsid w:val="00D67195"/>
    <w:pPr>
      <w:jc w:val="center"/>
    </w:pPr>
    <w:rPr>
      <w:rFonts w:cs="Arial"/>
      <w:i/>
      <w:iCs/>
      <w:color w:val="002D62" w:themeColor="text2"/>
      <w:szCs w:val="19"/>
      <w:lang w:val="en-US"/>
    </w:rPr>
  </w:style>
  <w:style w:type="character" w:customStyle="1" w:styleId="BodyText3Char">
    <w:name w:val="Body Text 3 Char"/>
    <w:basedOn w:val="DefaultParagraphFont"/>
    <w:link w:val="BodyText3"/>
    <w:uiPriority w:val="99"/>
    <w:rsid w:val="00D67195"/>
    <w:rPr>
      <w:rFonts w:ascii="Arial" w:hAnsi="Arial" w:cs="Arial"/>
      <w:i/>
      <w:iCs/>
      <w:color w:val="002D62" w:themeColor="text2"/>
      <w:sz w:val="20"/>
      <w:szCs w:val="19"/>
      <w:lang w:val="en-US"/>
    </w:rPr>
  </w:style>
  <w:style w:type="character" w:customStyle="1" w:styleId="UnresolvedMention1">
    <w:name w:val="Unresolved Mention1"/>
    <w:basedOn w:val="DefaultParagraphFont"/>
    <w:uiPriority w:val="99"/>
    <w:semiHidden/>
    <w:unhideWhenUsed/>
    <w:rsid w:val="009B33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603">
      <w:bodyDiv w:val="1"/>
      <w:marLeft w:val="0"/>
      <w:marRight w:val="0"/>
      <w:marTop w:val="0"/>
      <w:marBottom w:val="0"/>
      <w:divBdr>
        <w:top w:val="none" w:sz="0" w:space="0" w:color="auto"/>
        <w:left w:val="none" w:sz="0" w:space="0" w:color="auto"/>
        <w:bottom w:val="none" w:sz="0" w:space="0" w:color="auto"/>
        <w:right w:val="none" w:sz="0" w:space="0" w:color="auto"/>
      </w:divBdr>
      <w:divsChild>
        <w:div w:id="195042796">
          <w:marLeft w:val="274"/>
          <w:marRight w:val="0"/>
          <w:marTop w:val="75"/>
          <w:marBottom w:val="0"/>
          <w:divBdr>
            <w:top w:val="none" w:sz="0" w:space="0" w:color="auto"/>
            <w:left w:val="none" w:sz="0" w:space="0" w:color="auto"/>
            <w:bottom w:val="none" w:sz="0" w:space="0" w:color="auto"/>
            <w:right w:val="none" w:sz="0" w:space="0" w:color="auto"/>
          </w:divBdr>
        </w:div>
      </w:divsChild>
    </w:div>
    <w:div w:id="9265650">
      <w:bodyDiv w:val="1"/>
      <w:marLeft w:val="0"/>
      <w:marRight w:val="0"/>
      <w:marTop w:val="0"/>
      <w:marBottom w:val="0"/>
      <w:divBdr>
        <w:top w:val="none" w:sz="0" w:space="0" w:color="auto"/>
        <w:left w:val="none" w:sz="0" w:space="0" w:color="auto"/>
        <w:bottom w:val="none" w:sz="0" w:space="0" w:color="auto"/>
        <w:right w:val="none" w:sz="0" w:space="0" w:color="auto"/>
      </w:divBdr>
    </w:div>
    <w:div w:id="26415180">
      <w:bodyDiv w:val="1"/>
      <w:marLeft w:val="0"/>
      <w:marRight w:val="0"/>
      <w:marTop w:val="0"/>
      <w:marBottom w:val="0"/>
      <w:divBdr>
        <w:top w:val="none" w:sz="0" w:space="0" w:color="auto"/>
        <w:left w:val="none" w:sz="0" w:space="0" w:color="auto"/>
        <w:bottom w:val="none" w:sz="0" w:space="0" w:color="auto"/>
        <w:right w:val="none" w:sz="0" w:space="0" w:color="auto"/>
      </w:divBdr>
    </w:div>
    <w:div w:id="38626933">
      <w:bodyDiv w:val="1"/>
      <w:marLeft w:val="0"/>
      <w:marRight w:val="0"/>
      <w:marTop w:val="0"/>
      <w:marBottom w:val="0"/>
      <w:divBdr>
        <w:top w:val="none" w:sz="0" w:space="0" w:color="auto"/>
        <w:left w:val="none" w:sz="0" w:space="0" w:color="auto"/>
        <w:bottom w:val="none" w:sz="0" w:space="0" w:color="auto"/>
        <w:right w:val="none" w:sz="0" w:space="0" w:color="auto"/>
      </w:divBdr>
    </w:div>
    <w:div w:id="42802508">
      <w:bodyDiv w:val="1"/>
      <w:marLeft w:val="0"/>
      <w:marRight w:val="0"/>
      <w:marTop w:val="0"/>
      <w:marBottom w:val="0"/>
      <w:divBdr>
        <w:top w:val="none" w:sz="0" w:space="0" w:color="auto"/>
        <w:left w:val="none" w:sz="0" w:space="0" w:color="auto"/>
        <w:bottom w:val="none" w:sz="0" w:space="0" w:color="auto"/>
        <w:right w:val="none" w:sz="0" w:space="0" w:color="auto"/>
      </w:divBdr>
    </w:div>
    <w:div w:id="43721598">
      <w:bodyDiv w:val="1"/>
      <w:marLeft w:val="0"/>
      <w:marRight w:val="0"/>
      <w:marTop w:val="0"/>
      <w:marBottom w:val="0"/>
      <w:divBdr>
        <w:top w:val="none" w:sz="0" w:space="0" w:color="auto"/>
        <w:left w:val="none" w:sz="0" w:space="0" w:color="auto"/>
        <w:bottom w:val="none" w:sz="0" w:space="0" w:color="auto"/>
        <w:right w:val="none" w:sz="0" w:space="0" w:color="auto"/>
      </w:divBdr>
    </w:div>
    <w:div w:id="65079841">
      <w:bodyDiv w:val="1"/>
      <w:marLeft w:val="0"/>
      <w:marRight w:val="0"/>
      <w:marTop w:val="0"/>
      <w:marBottom w:val="0"/>
      <w:divBdr>
        <w:top w:val="none" w:sz="0" w:space="0" w:color="auto"/>
        <w:left w:val="none" w:sz="0" w:space="0" w:color="auto"/>
        <w:bottom w:val="none" w:sz="0" w:space="0" w:color="auto"/>
        <w:right w:val="none" w:sz="0" w:space="0" w:color="auto"/>
      </w:divBdr>
    </w:div>
    <w:div w:id="96947936">
      <w:bodyDiv w:val="1"/>
      <w:marLeft w:val="0"/>
      <w:marRight w:val="0"/>
      <w:marTop w:val="0"/>
      <w:marBottom w:val="0"/>
      <w:divBdr>
        <w:top w:val="none" w:sz="0" w:space="0" w:color="auto"/>
        <w:left w:val="none" w:sz="0" w:space="0" w:color="auto"/>
        <w:bottom w:val="none" w:sz="0" w:space="0" w:color="auto"/>
        <w:right w:val="none" w:sz="0" w:space="0" w:color="auto"/>
      </w:divBdr>
    </w:div>
    <w:div w:id="122502346">
      <w:bodyDiv w:val="1"/>
      <w:marLeft w:val="0"/>
      <w:marRight w:val="0"/>
      <w:marTop w:val="0"/>
      <w:marBottom w:val="0"/>
      <w:divBdr>
        <w:top w:val="none" w:sz="0" w:space="0" w:color="auto"/>
        <w:left w:val="none" w:sz="0" w:space="0" w:color="auto"/>
        <w:bottom w:val="none" w:sz="0" w:space="0" w:color="auto"/>
        <w:right w:val="none" w:sz="0" w:space="0" w:color="auto"/>
      </w:divBdr>
    </w:div>
    <w:div w:id="123278204">
      <w:bodyDiv w:val="1"/>
      <w:marLeft w:val="0"/>
      <w:marRight w:val="0"/>
      <w:marTop w:val="0"/>
      <w:marBottom w:val="0"/>
      <w:divBdr>
        <w:top w:val="none" w:sz="0" w:space="0" w:color="auto"/>
        <w:left w:val="none" w:sz="0" w:space="0" w:color="auto"/>
        <w:bottom w:val="none" w:sz="0" w:space="0" w:color="auto"/>
        <w:right w:val="none" w:sz="0" w:space="0" w:color="auto"/>
      </w:divBdr>
    </w:div>
    <w:div w:id="130169719">
      <w:bodyDiv w:val="1"/>
      <w:marLeft w:val="0"/>
      <w:marRight w:val="0"/>
      <w:marTop w:val="0"/>
      <w:marBottom w:val="0"/>
      <w:divBdr>
        <w:top w:val="none" w:sz="0" w:space="0" w:color="auto"/>
        <w:left w:val="none" w:sz="0" w:space="0" w:color="auto"/>
        <w:bottom w:val="none" w:sz="0" w:space="0" w:color="auto"/>
        <w:right w:val="none" w:sz="0" w:space="0" w:color="auto"/>
      </w:divBdr>
    </w:div>
    <w:div w:id="134490219">
      <w:bodyDiv w:val="1"/>
      <w:marLeft w:val="0"/>
      <w:marRight w:val="0"/>
      <w:marTop w:val="0"/>
      <w:marBottom w:val="0"/>
      <w:divBdr>
        <w:top w:val="none" w:sz="0" w:space="0" w:color="auto"/>
        <w:left w:val="none" w:sz="0" w:space="0" w:color="auto"/>
        <w:bottom w:val="none" w:sz="0" w:space="0" w:color="auto"/>
        <w:right w:val="none" w:sz="0" w:space="0" w:color="auto"/>
      </w:divBdr>
    </w:div>
    <w:div w:id="163522428">
      <w:bodyDiv w:val="1"/>
      <w:marLeft w:val="0"/>
      <w:marRight w:val="0"/>
      <w:marTop w:val="0"/>
      <w:marBottom w:val="0"/>
      <w:divBdr>
        <w:top w:val="none" w:sz="0" w:space="0" w:color="auto"/>
        <w:left w:val="none" w:sz="0" w:space="0" w:color="auto"/>
        <w:bottom w:val="none" w:sz="0" w:space="0" w:color="auto"/>
        <w:right w:val="none" w:sz="0" w:space="0" w:color="auto"/>
      </w:divBdr>
    </w:div>
    <w:div w:id="165825934">
      <w:bodyDiv w:val="1"/>
      <w:marLeft w:val="0"/>
      <w:marRight w:val="0"/>
      <w:marTop w:val="0"/>
      <w:marBottom w:val="0"/>
      <w:divBdr>
        <w:top w:val="none" w:sz="0" w:space="0" w:color="auto"/>
        <w:left w:val="none" w:sz="0" w:space="0" w:color="auto"/>
        <w:bottom w:val="none" w:sz="0" w:space="0" w:color="auto"/>
        <w:right w:val="none" w:sz="0" w:space="0" w:color="auto"/>
      </w:divBdr>
    </w:div>
    <w:div w:id="196621448">
      <w:bodyDiv w:val="1"/>
      <w:marLeft w:val="0"/>
      <w:marRight w:val="0"/>
      <w:marTop w:val="0"/>
      <w:marBottom w:val="0"/>
      <w:divBdr>
        <w:top w:val="none" w:sz="0" w:space="0" w:color="auto"/>
        <w:left w:val="none" w:sz="0" w:space="0" w:color="auto"/>
        <w:bottom w:val="none" w:sz="0" w:space="0" w:color="auto"/>
        <w:right w:val="none" w:sz="0" w:space="0" w:color="auto"/>
      </w:divBdr>
    </w:div>
    <w:div w:id="228419065">
      <w:bodyDiv w:val="1"/>
      <w:marLeft w:val="0"/>
      <w:marRight w:val="0"/>
      <w:marTop w:val="0"/>
      <w:marBottom w:val="0"/>
      <w:divBdr>
        <w:top w:val="none" w:sz="0" w:space="0" w:color="auto"/>
        <w:left w:val="none" w:sz="0" w:space="0" w:color="auto"/>
        <w:bottom w:val="none" w:sz="0" w:space="0" w:color="auto"/>
        <w:right w:val="none" w:sz="0" w:space="0" w:color="auto"/>
      </w:divBdr>
    </w:div>
    <w:div w:id="229582977">
      <w:bodyDiv w:val="1"/>
      <w:marLeft w:val="0"/>
      <w:marRight w:val="0"/>
      <w:marTop w:val="0"/>
      <w:marBottom w:val="0"/>
      <w:divBdr>
        <w:top w:val="none" w:sz="0" w:space="0" w:color="auto"/>
        <w:left w:val="none" w:sz="0" w:space="0" w:color="auto"/>
        <w:bottom w:val="none" w:sz="0" w:space="0" w:color="auto"/>
        <w:right w:val="none" w:sz="0" w:space="0" w:color="auto"/>
      </w:divBdr>
    </w:div>
    <w:div w:id="254094491">
      <w:bodyDiv w:val="1"/>
      <w:marLeft w:val="0"/>
      <w:marRight w:val="0"/>
      <w:marTop w:val="0"/>
      <w:marBottom w:val="0"/>
      <w:divBdr>
        <w:top w:val="none" w:sz="0" w:space="0" w:color="auto"/>
        <w:left w:val="none" w:sz="0" w:space="0" w:color="auto"/>
        <w:bottom w:val="none" w:sz="0" w:space="0" w:color="auto"/>
        <w:right w:val="none" w:sz="0" w:space="0" w:color="auto"/>
      </w:divBdr>
    </w:div>
    <w:div w:id="265499535">
      <w:bodyDiv w:val="1"/>
      <w:marLeft w:val="0"/>
      <w:marRight w:val="0"/>
      <w:marTop w:val="0"/>
      <w:marBottom w:val="0"/>
      <w:divBdr>
        <w:top w:val="none" w:sz="0" w:space="0" w:color="auto"/>
        <w:left w:val="none" w:sz="0" w:space="0" w:color="auto"/>
        <w:bottom w:val="none" w:sz="0" w:space="0" w:color="auto"/>
        <w:right w:val="none" w:sz="0" w:space="0" w:color="auto"/>
      </w:divBdr>
    </w:div>
    <w:div w:id="296497939">
      <w:bodyDiv w:val="1"/>
      <w:marLeft w:val="0"/>
      <w:marRight w:val="0"/>
      <w:marTop w:val="0"/>
      <w:marBottom w:val="0"/>
      <w:divBdr>
        <w:top w:val="none" w:sz="0" w:space="0" w:color="auto"/>
        <w:left w:val="none" w:sz="0" w:space="0" w:color="auto"/>
        <w:bottom w:val="none" w:sz="0" w:space="0" w:color="auto"/>
        <w:right w:val="none" w:sz="0" w:space="0" w:color="auto"/>
      </w:divBdr>
    </w:div>
    <w:div w:id="296880669">
      <w:bodyDiv w:val="1"/>
      <w:marLeft w:val="0"/>
      <w:marRight w:val="0"/>
      <w:marTop w:val="0"/>
      <w:marBottom w:val="0"/>
      <w:divBdr>
        <w:top w:val="none" w:sz="0" w:space="0" w:color="auto"/>
        <w:left w:val="none" w:sz="0" w:space="0" w:color="auto"/>
        <w:bottom w:val="none" w:sz="0" w:space="0" w:color="auto"/>
        <w:right w:val="none" w:sz="0" w:space="0" w:color="auto"/>
      </w:divBdr>
    </w:div>
    <w:div w:id="308942998">
      <w:bodyDiv w:val="1"/>
      <w:marLeft w:val="0"/>
      <w:marRight w:val="0"/>
      <w:marTop w:val="0"/>
      <w:marBottom w:val="0"/>
      <w:divBdr>
        <w:top w:val="none" w:sz="0" w:space="0" w:color="auto"/>
        <w:left w:val="none" w:sz="0" w:space="0" w:color="auto"/>
        <w:bottom w:val="none" w:sz="0" w:space="0" w:color="auto"/>
        <w:right w:val="none" w:sz="0" w:space="0" w:color="auto"/>
      </w:divBdr>
    </w:div>
    <w:div w:id="309754990">
      <w:bodyDiv w:val="1"/>
      <w:marLeft w:val="0"/>
      <w:marRight w:val="0"/>
      <w:marTop w:val="0"/>
      <w:marBottom w:val="0"/>
      <w:divBdr>
        <w:top w:val="none" w:sz="0" w:space="0" w:color="auto"/>
        <w:left w:val="none" w:sz="0" w:space="0" w:color="auto"/>
        <w:bottom w:val="none" w:sz="0" w:space="0" w:color="auto"/>
        <w:right w:val="none" w:sz="0" w:space="0" w:color="auto"/>
      </w:divBdr>
    </w:div>
    <w:div w:id="331108505">
      <w:bodyDiv w:val="1"/>
      <w:marLeft w:val="0"/>
      <w:marRight w:val="0"/>
      <w:marTop w:val="0"/>
      <w:marBottom w:val="0"/>
      <w:divBdr>
        <w:top w:val="none" w:sz="0" w:space="0" w:color="auto"/>
        <w:left w:val="none" w:sz="0" w:space="0" w:color="auto"/>
        <w:bottom w:val="none" w:sz="0" w:space="0" w:color="auto"/>
        <w:right w:val="none" w:sz="0" w:space="0" w:color="auto"/>
      </w:divBdr>
    </w:div>
    <w:div w:id="341129809">
      <w:bodyDiv w:val="1"/>
      <w:marLeft w:val="0"/>
      <w:marRight w:val="0"/>
      <w:marTop w:val="0"/>
      <w:marBottom w:val="0"/>
      <w:divBdr>
        <w:top w:val="none" w:sz="0" w:space="0" w:color="auto"/>
        <w:left w:val="none" w:sz="0" w:space="0" w:color="auto"/>
        <w:bottom w:val="none" w:sz="0" w:space="0" w:color="auto"/>
        <w:right w:val="none" w:sz="0" w:space="0" w:color="auto"/>
      </w:divBdr>
    </w:div>
    <w:div w:id="357853543">
      <w:bodyDiv w:val="1"/>
      <w:marLeft w:val="0"/>
      <w:marRight w:val="0"/>
      <w:marTop w:val="0"/>
      <w:marBottom w:val="0"/>
      <w:divBdr>
        <w:top w:val="none" w:sz="0" w:space="0" w:color="auto"/>
        <w:left w:val="none" w:sz="0" w:space="0" w:color="auto"/>
        <w:bottom w:val="none" w:sz="0" w:space="0" w:color="auto"/>
        <w:right w:val="none" w:sz="0" w:space="0" w:color="auto"/>
      </w:divBdr>
    </w:div>
    <w:div w:id="402026556">
      <w:bodyDiv w:val="1"/>
      <w:marLeft w:val="0"/>
      <w:marRight w:val="0"/>
      <w:marTop w:val="0"/>
      <w:marBottom w:val="0"/>
      <w:divBdr>
        <w:top w:val="none" w:sz="0" w:space="0" w:color="auto"/>
        <w:left w:val="none" w:sz="0" w:space="0" w:color="auto"/>
        <w:bottom w:val="none" w:sz="0" w:space="0" w:color="auto"/>
        <w:right w:val="none" w:sz="0" w:space="0" w:color="auto"/>
      </w:divBdr>
    </w:div>
    <w:div w:id="404883815">
      <w:bodyDiv w:val="1"/>
      <w:marLeft w:val="0"/>
      <w:marRight w:val="0"/>
      <w:marTop w:val="0"/>
      <w:marBottom w:val="0"/>
      <w:divBdr>
        <w:top w:val="none" w:sz="0" w:space="0" w:color="auto"/>
        <w:left w:val="none" w:sz="0" w:space="0" w:color="auto"/>
        <w:bottom w:val="none" w:sz="0" w:space="0" w:color="auto"/>
        <w:right w:val="none" w:sz="0" w:space="0" w:color="auto"/>
      </w:divBdr>
    </w:div>
    <w:div w:id="421802455">
      <w:bodyDiv w:val="1"/>
      <w:marLeft w:val="0"/>
      <w:marRight w:val="0"/>
      <w:marTop w:val="0"/>
      <w:marBottom w:val="0"/>
      <w:divBdr>
        <w:top w:val="none" w:sz="0" w:space="0" w:color="auto"/>
        <w:left w:val="none" w:sz="0" w:space="0" w:color="auto"/>
        <w:bottom w:val="none" w:sz="0" w:space="0" w:color="auto"/>
        <w:right w:val="none" w:sz="0" w:space="0" w:color="auto"/>
      </w:divBdr>
      <w:divsChild>
        <w:div w:id="34888995">
          <w:marLeft w:val="806"/>
          <w:marRight w:val="0"/>
          <w:marTop w:val="75"/>
          <w:marBottom w:val="0"/>
          <w:divBdr>
            <w:top w:val="none" w:sz="0" w:space="0" w:color="auto"/>
            <w:left w:val="none" w:sz="0" w:space="0" w:color="auto"/>
            <w:bottom w:val="none" w:sz="0" w:space="0" w:color="auto"/>
            <w:right w:val="none" w:sz="0" w:space="0" w:color="auto"/>
          </w:divBdr>
        </w:div>
      </w:divsChild>
    </w:div>
    <w:div w:id="431245231">
      <w:bodyDiv w:val="1"/>
      <w:marLeft w:val="0"/>
      <w:marRight w:val="0"/>
      <w:marTop w:val="0"/>
      <w:marBottom w:val="0"/>
      <w:divBdr>
        <w:top w:val="none" w:sz="0" w:space="0" w:color="auto"/>
        <w:left w:val="none" w:sz="0" w:space="0" w:color="auto"/>
        <w:bottom w:val="none" w:sz="0" w:space="0" w:color="auto"/>
        <w:right w:val="none" w:sz="0" w:space="0" w:color="auto"/>
      </w:divBdr>
      <w:divsChild>
        <w:div w:id="270167037">
          <w:marLeft w:val="274"/>
          <w:marRight w:val="0"/>
          <w:marTop w:val="0"/>
          <w:marBottom w:val="0"/>
          <w:divBdr>
            <w:top w:val="none" w:sz="0" w:space="0" w:color="auto"/>
            <w:left w:val="none" w:sz="0" w:space="0" w:color="auto"/>
            <w:bottom w:val="none" w:sz="0" w:space="0" w:color="auto"/>
            <w:right w:val="none" w:sz="0" w:space="0" w:color="auto"/>
          </w:divBdr>
        </w:div>
        <w:div w:id="371729038">
          <w:marLeft w:val="274"/>
          <w:marRight w:val="0"/>
          <w:marTop w:val="0"/>
          <w:marBottom w:val="0"/>
          <w:divBdr>
            <w:top w:val="none" w:sz="0" w:space="0" w:color="auto"/>
            <w:left w:val="none" w:sz="0" w:space="0" w:color="auto"/>
            <w:bottom w:val="none" w:sz="0" w:space="0" w:color="auto"/>
            <w:right w:val="none" w:sz="0" w:space="0" w:color="auto"/>
          </w:divBdr>
        </w:div>
        <w:div w:id="1427770780">
          <w:marLeft w:val="274"/>
          <w:marRight w:val="0"/>
          <w:marTop w:val="0"/>
          <w:marBottom w:val="0"/>
          <w:divBdr>
            <w:top w:val="none" w:sz="0" w:space="0" w:color="auto"/>
            <w:left w:val="none" w:sz="0" w:space="0" w:color="auto"/>
            <w:bottom w:val="none" w:sz="0" w:space="0" w:color="auto"/>
            <w:right w:val="none" w:sz="0" w:space="0" w:color="auto"/>
          </w:divBdr>
        </w:div>
      </w:divsChild>
    </w:div>
    <w:div w:id="442111788">
      <w:bodyDiv w:val="1"/>
      <w:marLeft w:val="0"/>
      <w:marRight w:val="0"/>
      <w:marTop w:val="0"/>
      <w:marBottom w:val="0"/>
      <w:divBdr>
        <w:top w:val="none" w:sz="0" w:space="0" w:color="auto"/>
        <w:left w:val="none" w:sz="0" w:space="0" w:color="auto"/>
        <w:bottom w:val="none" w:sz="0" w:space="0" w:color="auto"/>
        <w:right w:val="none" w:sz="0" w:space="0" w:color="auto"/>
      </w:divBdr>
    </w:div>
    <w:div w:id="465969633">
      <w:bodyDiv w:val="1"/>
      <w:marLeft w:val="0"/>
      <w:marRight w:val="0"/>
      <w:marTop w:val="0"/>
      <w:marBottom w:val="0"/>
      <w:divBdr>
        <w:top w:val="none" w:sz="0" w:space="0" w:color="auto"/>
        <w:left w:val="none" w:sz="0" w:space="0" w:color="auto"/>
        <w:bottom w:val="none" w:sz="0" w:space="0" w:color="auto"/>
        <w:right w:val="none" w:sz="0" w:space="0" w:color="auto"/>
      </w:divBdr>
    </w:div>
    <w:div w:id="482360069">
      <w:bodyDiv w:val="1"/>
      <w:marLeft w:val="0"/>
      <w:marRight w:val="0"/>
      <w:marTop w:val="0"/>
      <w:marBottom w:val="0"/>
      <w:divBdr>
        <w:top w:val="none" w:sz="0" w:space="0" w:color="auto"/>
        <w:left w:val="none" w:sz="0" w:space="0" w:color="auto"/>
        <w:bottom w:val="none" w:sz="0" w:space="0" w:color="auto"/>
        <w:right w:val="none" w:sz="0" w:space="0" w:color="auto"/>
      </w:divBdr>
    </w:div>
    <w:div w:id="502280751">
      <w:bodyDiv w:val="1"/>
      <w:marLeft w:val="0"/>
      <w:marRight w:val="0"/>
      <w:marTop w:val="0"/>
      <w:marBottom w:val="0"/>
      <w:divBdr>
        <w:top w:val="none" w:sz="0" w:space="0" w:color="auto"/>
        <w:left w:val="none" w:sz="0" w:space="0" w:color="auto"/>
        <w:bottom w:val="none" w:sz="0" w:space="0" w:color="auto"/>
        <w:right w:val="none" w:sz="0" w:space="0" w:color="auto"/>
      </w:divBdr>
    </w:div>
    <w:div w:id="502401475">
      <w:bodyDiv w:val="1"/>
      <w:marLeft w:val="0"/>
      <w:marRight w:val="0"/>
      <w:marTop w:val="0"/>
      <w:marBottom w:val="0"/>
      <w:divBdr>
        <w:top w:val="none" w:sz="0" w:space="0" w:color="auto"/>
        <w:left w:val="none" w:sz="0" w:space="0" w:color="auto"/>
        <w:bottom w:val="none" w:sz="0" w:space="0" w:color="auto"/>
        <w:right w:val="none" w:sz="0" w:space="0" w:color="auto"/>
      </w:divBdr>
    </w:div>
    <w:div w:id="515774615">
      <w:bodyDiv w:val="1"/>
      <w:marLeft w:val="0"/>
      <w:marRight w:val="0"/>
      <w:marTop w:val="0"/>
      <w:marBottom w:val="0"/>
      <w:divBdr>
        <w:top w:val="none" w:sz="0" w:space="0" w:color="auto"/>
        <w:left w:val="none" w:sz="0" w:space="0" w:color="auto"/>
        <w:bottom w:val="none" w:sz="0" w:space="0" w:color="auto"/>
        <w:right w:val="none" w:sz="0" w:space="0" w:color="auto"/>
      </w:divBdr>
    </w:div>
    <w:div w:id="557597834">
      <w:bodyDiv w:val="1"/>
      <w:marLeft w:val="0"/>
      <w:marRight w:val="0"/>
      <w:marTop w:val="0"/>
      <w:marBottom w:val="0"/>
      <w:divBdr>
        <w:top w:val="none" w:sz="0" w:space="0" w:color="auto"/>
        <w:left w:val="none" w:sz="0" w:space="0" w:color="auto"/>
        <w:bottom w:val="none" w:sz="0" w:space="0" w:color="auto"/>
        <w:right w:val="none" w:sz="0" w:space="0" w:color="auto"/>
      </w:divBdr>
    </w:div>
    <w:div w:id="568267199">
      <w:bodyDiv w:val="1"/>
      <w:marLeft w:val="0"/>
      <w:marRight w:val="0"/>
      <w:marTop w:val="0"/>
      <w:marBottom w:val="0"/>
      <w:divBdr>
        <w:top w:val="none" w:sz="0" w:space="0" w:color="auto"/>
        <w:left w:val="none" w:sz="0" w:space="0" w:color="auto"/>
        <w:bottom w:val="none" w:sz="0" w:space="0" w:color="auto"/>
        <w:right w:val="none" w:sz="0" w:space="0" w:color="auto"/>
      </w:divBdr>
    </w:div>
    <w:div w:id="593048470">
      <w:bodyDiv w:val="1"/>
      <w:marLeft w:val="0"/>
      <w:marRight w:val="0"/>
      <w:marTop w:val="0"/>
      <w:marBottom w:val="0"/>
      <w:divBdr>
        <w:top w:val="none" w:sz="0" w:space="0" w:color="auto"/>
        <w:left w:val="none" w:sz="0" w:space="0" w:color="auto"/>
        <w:bottom w:val="none" w:sz="0" w:space="0" w:color="auto"/>
        <w:right w:val="none" w:sz="0" w:space="0" w:color="auto"/>
      </w:divBdr>
    </w:div>
    <w:div w:id="600064009">
      <w:bodyDiv w:val="1"/>
      <w:marLeft w:val="0"/>
      <w:marRight w:val="0"/>
      <w:marTop w:val="0"/>
      <w:marBottom w:val="0"/>
      <w:divBdr>
        <w:top w:val="none" w:sz="0" w:space="0" w:color="auto"/>
        <w:left w:val="none" w:sz="0" w:space="0" w:color="auto"/>
        <w:bottom w:val="none" w:sz="0" w:space="0" w:color="auto"/>
        <w:right w:val="none" w:sz="0" w:space="0" w:color="auto"/>
      </w:divBdr>
    </w:div>
    <w:div w:id="616834432">
      <w:bodyDiv w:val="1"/>
      <w:marLeft w:val="0"/>
      <w:marRight w:val="0"/>
      <w:marTop w:val="0"/>
      <w:marBottom w:val="0"/>
      <w:divBdr>
        <w:top w:val="none" w:sz="0" w:space="0" w:color="auto"/>
        <w:left w:val="none" w:sz="0" w:space="0" w:color="auto"/>
        <w:bottom w:val="none" w:sz="0" w:space="0" w:color="auto"/>
        <w:right w:val="none" w:sz="0" w:space="0" w:color="auto"/>
      </w:divBdr>
    </w:div>
    <w:div w:id="618222629">
      <w:bodyDiv w:val="1"/>
      <w:marLeft w:val="0"/>
      <w:marRight w:val="0"/>
      <w:marTop w:val="0"/>
      <w:marBottom w:val="0"/>
      <w:divBdr>
        <w:top w:val="none" w:sz="0" w:space="0" w:color="auto"/>
        <w:left w:val="none" w:sz="0" w:space="0" w:color="auto"/>
        <w:bottom w:val="none" w:sz="0" w:space="0" w:color="auto"/>
        <w:right w:val="none" w:sz="0" w:space="0" w:color="auto"/>
      </w:divBdr>
    </w:div>
    <w:div w:id="630137411">
      <w:bodyDiv w:val="1"/>
      <w:marLeft w:val="0"/>
      <w:marRight w:val="0"/>
      <w:marTop w:val="0"/>
      <w:marBottom w:val="0"/>
      <w:divBdr>
        <w:top w:val="none" w:sz="0" w:space="0" w:color="auto"/>
        <w:left w:val="none" w:sz="0" w:space="0" w:color="auto"/>
        <w:bottom w:val="none" w:sz="0" w:space="0" w:color="auto"/>
        <w:right w:val="none" w:sz="0" w:space="0" w:color="auto"/>
      </w:divBdr>
    </w:div>
    <w:div w:id="631709600">
      <w:bodyDiv w:val="1"/>
      <w:marLeft w:val="0"/>
      <w:marRight w:val="0"/>
      <w:marTop w:val="0"/>
      <w:marBottom w:val="0"/>
      <w:divBdr>
        <w:top w:val="none" w:sz="0" w:space="0" w:color="auto"/>
        <w:left w:val="none" w:sz="0" w:space="0" w:color="auto"/>
        <w:bottom w:val="none" w:sz="0" w:space="0" w:color="auto"/>
        <w:right w:val="none" w:sz="0" w:space="0" w:color="auto"/>
      </w:divBdr>
    </w:div>
    <w:div w:id="650329997">
      <w:bodyDiv w:val="1"/>
      <w:marLeft w:val="0"/>
      <w:marRight w:val="0"/>
      <w:marTop w:val="0"/>
      <w:marBottom w:val="0"/>
      <w:divBdr>
        <w:top w:val="none" w:sz="0" w:space="0" w:color="auto"/>
        <w:left w:val="none" w:sz="0" w:space="0" w:color="auto"/>
        <w:bottom w:val="none" w:sz="0" w:space="0" w:color="auto"/>
        <w:right w:val="none" w:sz="0" w:space="0" w:color="auto"/>
      </w:divBdr>
    </w:div>
    <w:div w:id="655768575">
      <w:bodyDiv w:val="1"/>
      <w:marLeft w:val="0"/>
      <w:marRight w:val="0"/>
      <w:marTop w:val="0"/>
      <w:marBottom w:val="0"/>
      <w:divBdr>
        <w:top w:val="none" w:sz="0" w:space="0" w:color="auto"/>
        <w:left w:val="none" w:sz="0" w:space="0" w:color="auto"/>
        <w:bottom w:val="none" w:sz="0" w:space="0" w:color="auto"/>
        <w:right w:val="none" w:sz="0" w:space="0" w:color="auto"/>
      </w:divBdr>
    </w:div>
    <w:div w:id="673609432">
      <w:bodyDiv w:val="1"/>
      <w:marLeft w:val="0"/>
      <w:marRight w:val="0"/>
      <w:marTop w:val="0"/>
      <w:marBottom w:val="0"/>
      <w:divBdr>
        <w:top w:val="none" w:sz="0" w:space="0" w:color="auto"/>
        <w:left w:val="none" w:sz="0" w:space="0" w:color="auto"/>
        <w:bottom w:val="none" w:sz="0" w:space="0" w:color="auto"/>
        <w:right w:val="none" w:sz="0" w:space="0" w:color="auto"/>
      </w:divBdr>
    </w:div>
    <w:div w:id="693576831">
      <w:bodyDiv w:val="1"/>
      <w:marLeft w:val="0"/>
      <w:marRight w:val="0"/>
      <w:marTop w:val="0"/>
      <w:marBottom w:val="0"/>
      <w:divBdr>
        <w:top w:val="none" w:sz="0" w:space="0" w:color="auto"/>
        <w:left w:val="none" w:sz="0" w:space="0" w:color="auto"/>
        <w:bottom w:val="none" w:sz="0" w:space="0" w:color="auto"/>
        <w:right w:val="none" w:sz="0" w:space="0" w:color="auto"/>
      </w:divBdr>
    </w:div>
    <w:div w:id="732852321">
      <w:bodyDiv w:val="1"/>
      <w:marLeft w:val="0"/>
      <w:marRight w:val="0"/>
      <w:marTop w:val="0"/>
      <w:marBottom w:val="0"/>
      <w:divBdr>
        <w:top w:val="none" w:sz="0" w:space="0" w:color="auto"/>
        <w:left w:val="none" w:sz="0" w:space="0" w:color="auto"/>
        <w:bottom w:val="none" w:sz="0" w:space="0" w:color="auto"/>
        <w:right w:val="none" w:sz="0" w:space="0" w:color="auto"/>
      </w:divBdr>
    </w:div>
    <w:div w:id="737820689">
      <w:bodyDiv w:val="1"/>
      <w:marLeft w:val="0"/>
      <w:marRight w:val="0"/>
      <w:marTop w:val="0"/>
      <w:marBottom w:val="0"/>
      <w:divBdr>
        <w:top w:val="none" w:sz="0" w:space="0" w:color="auto"/>
        <w:left w:val="none" w:sz="0" w:space="0" w:color="auto"/>
        <w:bottom w:val="none" w:sz="0" w:space="0" w:color="auto"/>
        <w:right w:val="none" w:sz="0" w:space="0" w:color="auto"/>
      </w:divBdr>
    </w:div>
    <w:div w:id="758646645">
      <w:bodyDiv w:val="1"/>
      <w:marLeft w:val="0"/>
      <w:marRight w:val="0"/>
      <w:marTop w:val="0"/>
      <w:marBottom w:val="0"/>
      <w:divBdr>
        <w:top w:val="none" w:sz="0" w:space="0" w:color="auto"/>
        <w:left w:val="none" w:sz="0" w:space="0" w:color="auto"/>
        <w:bottom w:val="none" w:sz="0" w:space="0" w:color="auto"/>
        <w:right w:val="none" w:sz="0" w:space="0" w:color="auto"/>
      </w:divBdr>
      <w:divsChild>
        <w:div w:id="319119565">
          <w:marLeft w:val="1267"/>
          <w:marRight w:val="0"/>
          <w:marTop w:val="120"/>
          <w:marBottom w:val="120"/>
          <w:divBdr>
            <w:top w:val="none" w:sz="0" w:space="0" w:color="auto"/>
            <w:left w:val="none" w:sz="0" w:space="0" w:color="auto"/>
            <w:bottom w:val="none" w:sz="0" w:space="0" w:color="auto"/>
            <w:right w:val="none" w:sz="0" w:space="0" w:color="auto"/>
          </w:divBdr>
        </w:div>
        <w:div w:id="341593657">
          <w:marLeft w:val="1267"/>
          <w:marRight w:val="0"/>
          <w:marTop w:val="120"/>
          <w:marBottom w:val="120"/>
          <w:divBdr>
            <w:top w:val="none" w:sz="0" w:space="0" w:color="auto"/>
            <w:left w:val="none" w:sz="0" w:space="0" w:color="auto"/>
            <w:bottom w:val="none" w:sz="0" w:space="0" w:color="auto"/>
            <w:right w:val="none" w:sz="0" w:space="0" w:color="auto"/>
          </w:divBdr>
        </w:div>
        <w:div w:id="679770589">
          <w:marLeft w:val="1267"/>
          <w:marRight w:val="0"/>
          <w:marTop w:val="120"/>
          <w:marBottom w:val="120"/>
          <w:divBdr>
            <w:top w:val="none" w:sz="0" w:space="0" w:color="auto"/>
            <w:left w:val="none" w:sz="0" w:space="0" w:color="auto"/>
            <w:bottom w:val="none" w:sz="0" w:space="0" w:color="auto"/>
            <w:right w:val="none" w:sz="0" w:space="0" w:color="auto"/>
          </w:divBdr>
        </w:div>
        <w:div w:id="936409194">
          <w:marLeft w:val="1267"/>
          <w:marRight w:val="0"/>
          <w:marTop w:val="120"/>
          <w:marBottom w:val="120"/>
          <w:divBdr>
            <w:top w:val="none" w:sz="0" w:space="0" w:color="auto"/>
            <w:left w:val="none" w:sz="0" w:space="0" w:color="auto"/>
            <w:bottom w:val="none" w:sz="0" w:space="0" w:color="auto"/>
            <w:right w:val="none" w:sz="0" w:space="0" w:color="auto"/>
          </w:divBdr>
        </w:div>
        <w:div w:id="1789231075">
          <w:marLeft w:val="1267"/>
          <w:marRight w:val="0"/>
          <w:marTop w:val="120"/>
          <w:marBottom w:val="120"/>
          <w:divBdr>
            <w:top w:val="none" w:sz="0" w:space="0" w:color="auto"/>
            <w:left w:val="none" w:sz="0" w:space="0" w:color="auto"/>
            <w:bottom w:val="none" w:sz="0" w:space="0" w:color="auto"/>
            <w:right w:val="none" w:sz="0" w:space="0" w:color="auto"/>
          </w:divBdr>
        </w:div>
        <w:div w:id="1920019480">
          <w:marLeft w:val="1267"/>
          <w:marRight w:val="0"/>
          <w:marTop w:val="120"/>
          <w:marBottom w:val="120"/>
          <w:divBdr>
            <w:top w:val="none" w:sz="0" w:space="0" w:color="auto"/>
            <w:left w:val="none" w:sz="0" w:space="0" w:color="auto"/>
            <w:bottom w:val="none" w:sz="0" w:space="0" w:color="auto"/>
            <w:right w:val="none" w:sz="0" w:space="0" w:color="auto"/>
          </w:divBdr>
        </w:div>
      </w:divsChild>
    </w:div>
    <w:div w:id="764692793">
      <w:bodyDiv w:val="1"/>
      <w:marLeft w:val="0"/>
      <w:marRight w:val="0"/>
      <w:marTop w:val="0"/>
      <w:marBottom w:val="0"/>
      <w:divBdr>
        <w:top w:val="none" w:sz="0" w:space="0" w:color="auto"/>
        <w:left w:val="none" w:sz="0" w:space="0" w:color="auto"/>
        <w:bottom w:val="none" w:sz="0" w:space="0" w:color="auto"/>
        <w:right w:val="none" w:sz="0" w:space="0" w:color="auto"/>
      </w:divBdr>
      <w:divsChild>
        <w:div w:id="656543103">
          <w:marLeft w:val="0"/>
          <w:marRight w:val="0"/>
          <w:marTop w:val="0"/>
          <w:marBottom w:val="0"/>
          <w:divBdr>
            <w:top w:val="none" w:sz="0" w:space="0" w:color="auto"/>
            <w:left w:val="none" w:sz="0" w:space="0" w:color="auto"/>
            <w:bottom w:val="none" w:sz="0" w:space="0" w:color="auto"/>
            <w:right w:val="none" w:sz="0" w:space="0" w:color="auto"/>
          </w:divBdr>
        </w:div>
        <w:div w:id="671879814">
          <w:marLeft w:val="0"/>
          <w:marRight w:val="0"/>
          <w:marTop w:val="0"/>
          <w:marBottom w:val="0"/>
          <w:divBdr>
            <w:top w:val="none" w:sz="0" w:space="0" w:color="auto"/>
            <w:left w:val="none" w:sz="0" w:space="0" w:color="auto"/>
            <w:bottom w:val="none" w:sz="0" w:space="0" w:color="auto"/>
            <w:right w:val="none" w:sz="0" w:space="0" w:color="auto"/>
          </w:divBdr>
        </w:div>
        <w:div w:id="1117287877">
          <w:marLeft w:val="0"/>
          <w:marRight w:val="0"/>
          <w:marTop w:val="0"/>
          <w:marBottom w:val="0"/>
          <w:divBdr>
            <w:top w:val="none" w:sz="0" w:space="0" w:color="auto"/>
            <w:left w:val="none" w:sz="0" w:space="0" w:color="auto"/>
            <w:bottom w:val="none" w:sz="0" w:space="0" w:color="auto"/>
            <w:right w:val="none" w:sz="0" w:space="0" w:color="auto"/>
          </w:divBdr>
        </w:div>
      </w:divsChild>
    </w:div>
    <w:div w:id="777673744">
      <w:bodyDiv w:val="1"/>
      <w:marLeft w:val="0"/>
      <w:marRight w:val="0"/>
      <w:marTop w:val="0"/>
      <w:marBottom w:val="0"/>
      <w:divBdr>
        <w:top w:val="none" w:sz="0" w:space="0" w:color="auto"/>
        <w:left w:val="none" w:sz="0" w:space="0" w:color="auto"/>
        <w:bottom w:val="none" w:sz="0" w:space="0" w:color="auto"/>
        <w:right w:val="none" w:sz="0" w:space="0" w:color="auto"/>
      </w:divBdr>
      <w:divsChild>
        <w:div w:id="892083887">
          <w:marLeft w:val="274"/>
          <w:marRight w:val="0"/>
          <w:marTop w:val="150"/>
          <w:marBottom w:val="0"/>
          <w:divBdr>
            <w:top w:val="none" w:sz="0" w:space="0" w:color="auto"/>
            <w:left w:val="none" w:sz="0" w:space="0" w:color="auto"/>
            <w:bottom w:val="none" w:sz="0" w:space="0" w:color="auto"/>
            <w:right w:val="none" w:sz="0" w:space="0" w:color="auto"/>
          </w:divBdr>
        </w:div>
      </w:divsChild>
    </w:div>
    <w:div w:id="779955663">
      <w:bodyDiv w:val="1"/>
      <w:marLeft w:val="0"/>
      <w:marRight w:val="0"/>
      <w:marTop w:val="0"/>
      <w:marBottom w:val="0"/>
      <w:divBdr>
        <w:top w:val="none" w:sz="0" w:space="0" w:color="auto"/>
        <w:left w:val="none" w:sz="0" w:space="0" w:color="auto"/>
        <w:bottom w:val="none" w:sz="0" w:space="0" w:color="auto"/>
        <w:right w:val="none" w:sz="0" w:space="0" w:color="auto"/>
      </w:divBdr>
    </w:div>
    <w:div w:id="794297680">
      <w:bodyDiv w:val="1"/>
      <w:marLeft w:val="0"/>
      <w:marRight w:val="0"/>
      <w:marTop w:val="0"/>
      <w:marBottom w:val="0"/>
      <w:divBdr>
        <w:top w:val="none" w:sz="0" w:space="0" w:color="auto"/>
        <w:left w:val="none" w:sz="0" w:space="0" w:color="auto"/>
        <w:bottom w:val="none" w:sz="0" w:space="0" w:color="auto"/>
        <w:right w:val="none" w:sz="0" w:space="0" w:color="auto"/>
      </w:divBdr>
    </w:div>
    <w:div w:id="807016283">
      <w:bodyDiv w:val="1"/>
      <w:marLeft w:val="0"/>
      <w:marRight w:val="0"/>
      <w:marTop w:val="0"/>
      <w:marBottom w:val="0"/>
      <w:divBdr>
        <w:top w:val="none" w:sz="0" w:space="0" w:color="auto"/>
        <w:left w:val="none" w:sz="0" w:space="0" w:color="auto"/>
        <w:bottom w:val="none" w:sz="0" w:space="0" w:color="auto"/>
        <w:right w:val="none" w:sz="0" w:space="0" w:color="auto"/>
      </w:divBdr>
    </w:div>
    <w:div w:id="807475666">
      <w:bodyDiv w:val="1"/>
      <w:marLeft w:val="0"/>
      <w:marRight w:val="0"/>
      <w:marTop w:val="0"/>
      <w:marBottom w:val="0"/>
      <w:divBdr>
        <w:top w:val="none" w:sz="0" w:space="0" w:color="auto"/>
        <w:left w:val="none" w:sz="0" w:space="0" w:color="auto"/>
        <w:bottom w:val="none" w:sz="0" w:space="0" w:color="auto"/>
        <w:right w:val="none" w:sz="0" w:space="0" w:color="auto"/>
      </w:divBdr>
    </w:div>
    <w:div w:id="861630838">
      <w:bodyDiv w:val="1"/>
      <w:marLeft w:val="0"/>
      <w:marRight w:val="0"/>
      <w:marTop w:val="0"/>
      <w:marBottom w:val="0"/>
      <w:divBdr>
        <w:top w:val="none" w:sz="0" w:space="0" w:color="auto"/>
        <w:left w:val="none" w:sz="0" w:space="0" w:color="auto"/>
        <w:bottom w:val="none" w:sz="0" w:space="0" w:color="auto"/>
        <w:right w:val="none" w:sz="0" w:space="0" w:color="auto"/>
      </w:divBdr>
    </w:div>
    <w:div w:id="893932777">
      <w:bodyDiv w:val="1"/>
      <w:marLeft w:val="0"/>
      <w:marRight w:val="0"/>
      <w:marTop w:val="0"/>
      <w:marBottom w:val="0"/>
      <w:divBdr>
        <w:top w:val="none" w:sz="0" w:space="0" w:color="auto"/>
        <w:left w:val="none" w:sz="0" w:space="0" w:color="auto"/>
        <w:bottom w:val="none" w:sz="0" w:space="0" w:color="auto"/>
        <w:right w:val="none" w:sz="0" w:space="0" w:color="auto"/>
      </w:divBdr>
    </w:div>
    <w:div w:id="905650853">
      <w:bodyDiv w:val="1"/>
      <w:marLeft w:val="0"/>
      <w:marRight w:val="0"/>
      <w:marTop w:val="0"/>
      <w:marBottom w:val="0"/>
      <w:divBdr>
        <w:top w:val="none" w:sz="0" w:space="0" w:color="auto"/>
        <w:left w:val="none" w:sz="0" w:space="0" w:color="auto"/>
        <w:bottom w:val="none" w:sz="0" w:space="0" w:color="auto"/>
        <w:right w:val="none" w:sz="0" w:space="0" w:color="auto"/>
      </w:divBdr>
    </w:div>
    <w:div w:id="912930167">
      <w:bodyDiv w:val="1"/>
      <w:marLeft w:val="0"/>
      <w:marRight w:val="0"/>
      <w:marTop w:val="0"/>
      <w:marBottom w:val="0"/>
      <w:divBdr>
        <w:top w:val="none" w:sz="0" w:space="0" w:color="auto"/>
        <w:left w:val="none" w:sz="0" w:space="0" w:color="auto"/>
        <w:bottom w:val="none" w:sz="0" w:space="0" w:color="auto"/>
        <w:right w:val="none" w:sz="0" w:space="0" w:color="auto"/>
      </w:divBdr>
    </w:div>
    <w:div w:id="953904095">
      <w:bodyDiv w:val="1"/>
      <w:marLeft w:val="0"/>
      <w:marRight w:val="0"/>
      <w:marTop w:val="0"/>
      <w:marBottom w:val="0"/>
      <w:divBdr>
        <w:top w:val="none" w:sz="0" w:space="0" w:color="auto"/>
        <w:left w:val="none" w:sz="0" w:space="0" w:color="auto"/>
        <w:bottom w:val="none" w:sz="0" w:space="0" w:color="auto"/>
        <w:right w:val="none" w:sz="0" w:space="0" w:color="auto"/>
      </w:divBdr>
    </w:div>
    <w:div w:id="963929302">
      <w:bodyDiv w:val="1"/>
      <w:marLeft w:val="0"/>
      <w:marRight w:val="0"/>
      <w:marTop w:val="0"/>
      <w:marBottom w:val="0"/>
      <w:divBdr>
        <w:top w:val="none" w:sz="0" w:space="0" w:color="auto"/>
        <w:left w:val="none" w:sz="0" w:space="0" w:color="auto"/>
        <w:bottom w:val="none" w:sz="0" w:space="0" w:color="auto"/>
        <w:right w:val="none" w:sz="0" w:space="0" w:color="auto"/>
      </w:divBdr>
    </w:div>
    <w:div w:id="964122824">
      <w:bodyDiv w:val="1"/>
      <w:marLeft w:val="0"/>
      <w:marRight w:val="0"/>
      <w:marTop w:val="0"/>
      <w:marBottom w:val="0"/>
      <w:divBdr>
        <w:top w:val="none" w:sz="0" w:space="0" w:color="auto"/>
        <w:left w:val="none" w:sz="0" w:space="0" w:color="auto"/>
        <w:bottom w:val="none" w:sz="0" w:space="0" w:color="auto"/>
        <w:right w:val="none" w:sz="0" w:space="0" w:color="auto"/>
      </w:divBdr>
    </w:div>
    <w:div w:id="977688461">
      <w:bodyDiv w:val="1"/>
      <w:marLeft w:val="0"/>
      <w:marRight w:val="0"/>
      <w:marTop w:val="0"/>
      <w:marBottom w:val="0"/>
      <w:divBdr>
        <w:top w:val="none" w:sz="0" w:space="0" w:color="auto"/>
        <w:left w:val="none" w:sz="0" w:space="0" w:color="auto"/>
        <w:bottom w:val="none" w:sz="0" w:space="0" w:color="auto"/>
        <w:right w:val="none" w:sz="0" w:space="0" w:color="auto"/>
      </w:divBdr>
    </w:div>
    <w:div w:id="985621926">
      <w:bodyDiv w:val="1"/>
      <w:marLeft w:val="0"/>
      <w:marRight w:val="0"/>
      <w:marTop w:val="0"/>
      <w:marBottom w:val="0"/>
      <w:divBdr>
        <w:top w:val="none" w:sz="0" w:space="0" w:color="auto"/>
        <w:left w:val="none" w:sz="0" w:space="0" w:color="auto"/>
        <w:bottom w:val="none" w:sz="0" w:space="0" w:color="auto"/>
        <w:right w:val="none" w:sz="0" w:space="0" w:color="auto"/>
      </w:divBdr>
    </w:div>
    <w:div w:id="986283384">
      <w:bodyDiv w:val="1"/>
      <w:marLeft w:val="0"/>
      <w:marRight w:val="0"/>
      <w:marTop w:val="0"/>
      <w:marBottom w:val="0"/>
      <w:divBdr>
        <w:top w:val="none" w:sz="0" w:space="0" w:color="auto"/>
        <w:left w:val="none" w:sz="0" w:space="0" w:color="auto"/>
        <w:bottom w:val="none" w:sz="0" w:space="0" w:color="auto"/>
        <w:right w:val="none" w:sz="0" w:space="0" w:color="auto"/>
      </w:divBdr>
    </w:div>
    <w:div w:id="990135122">
      <w:bodyDiv w:val="1"/>
      <w:marLeft w:val="0"/>
      <w:marRight w:val="0"/>
      <w:marTop w:val="0"/>
      <w:marBottom w:val="0"/>
      <w:divBdr>
        <w:top w:val="none" w:sz="0" w:space="0" w:color="auto"/>
        <w:left w:val="none" w:sz="0" w:space="0" w:color="auto"/>
        <w:bottom w:val="none" w:sz="0" w:space="0" w:color="auto"/>
        <w:right w:val="none" w:sz="0" w:space="0" w:color="auto"/>
      </w:divBdr>
    </w:div>
    <w:div w:id="990519037">
      <w:bodyDiv w:val="1"/>
      <w:marLeft w:val="0"/>
      <w:marRight w:val="0"/>
      <w:marTop w:val="0"/>
      <w:marBottom w:val="0"/>
      <w:divBdr>
        <w:top w:val="none" w:sz="0" w:space="0" w:color="auto"/>
        <w:left w:val="none" w:sz="0" w:space="0" w:color="auto"/>
        <w:bottom w:val="none" w:sz="0" w:space="0" w:color="auto"/>
        <w:right w:val="none" w:sz="0" w:space="0" w:color="auto"/>
      </w:divBdr>
    </w:div>
    <w:div w:id="991565621">
      <w:bodyDiv w:val="1"/>
      <w:marLeft w:val="0"/>
      <w:marRight w:val="0"/>
      <w:marTop w:val="0"/>
      <w:marBottom w:val="0"/>
      <w:divBdr>
        <w:top w:val="none" w:sz="0" w:space="0" w:color="auto"/>
        <w:left w:val="none" w:sz="0" w:space="0" w:color="auto"/>
        <w:bottom w:val="none" w:sz="0" w:space="0" w:color="auto"/>
        <w:right w:val="none" w:sz="0" w:space="0" w:color="auto"/>
      </w:divBdr>
    </w:div>
    <w:div w:id="993146566">
      <w:bodyDiv w:val="1"/>
      <w:marLeft w:val="0"/>
      <w:marRight w:val="0"/>
      <w:marTop w:val="0"/>
      <w:marBottom w:val="0"/>
      <w:divBdr>
        <w:top w:val="none" w:sz="0" w:space="0" w:color="auto"/>
        <w:left w:val="none" w:sz="0" w:space="0" w:color="auto"/>
        <w:bottom w:val="none" w:sz="0" w:space="0" w:color="auto"/>
        <w:right w:val="none" w:sz="0" w:space="0" w:color="auto"/>
      </w:divBdr>
    </w:div>
    <w:div w:id="996690763">
      <w:bodyDiv w:val="1"/>
      <w:marLeft w:val="0"/>
      <w:marRight w:val="0"/>
      <w:marTop w:val="0"/>
      <w:marBottom w:val="0"/>
      <w:divBdr>
        <w:top w:val="none" w:sz="0" w:space="0" w:color="auto"/>
        <w:left w:val="none" w:sz="0" w:space="0" w:color="auto"/>
        <w:bottom w:val="none" w:sz="0" w:space="0" w:color="auto"/>
        <w:right w:val="none" w:sz="0" w:space="0" w:color="auto"/>
      </w:divBdr>
    </w:div>
    <w:div w:id="1002781344">
      <w:bodyDiv w:val="1"/>
      <w:marLeft w:val="0"/>
      <w:marRight w:val="0"/>
      <w:marTop w:val="0"/>
      <w:marBottom w:val="0"/>
      <w:divBdr>
        <w:top w:val="none" w:sz="0" w:space="0" w:color="auto"/>
        <w:left w:val="none" w:sz="0" w:space="0" w:color="auto"/>
        <w:bottom w:val="none" w:sz="0" w:space="0" w:color="auto"/>
        <w:right w:val="none" w:sz="0" w:space="0" w:color="auto"/>
      </w:divBdr>
    </w:div>
    <w:div w:id="1005013385">
      <w:bodyDiv w:val="1"/>
      <w:marLeft w:val="0"/>
      <w:marRight w:val="0"/>
      <w:marTop w:val="0"/>
      <w:marBottom w:val="0"/>
      <w:divBdr>
        <w:top w:val="none" w:sz="0" w:space="0" w:color="auto"/>
        <w:left w:val="none" w:sz="0" w:space="0" w:color="auto"/>
        <w:bottom w:val="none" w:sz="0" w:space="0" w:color="auto"/>
        <w:right w:val="none" w:sz="0" w:space="0" w:color="auto"/>
      </w:divBdr>
    </w:div>
    <w:div w:id="1013190109">
      <w:bodyDiv w:val="1"/>
      <w:marLeft w:val="0"/>
      <w:marRight w:val="0"/>
      <w:marTop w:val="0"/>
      <w:marBottom w:val="0"/>
      <w:divBdr>
        <w:top w:val="none" w:sz="0" w:space="0" w:color="auto"/>
        <w:left w:val="none" w:sz="0" w:space="0" w:color="auto"/>
        <w:bottom w:val="none" w:sz="0" w:space="0" w:color="auto"/>
        <w:right w:val="none" w:sz="0" w:space="0" w:color="auto"/>
      </w:divBdr>
    </w:div>
    <w:div w:id="1024097155">
      <w:bodyDiv w:val="1"/>
      <w:marLeft w:val="0"/>
      <w:marRight w:val="0"/>
      <w:marTop w:val="0"/>
      <w:marBottom w:val="0"/>
      <w:divBdr>
        <w:top w:val="none" w:sz="0" w:space="0" w:color="auto"/>
        <w:left w:val="none" w:sz="0" w:space="0" w:color="auto"/>
        <w:bottom w:val="none" w:sz="0" w:space="0" w:color="auto"/>
        <w:right w:val="none" w:sz="0" w:space="0" w:color="auto"/>
      </w:divBdr>
    </w:div>
    <w:div w:id="1027608053">
      <w:bodyDiv w:val="1"/>
      <w:marLeft w:val="0"/>
      <w:marRight w:val="0"/>
      <w:marTop w:val="0"/>
      <w:marBottom w:val="0"/>
      <w:divBdr>
        <w:top w:val="none" w:sz="0" w:space="0" w:color="auto"/>
        <w:left w:val="none" w:sz="0" w:space="0" w:color="auto"/>
        <w:bottom w:val="none" w:sz="0" w:space="0" w:color="auto"/>
        <w:right w:val="none" w:sz="0" w:space="0" w:color="auto"/>
      </w:divBdr>
    </w:div>
    <w:div w:id="1036660839">
      <w:bodyDiv w:val="1"/>
      <w:marLeft w:val="0"/>
      <w:marRight w:val="0"/>
      <w:marTop w:val="0"/>
      <w:marBottom w:val="0"/>
      <w:divBdr>
        <w:top w:val="none" w:sz="0" w:space="0" w:color="auto"/>
        <w:left w:val="none" w:sz="0" w:space="0" w:color="auto"/>
        <w:bottom w:val="none" w:sz="0" w:space="0" w:color="auto"/>
        <w:right w:val="none" w:sz="0" w:space="0" w:color="auto"/>
      </w:divBdr>
    </w:div>
    <w:div w:id="1040864084">
      <w:bodyDiv w:val="1"/>
      <w:marLeft w:val="0"/>
      <w:marRight w:val="0"/>
      <w:marTop w:val="0"/>
      <w:marBottom w:val="0"/>
      <w:divBdr>
        <w:top w:val="none" w:sz="0" w:space="0" w:color="auto"/>
        <w:left w:val="none" w:sz="0" w:space="0" w:color="auto"/>
        <w:bottom w:val="none" w:sz="0" w:space="0" w:color="auto"/>
        <w:right w:val="none" w:sz="0" w:space="0" w:color="auto"/>
      </w:divBdr>
    </w:div>
    <w:div w:id="1043604422">
      <w:bodyDiv w:val="1"/>
      <w:marLeft w:val="0"/>
      <w:marRight w:val="0"/>
      <w:marTop w:val="0"/>
      <w:marBottom w:val="0"/>
      <w:divBdr>
        <w:top w:val="none" w:sz="0" w:space="0" w:color="auto"/>
        <w:left w:val="none" w:sz="0" w:space="0" w:color="auto"/>
        <w:bottom w:val="none" w:sz="0" w:space="0" w:color="auto"/>
        <w:right w:val="none" w:sz="0" w:space="0" w:color="auto"/>
      </w:divBdr>
    </w:div>
    <w:div w:id="1049962960">
      <w:bodyDiv w:val="1"/>
      <w:marLeft w:val="0"/>
      <w:marRight w:val="0"/>
      <w:marTop w:val="0"/>
      <w:marBottom w:val="0"/>
      <w:divBdr>
        <w:top w:val="none" w:sz="0" w:space="0" w:color="auto"/>
        <w:left w:val="none" w:sz="0" w:space="0" w:color="auto"/>
        <w:bottom w:val="none" w:sz="0" w:space="0" w:color="auto"/>
        <w:right w:val="none" w:sz="0" w:space="0" w:color="auto"/>
      </w:divBdr>
    </w:div>
    <w:div w:id="1056663916">
      <w:bodyDiv w:val="1"/>
      <w:marLeft w:val="0"/>
      <w:marRight w:val="0"/>
      <w:marTop w:val="0"/>
      <w:marBottom w:val="0"/>
      <w:divBdr>
        <w:top w:val="none" w:sz="0" w:space="0" w:color="auto"/>
        <w:left w:val="none" w:sz="0" w:space="0" w:color="auto"/>
        <w:bottom w:val="none" w:sz="0" w:space="0" w:color="auto"/>
        <w:right w:val="none" w:sz="0" w:space="0" w:color="auto"/>
      </w:divBdr>
    </w:div>
    <w:div w:id="1082406898">
      <w:bodyDiv w:val="1"/>
      <w:marLeft w:val="0"/>
      <w:marRight w:val="0"/>
      <w:marTop w:val="0"/>
      <w:marBottom w:val="0"/>
      <w:divBdr>
        <w:top w:val="none" w:sz="0" w:space="0" w:color="auto"/>
        <w:left w:val="none" w:sz="0" w:space="0" w:color="auto"/>
        <w:bottom w:val="none" w:sz="0" w:space="0" w:color="auto"/>
        <w:right w:val="none" w:sz="0" w:space="0" w:color="auto"/>
      </w:divBdr>
      <w:divsChild>
        <w:div w:id="1760830615">
          <w:marLeft w:val="806"/>
          <w:marRight w:val="0"/>
          <w:marTop w:val="75"/>
          <w:marBottom w:val="0"/>
          <w:divBdr>
            <w:top w:val="none" w:sz="0" w:space="0" w:color="auto"/>
            <w:left w:val="none" w:sz="0" w:space="0" w:color="auto"/>
            <w:bottom w:val="none" w:sz="0" w:space="0" w:color="auto"/>
            <w:right w:val="none" w:sz="0" w:space="0" w:color="auto"/>
          </w:divBdr>
        </w:div>
      </w:divsChild>
    </w:div>
    <w:div w:id="1094352349">
      <w:bodyDiv w:val="1"/>
      <w:marLeft w:val="0"/>
      <w:marRight w:val="0"/>
      <w:marTop w:val="0"/>
      <w:marBottom w:val="0"/>
      <w:divBdr>
        <w:top w:val="none" w:sz="0" w:space="0" w:color="auto"/>
        <w:left w:val="none" w:sz="0" w:space="0" w:color="auto"/>
        <w:bottom w:val="none" w:sz="0" w:space="0" w:color="auto"/>
        <w:right w:val="none" w:sz="0" w:space="0" w:color="auto"/>
      </w:divBdr>
    </w:div>
    <w:div w:id="1102988708">
      <w:bodyDiv w:val="1"/>
      <w:marLeft w:val="0"/>
      <w:marRight w:val="0"/>
      <w:marTop w:val="0"/>
      <w:marBottom w:val="0"/>
      <w:divBdr>
        <w:top w:val="none" w:sz="0" w:space="0" w:color="auto"/>
        <w:left w:val="none" w:sz="0" w:space="0" w:color="auto"/>
        <w:bottom w:val="none" w:sz="0" w:space="0" w:color="auto"/>
        <w:right w:val="none" w:sz="0" w:space="0" w:color="auto"/>
      </w:divBdr>
    </w:div>
    <w:div w:id="1106652439">
      <w:bodyDiv w:val="1"/>
      <w:marLeft w:val="0"/>
      <w:marRight w:val="0"/>
      <w:marTop w:val="0"/>
      <w:marBottom w:val="0"/>
      <w:divBdr>
        <w:top w:val="none" w:sz="0" w:space="0" w:color="auto"/>
        <w:left w:val="none" w:sz="0" w:space="0" w:color="auto"/>
        <w:bottom w:val="none" w:sz="0" w:space="0" w:color="auto"/>
        <w:right w:val="none" w:sz="0" w:space="0" w:color="auto"/>
      </w:divBdr>
    </w:div>
    <w:div w:id="1121874275">
      <w:bodyDiv w:val="1"/>
      <w:marLeft w:val="0"/>
      <w:marRight w:val="0"/>
      <w:marTop w:val="0"/>
      <w:marBottom w:val="0"/>
      <w:divBdr>
        <w:top w:val="none" w:sz="0" w:space="0" w:color="auto"/>
        <w:left w:val="none" w:sz="0" w:space="0" w:color="auto"/>
        <w:bottom w:val="none" w:sz="0" w:space="0" w:color="auto"/>
        <w:right w:val="none" w:sz="0" w:space="0" w:color="auto"/>
      </w:divBdr>
    </w:div>
    <w:div w:id="1138377625">
      <w:bodyDiv w:val="1"/>
      <w:marLeft w:val="0"/>
      <w:marRight w:val="0"/>
      <w:marTop w:val="0"/>
      <w:marBottom w:val="0"/>
      <w:divBdr>
        <w:top w:val="none" w:sz="0" w:space="0" w:color="auto"/>
        <w:left w:val="none" w:sz="0" w:space="0" w:color="auto"/>
        <w:bottom w:val="none" w:sz="0" w:space="0" w:color="auto"/>
        <w:right w:val="none" w:sz="0" w:space="0" w:color="auto"/>
      </w:divBdr>
    </w:div>
    <w:div w:id="1163666811">
      <w:bodyDiv w:val="1"/>
      <w:marLeft w:val="0"/>
      <w:marRight w:val="0"/>
      <w:marTop w:val="0"/>
      <w:marBottom w:val="0"/>
      <w:divBdr>
        <w:top w:val="none" w:sz="0" w:space="0" w:color="auto"/>
        <w:left w:val="none" w:sz="0" w:space="0" w:color="auto"/>
        <w:bottom w:val="none" w:sz="0" w:space="0" w:color="auto"/>
        <w:right w:val="none" w:sz="0" w:space="0" w:color="auto"/>
      </w:divBdr>
    </w:div>
    <w:div w:id="1166167236">
      <w:bodyDiv w:val="1"/>
      <w:marLeft w:val="0"/>
      <w:marRight w:val="0"/>
      <w:marTop w:val="0"/>
      <w:marBottom w:val="0"/>
      <w:divBdr>
        <w:top w:val="none" w:sz="0" w:space="0" w:color="auto"/>
        <w:left w:val="none" w:sz="0" w:space="0" w:color="auto"/>
        <w:bottom w:val="none" w:sz="0" w:space="0" w:color="auto"/>
        <w:right w:val="none" w:sz="0" w:space="0" w:color="auto"/>
      </w:divBdr>
    </w:div>
    <w:div w:id="1169830108">
      <w:bodyDiv w:val="1"/>
      <w:marLeft w:val="0"/>
      <w:marRight w:val="0"/>
      <w:marTop w:val="0"/>
      <w:marBottom w:val="0"/>
      <w:divBdr>
        <w:top w:val="none" w:sz="0" w:space="0" w:color="auto"/>
        <w:left w:val="none" w:sz="0" w:space="0" w:color="auto"/>
        <w:bottom w:val="none" w:sz="0" w:space="0" w:color="auto"/>
        <w:right w:val="none" w:sz="0" w:space="0" w:color="auto"/>
      </w:divBdr>
    </w:div>
    <w:div w:id="1171336862">
      <w:bodyDiv w:val="1"/>
      <w:marLeft w:val="0"/>
      <w:marRight w:val="0"/>
      <w:marTop w:val="0"/>
      <w:marBottom w:val="0"/>
      <w:divBdr>
        <w:top w:val="none" w:sz="0" w:space="0" w:color="auto"/>
        <w:left w:val="none" w:sz="0" w:space="0" w:color="auto"/>
        <w:bottom w:val="none" w:sz="0" w:space="0" w:color="auto"/>
        <w:right w:val="none" w:sz="0" w:space="0" w:color="auto"/>
      </w:divBdr>
    </w:div>
    <w:div w:id="1187795356">
      <w:bodyDiv w:val="1"/>
      <w:marLeft w:val="0"/>
      <w:marRight w:val="0"/>
      <w:marTop w:val="0"/>
      <w:marBottom w:val="0"/>
      <w:divBdr>
        <w:top w:val="none" w:sz="0" w:space="0" w:color="auto"/>
        <w:left w:val="none" w:sz="0" w:space="0" w:color="auto"/>
        <w:bottom w:val="none" w:sz="0" w:space="0" w:color="auto"/>
        <w:right w:val="none" w:sz="0" w:space="0" w:color="auto"/>
      </w:divBdr>
    </w:div>
    <w:div w:id="1196845353">
      <w:bodyDiv w:val="1"/>
      <w:marLeft w:val="0"/>
      <w:marRight w:val="0"/>
      <w:marTop w:val="0"/>
      <w:marBottom w:val="0"/>
      <w:divBdr>
        <w:top w:val="none" w:sz="0" w:space="0" w:color="auto"/>
        <w:left w:val="none" w:sz="0" w:space="0" w:color="auto"/>
        <w:bottom w:val="none" w:sz="0" w:space="0" w:color="auto"/>
        <w:right w:val="none" w:sz="0" w:space="0" w:color="auto"/>
      </w:divBdr>
      <w:divsChild>
        <w:div w:id="373576822">
          <w:marLeft w:val="274"/>
          <w:marRight w:val="0"/>
          <w:marTop w:val="0"/>
          <w:marBottom w:val="0"/>
          <w:divBdr>
            <w:top w:val="none" w:sz="0" w:space="0" w:color="auto"/>
            <w:left w:val="none" w:sz="0" w:space="0" w:color="auto"/>
            <w:bottom w:val="none" w:sz="0" w:space="0" w:color="auto"/>
            <w:right w:val="none" w:sz="0" w:space="0" w:color="auto"/>
          </w:divBdr>
        </w:div>
      </w:divsChild>
    </w:div>
    <w:div w:id="1208487362">
      <w:bodyDiv w:val="1"/>
      <w:marLeft w:val="0"/>
      <w:marRight w:val="0"/>
      <w:marTop w:val="0"/>
      <w:marBottom w:val="0"/>
      <w:divBdr>
        <w:top w:val="none" w:sz="0" w:space="0" w:color="auto"/>
        <w:left w:val="none" w:sz="0" w:space="0" w:color="auto"/>
        <w:bottom w:val="none" w:sz="0" w:space="0" w:color="auto"/>
        <w:right w:val="none" w:sz="0" w:space="0" w:color="auto"/>
      </w:divBdr>
    </w:div>
    <w:div w:id="1218316805">
      <w:bodyDiv w:val="1"/>
      <w:marLeft w:val="0"/>
      <w:marRight w:val="0"/>
      <w:marTop w:val="0"/>
      <w:marBottom w:val="0"/>
      <w:divBdr>
        <w:top w:val="none" w:sz="0" w:space="0" w:color="auto"/>
        <w:left w:val="none" w:sz="0" w:space="0" w:color="auto"/>
        <w:bottom w:val="none" w:sz="0" w:space="0" w:color="auto"/>
        <w:right w:val="none" w:sz="0" w:space="0" w:color="auto"/>
      </w:divBdr>
    </w:div>
    <w:div w:id="1220484201">
      <w:bodyDiv w:val="1"/>
      <w:marLeft w:val="0"/>
      <w:marRight w:val="0"/>
      <w:marTop w:val="0"/>
      <w:marBottom w:val="0"/>
      <w:divBdr>
        <w:top w:val="none" w:sz="0" w:space="0" w:color="auto"/>
        <w:left w:val="none" w:sz="0" w:space="0" w:color="auto"/>
        <w:bottom w:val="none" w:sz="0" w:space="0" w:color="auto"/>
        <w:right w:val="none" w:sz="0" w:space="0" w:color="auto"/>
      </w:divBdr>
    </w:div>
    <w:div w:id="1221016738">
      <w:bodyDiv w:val="1"/>
      <w:marLeft w:val="0"/>
      <w:marRight w:val="0"/>
      <w:marTop w:val="0"/>
      <w:marBottom w:val="0"/>
      <w:divBdr>
        <w:top w:val="none" w:sz="0" w:space="0" w:color="auto"/>
        <w:left w:val="none" w:sz="0" w:space="0" w:color="auto"/>
        <w:bottom w:val="none" w:sz="0" w:space="0" w:color="auto"/>
        <w:right w:val="none" w:sz="0" w:space="0" w:color="auto"/>
      </w:divBdr>
    </w:div>
    <w:div w:id="1226069716">
      <w:bodyDiv w:val="1"/>
      <w:marLeft w:val="0"/>
      <w:marRight w:val="0"/>
      <w:marTop w:val="0"/>
      <w:marBottom w:val="0"/>
      <w:divBdr>
        <w:top w:val="none" w:sz="0" w:space="0" w:color="auto"/>
        <w:left w:val="none" w:sz="0" w:space="0" w:color="auto"/>
        <w:bottom w:val="none" w:sz="0" w:space="0" w:color="auto"/>
        <w:right w:val="none" w:sz="0" w:space="0" w:color="auto"/>
      </w:divBdr>
    </w:div>
    <w:div w:id="1227640598">
      <w:bodyDiv w:val="1"/>
      <w:marLeft w:val="0"/>
      <w:marRight w:val="0"/>
      <w:marTop w:val="0"/>
      <w:marBottom w:val="0"/>
      <w:divBdr>
        <w:top w:val="none" w:sz="0" w:space="0" w:color="auto"/>
        <w:left w:val="none" w:sz="0" w:space="0" w:color="auto"/>
        <w:bottom w:val="none" w:sz="0" w:space="0" w:color="auto"/>
        <w:right w:val="none" w:sz="0" w:space="0" w:color="auto"/>
      </w:divBdr>
    </w:div>
    <w:div w:id="1231620579">
      <w:bodyDiv w:val="1"/>
      <w:marLeft w:val="0"/>
      <w:marRight w:val="0"/>
      <w:marTop w:val="0"/>
      <w:marBottom w:val="0"/>
      <w:divBdr>
        <w:top w:val="none" w:sz="0" w:space="0" w:color="auto"/>
        <w:left w:val="none" w:sz="0" w:space="0" w:color="auto"/>
        <w:bottom w:val="none" w:sz="0" w:space="0" w:color="auto"/>
        <w:right w:val="none" w:sz="0" w:space="0" w:color="auto"/>
      </w:divBdr>
    </w:div>
    <w:div w:id="1254894545">
      <w:bodyDiv w:val="1"/>
      <w:marLeft w:val="0"/>
      <w:marRight w:val="0"/>
      <w:marTop w:val="0"/>
      <w:marBottom w:val="0"/>
      <w:divBdr>
        <w:top w:val="none" w:sz="0" w:space="0" w:color="auto"/>
        <w:left w:val="none" w:sz="0" w:space="0" w:color="auto"/>
        <w:bottom w:val="none" w:sz="0" w:space="0" w:color="auto"/>
        <w:right w:val="none" w:sz="0" w:space="0" w:color="auto"/>
      </w:divBdr>
    </w:div>
    <w:div w:id="1255624043">
      <w:bodyDiv w:val="1"/>
      <w:marLeft w:val="0"/>
      <w:marRight w:val="0"/>
      <w:marTop w:val="0"/>
      <w:marBottom w:val="0"/>
      <w:divBdr>
        <w:top w:val="none" w:sz="0" w:space="0" w:color="auto"/>
        <w:left w:val="none" w:sz="0" w:space="0" w:color="auto"/>
        <w:bottom w:val="none" w:sz="0" w:space="0" w:color="auto"/>
        <w:right w:val="none" w:sz="0" w:space="0" w:color="auto"/>
      </w:divBdr>
    </w:div>
    <w:div w:id="1287738445">
      <w:bodyDiv w:val="1"/>
      <w:marLeft w:val="0"/>
      <w:marRight w:val="0"/>
      <w:marTop w:val="0"/>
      <w:marBottom w:val="0"/>
      <w:divBdr>
        <w:top w:val="none" w:sz="0" w:space="0" w:color="auto"/>
        <w:left w:val="none" w:sz="0" w:space="0" w:color="auto"/>
        <w:bottom w:val="none" w:sz="0" w:space="0" w:color="auto"/>
        <w:right w:val="none" w:sz="0" w:space="0" w:color="auto"/>
      </w:divBdr>
    </w:div>
    <w:div w:id="1290628023">
      <w:bodyDiv w:val="1"/>
      <w:marLeft w:val="0"/>
      <w:marRight w:val="0"/>
      <w:marTop w:val="0"/>
      <w:marBottom w:val="0"/>
      <w:divBdr>
        <w:top w:val="none" w:sz="0" w:space="0" w:color="auto"/>
        <w:left w:val="none" w:sz="0" w:space="0" w:color="auto"/>
        <w:bottom w:val="none" w:sz="0" w:space="0" w:color="auto"/>
        <w:right w:val="none" w:sz="0" w:space="0" w:color="auto"/>
      </w:divBdr>
    </w:div>
    <w:div w:id="1293445397">
      <w:bodyDiv w:val="1"/>
      <w:marLeft w:val="0"/>
      <w:marRight w:val="0"/>
      <w:marTop w:val="0"/>
      <w:marBottom w:val="0"/>
      <w:divBdr>
        <w:top w:val="none" w:sz="0" w:space="0" w:color="auto"/>
        <w:left w:val="none" w:sz="0" w:space="0" w:color="auto"/>
        <w:bottom w:val="none" w:sz="0" w:space="0" w:color="auto"/>
        <w:right w:val="none" w:sz="0" w:space="0" w:color="auto"/>
      </w:divBdr>
    </w:div>
    <w:div w:id="1306621930">
      <w:bodyDiv w:val="1"/>
      <w:marLeft w:val="0"/>
      <w:marRight w:val="0"/>
      <w:marTop w:val="0"/>
      <w:marBottom w:val="0"/>
      <w:divBdr>
        <w:top w:val="none" w:sz="0" w:space="0" w:color="auto"/>
        <w:left w:val="none" w:sz="0" w:space="0" w:color="auto"/>
        <w:bottom w:val="none" w:sz="0" w:space="0" w:color="auto"/>
        <w:right w:val="none" w:sz="0" w:space="0" w:color="auto"/>
      </w:divBdr>
    </w:div>
    <w:div w:id="1321080108">
      <w:bodyDiv w:val="1"/>
      <w:marLeft w:val="0"/>
      <w:marRight w:val="0"/>
      <w:marTop w:val="0"/>
      <w:marBottom w:val="0"/>
      <w:divBdr>
        <w:top w:val="none" w:sz="0" w:space="0" w:color="auto"/>
        <w:left w:val="none" w:sz="0" w:space="0" w:color="auto"/>
        <w:bottom w:val="none" w:sz="0" w:space="0" w:color="auto"/>
        <w:right w:val="none" w:sz="0" w:space="0" w:color="auto"/>
      </w:divBdr>
    </w:div>
    <w:div w:id="1324241572">
      <w:bodyDiv w:val="1"/>
      <w:marLeft w:val="0"/>
      <w:marRight w:val="0"/>
      <w:marTop w:val="0"/>
      <w:marBottom w:val="0"/>
      <w:divBdr>
        <w:top w:val="none" w:sz="0" w:space="0" w:color="auto"/>
        <w:left w:val="none" w:sz="0" w:space="0" w:color="auto"/>
        <w:bottom w:val="none" w:sz="0" w:space="0" w:color="auto"/>
        <w:right w:val="none" w:sz="0" w:space="0" w:color="auto"/>
      </w:divBdr>
    </w:div>
    <w:div w:id="1358695811">
      <w:bodyDiv w:val="1"/>
      <w:marLeft w:val="0"/>
      <w:marRight w:val="0"/>
      <w:marTop w:val="0"/>
      <w:marBottom w:val="0"/>
      <w:divBdr>
        <w:top w:val="none" w:sz="0" w:space="0" w:color="auto"/>
        <w:left w:val="none" w:sz="0" w:space="0" w:color="auto"/>
        <w:bottom w:val="none" w:sz="0" w:space="0" w:color="auto"/>
        <w:right w:val="none" w:sz="0" w:space="0" w:color="auto"/>
      </w:divBdr>
    </w:div>
    <w:div w:id="1387876770">
      <w:bodyDiv w:val="1"/>
      <w:marLeft w:val="0"/>
      <w:marRight w:val="0"/>
      <w:marTop w:val="0"/>
      <w:marBottom w:val="0"/>
      <w:divBdr>
        <w:top w:val="none" w:sz="0" w:space="0" w:color="auto"/>
        <w:left w:val="none" w:sz="0" w:space="0" w:color="auto"/>
        <w:bottom w:val="none" w:sz="0" w:space="0" w:color="auto"/>
        <w:right w:val="none" w:sz="0" w:space="0" w:color="auto"/>
      </w:divBdr>
    </w:div>
    <w:div w:id="1398044167">
      <w:bodyDiv w:val="1"/>
      <w:marLeft w:val="0"/>
      <w:marRight w:val="0"/>
      <w:marTop w:val="0"/>
      <w:marBottom w:val="0"/>
      <w:divBdr>
        <w:top w:val="none" w:sz="0" w:space="0" w:color="auto"/>
        <w:left w:val="none" w:sz="0" w:space="0" w:color="auto"/>
        <w:bottom w:val="none" w:sz="0" w:space="0" w:color="auto"/>
        <w:right w:val="none" w:sz="0" w:space="0" w:color="auto"/>
      </w:divBdr>
    </w:div>
    <w:div w:id="1400058187">
      <w:bodyDiv w:val="1"/>
      <w:marLeft w:val="0"/>
      <w:marRight w:val="0"/>
      <w:marTop w:val="0"/>
      <w:marBottom w:val="0"/>
      <w:divBdr>
        <w:top w:val="none" w:sz="0" w:space="0" w:color="auto"/>
        <w:left w:val="none" w:sz="0" w:space="0" w:color="auto"/>
        <w:bottom w:val="none" w:sz="0" w:space="0" w:color="auto"/>
        <w:right w:val="none" w:sz="0" w:space="0" w:color="auto"/>
      </w:divBdr>
    </w:div>
    <w:div w:id="1410880622">
      <w:bodyDiv w:val="1"/>
      <w:marLeft w:val="0"/>
      <w:marRight w:val="0"/>
      <w:marTop w:val="0"/>
      <w:marBottom w:val="0"/>
      <w:divBdr>
        <w:top w:val="none" w:sz="0" w:space="0" w:color="auto"/>
        <w:left w:val="none" w:sz="0" w:space="0" w:color="auto"/>
        <w:bottom w:val="none" w:sz="0" w:space="0" w:color="auto"/>
        <w:right w:val="none" w:sz="0" w:space="0" w:color="auto"/>
      </w:divBdr>
    </w:div>
    <w:div w:id="1414160060">
      <w:bodyDiv w:val="1"/>
      <w:marLeft w:val="0"/>
      <w:marRight w:val="0"/>
      <w:marTop w:val="0"/>
      <w:marBottom w:val="0"/>
      <w:divBdr>
        <w:top w:val="none" w:sz="0" w:space="0" w:color="auto"/>
        <w:left w:val="none" w:sz="0" w:space="0" w:color="auto"/>
        <w:bottom w:val="none" w:sz="0" w:space="0" w:color="auto"/>
        <w:right w:val="none" w:sz="0" w:space="0" w:color="auto"/>
      </w:divBdr>
    </w:div>
    <w:div w:id="1415587809">
      <w:bodyDiv w:val="1"/>
      <w:marLeft w:val="0"/>
      <w:marRight w:val="0"/>
      <w:marTop w:val="0"/>
      <w:marBottom w:val="0"/>
      <w:divBdr>
        <w:top w:val="none" w:sz="0" w:space="0" w:color="auto"/>
        <w:left w:val="none" w:sz="0" w:space="0" w:color="auto"/>
        <w:bottom w:val="none" w:sz="0" w:space="0" w:color="auto"/>
        <w:right w:val="none" w:sz="0" w:space="0" w:color="auto"/>
      </w:divBdr>
      <w:divsChild>
        <w:div w:id="2087417973">
          <w:marLeft w:val="274"/>
          <w:marRight w:val="0"/>
          <w:marTop w:val="0"/>
          <w:marBottom w:val="0"/>
          <w:divBdr>
            <w:top w:val="none" w:sz="0" w:space="0" w:color="auto"/>
            <w:left w:val="none" w:sz="0" w:space="0" w:color="auto"/>
            <w:bottom w:val="none" w:sz="0" w:space="0" w:color="auto"/>
            <w:right w:val="none" w:sz="0" w:space="0" w:color="auto"/>
          </w:divBdr>
        </w:div>
      </w:divsChild>
    </w:div>
    <w:div w:id="1419448431">
      <w:bodyDiv w:val="1"/>
      <w:marLeft w:val="0"/>
      <w:marRight w:val="0"/>
      <w:marTop w:val="0"/>
      <w:marBottom w:val="0"/>
      <w:divBdr>
        <w:top w:val="none" w:sz="0" w:space="0" w:color="auto"/>
        <w:left w:val="none" w:sz="0" w:space="0" w:color="auto"/>
        <w:bottom w:val="none" w:sz="0" w:space="0" w:color="auto"/>
        <w:right w:val="none" w:sz="0" w:space="0" w:color="auto"/>
      </w:divBdr>
      <w:divsChild>
        <w:div w:id="22052690">
          <w:marLeft w:val="0"/>
          <w:marRight w:val="0"/>
          <w:marTop w:val="0"/>
          <w:marBottom w:val="0"/>
          <w:divBdr>
            <w:top w:val="none" w:sz="0" w:space="0" w:color="auto"/>
            <w:left w:val="none" w:sz="0" w:space="0" w:color="auto"/>
            <w:bottom w:val="none" w:sz="0" w:space="0" w:color="auto"/>
            <w:right w:val="none" w:sz="0" w:space="0" w:color="auto"/>
          </w:divBdr>
        </w:div>
        <w:div w:id="318727814">
          <w:marLeft w:val="0"/>
          <w:marRight w:val="0"/>
          <w:marTop w:val="0"/>
          <w:marBottom w:val="0"/>
          <w:divBdr>
            <w:top w:val="none" w:sz="0" w:space="0" w:color="auto"/>
            <w:left w:val="none" w:sz="0" w:space="0" w:color="auto"/>
            <w:bottom w:val="none" w:sz="0" w:space="0" w:color="auto"/>
            <w:right w:val="none" w:sz="0" w:space="0" w:color="auto"/>
          </w:divBdr>
        </w:div>
        <w:div w:id="387996202">
          <w:marLeft w:val="0"/>
          <w:marRight w:val="0"/>
          <w:marTop w:val="0"/>
          <w:marBottom w:val="0"/>
          <w:divBdr>
            <w:top w:val="none" w:sz="0" w:space="0" w:color="auto"/>
            <w:left w:val="none" w:sz="0" w:space="0" w:color="auto"/>
            <w:bottom w:val="none" w:sz="0" w:space="0" w:color="auto"/>
            <w:right w:val="none" w:sz="0" w:space="0" w:color="auto"/>
          </w:divBdr>
        </w:div>
        <w:div w:id="403335194">
          <w:marLeft w:val="0"/>
          <w:marRight w:val="0"/>
          <w:marTop w:val="0"/>
          <w:marBottom w:val="0"/>
          <w:divBdr>
            <w:top w:val="none" w:sz="0" w:space="0" w:color="auto"/>
            <w:left w:val="none" w:sz="0" w:space="0" w:color="auto"/>
            <w:bottom w:val="none" w:sz="0" w:space="0" w:color="auto"/>
            <w:right w:val="none" w:sz="0" w:space="0" w:color="auto"/>
          </w:divBdr>
        </w:div>
        <w:div w:id="421075698">
          <w:marLeft w:val="0"/>
          <w:marRight w:val="0"/>
          <w:marTop w:val="0"/>
          <w:marBottom w:val="0"/>
          <w:divBdr>
            <w:top w:val="none" w:sz="0" w:space="0" w:color="auto"/>
            <w:left w:val="none" w:sz="0" w:space="0" w:color="auto"/>
            <w:bottom w:val="none" w:sz="0" w:space="0" w:color="auto"/>
            <w:right w:val="none" w:sz="0" w:space="0" w:color="auto"/>
          </w:divBdr>
        </w:div>
        <w:div w:id="435558810">
          <w:marLeft w:val="0"/>
          <w:marRight w:val="0"/>
          <w:marTop w:val="0"/>
          <w:marBottom w:val="0"/>
          <w:divBdr>
            <w:top w:val="none" w:sz="0" w:space="0" w:color="auto"/>
            <w:left w:val="none" w:sz="0" w:space="0" w:color="auto"/>
            <w:bottom w:val="none" w:sz="0" w:space="0" w:color="auto"/>
            <w:right w:val="none" w:sz="0" w:space="0" w:color="auto"/>
          </w:divBdr>
        </w:div>
        <w:div w:id="460420135">
          <w:marLeft w:val="0"/>
          <w:marRight w:val="0"/>
          <w:marTop w:val="0"/>
          <w:marBottom w:val="0"/>
          <w:divBdr>
            <w:top w:val="none" w:sz="0" w:space="0" w:color="auto"/>
            <w:left w:val="none" w:sz="0" w:space="0" w:color="auto"/>
            <w:bottom w:val="none" w:sz="0" w:space="0" w:color="auto"/>
            <w:right w:val="none" w:sz="0" w:space="0" w:color="auto"/>
          </w:divBdr>
        </w:div>
        <w:div w:id="462773286">
          <w:marLeft w:val="0"/>
          <w:marRight w:val="0"/>
          <w:marTop w:val="0"/>
          <w:marBottom w:val="0"/>
          <w:divBdr>
            <w:top w:val="none" w:sz="0" w:space="0" w:color="auto"/>
            <w:left w:val="none" w:sz="0" w:space="0" w:color="auto"/>
            <w:bottom w:val="none" w:sz="0" w:space="0" w:color="auto"/>
            <w:right w:val="none" w:sz="0" w:space="0" w:color="auto"/>
          </w:divBdr>
        </w:div>
        <w:div w:id="471991045">
          <w:marLeft w:val="0"/>
          <w:marRight w:val="0"/>
          <w:marTop w:val="0"/>
          <w:marBottom w:val="0"/>
          <w:divBdr>
            <w:top w:val="none" w:sz="0" w:space="0" w:color="auto"/>
            <w:left w:val="none" w:sz="0" w:space="0" w:color="auto"/>
            <w:bottom w:val="none" w:sz="0" w:space="0" w:color="auto"/>
            <w:right w:val="none" w:sz="0" w:space="0" w:color="auto"/>
          </w:divBdr>
        </w:div>
        <w:div w:id="512303802">
          <w:marLeft w:val="0"/>
          <w:marRight w:val="0"/>
          <w:marTop w:val="0"/>
          <w:marBottom w:val="0"/>
          <w:divBdr>
            <w:top w:val="none" w:sz="0" w:space="0" w:color="auto"/>
            <w:left w:val="none" w:sz="0" w:space="0" w:color="auto"/>
            <w:bottom w:val="none" w:sz="0" w:space="0" w:color="auto"/>
            <w:right w:val="none" w:sz="0" w:space="0" w:color="auto"/>
          </w:divBdr>
        </w:div>
        <w:div w:id="533926747">
          <w:marLeft w:val="0"/>
          <w:marRight w:val="0"/>
          <w:marTop w:val="0"/>
          <w:marBottom w:val="0"/>
          <w:divBdr>
            <w:top w:val="none" w:sz="0" w:space="0" w:color="auto"/>
            <w:left w:val="none" w:sz="0" w:space="0" w:color="auto"/>
            <w:bottom w:val="none" w:sz="0" w:space="0" w:color="auto"/>
            <w:right w:val="none" w:sz="0" w:space="0" w:color="auto"/>
          </w:divBdr>
        </w:div>
        <w:div w:id="538007895">
          <w:marLeft w:val="0"/>
          <w:marRight w:val="0"/>
          <w:marTop w:val="0"/>
          <w:marBottom w:val="0"/>
          <w:divBdr>
            <w:top w:val="none" w:sz="0" w:space="0" w:color="auto"/>
            <w:left w:val="none" w:sz="0" w:space="0" w:color="auto"/>
            <w:bottom w:val="none" w:sz="0" w:space="0" w:color="auto"/>
            <w:right w:val="none" w:sz="0" w:space="0" w:color="auto"/>
          </w:divBdr>
        </w:div>
        <w:div w:id="619989988">
          <w:marLeft w:val="0"/>
          <w:marRight w:val="0"/>
          <w:marTop w:val="0"/>
          <w:marBottom w:val="0"/>
          <w:divBdr>
            <w:top w:val="none" w:sz="0" w:space="0" w:color="auto"/>
            <w:left w:val="none" w:sz="0" w:space="0" w:color="auto"/>
            <w:bottom w:val="none" w:sz="0" w:space="0" w:color="auto"/>
            <w:right w:val="none" w:sz="0" w:space="0" w:color="auto"/>
          </w:divBdr>
        </w:div>
        <w:div w:id="846332580">
          <w:marLeft w:val="0"/>
          <w:marRight w:val="0"/>
          <w:marTop w:val="0"/>
          <w:marBottom w:val="0"/>
          <w:divBdr>
            <w:top w:val="none" w:sz="0" w:space="0" w:color="auto"/>
            <w:left w:val="none" w:sz="0" w:space="0" w:color="auto"/>
            <w:bottom w:val="none" w:sz="0" w:space="0" w:color="auto"/>
            <w:right w:val="none" w:sz="0" w:space="0" w:color="auto"/>
          </w:divBdr>
        </w:div>
        <w:div w:id="948702283">
          <w:marLeft w:val="0"/>
          <w:marRight w:val="0"/>
          <w:marTop w:val="0"/>
          <w:marBottom w:val="0"/>
          <w:divBdr>
            <w:top w:val="none" w:sz="0" w:space="0" w:color="auto"/>
            <w:left w:val="none" w:sz="0" w:space="0" w:color="auto"/>
            <w:bottom w:val="none" w:sz="0" w:space="0" w:color="auto"/>
            <w:right w:val="none" w:sz="0" w:space="0" w:color="auto"/>
          </w:divBdr>
        </w:div>
        <w:div w:id="957226010">
          <w:marLeft w:val="0"/>
          <w:marRight w:val="0"/>
          <w:marTop w:val="0"/>
          <w:marBottom w:val="0"/>
          <w:divBdr>
            <w:top w:val="none" w:sz="0" w:space="0" w:color="auto"/>
            <w:left w:val="none" w:sz="0" w:space="0" w:color="auto"/>
            <w:bottom w:val="none" w:sz="0" w:space="0" w:color="auto"/>
            <w:right w:val="none" w:sz="0" w:space="0" w:color="auto"/>
          </w:divBdr>
        </w:div>
        <w:div w:id="977756825">
          <w:marLeft w:val="0"/>
          <w:marRight w:val="0"/>
          <w:marTop w:val="0"/>
          <w:marBottom w:val="0"/>
          <w:divBdr>
            <w:top w:val="none" w:sz="0" w:space="0" w:color="auto"/>
            <w:left w:val="none" w:sz="0" w:space="0" w:color="auto"/>
            <w:bottom w:val="none" w:sz="0" w:space="0" w:color="auto"/>
            <w:right w:val="none" w:sz="0" w:space="0" w:color="auto"/>
          </w:divBdr>
        </w:div>
        <w:div w:id="1070806381">
          <w:marLeft w:val="0"/>
          <w:marRight w:val="0"/>
          <w:marTop w:val="0"/>
          <w:marBottom w:val="0"/>
          <w:divBdr>
            <w:top w:val="none" w:sz="0" w:space="0" w:color="auto"/>
            <w:left w:val="none" w:sz="0" w:space="0" w:color="auto"/>
            <w:bottom w:val="none" w:sz="0" w:space="0" w:color="auto"/>
            <w:right w:val="none" w:sz="0" w:space="0" w:color="auto"/>
          </w:divBdr>
        </w:div>
        <w:div w:id="1095906757">
          <w:marLeft w:val="0"/>
          <w:marRight w:val="0"/>
          <w:marTop w:val="0"/>
          <w:marBottom w:val="0"/>
          <w:divBdr>
            <w:top w:val="none" w:sz="0" w:space="0" w:color="auto"/>
            <w:left w:val="none" w:sz="0" w:space="0" w:color="auto"/>
            <w:bottom w:val="none" w:sz="0" w:space="0" w:color="auto"/>
            <w:right w:val="none" w:sz="0" w:space="0" w:color="auto"/>
          </w:divBdr>
        </w:div>
        <w:div w:id="1115710746">
          <w:marLeft w:val="0"/>
          <w:marRight w:val="0"/>
          <w:marTop w:val="0"/>
          <w:marBottom w:val="0"/>
          <w:divBdr>
            <w:top w:val="none" w:sz="0" w:space="0" w:color="auto"/>
            <w:left w:val="none" w:sz="0" w:space="0" w:color="auto"/>
            <w:bottom w:val="none" w:sz="0" w:space="0" w:color="auto"/>
            <w:right w:val="none" w:sz="0" w:space="0" w:color="auto"/>
          </w:divBdr>
        </w:div>
        <w:div w:id="1141771512">
          <w:marLeft w:val="0"/>
          <w:marRight w:val="0"/>
          <w:marTop w:val="0"/>
          <w:marBottom w:val="0"/>
          <w:divBdr>
            <w:top w:val="none" w:sz="0" w:space="0" w:color="auto"/>
            <w:left w:val="none" w:sz="0" w:space="0" w:color="auto"/>
            <w:bottom w:val="none" w:sz="0" w:space="0" w:color="auto"/>
            <w:right w:val="none" w:sz="0" w:space="0" w:color="auto"/>
          </w:divBdr>
        </w:div>
        <w:div w:id="1221669874">
          <w:marLeft w:val="0"/>
          <w:marRight w:val="0"/>
          <w:marTop w:val="0"/>
          <w:marBottom w:val="0"/>
          <w:divBdr>
            <w:top w:val="none" w:sz="0" w:space="0" w:color="auto"/>
            <w:left w:val="none" w:sz="0" w:space="0" w:color="auto"/>
            <w:bottom w:val="none" w:sz="0" w:space="0" w:color="auto"/>
            <w:right w:val="none" w:sz="0" w:space="0" w:color="auto"/>
          </w:divBdr>
        </w:div>
        <w:div w:id="1317999134">
          <w:marLeft w:val="0"/>
          <w:marRight w:val="0"/>
          <w:marTop w:val="0"/>
          <w:marBottom w:val="0"/>
          <w:divBdr>
            <w:top w:val="none" w:sz="0" w:space="0" w:color="auto"/>
            <w:left w:val="none" w:sz="0" w:space="0" w:color="auto"/>
            <w:bottom w:val="none" w:sz="0" w:space="0" w:color="auto"/>
            <w:right w:val="none" w:sz="0" w:space="0" w:color="auto"/>
          </w:divBdr>
        </w:div>
        <w:div w:id="1337266192">
          <w:marLeft w:val="0"/>
          <w:marRight w:val="0"/>
          <w:marTop w:val="0"/>
          <w:marBottom w:val="0"/>
          <w:divBdr>
            <w:top w:val="none" w:sz="0" w:space="0" w:color="auto"/>
            <w:left w:val="none" w:sz="0" w:space="0" w:color="auto"/>
            <w:bottom w:val="none" w:sz="0" w:space="0" w:color="auto"/>
            <w:right w:val="none" w:sz="0" w:space="0" w:color="auto"/>
          </w:divBdr>
        </w:div>
        <w:div w:id="1373073849">
          <w:marLeft w:val="0"/>
          <w:marRight w:val="0"/>
          <w:marTop w:val="0"/>
          <w:marBottom w:val="0"/>
          <w:divBdr>
            <w:top w:val="none" w:sz="0" w:space="0" w:color="auto"/>
            <w:left w:val="none" w:sz="0" w:space="0" w:color="auto"/>
            <w:bottom w:val="none" w:sz="0" w:space="0" w:color="auto"/>
            <w:right w:val="none" w:sz="0" w:space="0" w:color="auto"/>
          </w:divBdr>
        </w:div>
        <w:div w:id="1398555844">
          <w:marLeft w:val="0"/>
          <w:marRight w:val="0"/>
          <w:marTop w:val="0"/>
          <w:marBottom w:val="0"/>
          <w:divBdr>
            <w:top w:val="none" w:sz="0" w:space="0" w:color="auto"/>
            <w:left w:val="none" w:sz="0" w:space="0" w:color="auto"/>
            <w:bottom w:val="none" w:sz="0" w:space="0" w:color="auto"/>
            <w:right w:val="none" w:sz="0" w:space="0" w:color="auto"/>
          </w:divBdr>
        </w:div>
        <w:div w:id="1562521315">
          <w:marLeft w:val="0"/>
          <w:marRight w:val="0"/>
          <w:marTop w:val="0"/>
          <w:marBottom w:val="0"/>
          <w:divBdr>
            <w:top w:val="none" w:sz="0" w:space="0" w:color="auto"/>
            <w:left w:val="none" w:sz="0" w:space="0" w:color="auto"/>
            <w:bottom w:val="none" w:sz="0" w:space="0" w:color="auto"/>
            <w:right w:val="none" w:sz="0" w:space="0" w:color="auto"/>
          </w:divBdr>
        </w:div>
        <w:div w:id="1644845340">
          <w:marLeft w:val="0"/>
          <w:marRight w:val="0"/>
          <w:marTop w:val="0"/>
          <w:marBottom w:val="0"/>
          <w:divBdr>
            <w:top w:val="none" w:sz="0" w:space="0" w:color="auto"/>
            <w:left w:val="none" w:sz="0" w:space="0" w:color="auto"/>
            <w:bottom w:val="none" w:sz="0" w:space="0" w:color="auto"/>
            <w:right w:val="none" w:sz="0" w:space="0" w:color="auto"/>
          </w:divBdr>
        </w:div>
        <w:div w:id="1771704886">
          <w:marLeft w:val="0"/>
          <w:marRight w:val="0"/>
          <w:marTop w:val="0"/>
          <w:marBottom w:val="0"/>
          <w:divBdr>
            <w:top w:val="none" w:sz="0" w:space="0" w:color="auto"/>
            <w:left w:val="none" w:sz="0" w:space="0" w:color="auto"/>
            <w:bottom w:val="none" w:sz="0" w:space="0" w:color="auto"/>
            <w:right w:val="none" w:sz="0" w:space="0" w:color="auto"/>
          </w:divBdr>
        </w:div>
        <w:div w:id="2032873652">
          <w:marLeft w:val="0"/>
          <w:marRight w:val="0"/>
          <w:marTop w:val="0"/>
          <w:marBottom w:val="0"/>
          <w:divBdr>
            <w:top w:val="none" w:sz="0" w:space="0" w:color="auto"/>
            <w:left w:val="none" w:sz="0" w:space="0" w:color="auto"/>
            <w:bottom w:val="none" w:sz="0" w:space="0" w:color="auto"/>
            <w:right w:val="none" w:sz="0" w:space="0" w:color="auto"/>
          </w:divBdr>
        </w:div>
        <w:div w:id="2057584768">
          <w:marLeft w:val="0"/>
          <w:marRight w:val="0"/>
          <w:marTop w:val="0"/>
          <w:marBottom w:val="0"/>
          <w:divBdr>
            <w:top w:val="none" w:sz="0" w:space="0" w:color="auto"/>
            <w:left w:val="none" w:sz="0" w:space="0" w:color="auto"/>
            <w:bottom w:val="none" w:sz="0" w:space="0" w:color="auto"/>
            <w:right w:val="none" w:sz="0" w:space="0" w:color="auto"/>
          </w:divBdr>
        </w:div>
        <w:div w:id="2106917113">
          <w:marLeft w:val="0"/>
          <w:marRight w:val="0"/>
          <w:marTop w:val="0"/>
          <w:marBottom w:val="0"/>
          <w:divBdr>
            <w:top w:val="none" w:sz="0" w:space="0" w:color="auto"/>
            <w:left w:val="none" w:sz="0" w:space="0" w:color="auto"/>
            <w:bottom w:val="none" w:sz="0" w:space="0" w:color="auto"/>
            <w:right w:val="none" w:sz="0" w:space="0" w:color="auto"/>
          </w:divBdr>
        </w:div>
      </w:divsChild>
    </w:div>
    <w:div w:id="1464156592">
      <w:bodyDiv w:val="1"/>
      <w:marLeft w:val="0"/>
      <w:marRight w:val="0"/>
      <w:marTop w:val="0"/>
      <w:marBottom w:val="0"/>
      <w:divBdr>
        <w:top w:val="none" w:sz="0" w:space="0" w:color="auto"/>
        <w:left w:val="none" w:sz="0" w:space="0" w:color="auto"/>
        <w:bottom w:val="none" w:sz="0" w:space="0" w:color="auto"/>
        <w:right w:val="none" w:sz="0" w:space="0" w:color="auto"/>
      </w:divBdr>
    </w:div>
    <w:div w:id="1472213020">
      <w:bodyDiv w:val="1"/>
      <w:marLeft w:val="0"/>
      <w:marRight w:val="0"/>
      <w:marTop w:val="0"/>
      <w:marBottom w:val="0"/>
      <w:divBdr>
        <w:top w:val="none" w:sz="0" w:space="0" w:color="auto"/>
        <w:left w:val="none" w:sz="0" w:space="0" w:color="auto"/>
        <w:bottom w:val="none" w:sz="0" w:space="0" w:color="auto"/>
        <w:right w:val="none" w:sz="0" w:space="0" w:color="auto"/>
      </w:divBdr>
    </w:div>
    <w:div w:id="1522282980">
      <w:bodyDiv w:val="1"/>
      <w:marLeft w:val="0"/>
      <w:marRight w:val="0"/>
      <w:marTop w:val="0"/>
      <w:marBottom w:val="0"/>
      <w:divBdr>
        <w:top w:val="none" w:sz="0" w:space="0" w:color="auto"/>
        <w:left w:val="none" w:sz="0" w:space="0" w:color="auto"/>
        <w:bottom w:val="none" w:sz="0" w:space="0" w:color="auto"/>
        <w:right w:val="none" w:sz="0" w:space="0" w:color="auto"/>
      </w:divBdr>
    </w:div>
    <w:div w:id="1522626648">
      <w:bodyDiv w:val="1"/>
      <w:marLeft w:val="0"/>
      <w:marRight w:val="0"/>
      <w:marTop w:val="0"/>
      <w:marBottom w:val="0"/>
      <w:divBdr>
        <w:top w:val="none" w:sz="0" w:space="0" w:color="auto"/>
        <w:left w:val="none" w:sz="0" w:space="0" w:color="auto"/>
        <w:bottom w:val="none" w:sz="0" w:space="0" w:color="auto"/>
        <w:right w:val="none" w:sz="0" w:space="0" w:color="auto"/>
      </w:divBdr>
    </w:div>
    <w:div w:id="1525243753">
      <w:bodyDiv w:val="1"/>
      <w:marLeft w:val="0"/>
      <w:marRight w:val="0"/>
      <w:marTop w:val="0"/>
      <w:marBottom w:val="0"/>
      <w:divBdr>
        <w:top w:val="none" w:sz="0" w:space="0" w:color="auto"/>
        <w:left w:val="none" w:sz="0" w:space="0" w:color="auto"/>
        <w:bottom w:val="none" w:sz="0" w:space="0" w:color="auto"/>
        <w:right w:val="none" w:sz="0" w:space="0" w:color="auto"/>
      </w:divBdr>
    </w:div>
    <w:div w:id="1536387223">
      <w:bodyDiv w:val="1"/>
      <w:marLeft w:val="0"/>
      <w:marRight w:val="0"/>
      <w:marTop w:val="0"/>
      <w:marBottom w:val="0"/>
      <w:divBdr>
        <w:top w:val="none" w:sz="0" w:space="0" w:color="auto"/>
        <w:left w:val="none" w:sz="0" w:space="0" w:color="auto"/>
        <w:bottom w:val="none" w:sz="0" w:space="0" w:color="auto"/>
        <w:right w:val="none" w:sz="0" w:space="0" w:color="auto"/>
      </w:divBdr>
    </w:div>
    <w:div w:id="1545482802">
      <w:bodyDiv w:val="1"/>
      <w:marLeft w:val="0"/>
      <w:marRight w:val="0"/>
      <w:marTop w:val="0"/>
      <w:marBottom w:val="0"/>
      <w:divBdr>
        <w:top w:val="none" w:sz="0" w:space="0" w:color="auto"/>
        <w:left w:val="none" w:sz="0" w:space="0" w:color="auto"/>
        <w:bottom w:val="none" w:sz="0" w:space="0" w:color="auto"/>
        <w:right w:val="none" w:sz="0" w:space="0" w:color="auto"/>
      </w:divBdr>
    </w:div>
    <w:div w:id="1550609809">
      <w:bodyDiv w:val="1"/>
      <w:marLeft w:val="0"/>
      <w:marRight w:val="0"/>
      <w:marTop w:val="0"/>
      <w:marBottom w:val="0"/>
      <w:divBdr>
        <w:top w:val="none" w:sz="0" w:space="0" w:color="auto"/>
        <w:left w:val="none" w:sz="0" w:space="0" w:color="auto"/>
        <w:bottom w:val="none" w:sz="0" w:space="0" w:color="auto"/>
        <w:right w:val="none" w:sz="0" w:space="0" w:color="auto"/>
      </w:divBdr>
      <w:divsChild>
        <w:div w:id="394012368">
          <w:marLeft w:val="274"/>
          <w:marRight w:val="0"/>
          <w:marTop w:val="0"/>
          <w:marBottom w:val="30"/>
          <w:divBdr>
            <w:top w:val="none" w:sz="0" w:space="0" w:color="auto"/>
            <w:left w:val="none" w:sz="0" w:space="0" w:color="auto"/>
            <w:bottom w:val="none" w:sz="0" w:space="0" w:color="auto"/>
            <w:right w:val="none" w:sz="0" w:space="0" w:color="auto"/>
          </w:divBdr>
        </w:div>
        <w:div w:id="1430082151">
          <w:marLeft w:val="274"/>
          <w:marRight w:val="0"/>
          <w:marTop w:val="0"/>
          <w:marBottom w:val="30"/>
          <w:divBdr>
            <w:top w:val="none" w:sz="0" w:space="0" w:color="auto"/>
            <w:left w:val="none" w:sz="0" w:space="0" w:color="auto"/>
            <w:bottom w:val="none" w:sz="0" w:space="0" w:color="auto"/>
            <w:right w:val="none" w:sz="0" w:space="0" w:color="auto"/>
          </w:divBdr>
        </w:div>
        <w:div w:id="1584530539">
          <w:marLeft w:val="274"/>
          <w:marRight w:val="0"/>
          <w:marTop w:val="0"/>
          <w:marBottom w:val="30"/>
          <w:divBdr>
            <w:top w:val="none" w:sz="0" w:space="0" w:color="auto"/>
            <w:left w:val="none" w:sz="0" w:space="0" w:color="auto"/>
            <w:bottom w:val="none" w:sz="0" w:space="0" w:color="auto"/>
            <w:right w:val="none" w:sz="0" w:space="0" w:color="auto"/>
          </w:divBdr>
        </w:div>
      </w:divsChild>
    </w:div>
    <w:div w:id="1573927016">
      <w:bodyDiv w:val="1"/>
      <w:marLeft w:val="0"/>
      <w:marRight w:val="0"/>
      <w:marTop w:val="0"/>
      <w:marBottom w:val="0"/>
      <w:divBdr>
        <w:top w:val="none" w:sz="0" w:space="0" w:color="auto"/>
        <w:left w:val="none" w:sz="0" w:space="0" w:color="auto"/>
        <w:bottom w:val="none" w:sz="0" w:space="0" w:color="auto"/>
        <w:right w:val="none" w:sz="0" w:space="0" w:color="auto"/>
      </w:divBdr>
    </w:div>
    <w:div w:id="1575318071">
      <w:bodyDiv w:val="1"/>
      <w:marLeft w:val="0"/>
      <w:marRight w:val="0"/>
      <w:marTop w:val="0"/>
      <w:marBottom w:val="0"/>
      <w:divBdr>
        <w:top w:val="none" w:sz="0" w:space="0" w:color="auto"/>
        <w:left w:val="none" w:sz="0" w:space="0" w:color="auto"/>
        <w:bottom w:val="none" w:sz="0" w:space="0" w:color="auto"/>
        <w:right w:val="none" w:sz="0" w:space="0" w:color="auto"/>
      </w:divBdr>
    </w:div>
    <w:div w:id="1577549158">
      <w:bodyDiv w:val="1"/>
      <w:marLeft w:val="0"/>
      <w:marRight w:val="0"/>
      <w:marTop w:val="0"/>
      <w:marBottom w:val="0"/>
      <w:divBdr>
        <w:top w:val="none" w:sz="0" w:space="0" w:color="auto"/>
        <w:left w:val="none" w:sz="0" w:space="0" w:color="auto"/>
        <w:bottom w:val="none" w:sz="0" w:space="0" w:color="auto"/>
        <w:right w:val="none" w:sz="0" w:space="0" w:color="auto"/>
      </w:divBdr>
    </w:div>
    <w:div w:id="1584679042">
      <w:bodyDiv w:val="1"/>
      <w:marLeft w:val="0"/>
      <w:marRight w:val="0"/>
      <w:marTop w:val="0"/>
      <w:marBottom w:val="0"/>
      <w:divBdr>
        <w:top w:val="none" w:sz="0" w:space="0" w:color="auto"/>
        <w:left w:val="none" w:sz="0" w:space="0" w:color="auto"/>
        <w:bottom w:val="none" w:sz="0" w:space="0" w:color="auto"/>
        <w:right w:val="none" w:sz="0" w:space="0" w:color="auto"/>
      </w:divBdr>
    </w:div>
    <w:div w:id="1585066602">
      <w:bodyDiv w:val="1"/>
      <w:marLeft w:val="0"/>
      <w:marRight w:val="0"/>
      <w:marTop w:val="0"/>
      <w:marBottom w:val="0"/>
      <w:divBdr>
        <w:top w:val="none" w:sz="0" w:space="0" w:color="auto"/>
        <w:left w:val="none" w:sz="0" w:space="0" w:color="auto"/>
        <w:bottom w:val="none" w:sz="0" w:space="0" w:color="auto"/>
        <w:right w:val="none" w:sz="0" w:space="0" w:color="auto"/>
      </w:divBdr>
    </w:div>
    <w:div w:id="1589146320">
      <w:bodyDiv w:val="1"/>
      <w:marLeft w:val="0"/>
      <w:marRight w:val="0"/>
      <w:marTop w:val="0"/>
      <w:marBottom w:val="0"/>
      <w:divBdr>
        <w:top w:val="none" w:sz="0" w:space="0" w:color="auto"/>
        <w:left w:val="none" w:sz="0" w:space="0" w:color="auto"/>
        <w:bottom w:val="none" w:sz="0" w:space="0" w:color="auto"/>
        <w:right w:val="none" w:sz="0" w:space="0" w:color="auto"/>
      </w:divBdr>
    </w:div>
    <w:div w:id="1595556099">
      <w:bodyDiv w:val="1"/>
      <w:marLeft w:val="0"/>
      <w:marRight w:val="0"/>
      <w:marTop w:val="0"/>
      <w:marBottom w:val="0"/>
      <w:divBdr>
        <w:top w:val="none" w:sz="0" w:space="0" w:color="auto"/>
        <w:left w:val="none" w:sz="0" w:space="0" w:color="auto"/>
        <w:bottom w:val="none" w:sz="0" w:space="0" w:color="auto"/>
        <w:right w:val="none" w:sz="0" w:space="0" w:color="auto"/>
      </w:divBdr>
    </w:div>
    <w:div w:id="1598245234">
      <w:bodyDiv w:val="1"/>
      <w:marLeft w:val="0"/>
      <w:marRight w:val="0"/>
      <w:marTop w:val="0"/>
      <w:marBottom w:val="0"/>
      <w:divBdr>
        <w:top w:val="none" w:sz="0" w:space="0" w:color="auto"/>
        <w:left w:val="none" w:sz="0" w:space="0" w:color="auto"/>
        <w:bottom w:val="none" w:sz="0" w:space="0" w:color="auto"/>
        <w:right w:val="none" w:sz="0" w:space="0" w:color="auto"/>
      </w:divBdr>
    </w:div>
    <w:div w:id="1605765023">
      <w:bodyDiv w:val="1"/>
      <w:marLeft w:val="0"/>
      <w:marRight w:val="0"/>
      <w:marTop w:val="0"/>
      <w:marBottom w:val="0"/>
      <w:divBdr>
        <w:top w:val="none" w:sz="0" w:space="0" w:color="auto"/>
        <w:left w:val="none" w:sz="0" w:space="0" w:color="auto"/>
        <w:bottom w:val="none" w:sz="0" w:space="0" w:color="auto"/>
        <w:right w:val="none" w:sz="0" w:space="0" w:color="auto"/>
      </w:divBdr>
    </w:div>
    <w:div w:id="1609266688">
      <w:bodyDiv w:val="1"/>
      <w:marLeft w:val="0"/>
      <w:marRight w:val="0"/>
      <w:marTop w:val="0"/>
      <w:marBottom w:val="0"/>
      <w:divBdr>
        <w:top w:val="none" w:sz="0" w:space="0" w:color="auto"/>
        <w:left w:val="none" w:sz="0" w:space="0" w:color="auto"/>
        <w:bottom w:val="none" w:sz="0" w:space="0" w:color="auto"/>
        <w:right w:val="none" w:sz="0" w:space="0" w:color="auto"/>
      </w:divBdr>
    </w:div>
    <w:div w:id="1611084444">
      <w:bodyDiv w:val="1"/>
      <w:marLeft w:val="0"/>
      <w:marRight w:val="0"/>
      <w:marTop w:val="0"/>
      <w:marBottom w:val="0"/>
      <w:divBdr>
        <w:top w:val="none" w:sz="0" w:space="0" w:color="auto"/>
        <w:left w:val="none" w:sz="0" w:space="0" w:color="auto"/>
        <w:bottom w:val="none" w:sz="0" w:space="0" w:color="auto"/>
        <w:right w:val="none" w:sz="0" w:space="0" w:color="auto"/>
      </w:divBdr>
    </w:div>
    <w:div w:id="1617102145">
      <w:bodyDiv w:val="1"/>
      <w:marLeft w:val="0"/>
      <w:marRight w:val="0"/>
      <w:marTop w:val="0"/>
      <w:marBottom w:val="0"/>
      <w:divBdr>
        <w:top w:val="none" w:sz="0" w:space="0" w:color="auto"/>
        <w:left w:val="none" w:sz="0" w:space="0" w:color="auto"/>
        <w:bottom w:val="none" w:sz="0" w:space="0" w:color="auto"/>
        <w:right w:val="none" w:sz="0" w:space="0" w:color="auto"/>
      </w:divBdr>
    </w:div>
    <w:div w:id="1625303648">
      <w:bodyDiv w:val="1"/>
      <w:marLeft w:val="0"/>
      <w:marRight w:val="0"/>
      <w:marTop w:val="0"/>
      <w:marBottom w:val="0"/>
      <w:divBdr>
        <w:top w:val="none" w:sz="0" w:space="0" w:color="auto"/>
        <w:left w:val="none" w:sz="0" w:space="0" w:color="auto"/>
        <w:bottom w:val="none" w:sz="0" w:space="0" w:color="auto"/>
        <w:right w:val="none" w:sz="0" w:space="0" w:color="auto"/>
      </w:divBdr>
    </w:div>
    <w:div w:id="1643657276">
      <w:bodyDiv w:val="1"/>
      <w:marLeft w:val="0"/>
      <w:marRight w:val="0"/>
      <w:marTop w:val="0"/>
      <w:marBottom w:val="0"/>
      <w:divBdr>
        <w:top w:val="none" w:sz="0" w:space="0" w:color="auto"/>
        <w:left w:val="none" w:sz="0" w:space="0" w:color="auto"/>
        <w:bottom w:val="none" w:sz="0" w:space="0" w:color="auto"/>
        <w:right w:val="none" w:sz="0" w:space="0" w:color="auto"/>
      </w:divBdr>
    </w:div>
    <w:div w:id="1657956813">
      <w:bodyDiv w:val="1"/>
      <w:marLeft w:val="0"/>
      <w:marRight w:val="0"/>
      <w:marTop w:val="0"/>
      <w:marBottom w:val="0"/>
      <w:divBdr>
        <w:top w:val="none" w:sz="0" w:space="0" w:color="auto"/>
        <w:left w:val="none" w:sz="0" w:space="0" w:color="auto"/>
        <w:bottom w:val="none" w:sz="0" w:space="0" w:color="auto"/>
        <w:right w:val="none" w:sz="0" w:space="0" w:color="auto"/>
      </w:divBdr>
    </w:div>
    <w:div w:id="1664234552">
      <w:bodyDiv w:val="1"/>
      <w:marLeft w:val="0"/>
      <w:marRight w:val="0"/>
      <w:marTop w:val="0"/>
      <w:marBottom w:val="0"/>
      <w:divBdr>
        <w:top w:val="none" w:sz="0" w:space="0" w:color="auto"/>
        <w:left w:val="none" w:sz="0" w:space="0" w:color="auto"/>
        <w:bottom w:val="none" w:sz="0" w:space="0" w:color="auto"/>
        <w:right w:val="none" w:sz="0" w:space="0" w:color="auto"/>
      </w:divBdr>
    </w:div>
    <w:div w:id="1670405813">
      <w:bodyDiv w:val="1"/>
      <w:marLeft w:val="0"/>
      <w:marRight w:val="0"/>
      <w:marTop w:val="0"/>
      <w:marBottom w:val="0"/>
      <w:divBdr>
        <w:top w:val="none" w:sz="0" w:space="0" w:color="auto"/>
        <w:left w:val="none" w:sz="0" w:space="0" w:color="auto"/>
        <w:bottom w:val="none" w:sz="0" w:space="0" w:color="auto"/>
        <w:right w:val="none" w:sz="0" w:space="0" w:color="auto"/>
      </w:divBdr>
    </w:div>
    <w:div w:id="1671711840">
      <w:bodyDiv w:val="1"/>
      <w:marLeft w:val="0"/>
      <w:marRight w:val="0"/>
      <w:marTop w:val="0"/>
      <w:marBottom w:val="0"/>
      <w:divBdr>
        <w:top w:val="none" w:sz="0" w:space="0" w:color="auto"/>
        <w:left w:val="none" w:sz="0" w:space="0" w:color="auto"/>
        <w:bottom w:val="none" w:sz="0" w:space="0" w:color="auto"/>
        <w:right w:val="none" w:sz="0" w:space="0" w:color="auto"/>
      </w:divBdr>
    </w:div>
    <w:div w:id="1682662073">
      <w:bodyDiv w:val="1"/>
      <w:marLeft w:val="0"/>
      <w:marRight w:val="0"/>
      <w:marTop w:val="0"/>
      <w:marBottom w:val="0"/>
      <w:divBdr>
        <w:top w:val="none" w:sz="0" w:space="0" w:color="auto"/>
        <w:left w:val="none" w:sz="0" w:space="0" w:color="auto"/>
        <w:bottom w:val="none" w:sz="0" w:space="0" w:color="auto"/>
        <w:right w:val="none" w:sz="0" w:space="0" w:color="auto"/>
      </w:divBdr>
    </w:div>
    <w:div w:id="1685784678">
      <w:bodyDiv w:val="1"/>
      <w:marLeft w:val="0"/>
      <w:marRight w:val="0"/>
      <w:marTop w:val="0"/>
      <w:marBottom w:val="0"/>
      <w:divBdr>
        <w:top w:val="none" w:sz="0" w:space="0" w:color="auto"/>
        <w:left w:val="none" w:sz="0" w:space="0" w:color="auto"/>
        <w:bottom w:val="none" w:sz="0" w:space="0" w:color="auto"/>
        <w:right w:val="none" w:sz="0" w:space="0" w:color="auto"/>
      </w:divBdr>
    </w:div>
    <w:div w:id="1731264609">
      <w:bodyDiv w:val="1"/>
      <w:marLeft w:val="0"/>
      <w:marRight w:val="0"/>
      <w:marTop w:val="0"/>
      <w:marBottom w:val="0"/>
      <w:divBdr>
        <w:top w:val="none" w:sz="0" w:space="0" w:color="auto"/>
        <w:left w:val="none" w:sz="0" w:space="0" w:color="auto"/>
        <w:bottom w:val="none" w:sz="0" w:space="0" w:color="auto"/>
        <w:right w:val="none" w:sz="0" w:space="0" w:color="auto"/>
      </w:divBdr>
    </w:div>
    <w:div w:id="1741556711">
      <w:bodyDiv w:val="1"/>
      <w:marLeft w:val="0"/>
      <w:marRight w:val="0"/>
      <w:marTop w:val="0"/>
      <w:marBottom w:val="0"/>
      <w:divBdr>
        <w:top w:val="none" w:sz="0" w:space="0" w:color="auto"/>
        <w:left w:val="none" w:sz="0" w:space="0" w:color="auto"/>
        <w:bottom w:val="none" w:sz="0" w:space="0" w:color="auto"/>
        <w:right w:val="none" w:sz="0" w:space="0" w:color="auto"/>
      </w:divBdr>
    </w:div>
    <w:div w:id="1743327446">
      <w:bodyDiv w:val="1"/>
      <w:marLeft w:val="0"/>
      <w:marRight w:val="0"/>
      <w:marTop w:val="0"/>
      <w:marBottom w:val="0"/>
      <w:divBdr>
        <w:top w:val="none" w:sz="0" w:space="0" w:color="auto"/>
        <w:left w:val="none" w:sz="0" w:space="0" w:color="auto"/>
        <w:bottom w:val="none" w:sz="0" w:space="0" w:color="auto"/>
        <w:right w:val="none" w:sz="0" w:space="0" w:color="auto"/>
      </w:divBdr>
    </w:div>
    <w:div w:id="1746369556">
      <w:bodyDiv w:val="1"/>
      <w:marLeft w:val="0"/>
      <w:marRight w:val="0"/>
      <w:marTop w:val="0"/>
      <w:marBottom w:val="0"/>
      <w:divBdr>
        <w:top w:val="none" w:sz="0" w:space="0" w:color="auto"/>
        <w:left w:val="none" w:sz="0" w:space="0" w:color="auto"/>
        <w:bottom w:val="none" w:sz="0" w:space="0" w:color="auto"/>
        <w:right w:val="none" w:sz="0" w:space="0" w:color="auto"/>
      </w:divBdr>
    </w:div>
    <w:div w:id="1754428010">
      <w:bodyDiv w:val="1"/>
      <w:marLeft w:val="0"/>
      <w:marRight w:val="0"/>
      <w:marTop w:val="0"/>
      <w:marBottom w:val="0"/>
      <w:divBdr>
        <w:top w:val="none" w:sz="0" w:space="0" w:color="auto"/>
        <w:left w:val="none" w:sz="0" w:space="0" w:color="auto"/>
        <w:bottom w:val="none" w:sz="0" w:space="0" w:color="auto"/>
        <w:right w:val="none" w:sz="0" w:space="0" w:color="auto"/>
      </w:divBdr>
    </w:div>
    <w:div w:id="1755853581">
      <w:bodyDiv w:val="1"/>
      <w:marLeft w:val="0"/>
      <w:marRight w:val="0"/>
      <w:marTop w:val="0"/>
      <w:marBottom w:val="0"/>
      <w:divBdr>
        <w:top w:val="none" w:sz="0" w:space="0" w:color="auto"/>
        <w:left w:val="none" w:sz="0" w:space="0" w:color="auto"/>
        <w:bottom w:val="none" w:sz="0" w:space="0" w:color="auto"/>
        <w:right w:val="none" w:sz="0" w:space="0" w:color="auto"/>
      </w:divBdr>
    </w:div>
    <w:div w:id="1769958055">
      <w:bodyDiv w:val="1"/>
      <w:marLeft w:val="0"/>
      <w:marRight w:val="0"/>
      <w:marTop w:val="0"/>
      <w:marBottom w:val="0"/>
      <w:divBdr>
        <w:top w:val="none" w:sz="0" w:space="0" w:color="auto"/>
        <w:left w:val="none" w:sz="0" w:space="0" w:color="auto"/>
        <w:bottom w:val="none" w:sz="0" w:space="0" w:color="auto"/>
        <w:right w:val="none" w:sz="0" w:space="0" w:color="auto"/>
      </w:divBdr>
    </w:div>
    <w:div w:id="1771391988">
      <w:bodyDiv w:val="1"/>
      <w:marLeft w:val="0"/>
      <w:marRight w:val="0"/>
      <w:marTop w:val="0"/>
      <w:marBottom w:val="0"/>
      <w:divBdr>
        <w:top w:val="none" w:sz="0" w:space="0" w:color="auto"/>
        <w:left w:val="none" w:sz="0" w:space="0" w:color="auto"/>
        <w:bottom w:val="none" w:sz="0" w:space="0" w:color="auto"/>
        <w:right w:val="none" w:sz="0" w:space="0" w:color="auto"/>
      </w:divBdr>
    </w:div>
    <w:div w:id="1776054951">
      <w:bodyDiv w:val="1"/>
      <w:marLeft w:val="0"/>
      <w:marRight w:val="0"/>
      <w:marTop w:val="0"/>
      <w:marBottom w:val="0"/>
      <w:divBdr>
        <w:top w:val="none" w:sz="0" w:space="0" w:color="auto"/>
        <w:left w:val="none" w:sz="0" w:space="0" w:color="auto"/>
        <w:bottom w:val="none" w:sz="0" w:space="0" w:color="auto"/>
        <w:right w:val="none" w:sz="0" w:space="0" w:color="auto"/>
      </w:divBdr>
      <w:divsChild>
        <w:div w:id="151216232">
          <w:marLeft w:val="274"/>
          <w:marRight w:val="0"/>
          <w:marTop w:val="0"/>
          <w:marBottom w:val="30"/>
          <w:divBdr>
            <w:top w:val="none" w:sz="0" w:space="0" w:color="auto"/>
            <w:left w:val="none" w:sz="0" w:space="0" w:color="auto"/>
            <w:bottom w:val="none" w:sz="0" w:space="0" w:color="auto"/>
            <w:right w:val="none" w:sz="0" w:space="0" w:color="auto"/>
          </w:divBdr>
        </w:div>
        <w:div w:id="204341293">
          <w:marLeft w:val="274"/>
          <w:marRight w:val="0"/>
          <w:marTop w:val="0"/>
          <w:marBottom w:val="30"/>
          <w:divBdr>
            <w:top w:val="none" w:sz="0" w:space="0" w:color="auto"/>
            <w:left w:val="none" w:sz="0" w:space="0" w:color="auto"/>
            <w:bottom w:val="none" w:sz="0" w:space="0" w:color="auto"/>
            <w:right w:val="none" w:sz="0" w:space="0" w:color="auto"/>
          </w:divBdr>
        </w:div>
        <w:div w:id="363791202">
          <w:marLeft w:val="274"/>
          <w:marRight w:val="0"/>
          <w:marTop w:val="0"/>
          <w:marBottom w:val="60"/>
          <w:divBdr>
            <w:top w:val="none" w:sz="0" w:space="0" w:color="auto"/>
            <w:left w:val="none" w:sz="0" w:space="0" w:color="auto"/>
            <w:bottom w:val="none" w:sz="0" w:space="0" w:color="auto"/>
            <w:right w:val="none" w:sz="0" w:space="0" w:color="auto"/>
          </w:divBdr>
        </w:div>
        <w:div w:id="945117263">
          <w:marLeft w:val="274"/>
          <w:marRight w:val="0"/>
          <w:marTop w:val="0"/>
          <w:marBottom w:val="30"/>
          <w:divBdr>
            <w:top w:val="none" w:sz="0" w:space="0" w:color="auto"/>
            <w:left w:val="none" w:sz="0" w:space="0" w:color="auto"/>
            <w:bottom w:val="none" w:sz="0" w:space="0" w:color="auto"/>
            <w:right w:val="none" w:sz="0" w:space="0" w:color="auto"/>
          </w:divBdr>
        </w:div>
        <w:div w:id="1402287023">
          <w:marLeft w:val="274"/>
          <w:marRight w:val="0"/>
          <w:marTop w:val="0"/>
          <w:marBottom w:val="60"/>
          <w:divBdr>
            <w:top w:val="none" w:sz="0" w:space="0" w:color="auto"/>
            <w:left w:val="none" w:sz="0" w:space="0" w:color="auto"/>
            <w:bottom w:val="none" w:sz="0" w:space="0" w:color="auto"/>
            <w:right w:val="none" w:sz="0" w:space="0" w:color="auto"/>
          </w:divBdr>
        </w:div>
      </w:divsChild>
    </w:div>
    <w:div w:id="1780375754">
      <w:bodyDiv w:val="1"/>
      <w:marLeft w:val="0"/>
      <w:marRight w:val="0"/>
      <w:marTop w:val="0"/>
      <w:marBottom w:val="0"/>
      <w:divBdr>
        <w:top w:val="none" w:sz="0" w:space="0" w:color="auto"/>
        <w:left w:val="none" w:sz="0" w:space="0" w:color="auto"/>
        <w:bottom w:val="none" w:sz="0" w:space="0" w:color="auto"/>
        <w:right w:val="none" w:sz="0" w:space="0" w:color="auto"/>
      </w:divBdr>
    </w:div>
    <w:div w:id="1782797576">
      <w:bodyDiv w:val="1"/>
      <w:marLeft w:val="0"/>
      <w:marRight w:val="0"/>
      <w:marTop w:val="0"/>
      <w:marBottom w:val="0"/>
      <w:divBdr>
        <w:top w:val="none" w:sz="0" w:space="0" w:color="auto"/>
        <w:left w:val="none" w:sz="0" w:space="0" w:color="auto"/>
        <w:bottom w:val="none" w:sz="0" w:space="0" w:color="auto"/>
        <w:right w:val="none" w:sz="0" w:space="0" w:color="auto"/>
      </w:divBdr>
    </w:div>
    <w:div w:id="1784689201">
      <w:bodyDiv w:val="1"/>
      <w:marLeft w:val="0"/>
      <w:marRight w:val="0"/>
      <w:marTop w:val="0"/>
      <w:marBottom w:val="0"/>
      <w:divBdr>
        <w:top w:val="none" w:sz="0" w:space="0" w:color="auto"/>
        <w:left w:val="none" w:sz="0" w:space="0" w:color="auto"/>
        <w:bottom w:val="none" w:sz="0" w:space="0" w:color="auto"/>
        <w:right w:val="none" w:sz="0" w:space="0" w:color="auto"/>
      </w:divBdr>
    </w:div>
    <w:div w:id="1834103208">
      <w:bodyDiv w:val="1"/>
      <w:marLeft w:val="0"/>
      <w:marRight w:val="0"/>
      <w:marTop w:val="0"/>
      <w:marBottom w:val="0"/>
      <w:divBdr>
        <w:top w:val="none" w:sz="0" w:space="0" w:color="auto"/>
        <w:left w:val="none" w:sz="0" w:space="0" w:color="auto"/>
        <w:bottom w:val="none" w:sz="0" w:space="0" w:color="auto"/>
        <w:right w:val="none" w:sz="0" w:space="0" w:color="auto"/>
      </w:divBdr>
    </w:div>
    <w:div w:id="1835031613">
      <w:bodyDiv w:val="1"/>
      <w:marLeft w:val="0"/>
      <w:marRight w:val="0"/>
      <w:marTop w:val="0"/>
      <w:marBottom w:val="0"/>
      <w:divBdr>
        <w:top w:val="none" w:sz="0" w:space="0" w:color="auto"/>
        <w:left w:val="none" w:sz="0" w:space="0" w:color="auto"/>
        <w:bottom w:val="none" w:sz="0" w:space="0" w:color="auto"/>
        <w:right w:val="none" w:sz="0" w:space="0" w:color="auto"/>
      </w:divBdr>
    </w:div>
    <w:div w:id="1851676556">
      <w:bodyDiv w:val="1"/>
      <w:marLeft w:val="0"/>
      <w:marRight w:val="0"/>
      <w:marTop w:val="0"/>
      <w:marBottom w:val="0"/>
      <w:divBdr>
        <w:top w:val="none" w:sz="0" w:space="0" w:color="auto"/>
        <w:left w:val="none" w:sz="0" w:space="0" w:color="auto"/>
        <w:bottom w:val="none" w:sz="0" w:space="0" w:color="auto"/>
        <w:right w:val="none" w:sz="0" w:space="0" w:color="auto"/>
      </w:divBdr>
    </w:div>
    <w:div w:id="1855529194">
      <w:bodyDiv w:val="1"/>
      <w:marLeft w:val="0"/>
      <w:marRight w:val="0"/>
      <w:marTop w:val="0"/>
      <w:marBottom w:val="0"/>
      <w:divBdr>
        <w:top w:val="none" w:sz="0" w:space="0" w:color="auto"/>
        <w:left w:val="none" w:sz="0" w:space="0" w:color="auto"/>
        <w:bottom w:val="none" w:sz="0" w:space="0" w:color="auto"/>
        <w:right w:val="none" w:sz="0" w:space="0" w:color="auto"/>
      </w:divBdr>
    </w:div>
    <w:div w:id="1880891979">
      <w:bodyDiv w:val="1"/>
      <w:marLeft w:val="0"/>
      <w:marRight w:val="0"/>
      <w:marTop w:val="0"/>
      <w:marBottom w:val="0"/>
      <w:divBdr>
        <w:top w:val="none" w:sz="0" w:space="0" w:color="auto"/>
        <w:left w:val="none" w:sz="0" w:space="0" w:color="auto"/>
        <w:bottom w:val="none" w:sz="0" w:space="0" w:color="auto"/>
        <w:right w:val="none" w:sz="0" w:space="0" w:color="auto"/>
      </w:divBdr>
    </w:div>
    <w:div w:id="1881045685">
      <w:bodyDiv w:val="1"/>
      <w:marLeft w:val="0"/>
      <w:marRight w:val="0"/>
      <w:marTop w:val="0"/>
      <w:marBottom w:val="0"/>
      <w:divBdr>
        <w:top w:val="none" w:sz="0" w:space="0" w:color="auto"/>
        <w:left w:val="none" w:sz="0" w:space="0" w:color="auto"/>
        <w:bottom w:val="none" w:sz="0" w:space="0" w:color="auto"/>
        <w:right w:val="none" w:sz="0" w:space="0" w:color="auto"/>
      </w:divBdr>
    </w:div>
    <w:div w:id="1888953607">
      <w:bodyDiv w:val="1"/>
      <w:marLeft w:val="0"/>
      <w:marRight w:val="0"/>
      <w:marTop w:val="0"/>
      <w:marBottom w:val="0"/>
      <w:divBdr>
        <w:top w:val="none" w:sz="0" w:space="0" w:color="auto"/>
        <w:left w:val="none" w:sz="0" w:space="0" w:color="auto"/>
        <w:bottom w:val="none" w:sz="0" w:space="0" w:color="auto"/>
        <w:right w:val="none" w:sz="0" w:space="0" w:color="auto"/>
      </w:divBdr>
    </w:div>
    <w:div w:id="1895694932">
      <w:bodyDiv w:val="1"/>
      <w:marLeft w:val="0"/>
      <w:marRight w:val="0"/>
      <w:marTop w:val="0"/>
      <w:marBottom w:val="0"/>
      <w:divBdr>
        <w:top w:val="none" w:sz="0" w:space="0" w:color="auto"/>
        <w:left w:val="none" w:sz="0" w:space="0" w:color="auto"/>
        <w:bottom w:val="none" w:sz="0" w:space="0" w:color="auto"/>
        <w:right w:val="none" w:sz="0" w:space="0" w:color="auto"/>
      </w:divBdr>
    </w:div>
    <w:div w:id="1910266309">
      <w:bodyDiv w:val="1"/>
      <w:marLeft w:val="0"/>
      <w:marRight w:val="0"/>
      <w:marTop w:val="0"/>
      <w:marBottom w:val="0"/>
      <w:divBdr>
        <w:top w:val="none" w:sz="0" w:space="0" w:color="auto"/>
        <w:left w:val="none" w:sz="0" w:space="0" w:color="auto"/>
        <w:bottom w:val="none" w:sz="0" w:space="0" w:color="auto"/>
        <w:right w:val="none" w:sz="0" w:space="0" w:color="auto"/>
      </w:divBdr>
    </w:div>
    <w:div w:id="1921409099">
      <w:bodyDiv w:val="1"/>
      <w:marLeft w:val="0"/>
      <w:marRight w:val="0"/>
      <w:marTop w:val="0"/>
      <w:marBottom w:val="0"/>
      <w:divBdr>
        <w:top w:val="none" w:sz="0" w:space="0" w:color="auto"/>
        <w:left w:val="none" w:sz="0" w:space="0" w:color="auto"/>
        <w:bottom w:val="none" w:sz="0" w:space="0" w:color="auto"/>
        <w:right w:val="none" w:sz="0" w:space="0" w:color="auto"/>
      </w:divBdr>
    </w:div>
    <w:div w:id="1926496739">
      <w:bodyDiv w:val="1"/>
      <w:marLeft w:val="0"/>
      <w:marRight w:val="0"/>
      <w:marTop w:val="0"/>
      <w:marBottom w:val="0"/>
      <w:divBdr>
        <w:top w:val="none" w:sz="0" w:space="0" w:color="auto"/>
        <w:left w:val="none" w:sz="0" w:space="0" w:color="auto"/>
        <w:bottom w:val="none" w:sz="0" w:space="0" w:color="auto"/>
        <w:right w:val="none" w:sz="0" w:space="0" w:color="auto"/>
      </w:divBdr>
    </w:div>
    <w:div w:id="1927301235">
      <w:bodyDiv w:val="1"/>
      <w:marLeft w:val="0"/>
      <w:marRight w:val="0"/>
      <w:marTop w:val="0"/>
      <w:marBottom w:val="0"/>
      <w:divBdr>
        <w:top w:val="none" w:sz="0" w:space="0" w:color="auto"/>
        <w:left w:val="none" w:sz="0" w:space="0" w:color="auto"/>
        <w:bottom w:val="none" w:sz="0" w:space="0" w:color="auto"/>
        <w:right w:val="none" w:sz="0" w:space="0" w:color="auto"/>
      </w:divBdr>
    </w:div>
    <w:div w:id="1938828768">
      <w:bodyDiv w:val="1"/>
      <w:marLeft w:val="0"/>
      <w:marRight w:val="0"/>
      <w:marTop w:val="0"/>
      <w:marBottom w:val="0"/>
      <w:divBdr>
        <w:top w:val="none" w:sz="0" w:space="0" w:color="auto"/>
        <w:left w:val="none" w:sz="0" w:space="0" w:color="auto"/>
        <w:bottom w:val="none" w:sz="0" w:space="0" w:color="auto"/>
        <w:right w:val="none" w:sz="0" w:space="0" w:color="auto"/>
      </w:divBdr>
    </w:div>
    <w:div w:id="1940525270">
      <w:bodyDiv w:val="1"/>
      <w:marLeft w:val="0"/>
      <w:marRight w:val="0"/>
      <w:marTop w:val="0"/>
      <w:marBottom w:val="0"/>
      <w:divBdr>
        <w:top w:val="none" w:sz="0" w:space="0" w:color="auto"/>
        <w:left w:val="none" w:sz="0" w:space="0" w:color="auto"/>
        <w:bottom w:val="none" w:sz="0" w:space="0" w:color="auto"/>
        <w:right w:val="none" w:sz="0" w:space="0" w:color="auto"/>
      </w:divBdr>
    </w:div>
    <w:div w:id="1945264671">
      <w:bodyDiv w:val="1"/>
      <w:marLeft w:val="0"/>
      <w:marRight w:val="0"/>
      <w:marTop w:val="0"/>
      <w:marBottom w:val="0"/>
      <w:divBdr>
        <w:top w:val="none" w:sz="0" w:space="0" w:color="auto"/>
        <w:left w:val="none" w:sz="0" w:space="0" w:color="auto"/>
        <w:bottom w:val="none" w:sz="0" w:space="0" w:color="auto"/>
        <w:right w:val="none" w:sz="0" w:space="0" w:color="auto"/>
      </w:divBdr>
    </w:div>
    <w:div w:id="1980109443">
      <w:bodyDiv w:val="1"/>
      <w:marLeft w:val="0"/>
      <w:marRight w:val="0"/>
      <w:marTop w:val="0"/>
      <w:marBottom w:val="0"/>
      <w:divBdr>
        <w:top w:val="none" w:sz="0" w:space="0" w:color="auto"/>
        <w:left w:val="none" w:sz="0" w:space="0" w:color="auto"/>
        <w:bottom w:val="none" w:sz="0" w:space="0" w:color="auto"/>
        <w:right w:val="none" w:sz="0" w:space="0" w:color="auto"/>
      </w:divBdr>
    </w:div>
    <w:div w:id="1981497301">
      <w:bodyDiv w:val="1"/>
      <w:marLeft w:val="0"/>
      <w:marRight w:val="0"/>
      <w:marTop w:val="0"/>
      <w:marBottom w:val="0"/>
      <w:divBdr>
        <w:top w:val="none" w:sz="0" w:space="0" w:color="auto"/>
        <w:left w:val="none" w:sz="0" w:space="0" w:color="auto"/>
        <w:bottom w:val="none" w:sz="0" w:space="0" w:color="auto"/>
        <w:right w:val="none" w:sz="0" w:space="0" w:color="auto"/>
      </w:divBdr>
    </w:div>
    <w:div w:id="1985500778">
      <w:bodyDiv w:val="1"/>
      <w:marLeft w:val="0"/>
      <w:marRight w:val="0"/>
      <w:marTop w:val="0"/>
      <w:marBottom w:val="0"/>
      <w:divBdr>
        <w:top w:val="none" w:sz="0" w:space="0" w:color="auto"/>
        <w:left w:val="none" w:sz="0" w:space="0" w:color="auto"/>
        <w:bottom w:val="none" w:sz="0" w:space="0" w:color="auto"/>
        <w:right w:val="none" w:sz="0" w:space="0" w:color="auto"/>
      </w:divBdr>
    </w:div>
    <w:div w:id="1990018715">
      <w:bodyDiv w:val="1"/>
      <w:marLeft w:val="0"/>
      <w:marRight w:val="0"/>
      <w:marTop w:val="0"/>
      <w:marBottom w:val="0"/>
      <w:divBdr>
        <w:top w:val="none" w:sz="0" w:space="0" w:color="auto"/>
        <w:left w:val="none" w:sz="0" w:space="0" w:color="auto"/>
        <w:bottom w:val="none" w:sz="0" w:space="0" w:color="auto"/>
        <w:right w:val="none" w:sz="0" w:space="0" w:color="auto"/>
      </w:divBdr>
    </w:div>
    <w:div w:id="2006741880">
      <w:bodyDiv w:val="1"/>
      <w:marLeft w:val="0"/>
      <w:marRight w:val="0"/>
      <w:marTop w:val="0"/>
      <w:marBottom w:val="0"/>
      <w:divBdr>
        <w:top w:val="none" w:sz="0" w:space="0" w:color="auto"/>
        <w:left w:val="none" w:sz="0" w:space="0" w:color="auto"/>
        <w:bottom w:val="none" w:sz="0" w:space="0" w:color="auto"/>
        <w:right w:val="none" w:sz="0" w:space="0" w:color="auto"/>
      </w:divBdr>
    </w:div>
    <w:div w:id="2008287512">
      <w:bodyDiv w:val="1"/>
      <w:marLeft w:val="0"/>
      <w:marRight w:val="0"/>
      <w:marTop w:val="0"/>
      <w:marBottom w:val="0"/>
      <w:divBdr>
        <w:top w:val="none" w:sz="0" w:space="0" w:color="auto"/>
        <w:left w:val="none" w:sz="0" w:space="0" w:color="auto"/>
        <w:bottom w:val="none" w:sz="0" w:space="0" w:color="auto"/>
        <w:right w:val="none" w:sz="0" w:space="0" w:color="auto"/>
      </w:divBdr>
    </w:div>
    <w:div w:id="2020769072">
      <w:bodyDiv w:val="1"/>
      <w:marLeft w:val="0"/>
      <w:marRight w:val="0"/>
      <w:marTop w:val="0"/>
      <w:marBottom w:val="0"/>
      <w:divBdr>
        <w:top w:val="none" w:sz="0" w:space="0" w:color="auto"/>
        <w:left w:val="none" w:sz="0" w:space="0" w:color="auto"/>
        <w:bottom w:val="none" w:sz="0" w:space="0" w:color="auto"/>
        <w:right w:val="none" w:sz="0" w:space="0" w:color="auto"/>
      </w:divBdr>
    </w:div>
    <w:div w:id="2029863375">
      <w:bodyDiv w:val="1"/>
      <w:marLeft w:val="0"/>
      <w:marRight w:val="0"/>
      <w:marTop w:val="0"/>
      <w:marBottom w:val="0"/>
      <w:divBdr>
        <w:top w:val="none" w:sz="0" w:space="0" w:color="auto"/>
        <w:left w:val="none" w:sz="0" w:space="0" w:color="auto"/>
        <w:bottom w:val="none" w:sz="0" w:space="0" w:color="auto"/>
        <w:right w:val="none" w:sz="0" w:space="0" w:color="auto"/>
      </w:divBdr>
    </w:div>
    <w:div w:id="2038651621">
      <w:bodyDiv w:val="1"/>
      <w:marLeft w:val="0"/>
      <w:marRight w:val="0"/>
      <w:marTop w:val="0"/>
      <w:marBottom w:val="0"/>
      <w:divBdr>
        <w:top w:val="none" w:sz="0" w:space="0" w:color="auto"/>
        <w:left w:val="none" w:sz="0" w:space="0" w:color="auto"/>
        <w:bottom w:val="none" w:sz="0" w:space="0" w:color="auto"/>
        <w:right w:val="none" w:sz="0" w:space="0" w:color="auto"/>
      </w:divBdr>
    </w:div>
    <w:div w:id="2063476883">
      <w:bodyDiv w:val="1"/>
      <w:marLeft w:val="0"/>
      <w:marRight w:val="0"/>
      <w:marTop w:val="0"/>
      <w:marBottom w:val="0"/>
      <w:divBdr>
        <w:top w:val="none" w:sz="0" w:space="0" w:color="auto"/>
        <w:left w:val="none" w:sz="0" w:space="0" w:color="auto"/>
        <w:bottom w:val="none" w:sz="0" w:space="0" w:color="auto"/>
        <w:right w:val="none" w:sz="0" w:space="0" w:color="auto"/>
      </w:divBdr>
    </w:div>
    <w:div w:id="2078042100">
      <w:bodyDiv w:val="1"/>
      <w:marLeft w:val="0"/>
      <w:marRight w:val="0"/>
      <w:marTop w:val="0"/>
      <w:marBottom w:val="0"/>
      <w:divBdr>
        <w:top w:val="none" w:sz="0" w:space="0" w:color="auto"/>
        <w:left w:val="none" w:sz="0" w:space="0" w:color="auto"/>
        <w:bottom w:val="none" w:sz="0" w:space="0" w:color="auto"/>
        <w:right w:val="none" w:sz="0" w:space="0" w:color="auto"/>
      </w:divBdr>
    </w:div>
    <w:div w:id="2099867633">
      <w:bodyDiv w:val="1"/>
      <w:marLeft w:val="0"/>
      <w:marRight w:val="0"/>
      <w:marTop w:val="0"/>
      <w:marBottom w:val="0"/>
      <w:divBdr>
        <w:top w:val="none" w:sz="0" w:space="0" w:color="auto"/>
        <w:left w:val="none" w:sz="0" w:space="0" w:color="auto"/>
        <w:bottom w:val="none" w:sz="0" w:space="0" w:color="auto"/>
        <w:right w:val="none" w:sz="0" w:space="0" w:color="auto"/>
      </w:divBdr>
      <w:divsChild>
        <w:div w:id="130438407">
          <w:marLeft w:val="446"/>
          <w:marRight w:val="0"/>
          <w:marTop w:val="120"/>
          <w:marBottom w:val="120"/>
          <w:divBdr>
            <w:top w:val="none" w:sz="0" w:space="0" w:color="auto"/>
            <w:left w:val="none" w:sz="0" w:space="0" w:color="auto"/>
            <w:bottom w:val="none" w:sz="0" w:space="0" w:color="auto"/>
            <w:right w:val="none" w:sz="0" w:space="0" w:color="auto"/>
          </w:divBdr>
        </w:div>
      </w:divsChild>
    </w:div>
    <w:div w:id="2123960292">
      <w:bodyDiv w:val="1"/>
      <w:marLeft w:val="0"/>
      <w:marRight w:val="0"/>
      <w:marTop w:val="0"/>
      <w:marBottom w:val="0"/>
      <w:divBdr>
        <w:top w:val="none" w:sz="0" w:space="0" w:color="auto"/>
        <w:left w:val="none" w:sz="0" w:space="0" w:color="auto"/>
        <w:bottom w:val="none" w:sz="0" w:space="0" w:color="auto"/>
        <w:right w:val="none" w:sz="0" w:space="0" w:color="auto"/>
      </w:divBdr>
    </w:div>
    <w:div w:id="2131973002">
      <w:bodyDiv w:val="1"/>
      <w:marLeft w:val="0"/>
      <w:marRight w:val="0"/>
      <w:marTop w:val="0"/>
      <w:marBottom w:val="0"/>
      <w:divBdr>
        <w:top w:val="none" w:sz="0" w:space="0" w:color="auto"/>
        <w:left w:val="none" w:sz="0" w:space="0" w:color="auto"/>
        <w:bottom w:val="none" w:sz="0" w:space="0" w:color="auto"/>
        <w:right w:val="none" w:sz="0" w:space="0" w:color="auto"/>
      </w:divBdr>
    </w:div>
    <w:div w:id="2133550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socialventures.com.au/" TargetMode="External"/><Relationship Id="rId26" Type="http://schemas.openxmlformats.org/officeDocument/2006/relationships/image" Target="media/image11.png"/><Relationship Id="rId39" Type="http://schemas.openxmlformats.org/officeDocument/2006/relationships/header" Target="header7.xml"/><Relationship Id="rId21" Type="http://schemas.openxmlformats.org/officeDocument/2006/relationships/image" Target="media/image7.jpg"/><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irca.net.au/" TargetMode="External"/><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header" Target="header6.xml"/><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5.xml"/><Relationship Id="rId41" Type="http://schemas.openxmlformats.org/officeDocument/2006/relationships/image" Target="media/image20.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8.xml"/><Relationship Id="rId45" Type="http://schemas.openxmlformats.org/officeDocument/2006/relationships/chart" Target="charts/chart1.xml"/><Relationship Id="rId53"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image" Target="media/image18.jpeg"/><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jpg"/><Relationship Id="rId27"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svaltd.sharepoint.com/Consulting/DeptPMC/2017%20Indigenous%20Broadcasting%20Services/06.%20Impact%20maps/Final%20Impact%20Map%2017100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E7-49C0-A818-532DB923D2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E7-49C0-A818-532DB923D2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E7-49C0-A818-532DB923D2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E7-49C0-A818-532DB923D29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8E7-49C0-A818-532DB923D29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8E7-49C0-A818-532DB923D292}"/>
              </c:ext>
            </c:extLst>
          </c:dPt>
          <c:dLbls>
            <c:dLbl>
              <c:idx val="0"/>
              <c:layout>
                <c:manualLayout>
                  <c:x val="0.12178148476497631"/>
                  <c:y val="7.201646284999575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E7-49C0-A818-532DB923D292}"/>
                </c:ext>
              </c:extLst>
            </c:dLbl>
            <c:dLbl>
              <c:idx val="1"/>
              <c:layout>
                <c:manualLayout>
                  <c:x val="0.16183640960235593"/>
                  <c:y val="8.4920505626451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E7-49C0-A818-532DB923D292}"/>
                </c:ext>
              </c:extLst>
            </c:dLbl>
            <c:dLbl>
              <c:idx val="2"/>
              <c:layout>
                <c:manualLayout>
                  <c:x val="3.6619494688136286E-2"/>
                  <c:y val="0.230370470932512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E7-49C0-A818-532DB923D292}"/>
                </c:ext>
              </c:extLst>
            </c:dLbl>
            <c:dLbl>
              <c:idx val="3"/>
              <c:layout>
                <c:manualLayout>
                  <c:x val="1.948503756239623E-2"/>
                  <c:y val="2.16049388549987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E7-49C0-A818-532DB923D292}"/>
                </c:ext>
              </c:extLst>
            </c:dLbl>
            <c:dLbl>
              <c:idx val="4"/>
              <c:layout>
                <c:manualLayout>
                  <c:x val="-9.5110189112467741E-2"/>
                  <c:y val="-0.111940298507462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8E7-49C0-A818-532DB923D292}"/>
                </c:ext>
              </c:extLst>
            </c:dLbl>
            <c:dLbl>
              <c:idx val="5"/>
              <c:layout>
                <c:manualLayout>
                  <c:x val="-0.15390551530050545"/>
                  <c:y val="0.115245723594895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8E7-49C0-A818-532DB923D29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'Alignment with Govt. outcomes'!$H$48:$H$53</c:f>
              <c:strCache>
                <c:ptCount val="6"/>
                <c:pt idx="0">
                  <c:v>Use of new technology to improve content and audience reach and reduce costs</c:v>
                </c:pt>
                <c:pt idx="1">
                  <c:v>Systematic monitoring and response to community communication needs</c:v>
                </c:pt>
                <c:pt idx="2">
                  <c:v>Contribution to cultural expression and maintenance</c:v>
                </c:pt>
                <c:pt idx="3">
                  <c:v>Contribution to community economic development</c:v>
                </c:pt>
                <c:pt idx="4">
                  <c:v>Contribution to community social development</c:v>
                </c:pt>
                <c:pt idx="5">
                  <c:v>Cooperative engagement on communication of community and government priorities</c:v>
                </c:pt>
              </c:strCache>
            </c:strRef>
          </c:cat>
          <c:val>
            <c:numRef>
              <c:f>'Alignment with Govt. outcomes'!$I$48:$I$53</c:f>
              <c:numCache>
                <c:formatCode>General</c:formatCode>
                <c:ptCount val="6"/>
                <c:pt idx="1">
                  <c:v>915761.84000000008</c:v>
                </c:pt>
                <c:pt idx="2">
                  <c:v>757922.16593898786</c:v>
                </c:pt>
                <c:pt idx="3">
                  <c:v>1472275.8008260869</c:v>
                </c:pt>
                <c:pt idx="4">
                  <c:v>3206823.1941200001</c:v>
                </c:pt>
                <c:pt idx="5">
                  <c:v>1266249</c:v>
                </c:pt>
              </c:numCache>
            </c:numRef>
          </c:val>
          <c:extLst>
            <c:ext xmlns:c16="http://schemas.microsoft.com/office/drawing/2014/chart" uri="{C3380CC4-5D6E-409C-BE32-E72D297353CC}">
              <c16:uniqueId val="{0000000C-08E7-49C0-A818-532DB923D29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2D62"/>
      </a:dk2>
      <a:lt2>
        <a:srgbClr val="B2BB1E"/>
      </a:lt2>
      <a:accent1>
        <a:srgbClr val="F2F0E9"/>
      </a:accent1>
      <a:accent2>
        <a:srgbClr val="696158"/>
      </a:accent2>
      <a:accent3>
        <a:srgbClr val="AFA778"/>
      </a:accent3>
      <a:accent4>
        <a:srgbClr val="353E49"/>
      </a:accent4>
      <a:accent5>
        <a:srgbClr val="69B3E7"/>
      </a:accent5>
      <a:accent6>
        <a:srgbClr val="34657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b17974-2b0a-4eef-a24e-e5e5c9f082e8">
      <Value>1</Value>
    </TaxCatchAll>
    <mc5611b894cf49d8aeeb8ebf39dc09bc xmlns="e8b17974-2b0a-4eef-a24e-e5e5c9f082e8">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e8b17974-2b0a-4eef-a24e-e5e5c9f082e8">
      <Terms xmlns="http://schemas.microsoft.com/office/infopath/2007/PartnerControls"/>
    </jd1c641577414dfdab1686c9d5d0dbd0>
    <PMCNotes xmlns="e8b17974-2b0a-4eef-a24e-e5e5c9f082e8" xsi:nil="true"/>
    <ShareHubID xmlns="e8b17974-2b0a-4eef-a24e-e5e5c9f082e8">UDOC17-420537</ShareHubID>
    <NonRecordJustification xmlns="685f9fda-bd71-4433-b331-92feb9553089">None</NonRecordJustification>
  </documentManagement>
</p:properties>
</file>

<file path=customXml/item2.xml><?xml version="1.0" encoding="utf-8"?>
<ct:contentTypeSchema xmlns:ct="http://schemas.microsoft.com/office/2006/metadata/contentType" xmlns:ma="http://schemas.microsoft.com/office/2006/metadata/properties/metaAttributes" ct:_="" ma:_="" ma:contentTypeName="PMC Document" ma:contentTypeID="0x0101002825A64A6E1845A99A9D8EE8A5686ECB00C90B07D99C6A4A488EE99D4AD2A57C97" ma:contentTypeVersion="6" ma:contentTypeDescription="PMC Document" ma:contentTypeScope="" ma:versionID="041e4499a8495c612a7c2fa803f8e95d">
  <xsd:schema xmlns:xsd="http://www.w3.org/2001/XMLSchema" xmlns:xs="http://www.w3.org/2001/XMLSchema" xmlns:p="http://schemas.microsoft.com/office/2006/metadata/properties" xmlns:ns2="e8b17974-2b0a-4eef-a24e-e5e5c9f082e8" xmlns:ns3="685f9fda-bd71-4433-b331-92feb9553089" targetNamespace="http://schemas.microsoft.com/office/2006/metadata/properties" ma:root="true" ma:fieldsID="7379092d5c71d3bdc7d367e2a8034abd" ns2:_="" ns3:_="">
    <xsd:import namespace="e8b17974-2b0a-4eef-a24e-e5e5c9f082e8"/>
    <xsd:import namespace="685f9fda-bd71-4433-b331-92feb9553089"/>
    <xsd:element name="properties">
      <xsd:complexType>
        <xsd:sequence>
          <xsd:element name="documentManagement">
            <xsd:complexType>
              <xsd:all>
                <xsd:element ref="ns3:NonRecordJustification"/>
                <xsd:element ref="ns2:PMCNotes" minOccurs="0"/>
                <xsd:element ref="ns2:mc5611b894cf49d8aeeb8ebf39dc09bc" minOccurs="0"/>
                <xsd:element ref="ns2:TaxCatchAll" minOccurs="0"/>
                <xsd:element ref="ns2:TaxCatchAllLabel" minOccurs="0"/>
                <xsd:element ref="ns2:jd1c641577414dfdab1686c9d5d0dbd0" minOccurs="0"/>
                <xsd:element ref="ns2:ShareHub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b17974-2b0a-4eef-a24e-e5e5c9f082e8" elementFormDefault="qualified">
    <xsd:import namespace="http://schemas.microsoft.com/office/2006/documentManagement/types"/>
    <xsd:import namespace="http://schemas.microsoft.com/office/infopath/2007/PartnerControls"/>
    <xsd:element name="PMCNotes" ma:index="5"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035de67-5b96-487c-bf34-2e407c0403b3}" ma:internalName="TaxCatchAll" ma:showField="CatchAllData" ma:web="e8b17974-2b0a-4eef-a24e-e5e5c9f082e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035de67-5b96-487c-bf34-2e407c0403b3}" ma:internalName="TaxCatchAllLabel" ma:readOnly="true" ma:showField="CatchAllDataLabel" ma:web="e8b17974-2b0a-4eef-a24e-e5e5c9f082e8">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ShareHubID" ma:index="16" nillable="true" ma:displayName="Record ID" ma:indexed="true" ma:internalName="ShareHub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4"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35B18-FF1D-49A4-A803-82FA03ADDE31}">
  <ds:schemaRefs>
    <ds:schemaRef ds:uri="http://schemas.microsoft.com/office/2006/metadata/properties"/>
    <ds:schemaRef ds:uri="http://schemas.microsoft.com/office/infopath/2007/PartnerControls"/>
    <ds:schemaRef ds:uri="e8b17974-2b0a-4eef-a24e-e5e5c9f082e8"/>
    <ds:schemaRef ds:uri="685f9fda-bd71-4433-b331-92feb9553089"/>
  </ds:schemaRefs>
</ds:datastoreItem>
</file>

<file path=customXml/itemProps2.xml><?xml version="1.0" encoding="utf-8"?>
<ds:datastoreItem xmlns:ds="http://schemas.openxmlformats.org/officeDocument/2006/customXml" ds:itemID="{C67E9884-E1B7-4091-8CEE-3D2927E84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b17974-2b0a-4eef-a24e-e5e5c9f082e8"/>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208FCE-3A31-439C-8D39-FAF3E4569944}">
  <ds:schemaRefs>
    <ds:schemaRef ds:uri="http://schemas.microsoft.com/sharepoint/v3/contenttype/forms"/>
  </ds:schemaRefs>
</ds:datastoreItem>
</file>

<file path=customXml/itemProps4.xml><?xml version="1.0" encoding="utf-8"?>
<ds:datastoreItem xmlns:ds="http://schemas.openxmlformats.org/officeDocument/2006/customXml" ds:itemID="{D72F0814-63AF-4E07-88FA-AADCB4917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28007</Words>
  <Characters>159641</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More than radio – a community asset: Social Return on Investment analyses of Indigenous Broadcasting Services</vt:lpstr>
    </vt:vector>
  </TitlesOfParts>
  <Company>SVA</Company>
  <LinksUpToDate>false</LinksUpToDate>
  <CharactersWithSpaces>187274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More than radio – a community asset: Social Return on Investment analyses of Indigenous Broadcasting Services</dc:title>
  <dc:subject/>
  <dc:creator>SVA</dc:creator>
  <cp:keywords/>
  <dc:description/>
  <cp:lastModifiedBy>O'Toole, Aidan</cp:lastModifiedBy>
  <cp:revision>3</cp:revision>
  <cp:lastPrinted>2017-10-27T01:14:00Z</cp:lastPrinted>
  <dcterms:created xsi:type="dcterms:W3CDTF">2018-04-10T02:18:00Z</dcterms:created>
  <dcterms:modified xsi:type="dcterms:W3CDTF">2018-04-10T02:19:00Z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0x0101002825A64A6E1845A99A9D8EE8A5686ECB00C90B07D99C6A4A488EE99D4AD2A57C97</vt:lpwstr>
  </property>
  <property fmtid="{D5CDD505-2E9C-101B-9397-08002B2CF9AE}" pid="3" name="HPRMSecurityLevel">
    <vt:lpwstr>1;#UNCLASSIFIED|9c49a7c7-17c7-412f-8077-62dec89b9196</vt:lpwstr>
  </property>
  <property fmtid="{D5CDD505-2E9C-101B-9397-08002B2CF9AE}" pid="4" name="HPRMSecurityCaveat">
    <vt:lpwstr/>
  </property>
</Properties>
</file>