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EC972" w14:textId="77777777" w:rsidR="0066406D" w:rsidRDefault="007A0794" w:rsidP="00093856">
      <w:pPr>
        <w:pStyle w:val="Title"/>
        <w:rPr>
          <w:color w:val="auto"/>
          <w:sz w:val="52"/>
          <w:szCs w:val="52"/>
        </w:rPr>
      </w:pPr>
      <w:bookmarkStart w:id="0" w:name="_Hlk189211369"/>
      <w:r w:rsidRPr="008A3A10">
        <w:rPr>
          <w:color w:val="auto"/>
          <w:sz w:val="52"/>
          <w:szCs w:val="52"/>
        </w:rPr>
        <w:t>C</w:t>
      </w:r>
      <w:r w:rsidR="0066406D">
        <w:rPr>
          <w:color w:val="auto"/>
          <w:sz w:val="52"/>
          <w:szCs w:val="52"/>
        </w:rPr>
        <w:t>losing the Gap</w:t>
      </w:r>
    </w:p>
    <w:p w14:paraId="2F5BE9F1" w14:textId="71DC7DFA" w:rsidR="00F22E43" w:rsidRPr="008A3A10" w:rsidRDefault="0066406D" w:rsidP="00093856">
      <w:pPr>
        <w:pStyle w:val="Title"/>
        <w:rPr>
          <w:color w:val="auto"/>
          <w:sz w:val="52"/>
          <w:szCs w:val="52"/>
        </w:rPr>
      </w:pPr>
      <w:r>
        <w:rPr>
          <w:color w:val="auto"/>
          <w:sz w:val="52"/>
          <w:szCs w:val="52"/>
        </w:rPr>
        <w:t>C</w:t>
      </w:r>
      <w:r w:rsidR="007A0794" w:rsidRPr="008A3A10">
        <w:rPr>
          <w:color w:val="auto"/>
          <w:sz w:val="52"/>
          <w:szCs w:val="52"/>
        </w:rPr>
        <w:t xml:space="preserve">ommonwealth </w:t>
      </w:r>
      <w:r w:rsidR="003B49E0" w:rsidRPr="008A3A10">
        <w:rPr>
          <w:color w:val="auto"/>
          <w:sz w:val="52"/>
          <w:szCs w:val="52"/>
        </w:rPr>
        <w:t xml:space="preserve">2024 </w:t>
      </w:r>
      <w:r w:rsidR="005A5A8D" w:rsidRPr="008A3A10">
        <w:rPr>
          <w:color w:val="auto"/>
          <w:sz w:val="52"/>
          <w:szCs w:val="52"/>
        </w:rPr>
        <w:t xml:space="preserve">Implementation Plan </w:t>
      </w:r>
      <w:r w:rsidR="00935DA5" w:rsidRPr="008A3A10">
        <w:rPr>
          <w:color w:val="auto"/>
          <w:sz w:val="52"/>
          <w:szCs w:val="52"/>
        </w:rPr>
        <w:t>A</w:t>
      </w:r>
      <w:r w:rsidR="005A5A8D" w:rsidRPr="008A3A10">
        <w:rPr>
          <w:color w:val="auto"/>
          <w:sz w:val="52"/>
          <w:szCs w:val="52"/>
        </w:rPr>
        <w:t xml:space="preserve">ctions </w:t>
      </w:r>
      <w:r w:rsidR="00935DA5" w:rsidRPr="008A3A10">
        <w:rPr>
          <w:color w:val="auto"/>
          <w:sz w:val="52"/>
          <w:szCs w:val="52"/>
        </w:rPr>
        <w:t>S</w:t>
      </w:r>
      <w:r w:rsidR="005A5A8D" w:rsidRPr="008A3A10">
        <w:rPr>
          <w:color w:val="auto"/>
          <w:sz w:val="52"/>
          <w:szCs w:val="52"/>
        </w:rPr>
        <w:t>tatus</w:t>
      </w:r>
      <w:bookmarkEnd w:id="0"/>
    </w:p>
    <w:p w14:paraId="128A4874" w14:textId="540A09B5" w:rsidR="001F668A" w:rsidRPr="008A3A10" w:rsidRDefault="001F668A" w:rsidP="001F668A">
      <w:pPr>
        <w:pStyle w:val="Heading2"/>
        <w:rPr>
          <w:rFonts w:hint="eastAsia"/>
          <w:color w:val="auto"/>
        </w:rPr>
      </w:pPr>
      <w:r w:rsidRPr="008A3A10">
        <w:rPr>
          <w:color w:val="auto"/>
        </w:rPr>
        <w:t>Health and Wellbeing (Targets 1, 2 and 14)</w:t>
      </w:r>
    </w:p>
    <w:tbl>
      <w:tblPr>
        <w:tblStyle w:val="NIAATable-bandedrows"/>
        <w:tblW w:w="14601" w:type="dxa"/>
        <w:tblBorders>
          <w:bottom w:val="none" w:sz="0" w:space="0" w:color="auto"/>
          <w:insideH w:val="single" w:sz="4" w:space="0" w:color="auto"/>
          <w:insideV w:val="single" w:sz="4" w:space="0" w:color="auto"/>
        </w:tblBorders>
        <w:tblLook w:val="04A0" w:firstRow="1" w:lastRow="0" w:firstColumn="1" w:lastColumn="0" w:noHBand="0" w:noVBand="1"/>
      </w:tblPr>
      <w:tblGrid>
        <w:gridCol w:w="4815"/>
        <w:gridCol w:w="1706"/>
        <w:gridCol w:w="1962"/>
        <w:gridCol w:w="1139"/>
        <w:gridCol w:w="4979"/>
      </w:tblGrid>
      <w:tr w:rsidR="008A3A10" w:rsidRPr="008A3A10" w14:paraId="54F5F6AE" w14:textId="77777777" w:rsidTr="00002669">
        <w:trPr>
          <w:cnfStyle w:val="100000000000" w:firstRow="1" w:lastRow="0" w:firstColumn="0" w:lastColumn="0" w:oddVBand="0" w:evenVBand="0" w:oddHBand="0" w:evenHBand="0" w:firstRowFirstColumn="0" w:firstRowLastColumn="0" w:lastRowFirstColumn="0" w:lastRowLastColumn="0"/>
          <w:cantSplit w:val="0"/>
        </w:trPr>
        <w:tc>
          <w:tcPr>
            <w:tcW w:w="4815" w:type="dxa"/>
            <w:tcBorders>
              <w:bottom w:val="single" w:sz="4" w:space="0" w:color="auto"/>
            </w:tcBorders>
            <w:shd w:val="clear" w:color="auto" w:fill="000000" w:themeFill="text1"/>
          </w:tcPr>
          <w:p w14:paraId="2937F359" w14:textId="77777777" w:rsidR="00F22E43" w:rsidRPr="008A3A10" w:rsidRDefault="00F22E43" w:rsidP="005028AF">
            <w:pPr>
              <w:spacing w:beforeLines="0" w:before="0" w:afterLines="0" w:after="0" w:line="240" w:lineRule="auto"/>
              <w:rPr>
                <w:rFonts w:asciiTheme="minorHAnsi" w:eastAsia="Aptos" w:hAnsiTheme="minorHAnsi" w:cstheme="minorHAnsi"/>
                <w:color w:val="auto"/>
                <w:kern w:val="2"/>
                <w:sz w:val="24"/>
                <w:szCs w:val="24"/>
                <w14:ligatures w14:val="standardContextual"/>
              </w:rPr>
            </w:pPr>
            <w:r w:rsidRPr="008A3A10">
              <w:rPr>
                <w:rFonts w:asciiTheme="minorHAnsi" w:eastAsia="Aptos" w:hAnsiTheme="minorHAnsi" w:cstheme="minorHAnsi"/>
                <w:bCs/>
                <w:color w:val="auto"/>
                <w:kern w:val="2"/>
                <w:sz w:val="24"/>
                <w:szCs w:val="24"/>
                <w14:ligatures w14:val="standardContextual"/>
              </w:rPr>
              <w:t xml:space="preserve">Action </w:t>
            </w:r>
          </w:p>
        </w:tc>
        <w:tc>
          <w:tcPr>
            <w:tcW w:w="1706" w:type="dxa"/>
            <w:tcBorders>
              <w:bottom w:val="single" w:sz="4" w:space="0" w:color="auto"/>
            </w:tcBorders>
            <w:shd w:val="clear" w:color="auto" w:fill="000000" w:themeFill="text1"/>
          </w:tcPr>
          <w:p w14:paraId="4B73CE0A" w14:textId="29189B71" w:rsidR="00F22E43" w:rsidRPr="008A3A10" w:rsidRDefault="00F22E43" w:rsidP="005028AF">
            <w:pPr>
              <w:spacing w:beforeLines="0" w:before="0" w:afterLines="0" w:after="0" w:line="240" w:lineRule="auto"/>
              <w:rPr>
                <w:rFonts w:asciiTheme="minorHAnsi" w:eastAsia="Aptos" w:hAnsiTheme="minorHAnsi" w:cstheme="minorHAnsi"/>
                <w:bCs/>
                <w:color w:val="auto"/>
                <w:kern w:val="2"/>
                <w:sz w:val="24"/>
                <w:szCs w:val="24"/>
                <w14:ligatures w14:val="standardContextual"/>
              </w:rPr>
            </w:pPr>
            <w:r w:rsidRPr="008A3A10">
              <w:rPr>
                <w:rFonts w:asciiTheme="minorHAnsi" w:eastAsia="Aptos" w:hAnsiTheme="minorHAnsi" w:cstheme="minorHAnsi"/>
                <w:bCs/>
                <w:color w:val="auto"/>
                <w:kern w:val="2"/>
                <w:sz w:val="24"/>
                <w:szCs w:val="24"/>
                <w14:ligatures w14:val="standardContextual"/>
              </w:rPr>
              <w:t>Lead</w:t>
            </w:r>
          </w:p>
        </w:tc>
        <w:tc>
          <w:tcPr>
            <w:tcW w:w="1962" w:type="dxa"/>
            <w:tcBorders>
              <w:bottom w:val="single" w:sz="4" w:space="0" w:color="auto"/>
            </w:tcBorders>
            <w:shd w:val="clear" w:color="auto" w:fill="000000" w:themeFill="text1"/>
          </w:tcPr>
          <w:p w14:paraId="34B43D69" w14:textId="77777777" w:rsidR="00F22E43" w:rsidRPr="008A3A10" w:rsidRDefault="00F22E43" w:rsidP="005028AF">
            <w:pPr>
              <w:spacing w:beforeLines="0" w:before="0" w:afterLines="0" w:after="0" w:line="240" w:lineRule="auto"/>
              <w:rPr>
                <w:rFonts w:asciiTheme="minorHAnsi" w:eastAsia="Aptos" w:hAnsiTheme="minorHAnsi" w:cstheme="minorHAnsi"/>
                <w:color w:val="auto"/>
                <w:kern w:val="2"/>
                <w:sz w:val="24"/>
                <w:szCs w:val="24"/>
                <w14:ligatures w14:val="standardContextual"/>
              </w:rPr>
            </w:pPr>
            <w:r w:rsidRPr="008A3A10">
              <w:rPr>
                <w:rFonts w:asciiTheme="minorHAnsi" w:eastAsia="Aptos" w:hAnsiTheme="minorHAnsi" w:cstheme="minorHAnsi"/>
                <w:bCs/>
                <w:color w:val="auto"/>
                <w:kern w:val="2"/>
                <w:sz w:val="24"/>
                <w:szCs w:val="24"/>
                <w14:ligatures w14:val="standardContextual"/>
              </w:rPr>
              <w:t>Timeframe</w:t>
            </w:r>
          </w:p>
        </w:tc>
        <w:tc>
          <w:tcPr>
            <w:tcW w:w="1139" w:type="dxa"/>
            <w:tcBorders>
              <w:bottom w:val="single" w:sz="4" w:space="0" w:color="auto"/>
            </w:tcBorders>
            <w:shd w:val="clear" w:color="auto" w:fill="000000" w:themeFill="text1"/>
          </w:tcPr>
          <w:p w14:paraId="01A4AE94" w14:textId="77777777" w:rsidR="00F22E43" w:rsidRPr="008A3A10" w:rsidRDefault="00F22E43" w:rsidP="005028AF">
            <w:pPr>
              <w:spacing w:beforeLines="0" w:before="0" w:afterLines="0" w:after="0" w:line="240" w:lineRule="auto"/>
              <w:rPr>
                <w:rFonts w:asciiTheme="minorHAnsi" w:eastAsia="Aptos" w:hAnsiTheme="minorHAnsi" w:cstheme="minorHAnsi"/>
                <w:color w:val="auto"/>
                <w:kern w:val="2"/>
                <w:sz w:val="24"/>
                <w:szCs w:val="24"/>
                <w14:ligatures w14:val="standardContextual"/>
              </w:rPr>
            </w:pPr>
            <w:r w:rsidRPr="008A3A10">
              <w:rPr>
                <w:rFonts w:asciiTheme="minorHAnsi" w:eastAsia="Aptos" w:hAnsiTheme="minorHAnsi" w:cstheme="minorHAnsi"/>
                <w:bCs/>
                <w:color w:val="auto"/>
                <w:kern w:val="2"/>
                <w:sz w:val="24"/>
                <w:szCs w:val="24"/>
                <w14:ligatures w14:val="standardContextual"/>
              </w:rPr>
              <w:t>Status</w:t>
            </w:r>
          </w:p>
        </w:tc>
        <w:tc>
          <w:tcPr>
            <w:tcW w:w="4979" w:type="dxa"/>
            <w:tcBorders>
              <w:bottom w:val="single" w:sz="4" w:space="0" w:color="auto"/>
            </w:tcBorders>
            <w:shd w:val="clear" w:color="auto" w:fill="000000" w:themeFill="text1"/>
          </w:tcPr>
          <w:p w14:paraId="25CA178B" w14:textId="77777777" w:rsidR="00F22E43" w:rsidRPr="008A3A10" w:rsidRDefault="00F22E43" w:rsidP="005028AF">
            <w:pPr>
              <w:spacing w:beforeLines="0" w:before="0" w:afterLines="0" w:after="0" w:line="240" w:lineRule="auto"/>
              <w:rPr>
                <w:rFonts w:asciiTheme="minorHAnsi" w:eastAsia="Aptos" w:hAnsiTheme="minorHAnsi" w:cstheme="minorHAnsi"/>
                <w:color w:val="auto"/>
                <w:kern w:val="2"/>
                <w:sz w:val="24"/>
                <w:szCs w:val="24"/>
                <w14:ligatures w14:val="standardContextual"/>
              </w:rPr>
            </w:pPr>
            <w:r w:rsidRPr="008A3A10">
              <w:rPr>
                <w:rFonts w:asciiTheme="minorHAnsi" w:eastAsia="Aptos" w:hAnsiTheme="minorHAnsi" w:cstheme="minorHAnsi"/>
                <w:bCs/>
                <w:color w:val="auto"/>
                <w:kern w:val="2"/>
                <w:sz w:val="24"/>
                <w:szCs w:val="24"/>
                <w14:ligatures w14:val="standardContextual"/>
              </w:rPr>
              <w:t xml:space="preserve">Next steps </w:t>
            </w:r>
          </w:p>
        </w:tc>
      </w:tr>
      <w:tr w:rsidR="008A3A10" w:rsidRPr="008A3A10" w14:paraId="76907501" w14:textId="77777777" w:rsidTr="00002669">
        <w:trPr>
          <w:cnfStyle w:val="000000100000" w:firstRow="0" w:lastRow="0" w:firstColumn="0" w:lastColumn="0" w:oddVBand="0" w:evenVBand="0" w:oddHBand="1" w:evenHBand="0" w:firstRowFirstColumn="0" w:firstRowLastColumn="0" w:lastRowFirstColumn="0" w:lastRowLastColumn="0"/>
        </w:trPr>
        <w:tc>
          <w:tcPr>
            <w:tcW w:w="4815" w:type="dxa"/>
            <w:tcBorders>
              <w:top w:val="single" w:sz="4" w:space="0" w:color="auto"/>
              <w:bottom w:val="single" w:sz="4" w:space="0" w:color="auto"/>
            </w:tcBorders>
            <w:shd w:val="clear" w:color="auto" w:fill="auto"/>
          </w:tcPr>
          <w:p w14:paraId="7B05459D" w14:textId="389E3CF1"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Support </w:t>
            </w:r>
            <w:r w:rsidR="00222A83" w:rsidRPr="008A3A10">
              <w:rPr>
                <w:rFonts w:eastAsia="Aptos" w:cs="Calibri"/>
                <w:color w:val="auto"/>
                <w:kern w:val="2"/>
                <w:sz w:val="22"/>
                <w:szCs w:val="22"/>
                <w14:ligatures w14:val="standardContextual"/>
              </w:rPr>
              <w:t>National Aboriginal Community-Controlled Health Organisations (</w:t>
            </w:r>
            <w:r w:rsidRPr="008A3A10">
              <w:rPr>
                <w:rFonts w:eastAsia="Aptos" w:cs="Calibri"/>
                <w:color w:val="auto"/>
                <w:kern w:val="2"/>
                <w:sz w:val="22"/>
                <w:szCs w:val="22"/>
                <w14:ligatures w14:val="standardContextual"/>
              </w:rPr>
              <w:t>NACCHO</w:t>
            </w:r>
            <w:r w:rsidR="00222A83" w:rsidRPr="008A3A10">
              <w:rPr>
                <w:rFonts w:eastAsia="Aptos" w:cs="Calibri"/>
                <w:color w:val="auto"/>
                <w:kern w:val="2"/>
                <w:sz w:val="22"/>
                <w:szCs w:val="22"/>
                <w14:ligatures w14:val="standardContextual"/>
              </w:rPr>
              <w:t>)</w:t>
            </w:r>
            <w:r w:rsidRPr="008A3A10">
              <w:rPr>
                <w:rFonts w:eastAsia="Aptos" w:cs="Calibri"/>
                <w:color w:val="auto"/>
                <w:kern w:val="2"/>
                <w:sz w:val="22"/>
                <w:szCs w:val="22"/>
                <w14:ligatures w14:val="standardContextual"/>
              </w:rPr>
              <w:t xml:space="preserve"> to employ up to 260 new positions in </w:t>
            </w:r>
            <w:r w:rsidR="00E576C5" w:rsidRPr="008A3A10">
              <w:rPr>
                <w:rFonts w:eastAsia="Aptos" w:cs="Calibri"/>
                <w:color w:val="auto"/>
                <w:kern w:val="2"/>
                <w:sz w:val="22"/>
                <w:szCs w:val="22"/>
                <w14:ligatures w14:val="standardContextual"/>
              </w:rPr>
              <w:t>Aboriginal Community-Controlled Health Organisations (</w:t>
            </w:r>
            <w:r w:rsidRPr="008A3A10">
              <w:rPr>
                <w:rFonts w:eastAsia="Aptos" w:cs="Calibri"/>
                <w:color w:val="auto"/>
                <w:kern w:val="2"/>
                <w:sz w:val="22"/>
                <w:szCs w:val="22"/>
                <w14:ligatures w14:val="standardContextual"/>
              </w:rPr>
              <w:t>ACCHOs</w:t>
            </w:r>
            <w:r w:rsidR="00E576C5" w:rsidRPr="008A3A10">
              <w:rPr>
                <w:rFonts w:eastAsia="Aptos" w:cs="Calibri"/>
                <w:color w:val="auto"/>
                <w:kern w:val="2"/>
                <w:sz w:val="22"/>
                <w:szCs w:val="22"/>
                <w14:ligatures w14:val="standardContextual"/>
              </w:rPr>
              <w:t>)</w:t>
            </w:r>
            <w:r w:rsidRPr="008A3A10">
              <w:rPr>
                <w:rFonts w:eastAsia="Aptos" w:cs="Calibri"/>
                <w:color w:val="auto"/>
                <w:kern w:val="2"/>
                <w:sz w:val="22"/>
                <w:szCs w:val="22"/>
                <w14:ligatures w14:val="standardContextual"/>
              </w:rPr>
              <w:t xml:space="preserve"> to deliver cancer treatment and other supports</w:t>
            </w:r>
          </w:p>
        </w:tc>
        <w:tc>
          <w:tcPr>
            <w:tcW w:w="1706" w:type="dxa"/>
            <w:tcBorders>
              <w:top w:val="single" w:sz="4" w:space="0" w:color="auto"/>
              <w:bottom w:val="single" w:sz="4" w:space="0" w:color="auto"/>
            </w:tcBorders>
            <w:shd w:val="clear" w:color="auto" w:fill="auto"/>
          </w:tcPr>
          <w:p w14:paraId="144C9CD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Health and Aged Care</w:t>
            </w:r>
          </w:p>
        </w:tc>
        <w:tc>
          <w:tcPr>
            <w:tcW w:w="1962" w:type="dxa"/>
            <w:tcBorders>
              <w:top w:val="single" w:sz="4" w:space="0" w:color="auto"/>
              <w:bottom w:val="single" w:sz="4" w:space="0" w:color="auto"/>
            </w:tcBorders>
            <w:shd w:val="clear" w:color="auto" w:fill="auto"/>
          </w:tcPr>
          <w:p w14:paraId="5A2885F1"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30 June 2027 </w:t>
            </w:r>
          </w:p>
        </w:tc>
        <w:tc>
          <w:tcPr>
            <w:tcW w:w="1139" w:type="dxa"/>
            <w:tcBorders>
              <w:top w:val="single" w:sz="4" w:space="0" w:color="auto"/>
              <w:bottom w:val="single" w:sz="4" w:space="0" w:color="auto"/>
            </w:tcBorders>
            <w:shd w:val="clear" w:color="auto" w:fill="auto"/>
          </w:tcPr>
          <w:p w14:paraId="5FA75919"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Underway </w:t>
            </w:r>
          </w:p>
        </w:tc>
        <w:tc>
          <w:tcPr>
            <w:tcW w:w="4979" w:type="dxa"/>
            <w:tcBorders>
              <w:top w:val="single" w:sz="4" w:space="0" w:color="auto"/>
              <w:bottom w:val="single" w:sz="4" w:space="0" w:color="auto"/>
            </w:tcBorders>
            <w:shd w:val="clear" w:color="auto" w:fill="auto"/>
          </w:tcPr>
          <w:p w14:paraId="3211F929" w14:textId="33DFA95C" w:rsidR="00F22E43" w:rsidRPr="008A3A10" w:rsidRDefault="00F22E43" w:rsidP="005028AF">
            <w:pPr>
              <w:pStyle w:val="ListParagraph"/>
              <w:numPr>
                <w:ilvl w:val="0"/>
                <w:numId w:val="17"/>
              </w:num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Recruitment processes underway</w:t>
            </w:r>
            <w:r w:rsidR="00FE7A32" w:rsidRPr="008A3A10">
              <w:rPr>
                <w:rFonts w:eastAsia="Aptos" w:cs="Calibri"/>
                <w:color w:val="auto"/>
                <w:kern w:val="2"/>
                <w:sz w:val="22"/>
                <w:szCs w:val="22"/>
                <w14:ligatures w14:val="standardContextual"/>
              </w:rPr>
              <w:t>.</w:t>
            </w:r>
            <w:r w:rsidRPr="008A3A10">
              <w:rPr>
                <w:rFonts w:eastAsia="Aptos" w:cs="Calibri"/>
                <w:color w:val="auto"/>
                <w:kern w:val="2"/>
                <w:sz w:val="22"/>
                <w:szCs w:val="22"/>
                <w14:ligatures w14:val="standardContextual"/>
              </w:rPr>
              <w:t xml:space="preserve"> </w:t>
            </w:r>
          </w:p>
        </w:tc>
      </w:tr>
      <w:tr w:rsidR="008A3A10" w:rsidRPr="008A3A10" w14:paraId="092095E4" w14:textId="77777777" w:rsidTr="00002669">
        <w:trPr>
          <w:cnfStyle w:val="000000010000" w:firstRow="0" w:lastRow="0" w:firstColumn="0" w:lastColumn="0" w:oddVBand="0" w:evenVBand="0" w:oddHBand="0" w:evenHBand="1" w:firstRowFirstColumn="0" w:firstRowLastColumn="0" w:lastRowFirstColumn="0" w:lastRowLastColumn="0"/>
          <w:trHeight w:val="2944"/>
        </w:trPr>
        <w:tc>
          <w:tcPr>
            <w:tcW w:w="4815" w:type="dxa"/>
            <w:tcBorders>
              <w:top w:val="single" w:sz="4" w:space="0" w:color="auto"/>
              <w:bottom w:val="single" w:sz="4" w:space="0" w:color="auto"/>
              <w:right w:val="single" w:sz="4" w:space="0" w:color="auto"/>
            </w:tcBorders>
            <w:shd w:val="clear" w:color="auto" w:fill="auto"/>
          </w:tcPr>
          <w:p w14:paraId="1EE5A2C6"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Deliver First Nations Cancer Packages</w:t>
            </w:r>
          </w:p>
          <w:p w14:paraId="6AA23FB2" w14:textId="77777777" w:rsidR="00F22E43" w:rsidRPr="008A3A10" w:rsidRDefault="00F22E43" w:rsidP="005028AF">
            <w:pPr>
              <w:pStyle w:val="ListParagraph"/>
              <w:numPr>
                <w:ilvl w:val="0"/>
                <w:numId w:val="17"/>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Cancer Council culturally safe and responsive cancer care for First Nations people</w:t>
            </w:r>
          </w:p>
          <w:p w14:paraId="6D729196" w14:textId="77777777" w:rsidR="00F22E43" w:rsidRPr="008A3A10" w:rsidRDefault="00F22E43" w:rsidP="005028AF">
            <w:pPr>
              <w:pStyle w:val="ListParagraph"/>
              <w:numPr>
                <w:ilvl w:val="0"/>
                <w:numId w:val="17"/>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First Nations postgraduate scholarship program</w:t>
            </w:r>
          </w:p>
          <w:p w14:paraId="5F482658" w14:textId="77777777" w:rsidR="00F22E43" w:rsidRPr="008A3A10" w:rsidRDefault="00F22E43" w:rsidP="005028AF">
            <w:pPr>
              <w:pStyle w:val="ListParagraph"/>
              <w:numPr>
                <w:ilvl w:val="0"/>
                <w:numId w:val="17"/>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First Nations research grant </w:t>
            </w:r>
          </w:p>
          <w:p w14:paraId="6DF3EBBC" w14:textId="77777777" w:rsidR="00F22E43" w:rsidRPr="008A3A10" w:rsidRDefault="00F22E43" w:rsidP="005028AF">
            <w:pPr>
              <w:pStyle w:val="ListParagraph"/>
              <w:numPr>
                <w:ilvl w:val="0"/>
                <w:numId w:val="17"/>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Refresh of the Optimal Care Pathway</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1A78F7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Health and Aged Care</w:t>
            </w:r>
          </w:p>
          <w:p w14:paraId="5437D851"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D72809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31 March 2025</w:t>
            </w:r>
          </w:p>
          <w:p w14:paraId="2CBB8FD9"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31 December 2025</w:t>
            </w:r>
          </w:p>
          <w:p w14:paraId="328A48D5"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1999D9D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3E463C1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1 March 2025</w:t>
            </w:r>
          </w:p>
          <w:p w14:paraId="277CCA7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796F742B"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31 December 2025</w:t>
            </w:r>
          </w:p>
          <w:p w14:paraId="43C88005"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DE416F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p w14:paraId="3251985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p w14:paraId="7F4ED5D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03A4562C" w14:textId="77777777" w:rsidR="005D041B" w:rsidRDefault="005D041B" w:rsidP="005028AF">
            <w:pPr>
              <w:spacing w:before="0" w:after="0" w:line="240" w:lineRule="auto"/>
              <w:rPr>
                <w:rFonts w:eastAsia="Aptos" w:cs="Calibri"/>
                <w:color w:val="auto"/>
                <w:kern w:val="2"/>
                <w:sz w:val="22"/>
                <w:szCs w:val="22"/>
                <w14:ligatures w14:val="standardContextual"/>
              </w:rPr>
            </w:pPr>
          </w:p>
          <w:p w14:paraId="0A5750C8" w14:textId="77777777" w:rsidR="00356D0D" w:rsidRPr="008A3A10" w:rsidRDefault="00356D0D" w:rsidP="005028AF">
            <w:pPr>
              <w:spacing w:before="0" w:after="0" w:line="240" w:lineRule="auto"/>
              <w:rPr>
                <w:rFonts w:ascii="Calibri" w:eastAsia="Aptos" w:hAnsi="Calibri" w:cs="Calibri"/>
                <w:color w:val="auto"/>
                <w:kern w:val="2"/>
                <w:sz w:val="22"/>
                <w:szCs w:val="22"/>
                <w14:ligatures w14:val="standardContextual"/>
              </w:rPr>
            </w:pPr>
          </w:p>
          <w:p w14:paraId="5CCC0D0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p w14:paraId="1B1D869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56C1F52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r w:rsidRPr="008A3A10" w:rsidDel="000375D0">
              <w:rPr>
                <w:rFonts w:ascii="Calibri" w:eastAsia="Aptos" w:hAnsi="Calibri" w:cs="Calibri"/>
                <w:color w:val="auto"/>
                <w:kern w:val="2"/>
                <w:sz w:val="22"/>
                <w:szCs w:val="22"/>
                <w14:ligatures w14:val="standardContextual"/>
              </w:rPr>
              <w:t xml:space="preserve"> </w:t>
            </w:r>
          </w:p>
        </w:tc>
        <w:tc>
          <w:tcPr>
            <w:tcW w:w="4979" w:type="dxa"/>
            <w:tcBorders>
              <w:top w:val="single" w:sz="4" w:space="0" w:color="auto"/>
              <w:left w:val="single" w:sz="4" w:space="0" w:color="auto"/>
              <w:bottom w:val="single" w:sz="4" w:space="0" w:color="auto"/>
            </w:tcBorders>
            <w:shd w:val="clear" w:color="auto" w:fill="auto"/>
          </w:tcPr>
          <w:p w14:paraId="69E78567" w14:textId="5682649A" w:rsidR="00F22E43" w:rsidRPr="008A3A10" w:rsidRDefault="00F22E43" w:rsidP="005028AF">
            <w:pPr>
              <w:numPr>
                <w:ilvl w:val="0"/>
                <w:numId w:val="15"/>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Award Cancer Care grants in March 2025</w:t>
            </w:r>
            <w:r w:rsidR="00FE7A32" w:rsidRPr="008A3A10">
              <w:rPr>
                <w:rFonts w:ascii="Calibri" w:eastAsia="Aptos" w:hAnsi="Calibri" w:cs="Calibri"/>
                <w:color w:val="auto"/>
                <w:kern w:val="2"/>
                <w:sz w:val="22"/>
                <w:szCs w:val="22"/>
                <w14:ligatures w14:val="standardContextual"/>
              </w:rPr>
              <w:t>.</w:t>
            </w:r>
            <w:r w:rsidRPr="008A3A10">
              <w:rPr>
                <w:rFonts w:ascii="Calibri" w:eastAsia="Aptos" w:hAnsi="Calibri" w:cs="Calibri"/>
                <w:color w:val="auto"/>
                <w:kern w:val="2"/>
                <w:sz w:val="22"/>
                <w:szCs w:val="22"/>
                <w14:ligatures w14:val="standardContextual"/>
              </w:rPr>
              <w:t xml:space="preserve"> </w:t>
            </w:r>
          </w:p>
          <w:p w14:paraId="71F5BA40" w14:textId="6250FEC3" w:rsidR="00F22E43" w:rsidRPr="008A3A10" w:rsidRDefault="00F22E43" w:rsidP="005028AF">
            <w:pPr>
              <w:numPr>
                <w:ilvl w:val="0"/>
                <w:numId w:val="15"/>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Announce successful recipients of the Aboriginal and Torres Strait Islander postgraduate scholarship program in February 2025. Round 2</w:t>
            </w:r>
            <w:r w:rsidR="00096A4C" w:rsidRPr="008A3A10">
              <w:rPr>
                <w:rFonts w:ascii="Calibri" w:eastAsia="Aptos" w:hAnsi="Calibri" w:cs="Calibri"/>
                <w:color w:val="auto"/>
                <w:kern w:val="2"/>
                <w:sz w:val="22"/>
                <w:szCs w:val="22"/>
                <w14:ligatures w14:val="standardContextual"/>
              </w:rPr>
              <w:t> </w:t>
            </w:r>
            <w:r w:rsidRPr="008A3A10">
              <w:rPr>
                <w:rFonts w:ascii="Calibri" w:eastAsia="Aptos" w:hAnsi="Calibri" w:cs="Calibri"/>
                <w:color w:val="auto"/>
                <w:kern w:val="2"/>
                <w:sz w:val="22"/>
                <w:szCs w:val="22"/>
                <w14:ligatures w14:val="standardContextual"/>
              </w:rPr>
              <w:t>to open mid-2025.</w:t>
            </w:r>
          </w:p>
          <w:p w14:paraId="7AF7106C" w14:textId="77777777" w:rsidR="00F22E43" w:rsidRPr="008A3A10" w:rsidRDefault="00F22E43" w:rsidP="005028AF">
            <w:pPr>
              <w:numPr>
                <w:ilvl w:val="0"/>
                <w:numId w:val="15"/>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Announce up to 12 Aboriginal and Torres Strait Islander research community-based grants.</w:t>
            </w:r>
          </w:p>
          <w:p w14:paraId="5FA99E09" w14:textId="2670F561" w:rsidR="00F22E43" w:rsidRPr="008A3A10" w:rsidRDefault="00F22E43" w:rsidP="005028AF">
            <w:pPr>
              <w:numPr>
                <w:ilvl w:val="0"/>
                <w:numId w:val="15"/>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Refresh of the Optimal Care Pathway for Aboriginal and Torres Strait Islander people with cancer released in October 2024</w:t>
            </w:r>
            <w:r w:rsidR="00FE7A32" w:rsidRPr="008A3A10">
              <w:rPr>
                <w:rFonts w:ascii="Calibri" w:eastAsia="Aptos" w:hAnsi="Calibri" w:cs="Calibri"/>
                <w:color w:val="auto"/>
                <w:kern w:val="2"/>
                <w:sz w:val="22"/>
                <w:szCs w:val="22"/>
                <w14:ligatures w14:val="standardContextual"/>
              </w:rPr>
              <w:t>.</w:t>
            </w:r>
          </w:p>
        </w:tc>
      </w:tr>
      <w:tr w:rsidR="008A3A10" w:rsidRPr="008A3A10" w14:paraId="173A5503" w14:textId="77777777" w:rsidTr="00002669">
        <w:trPr>
          <w:cnfStyle w:val="000000100000" w:firstRow="0" w:lastRow="0" w:firstColumn="0" w:lastColumn="0" w:oddVBand="0" w:evenVBand="0" w:oddHBand="1" w:evenHBand="0" w:firstRowFirstColumn="0" w:firstRowLastColumn="0" w:lastRowFirstColumn="0" w:lastRowLastColumn="0"/>
        </w:trPr>
        <w:tc>
          <w:tcPr>
            <w:tcW w:w="4815" w:type="dxa"/>
            <w:tcBorders>
              <w:top w:val="single" w:sz="4" w:space="0" w:color="auto"/>
              <w:bottom w:val="single" w:sz="4" w:space="0" w:color="auto"/>
            </w:tcBorders>
            <w:shd w:val="clear" w:color="auto" w:fill="auto"/>
          </w:tcPr>
          <w:p w14:paraId="4222FE68" w14:textId="77777777" w:rsidR="00F22E43" w:rsidRPr="008A3A10" w:rsidRDefault="00F22E43" w:rsidP="005028AF">
            <w:pPr>
              <w:spacing w:before="0" w:after="0" w:line="240" w:lineRule="auto"/>
              <w:rPr>
                <w:rFonts w:eastAsia="Calibri" w:cs="Calibri"/>
                <w:color w:val="auto"/>
                <w:kern w:val="2"/>
                <w:sz w:val="22"/>
                <w:szCs w:val="22"/>
                <w14:ligatures w14:val="standardContextual"/>
              </w:rPr>
            </w:pPr>
            <w:r w:rsidRPr="008A3A10">
              <w:rPr>
                <w:rFonts w:eastAsia="Calibri" w:cs="Calibri"/>
                <w:color w:val="auto"/>
                <w:kern w:val="2"/>
                <w:sz w:val="22"/>
                <w:szCs w:val="22"/>
                <w14:ligatures w14:val="standardContextual"/>
              </w:rPr>
              <w:t>Review health care in prisons to improve health outcomes for First Nations people</w:t>
            </w:r>
          </w:p>
        </w:tc>
        <w:tc>
          <w:tcPr>
            <w:tcW w:w="1706" w:type="dxa"/>
            <w:tcBorders>
              <w:top w:val="single" w:sz="4" w:space="0" w:color="auto"/>
              <w:bottom w:val="single" w:sz="4" w:space="0" w:color="auto"/>
            </w:tcBorders>
            <w:shd w:val="clear" w:color="auto" w:fill="auto"/>
          </w:tcPr>
          <w:p w14:paraId="5386A68F"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Health and Aged Care</w:t>
            </w:r>
          </w:p>
        </w:tc>
        <w:tc>
          <w:tcPr>
            <w:tcW w:w="1962" w:type="dxa"/>
            <w:tcBorders>
              <w:top w:val="single" w:sz="4" w:space="0" w:color="auto"/>
              <w:bottom w:val="single" w:sz="4" w:space="0" w:color="auto"/>
            </w:tcBorders>
            <w:shd w:val="clear" w:color="auto" w:fill="auto"/>
          </w:tcPr>
          <w:p w14:paraId="6FB0A06D"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31 December 2024</w:t>
            </w:r>
          </w:p>
          <w:p w14:paraId="660765B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c>
          <w:tcPr>
            <w:tcW w:w="1139" w:type="dxa"/>
            <w:tcBorders>
              <w:top w:val="single" w:sz="4" w:space="0" w:color="auto"/>
              <w:bottom w:val="single" w:sz="4" w:space="0" w:color="auto"/>
            </w:tcBorders>
            <w:shd w:val="clear" w:color="auto" w:fill="auto"/>
          </w:tcPr>
          <w:p w14:paraId="44D506F3"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Complete </w:t>
            </w:r>
          </w:p>
        </w:tc>
        <w:tc>
          <w:tcPr>
            <w:tcW w:w="4979" w:type="dxa"/>
            <w:tcBorders>
              <w:top w:val="single" w:sz="4" w:space="0" w:color="auto"/>
              <w:bottom w:val="single" w:sz="4" w:space="0" w:color="auto"/>
            </w:tcBorders>
            <w:shd w:val="clear" w:color="auto" w:fill="auto"/>
          </w:tcPr>
          <w:p w14:paraId="3B787557" w14:textId="77777777" w:rsidR="00F22E43" w:rsidRPr="008A3A10" w:rsidRDefault="00F22E43" w:rsidP="005028AF">
            <w:pPr>
              <w:pStyle w:val="ListParagraph"/>
              <w:numPr>
                <w:ilvl w:val="0"/>
                <w:numId w:val="18"/>
              </w:num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The Review made 6 recommendations currently under consideration by Government.  </w:t>
            </w:r>
          </w:p>
        </w:tc>
      </w:tr>
      <w:tr w:rsidR="008A3A10" w:rsidRPr="008A3A10" w14:paraId="5EAAD78F" w14:textId="77777777" w:rsidTr="00002669">
        <w:trPr>
          <w:cnfStyle w:val="000000010000" w:firstRow="0" w:lastRow="0" w:firstColumn="0" w:lastColumn="0" w:oddVBand="0" w:evenVBand="0" w:oddHBand="0" w:evenHBand="1" w:firstRowFirstColumn="0" w:firstRowLastColumn="0" w:lastRowFirstColumn="0" w:lastRowLastColumn="0"/>
        </w:trPr>
        <w:tc>
          <w:tcPr>
            <w:tcW w:w="4815" w:type="dxa"/>
            <w:tcBorders>
              <w:top w:val="single" w:sz="4" w:space="0" w:color="auto"/>
              <w:bottom w:val="single" w:sz="4" w:space="0" w:color="auto"/>
              <w:right w:val="single" w:sz="4" w:space="0" w:color="auto"/>
            </w:tcBorders>
            <w:shd w:val="clear" w:color="auto" w:fill="auto"/>
          </w:tcPr>
          <w:p w14:paraId="33DC15BA" w14:textId="77777777" w:rsidR="00F22E43" w:rsidRPr="008A3A10" w:rsidRDefault="00F22E43" w:rsidP="005028AF">
            <w:pPr>
              <w:spacing w:before="0" w:after="0" w:line="240" w:lineRule="auto"/>
              <w:rPr>
                <w:rFonts w:ascii="Calibri" w:eastAsia="Calibri" w:hAnsi="Calibri" w:cs="Calibri"/>
                <w:color w:val="auto"/>
                <w:kern w:val="2"/>
                <w:sz w:val="22"/>
                <w:szCs w:val="22"/>
                <w14:ligatures w14:val="standardContextual"/>
              </w:rPr>
            </w:pPr>
            <w:r w:rsidRPr="008A3A10">
              <w:rPr>
                <w:rFonts w:ascii="Calibri" w:eastAsia="Calibri" w:hAnsi="Calibri" w:cs="Calibri"/>
                <w:color w:val="auto"/>
                <w:kern w:val="2"/>
                <w:sz w:val="22"/>
                <w:szCs w:val="22"/>
                <w14:ligatures w14:val="standardContextual"/>
              </w:rPr>
              <w:t xml:space="preserve">Establish up to 30 dialysis units and associated workforce accommodation to help First Nations people in regional and remote locations with end stage kidney disease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D3A5EE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Health and Aged Care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357B80E"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30 June 2027 </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73CDFC2"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tc>
        <w:tc>
          <w:tcPr>
            <w:tcW w:w="4979" w:type="dxa"/>
            <w:tcBorders>
              <w:top w:val="single" w:sz="4" w:space="0" w:color="auto"/>
              <w:left w:val="single" w:sz="4" w:space="0" w:color="auto"/>
              <w:bottom w:val="single" w:sz="4" w:space="0" w:color="auto"/>
            </w:tcBorders>
            <w:shd w:val="clear" w:color="auto" w:fill="auto"/>
          </w:tcPr>
          <w:p w14:paraId="3560D3D1" w14:textId="3A1D9157" w:rsidR="00F22E43" w:rsidRPr="008A3A10" w:rsidRDefault="00F22E43" w:rsidP="005028AF">
            <w:pPr>
              <w:pStyle w:val="ListParagraph"/>
              <w:numPr>
                <w:ilvl w:val="0"/>
                <w:numId w:val="18"/>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Grant agreements established for 9 sites under the Better Renal Services for First Nations People program. Additional sites to be announced through 2025 rounds.</w:t>
            </w:r>
          </w:p>
        </w:tc>
      </w:tr>
      <w:tr w:rsidR="008A3A10" w:rsidRPr="008A3A10" w14:paraId="32AC24C1" w14:textId="77777777" w:rsidTr="00002669">
        <w:trPr>
          <w:cnfStyle w:val="000000100000" w:firstRow="0" w:lastRow="0" w:firstColumn="0" w:lastColumn="0" w:oddVBand="0" w:evenVBand="0" w:oddHBand="1" w:evenHBand="0" w:firstRowFirstColumn="0" w:firstRowLastColumn="0" w:lastRowFirstColumn="0" w:lastRowLastColumn="0"/>
        </w:trPr>
        <w:tc>
          <w:tcPr>
            <w:tcW w:w="4815" w:type="dxa"/>
            <w:tcBorders>
              <w:top w:val="single" w:sz="4" w:space="0" w:color="auto"/>
              <w:bottom w:val="single" w:sz="4" w:space="0" w:color="auto"/>
            </w:tcBorders>
            <w:shd w:val="clear" w:color="auto" w:fill="auto"/>
          </w:tcPr>
          <w:p w14:paraId="6D6535C4" w14:textId="6727EBF4"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lastRenderedPageBreak/>
              <w:t xml:space="preserve">Deliver 6 new dialysis units: Coober Pedy and Yalata (SA), Balgo (WA), and </w:t>
            </w:r>
            <w:proofErr w:type="spellStart"/>
            <w:r w:rsidRPr="008A3A10">
              <w:rPr>
                <w:rFonts w:eastAsia="Aptos" w:cs="Calibri"/>
                <w:color w:val="auto"/>
                <w:kern w:val="2"/>
                <w:sz w:val="22"/>
                <w:szCs w:val="22"/>
                <w14:ligatures w14:val="standardContextual"/>
              </w:rPr>
              <w:t>Atitjere</w:t>
            </w:r>
            <w:proofErr w:type="spellEnd"/>
            <w:r w:rsidRPr="008A3A10">
              <w:rPr>
                <w:rFonts w:eastAsia="Aptos" w:cs="Calibri"/>
                <w:color w:val="auto"/>
                <w:kern w:val="2"/>
                <w:sz w:val="22"/>
                <w:szCs w:val="22"/>
                <w14:ligatures w14:val="standardContextual"/>
              </w:rPr>
              <w:t xml:space="preserve"> (Harts Range), Borroloola and Ti Tree (NT)</w:t>
            </w:r>
          </w:p>
          <w:p w14:paraId="5ECC866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c>
          <w:tcPr>
            <w:tcW w:w="1706" w:type="dxa"/>
            <w:tcBorders>
              <w:top w:val="single" w:sz="4" w:space="0" w:color="auto"/>
              <w:bottom w:val="single" w:sz="4" w:space="0" w:color="auto"/>
            </w:tcBorders>
            <w:shd w:val="clear" w:color="auto" w:fill="auto"/>
          </w:tcPr>
          <w:p w14:paraId="674D145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Minister for Health and Aged Care  </w:t>
            </w:r>
          </w:p>
        </w:tc>
        <w:tc>
          <w:tcPr>
            <w:tcW w:w="1962" w:type="dxa"/>
            <w:tcBorders>
              <w:top w:val="single" w:sz="4" w:space="0" w:color="auto"/>
              <w:bottom w:val="single" w:sz="4" w:space="0" w:color="auto"/>
            </w:tcBorders>
            <w:shd w:val="clear" w:color="auto" w:fill="auto"/>
          </w:tcPr>
          <w:p w14:paraId="1311BE79" w14:textId="77777777" w:rsidR="00F22E43" w:rsidRPr="008A3A10" w:rsidRDefault="00F22E43" w:rsidP="005028AF">
            <w:pPr>
              <w:spacing w:before="0" w:after="0" w:line="240" w:lineRule="auto"/>
              <w:rPr>
                <w:rFonts w:eastAsia="Aptos" w:cs="Calibri"/>
                <w:color w:val="auto"/>
                <w:kern w:val="2"/>
                <w:sz w:val="22"/>
                <w:szCs w:val="22"/>
                <w:highlight w:val="yellow"/>
                <w14:ligatures w14:val="standardContextual"/>
              </w:rPr>
            </w:pPr>
            <w:r w:rsidRPr="008A3A10">
              <w:rPr>
                <w:rFonts w:eastAsia="Aptos" w:cs="Calibri"/>
                <w:color w:val="auto"/>
                <w:kern w:val="2"/>
                <w:sz w:val="22"/>
                <w:szCs w:val="22"/>
                <w14:ligatures w14:val="standardContextual"/>
              </w:rPr>
              <w:t>30 June 2027</w:t>
            </w:r>
          </w:p>
        </w:tc>
        <w:tc>
          <w:tcPr>
            <w:tcW w:w="1139" w:type="dxa"/>
            <w:tcBorders>
              <w:top w:val="single" w:sz="4" w:space="0" w:color="auto"/>
              <w:bottom w:val="single" w:sz="4" w:space="0" w:color="auto"/>
            </w:tcBorders>
            <w:shd w:val="clear" w:color="auto" w:fill="auto"/>
          </w:tcPr>
          <w:p w14:paraId="2AC4E746"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4979" w:type="dxa"/>
            <w:tcBorders>
              <w:top w:val="single" w:sz="4" w:space="0" w:color="auto"/>
              <w:bottom w:val="single" w:sz="4" w:space="0" w:color="auto"/>
            </w:tcBorders>
            <w:shd w:val="clear" w:color="auto" w:fill="auto"/>
          </w:tcPr>
          <w:p w14:paraId="5EE92E90" w14:textId="7FF8D556" w:rsidR="00F22E43" w:rsidRPr="008A3A10" w:rsidRDefault="00F22E43" w:rsidP="005028AF">
            <w:pPr>
              <w:pStyle w:val="ListParagraph"/>
              <w:numPr>
                <w:ilvl w:val="0"/>
                <w:numId w:val="18"/>
              </w:num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The Coober Pedy unit opened in June 2024. The 5</w:t>
            </w:r>
            <w:r w:rsidR="00096A4C" w:rsidRPr="008A3A10">
              <w:rPr>
                <w:rFonts w:eastAsia="Aptos" w:cs="Calibri"/>
                <w:color w:val="auto"/>
                <w:kern w:val="2"/>
                <w:sz w:val="22"/>
                <w:szCs w:val="22"/>
                <w14:ligatures w14:val="standardContextual"/>
              </w:rPr>
              <w:t> </w:t>
            </w:r>
            <w:r w:rsidRPr="008A3A10">
              <w:rPr>
                <w:rFonts w:eastAsia="Aptos" w:cs="Calibri"/>
                <w:color w:val="auto"/>
                <w:kern w:val="2"/>
                <w:sz w:val="22"/>
                <w:szCs w:val="22"/>
                <w14:ligatures w14:val="standardContextual"/>
              </w:rPr>
              <w:t xml:space="preserve">remining units </w:t>
            </w:r>
            <w:r w:rsidR="007024CF" w:rsidRPr="008A3A10">
              <w:rPr>
                <w:rFonts w:eastAsia="Aptos" w:cs="Calibri"/>
                <w:color w:val="auto"/>
                <w:kern w:val="2"/>
                <w:sz w:val="22"/>
                <w:szCs w:val="22"/>
                <w14:ligatures w14:val="standardContextual"/>
              </w:rPr>
              <w:t>(</w:t>
            </w:r>
            <w:r w:rsidRPr="008A3A10">
              <w:rPr>
                <w:rFonts w:eastAsia="Aptos" w:cs="Calibri"/>
                <w:color w:val="auto"/>
                <w:kern w:val="2"/>
                <w:sz w:val="22"/>
                <w:szCs w:val="22"/>
                <w14:ligatures w14:val="standardContextual"/>
              </w:rPr>
              <w:t xml:space="preserve">Balgo, </w:t>
            </w:r>
            <w:proofErr w:type="spellStart"/>
            <w:r w:rsidRPr="008A3A10">
              <w:rPr>
                <w:rFonts w:eastAsia="Aptos" w:cs="Calibri"/>
                <w:color w:val="auto"/>
                <w:kern w:val="2"/>
                <w:sz w:val="22"/>
                <w:szCs w:val="22"/>
                <w14:ligatures w14:val="standardContextual"/>
              </w:rPr>
              <w:t>Atitjere</w:t>
            </w:r>
            <w:proofErr w:type="spellEnd"/>
            <w:r w:rsidRPr="008A3A10">
              <w:rPr>
                <w:rFonts w:eastAsia="Aptos" w:cs="Calibri"/>
                <w:color w:val="auto"/>
                <w:kern w:val="2"/>
                <w:sz w:val="22"/>
                <w:szCs w:val="22"/>
                <w14:ligatures w14:val="standardContextual"/>
              </w:rPr>
              <w:t>, Yalata, Borroloola and Ti Tree</w:t>
            </w:r>
            <w:r w:rsidR="007024CF" w:rsidRPr="008A3A10">
              <w:rPr>
                <w:rFonts w:eastAsia="Aptos" w:cs="Calibri"/>
                <w:color w:val="auto"/>
                <w:kern w:val="2"/>
                <w:sz w:val="22"/>
                <w:szCs w:val="22"/>
                <w14:ligatures w14:val="standardContextual"/>
              </w:rPr>
              <w:t>)</w:t>
            </w:r>
            <w:r w:rsidRPr="008A3A10">
              <w:rPr>
                <w:rFonts w:eastAsia="Aptos" w:cs="Calibri"/>
                <w:color w:val="auto"/>
                <w:kern w:val="2"/>
                <w:sz w:val="22"/>
                <w:szCs w:val="22"/>
                <w14:ligatures w14:val="standardContextual"/>
              </w:rPr>
              <w:t xml:space="preserve"> will be operational in 2025.</w:t>
            </w:r>
          </w:p>
        </w:tc>
      </w:tr>
      <w:tr w:rsidR="008A3A10" w:rsidRPr="008A3A10" w14:paraId="08B4F16B" w14:textId="77777777" w:rsidTr="00002669">
        <w:trPr>
          <w:cnfStyle w:val="000000010000" w:firstRow="0" w:lastRow="0" w:firstColumn="0" w:lastColumn="0" w:oddVBand="0" w:evenVBand="0" w:oddHBand="0" w:evenHBand="1" w:firstRowFirstColumn="0" w:firstRowLastColumn="0" w:lastRowFirstColumn="0" w:lastRowLastColumn="0"/>
        </w:trPr>
        <w:tc>
          <w:tcPr>
            <w:tcW w:w="4815" w:type="dxa"/>
            <w:tcBorders>
              <w:top w:val="single" w:sz="4" w:space="0" w:color="auto"/>
              <w:bottom w:val="single" w:sz="4" w:space="0" w:color="auto"/>
              <w:right w:val="single" w:sz="4" w:space="0" w:color="auto"/>
            </w:tcBorders>
            <w:shd w:val="clear" w:color="auto" w:fill="auto"/>
          </w:tcPr>
          <w:p w14:paraId="110ABCCF"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Develop measures that report on institutional </w:t>
            </w:r>
          </w:p>
          <w:p w14:paraId="63FA099E"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racism within the health system and measure </w:t>
            </w:r>
          </w:p>
          <w:p w14:paraId="0A4FE9F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access by First Nations people to culturally </w:t>
            </w:r>
          </w:p>
          <w:p w14:paraId="36D03E7E"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safe health services</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DFA285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Minister for Health and Aged Care  </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0EB414B"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30 June 2025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C34951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tc>
        <w:tc>
          <w:tcPr>
            <w:tcW w:w="4979" w:type="dxa"/>
            <w:tcBorders>
              <w:top w:val="single" w:sz="4" w:space="0" w:color="auto"/>
              <w:left w:val="single" w:sz="4" w:space="0" w:color="auto"/>
              <w:bottom w:val="single" w:sz="4" w:space="0" w:color="auto"/>
            </w:tcBorders>
            <w:shd w:val="clear" w:color="auto" w:fill="auto"/>
          </w:tcPr>
          <w:p w14:paraId="18477735" w14:textId="78C939DF" w:rsidR="00F22E43" w:rsidRPr="008A3A10" w:rsidRDefault="00F22E43" w:rsidP="005028AF">
            <w:pPr>
              <w:pStyle w:val="ListParagraph"/>
              <w:numPr>
                <w:ilvl w:val="0"/>
                <w:numId w:val="18"/>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Collaborations Workplan developed, with further work required to fill data gaps in 2025</w:t>
            </w:r>
            <w:r w:rsidR="00A25F97" w:rsidRPr="008A3A10">
              <w:rPr>
                <w:rFonts w:ascii="Calibri" w:eastAsia="Aptos" w:hAnsi="Calibri" w:cs="Calibri"/>
                <w:color w:val="auto"/>
                <w:kern w:val="2"/>
                <w:sz w:val="22"/>
                <w:szCs w:val="22"/>
                <w14:ligatures w14:val="standardContextual"/>
              </w:rPr>
              <w:t>.</w:t>
            </w:r>
          </w:p>
        </w:tc>
      </w:tr>
      <w:tr w:rsidR="008A3A10" w:rsidRPr="008A3A10" w14:paraId="64CA6656" w14:textId="77777777" w:rsidTr="00002669">
        <w:trPr>
          <w:cnfStyle w:val="000000100000" w:firstRow="0" w:lastRow="0" w:firstColumn="0" w:lastColumn="0" w:oddVBand="0" w:evenVBand="0" w:oddHBand="1" w:evenHBand="0" w:firstRowFirstColumn="0" w:firstRowLastColumn="0" w:lastRowFirstColumn="0" w:lastRowLastColumn="0"/>
        </w:trPr>
        <w:tc>
          <w:tcPr>
            <w:tcW w:w="4815" w:type="dxa"/>
            <w:tcBorders>
              <w:top w:val="single" w:sz="4" w:space="0" w:color="auto"/>
              <w:bottom w:val="single" w:sz="4" w:space="0" w:color="auto"/>
            </w:tcBorders>
            <w:shd w:val="clear" w:color="auto" w:fill="auto"/>
          </w:tcPr>
          <w:p w14:paraId="209E3C16"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Improve administration and coordination of health assessments with allied health services in partnership with ACCHOs</w:t>
            </w:r>
          </w:p>
        </w:tc>
        <w:tc>
          <w:tcPr>
            <w:tcW w:w="1706" w:type="dxa"/>
            <w:tcBorders>
              <w:top w:val="single" w:sz="4" w:space="0" w:color="auto"/>
              <w:bottom w:val="single" w:sz="4" w:space="0" w:color="auto"/>
            </w:tcBorders>
            <w:shd w:val="clear" w:color="auto" w:fill="auto"/>
          </w:tcPr>
          <w:p w14:paraId="7173E3E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Health and Aged Care</w:t>
            </w:r>
          </w:p>
        </w:tc>
        <w:tc>
          <w:tcPr>
            <w:tcW w:w="1962" w:type="dxa"/>
            <w:tcBorders>
              <w:top w:val="single" w:sz="4" w:space="0" w:color="auto"/>
              <w:bottom w:val="single" w:sz="4" w:space="0" w:color="auto"/>
            </w:tcBorders>
            <w:shd w:val="clear" w:color="auto" w:fill="auto"/>
          </w:tcPr>
          <w:p w14:paraId="05FAA21C"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30 June 2027</w:t>
            </w:r>
          </w:p>
        </w:tc>
        <w:tc>
          <w:tcPr>
            <w:tcW w:w="1139" w:type="dxa"/>
            <w:tcBorders>
              <w:top w:val="single" w:sz="4" w:space="0" w:color="auto"/>
              <w:bottom w:val="single" w:sz="4" w:space="0" w:color="auto"/>
            </w:tcBorders>
            <w:shd w:val="clear" w:color="auto" w:fill="auto"/>
          </w:tcPr>
          <w:p w14:paraId="7B29BE7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4979" w:type="dxa"/>
            <w:tcBorders>
              <w:top w:val="single" w:sz="4" w:space="0" w:color="auto"/>
              <w:bottom w:val="single" w:sz="4" w:space="0" w:color="auto"/>
            </w:tcBorders>
            <w:shd w:val="clear" w:color="auto" w:fill="auto"/>
          </w:tcPr>
          <w:p w14:paraId="328CF61C" w14:textId="567D2131" w:rsidR="00F22E43" w:rsidRPr="008A3A10" w:rsidRDefault="00D27115" w:rsidP="005028AF">
            <w:pPr>
              <w:pStyle w:val="ListParagraph"/>
              <w:numPr>
                <w:ilvl w:val="0"/>
                <w:numId w:val="18"/>
              </w:num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w:t>
            </w:r>
            <w:r w:rsidR="00F22E43" w:rsidRPr="008A3A10">
              <w:rPr>
                <w:rFonts w:eastAsia="Aptos" w:cs="Calibri"/>
                <w:color w:val="auto"/>
                <w:kern w:val="2"/>
                <w:sz w:val="22"/>
                <w:szCs w:val="22"/>
                <w14:ligatures w14:val="standardContextual"/>
              </w:rPr>
              <w:t xml:space="preserve"> projects delivered across 2024-25 and 2025-26 will promote improved administration and other systems improvements.</w:t>
            </w:r>
          </w:p>
        </w:tc>
      </w:tr>
      <w:tr w:rsidR="008A3A10" w:rsidRPr="008A3A10" w14:paraId="675255EB" w14:textId="77777777" w:rsidTr="00002669">
        <w:trPr>
          <w:cnfStyle w:val="000000010000" w:firstRow="0" w:lastRow="0" w:firstColumn="0" w:lastColumn="0" w:oddVBand="0" w:evenVBand="0" w:oddHBand="0" w:evenHBand="1" w:firstRowFirstColumn="0" w:firstRowLastColumn="0" w:lastRowFirstColumn="0" w:lastRowLastColumn="0"/>
        </w:trPr>
        <w:tc>
          <w:tcPr>
            <w:tcW w:w="4815" w:type="dxa"/>
            <w:tcBorders>
              <w:top w:val="single" w:sz="4" w:space="0" w:color="auto"/>
              <w:bottom w:val="single" w:sz="4" w:space="0" w:color="auto"/>
              <w:right w:val="single" w:sz="4" w:space="0" w:color="auto"/>
            </w:tcBorders>
            <w:shd w:val="clear" w:color="auto" w:fill="auto"/>
          </w:tcPr>
          <w:p w14:paraId="43C4ED19"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Increase the number of health </w:t>
            </w:r>
          </w:p>
          <w:p w14:paraId="74C8BB95"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assessments being undertaken through </w:t>
            </w:r>
          </w:p>
          <w:p w14:paraId="48145F3D" w14:textId="5672BAC0"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culturally appropriate and targeted health messaging to promote health checks locally</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09674D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Health and Aged Care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70E03A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30 June 2026  </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FADD396"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Underway </w:t>
            </w:r>
          </w:p>
        </w:tc>
        <w:tc>
          <w:tcPr>
            <w:tcW w:w="4979" w:type="dxa"/>
            <w:tcBorders>
              <w:top w:val="single" w:sz="4" w:space="0" w:color="auto"/>
              <w:left w:val="single" w:sz="4" w:space="0" w:color="auto"/>
              <w:bottom w:val="single" w:sz="4" w:space="0" w:color="auto"/>
            </w:tcBorders>
            <w:shd w:val="clear" w:color="auto" w:fill="auto"/>
          </w:tcPr>
          <w:p w14:paraId="3A9AFFC1" w14:textId="77777777" w:rsidR="00F22E43" w:rsidRPr="008A3A10" w:rsidRDefault="00F22E43" w:rsidP="005028AF">
            <w:pPr>
              <w:pStyle w:val="ListParagraph"/>
              <w:numPr>
                <w:ilvl w:val="0"/>
                <w:numId w:val="18"/>
              </w:num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The Deadly Choices program expansion was launched at </w:t>
            </w:r>
            <w:proofErr w:type="spellStart"/>
            <w:r w:rsidRPr="008A3A10">
              <w:rPr>
                <w:rFonts w:ascii="Calibri" w:eastAsia="Aptos" w:hAnsi="Calibri" w:cs="Calibri"/>
                <w:i/>
                <w:iCs/>
                <w:color w:val="auto"/>
                <w:sz w:val="22"/>
                <w:szCs w:val="22"/>
              </w:rPr>
              <w:t>Winnunga</w:t>
            </w:r>
            <w:proofErr w:type="spellEnd"/>
            <w:r w:rsidRPr="008A3A10">
              <w:rPr>
                <w:rFonts w:ascii="Calibri" w:eastAsia="Aptos" w:hAnsi="Calibri" w:cs="Calibri"/>
                <w:i/>
                <w:iCs/>
                <w:color w:val="auto"/>
                <w:sz w:val="22"/>
                <w:szCs w:val="22"/>
              </w:rPr>
              <w:t xml:space="preserve"> </w:t>
            </w:r>
            <w:proofErr w:type="spellStart"/>
            <w:r w:rsidRPr="008A3A10">
              <w:rPr>
                <w:rFonts w:ascii="Calibri" w:eastAsia="Aptos" w:hAnsi="Calibri" w:cs="Calibri"/>
                <w:i/>
                <w:iCs/>
                <w:color w:val="auto"/>
                <w:sz w:val="22"/>
                <w:szCs w:val="22"/>
              </w:rPr>
              <w:t>Nimmityjah</w:t>
            </w:r>
            <w:proofErr w:type="spellEnd"/>
            <w:r w:rsidRPr="008A3A10">
              <w:rPr>
                <w:rFonts w:ascii="Calibri" w:eastAsia="Aptos" w:hAnsi="Calibri" w:cs="Calibri"/>
                <w:color w:val="auto"/>
                <w:sz w:val="22"/>
                <w:szCs w:val="22"/>
              </w:rPr>
              <w:t xml:space="preserve"> in Canberra in September 2024. Future campaigns will align with major sporting events.</w:t>
            </w:r>
          </w:p>
        </w:tc>
      </w:tr>
      <w:tr w:rsidR="008A3A10" w:rsidRPr="008A3A10" w14:paraId="6CDFB49F" w14:textId="77777777" w:rsidTr="00002669">
        <w:trPr>
          <w:cnfStyle w:val="000000100000" w:firstRow="0" w:lastRow="0" w:firstColumn="0" w:lastColumn="0" w:oddVBand="0" w:evenVBand="0" w:oddHBand="1" w:evenHBand="0" w:firstRowFirstColumn="0" w:firstRowLastColumn="0" w:lastRowFirstColumn="0" w:lastRowLastColumn="0"/>
        </w:trPr>
        <w:tc>
          <w:tcPr>
            <w:tcW w:w="4815" w:type="dxa"/>
            <w:tcBorders>
              <w:top w:val="single" w:sz="4" w:space="0" w:color="auto"/>
              <w:bottom w:val="single" w:sz="4" w:space="0" w:color="auto"/>
            </w:tcBorders>
            <w:shd w:val="clear" w:color="auto" w:fill="auto"/>
          </w:tcPr>
          <w:p w14:paraId="5CB70B29"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Continue to develop rheumatic heart disease program activities at the community level to be implemented by local ACCHOs</w:t>
            </w:r>
          </w:p>
        </w:tc>
        <w:tc>
          <w:tcPr>
            <w:tcW w:w="1706" w:type="dxa"/>
            <w:tcBorders>
              <w:top w:val="single" w:sz="4" w:space="0" w:color="auto"/>
              <w:bottom w:val="single" w:sz="4" w:space="0" w:color="auto"/>
            </w:tcBorders>
            <w:shd w:val="clear" w:color="auto" w:fill="auto"/>
          </w:tcPr>
          <w:p w14:paraId="75340838"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Health and Aged Care</w:t>
            </w:r>
          </w:p>
        </w:tc>
        <w:tc>
          <w:tcPr>
            <w:tcW w:w="1962" w:type="dxa"/>
            <w:tcBorders>
              <w:top w:val="single" w:sz="4" w:space="0" w:color="auto"/>
              <w:bottom w:val="single" w:sz="4" w:space="0" w:color="auto"/>
            </w:tcBorders>
            <w:shd w:val="clear" w:color="auto" w:fill="auto"/>
          </w:tcPr>
          <w:p w14:paraId="682C54DC"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30 June 2025</w:t>
            </w:r>
          </w:p>
        </w:tc>
        <w:tc>
          <w:tcPr>
            <w:tcW w:w="1139" w:type="dxa"/>
            <w:tcBorders>
              <w:top w:val="single" w:sz="4" w:space="0" w:color="auto"/>
              <w:bottom w:val="single" w:sz="4" w:space="0" w:color="auto"/>
            </w:tcBorders>
            <w:shd w:val="clear" w:color="auto" w:fill="auto"/>
          </w:tcPr>
          <w:p w14:paraId="07C07A5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4979" w:type="dxa"/>
            <w:tcBorders>
              <w:top w:val="single" w:sz="4" w:space="0" w:color="auto"/>
              <w:bottom w:val="single" w:sz="4" w:space="0" w:color="auto"/>
            </w:tcBorders>
            <w:shd w:val="clear" w:color="auto" w:fill="auto"/>
          </w:tcPr>
          <w:p w14:paraId="7E21AC66" w14:textId="77777777" w:rsidR="00F22E43" w:rsidRPr="008A3A10" w:rsidRDefault="00F22E43" w:rsidP="005028AF">
            <w:pPr>
              <w:pStyle w:val="ListParagraph"/>
              <w:numPr>
                <w:ilvl w:val="0"/>
                <w:numId w:val="18"/>
              </w:num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24 ACCHOS are delivering the rheumatic heart disease program across 89 sites.</w:t>
            </w:r>
          </w:p>
        </w:tc>
      </w:tr>
      <w:tr w:rsidR="008A3A10" w:rsidRPr="008A3A10" w14:paraId="31865E29" w14:textId="77777777" w:rsidTr="00002669">
        <w:trPr>
          <w:cnfStyle w:val="000000010000" w:firstRow="0" w:lastRow="0" w:firstColumn="0" w:lastColumn="0" w:oddVBand="0" w:evenVBand="0" w:oddHBand="0" w:evenHBand="1" w:firstRowFirstColumn="0" w:firstRowLastColumn="0" w:lastRowFirstColumn="0" w:lastRowLastColumn="0"/>
        </w:trPr>
        <w:tc>
          <w:tcPr>
            <w:tcW w:w="4815" w:type="dxa"/>
            <w:tcBorders>
              <w:top w:val="single" w:sz="4" w:space="0" w:color="auto"/>
              <w:bottom w:val="single" w:sz="4" w:space="0" w:color="auto"/>
              <w:right w:val="single" w:sz="4" w:space="0" w:color="auto"/>
            </w:tcBorders>
            <w:shd w:val="clear" w:color="auto" w:fill="auto"/>
          </w:tcPr>
          <w:p w14:paraId="5D21236F"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Develop and implement an echocardiogram training program</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B5933E9"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Health and Aged Care</w:t>
            </w:r>
          </w:p>
          <w:p w14:paraId="082962A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6B9DDC2"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2024-28</w:t>
            </w:r>
          </w:p>
          <w:p w14:paraId="137D2D7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444563A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50DC7F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p w14:paraId="6CBCA8E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1CA81716"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c>
          <w:tcPr>
            <w:tcW w:w="4979" w:type="dxa"/>
            <w:tcBorders>
              <w:top w:val="single" w:sz="4" w:space="0" w:color="auto"/>
              <w:left w:val="single" w:sz="4" w:space="0" w:color="auto"/>
              <w:bottom w:val="single" w:sz="4" w:space="0" w:color="auto"/>
            </w:tcBorders>
            <w:shd w:val="clear" w:color="auto" w:fill="auto"/>
          </w:tcPr>
          <w:p w14:paraId="3C3AA986" w14:textId="3E1D5D5B" w:rsidR="00F22E43" w:rsidRPr="008A3A10" w:rsidRDefault="00F22E43" w:rsidP="005028AF">
            <w:pPr>
              <w:pStyle w:val="ListParagraph"/>
              <w:numPr>
                <w:ilvl w:val="0"/>
                <w:numId w:val="18"/>
              </w:num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A co-designed echocardiography training</w:t>
            </w:r>
            <w:r w:rsidR="00D27115" w:rsidRPr="008A3A10">
              <w:rPr>
                <w:rFonts w:ascii="Calibri" w:eastAsia="Aptos" w:hAnsi="Calibri" w:cs="Calibri"/>
                <w:color w:val="auto"/>
                <w:sz w:val="22"/>
                <w:szCs w:val="22"/>
              </w:rPr>
              <w:t xml:space="preserve"> </w:t>
            </w:r>
            <w:r w:rsidRPr="008A3A10">
              <w:rPr>
                <w:rFonts w:ascii="Calibri" w:eastAsia="Aptos" w:hAnsi="Calibri" w:cs="Calibri"/>
                <w:color w:val="auto"/>
                <w:sz w:val="22"/>
                <w:szCs w:val="22"/>
              </w:rPr>
              <w:t>program (Echo in ACCHOs) is being developed to</w:t>
            </w:r>
            <w:r w:rsidR="00D27115" w:rsidRPr="008A3A10">
              <w:rPr>
                <w:rFonts w:ascii="Calibri" w:eastAsia="Aptos" w:hAnsi="Calibri" w:cs="Calibri"/>
                <w:color w:val="auto"/>
                <w:sz w:val="22"/>
                <w:szCs w:val="22"/>
              </w:rPr>
              <w:t xml:space="preserve"> </w:t>
            </w:r>
            <w:r w:rsidRPr="008A3A10">
              <w:rPr>
                <w:rFonts w:ascii="Calibri" w:eastAsia="Aptos" w:hAnsi="Calibri" w:cs="Calibri"/>
                <w:color w:val="auto"/>
                <w:sz w:val="22"/>
                <w:szCs w:val="22"/>
              </w:rPr>
              <w:t>strengthen the capacity of primary healthcare</w:t>
            </w:r>
            <w:r w:rsidR="00D27115" w:rsidRPr="008A3A10">
              <w:rPr>
                <w:rFonts w:ascii="Calibri" w:eastAsia="Aptos" w:hAnsi="Calibri" w:cs="Calibri"/>
                <w:color w:val="auto"/>
                <w:sz w:val="22"/>
                <w:szCs w:val="22"/>
              </w:rPr>
              <w:t xml:space="preserve"> </w:t>
            </w:r>
            <w:r w:rsidRPr="008A3A10">
              <w:rPr>
                <w:rFonts w:ascii="Calibri" w:eastAsia="Aptos" w:hAnsi="Calibri" w:cs="Calibri"/>
                <w:color w:val="auto"/>
                <w:sz w:val="22"/>
                <w:szCs w:val="22"/>
              </w:rPr>
              <w:t>workers in the ACCHO sector to deliver</w:t>
            </w:r>
            <w:r w:rsidR="00D27115" w:rsidRPr="008A3A10">
              <w:rPr>
                <w:rFonts w:ascii="Calibri" w:eastAsia="Aptos" w:hAnsi="Calibri" w:cs="Calibri"/>
                <w:color w:val="auto"/>
                <w:sz w:val="22"/>
                <w:szCs w:val="22"/>
              </w:rPr>
              <w:t xml:space="preserve"> </w:t>
            </w:r>
            <w:r w:rsidRPr="008A3A10">
              <w:rPr>
                <w:rFonts w:ascii="Calibri" w:eastAsia="Aptos" w:hAnsi="Calibri" w:cs="Calibri"/>
                <w:color w:val="auto"/>
                <w:sz w:val="22"/>
                <w:szCs w:val="22"/>
              </w:rPr>
              <w:t>community-led, evidence-based, culturally safe,</w:t>
            </w:r>
            <w:r w:rsidR="00D27115" w:rsidRPr="008A3A10">
              <w:rPr>
                <w:rFonts w:ascii="Calibri" w:eastAsia="Aptos" w:hAnsi="Calibri" w:cs="Calibri"/>
                <w:color w:val="auto"/>
                <w:sz w:val="22"/>
                <w:szCs w:val="22"/>
              </w:rPr>
              <w:t xml:space="preserve"> </w:t>
            </w:r>
            <w:r w:rsidRPr="008A3A10">
              <w:rPr>
                <w:rFonts w:ascii="Calibri" w:eastAsia="Aptos" w:hAnsi="Calibri" w:cs="Calibri"/>
                <w:color w:val="auto"/>
                <w:sz w:val="22"/>
                <w:szCs w:val="22"/>
              </w:rPr>
              <w:t>equitable echocardiography services. Pilot</w:t>
            </w:r>
            <w:r w:rsidR="00D27115" w:rsidRPr="008A3A10">
              <w:rPr>
                <w:rFonts w:ascii="Calibri" w:eastAsia="Aptos" w:hAnsi="Calibri" w:cs="Calibri"/>
                <w:color w:val="auto"/>
                <w:sz w:val="22"/>
                <w:szCs w:val="22"/>
              </w:rPr>
              <w:t xml:space="preserve"> </w:t>
            </w:r>
            <w:r w:rsidRPr="008A3A10">
              <w:rPr>
                <w:rFonts w:ascii="Calibri" w:eastAsia="Aptos" w:hAnsi="Calibri" w:cs="Calibri"/>
                <w:color w:val="auto"/>
                <w:sz w:val="22"/>
                <w:szCs w:val="22"/>
              </w:rPr>
              <w:t>rollout of the Echo in ACCHOs program will</w:t>
            </w:r>
            <w:r w:rsidR="00D27115" w:rsidRPr="008A3A10">
              <w:rPr>
                <w:rFonts w:ascii="Calibri" w:eastAsia="Aptos" w:hAnsi="Calibri" w:cs="Calibri"/>
                <w:color w:val="auto"/>
                <w:sz w:val="22"/>
                <w:szCs w:val="22"/>
              </w:rPr>
              <w:t xml:space="preserve"> </w:t>
            </w:r>
            <w:r w:rsidRPr="008A3A10">
              <w:rPr>
                <w:rFonts w:ascii="Calibri" w:eastAsia="Aptos" w:hAnsi="Calibri" w:cs="Calibri"/>
                <w:color w:val="auto"/>
                <w:sz w:val="22"/>
                <w:szCs w:val="22"/>
              </w:rPr>
              <w:t>commence in early 2025.</w:t>
            </w:r>
          </w:p>
        </w:tc>
      </w:tr>
      <w:tr w:rsidR="008A3A10" w:rsidRPr="008A3A10" w14:paraId="27F5AA1A" w14:textId="77777777" w:rsidTr="00002669">
        <w:trPr>
          <w:cnfStyle w:val="000000100000" w:firstRow="0" w:lastRow="0" w:firstColumn="0" w:lastColumn="0" w:oddVBand="0" w:evenVBand="0" w:oddHBand="1" w:evenHBand="0" w:firstRowFirstColumn="0" w:firstRowLastColumn="0" w:lastRowFirstColumn="0" w:lastRowLastColumn="0"/>
        </w:trPr>
        <w:tc>
          <w:tcPr>
            <w:tcW w:w="4815" w:type="dxa"/>
            <w:tcBorders>
              <w:top w:val="single" w:sz="4" w:space="0" w:color="auto"/>
              <w:bottom w:val="single" w:sz="4" w:space="0" w:color="auto"/>
            </w:tcBorders>
            <w:shd w:val="clear" w:color="auto" w:fill="auto"/>
          </w:tcPr>
          <w:p w14:paraId="0AD714A1"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Continue to deliver the Strengthening Aboriginal and Torres Strait Islander Alcohol and Other Drugs Treatment Services Initiative</w:t>
            </w:r>
          </w:p>
        </w:tc>
        <w:tc>
          <w:tcPr>
            <w:tcW w:w="1706" w:type="dxa"/>
            <w:tcBorders>
              <w:top w:val="single" w:sz="4" w:space="0" w:color="auto"/>
              <w:bottom w:val="single" w:sz="4" w:space="0" w:color="auto"/>
            </w:tcBorders>
            <w:shd w:val="clear" w:color="auto" w:fill="auto"/>
          </w:tcPr>
          <w:p w14:paraId="783F0DC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Indigenous Australians</w:t>
            </w:r>
          </w:p>
        </w:tc>
        <w:tc>
          <w:tcPr>
            <w:tcW w:w="1962" w:type="dxa"/>
            <w:tcBorders>
              <w:top w:val="single" w:sz="4" w:space="0" w:color="auto"/>
              <w:bottom w:val="single" w:sz="4" w:space="0" w:color="auto"/>
            </w:tcBorders>
            <w:shd w:val="clear" w:color="auto" w:fill="auto"/>
          </w:tcPr>
          <w:p w14:paraId="260041FE"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2022-26  </w:t>
            </w:r>
          </w:p>
        </w:tc>
        <w:tc>
          <w:tcPr>
            <w:tcW w:w="1139" w:type="dxa"/>
            <w:tcBorders>
              <w:top w:val="single" w:sz="4" w:space="0" w:color="auto"/>
              <w:bottom w:val="single" w:sz="4" w:space="0" w:color="auto"/>
            </w:tcBorders>
            <w:shd w:val="clear" w:color="auto" w:fill="auto"/>
          </w:tcPr>
          <w:p w14:paraId="72F077D3"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Underway </w:t>
            </w:r>
          </w:p>
        </w:tc>
        <w:tc>
          <w:tcPr>
            <w:tcW w:w="4979" w:type="dxa"/>
            <w:tcBorders>
              <w:top w:val="single" w:sz="4" w:space="0" w:color="auto"/>
              <w:bottom w:val="single" w:sz="4" w:space="0" w:color="auto"/>
            </w:tcBorders>
            <w:shd w:val="clear" w:color="auto" w:fill="auto"/>
          </w:tcPr>
          <w:p w14:paraId="0E31CF98" w14:textId="3C7497E0" w:rsidR="00F22E43" w:rsidRPr="008A3A10" w:rsidRDefault="00F22E43" w:rsidP="005028AF">
            <w:pPr>
              <w:pStyle w:val="ListParagraph"/>
              <w:numPr>
                <w:ilvl w:val="0"/>
                <w:numId w:val="18"/>
              </w:num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Currently 31 </w:t>
            </w:r>
            <w:r w:rsidRPr="008A3A10">
              <w:rPr>
                <w:rFonts w:eastAsia="Calibri" w:cs="Calibri"/>
                <w:color w:val="auto"/>
                <w:kern w:val="2"/>
                <w:sz w:val="22"/>
                <w:szCs w:val="22"/>
                <w14:ligatures w14:val="standardContextual"/>
              </w:rPr>
              <w:t>Primary Health Networks</w:t>
            </w:r>
            <w:r w:rsidRPr="008A3A10">
              <w:rPr>
                <w:rFonts w:eastAsia="Aptos" w:cs="Calibri"/>
                <w:color w:val="auto"/>
                <w:kern w:val="2"/>
                <w:sz w:val="22"/>
                <w:szCs w:val="22"/>
                <w14:ligatures w14:val="standardContextual"/>
              </w:rPr>
              <w:t xml:space="preserve"> are commissioning 115 First Nations</w:t>
            </w:r>
            <w:r w:rsidR="0017368F" w:rsidRPr="008A3A10">
              <w:rPr>
                <w:rFonts w:eastAsia="Aptos" w:cs="Calibri"/>
                <w:color w:val="auto"/>
                <w:kern w:val="2"/>
                <w:sz w:val="22"/>
                <w:szCs w:val="22"/>
                <w14:ligatures w14:val="standardContextual"/>
              </w:rPr>
              <w:t>-</w:t>
            </w:r>
            <w:r w:rsidRPr="008A3A10">
              <w:rPr>
                <w:rFonts w:eastAsia="Aptos" w:cs="Calibri"/>
                <w:color w:val="auto"/>
                <w:kern w:val="2"/>
                <w:sz w:val="22"/>
                <w:szCs w:val="22"/>
                <w14:ligatures w14:val="standardContextual"/>
              </w:rPr>
              <w:t>specific Alcohol and Other Drugs treatment services.</w:t>
            </w:r>
          </w:p>
        </w:tc>
      </w:tr>
      <w:tr w:rsidR="008A3A10" w:rsidRPr="008A3A10" w14:paraId="318A7716" w14:textId="77777777" w:rsidTr="00002669">
        <w:trPr>
          <w:cnfStyle w:val="000000010000" w:firstRow="0" w:lastRow="0" w:firstColumn="0" w:lastColumn="0" w:oddVBand="0" w:evenVBand="0" w:oddHBand="0" w:evenHBand="1" w:firstRowFirstColumn="0" w:firstRowLastColumn="0" w:lastRowFirstColumn="0" w:lastRowLastColumn="0"/>
        </w:trPr>
        <w:tc>
          <w:tcPr>
            <w:tcW w:w="4815" w:type="dxa"/>
            <w:tcBorders>
              <w:top w:val="single" w:sz="4" w:space="0" w:color="auto"/>
              <w:bottom w:val="single" w:sz="4" w:space="0" w:color="auto"/>
              <w:right w:val="single" w:sz="4" w:space="0" w:color="auto"/>
            </w:tcBorders>
            <w:shd w:val="clear" w:color="auto" w:fill="auto"/>
          </w:tcPr>
          <w:p w14:paraId="168B5D8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lastRenderedPageBreak/>
              <w:t>Continue strengthening the Aboriginal and Torres Strait Islander Health Workforce</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B907CE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Health and Aged Care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113A657"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2023-27</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9E1594F"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Underway </w:t>
            </w:r>
          </w:p>
        </w:tc>
        <w:tc>
          <w:tcPr>
            <w:tcW w:w="4979" w:type="dxa"/>
            <w:tcBorders>
              <w:top w:val="single" w:sz="4" w:space="0" w:color="auto"/>
              <w:left w:val="single" w:sz="4" w:space="0" w:color="auto"/>
              <w:bottom w:val="single" w:sz="4" w:space="0" w:color="auto"/>
            </w:tcBorders>
            <w:shd w:val="clear" w:color="auto" w:fill="auto"/>
          </w:tcPr>
          <w:p w14:paraId="752BEF5B" w14:textId="77777777" w:rsidR="00F22E43" w:rsidRPr="008A3A10" w:rsidRDefault="00F22E43" w:rsidP="005028AF">
            <w:pPr>
              <w:pStyle w:val="ListParagraph"/>
              <w:numPr>
                <w:ilvl w:val="0"/>
                <w:numId w:val="18"/>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Yu Mincho" w:hAnsi="Calibri" w:cs="Calibri"/>
                <w:color w:val="auto"/>
                <w:kern w:val="2"/>
                <w:sz w:val="22"/>
                <w:szCs w:val="22"/>
                <w14:ligatures w14:val="standardContextual"/>
              </w:rPr>
              <w:t xml:space="preserve">At the end of 2024, over 220 </w:t>
            </w:r>
            <w:r w:rsidRPr="008A3A10">
              <w:rPr>
                <w:rFonts w:ascii="Calibri" w:eastAsia="Aptos" w:hAnsi="Calibri" w:cs="Calibri"/>
                <w:color w:val="auto"/>
                <w:kern w:val="2"/>
                <w:sz w:val="22"/>
                <w:szCs w:val="22"/>
                <w14:ligatures w14:val="standardContextual"/>
              </w:rPr>
              <w:t>trainees were enrolled in the First Nations Health Worker Traineeship Program and 60 confirmed completions.</w:t>
            </w:r>
          </w:p>
        </w:tc>
      </w:tr>
      <w:tr w:rsidR="008A3A10" w:rsidRPr="008A3A10" w14:paraId="31EECC4D" w14:textId="77777777" w:rsidTr="00002669">
        <w:trPr>
          <w:cnfStyle w:val="000000100000" w:firstRow="0" w:lastRow="0" w:firstColumn="0" w:lastColumn="0" w:oddVBand="0" w:evenVBand="0" w:oddHBand="1" w:evenHBand="0" w:firstRowFirstColumn="0" w:firstRowLastColumn="0" w:lastRowFirstColumn="0" w:lastRowLastColumn="0"/>
        </w:trPr>
        <w:tc>
          <w:tcPr>
            <w:tcW w:w="4815" w:type="dxa"/>
            <w:tcBorders>
              <w:top w:val="single" w:sz="4" w:space="0" w:color="auto"/>
              <w:bottom w:val="single" w:sz="4" w:space="0" w:color="auto"/>
            </w:tcBorders>
            <w:shd w:val="clear" w:color="auto" w:fill="auto"/>
          </w:tcPr>
          <w:p w14:paraId="280758BE" w14:textId="125BFA5C"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Support NACCHO rollout </w:t>
            </w:r>
            <w:r w:rsidR="00F67DDA" w:rsidRPr="008A3A10">
              <w:rPr>
                <w:rFonts w:eastAsia="Aptos" w:cs="Calibri"/>
                <w:color w:val="auto"/>
                <w:kern w:val="2"/>
                <w:sz w:val="22"/>
                <w:szCs w:val="22"/>
                <w14:ligatures w14:val="standardContextual"/>
              </w:rPr>
              <w:t xml:space="preserve">of </w:t>
            </w:r>
            <w:r w:rsidRPr="008A3A10">
              <w:rPr>
                <w:rFonts w:eastAsia="Aptos" w:cs="Calibri"/>
                <w:color w:val="auto"/>
                <w:kern w:val="2"/>
                <w:sz w:val="22"/>
                <w:szCs w:val="22"/>
                <w14:ligatures w14:val="standardContextual"/>
              </w:rPr>
              <w:t xml:space="preserve">the final tranche of </w:t>
            </w:r>
            <w:r w:rsidR="004F482C" w:rsidRPr="008A3A10">
              <w:rPr>
                <w:rFonts w:eastAsia="Aptos" w:cs="Calibri"/>
                <w:color w:val="auto"/>
                <w:kern w:val="2"/>
                <w:sz w:val="22"/>
                <w:szCs w:val="22"/>
                <w14:ligatures w14:val="standardContextual"/>
              </w:rPr>
              <w:t>Elder</w:t>
            </w:r>
            <w:r w:rsidR="003D5BEB" w:rsidRPr="008A3A10">
              <w:rPr>
                <w:rFonts w:eastAsia="Aptos" w:cs="Calibri"/>
                <w:color w:val="auto"/>
                <w:kern w:val="2"/>
                <w:sz w:val="22"/>
                <w:szCs w:val="22"/>
                <w14:ligatures w14:val="standardContextual"/>
              </w:rPr>
              <w:t xml:space="preserve"> </w:t>
            </w:r>
            <w:r w:rsidR="004F482C" w:rsidRPr="008A3A10">
              <w:rPr>
                <w:rFonts w:eastAsia="Aptos" w:cs="Calibri"/>
                <w:color w:val="auto"/>
                <w:kern w:val="2"/>
                <w:sz w:val="22"/>
                <w:szCs w:val="22"/>
                <w14:ligatures w14:val="standardContextual"/>
              </w:rPr>
              <w:t>Care Support</w:t>
            </w:r>
            <w:r w:rsidRPr="008A3A10">
              <w:rPr>
                <w:rFonts w:eastAsia="Aptos" w:cs="Calibri"/>
                <w:color w:val="auto"/>
                <w:kern w:val="2"/>
                <w:sz w:val="22"/>
                <w:szCs w:val="22"/>
                <w14:ligatures w14:val="standardContextual"/>
              </w:rPr>
              <w:t xml:space="preserve"> workers</w:t>
            </w:r>
          </w:p>
        </w:tc>
        <w:tc>
          <w:tcPr>
            <w:tcW w:w="1706" w:type="dxa"/>
            <w:tcBorders>
              <w:top w:val="single" w:sz="4" w:space="0" w:color="auto"/>
              <w:bottom w:val="single" w:sz="4" w:space="0" w:color="auto"/>
            </w:tcBorders>
            <w:shd w:val="clear" w:color="auto" w:fill="auto"/>
          </w:tcPr>
          <w:p w14:paraId="3CE42B0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Health and Aged Care</w:t>
            </w:r>
          </w:p>
        </w:tc>
        <w:tc>
          <w:tcPr>
            <w:tcW w:w="1962" w:type="dxa"/>
            <w:tcBorders>
              <w:top w:val="single" w:sz="4" w:space="0" w:color="auto"/>
              <w:bottom w:val="single" w:sz="4" w:space="0" w:color="auto"/>
            </w:tcBorders>
            <w:shd w:val="clear" w:color="auto" w:fill="auto"/>
          </w:tcPr>
          <w:p w14:paraId="185328EC"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30 June 2025</w:t>
            </w:r>
          </w:p>
        </w:tc>
        <w:tc>
          <w:tcPr>
            <w:tcW w:w="1139" w:type="dxa"/>
            <w:tcBorders>
              <w:top w:val="single" w:sz="4" w:space="0" w:color="auto"/>
              <w:bottom w:val="single" w:sz="4" w:space="0" w:color="auto"/>
            </w:tcBorders>
            <w:shd w:val="clear" w:color="auto" w:fill="auto"/>
          </w:tcPr>
          <w:p w14:paraId="4955B1DC"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Underway </w:t>
            </w:r>
          </w:p>
        </w:tc>
        <w:tc>
          <w:tcPr>
            <w:tcW w:w="4979" w:type="dxa"/>
            <w:tcBorders>
              <w:top w:val="single" w:sz="4" w:space="0" w:color="auto"/>
              <w:bottom w:val="single" w:sz="4" w:space="0" w:color="auto"/>
            </w:tcBorders>
            <w:shd w:val="clear" w:color="auto" w:fill="auto"/>
          </w:tcPr>
          <w:p w14:paraId="779533BD" w14:textId="7A80CB94" w:rsidR="00F22E43" w:rsidRPr="008A3A10" w:rsidRDefault="001A4ED1" w:rsidP="005028AF">
            <w:pPr>
              <w:pStyle w:val="ListParagraph"/>
              <w:numPr>
                <w:ilvl w:val="0"/>
                <w:numId w:val="18"/>
              </w:num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The current contract with NACCHO is due to expire on 30 June 2025. The contract provides for one 12</w:t>
            </w:r>
            <w:r w:rsidR="006A5A7D" w:rsidRPr="008A3A10">
              <w:rPr>
                <w:rFonts w:eastAsia="Aptos" w:cs="Calibri"/>
                <w:color w:val="auto"/>
                <w:kern w:val="2"/>
                <w:sz w:val="22"/>
                <w:szCs w:val="22"/>
                <w14:ligatures w14:val="standardContextual"/>
              </w:rPr>
              <w:t> </w:t>
            </w:r>
            <w:r w:rsidRPr="008A3A10">
              <w:rPr>
                <w:rFonts w:eastAsia="Aptos" w:cs="Calibri"/>
                <w:color w:val="auto"/>
                <w:kern w:val="2"/>
                <w:sz w:val="22"/>
                <w:szCs w:val="22"/>
                <w14:ligatures w14:val="standardContextual"/>
              </w:rPr>
              <w:t>month extension, until 30 June 2026.</w:t>
            </w:r>
          </w:p>
        </w:tc>
      </w:tr>
      <w:tr w:rsidR="008A3A10" w:rsidRPr="008A3A10" w14:paraId="2EAE0701" w14:textId="77777777" w:rsidTr="00002669">
        <w:trPr>
          <w:cnfStyle w:val="000000010000" w:firstRow="0" w:lastRow="0" w:firstColumn="0" w:lastColumn="0" w:oddVBand="0" w:evenVBand="0" w:oddHBand="0" w:evenHBand="1" w:firstRowFirstColumn="0" w:firstRowLastColumn="0" w:lastRowFirstColumn="0" w:lastRowLastColumn="0"/>
        </w:trPr>
        <w:tc>
          <w:tcPr>
            <w:tcW w:w="4815" w:type="dxa"/>
            <w:tcBorders>
              <w:top w:val="single" w:sz="4" w:space="0" w:color="auto"/>
              <w:bottom w:val="single" w:sz="4" w:space="0" w:color="auto"/>
              <w:right w:val="single" w:sz="4" w:space="0" w:color="auto"/>
            </w:tcBorders>
            <w:shd w:val="clear" w:color="auto" w:fill="auto"/>
          </w:tcPr>
          <w:p w14:paraId="31207C8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Invest in essential aged care infrastructure projects to increase access to quality, sustainable and culturally safe aged care services</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ECB43FF" w14:textId="6AA6A6D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Health and Aged Care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6FC71BE"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December 2024</w:t>
            </w:r>
          </w:p>
          <w:p w14:paraId="0DA45347"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41B88AE"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p w14:paraId="5F577CC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c>
          <w:tcPr>
            <w:tcW w:w="4979" w:type="dxa"/>
            <w:tcBorders>
              <w:top w:val="single" w:sz="4" w:space="0" w:color="auto"/>
              <w:left w:val="single" w:sz="4" w:space="0" w:color="auto"/>
              <w:bottom w:val="single" w:sz="4" w:space="0" w:color="auto"/>
            </w:tcBorders>
            <w:shd w:val="clear" w:color="auto" w:fill="auto"/>
          </w:tcPr>
          <w:p w14:paraId="3A5A20ED" w14:textId="77777777" w:rsidR="00F22E43" w:rsidRPr="008A3A10" w:rsidRDefault="00F22E43" w:rsidP="005028AF">
            <w:pPr>
              <w:pStyle w:val="ListParagraph"/>
              <w:numPr>
                <w:ilvl w:val="0"/>
                <w:numId w:val="18"/>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Construction is underway on culturally safe aged care homes for older First Nations people to age on country. </w:t>
            </w:r>
          </w:p>
        </w:tc>
      </w:tr>
      <w:tr w:rsidR="008A3A10" w:rsidRPr="008A3A10" w14:paraId="73A2A75F" w14:textId="77777777" w:rsidTr="00002669">
        <w:trPr>
          <w:cnfStyle w:val="000000100000" w:firstRow="0" w:lastRow="0" w:firstColumn="0" w:lastColumn="0" w:oddVBand="0" w:evenVBand="0" w:oddHBand="1" w:evenHBand="0" w:firstRowFirstColumn="0" w:firstRowLastColumn="0" w:lastRowFirstColumn="0" w:lastRowLastColumn="0"/>
        </w:trPr>
        <w:tc>
          <w:tcPr>
            <w:tcW w:w="4815" w:type="dxa"/>
            <w:tcBorders>
              <w:top w:val="single" w:sz="4" w:space="0" w:color="auto"/>
              <w:bottom w:val="single" w:sz="4" w:space="0" w:color="auto"/>
            </w:tcBorders>
            <w:shd w:val="clear" w:color="auto" w:fill="auto"/>
          </w:tcPr>
          <w:p w14:paraId="654F823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Ensure early access to culturally safe services including growing the maternity health workforce and re-designing maternity services to reach more First Nations pregnant women</w:t>
            </w:r>
          </w:p>
        </w:tc>
        <w:tc>
          <w:tcPr>
            <w:tcW w:w="1706" w:type="dxa"/>
            <w:tcBorders>
              <w:top w:val="single" w:sz="4" w:space="0" w:color="auto"/>
              <w:bottom w:val="single" w:sz="4" w:space="0" w:color="auto"/>
            </w:tcBorders>
            <w:shd w:val="clear" w:color="auto" w:fill="auto"/>
          </w:tcPr>
          <w:p w14:paraId="36432B1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Health and Aged Care</w:t>
            </w:r>
          </w:p>
        </w:tc>
        <w:tc>
          <w:tcPr>
            <w:tcW w:w="1962" w:type="dxa"/>
            <w:tcBorders>
              <w:top w:val="single" w:sz="4" w:space="0" w:color="auto"/>
              <w:bottom w:val="single" w:sz="4" w:space="0" w:color="auto"/>
            </w:tcBorders>
            <w:shd w:val="clear" w:color="auto" w:fill="auto"/>
          </w:tcPr>
          <w:p w14:paraId="49D899D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31 December 2025 </w:t>
            </w:r>
          </w:p>
        </w:tc>
        <w:tc>
          <w:tcPr>
            <w:tcW w:w="1139" w:type="dxa"/>
            <w:tcBorders>
              <w:top w:val="single" w:sz="4" w:space="0" w:color="auto"/>
              <w:bottom w:val="single" w:sz="4" w:space="0" w:color="auto"/>
            </w:tcBorders>
            <w:shd w:val="clear" w:color="auto" w:fill="auto"/>
          </w:tcPr>
          <w:p w14:paraId="1591FB49"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Underway </w:t>
            </w:r>
          </w:p>
        </w:tc>
        <w:tc>
          <w:tcPr>
            <w:tcW w:w="4979" w:type="dxa"/>
            <w:tcBorders>
              <w:top w:val="single" w:sz="4" w:space="0" w:color="auto"/>
              <w:bottom w:val="single" w:sz="4" w:space="0" w:color="auto"/>
            </w:tcBorders>
            <w:shd w:val="clear" w:color="auto" w:fill="auto"/>
          </w:tcPr>
          <w:p w14:paraId="1C61EBE0" w14:textId="77777777" w:rsidR="00F22E43" w:rsidRPr="008A3A10" w:rsidRDefault="00F22E43" w:rsidP="005028AF">
            <w:pPr>
              <w:pStyle w:val="ListParagraph"/>
              <w:numPr>
                <w:ilvl w:val="0"/>
                <w:numId w:val="18"/>
              </w:num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10 Birthing on Country projects complete in urban, rural, remote and very remote locations in Australia to support the culturally safe delivery of maternity services to First Nations communities.</w:t>
            </w:r>
          </w:p>
        </w:tc>
      </w:tr>
      <w:tr w:rsidR="008A3A10" w:rsidRPr="008A3A10" w14:paraId="13884751" w14:textId="77777777" w:rsidTr="00002669">
        <w:trPr>
          <w:cnfStyle w:val="000000010000" w:firstRow="0" w:lastRow="0" w:firstColumn="0" w:lastColumn="0" w:oddVBand="0" w:evenVBand="0" w:oddHBand="0" w:evenHBand="1" w:firstRowFirstColumn="0" w:firstRowLastColumn="0" w:lastRowFirstColumn="0" w:lastRowLastColumn="0"/>
        </w:trPr>
        <w:tc>
          <w:tcPr>
            <w:tcW w:w="4815" w:type="dxa"/>
            <w:tcBorders>
              <w:top w:val="single" w:sz="4" w:space="0" w:color="auto"/>
              <w:bottom w:val="single" w:sz="4" w:space="0" w:color="auto"/>
              <w:right w:val="single" w:sz="4" w:space="0" w:color="auto"/>
            </w:tcBorders>
            <w:shd w:val="clear" w:color="auto" w:fill="auto"/>
          </w:tcPr>
          <w:p w14:paraId="41FBCDCA"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Refresh the National Social and Emotional Wellbeing (SEWB) Strategic Framework and develop an implementation plan</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41295F9"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Health and Aged Care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810584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Ongoing </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16BDE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tc>
        <w:tc>
          <w:tcPr>
            <w:tcW w:w="4979" w:type="dxa"/>
            <w:tcBorders>
              <w:top w:val="single" w:sz="4" w:space="0" w:color="auto"/>
              <w:left w:val="single" w:sz="4" w:space="0" w:color="auto"/>
              <w:bottom w:val="single" w:sz="4" w:space="0" w:color="auto"/>
            </w:tcBorders>
            <w:shd w:val="clear" w:color="auto" w:fill="auto"/>
          </w:tcPr>
          <w:p w14:paraId="618056A1" w14:textId="77777777" w:rsidR="00F22E43" w:rsidRPr="008A3A10" w:rsidRDefault="00F22E43" w:rsidP="005028AF">
            <w:pPr>
              <w:pStyle w:val="ListParagraph"/>
              <w:numPr>
                <w:ilvl w:val="0"/>
                <w:numId w:val="18"/>
              </w:num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The SEWB Framework and implementation plan are due to be finalised early in 2025. </w:t>
            </w:r>
          </w:p>
        </w:tc>
      </w:tr>
      <w:tr w:rsidR="008A3A10" w:rsidRPr="008A3A10" w14:paraId="386ADBBA" w14:textId="77777777" w:rsidTr="00002669">
        <w:trPr>
          <w:cnfStyle w:val="000000100000" w:firstRow="0" w:lastRow="0" w:firstColumn="0" w:lastColumn="0" w:oddVBand="0" w:evenVBand="0" w:oddHBand="1" w:evenHBand="0" w:firstRowFirstColumn="0" w:firstRowLastColumn="0" w:lastRowFirstColumn="0" w:lastRowLastColumn="0"/>
        </w:trPr>
        <w:tc>
          <w:tcPr>
            <w:tcW w:w="4815" w:type="dxa"/>
            <w:tcBorders>
              <w:top w:val="single" w:sz="4" w:space="0" w:color="auto"/>
              <w:bottom w:val="nil"/>
            </w:tcBorders>
            <w:shd w:val="clear" w:color="auto" w:fill="auto"/>
          </w:tcPr>
          <w:p w14:paraId="6E24A65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Work with </w:t>
            </w:r>
            <w:proofErr w:type="spellStart"/>
            <w:r w:rsidRPr="008A3A10">
              <w:rPr>
                <w:rFonts w:eastAsia="Aptos" w:cs="Calibri"/>
                <w:color w:val="auto"/>
                <w:kern w:val="2"/>
                <w:sz w:val="22"/>
                <w:szCs w:val="22"/>
                <w14:ligatures w14:val="standardContextual"/>
              </w:rPr>
              <w:t>Gayaa</w:t>
            </w:r>
            <w:proofErr w:type="spellEnd"/>
            <w:r w:rsidRPr="008A3A10">
              <w:rPr>
                <w:rFonts w:eastAsia="Aptos" w:cs="Calibri"/>
                <w:color w:val="auto"/>
                <w:kern w:val="2"/>
                <w:sz w:val="22"/>
                <w:szCs w:val="22"/>
                <w14:ligatures w14:val="standardContextual"/>
              </w:rPr>
              <w:t xml:space="preserve"> </w:t>
            </w:r>
            <w:proofErr w:type="spellStart"/>
            <w:r w:rsidRPr="008A3A10">
              <w:rPr>
                <w:rFonts w:eastAsia="Aptos" w:cs="Calibri"/>
                <w:color w:val="auto"/>
                <w:kern w:val="2"/>
                <w:sz w:val="22"/>
                <w:szCs w:val="22"/>
                <w14:ligatures w14:val="standardContextual"/>
              </w:rPr>
              <w:t>Dhuwi</w:t>
            </w:r>
            <w:proofErr w:type="spellEnd"/>
            <w:r w:rsidRPr="008A3A10">
              <w:rPr>
                <w:rFonts w:eastAsia="Aptos" w:cs="Calibri"/>
                <w:color w:val="auto"/>
                <w:kern w:val="2"/>
                <w:sz w:val="22"/>
                <w:szCs w:val="22"/>
                <w14:ligatures w14:val="standardContextual"/>
              </w:rPr>
              <w:t xml:space="preserve"> (Proud Spirit) Australia and First Nations experts to finalise the National Aboriginal and Torres Strait Islander Suicide Prevention Strategy and develop an implementation plan</w:t>
            </w:r>
          </w:p>
        </w:tc>
        <w:tc>
          <w:tcPr>
            <w:tcW w:w="1706" w:type="dxa"/>
            <w:tcBorders>
              <w:top w:val="single" w:sz="4" w:space="0" w:color="auto"/>
              <w:bottom w:val="nil"/>
            </w:tcBorders>
            <w:shd w:val="clear" w:color="auto" w:fill="auto"/>
          </w:tcPr>
          <w:p w14:paraId="0F0D84F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Health and Aged Care</w:t>
            </w:r>
          </w:p>
          <w:p w14:paraId="14B29DDF"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c>
          <w:tcPr>
            <w:tcW w:w="1962" w:type="dxa"/>
            <w:tcBorders>
              <w:top w:val="single" w:sz="4" w:space="0" w:color="auto"/>
              <w:bottom w:val="nil"/>
            </w:tcBorders>
            <w:shd w:val="clear" w:color="auto" w:fill="auto"/>
          </w:tcPr>
          <w:p w14:paraId="235F38F3"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December 2024</w:t>
            </w:r>
          </w:p>
        </w:tc>
        <w:tc>
          <w:tcPr>
            <w:tcW w:w="1139" w:type="dxa"/>
            <w:tcBorders>
              <w:top w:val="single" w:sz="4" w:space="0" w:color="auto"/>
              <w:bottom w:val="nil"/>
            </w:tcBorders>
            <w:shd w:val="clear" w:color="auto" w:fill="auto"/>
          </w:tcPr>
          <w:p w14:paraId="171879F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4979" w:type="dxa"/>
            <w:tcBorders>
              <w:top w:val="single" w:sz="4" w:space="0" w:color="auto"/>
              <w:bottom w:val="nil"/>
            </w:tcBorders>
            <w:shd w:val="clear" w:color="auto" w:fill="auto"/>
          </w:tcPr>
          <w:p w14:paraId="210B378C" w14:textId="77777777" w:rsidR="00F22E43" w:rsidRPr="008A3A10" w:rsidRDefault="00F22E43" w:rsidP="005028AF">
            <w:pPr>
              <w:pStyle w:val="ListParagraph"/>
              <w:numPr>
                <w:ilvl w:val="0"/>
                <w:numId w:val="18"/>
              </w:num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Strategy endorsed, </w:t>
            </w:r>
            <w:proofErr w:type="spellStart"/>
            <w:r w:rsidRPr="008A3A10">
              <w:rPr>
                <w:rFonts w:eastAsia="Aptos" w:cs="Calibri"/>
                <w:color w:val="auto"/>
                <w:kern w:val="2"/>
                <w:sz w:val="22"/>
                <w:szCs w:val="22"/>
                <w14:ligatures w14:val="standardContextual"/>
              </w:rPr>
              <w:t>Gayaa</w:t>
            </w:r>
            <w:proofErr w:type="spellEnd"/>
            <w:r w:rsidRPr="008A3A10">
              <w:rPr>
                <w:rFonts w:eastAsia="Aptos" w:cs="Calibri"/>
                <w:color w:val="auto"/>
                <w:kern w:val="2"/>
                <w:sz w:val="22"/>
                <w:szCs w:val="22"/>
                <w14:ligatures w14:val="standardContextual"/>
              </w:rPr>
              <w:t xml:space="preserve"> </w:t>
            </w:r>
            <w:proofErr w:type="spellStart"/>
            <w:r w:rsidRPr="008A3A10">
              <w:rPr>
                <w:rFonts w:eastAsia="Aptos" w:cs="Calibri"/>
                <w:color w:val="auto"/>
                <w:kern w:val="2"/>
                <w:sz w:val="22"/>
                <w:szCs w:val="22"/>
                <w14:ligatures w14:val="standardContextual"/>
              </w:rPr>
              <w:t>Dhuwi</w:t>
            </w:r>
            <w:proofErr w:type="spellEnd"/>
            <w:r w:rsidRPr="008A3A10">
              <w:rPr>
                <w:rFonts w:eastAsia="Aptos" w:cs="Calibri"/>
                <w:color w:val="auto"/>
                <w:kern w:val="2"/>
                <w:sz w:val="22"/>
                <w:szCs w:val="22"/>
                <w14:ligatures w14:val="standardContextual"/>
              </w:rPr>
              <w:t xml:space="preserve"> to lead development of an implementation plan in 2025.</w:t>
            </w:r>
          </w:p>
          <w:p w14:paraId="465EA849"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r>
    </w:tbl>
    <w:p w14:paraId="767C34ED" w14:textId="77777777" w:rsidR="00F22E43" w:rsidRPr="008A3A10" w:rsidRDefault="00F22E43" w:rsidP="00093856">
      <w:pPr>
        <w:pStyle w:val="Heading2"/>
        <w:rPr>
          <w:rFonts w:eastAsia="Yu Gothic Light" w:hint="eastAsia"/>
          <w:color w:val="auto"/>
        </w:rPr>
      </w:pPr>
      <w:r w:rsidRPr="008A3A10">
        <w:rPr>
          <w:rFonts w:eastAsia="Yu Gothic Light"/>
          <w:color w:val="auto"/>
        </w:rPr>
        <w:t>Education and Early Years Development (Targets 3, 4, 5, 6 and 7)</w:t>
      </w:r>
    </w:p>
    <w:tbl>
      <w:tblPr>
        <w:tblStyle w:val="NIAATable-simple"/>
        <w:tblW w:w="14601" w:type="dxa"/>
        <w:tblBorders>
          <w:bottom w:val="none" w:sz="0" w:space="0" w:color="auto"/>
          <w:insideH w:val="single" w:sz="4" w:space="0" w:color="auto"/>
          <w:insideV w:val="single" w:sz="4" w:space="0" w:color="auto"/>
        </w:tblBorders>
        <w:tblLook w:val="04A0" w:firstRow="1" w:lastRow="0" w:firstColumn="1" w:lastColumn="0" w:noHBand="0" w:noVBand="1"/>
      </w:tblPr>
      <w:tblGrid>
        <w:gridCol w:w="4759"/>
        <w:gridCol w:w="1552"/>
        <w:gridCol w:w="1980"/>
        <w:gridCol w:w="1277"/>
        <w:gridCol w:w="5033"/>
      </w:tblGrid>
      <w:tr w:rsidR="008A3A10" w:rsidRPr="008A3A10" w14:paraId="49029A0C" w14:textId="77777777" w:rsidTr="00F05D52">
        <w:trPr>
          <w:cnfStyle w:val="100000000000" w:firstRow="1" w:lastRow="0" w:firstColumn="0" w:lastColumn="0" w:oddVBand="0" w:evenVBand="0" w:oddHBand="0" w:evenHBand="0" w:firstRowFirstColumn="0" w:firstRowLastColumn="0" w:lastRowFirstColumn="0" w:lastRowLastColumn="0"/>
          <w:tblHeader/>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075772" w14:textId="77777777" w:rsidR="00F22E43" w:rsidRPr="008A3A10" w:rsidRDefault="00F22E43" w:rsidP="00411257">
            <w:pPr>
              <w:spacing w:beforeLines="0" w:before="0" w:afterLines="0" w:after="0" w:line="240" w:lineRule="auto"/>
              <w:rPr>
                <w:rFonts w:asciiTheme="minorHAnsi" w:eastAsia="Aptos" w:hAnsiTheme="minorHAnsi" w:cstheme="minorHAnsi"/>
                <w:kern w:val="2"/>
                <w:sz w:val="24"/>
                <w:szCs w:val="24"/>
                <w14:ligatures w14:val="standardContextual"/>
              </w:rPr>
            </w:pPr>
            <w:r w:rsidRPr="008A3A10">
              <w:rPr>
                <w:rFonts w:asciiTheme="minorHAnsi" w:eastAsia="Aptos" w:hAnsiTheme="minorHAnsi" w:cstheme="minorHAnsi"/>
                <w:bCs/>
                <w:kern w:val="2"/>
                <w:sz w:val="24"/>
                <w:szCs w:val="24"/>
                <w14:ligatures w14:val="standardContextual"/>
              </w:rPr>
              <w:t xml:space="preserve">Action </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3BF8AD" w14:textId="2DC19947" w:rsidR="00F22E43" w:rsidRPr="008A3A10" w:rsidRDefault="00F22E43" w:rsidP="00411257">
            <w:pPr>
              <w:spacing w:beforeLines="0" w:before="0" w:afterLines="0" w:after="0" w:line="240" w:lineRule="auto"/>
              <w:rPr>
                <w:rFonts w:asciiTheme="minorHAnsi" w:eastAsia="Aptos" w:hAnsiTheme="minorHAnsi" w:cstheme="minorHAnsi"/>
                <w:bCs/>
                <w:kern w:val="2"/>
                <w:sz w:val="24"/>
                <w:szCs w:val="24"/>
                <w14:ligatures w14:val="standardContextual"/>
              </w:rPr>
            </w:pPr>
            <w:r w:rsidRPr="008A3A10">
              <w:rPr>
                <w:rFonts w:asciiTheme="minorHAnsi" w:eastAsia="Aptos" w:hAnsiTheme="minorHAnsi" w:cstheme="minorHAnsi"/>
                <w:bCs/>
                <w:kern w:val="2"/>
                <w:sz w:val="24"/>
                <w:szCs w:val="24"/>
                <w14:ligatures w14:val="standardContextual"/>
              </w:rPr>
              <w:t>Lead</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BFC344" w14:textId="77777777" w:rsidR="00F22E43" w:rsidRPr="008A3A10" w:rsidRDefault="00F22E43" w:rsidP="00411257">
            <w:pPr>
              <w:spacing w:beforeLines="0" w:before="0" w:afterLines="0" w:after="0" w:line="240" w:lineRule="auto"/>
              <w:rPr>
                <w:rFonts w:asciiTheme="minorHAnsi" w:eastAsia="Aptos" w:hAnsiTheme="minorHAnsi" w:cstheme="minorHAnsi"/>
                <w:kern w:val="2"/>
                <w:sz w:val="24"/>
                <w:szCs w:val="24"/>
                <w14:ligatures w14:val="standardContextual"/>
              </w:rPr>
            </w:pPr>
            <w:r w:rsidRPr="008A3A10">
              <w:rPr>
                <w:rFonts w:asciiTheme="minorHAnsi" w:eastAsia="Aptos" w:hAnsiTheme="minorHAnsi" w:cstheme="minorHAnsi"/>
                <w:bCs/>
                <w:kern w:val="2"/>
                <w:sz w:val="24"/>
                <w:szCs w:val="24"/>
                <w14:ligatures w14:val="standardContextual"/>
              </w:rPr>
              <w:t>Timeframe</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B2C6F2" w14:textId="77777777" w:rsidR="00F22E43" w:rsidRPr="008A3A10" w:rsidRDefault="00F22E43" w:rsidP="00411257">
            <w:pPr>
              <w:spacing w:beforeLines="0" w:before="0" w:afterLines="0" w:after="0" w:line="240" w:lineRule="auto"/>
              <w:rPr>
                <w:rFonts w:asciiTheme="minorHAnsi" w:eastAsia="Aptos" w:hAnsiTheme="minorHAnsi" w:cstheme="minorHAnsi"/>
                <w:kern w:val="2"/>
                <w:sz w:val="24"/>
                <w:szCs w:val="24"/>
                <w14:ligatures w14:val="standardContextual"/>
              </w:rPr>
            </w:pPr>
            <w:r w:rsidRPr="008A3A10">
              <w:rPr>
                <w:rFonts w:asciiTheme="minorHAnsi" w:eastAsia="Aptos" w:hAnsiTheme="minorHAnsi" w:cstheme="minorHAnsi"/>
                <w:bCs/>
                <w:kern w:val="2"/>
                <w:sz w:val="24"/>
                <w:szCs w:val="24"/>
                <w14:ligatures w14:val="standardContextual"/>
              </w:rPr>
              <w:t xml:space="preserve">Status </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86FF73" w14:textId="767FD669" w:rsidR="00F22E43" w:rsidRPr="008A3A10" w:rsidRDefault="00F22E43" w:rsidP="0035198E">
            <w:pPr>
              <w:spacing w:beforeLines="0" w:before="0" w:afterLines="0" w:after="0" w:line="240" w:lineRule="auto"/>
              <w:rPr>
                <w:rFonts w:asciiTheme="minorHAnsi" w:eastAsia="Aptos" w:hAnsiTheme="minorHAnsi" w:cstheme="minorHAnsi"/>
                <w:kern w:val="2"/>
                <w:sz w:val="24"/>
                <w:szCs w:val="24"/>
                <w14:ligatures w14:val="standardContextual"/>
              </w:rPr>
            </w:pPr>
            <w:r w:rsidRPr="008A3A10">
              <w:rPr>
                <w:rFonts w:asciiTheme="minorHAnsi" w:eastAsia="Aptos" w:hAnsiTheme="minorHAnsi" w:cstheme="minorHAnsi"/>
                <w:bCs/>
                <w:kern w:val="2"/>
                <w:sz w:val="24"/>
                <w:szCs w:val="24"/>
                <w14:ligatures w14:val="standardContextual"/>
              </w:rPr>
              <w:t xml:space="preserve"> </w:t>
            </w:r>
            <w:r w:rsidR="00DA316A" w:rsidRPr="008A3A10">
              <w:rPr>
                <w:rFonts w:asciiTheme="minorHAnsi" w:eastAsia="Aptos" w:hAnsiTheme="minorHAnsi" w:cstheme="minorHAnsi"/>
                <w:bCs/>
                <w:kern w:val="2"/>
                <w:sz w:val="24"/>
                <w:szCs w:val="24"/>
                <w14:ligatures w14:val="standardContextual"/>
              </w:rPr>
              <w:t>Next steps</w:t>
            </w:r>
          </w:p>
        </w:tc>
      </w:tr>
      <w:tr w:rsidR="008A3A10" w:rsidRPr="008A3A10" w14:paraId="2C1B30CF" w14:textId="77777777" w:rsidTr="00F05D52">
        <w:trPr>
          <w:cnfStyle w:val="000000100000" w:firstRow="0" w:lastRow="0" w:firstColumn="0" w:lastColumn="0" w:oddVBand="0" w:evenVBand="0" w:oddHBand="1" w:evenHBand="0"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DC8BD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Finalise a new school funding agreement to come into effect from 2025</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ED638A"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1073F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2025</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3D5B23"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Complete</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DE4574" w14:textId="77777777" w:rsidR="00F22E43" w:rsidRPr="008A3A10" w:rsidRDefault="00F22E43" w:rsidP="005028AF">
            <w:pPr>
              <w:pStyle w:val="ListParagraph"/>
              <w:numPr>
                <w:ilvl w:val="0"/>
                <w:numId w:val="18"/>
              </w:numPr>
              <w:spacing w:before="0" w:after="0" w:line="240" w:lineRule="auto"/>
              <w:contextualSpacing w:val="0"/>
              <w:rPr>
                <w:rFonts w:eastAsia="Aptos" w:cs="Calibri"/>
                <w:color w:val="auto"/>
                <w:kern w:val="2"/>
                <w:sz w:val="22"/>
                <w:szCs w:val="22"/>
                <w14:ligatures w14:val="standardContextual"/>
              </w:rPr>
            </w:pPr>
            <w:bookmarkStart w:id="1" w:name="_Hlk188373366"/>
            <w:r w:rsidRPr="008A3A10">
              <w:rPr>
                <w:rFonts w:eastAsia="Aptos" w:cs="Calibri"/>
                <w:color w:val="auto"/>
                <w:kern w:val="2"/>
                <w:sz w:val="22"/>
                <w:szCs w:val="22"/>
                <w14:ligatures w14:val="standardContextual"/>
              </w:rPr>
              <w:t xml:space="preserve">The Better and Fairer Schools Agreement was developed with peak partners and agreed between Commonwealth, states and territories in </w:t>
            </w:r>
            <w:r w:rsidRPr="008A3A10">
              <w:rPr>
                <w:rFonts w:eastAsia="Aptos" w:cs="Calibri"/>
                <w:color w:val="auto"/>
                <w:kern w:val="2"/>
                <w:sz w:val="22"/>
                <w:szCs w:val="22"/>
                <w14:ligatures w14:val="standardContextual"/>
              </w:rPr>
              <w:lastRenderedPageBreak/>
              <w:t>2024. The new agreement commenced on 1 January 2025 and will run for 10 years.</w:t>
            </w:r>
            <w:bookmarkEnd w:id="1"/>
          </w:p>
        </w:tc>
      </w:tr>
      <w:tr w:rsidR="008A3A10" w:rsidRPr="008A3A10" w14:paraId="13FE522B" w14:textId="77777777" w:rsidTr="00F05D52">
        <w:trPr>
          <w:cnfStyle w:val="000000010000" w:firstRow="0" w:lastRow="0" w:firstColumn="0" w:lastColumn="0" w:oddVBand="0" w:evenVBand="0" w:oddHBand="0" w:evenHBand="1"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2C3B7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lastRenderedPageBreak/>
              <w:t>Develop formal partnership agreements with NATSIEC (National Aboriginal and Torres Strait Islander Education Corporation) and SNAICC --National Voice for our Children</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F2C60E" w14:textId="60A44AF3"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Education Minister for Early Childhood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A5084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2024</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3AD1E1"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Delayed </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68F7FC" w14:textId="64B7A518" w:rsidR="00F22E43" w:rsidRPr="008A3A10" w:rsidRDefault="00F22E43" w:rsidP="005028AF">
            <w:pPr>
              <w:pStyle w:val="ListParagraph"/>
              <w:numPr>
                <w:ilvl w:val="0"/>
                <w:numId w:val="18"/>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Both partnership agreements are being negotiated and are expected to be finalised in the first quarter of 2025. The agreements formalise the way the Commonwealth engages with NATSIEC and SNAICC.</w:t>
            </w:r>
            <w:r w:rsidR="004C51AA" w:rsidRPr="008A3A10">
              <w:rPr>
                <w:rFonts w:ascii="Calibri" w:eastAsia="Aptos" w:hAnsi="Calibri" w:cs="Calibri"/>
                <w:color w:val="auto"/>
                <w:kern w:val="2"/>
                <w:sz w:val="22"/>
                <w:szCs w:val="22"/>
                <w14:ligatures w14:val="standardContextual"/>
              </w:rPr>
              <w:t xml:space="preserve"> </w:t>
            </w:r>
            <w:r w:rsidRPr="008A3A10">
              <w:rPr>
                <w:rFonts w:ascii="Calibri" w:eastAsia="Aptos" w:hAnsi="Calibri" w:cs="Calibri"/>
                <w:color w:val="auto"/>
                <w:kern w:val="2"/>
                <w:sz w:val="22"/>
                <w:szCs w:val="22"/>
                <w14:ligatures w14:val="standardContextual"/>
              </w:rPr>
              <w:t>To complement the partnership agreement, the Australian Government has committed $16.6 million to SNAICC and $12.5 million to NATSIEC over four years (from 2024-25) to support the formal partnership with shared decision making on all matters affecting First Nations children.</w:t>
            </w:r>
          </w:p>
        </w:tc>
      </w:tr>
      <w:tr w:rsidR="008A3A10" w:rsidRPr="008A3A10" w14:paraId="5EA75F8E" w14:textId="77777777" w:rsidTr="00F05D52">
        <w:trPr>
          <w:cnfStyle w:val="000000100000" w:firstRow="0" w:lastRow="0" w:firstColumn="0" w:lastColumn="0" w:oddVBand="0" w:evenVBand="0" w:oddHBand="1" w:evenHBand="0"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A30A60" w14:textId="2EF73265"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Early Childhood Care and Development Policy Partnership</w:t>
            </w:r>
            <w:r w:rsidR="000E6898" w:rsidRPr="008A3A10">
              <w:rPr>
                <w:rFonts w:eastAsia="Aptos" w:cs="Calibri"/>
                <w:color w:val="auto"/>
                <w:kern w:val="2"/>
                <w:sz w:val="22"/>
                <w:szCs w:val="22"/>
                <w14:ligatures w14:val="standardContextual"/>
              </w:rPr>
              <w:t xml:space="preserve"> (ECCDPP)</w:t>
            </w:r>
            <w:r w:rsidRPr="008A3A10">
              <w:rPr>
                <w:rFonts w:eastAsia="Aptos" w:cs="Calibri"/>
                <w:color w:val="auto"/>
                <w:kern w:val="2"/>
                <w:sz w:val="22"/>
                <w:szCs w:val="22"/>
                <w14:ligatures w14:val="standardContextual"/>
              </w:rPr>
              <w:t xml:space="preserve">: </w:t>
            </w:r>
          </w:p>
          <w:p w14:paraId="6FD1B4AD" w14:textId="77777777" w:rsidR="00F22E43" w:rsidRPr="008A3A10" w:rsidRDefault="00F22E43" w:rsidP="005028AF">
            <w:pPr>
              <w:numPr>
                <w:ilvl w:val="0"/>
                <w:numId w:val="9"/>
              </w:numPr>
              <w:spacing w:before="0" w:after="0" w:line="240" w:lineRule="auto"/>
              <w:ind w:left="447" w:hanging="283"/>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Develop a work plan </w:t>
            </w:r>
          </w:p>
          <w:p w14:paraId="5B0D4CB4" w14:textId="77777777" w:rsidR="00F22E43" w:rsidRPr="008A3A10" w:rsidRDefault="00F22E43" w:rsidP="005028AF">
            <w:pPr>
              <w:numPr>
                <w:ilvl w:val="0"/>
                <w:numId w:val="9"/>
              </w:numPr>
              <w:spacing w:before="0" w:after="0" w:line="240" w:lineRule="auto"/>
              <w:ind w:left="447" w:hanging="283"/>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Identify opportunities to provide recommendations to Joint Council</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4478F9" w14:textId="7886A63C"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Education Minister for Early Childhood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E1AB4B"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34CB3A1D"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w:t>
            </w:r>
          </w:p>
          <w:p w14:paraId="3445104B" w14:textId="77777777" w:rsidR="00713B60" w:rsidRPr="008A3A10" w:rsidRDefault="00713B60" w:rsidP="005028AF">
            <w:pPr>
              <w:spacing w:before="0" w:after="0" w:line="240" w:lineRule="auto"/>
              <w:rPr>
                <w:rFonts w:eastAsia="Aptos" w:cs="Calibri"/>
                <w:color w:val="auto"/>
                <w:kern w:val="2"/>
                <w:sz w:val="22"/>
                <w:szCs w:val="22"/>
                <w14:ligatures w14:val="standardContextual"/>
              </w:rPr>
            </w:pPr>
          </w:p>
          <w:p w14:paraId="57A9F198" w14:textId="77777777" w:rsidR="00713B60" w:rsidRPr="008A3A10" w:rsidRDefault="00713B60" w:rsidP="005028AF">
            <w:pPr>
              <w:spacing w:before="0" w:after="0" w:line="240" w:lineRule="auto"/>
              <w:rPr>
                <w:rFonts w:eastAsia="Aptos" w:cs="Calibri"/>
                <w:color w:val="auto"/>
                <w:kern w:val="2"/>
                <w:sz w:val="22"/>
                <w:szCs w:val="22"/>
                <w14:ligatures w14:val="standardContextual"/>
              </w:rPr>
            </w:pPr>
          </w:p>
          <w:p w14:paraId="738138D5" w14:textId="599F8479"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6E3C7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7456523F"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Complete</w:t>
            </w:r>
          </w:p>
          <w:p w14:paraId="4D0F4664" w14:textId="77777777" w:rsidR="006D20BD" w:rsidRPr="008A3A10" w:rsidRDefault="006D20BD" w:rsidP="005028AF">
            <w:pPr>
              <w:spacing w:before="0" w:after="0" w:line="240" w:lineRule="auto"/>
              <w:rPr>
                <w:rFonts w:eastAsia="Aptos" w:cs="Calibri"/>
                <w:color w:val="auto"/>
                <w:kern w:val="2"/>
                <w:sz w:val="22"/>
                <w:szCs w:val="22"/>
                <w14:ligatures w14:val="standardContextual"/>
              </w:rPr>
            </w:pPr>
          </w:p>
          <w:p w14:paraId="446B6238" w14:textId="77777777" w:rsidR="00713B60" w:rsidRPr="008A3A10" w:rsidRDefault="00713B60" w:rsidP="005028AF">
            <w:pPr>
              <w:spacing w:before="0" w:after="0" w:line="240" w:lineRule="auto"/>
              <w:rPr>
                <w:rFonts w:eastAsia="Aptos" w:cs="Calibri"/>
                <w:color w:val="auto"/>
                <w:kern w:val="2"/>
                <w:sz w:val="22"/>
                <w:szCs w:val="22"/>
                <w14:ligatures w14:val="standardContextual"/>
              </w:rPr>
            </w:pPr>
          </w:p>
          <w:p w14:paraId="2E9E3240" w14:textId="3A6B60BF"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Complete</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FA994B" w14:textId="77777777" w:rsidR="00F22E43" w:rsidRPr="008A3A10" w:rsidRDefault="00F22E43" w:rsidP="005028AF">
            <w:pPr>
              <w:pStyle w:val="ListParagraph"/>
              <w:numPr>
                <w:ilvl w:val="0"/>
                <w:numId w:val="18"/>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In 2024 the ECCDPP provided its first set of recommendations, inaugural annual report and 3-year strategic plan to Joint Council on Closing the Gap.</w:t>
            </w:r>
          </w:p>
          <w:p w14:paraId="79D79621" w14:textId="00994434" w:rsidR="00F22E43" w:rsidRPr="008A3A10" w:rsidRDefault="00F22E43" w:rsidP="005028AF">
            <w:pPr>
              <w:pStyle w:val="ListParagraph"/>
              <w:numPr>
                <w:ilvl w:val="0"/>
                <w:numId w:val="18"/>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During 2025, in partnership with First Nations stakeholders, governments will develop implementation advice on funding model options for </w:t>
            </w:r>
            <w:r w:rsidR="009B0C97" w:rsidRPr="008A3A10">
              <w:rPr>
                <w:rFonts w:eastAsia="Aptos" w:cs="Calibri"/>
                <w:color w:val="auto"/>
                <w:kern w:val="2"/>
                <w:sz w:val="22"/>
                <w:szCs w:val="22"/>
                <w14:ligatures w14:val="standardContextual"/>
              </w:rPr>
              <w:t>Aboriginal Community-Controlled Organisations (</w:t>
            </w:r>
            <w:r w:rsidRPr="008A3A10">
              <w:rPr>
                <w:rFonts w:eastAsia="Aptos" w:cs="Calibri"/>
                <w:color w:val="auto"/>
                <w:kern w:val="2"/>
                <w:sz w:val="22"/>
                <w:szCs w:val="22"/>
                <w14:ligatures w14:val="standardContextual"/>
              </w:rPr>
              <w:t>ACCOs</w:t>
            </w:r>
            <w:r w:rsidR="009B0C97" w:rsidRPr="008A3A10">
              <w:rPr>
                <w:rFonts w:eastAsia="Aptos" w:cs="Calibri"/>
                <w:color w:val="auto"/>
                <w:kern w:val="2"/>
                <w:sz w:val="22"/>
                <w:szCs w:val="22"/>
                <w14:ligatures w14:val="standardContextual"/>
              </w:rPr>
              <w:t>)</w:t>
            </w:r>
            <w:r w:rsidRPr="008A3A10">
              <w:rPr>
                <w:rFonts w:eastAsia="Aptos" w:cs="Calibri"/>
                <w:color w:val="auto"/>
                <w:kern w:val="2"/>
                <w:sz w:val="22"/>
                <w:szCs w:val="22"/>
                <w14:ligatures w14:val="standardContextual"/>
              </w:rPr>
              <w:t xml:space="preserve"> to deliver integrated early years services, and optimal hours of subsidised </w:t>
            </w:r>
            <w:r w:rsidR="008322BC" w:rsidRPr="008A3A10">
              <w:rPr>
                <w:rFonts w:eastAsia="Aptos" w:cs="Calibri"/>
                <w:color w:val="auto"/>
                <w:kern w:val="2"/>
                <w:sz w:val="22"/>
                <w:szCs w:val="22"/>
                <w14:ligatures w14:val="standardContextual"/>
              </w:rPr>
              <w:t>early childhood education and care</w:t>
            </w:r>
            <w:r w:rsidRPr="008A3A10">
              <w:rPr>
                <w:rFonts w:eastAsia="Aptos" w:cs="Calibri"/>
                <w:color w:val="auto"/>
                <w:kern w:val="2"/>
                <w:sz w:val="22"/>
                <w:szCs w:val="22"/>
                <w14:ligatures w14:val="standardContextual"/>
              </w:rPr>
              <w:t xml:space="preserve"> for First Nations people.  </w:t>
            </w:r>
          </w:p>
        </w:tc>
      </w:tr>
      <w:tr w:rsidR="008A3A10" w:rsidRPr="008A3A10" w14:paraId="57316DA6" w14:textId="77777777" w:rsidTr="00F05D52">
        <w:trPr>
          <w:cnfStyle w:val="000000010000" w:firstRow="0" w:lastRow="0" w:firstColumn="0" w:lastColumn="0" w:oddVBand="0" w:evenVBand="0" w:oddHBand="0" w:evenHBand="1"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09B642"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Expand Connected Beginnings by a further 9 sites</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A1DC7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Early Childhood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94916F"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2024</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9C29F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Complete</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03A081" w14:textId="77777777" w:rsidR="00F22E43" w:rsidRPr="008A3A10" w:rsidRDefault="00F22E43" w:rsidP="005028AF">
            <w:pPr>
              <w:pStyle w:val="ListParagraph"/>
              <w:numPr>
                <w:ilvl w:val="0"/>
                <w:numId w:val="19"/>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In 2024, 10 new Connected beginnings sites were established.</w:t>
            </w:r>
          </w:p>
        </w:tc>
      </w:tr>
      <w:tr w:rsidR="008A3A10" w:rsidRPr="008A3A10" w14:paraId="54E7DE21" w14:textId="77777777" w:rsidTr="00F05D52">
        <w:trPr>
          <w:cnfStyle w:val="000000100000" w:firstRow="0" w:lastRow="0" w:firstColumn="0" w:lastColumn="0" w:oddVBand="0" w:evenVBand="0" w:oddHBand="1" w:evenHBand="0"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484BA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Finalise the Early Years Strategy </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8B110B" w14:textId="12DA354B"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Minister for Social Service Minister for </w:t>
            </w:r>
            <w:r w:rsidRPr="008A3A10">
              <w:rPr>
                <w:rFonts w:eastAsia="Aptos" w:cs="Calibri"/>
                <w:color w:val="auto"/>
                <w:kern w:val="2"/>
                <w:sz w:val="22"/>
                <w:szCs w:val="22"/>
                <w14:ligatures w14:val="standardContextual"/>
              </w:rPr>
              <w:lastRenderedPageBreak/>
              <w:t>Early Childhood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19C8DC"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lastRenderedPageBreak/>
              <w:t>2024</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3B6F0B"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Complete </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8F2769" w14:textId="6DB9346E" w:rsidR="00F22E43" w:rsidRPr="008A3A10" w:rsidRDefault="00F22E43" w:rsidP="005028AF">
            <w:pPr>
              <w:pStyle w:val="ListParagraph"/>
              <w:numPr>
                <w:ilvl w:val="0"/>
                <w:numId w:val="19"/>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The Early Years Strategy was finalised in 2024. The strategy will be delivered through 3 action plans over the next 10 years. The First Action Plan </w:t>
            </w:r>
            <w:r w:rsidRPr="008A3A10">
              <w:rPr>
                <w:rFonts w:eastAsia="Aptos" w:cs="Calibri"/>
                <w:color w:val="auto"/>
                <w:kern w:val="2"/>
                <w:sz w:val="22"/>
                <w:szCs w:val="22"/>
                <w14:ligatures w14:val="standardContextual"/>
              </w:rPr>
              <w:lastRenderedPageBreak/>
              <w:t xml:space="preserve">was released in 2024 alongside an Outcomes Framework which will measure progress against the Strategy’s outcomes. </w:t>
            </w:r>
          </w:p>
        </w:tc>
      </w:tr>
      <w:tr w:rsidR="008A3A10" w:rsidRPr="008A3A10" w14:paraId="3EA74952" w14:textId="77777777" w:rsidTr="00F05D52">
        <w:trPr>
          <w:cnfStyle w:val="000000010000" w:firstRow="0" w:lastRow="0" w:firstColumn="0" w:lastColumn="0" w:oddVBand="0" w:evenVBand="0" w:oddHBand="0" w:evenHBand="1"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480634" w14:textId="4711B8E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lastRenderedPageBreak/>
              <w:t>Preschool Outcomes Measure</w:t>
            </w:r>
            <w:r w:rsidR="00663B53" w:rsidRPr="008A3A10">
              <w:rPr>
                <w:rFonts w:ascii="Calibri" w:eastAsia="Aptos" w:hAnsi="Calibri" w:cs="Calibri"/>
                <w:color w:val="auto"/>
                <w:kern w:val="2"/>
                <w:sz w:val="22"/>
                <w:szCs w:val="22"/>
                <w14:ligatures w14:val="standardContextual"/>
              </w:rPr>
              <w:t>:</w:t>
            </w:r>
            <w:r w:rsidRPr="008A3A10">
              <w:rPr>
                <w:rFonts w:ascii="Calibri" w:eastAsia="Aptos" w:hAnsi="Calibri" w:cs="Calibri"/>
                <w:color w:val="auto"/>
                <w:kern w:val="2"/>
                <w:sz w:val="22"/>
                <w:szCs w:val="22"/>
                <w14:ligatures w14:val="standardContextual"/>
              </w:rPr>
              <w:t xml:space="preserve"> </w:t>
            </w:r>
          </w:p>
          <w:p w14:paraId="7022BF65" w14:textId="77777777" w:rsidR="00F22E43" w:rsidRPr="008A3A10" w:rsidRDefault="00F22E43" w:rsidP="005028AF">
            <w:pPr>
              <w:numPr>
                <w:ilvl w:val="0"/>
                <w:numId w:val="11"/>
              </w:numPr>
              <w:spacing w:before="0" w:after="0" w:line="240" w:lineRule="auto"/>
              <w:ind w:left="447"/>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Develop a new preschool outcome measure for trial in 2025</w:t>
            </w:r>
          </w:p>
          <w:p w14:paraId="001582FA" w14:textId="77777777" w:rsidR="00F22E43" w:rsidRPr="008A3A10" w:rsidRDefault="00F22E43" w:rsidP="005028AF">
            <w:pPr>
              <w:numPr>
                <w:ilvl w:val="0"/>
                <w:numId w:val="11"/>
              </w:numPr>
              <w:spacing w:before="0" w:after="0" w:line="240" w:lineRule="auto"/>
              <w:ind w:left="447"/>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Create new attendance target to drive improved participation in preschool in the year before full-time schooling</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4E58E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Early Childhood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B59CF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3E5296C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2025</w:t>
            </w:r>
          </w:p>
          <w:p w14:paraId="01701ABB"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4EC7EA7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2025</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74B72F" w14:textId="77777777" w:rsidR="00F05D52" w:rsidRDefault="00F05D52" w:rsidP="005028AF">
            <w:pPr>
              <w:spacing w:before="0" w:after="0" w:line="240" w:lineRule="auto"/>
              <w:rPr>
                <w:rFonts w:ascii="Calibri" w:eastAsia="Aptos" w:hAnsi="Calibri" w:cs="Calibri"/>
                <w:color w:val="auto"/>
                <w:kern w:val="2"/>
                <w:sz w:val="22"/>
                <w:szCs w:val="22"/>
                <w14:ligatures w14:val="standardContextual"/>
              </w:rPr>
            </w:pPr>
          </w:p>
          <w:p w14:paraId="667BA4CF" w14:textId="0C43CF4F"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p w14:paraId="306E8C8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6375E48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CDCFBD" w14:textId="4A79FEC2" w:rsidR="00F22E43" w:rsidRPr="008A3A10" w:rsidRDefault="00F22E43" w:rsidP="005028AF">
            <w:pPr>
              <w:pStyle w:val="ListParagraph"/>
              <w:numPr>
                <w:ilvl w:val="0"/>
                <w:numId w:val="19"/>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The measure is currently being developed and is on track </w:t>
            </w:r>
            <w:r w:rsidR="008B0540" w:rsidRPr="008A3A10">
              <w:rPr>
                <w:rFonts w:ascii="Calibri" w:eastAsia="Aptos" w:hAnsi="Calibri" w:cs="Calibri"/>
                <w:color w:val="auto"/>
                <w:kern w:val="2"/>
                <w:sz w:val="22"/>
                <w:szCs w:val="22"/>
                <w14:ligatures w14:val="standardContextual"/>
              </w:rPr>
              <w:t>for</w:t>
            </w:r>
            <w:r w:rsidRPr="008A3A10">
              <w:rPr>
                <w:rFonts w:ascii="Calibri" w:eastAsia="Aptos" w:hAnsi="Calibri" w:cs="Calibri"/>
                <w:color w:val="auto"/>
                <w:kern w:val="2"/>
                <w:sz w:val="22"/>
                <w:szCs w:val="22"/>
                <w14:ligatures w14:val="standardContextual"/>
              </w:rPr>
              <w:t xml:space="preserve"> a national trial to commence in 2025.</w:t>
            </w:r>
          </w:p>
        </w:tc>
      </w:tr>
      <w:tr w:rsidR="008A3A10" w:rsidRPr="008A3A10" w14:paraId="1A0391BF" w14:textId="77777777" w:rsidTr="00F05D52">
        <w:trPr>
          <w:cnfStyle w:val="000000100000" w:firstRow="0" w:lastRow="0" w:firstColumn="0" w:lastColumn="0" w:oddVBand="0" w:evenVBand="0" w:oddHBand="1" w:evenHBand="0" w:firstRowFirstColumn="0" w:firstRowLastColumn="0" w:lastRowFirstColumn="0" w:lastRowLastColumn="0"/>
          <w:trHeight w:val="604"/>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B4A974" w14:textId="0F6F4B72"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Support </w:t>
            </w:r>
            <w:r w:rsidR="00AB51E5" w:rsidRPr="008A3A10">
              <w:rPr>
                <w:rFonts w:eastAsia="Aptos" w:cs="Calibri"/>
                <w:color w:val="auto"/>
                <w:kern w:val="2"/>
                <w:sz w:val="22"/>
                <w:szCs w:val="22"/>
                <w14:ligatures w14:val="standardContextual"/>
              </w:rPr>
              <w:t>Aboriginal Community-Controlled Organisations (</w:t>
            </w:r>
            <w:r w:rsidRPr="008A3A10">
              <w:rPr>
                <w:rFonts w:eastAsia="Aptos" w:cs="Calibri"/>
                <w:color w:val="auto"/>
                <w:kern w:val="2"/>
                <w:sz w:val="22"/>
                <w:szCs w:val="22"/>
                <w14:ligatures w14:val="standardContextual"/>
              </w:rPr>
              <w:t>ACCOs</w:t>
            </w:r>
            <w:r w:rsidR="00AB51E5" w:rsidRPr="008A3A10">
              <w:rPr>
                <w:rFonts w:eastAsia="Aptos" w:cs="Calibri"/>
                <w:color w:val="auto"/>
                <w:kern w:val="2"/>
                <w:sz w:val="22"/>
                <w:szCs w:val="22"/>
                <w14:ligatures w14:val="standardContextual"/>
              </w:rPr>
              <w:t>)</w:t>
            </w:r>
            <w:r w:rsidRPr="008A3A10">
              <w:rPr>
                <w:rFonts w:eastAsia="Aptos" w:cs="Calibri"/>
                <w:color w:val="auto"/>
                <w:kern w:val="2"/>
                <w:sz w:val="22"/>
                <w:szCs w:val="22"/>
                <w14:ligatures w14:val="standardContextual"/>
              </w:rPr>
              <w:t xml:space="preserve"> to establish and operate playgroups in First Nations communities</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D598BD"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Social Services</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515D1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2023-26</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6CC0FA"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340232" w14:textId="77777777" w:rsidR="00F22E43" w:rsidRPr="008A3A10" w:rsidRDefault="00F22E43" w:rsidP="005028AF">
            <w:pPr>
              <w:pStyle w:val="ListParagraph"/>
              <w:numPr>
                <w:ilvl w:val="0"/>
                <w:numId w:val="19"/>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In 2024, 13 ACCOs were funded to deliver new playgroups. </w:t>
            </w:r>
          </w:p>
          <w:p w14:paraId="15452E0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r>
      <w:tr w:rsidR="008A3A10" w:rsidRPr="008A3A10" w14:paraId="0ECD56C5" w14:textId="77777777" w:rsidTr="00F05D52">
        <w:trPr>
          <w:cnfStyle w:val="000000010000" w:firstRow="0" w:lastRow="0" w:firstColumn="0" w:lastColumn="0" w:oddVBand="0" w:evenVBand="0" w:oddHBand="0" w:evenHBand="1"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FAFFA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Maximise uptake of the Indigenous Cultural Responsiveness Initiative</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2DF35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DD5CB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2022-27</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3AF25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p w14:paraId="1D6E9705"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CC545D" w14:textId="77777777" w:rsidR="00F22E43" w:rsidRPr="008A3A10" w:rsidRDefault="00F22E43" w:rsidP="005028AF">
            <w:pPr>
              <w:pStyle w:val="ListParagraph"/>
              <w:numPr>
                <w:ilvl w:val="0"/>
                <w:numId w:val="19"/>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During 2025, the resources will be evaluated in an implementation trial. The evaluation will inform further refinements of the toolkit and the creation of professional learning resources.</w:t>
            </w:r>
          </w:p>
        </w:tc>
      </w:tr>
      <w:tr w:rsidR="008A3A10" w:rsidRPr="008A3A10" w14:paraId="46AFF081" w14:textId="77777777" w:rsidTr="00F05D52">
        <w:trPr>
          <w:cnfStyle w:val="000000100000" w:firstRow="0" w:lastRow="0" w:firstColumn="0" w:lastColumn="0" w:oddVBand="0" w:evenVBand="0" w:oddHBand="1" w:evenHBand="0"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86750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Continue the City-Country Partnerships Program </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441629"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12F88A"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2023-25</w:t>
            </w:r>
          </w:p>
          <w:p w14:paraId="7CD5913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28309E9C"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6C417FFD"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D80B6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74BE29" w14:textId="27336C1A" w:rsidR="00F22E43" w:rsidRPr="008A3A10" w:rsidRDefault="00F22E43" w:rsidP="005028AF">
            <w:pPr>
              <w:pStyle w:val="ListParagraph"/>
              <w:numPr>
                <w:ilvl w:val="0"/>
                <w:numId w:val="19"/>
              </w:numPr>
              <w:spacing w:before="0" w:after="0" w:line="240" w:lineRule="auto"/>
              <w:contextualSpacing w:val="0"/>
              <w:rPr>
                <w:rFonts w:eastAsia="Calibri" w:cs="Calibri"/>
                <w:color w:val="auto"/>
                <w:kern w:val="2"/>
                <w:sz w:val="22"/>
                <w:szCs w:val="22"/>
                <w14:ligatures w14:val="standardContextual"/>
              </w:rPr>
            </w:pPr>
            <w:r w:rsidRPr="008A3A10">
              <w:rPr>
                <w:rFonts w:eastAsia="Calibri" w:cs="Calibri"/>
                <w:color w:val="auto"/>
                <w:kern w:val="2"/>
                <w:sz w:val="22"/>
                <w:szCs w:val="22"/>
                <w14:ligatures w14:val="standardContextual"/>
              </w:rPr>
              <w:t xml:space="preserve">As of December 2024, 19 partnerships have been approved and are underway. The </w:t>
            </w:r>
            <w:r w:rsidR="00C125DD" w:rsidRPr="008A3A10">
              <w:rPr>
                <w:rFonts w:eastAsia="Calibri" w:cs="Calibri"/>
                <w:color w:val="auto"/>
                <w:kern w:val="2"/>
                <w:sz w:val="22"/>
                <w:szCs w:val="22"/>
                <w14:ligatures w14:val="standardContextual"/>
              </w:rPr>
              <w:t xml:space="preserve">Commonwealth </w:t>
            </w:r>
            <w:r w:rsidRPr="008A3A10">
              <w:rPr>
                <w:rFonts w:eastAsia="Calibri" w:cs="Calibri"/>
                <w:color w:val="auto"/>
                <w:kern w:val="2"/>
                <w:sz w:val="22"/>
                <w:szCs w:val="22"/>
                <w14:ligatures w14:val="standardContextual"/>
              </w:rPr>
              <w:t>continue</w:t>
            </w:r>
            <w:r w:rsidR="00C125DD" w:rsidRPr="008A3A10">
              <w:rPr>
                <w:rFonts w:eastAsia="Calibri" w:cs="Calibri"/>
                <w:color w:val="auto"/>
                <w:kern w:val="2"/>
                <w:sz w:val="22"/>
                <w:szCs w:val="22"/>
                <w14:ligatures w14:val="standardContextual"/>
              </w:rPr>
              <w:t>d</w:t>
            </w:r>
            <w:r w:rsidRPr="008A3A10">
              <w:rPr>
                <w:rFonts w:eastAsia="Calibri" w:cs="Calibri"/>
                <w:color w:val="auto"/>
                <w:kern w:val="2"/>
                <w:sz w:val="22"/>
                <w:szCs w:val="22"/>
                <w14:ligatures w14:val="standardContextual"/>
              </w:rPr>
              <w:t xml:space="preserve"> to work with </w:t>
            </w:r>
            <w:proofErr w:type="spellStart"/>
            <w:r w:rsidR="009E6B54" w:rsidRPr="008A3A10">
              <w:rPr>
                <w:rFonts w:eastAsia="Calibri" w:cs="Calibri"/>
                <w:color w:val="auto"/>
                <w:kern w:val="2"/>
                <w:sz w:val="22"/>
                <w:szCs w:val="22"/>
                <w14:ligatures w14:val="standardContextual"/>
              </w:rPr>
              <w:t>Yadha</w:t>
            </w:r>
            <w:proofErr w:type="spellEnd"/>
            <w:r w:rsidR="009E6B54" w:rsidRPr="008A3A10">
              <w:rPr>
                <w:rFonts w:eastAsia="Calibri" w:cs="Calibri"/>
                <w:color w:val="auto"/>
                <w:kern w:val="2"/>
                <w:sz w:val="22"/>
                <w:szCs w:val="22"/>
                <w14:ligatures w14:val="standardContextual"/>
              </w:rPr>
              <w:t xml:space="preserve"> Muru Foundation </w:t>
            </w:r>
            <w:r w:rsidRPr="008A3A10">
              <w:rPr>
                <w:rFonts w:eastAsia="Calibri" w:cs="Calibri"/>
                <w:color w:val="auto"/>
                <w:kern w:val="2"/>
                <w:sz w:val="22"/>
                <w:szCs w:val="22"/>
                <w14:ligatures w14:val="standardContextual"/>
              </w:rPr>
              <w:t>to establish and maintain partnerships across the country in 2025.</w:t>
            </w:r>
          </w:p>
        </w:tc>
      </w:tr>
      <w:tr w:rsidR="008A3A10" w:rsidRPr="008A3A10" w14:paraId="07559329" w14:textId="77777777" w:rsidTr="00F05D52">
        <w:trPr>
          <w:cnfStyle w:val="000000010000" w:firstRow="0" w:lastRow="0" w:firstColumn="0" w:lastColumn="0" w:oddVBand="0" w:evenVBand="0" w:oddHBand="0" w:evenHBand="1"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AA54E2"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Report early findings from the evaluation of the Schools’ Closing the Gap measures</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876201"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C79C86"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May 2024</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CCAA8E"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Complete</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FA96F9" w14:textId="568C793D" w:rsidR="00390609" w:rsidRPr="008A3A10" w:rsidRDefault="00F22E43" w:rsidP="005028AF">
            <w:pPr>
              <w:pStyle w:val="ListParagraph"/>
              <w:numPr>
                <w:ilvl w:val="0"/>
                <w:numId w:val="19"/>
              </w:numPr>
              <w:spacing w:before="0" w:after="0" w:line="240" w:lineRule="auto"/>
              <w:contextualSpacing w:val="0"/>
              <w:rPr>
                <w:rFonts w:ascii="Calibri" w:eastAsia="Calibri" w:hAnsi="Calibri" w:cs="Calibri"/>
                <w:color w:val="auto"/>
                <w:kern w:val="2"/>
                <w:sz w:val="22"/>
                <w:szCs w:val="22"/>
                <w14:ligatures w14:val="standardContextual"/>
              </w:rPr>
            </w:pPr>
            <w:r w:rsidRPr="008A3A10">
              <w:rPr>
                <w:rFonts w:ascii="Calibri" w:eastAsia="Calibri" w:hAnsi="Calibri" w:cs="Calibri"/>
                <w:color w:val="auto"/>
                <w:kern w:val="2"/>
                <w:sz w:val="22"/>
                <w:szCs w:val="22"/>
                <w14:ligatures w14:val="standardContextual"/>
              </w:rPr>
              <w:t xml:space="preserve">Following receipt of a progress report in 2024, the </w:t>
            </w:r>
            <w:r w:rsidR="00004F29" w:rsidRPr="008A3A10">
              <w:rPr>
                <w:rFonts w:ascii="Calibri" w:eastAsia="Calibri" w:hAnsi="Calibri" w:cs="Calibri"/>
                <w:color w:val="auto"/>
                <w:kern w:val="2"/>
                <w:sz w:val="22"/>
                <w:szCs w:val="22"/>
                <w14:ligatures w14:val="standardContextual"/>
              </w:rPr>
              <w:t>Commonwealth</w:t>
            </w:r>
            <w:r w:rsidRPr="008A3A10">
              <w:rPr>
                <w:rFonts w:ascii="Calibri" w:eastAsia="Calibri" w:hAnsi="Calibri" w:cs="Calibri"/>
                <w:color w:val="auto"/>
                <w:kern w:val="2"/>
                <w:sz w:val="22"/>
                <w:szCs w:val="22"/>
                <w14:ligatures w14:val="standardContextual"/>
              </w:rPr>
              <w:t xml:space="preserve"> continue</w:t>
            </w:r>
            <w:r w:rsidR="00FB66EC" w:rsidRPr="008A3A10">
              <w:rPr>
                <w:rFonts w:ascii="Calibri" w:eastAsia="Calibri" w:hAnsi="Calibri" w:cs="Calibri"/>
                <w:color w:val="auto"/>
                <w:kern w:val="2"/>
                <w:sz w:val="22"/>
                <w:szCs w:val="22"/>
                <w14:ligatures w14:val="standardContextual"/>
              </w:rPr>
              <w:t>s</w:t>
            </w:r>
            <w:r w:rsidRPr="008A3A10">
              <w:rPr>
                <w:rFonts w:ascii="Calibri" w:eastAsia="Calibri" w:hAnsi="Calibri" w:cs="Calibri"/>
                <w:color w:val="auto"/>
                <w:kern w:val="2"/>
                <w:sz w:val="22"/>
                <w:szCs w:val="22"/>
                <w14:ligatures w14:val="standardContextual"/>
              </w:rPr>
              <w:t xml:space="preserve"> to work with the Australian Council for Educational Research and Ninti One to evaluate 5 First Nations student focused programs</w:t>
            </w:r>
            <w:r w:rsidR="00B5242B" w:rsidRPr="008A3A10">
              <w:rPr>
                <w:rFonts w:ascii="Calibri" w:eastAsia="Calibri" w:hAnsi="Calibri" w:cs="Calibri"/>
                <w:color w:val="auto"/>
                <w:kern w:val="2"/>
                <w:sz w:val="22"/>
                <w:szCs w:val="22"/>
                <w14:ligatures w14:val="standardContextual"/>
              </w:rPr>
              <w:t>:</w:t>
            </w:r>
          </w:p>
          <w:p w14:paraId="61F2CE7B" w14:textId="77777777" w:rsidR="00390609" w:rsidRPr="008A3A10" w:rsidRDefault="00F22E43" w:rsidP="005028AF">
            <w:pPr>
              <w:pStyle w:val="ListParagraph"/>
              <w:numPr>
                <w:ilvl w:val="1"/>
                <w:numId w:val="19"/>
              </w:numPr>
              <w:spacing w:before="0" w:after="0" w:line="240" w:lineRule="auto"/>
              <w:contextualSpacing w:val="0"/>
              <w:rPr>
                <w:rFonts w:ascii="Calibri" w:eastAsia="Calibri" w:hAnsi="Calibri" w:cs="Calibri"/>
                <w:color w:val="auto"/>
                <w:kern w:val="2"/>
                <w:sz w:val="22"/>
                <w:szCs w:val="22"/>
                <w14:ligatures w14:val="standardContextual"/>
              </w:rPr>
            </w:pPr>
            <w:r w:rsidRPr="008A3A10">
              <w:rPr>
                <w:rFonts w:ascii="Calibri" w:eastAsia="Calibri" w:hAnsi="Calibri" w:cs="Calibri"/>
                <w:color w:val="auto"/>
                <w:kern w:val="2"/>
                <w:sz w:val="22"/>
                <w:szCs w:val="22"/>
                <w14:ligatures w14:val="standardContextual"/>
              </w:rPr>
              <w:t>City-Country Partnerships</w:t>
            </w:r>
            <w:r w:rsidR="00B5242B" w:rsidRPr="008A3A10">
              <w:rPr>
                <w:rFonts w:ascii="Calibri" w:eastAsia="Calibri" w:hAnsi="Calibri" w:cs="Calibri"/>
                <w:color w:val="auto"/>
                <w:kern w:val="2"/>
                <w:sz w:val="22"/>
                <w:szCs w:val="22"/>
                <w14:ligatures w14:val="standardContextual"/>
              </w:rPr>
              <w:t>,</w:t>
            </w:r>
          </w:p>
          <w:p w14:paraId="057560FB" w14:textId="77777777" w:rsidR="000D6329" w:rsidRPr="008A3A10" w:rsidRDefault="00F22E43" w:rsidP="005028AF">
            <w:pPr>
              <w:pStyle w:val="ListParagraph"/>
              <w:numPr>
                <w:ilvl w:val="1"/>
                <w:numId w:val="19"/>
              </w:numPr>
              <w:spacing w:before="0" w:after="0" w:line="240" w:lineRule="auto"/>
              <w:contextualSpacing w:val="0"/>
              <w:rPr>
                <w:rFonts w:ascii="Calibri" w:eastAsia="Calibri" w:hAnsi="Calibri" w:cs="Calibri"/>
                <w:color w:val="auto"/>
                <w:kern w:val="2"/>
                <w:sz w:val="22"/>
                <w:szCs w:val="22"/>
                <w14:ligatures w14:val="standardContextual"/>
              </w:rPr>
            </w:pPr>
            <w:r w:rsidRPr="008A3A10">
              <w:rPr>
                <w:rFonts w:ascii="Calibri" w:eastAsia="Calibri" w:hAnsi="Calibri" w:cs="Calibri"/>
                <w:color w:val="auto"/>
                <w:kern w:val="2"/>
                <w:sz w:val="22"/>
                <w:szCs w:val="22"/>
                <w14:ligatures w14:val="standardContextual"/>
              </w:rPr>
              <w:t>Good to Great Schools Australia</w:t>
            </w:r>
            <w:r w:rsidR="00B5242B" w:rsidRPr="008A3A10">
              <w:rPr>
                <w:rFonts w:ascii="Calibri" w:eastAsia="Calibri" w:hAnsi="Calibri" w:cs="Calibri"/>
                <w:color w:val="auto"/>
                <w:kern w:val="2"/>
                <w:sz w:val="22"/>
                <w:szCs w:val="22"/>
                <w14:ligatures w14:val="standardContextual"/>
              </w:rPr>
              <w:t>,</w:t>
            </w:r>
          </w:p>
          <w:p w14:paraId="61BDEA1F" w14:textId="77777777" w:rsidR="000D6329" w:rsidRPr="008A3A10" w:rsidRDefault="00F22E43" w:rsidP="005028AF">
            <w:pPr>
              <w:pStyle w:val="ListParagraph"/>
              <w:numPr>
                <w:ilvl w:val="1"/>
                <w:numId w:val="19"/>
              </w:numPr>
              <w:spacing w:before="0" w:after="0" w:line="240" w:lineRule="auto"/>
              <w:contextualSpacing w:val="0"/>
              <w:rPr>
                <w:rFonts w:ascii="Calibri" w:eastAsia="Calibri" w:hAnsi="Calibri" w:cs="Calibri"/>
                <w:color w:val="auto"/>
                <w:kern w:val="2"/>
                <w:sz w:val="22"/>
                <w:szCs w:val="22"/>
                <w14:ligatures w14:val="standardContextual"/>
              </w:rPr>
            </w:pPr>
            <w:proofErr w:type="spellStart"/>
            <w:r w:rsidRPr="008A3A10">
              <w:rPr>
                <w:rFonts w:ascii="Calibri" w:eastAsia="Calibri" w:hAnsi="Calibri" w:cs="Calibri"/>
                <w:color w:val="auto"/>
                <w:kern w:val="2"/>
                <w:sz w:val="22"/>
                <w:szCs w:val="22"/>
                <w14:ligatures w14:val="standardContextual"/>
              </w:rPr>
              <w:t>ScalingUp</w:t>
            </w:r>
            <w:proofErr w:type="spellEnd"/>
            <w:r w:rsidR="00B5242B" w:rsidRPr="008A3A10">
              <w:rPr>
                <w:rFonts w:ascii="Calibri" w:eastAsia="Calibri" w:hAnsi="Calibri" w:cs="Calibri"/>
                <w:color w:val="auto"/>
                <w:kern w:val="2"/>
                <w:sz w:val="22"/>
                <w:szCs w:val="22"/>
                <w14:ligatures w14:val="standardContextual"/>
              </w:rPr>
              <w:t>,</w:t>
            </w:r>
          </w:p>
          <w:p w14:paraId="49E4312A" w14:textId="77777777" w:rsidR="000D6329" w:rsidRPr="008A3A10" w:rsidRDefault="00F22E43" w:rsidP="005028AF">
            <w:pPr>
              <w:pStyle w:val="ListParagraph"/>
              <w:numPr>
                <w:ilvl w:val="1"/>
                <w:numId w:val="19"/>
              </w:numPr>
              <w:spacing w:before="0" w:after="0" w:line="240" w:lineRule="auto"/>
              <w:contextualSpacing w:val="0"/>
              <w:rPr>
                <w:rFonts w:ascii="Calibri" w:eastAsia="Calibri" w:hAnsi="Calibri" w:cs="Calibri"/>
                <w:color w:val="auto"/>
                <w:kern w:val="2"/>
                <w:sz w:val="22"/>
                <w:szCs w:val="22"/>
                <w14:ligatures w14:val="standardContextual"/>
              </w:rPr>
            </w:pPr>
            <w:proofErr w:type="spellStart"/>
            <w:r w:rsidRPr="008A3A10">
              <w:rPr>
                <w:rFonts w:ascii="Calibri" w:eastAsia="Calibri" w:hAnsi="Calibri" w:cs="Calibri"/>
                <w:color w:val="auto"/>
                <w:kern w:val="2"/>
                <w:sz w:val="22"/>
                <w:szCs w:val="22"/>
                <w14:ligatures w14:val="standardContextual"/>
              </w:rPr>
              <w:t>MultiLit</w:t>
            </w:r>
            <w:proofErr w:type="spellEnd"/>
            <w:r w:rsidRPr="008A3A10">
              <w:rPr>
                <w:rFonts w:ascii="Calibri" w:eastAsia="Calibri" w:hAnsi="Calibri" w:cs="Calibri"/>
                <w:color w:val="auto"/>
                <w:kern w:val="2"/>
                <w:sz w:val="22"/>
                <w:szCs w:val="22"/>
                <w14:ligatures w14:val="standardContextual"/>
              </w:rPr>
              <w:t>, and</w:t>
            </w:r>
          </w:p>
          <w:p w14:paraId="13321332" w14:textId="597A74EB" w:rsidR="00F22E43" w:rsidRPr="008A3A10" w:rsidRDefault="00F22E43" w:rsidP="005028AF">
            <w:pPr>
              <w:pStyle w:val="ListParagraph"/>
              <w:numPr>
                <w:ilvl w:val="1"/>
                <w:numId w:val="19"/>
              </w:numPr>
              <w:spacing w:before="0" w:after="0" w:line="240" w:lineRule="auto"/>
              <w:contextualSpacing w:val="0"/>
              <w:rPr>
                <w:rFonts w:ascii="Calibri" w:eastAsia="Calibri" w:hAnsi="Calibri" w:cs="Calibri"/>
                <w:color w:val="auto"/>
                <w:kern w:val="2"/>
                <w:sz w:val="22"/>
                <w:szCs w:val="22"/>
                <w14:ligatures w14:val="standardContextual"/>
              </w:rPr>
            </w:pPr>
            <w:r w:rsidRPr="008A3A10">
              <w:rPr>
                <w:rFonts w:ascii="Calibri" w:eastAsia="Calibri" w:hAnsi="Calibri" w:cs="Calibri"/>
                <w:color w:val="auto"/>
                <w:kern w:val="2"/>
                <w:sz w:val="22"/>
                <w:szCs w:val="22"/>
                <w14:ligatures w14:val="standardContextual"/>
              </w:rPr>
              <w:t>Building Boarding Schools on Country.</w:t>
            </w:r>
          </w:p>
          <w:p w14:paraId="2C0CEFBB" w14:textId="565FE98B" w:rsidR="00F22E43" w:rsidRPr="008A3A10" w:rsidRDefault="00F22E43" w:rsidP="005028AF">
            <w:pPr>
              <w:pStyle w:val="ListParagraph"/>
              <w:numPr>
                <w:ilvl w:val="0"/>
                <w:numId w:val="19"/>
              </w:numPr>
              <w:spacing w:before="0" w:after="0" w:line="240" w:lineRule="auto"/>
              <w:contextualSpacing w:val="0"/>
              <w:rPr>
                <w:rFonts w:ascii="Calibri" w:eastAsia="Calibri" w:hAnsi="Calibri" w:cs="Calibri"/>
                <w:color w:val="auto"/>
                <w:kern w:val="2"/>
                <w:sz w:val="22"/>
                <w:szCs w:val="22"/>
                <w14:ligatures w14:val="standardContextual"/>
              </w:rPr>
            </w:pPr>
            <w:r w:rsidRPr="008A3A10">
              <w:rPr>
                <w:rFonts w:ascii="Calibri" w:eastAsia="Calibri" w:hAnsi="Calibri" w:cs="Calibri"/>
                <w:color w:val="auto"/>
                <w:kern w:val="2"/>
                <w:sz w:val="22"/>
                <w:szCs w:val="22"/>
                <w14:ligatures w14:val="standardContextual"/>
              </w:rPr>
              <w:lastRenderedPageBreak/>
              <w:t>In 2025 the evaluation will focus on data collection and evaluation.</w:t>
            </w:r>
            <w:r w:rsidR="00B5242B" w:rsidRPr="008A3A10">
              <w:rPr>
                <w:rFonts w:ascii="Calibri" w:eastAsia="Calibri" w:hAnsi="Calibri" w:cs="Calibri"/>
                <w:color w:val="auto"/>
                <w:kern w:val="2"/>
                <w:sz w:val="22"/>
                <w:szCs w:val="22"/>
                <w14:ligatures w14:val="standardContextual"/>
              </w:rPr>
              <w:t xml:space="preserve"> </w:t>
            </w:r>
            <w:r w:rsidRPr="008A3A10">
              <w:rPr>
                <w:rFonts w:ascii="Calibri" w:eastAsia="Calibri" w:hAnsi="Calibri" w:cs="Calibri"/>
                <w:color w:val="auto"/>
                <w:kern w:val="2"/>
                <w:sz w:val="22"/>
                <w:szCs w:val="22"/>
                <w14:ligatures w14:val="standardContextual"/>
              </w:rPr>
              <w:t>A final report is due in 2026.</w:t>
            </w:r>
          </w:p>
        </w:tc>
      </w:tr>
      <w:tr w:rsidR="008A3A10" w:rsidRPr="008A3A10" w14:paraId="22567929" w14:textId="77777777" w:rsidTr="00F05D52">
        <w:trPr>
          <w:cnfStyle w:val="000000100000" w:firstRow="0" w:lastRow="0" w:firstColumn="0" w:lastColumn="0" w:oddVBand="0" w:evenVBand="0" w:oddHBand="1" w:evenHBand="0"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FB352D"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lastRenderedPageBreak/>
              <w:t>Support 42 new Junior Rangers activities</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3402C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Indigenous Australians</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5B307B"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2024-25</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5FD49E"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Complete </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6CADDA" w14:textId="77777777" w:rsidR="00F22E43" w:rsidRPr="008A3A10" w:rsidRDefault="00F22E43" w:rsidP="005028AF">
            <w:pPr>
              <w:pStyle w:val="ListParagraph"/>
              <w:numPr>
                <w:ilvl w:val="0"/>
                <w:numId w:val="19"/>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In 2024 funding agreements were finalised for 44 new Junior Ranger activities, with all activities underway.  </w:t>
            </w:r>
          </w:p>
        </w:tc>
      </w:tr>
      <w:tr w:rsidR="008A3A10" w:rsidRPr="008A3A10" w14:paraId="2DCB7C91" w14:textId="77777777" w:rsidTr="00F05D52">
        <w:trPr>
          <w:cnfStyle w:val="000000010000" w:firstRow="0" w:lastRow="0" w:firstColumn="0" w:lastColumn="0" w:oddVBand="0" w:evenVBand="0" w:oddHBand="0" w:evenHBand="1" w:firstRowFirstColumn="0" w:firstRowLastColumn="0" w:lastRowFirstColumn="0" w:lastRowLastColumn="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72E22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Distance Education models: </w:t>
            </w:r>
          </w:p>
          <w:p w14:paraId="5459C35C" w14:textId="77777777" w:rsidR="00F22E43" w:rsidRPr="008A3A10" w:rsidRDefault="00F22E43" w:rsidP="005028AF">
            <w:pPr>
              <w:numPr>
                <w:ilvl w:val="0"/>
                <w:numId w:val="12"/>
              </w:numPr>
              <w:spacing w:before="0" w:after="0" w:line="240" w:lineRule="auto"/>
              <w:ind w:left="447" w:hanging="283"/>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Pilot community-led models of distance education in up to 5 remote communities</w:t>
            </w:r>
          </w:p>
          <w:p w14:paraId="12A8832E" w14:textId="77777777" w:rsidR="00F22E43" w:rsidRPr="008A3A10" w:rsidRDefault="00F22E43" w:rsidP="005028AF">
            <w:pPr>
              <w:numPr>
                <w:ilvl w:val="0"/>
                <w:numId w:val="12"/>
              </w:numPr>
              <w:spacing w:before="0" w:after="0" w:line="240" w:lineRule="auto"/>
              <w:ind w:left="447" w:hanging="283"/>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Evaluate existing distance education </w:t>
            </w:r>
            <w:proofErr w:type="gramStart"/>
            <w:r w:rsidRPr="008A3A10">
              <w:rPr>
                <w:rFonts w:ascii="Calibri" w:eastAsia="Aptos" w:hAnsi="Calibri" w:cs="Calibri"/>
                <w:color w:val="auto"/>
                <w:kern w:val="2"/>
                <w:sz w:val="22"/>
                <w:szCs w:val="22"/>
                <w14:ligatures w14:val="standardContextual"/>
              </w:rPr>
              <w:t>models, and</w:t>
            </w:r>
            <w:proofErr w:type="gramEnd"/>
            <w:r w:rsidRPr="008A3A10">
              <w:rPr>
                <w:rFonts w:ascii="Calibri" w:eastAsia="Aptos" w:hAnsi="Calibri" w:cs="Calibri"/>
                <w:color w:val="auto"/>
                <w:kern w:val="2"/>
                <w:sz w:val="22"/>
                <w:szCs w:val="22"/>
                <w14:ligatures w14:val="standardContextual"/>
              </w:rPr>
              <w:t xml:space="preserve"> provide a report by the end of 2025. </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BD3E9F" w14:textId="723D026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Indigenous Australians Minister for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183B7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2024-25</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AE3F0A"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6BB5314E"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p w14:paraId="213172E7"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p w14:paraId="0111BB3F"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p w14:paraId="204923A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EE029C" w14:textId="77777777" w:rsidR="000D6329" w:rsidRPr="008A3A10" w:rsidRDefault="00F22E43" w:rsidP="005028AF">
            <w:pPr>
              <w:pStyle w:val="ListParagraph"/>
              <w:numPr>
                <w:ilvl w:val="0"/>
                <w:numId w:val="20"/>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In 2024, pilot locations were finalised, and negotiations are underway to commence pilots. All pilots are on track to commence in 2025.</w:t>
            </w:r>
          </w:p>
          <w:p w14:paraId="5F9337AB" w14:textId="76C0D666" w:rsidR="00F22E43" w:rsidRPr="008A3A10" w:rsidRDefault="00F22E43" w:rsidP="005028AF">
            <w:pPr>
              <w:pStyle w:val="ListParagraph"/>
              <w:numPr>
                <w:ilvl w:val="0"/>
                <w:numId w:val="20"/>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The report on the evaluation of current distance education models is on track to be delivered in 2025. </w:t>
            </w:r>
          </w:p>
        </w:tc>
      </w:tr>
      <w:tr w:rsidR="008A3A10" w:rsidRPr="008A3A10" w14:paraId="33C0F5AE" w14:textId="77777777" w:rsidTr="00F05D52">
        <w:trPr>
          <w:cnfStyle w:val="000000100000" w:firstRow="0" w:lastRow="0" w:firstColumn="0" w:lastColumn="0" w:oddVBand="0" w:evenVBand="0" w:oddHBand="1" w:evenHBand="0" w:firstRowFirstColumn="0" w:firstRowLastColumn="0" w:lastRowFirstColumn="0" w:lastRowLastColumn="0"/>
          <w:trHeight w:val="30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7695F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Implement the new Australian Apprenticeships service delivery model</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636BDC"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Skills and Training</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2DB601"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2024-26</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AC317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Complete </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F24153" w14:textId="77777777" w:rsidR="00F22E43" w:rsidRPr="008A3A10" w:rsidRDefault="00F22E43" w:rsidP="005028AF">
            <w:pPr>
              <w:pStyle w:val="ListParagraph"/>
              <w:numPr>
                <w:ilvl w:val="0"/>
                <w:numId w:val="21"/>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The Commonwealth implemented the new model in 2024. Uptake of apprenticeships by First Nations people and utilisation of mentoring and personal support services under the new support model will be monitored throughout 2025.  </w:t>
            </w:r>
          </w:p>
        </w:tc>
      </w:tr>
      <w:tr w:rsidR="008A3A10" w:rsidRPr="008A3A10" w14:paraId="450BE72C" w14:textId="77777777" w:rsidTr="00F05D52">
        <w:trPr>
          <w:cnfStyle w:val="000000010000" w:firstRow="0" w:lastRow="0" w:firstColumn="0" w:lastColumn="0" w:oddVBand="0" w:evenVBand="0" w:oddHBand="0" w:evenHBand="1" w:firstRowFirstColumn="0" w:firstRowLastColumn="0" w:lastRowFirstColumn="0" w:lastRowLastColumn="0"/>
          <w:trHeight w:val="30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9DD69A" w14:textId="1860BB4E"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Implement the redesigned </w:t>
            </w:r>
            <w:r w:rsidR="00FE0B89" w:rsidRPr="008A3A10">
              <w:rPr>
                <w:rFonts w:ascii="Calibri" w:eastAsia="Aptos" w:hAnsi="Calibri" w:cs="Calibri"/>
                <w:color w:val="auto"/>
                <w:kern w:val="2"/>
                <w:sz w:val="22"/>
                <w:szCs w:val="22"/>
                <w14:ligatures w14:val="standardContextual"/>
              </w:rPr>
              <w:t xml:space="preserve">Skills for Education and Employment </w:t>
            </w:r>
            <w:r w:rsidR="00897E73" w:rsidRPr="008A3A10">
              <w:rPr>
                <w:rFonts w:ascii="Calibri" w:eastAsia="Aptos" w:hAnsi="Calibri" w:cs="Calibri"/>
                <w:color w:val="auto"/>
                <w:kern w:val="2"/>
                <w:sz w:val="22"/>
                <w:szCs w:val="22"/>
                <w14:ligatures w14:val="standardContextual"/>
              </w:rPr>
              <w:t>(</w:t>
            </w:r>
            <w:r w:rsidRPr="008A3A10">
              <w:rPr>
                <w:rFonts w:ascii="Calibri" w:eastAsia="Aptos" w:hAnsi="Calibri" w:cs="Calibri"/>
                <w:color w:val="auto"/>
                <w:kern w:val="2"/>
                <w:sz w:val="22"/>
                <w:szCs w:val="22"/>
                <w14:ligatures w14:val="standardContextual"/>
              </w:rPr>
              <w:t>SEE</w:t>
            </w:r>
            <w:r w:rsidR="00897E73" w:rsidRPr="008A3A10">
              <w:rPr>
                <w:rFonts w:ascii="Calibri" w:eastAsia="Aptos" w:hAnsi="Calibri" w:cs="Calibri"/>
                <w:color w:val="auto"/>
                <w:kern w:val="2"/>
                <w:sz w:val="22"/>
                <w:szCs w:val="22"/>
                <w14:ligatures w14:val="standardContextual"/>
              </w:rPr>
              <w:t>)</w:t>
            </w:r>
            <w:r w:rsidRPr="008A3A10">
              <w:rPr>
                <w:rFonts w:ascii="Calibri" w:eastAsia="Aptos" w:hAnsi="Calibri" w:cs="Calibri"/>
                <w:color w:val="auto"/>
                <w:kern w:val="2"/>
                <w:sz w:val="22"/>
                <w:szCs w:val="22"/>
                <w14:ligatures w14:val="standardContextual"/>
              </w:rPr>
              <w:t xml:space="preserve"> Program</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3E82E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Skills and Training</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2F964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July 2024 - ongoing</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A5FA6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Complete</w:t>
            </w:r>
          </w:p>
          <w:p w14:paraId="5D838FD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311554" w14:textId="44D55F92" w:rsidR="00F22E43" w:rsidRPr="008A3A10" w:rsidRDefault="00F22E43" w:rsidP="005028AF">
            <w:pPr>
              <w:pStyle w:val="ListParagraph"/>
              <w:numPr>
                <w:ilvl w:val="0"/>
                <w:numId w:val="21"/>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Round 1 of the SEE First Nations Delivery grants opened on 1 July and closed on 23 August 2024, with 5 ACCOs awarded delivery grants. Round 2 of the SEE First Nations Delivery grants opened on 18 November 2024 and will close on 28 February 2025. The department has approved 8 SEE First Nations Scoping projects to date. </w:t>
            </w:r>
          </w:p>
        </w:tc>
      </w:tr>
      <w:tr w:rsidR="008A3A10" w:rsidRPr="008A3A10" w14:paraId="541DE5AF" w14:textId="77777777" w:rsidTr="00F05D52">
        <w:trPr>
          <w:cnfStyle w:val="000000100000" w:firstRow="0" w:lastRow="0" w:firstColumn="0" w:lastColumn="0" w:oddVBand="0" w:evenVBand="0" w:oddHBand="1" w:evenHBand="0" w:firstRowFirstColumn="0" w:firstRowLastColumn="0" w:lastRowFirstColumn="0" w:lastRowLastColumn="0"/>
          <w:trHeight w:val="30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B04A8A"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Implement an additional 300,000 Fee-free TAFE places and an additional 20,000 Fee-Free TAFE Construction places</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287BE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Skills and Training</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25485E"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2023-26</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5631FD"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p w14:paraId="30C889DB"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5D7353" w14:textId="77777777" w:rsidR="00F22E43" w:rsidRPr="008A3A10" w:rsidRDefault="00F22E43" w:rsidP="005028AF">
            <w:pPr>
              <w:pStyle w:val="ListParagraph"/>
              <w:numPr>
                <w:ilvl w:val="0"/>
                <w:numId w:val="21"/>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From 1 January to 30 September 2024, 10,340 First Nations people enrolled into Fee-Free TAFE, which made up 5% of total enrolments. The Commonwealth will work with jurisdiction to continue to implement and evaluate Fee-Free TAFE. </w:t>
            </w:r>
          </w:p>
        </w:tc>
      </w:tr>
      <w:tr w:rsidR="008A3A10" w:rsidRPr="008A3A10" w14:paraId="2987F095" w14:textId="77777777" w:rsidTr="00F05D52">
        <w:trPr>
          <w:cnfStyle w:val="000000010000" w:firstRow="0" w:lastRow="0" w:firstColumn="0" w:lastColumn="0" w:oddVBand="0" w:evenVBand="0" w:oddHBand="0" w:evenHBand="1" w:firstRowFirstColumn="0" w:firstRowLastColumn="0" w:lastRowFirstColumn="0" w:lastRowLastColumn="0"/>
          <w:trHeight w:val="300"/>
        </w:trPr>
        <w:tc>
          <w:tcPr>
            <w:tcW w:w="47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013CB3" w14:textId="51FE7115"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lastRenderedPageBreak/>
              <w:t>Increase university pathways by guaranteeing all First Nations students in Australia are supported by a Commonwealth funded place at a university of their choice, when accepted into their chosen course of study</w:t>
            </w:r>
          </w:p>
        </w:tc>
        <w:tc>
          <w:tcPr>
            <w:tcW w:w="15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82558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Education</w:t>
            </w:r>
          </w:p>
        </w:tc>
        <w:tc>
          <w:tcPr>
            <w:tcW w:w="19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16EB5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2024</w:t>
            </w:r>
          </w:p>
        </w:tc>
        <w:tc>
          <w:tcPr>
            <w:tcW w:w="12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501CC9"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Complete</w:t>
            </w:r>
          </w:p>
        </w:tc>
        <w:tc>
          <w:tcPr>
            <w:tcW w:w="50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6D284E" w14:textId="77777777" w:rsidR="00F22E43" w:rsidRPr="008A3A10" w:rsidRDefault="00F22E43" w:rsidP="005028AF">
            <w:pPr>
              <w:pStyle w:val="ListParagraph"/>
              <w:numPr>
                <w:ilvl w:val="0"/>
                <w:numId w:val="21"/>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During 2025, the Commonwealth will identify measures of success of the program. </w:t>
            </w:r>
          </w:p>
          <w:p w14:paraId="27B017A6"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r>
    </w:tbl>
    <w:p w14:paraId="5F253D39" w14:textId="1710AF46" w:rsidR="00F22E43" w:rsidRPr="008A3A10" w:rsidRDefault="00F22E43" w:rsidP="00270BD3">
      <w:pPr>
        <w:pStyle w:val="Heading2"/>
        <w:spacing w:before="120" w:after="0" w:line="240" w:lineRule="auto"/>
        <w:rPr>
          <w:rFonts w:eastAsia="Yu Gothic Light" w:hint="eastAsia"/>
          <w:color w:val="auto"/>
        </w:rPr>
      </w:pPr>
      <w:r w:rsidRPr="008A3A10">
        <w:rPr>
          <w:rFonts w:eastAsia="Yu Gothic Light"/>
          <w:color w:val="auto"/>
        </w:rPr>
        <w:t>Employment</w:t>
      </w:r>
      <w:r w:rsidR="001B0FD5" w:rsidRPr="008A3A10">
        <w:rPr>
          <w:rFonts w:eastAsia="Yu Gothic Light"/>
          <w:color w:val="auto"/>
        </w:rPr>
        <w:t xml:space="preserve"> and Economic Development</w:t>
      </w:r>
      <w:r w:rsidRPr="008A3A10">
        <w:rPr>
          <w:rFonts w:eastAsia="Yu Gothic Light"/>
          <w:color w:val="auto"/>
        </w:rPr>
        <w:t xml:space="preserve"> (Target 8)</w:t>
      </w:r>
    </w:p>
    <w:tbl>
      <w:tblPr>
        <w:tblStyle w:val="NIAATable-simple"/>
        <w:tblW w:w="14601" w:type="dxa"/>
        <w:tblBorders>
          <w:bottom w:val="none" w:sz="0" w:space="0" w:color="auto"/>
          <w:insideH w:val="single" w:sz="4" w:space="0" w:color="auto"/>
          <w:insideV w:val="single" w:sz="4" w:space="0" w:color="auto"/>
        </w:tblBorders>
        <w:tblLook w:val="04A0" w:firstRow="1" w:lastRow="0" w:firstColumn="1" w:lastColumn="0" w:noHBand="0" w:noVBand="1"/>
      </w:tblPr>
      <w:tblGrid>
        <w:gridCol w:w="4679"/>
        <w:gridCol w:w="1596"/>
        <w:gridCol w:w="1965"/>
        <w:gridCol w:w="1258"/>
        <w:gridCol w:w="5103"/>
      </w:tblGrid>
      <w:tr w:rsidR="003E087A" w:rsidRPr="003E087A" w14:paraId="423E46DB" w14:textId="77777777" w:rsidTr="00626E2F">
        <w:trPr>
          <w:cnfStyle w:val="100000000000" w:firstRow="1" w:lastRow="0" w:firstColumn="0" w:lastColumn="0" w:oddVBand="0" w:evenVBand="0" w:oddHBand="0" w:evenHBand="0" w:firstRowFirstColumn="0" w:firstRowLastColumn="0" w:lastRowFirstColumn="0" w:lastRowLastColumn="0"/>
          <w:tblHeader/>
        </w:trPr>
        <w:tc>
          <w:tcPr>
            <w:tcW w:w="46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AA9D48" w14:textId="77777777" w:rsidR="00F22E43" w:rsidRPr="003E087A" w:rsidRDefault="00F22E43" w:rsidP="005028AF">
            <w:pPr>
              <w:spacing w:beforeLines="0" w:before="0" w:afterLines="0" w:after="0" w:line="240" w:lineRule="auto"/>
              <w:rPr>
                <w:rFonts w:eastAsia="Aptos" w:cs="Calibri"/>
                <w:kern w:val="2"/>
                <w:sz w:val="24"/>
                <w:szCs w:val="24"/>
                <w14:ligatures w14:val="standardContextual"/>
              </w:rPr>
            </w:pPr>
            <w:r w:rsidRPr="003E087A">
              <w:rPr>
                <w:rFonts w:eastAsia="Aptos" w:cs="Calibri"/>
                <w:kern w:val="2"/>
                <w:sz w:val="24"/>
                <w:szCs w:val="24"/>
                <w14:ligatures w14:val="standardContextual"/>
              </w:rPr>
              <w:t xml:space="preserve">Action </w:t>
            </w:r>
          </w:p>
        </w:tc>
        <w:tc>
          <w:tcPr>
            <w:tcW w:w="15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74E8D5" w14:textId="0D1CDA64" w:rsidR="00F22E43" w:rsidRPr="003E087A" w:rsidRDefault="00F22E43" w:rsidP="005028AF">
            <w:pPr>
              <w:spacing w:beforeLines="0" w:before="0" w:afterLines="0" w:after="0" w:line="240" w:lineRule="auto"/>
              <w:rPr>
                <w:rFonts w:eastAsia="Aptos" w:cs="Calibri"/>
                <w:kern w:val="2"/>
                <w:sz w:val="24"/>
                <w:szCs w:val="24"/>
                <w14:ligatures w14:val="standardContextual"/>
              </w:rPr>
            </w:pPr>
            <w:r w:rsidRPr="003E087A">
              <w:rPr>
                <w:rFonts w:eastAsia="Aptos" w:cs="Calibri"/>
                <w:kern w:val="2"/>
                <w:sz w:val="24"/>
                <w:szCs w:val="24"/>
                <w14:ligatures w14:val="standardContextual"/>
              </w:rPr>
              <w:t>Lead</w:t>
            </w: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1529EB" w14:textId="77777777" w:rsidR="00F22E43" w:rsidRPr="003E087A" w:rsidRDefault="00F22E43" w:rsidP="005028AF">
            <w:pPr>
              <w:spacing w:beforeLines="0" w:before="0" w:afterLines="0" w:after="0" w:line="240" w:lineRule="auto"/>
              <w:rPr>
                <w:rFonts w:eastAsia="Aptos" w:cs="Calibri"/>
                <w:kern w:val="2"/>
                <w:sz w:val="24"/>
                <w:szCs w:val="24"/>
                <w14:ligatures w14:val="standardContextual"/>
              </w:rPr>
            </w:pPr>
            <w:r w:rsidRPr="003E087A">
              <w:rPr>
                <w:rFonts w:eastAsia="Aptos" w:cs="Calibri"/>
                <w:kern w:val="2"/>
                <w:sz w:val="24"/>
                <w:szCs w:val="24"/>
                <w14:ligatures w14:val="standardContextual"/>
              </w:rPr>
              <w:t>Timeframe</w:t>
            </w:r>
          </w:p>
        </w:tc>
        <w:tc>
          <w:tcPr>
            <w:tcW w:w="1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F5DD7C" w14:textId="158DC2D6" w:rsidR="00F22E43" w:rsidRPr="003E087A" w:rsidRDefault="00F22E43" w:rsidP="005028AF">
            <w:pPr>
              <w:spacing w:beforeLines="0" w:before="0" w:afterLines="0" w:after="0" w:line="240" w:lineRule="auto"/>
              <w:rPr>
                <w:rFonts w:eastAsia="Aptos" w:cs="Calibri"/>
                <w:kern w:val="2"/>
                <w:sz w:val="24"/>
                <w:szCs w:val="24"/>
                <w14:ligatures w14:val="standardContextual"/>
              </w:rPr>
            </w:pPr>
            <w:r w:rsidRPr="003E087A">
              <w:rPr>
                <w:rFonts w:eastAsia="Aptos" w:cs="Calibri"/>
                <w:kern w:val="2"/>
                <w:sz w:val="24"/>
                <w:szCs w:val="24"/>
                <w14:ligatures w14:val="standardContextual"/>
              </w:rPr>
              <w:t xml:space="preserve">Status </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3EB1F8" w14:textId="77777777" w:rsidR="00F22E43" w:rsidRPr="003E087A" w:rsidRDefault="00F22E43" w:rsidP="005028AF">
            <w:pPr>
              <w:spacing w:beforeLines="0" w:before="0" w:afterLines="0" w:after="0" w:line="240" w:lineRule="auto"/>
              <w:rPr>
                <w:rFonts w:eastAsia="Aptos" w:cs="Calibri"/>
                <w:kern w:val="2"/>
                <w:sz w:val="24"/>
                <w:szCs w:val="24"/>
                <w14:ligatures w14:val="standardContextual"/>
              </w:rPr>
            </w:pPr>
            <w:r w:rsidRPr="003E087A">
              <w:rPr>
                <w:rFonts w:eastAsia="Aptos" w:cs="Calibri"/>
                <w:kern w:val="2"/>
                <w:sz w:val="24"/>
                <w:szCs w:val="24"/>
                <w14:ligatures w14:val="standardContextual"/>
              </w:rPr>
              <w:t xml:space="preserve">Next Steps </w:t>
            </w:r>
          </w:p>
        </w:tc>
      </w:tr>
      <w:tr w:rsidR="008A3A10" w:rsidRPr="008A3A10" w14:paraId="06652905" w14:textId="77777777" w:rsidTr="00626E2F">
        <w:trPr>
          <w:cnfStyle w:val="000000100000" w:firstRow="0" w:lastRow="0" w:firstColumn="0" w:lastColumn="0" w:oddVBand="0" w:evenVBand="0" w:oddHBand="1" w:evenHBand="0" w:firstRowFirstColumn="0" w:firstRowLastColumn="0" w:lastRowFirstColumn="0" w:lastRowLastColumn="0"/>
        </w:trPr>
        <w:tc>
          <w:tcPr>
            <w:tcW w:w="46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3113E3" w14:textId="72284E88"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Provide </w:t>
            </w:r>
            <w:r w:rsidR="00CD4038" w:rsidRPr="008A3A10">
              <w:rPr>
                <w:rFonts w:eastAsia="Aptos" w:cs="Calibri"/>
                <w:color w:val="auto"/>
                <w:kern w:val="2"/>
                <w:sz w:val="22"/>
                <w:szCs w:val="22"/>
                <w14:ligatures w14:val="standardContextual"/>
              </w:rPr>
              <w:t>Indi</w:t>
            </w:r>
            <w:r w:rsidR="00E634A8" w:rsidRPr="008A3A10">
              <w:rPr>
                <w:rFonts w:eastAsia="Aptos" w:cs="Calibri"/>
                <w:color w:val="auto"/>
                <w:kern w:val="2"/>
                <w:sz w:val="22"/>
                <w:szCs w:val="22"/>
                <w14:ligatures w14:val="standardContextual"/>
              </w:rPr>
              <w:t>g</w:t>
            </w:r>
            <w:r w:rsidR="00CD4038" w:rsidRPr="008A3A10">
              <w:rPr>
                <w:rFonts w:eastAsia="Aptos" w:cs="Calibri"/>
                <w:color w:val="auto"/>
                <w:kern w:val="2"/>
                <w:sz w:val="22"/>
                <w:szCs w:val="22"/>
                <w14:ligatures w14:val="standardContextual"/>
              </w:rPr>
              <w:t xml:space="preserve">enous Skills and Employment Program </w:t>
            </w:r>
            <w:r w:rsidR="00FE0B89" w:rsidRPr="008A3A10">
              <w:rPr>
                <w:rFonts w:eastAsia="Aptos" w:cs="Calibri"/>
                <w:color w:val="auto"/>
                <w:kern w:val="2"/>
                <w:sz w:val="22"/>
                <w:szCs w:val="22"/>
                <w14:ligatures w14:val="standardContextual"/>
              </w:rPr>
              <w:t>(</w:t>
            </w:r>
            <w:r w:rsidRPr="008A3A10">
              <w:rPr>
                <w:rFonts w:eastAsia="Aptos" w:cs="Calibri"/>
                <w:color w:val="auto"/>
                <w:kern w:val="2"/>
                <w:sz w:val="22"/>
                <w:szCs w:val="22"/>
                <w14:ligatures w14:val="standardContextual"/>
              </w:rPr>
              <w:t>ISEP</w:t>
            </w:r>
            <w:r w:rsidR="00FE0B89" w:rsidRPr="008A3A10">
              <w:rPr>
                <w:rFonts w:eastAsia="Aptos" w:cs="Calibri"/>
                <w:color w:val="auto"/>
                <w:kern w:val="2"/>
                <w:sz w:val="22"/>
                <w:szCs w:val="22"/>
                <w14:ligatures w14:val="standardContextual"/>
              </w:rPr>
              <w:t>)</w:t>
            </w:r>
            <w:r w:rsidRPr="008A3A10">
              <w:rPr>
                <w:rFonts w:eastAsia="Aptos" w:cs="Calibri"/>
                <w:color w:val="auto"/>
                <w:kern w:val="2"/>
                <w:sz w:val="22"/>
                <w:szCs w:val="22"/>
                <w14:ligatures w14:val="standardContextual"/>
              </w:rPr>
              <w:t xml:space="preserve"> grants to 37 organisations to deliver their program in partnership with communities</w:t>
            </w:r>
          </w:p>
        </w:tc>
        <w:tc>
          <w:tcPr>
            <w:tcW w:w="15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D4E931"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Indigenous Australians</w:t>
            </w: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02F51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w:t>
            </w:r>
          </w:p>
        </w:tc>
        <w:tc>
          <w:tcPr>
            <w:tcW w:w="1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802ED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Complete</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90F71E" w14:textId="77777777" w:rsidR="00F22E43" w:rsidRPr="008A3A10" w:rsidRDefault="00F22E43" w:rsidP="005028AF">
            <w:pPr>
              <w:pStyle w:val="ListParagraph"/>
              <w:numPr>
                <w:ilvl w:val="0"/>
                <w:numId w:val="21"/>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During 2024, 37 organisations were successful in their ISEP applications, and the organisations commenced delivering their activities throughout 2024.  </w:t>
            </w:r>
          </w:p>
        </w:tc>
      </w:tr>
      <w:tr w:rsidR="008A3A10" w:rsidRPr="008A3A10" w14:paraId="573E01D8" w14:textId="77777777" w:rsidTr="00626E2F">
        <w:trPr>
          <w:cnfStyle w:val="000000010000" w:firstRow="0" w:lastRow="0" w:firstColumn="0" w:lastColumn="0" w:oddVBand="0" w:evenVBand="0" w:oddHBand="0" w:evenHBand="1" w:firstRowFirstColumn="0" w:firstRowLastColumn="0" w:lastRowFirstColumn="0" w:lastRowLastColumn="0"/>
        </w:trPr>
        <w:tc>
          <w:tcPr>
            <w:tcW w:w="46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E3669A"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Continue delivery of the Launch into Work program</w:t>
            </w:r>
          </w:p>
        </w:tc>
        <w:tc>
          <w:tcPr>
            <w:tcW w:w="15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E40E3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Employment and Workplace Relations</w:t>
            </w: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023FF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2017-28</w:t>
            </w:r>
          </w:p>
        </w:tc>
        <w:tc>
          <w:tcPr>
            <w:tcW w:w="1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5C43A9"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Underway </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9CAA4C" w14:textId="77777777" w:rsidR="00F22E43" w:rsidRPr="008A3A10" w:rsidRDefault="00F22E43" w:rsidP="005028AF">
            <w:pPr>
              <w:pStyle w:val="ListParagraph"/>
              <w:numPr>
                <w:ilvl w:val="0"/>
                <w:numId w:val="21"/>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In 2024, 5 Launch into Work programs specifically tailored to First Nations people were delivered. 79 First Nations people participated and 86% of participants moved into employment. </w:t>
            </w:r>
          </w:p>
        </w:tc>
      </w:tr>
      <w:tr w:rsidR="008A3A10" w:rsidRPr="008A3A10" w14:paraId="5949E4BC" w14:textId="77777777" w:rsidTr="00626E2F">
        <w:trPr>
          <w:cnfStyle w:val="000000100000" w:firstRow="0" w:lastRow="0" w:firstColumn="0" w:lastColumn="0" w:oddVBand="0" w:evenVBand="0" w:oddHBand="1" w:evenHBand="0" w:firstRowFirstColumn="0" w:firstRowLastColumn="0" w:lastRowFirstColumn="0" w:lastRowLastColumn="0"/>
        </w:trPr>
        <w:tc>
          <w:tcPr>
            <w:tcW w:w="46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D9AC51"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Develop and deliver strategic projects as part of the Workforce Specialist Initiative</w:t>
            </w:r>
          </w:p>
          <w:p w14:paraId="39B441AB"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c>
          <w:tcPr>
            <w:tcW w:w="15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481756"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Employment and Workplace Relations</w:t>
            </w: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B417DC"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2027</w:t>
            </w:r>
          </w:p>
        </w:tc>
        <w:tc>
          <w:tcPr>
            <w:tcW w:w="1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040FB1"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DAB8B1" w14:textId="77777777" w:rsidR="00F22E43" w:rsidRPr="008A3A10" w:rsidRDefault="00F22E43" w:rsidP="005028AF">
            <w:pPr>
              <w:pStyle w:val="ListParagraph"/>
              <w:numPr>
                <w:ilvl w:val="0"/>
                <w:numId w:val="21"/>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Funding from the Workforce Specialists initiative has been redirected to invest in supporting job seekers through the Paid Employment Pathways Package. </w:t>
            </w:r>
          </w:p>
          <w:p w14:paraId="22EC2B67" w14:textId="77777777" w:rsidR="00F22E43" w:rsidRPr="008A3A10" w:rsidRDefault="00F22E43" w:rsidP="005028AF">
            <w:pPr>
              <w:pStyle w:val="ListParagraph"/>
              <w:numPr>
                <w:ilvl w:val="0"/>
                <w:numId w:val="21"/>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There are 6 remaining projects being delivered until June 2027. </w:t>
            </w:r>
          </w:p>
        </w:tc>
      </w:tr>
      <w:tr w:rsidR="008A3A10" w:rsidRPr="008A3A10" w14:paraId="58AC0BDD" w14:textId="77777777" w:rsidTr="00626E2F">
        <w:trPr>
          <w:cnfStyle w:val="000000010000" w:firstRow="0" w:lastRow="0" w:firstColumn="0" w:lastColumn="0" w:oddVBand="0" w:evenVBand="0" w:oddHBand="0" w:evenHBand="1" w:firstRowFirstColumn="0" w:firstRowLastColumn="0" w:lastRowFirstColumn="0" w:lastRowLastColumn="0"/>
        </w:trPr>
        <w:tc>
          <w:tcPr>
            <w:tcW w:w="46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D8E3BB"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Partner with the National Indigenous Employment and Training Alliance (NIETA) to scope a data project to improve employment services design</w:t>
            </w:r>
          </w:p>
        </w:tc>
        <w:tc>
          <w:tcPr>
            <w:tcW w:w="15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A531D5"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Employment and Workplace Relations</w:t>
            </w: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759B5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2024-27</w:t>
            </w:r>
          </w:p>
        </w:tc>
        <w:tc>
          <w:tcPr>
            <w:tcW w:w="1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D6073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E0A1CD" w14:textId="77777777" w:rsidR="00F22E43" w:rsidRPr="008A3A10" w:rsidRDefault="00F22E43" w:rsidP="005028AF">
            <w:pPr>
              <w:pStyle w:val="ListParagraph"/>
              <w:numPr>
                <w:ilvl w:val="0"/>
                <w:numId w:val="22"/>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Draft scoping undertaken with negotiations underway with NIETA to finalise the project scope and timeframes. </w:t>
            </w:r>
          </w:p>
        </w:tc>
      </w:tr>
      <w:tr w:rsidR="008A3A10" w:rsidRPr="008A3A10" w14:paraId="54852476" w14:textId="77777777" w:rsidTr="00626E2F">
        <w:trPr>
          <w:cnfStyle w:val="000000100000" w:firstRow="0" w:lastRow="0" w:firstColumn="0" w:lastColumn="0" w:oddVBand="0" w:evenVBand="0" w:oddHBand="1" w:evenHBand="0" w:firstRowFirstColumn="0" w:firstRowLastColumn="0" w:lastRowFirstColumn="0" w:lastRowLastColumn="0"/>
        </w:trPr>
        <w:tc>
          <w:tcPr>
            <w:tcW w:w="46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5007AF"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First Nations Economic Partnership:</w:t>
            </w:r>
          </w:p>
          <w:p w14:paraId="28439BB8" w14:textId="77777777" w:rsidR="00F22E43" w:rsidRPr="008A3A10" w:rsidRDefault="00F22E43" w:rsidP="005028AF">
            <w:pPr>
              <w:numPr>
                <w:ilvl w:val="0"/>
                <w:numId w:val="8"/>
              </w:numPr>
              <w:spacing w:before="0" w:after="0" w:line="240" w:lineRule="auto"/>
              <w:ind w:left="447" w:hanging="283"/>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Scope a First Nations Economic Partnership with Coalition of the Peaks and other organisations</w:t>
            </w:r>
          </w:p>
          <w:p w14:paraId="44B99ED6" w14:textId="77777777" w:rsidR="00F22E43" w:rsidRPr="008A3A10" w:rsidRDefault="00F22E43" w:rsidP="005028AF">
            <w:pPr>
              <w:numPr>
                <w:ilvl w:val="0"/>
                <w:numId w:val="8"/>
              </w:numPr>
              <w:spacing w:before="0" w:after="0" w:line="240" w:lineRule="auto"/>
              <w:ind w:left="447" w:hanging="283"/>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lastRenderedPageBreak/>
              <w:t>Consider the outcomes of the scoping exercise</w:t>
            </w:r>
          </w:p>
        </w:tc>
        <w:tc>
          <w:tcPr>
            <w:tcW w:w="15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0F4C0A" w14:textId="2F194E4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lastRenderedPageBreak/>
              <w:t>Treasurer Minister for Indigenous Australians</w:t>
            </w: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E4DC6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37E6FFF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w:t>
            </w:r>
          </w:p>
          <w:p w14:paraId="33F60C8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014A9B0A"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0D46CAD8" w14:textId="77777777" w:rsidR="00EF0B09" w:rsidRDefault="00EF0B09" w:rsidP="005028AF">
            <w:pPr>
              <w:spacing w:before="0" w:after="0" w:line="240" w:lineRule="auto"/>
              <w:rPr>
                <w:rFonts w:eastAsia="Aptos" w:cs="Calibri"/>
                <w:color w:val="auto"/>
                <w:kern w:val="2"/>
                <w:sz w:val="22"/>
                <w:szCs w:val="22"/>
                <w14:ligatures w14:val="standardContextual"/>
              </w:rPr>
            </w:pPr>
          </w:p>
          <w:p w14:paraId="262A90DF" w14:textId="09C2B282"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lastRenderedPageBreak/>
              <w:t>2024</w:t>
            </w:r>
          </w:p>
        </w:tc>
        <w:tc>
          <w:tcPr>
            <w:tcW w:w="1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04845E"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2A56E8D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Complete</w:t>
            </w:r>
          </w:p>
          <w:p w14:paraId="632E9A3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11DB106F" w14:textId="77777777" w:rsidR="00EF0B09" w:rsidRDefault="00EF0B09" w:rsidP="005028AF">
            <w:pPr>
              <w:spacing w:before="0" w:after="0" w:line="240" w:lineRule="auto"/>
              <w:rPr>
                <w:rFonts w:eastAsia="Aptos" w:cs="Calibri"/>
                <w:color w:val="auto"/>
                <w:kern w:val="2"/>
                <w:sz w:val="22"/>
                <w:szCs w:val="22"/>
                <w14:ligatures w14:val="standardContextual"/>
              </w:rPr>
            </w:pPr>
          </w:p>
          <w:p w14:paraId="7EA00262" w14:textId="77777777" w:rsidR="00EF0B09" w:rsidRDefault="00EF0B09" w:rsidP="005028AF">
            <w:pPr>
              <w:spacing w:before="0" w:after="0" w:line="240" w:lineRule="auto"/>
              <w:rPr>
                <w:rFonts w:eastAsia="Aptos" w:cs="Calibri"/>
                <w:color w:val="auto"/>
                <w:kern w:val="2"/>
                <w:sz w:val="22"/>
                <w:szCs w:val="22"/>
                <w14:ligatures w14:val="standardContextual"/>
              </w:rPr>
            </w:pPr>
          </w:p>
          <w:p w14:paraId="2F1B57AD" w14:textId="1C12219B"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lastRenderedPageBreak/>
              <w:t>Complete</w:t>
            </w:r>
          </w:p>
          <w:p w14:paraId="46FF5673"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A44202" w14:textId="1B1DCE23" w:rsidR="00F22E43" w:rsidRPr="008A3A10" w:rsidRDefault="00F22E43" w:rsidP="005028AF">
            <w:pPr>
              <w:pStyle w:val="ListParagraph"/>
              <w:numPr>
                <w:ilvl w:val="0"/>
                <w:numId w:val="22"/>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lastRenderedPageBreak/>
              <w:t xml:space="preserve">The </w:t>
            </w:r>
            <w:r w:rsidR="00FB6A71" w:rsidRPr="008A3A10">
              <w:rPr>
                <w:rFonts w:eastAsia="Aptos" w:cs="Calibri"/>
                <w:color w:val="auto"/>
                <w:kern w:val="2"/>
                <w:sz w:val="22"/>
                <w:szCs w:val="22"/>
                <w14:ligatures w14:val="standardContextual"/>
              </w:rPr>
              <w:t>Commonwealth</w:t>
            </w:r>
            <w:r w:rsidRPr="008A3A10">
              <w:rPr>
                <w:rFonts w:eastAsia="Aptos" w:cs="Calibri"/>
                <w:color w:val="auto"/>
                <w:kern w:val="2"/>
                <w:sz w:val="22"/>
                <w:szCs w:val="22"/>
                <w14:ligatures w14:val="standardContextual"/>
              </w:rPr>
              <w:t xml:space="preserve"> has committed to funding and working with First Nations organisations on establishing the </w:t>
            </w:r>
            <w:r w:rsidR="001B0FD5" w:rsidRPr="008A3A10">
              <w:rPr>
                <w:rFonts w:eastAsia="Aptos" w:cs="Calibri"/>
                <w:color w:val="auto"/>
                <w:kern w:val="2"/>
                <w:sz w:val="22"/>
                <w:szCs w:val="22"/>
                <w14:ligatures w14:val="standardContextual"/>
              </w:rPr>
              <w:t>E</w:t>
            </w:r>
            <w:r w:rsidRPr="008A3A10">
              <w:rPr>
                <w:rFonts w:eastAsia="Aptos" w:cs="Calibri"/>
                <w:color w:val="auto"/>
                <w:kern w:val="2"/>
                <w:sz w:val="22"/>
                <w:szCs w:val="22"/>
                <w14:ligatures w14:val="standardContextual"/>
              </w:rPr>
              <w:t xml:space="preserve">conomic </w:t>
            </w:r>
            <w:r w:rsidR="001B0FD5" w:rsidRPr="008A3A10">
              <w:rPr>
                <w:rFonts w:eastAsia="Aptos" w:cs="Calibri"/>
                <w:color w:val="auto"/>
                <w:kern w:val="2"/>
                <w:sz w:val="22"/>
                <w:szCs w:val="22"/>
                <w14:ligatures w14:val="standardContextual"/>
              </w:rPr>
              <w:t>P</w:t>
            </w:r>
            <w:r w:rsidRPr="008A3A10">
              <w:rPr>
                <w:rFonts w:eastAsia="Aptos" w:cs="Calibri"/>
                <w:color w:val="auto"/>
                <w:kern w:val="2"/>
                <w:sz w:val="22"/>
                <w:szCs w:val="22"/>
                <w14:ligatures w14:val="standardContextual"/>
              </w:rPr>
              <w:t>artnership. Negotiations to finalise are underway and expected to be completed in 2025.</w:t>
            </w:r>
          </w:p>
        </w:tc>
      </w:tr>
      <w:tr w:rsidR="008A3A10" w:rsidRPr="008A3A10" w14:paraId="594472AE" w14:textId="77777777" w:rsidTr="00626E2F">
        <w:trPr>
          <w:cnfStyle w:val="000000010000" w:firstRow="0" w:lastRow="0" w:firstColumn="0" w:lastColumn="0" w:oddVBand="0" w:evenVBand="0" w:oddHBand="0" w:evenHBand="1" w:firstRowFirstColumn="0" w:firstRowLastColumn="0" w:lastRowFirstColumn="0" w:lastRowLastColumn="0"/>
        </w:trPr>
        <w:tc>
          <w:tcPr>
            <w:tcW w:w="46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D4A5A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Establish Remote Training Hubs Network</w:t>
            </w:r>
          </w:p>
          <w:p w14:paraId="02E2AE0A" w14:textId="71377FBD" w:rsidR="00F22E43" w:rsidRPr="008A3A10" w:rsidRDefault="0015418F" w:rsidP="005028AF">
            <w:pPr>
              <w:numPr>
                <w:ilvl w:val="0"/>
                <w:numId w:val="8"/>
              </w:numPr>
              <w:spacing w:before="0" w:after="0" w:line="240" w:lineRule="auto"/>
              <w:ind w:left="447" w:hanging="283"/>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w:t>
            </w:r>
            <w:r w:rsidR="00F22E43" w:rsidRPr="008A3A10">
              <w:rPr>
                <w:rFonts w:ascii="Calibri" w:eastAsia="Aptos" w:hAnsi="Calibri" w:cs="Calibri"/>
                <w:color w:val="auto"/>
                <w:kern w:val="2"/>
                <w:sz w:val="22"/>
                <w:szCs w:val="22"/>
                <w14:ligatures w14:val="standardContextual"/>
              </w:rPr>
              <w:t xml:space="preserve"> hubs in Central Australian by 2025</w:t>
            </w:r>
          </w:p>
          <w:p w14:paraId="4D3B70FA" w14:textId="027443D9" w:rsidR="00F22E43" w:rsidRPr="008A3A10" w:rsidRDefault="00F22E43" w:rsidP="005028AF">
            <w:pPr>
              <w:numPr>
                <w:ilvl w:val="0"/>
                <w:numId w:val="8"/>
              </w:numPr>
              <w:spacing w:before="0" w:after="0" w:line="240" w:lineRule="auto"/>
              <w:ind w:left="447" w:hanging="283"/>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Up to </w:t>
            </w:r>
            <w:r w:rsidR="0015418F" w:rsidRPr="008A3A10">
              <w:rPr>
                <w:rFonts w:ascii="Calibri" w:eastAsia="Aptos" w:hAnsi="Calibri" w:cs="Calibri"/>
                <w:color w:val="auto"/>
                <w:kern w:val="2"/>
                <w:sz w:val="22"/>
                <w:szCs w:val="22"/>
                <w14:ligatures w14:val="standardContextual"/>
              </w:rPr>
              <w:t>7</w:t>
            </w:r>
            <w:r w:rsidRPr="008A3A10">
              <w:rPr>
                <w:rFonts w:ascii="Calibri" w:eastAsia="Aptos" w:hAnsi="Calibri" w:cs="Calibri"/>
                <w:color w:val="auto"/>
                <w:kern w:val="2"/>
                <w:sz w:val="22"/>
                <w:szCs w:val="22"/>
                <w14:ligatures w14:val="standardContextual"/>
              </w:rPr>
              <w:t xml:space="preserve"> hubs by 2027</w:t>
            </w:r>
          </w:p>
        </w:tc>
        <w:tc>
          <w:tcPr>
            <w:tcW w:w="15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69FB4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Skills and Training</w:t>
            </w: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D94562"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2024-28</w:t>
            </w:r>
          </w:p>
        </w:tc>
        <w:tc>
          <w:tcPr>
            <w:tcW w:w="1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4786D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Underway </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0B949B" w14:textId="1077982B" w:rsidR="00F22E43" w:rsidRPr="008A3A10" w:rsidRDefault="00F22E43" w:rsidP="005028AF">
            <w:pPr>
              <w:pStyle w:val="ListParagraph"/>
              <w:numPr>
                <w:ilvl w:val="0"/>
                <w:numId w:val="22"/>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Design of the Remote Training Hubs network </w:t>
            </w:r>
            <w:r w:rsidR="00E16F6B" w:rsidRPr="008A3A10">
              <w:rPr>
                <w:rFonts w:ascii="Calibri" w:eastAsia="Aptos" w:hAnsi="Calibri" w:cs="Calibri"/>
                <w:color w:val="auto"/>
                <w:kern w:val="2"/>
                <w:sz w:val="22"/>
                <w:szCs w:val="22"/>
                <w14:ligatures w14:val="standardContextual"/>
              </w:rPr>
              <w:t xml:space="preserve">is </w:t>
            </w:r>
            <w:r w:rsidRPr="008A3A10">
              <w:rPr>
                <w:rFonts w:ascii="Calibri" w:eastAsia="Aptos" w:hAnsi="Calibri" w:cs="Calibri"/>
                <w:color w:val="auto"/>
                <w:kern w:val="2"/>
                <w:sz w:val="22"/>
                <w:szCs w:val="22"/>
                <w14:ligatures w14:val="standardContextual"/>
              </w:rPr>
              <w:t xml:space="preserve">complete. On track to commence implementation in 2025. </w:t>
            </w:r>
          </w:p>
          <w:p w14:paraId="2050DD3F"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 </w:t>
            </w:r>
          </w:p>
        </w:tc>
      </w:tr>
      <w:tr w:rsidR="008A3A10" w:rsidRPr="008A3A10" w14:paraId="37A6AAA1" w14:textId="77777777" w:rsidTr="00626E2F">
        <w:trPr>
          <w:cnfStyle w:val="000000100000" w:firstRow="0" w:lastRow="0" w:firstColumn="0" w:lastColumn="0" w:oddVBand="0" w:evenVBand="0" w:oddHBand="1" w:evenHBand="0" w:firstRowFirstColumn="0" w:firstRowLastColumn="0" w:lastRowFirstColumn="0" w:lastRowLastColumn="0"/>
        </w:trPr>
        <w:tc>
          <w:tcPr>
            <w:tcW w:w="46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F0714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Replace the Community Development Program (CDP) </w:t>
            </w:r>
          </w:p>
          <w:p w14:paraId="70367221" w14:textId="4ED255B3" w:rsidR="00F22E43" w:rsidRPr="008A3A10" w:rsidRDefault="00F22E43" w:rsidP="005028AF">
            <w:pPr>
              <w:numPr>
                <w:ilvl w:val="0"/>
                <w:numId w:val="6"/>
              </w:numPr>
              <w:spacing w:before="0" w:after="0" w:line="240" w:lineRule="auto"/>
              <w:ind w:left="447" w:hanging="283"/>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Design a new jobs program to create 3,000 jobs in remote communities. Design in partnership with F</w:t>
            </w:r>
            <w:r w:rsidR="0015418F" w:rsidRPr="008A3A10">
              <w:rPr>
                <w:rFonts w:eastAsia="Aptos" w:cs="Calibri"/>
                <w:color w:val="auto"/>
                <w:kern w:val="2"/>
                <w:sz w:val="22"/>
                <w:szCs w:val="22"/>
                <w14:ligatures w14:val="standardContextual"/>
              </w:rPr>
              <w:t>irs</w:t>
            </w:r>
            <w:r w:rsidRPr="008A3A10">
              <w:rPr>
                <w:rFonts w:eastAsia="Aptos" w:cs="Calibri"/>
                <w:color w:val="auto"/>
                <w:kern w:val="2"/>
                <w:sz w:val="22"/>
                <w:szCs w:val="22"/>
                <w14:ligatures w14:val="standardContextual"/>
              </w:rPr>
              <w:t>t Nations people and informed by continued engagement with remote communities, CDP providers and participants</w:t>
            </w:r>
          </w:p>
          <w:p w14:paraId="73C544CF" w14:textId="77777777" w:rsidR="00F22E43" w:rsidRPr="008A3A10" w:rsidRDefault="00F22E43" w:rsidP="005028AF">
            <w:pPr>
              <w:numPr>
                <w:ilvl w:val="0"/>
                <w:numId w:val="6"/>
              </w:numPr>
              <w:spacing w:before="0" w:after="0" w:line="240" w:lineRule="auto"/>
              <w:ind w:left="447" w:hanging="283"/>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Develop a new employment service to complement the new jobs program</w:t>
            </w:r>
          </w:p>
        </w:tc>
        <w:tc>
          <w:tcPr>
            <w:tcW w:w="15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EDBDE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Indigenous Australians</w:t>
            </w: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9AEE68"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7AB8DB21"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20BB688B"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w:t>
            </w:r>
          </w:p>
          <w:p w14:paraId="50A6512C"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1784D31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5DA1CAA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22E756B6"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44B1090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2025</w:t>
            </w:r>
          </w:p>
        </w:tc>
        <w:tc>
          <w:tcPr>
            <w:tcW w:w="1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B42A08"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58BD629A"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747C84C9"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Complete</w:t>
            </w:r>
          </w:p>
          <w:p w14:paraId="67FF00DD"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3CD1033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39752228"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5DAC35D1"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43C0436F"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E7D8C8" w14:textId="77777777" w:rsidR="00F22E43" w:rsidRPr="008A3A10" w:rsidRDefault="00F22E43" w:rsidP="005028AF">
            <w:pPr>
              <w:pStyle w:val="ListParagraph"/>
              <w:numPr>
                <w:ilvl w:val="0"/>
                <w:numId w:val="22"/>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The new jobs program (named Remote Jobs and Economic Development – RJED) launched in 2024. It was informed by advice from a First Nations Reference Group and feedback from community consultation. </w:t>
            </w:r>
          </w:p>
          <w:p w14:paraId="76745A3A" w14:textId="77777777" w:rsidR="00F22E43" w:rsidRPr="008A3A10" w:rsidRDefault="00F22E43" w:rsidP="005028AF">
            <w:pPr>
              <w:pStyle w:val="ListParagraph"/>
              <w:numPr>
                <w:ilvl w:val="0"/>
                <w:numId w:val="22"/>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Design of a new remote employment service progressed and is on track to be launched in 2025. </w:t>
            </w:r>
          </w:p>
          <w:p w14:paraId="68B660A6" w14:textId="77777777" w:rsidR="00F22E43" w:rsidRPr="008A3A10" w:rsidRDefault="00F22E43" w:rsidP="005028AF">
            <w:pPr>
              <w:pStyle w:val="ListParagraph"/>
              <w:numPr>
                <w:ilvl w:val="0"/>
                <w:numId w:val="22"/>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The CDP was extended to June 2025 to allow establishment of RJED and the new remote employment service.</w:t>
            </w:r>
          </w:p>
        </w:tc>
      </w:tr>
    </w:tbl>
    <w:p w14:paraId="0FECB2AA" w14:textId="2AF1A191" w:rsidR="00F22E43" w:rsidRPr="008A3A10" w:rsidRDefault="00F22E43" w:rsidP="00270BD3">
      <w:pPr>
        <w:pStyle w:val="Heading2"/>
        <w:spacing w:before="120" w:after="0" w:line="240" w:lineRule="auto"/>
        <w:rPr>
          <w:rFonts w:eastAsia="Yu Gothic Light" w:hint="eastAsia"/>
          <w:color w:val="auto"/>
        </w:rPr>
      </w:pPr>
      <w:r w:rsidRPr="008A3A10">
        <w:rPr>
          <w:rFonts w:eastAsia="Yu Gothic Light"/>
          <w:color w:val="auto"/>
        </w:rPr>
        <w:t>Housing and Infrastructure (Targets 9A, 9B and 17)</w:t>
      </w:r>
    </w:p>
    <w:tbl>
      <w:tblPr>
        <w:tblStyle w:val="NIAATable-simple"/>
        <w:tblW w:w="14601" w:type="dxa"/>
        <w:tblBorders>
          <w:bottom w:val="none" w:sz="0" w:space="0" w:color="auto"/>
          <w:insideH w:val="single" w:sz="4" w:space="0" w:color="auto"/>
          <w:insideV w:val="single" w:sz="4" w:space="0" w:color="auto"/>
        </w:tblBorders>
        <w:tblLook w:val="04A0" w:firstRow="1" w:lastRow="0" w:firstColumn="1" w:lastColumn="0" w:noHBand="0" w:noVBand="1"/>
      </w:tblPr>
      <w:tblGrid>
        <w:gridCol w:w="4670"/>
        <w:gridCol w:w="1729"/>
        <w:gridCol w:w="1830"/>
        <w:gridCol w:w="1279"/>
        <w:gridCol w:w="5093"/>
      </w:tblGrid>
      <w:tr w:rsidR="003E087A" w:rsidRPr="003E087A" w14:paraId="01936938" w14:textId="77777777" w:rsidTr="00EF0B09">
        <w:trPr>
          <w:cnfStyle w:val="100000000000" w:firstRow="1" w:lastRow="0" w:firstColumn="0" w:lastColumn="0" w:oddVBand="0" w:evenVBand="0" w:oddHBand="0" w:evenHBand="0" w:firstRowFirstColumn="0" w:firstRowLastColumn="0" w:lastRowFirstColumn="0" w:lastRowLastColumn="0"/>
          <w:tblHeader/>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8EE4E0" w14:textId="77777777" w:rsidR="00F22E43" w:rsidRPr="003E087A" w:rsidRDefault="00F22E43" w:rsidP="005028AF">
            <w:pPr>
              <w:spacing w:beforeLines="0" w:before="0" w:afterLines="0" w:after="0" w:line="240" w:lineRule="auto"/>
              <w:rPr>
                <w:rFonts w:eastAsia="Aptos" w:cs="Calibri"/>
                <w:kern w:val="2"/>
                <w:sz w:val="24"/>
                <w:szCs w:val="24"/>
                <w14:ligatures w14:val="standardContextual"/>
              </w:rPr>
            </w:pPr>
            <w:r w:rsidRPr="003E087A">
              <w:rPr>
                <w:rFonts w:eastAsia="Aptos" w:cs="Calibri"/>
                <w:bCs/>
                <w:kern w:val="2"/>
                <w:sz w:val="24"/>
                <w:szCs w:val="24"/>
                <w14:ligatures w14:val="standardContextual"/>
              </w:rPr>
              <w:t xml:space="preserve">Action </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B61F16" w14:textId="7B604E54" w:rsidR="00F22E43" w:rsidRPr="003E087A" w:rsidRDefault="00F22E43" w:rsidP="005028AF">
            <w:pPr>
              <w:spacing w:beforeLines="0" w:before="0" w:afterLines="0" w:after="0" w:line="240" w:lineRule="auto"/>
              <w:rPr>
                <w:rFonts w:eastAsia="Aptos" w:cs="Calibri"/>
                <w:bCs/>
                <w:kern w:val="2"/>
                <w:sz w:val="24"/>
                <w:szCs w:val="24"/>
                <w14:ligatures w14:val="standardContextual"/>
              </w:rPr>
            </w:pPr>
            <w:r w:rsidRPr="003E087A">
              <w:rPr>
                <w:rFonts w:eastAsia="Aptos" w:cs="Calibri"/>
                <w:bCs/>
                <w:kern w:val="2"/>
                <w:sz w:val="24"/>
                <w:szCs w:val="24"/>
                <w14:ligatures w14:val="standardContextual"/>
              </w:rPr>
              <w:t>Lead</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D354AE" w14:textId="77777777" w:rsidR="00F22E43" w:rsidRPr="003E087A" w:rsidRDefault="00F22E43" w:rsidP="005028AF">
            <w:pPr>
              <w:spacing w:beforeLines="0" w:before="0" w:afterLines="0" w:after="0" w:line="240" w:lineRule="auto"/>
              <w:rPr>
                <w:rFonts w:eastAsia="Aptos" w:cs="Calibri"/>
                <w:kern w:val="2"/>
                <w:sz w:val="24"/>
                <w:szCs w:val="24"/>
                <w14:ligatures w14:val="standardContextual"/>
              </w:rPr>
            </w:pPr>
            <w:r w:rsidRPr="003E087A">
              <w:rPr>
                <w:rFonts w:eastAsia="Aptos" w:cs="Calibri"/>
                <w:bCs/>
                <w:kern w:val="2"/>
                <w:sz w:val="24"/>
                <w:szCs w:val="24"/>
                <w14:ligatures w14:val="standardContextual"/>
              </w:rPr>
              <w:t>Timeframe</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6447D7" w14:textId="7CEDDCBD" w:rsidR="00F22E43" w:rsidRPr="003E087A" w:rsidRDefault="00F22E43" w:rsidP="005028AF">
            <w:pPr>
              <w:spacing w:beforeLines="0" w:before="0" w:afterLines="0" w:after="0" w:line="240" w:lineRule="auto"/>
              <w:rPr>
                <w:rFonts w:eastAsia="Aptos" w:cs="Calibri"/>
                <w:kern w:val="2"/>
                <w:sz w:val="24"/>
                <w:szCs w:val="24"/>
                <w14:ligatures w14:val="standardContextual"/>
              </w:rPr>
            </w:pPr>
            <w:r w:rsidRPr="003E087A">
              <w:rPr>
                <w:rFonts w:eastAsia="Aptos" w:cs="Calibri"/>
                <w:bCs/>
                <w:kern w:val="2"/>
                <w:sz w:val="24"/>
                <w:szCs w:val="24"/>
                <w14:ligatures w14:val="standardContextual"/>
              </w:rPr>
              <w:t xml:space="preserve">Status </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24D886" w14:textId="77777777" w:rsidR="00F22E43" w:rsidRPr="003E087A" w:rsidRDefault="00F22E43" w:rsidP="005028AF">
            <w:pPr>
              <w:spacing w:beforeLines="0" w:before="0" w:afterLines="0" w:after="0" w:line="240" w:lineRule="auto"/>
              <w:rPr>
                <w:rFonts w:eastAsia="Aptos" w:cs="Calibri"/>
                <w:kern w:val="2"/>
                <w:sz w:val="24"/>
                <w:szCs w:val="24"/>
                <w14:ligatures w14:val="standardContextual"/>
              </w:rPr>
            </w:pPr>
            <w:r w:rsidRPr="003E087A">
              <w:rPr>
                <w:rFonts w:eastAsia="Aptos" w:cs="Calibri"/>
                <w:bCs/>
                <w:kern w:val="2"/>
                <w:sz w:val="24"/>
                <w:szCs w:val="24"/>
                <w14:ligatures w14:val="standardContextual"/>
              </w:rPr>
              <w:t xml:space="preserve">Next Steps </w:t>
            </w:r>
          </w:p>
        </w:tc>
      </w:tr>
      <w:tr w:rsidR="008A3A10" w:rsidRPr="008A3A10" w14:paraId="632D509D" w14:textId="77777777" w:rsidTr="00EF0B09">
        <w:trPr>
          <w:cnfStyle w:val="000000100000" w:firstRow="0" w:lastRow="0" w:firstColumn="0" w:lastColumn="0" w:oddVBand="0" w:evenVBand="0" w:oddHBand="1" w:evenHBand="0"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384956"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Make recommendations to Joint Council </w:t>
            </w:r>
          </w:p>
          <w:p w14:paraId="7D62205C"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about improving housing outcomes and </w:t>
            </w:r>
          </w:p>
          <w:p w14:paraId="3880770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homelessness prevention for First Nations people </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6209C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Housing and Minister for Homelessness</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1CE0EB"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December 2024</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ED6CDE"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Complete  </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763DCA" w14:textId="3B57FB44" w:rsidR="00F22E43" w:rsidRPr="008A3A10" w:rsidRDefault="00F22E43" w:rsidP="005028AF">
            <w:pPr>
              <w:pStyle w:val="ListParagraph"/>
              <w:numPr>
                <w:ilvl w:val="0"/>
                <w:numId w:val="23"/>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In 2025, the Housing Policy Partnership will take on a greater role in identifying national priorities for action</w:t>
            </w:r>
            <w:r w:rsidR="00266C71" w:rsidRPr="008A3A10">
              <w:rPr>
                <w:rFonts w:eastAsia="Aptos" w:cs="Calibri"/>
                <w:color w:val="auto"/>
                <w:kern w:val="2"/>
                <w:sz w:val="22"/>
                <w:szCs w:val="22"/>
                <w14:ligatures w14:val="standardContextual"/>
              </w:rPr>
              <w:t>.</w:t>
            </w:r>
          </w:p>
        </w:tc>
      </w:tr>
      <w:tr w:rsidR="008A3A10" w:rsidRPr="008A3A10" w14:paraId="709E771C" w14:textId="77777777" w:rsidTr="00EF0B09">
        <w:trPr>
          <w:cnfStyle w:val="000000010000" w:firstRow="0" w:lastRow="0" w:firstColumn="0" w:lastColumn="0" w:oddVBand="0" w:evenVBand="0" w:oddHBand="0" w:evenHBand="1"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7A75E5"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Commence delivery of first social and affordable dwellings funded by the </w:t>
            </w:r>
            <w:r w:rsidRPr="008A3A10">
              <w:rPr>
                <w:rFonts w:ascii="Calibri" w:eastAsia="Aptos" w:hAnsi="Calibri" w:cs="Calibri"/>
                <w:color w:val="auto"/>
                <w:sz w:val="22"/>
                <w:szCs w:val="22"/>
              </w:rPr>
              <w:t>Housing Australia Future Fund</w:t>
            </w:r>
            <w:r w:rsidRPr="008A3A10">
              <w:rPr>
                <w:rFonts w:ascii="Calibri" w:eastAsia="Aptos" w:hAnsi="Calibri" w:cs="Calibri"/>
                <w:color w:val="auto"/>
                <w:kern w:val="2"/>
                <w:sz w:val="22"/>
                <w:szCs w:val="22"/>
                <w14:ligatures w14:val="standardContextual"/>
              </w:rPr>
              <w:t xml:space="preserve"> and the affordable housing component of the Housing Accord </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09AA61"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Housing and Minister for Homelessness</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DA436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2024-29</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596D9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Underway</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CCF34C" w14:textId="650CE91D"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In September 2024, Housing Australia notified applicants of the outcomes of the first funding round under the Housing Australia Future Fund Facility and National Housing Accord Facility</w:t>
            </w:r>
            <w:r w:rsidR="00266C71" w:rsidRPr="008A3A10">
              <w:rPr>
                <w:rFonts w:ascii="Calibri" w:eastAsia="Aptos" w:hAnsi="Calibri" w:cs="Calibri"/>
                <w:color w:val="auto"/>
                <w:kern w:val="2"/>
                <w:sz w:val="22"/>
                <w:szCs w:val="22"/>
                <w14:ligatures w14:val="standardContextual"/>
              </w:rPr>
              <w:t>.</w:t>
            </w:r>
          </w:p>
        </w:tc>
      </w:tr>
      <w:tr w:rsidR="008A3A10" w:rsidRPr="008A3A10" w14:paraId="563CCBFB" w14:textId="77777777" w:rsidTr="00EF0B09">
        <w:trPr>
          <w:cnfStyle w:val="000000100000" w:firstRow="0" w:lastRow="0" w:firstColumn="0" w:lastColumn="0" w:oddVBand="0" w:evenVBand="0" w:oddHBand="1" w:evenHBand="0"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4C5879"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Repairs, maintenance and improvements in remote Indigenous communities to be funded through $200 million in </w:t>
            </w:r>
            <w:r w:rsidRPr="008A3A10">
              <w:rPr>
                <w:rFonts w:eastAsia="Aptos" w:cs="Calibri"/>
                <w:color w:val="auto"/>
                <w:sz w:val="22"/>
                <w:szCs w:val="22"/>
              </w:rPr>
              <w:t>Housing Australia Future Fund</w:t>
            </w:r>
            <w:r w:rsidRPr="008A3A10">
              <w:rPr>
                <w:rFonts w:eastAsia="Aptos" w:cs="Calibri"/>
                <w:color w:val="auto"/>
                <w:kern w:val="2"/>
                <w:sz w:val="22"/>
                <w:szCs w:val="22"/>
                <w14:ligatures w14:val="standardContextual"/>
              </w:rPr>
              <w:t xml:space="preserve"> disbursements</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EAD1A1"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Housing and Minister for Homelessness</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8E5C1"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2024-30</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12F5E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70821F" w14:textId="421970E5" w:rsidR="00F22E43" w:rsidRPr="008A3A10" w:rsidRDefault="00F22E43" w:rsidP="005028AF">
            <w:pPr>
              <w:pStyle w:val="ListParagraph"/>
              <w:numPr>
                <w:ilvl w:val="0"/>
                <w:numId w:val="23"/>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Over the next 5 years, Q</w:t>
            </w:r>
            <w:r w:rsidR="000708D8" w:rsidRPr="008A3A10">
              <w:rPr>
                <w:rFonts w:eastAsia="Aptos" w:cs="Calibri"/>
                <w:color w:val="auto"/>
                <w:kern w:val="2"/>
                <w:sz w:val="22"/>
                <w:szCs w:val="22"/>
                <w14:ligatures w14:val="standardContextual"/>
              </w:rPr>
              <w:t>ld</w:t>
            </w:r>
            <w:r w:rsidRPr="008A3A10">
              <w:rPr>
                <w:rFonts w:eastAsia="Aptos" w:cs="Calibri"/>
                <w:color w:val="auto"/>
                <w:kern w:val="2"/>
                <w:sz w:val="22"/>
                <w:szCs w:val="22"/>
                <w14:ligatures w14:val="standardContextual"/>
              </w:rPr>
              <w:t xml:space="preserve">, </w:t>
            </w:r>
            <w:r w:rsidR="000708D8" w:rsidRPr="008A3A10">
              <w:rPr>
                <w:rFonts w:eastAsia="Aptos" w:cs="Calibri"/>
                <w:color w:val="auto"/>
                <w:kern w:val="2"/>
                <w:sz w:val="22"/>
                <w:szCs w:val="22"/>
                <w14:ligatures w14:val="standardContextual"/>
              </w:rPr>
              <w:t>WA</w:t>
            </w:r>
            <w:r w:rsidRPr="008A3A10">
              <w:rPr>
                <w:rFonts w:eastAsia="Aptos" w:cs="Calibri"/>
                <w:color w:val="auto"/>
                <w:kern w:val="2"/>
                <w:sz w:val="22"/>
                <w:szCs w:val="22"/>
                <w14:ligatures w14:val="standardContextual"/>
              </w:rPr>
              <w:t xml:space="preserve">, </w:t>
            </w:r>
            <w:r w:rsidR="000708D8" w:rsidRPr="008A3A10">
              <w:rPr>
                <w:rFonts w:eastAsia="Aptos" w:cs="Calibri"/>
                <w:color w:val="auto"/>
                <w:kern w:val="2"/>
                <w:sz w:val="22"/>
                <w:szCs w:val="22"/>
                <w14:ligatures w14:val="standardContextual"/>
              </w:rPr>
              <w:t>SA</w:t>
            </w:r>
            <w:r w:rsidRPr="008A3A10">
              <w:rPr>
                <w:rFonts w:eastAsia="Aptos" w:cs="Calibri"/>
                <w:color w:val="auto"/>
                <w:kern w:val="2"/>
                <w:sz w:val="22"/>
                <w:szCs w:val="22"/>
                <w14:ligatures w14:val="standardContextual"/>
              </w:rPr>
              <w:t xml:space="preserve"> and </w:t>
            </w:r>
            <w:r w:rsidR="000708D8" w:rsidRPr="008A3A10">
              <w:rPr>
                <w:rFonts w:eastAsia="Aptos" w:cs="Calibri"/>
                <w:color w:val="auto"/>
                <w:kern w:val="2"/>
                <w:sz w:val="22"/>
                <w:szCs w:val="22"/>
                <w14:ligatures w14:val="standardContextual"/>
              </w:rPr>
              <w:t>NT</w:t>
            </w:r>
            <w:r w:rsidRPr="008A3A10">
              <w:rPr>
                <w:rFonts w:eastAsia="Aptos" w:cs="Calibri"/>
                <w:color w:val="auto"/>
                <w:kern w:val="2"/>
                <w:sz w:val="22"/>
                <w:szCs w:val="22"/>
                <w14:ligatures w14:val="standardContextual"/>
              </w:rPr>
              <w:t xml:space="preserve"> governments will each receive an equal share of the $200 million to address areas with the highest overcrowding and poor living standards</w:t>
            </w:r>
            <w:r w:rsidR="00266C71" w:rsidRPr="008A3A10">
              <w:rPr>
                <w:rFonts w:eastAsia="Aptos" w:cs="Calibri"/>
                <w:color w:val="auto"/>
                <w:kern w:val="2"/>
                <w:sz w:val="22"/>
                <w:szCs w:val="22"/>
                <w14:ligatures w14:val="standardContextual"/>
              </w:rPr>
              <w:t>.</w:t>
            </w:r>
          </w:p>
        </w:tc>
      </w:tr>
      <w:tr w:rsidR="008A3A10" w:rsidRPr="008A3A10" w14:paraId="295BDDD6" w14:textId="77777777" w:rsidTr="00EF0B09">
        <w:trPr>
          <w:cnfStyle w:val="000000010000" w:firstRow="0" w:lastRow="0" w:firstColumn="0" w:lastColumn="0" w:oddVBand="0" w:evenVBand="0" w:oddHBand="0" w:evenHBand="1"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6A4B99" w14:textId="4F37656C"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lastRenderedPageBreak/>
              <w:t>Develop Implementation Strategy for Housing Sector Strengthening Plan</w:t>
            </w:r>
            <w:r w:rsidR="00E56CB8" w:rsidRPr="008A3A10">
              <w:rPr>
                <w:rFonts w:ascii="Calibri" w:eastAsia="Aptos" w:hAnsi="Calibri" w:cs="Calibri"/>
                <w:color w:val="auto"/>
                <w:kern w:val="2"/>
                <w:sz w:val="22"/>
                <w:szCs w:val="22"/>
                <w14:ligatures w14:val="standardContextual"/>
              </w:rPr>
              <w:t xml:space="preserve"> (SSP)</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E3309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Housing and Minister for Homelessness</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CC863E"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30 July 26 </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46F3D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Underway </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1A05C3" w14:textId="392DF062"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r>
      <w:tr w:rsidR="008A3A10" w:rsidRPr="008A3A10" w14:paraId="4FDD1831" w14:textId="77777777" w:rsidTr="00EF0B09">
        <w:trPr>
          <w:cnfStyle w:val="000000100000" w:firstRow="0" w:lastRow="0" w:firstColumn="0" w:lastColumn="0" w:oddVBand="0" w:evenVBand="0" w:oddHBand="1" w:evenHBand="0"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5A25F8"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Release a 10-year National Housing and Homelessness Plan in collaboration with the Housing Policy Partnership as a conduit for First Nations needs and priorities</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6F830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Housing and Minister for Homelessness</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022E2F"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June 2024</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B292F8"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BD2264" w14:textId="566A2BA6" w:rsidR="00F22E43" w:rsidRPr="008A3A10" w:rsidRDefault="00F22E43" w:rsidP="005028AF">
            <w:pPr>
              <w:pStyle w:val="ListParagraph"/>
              <w:numPr>
                <w:ilvl w:val="0"/>
                <w:numId w:val="23"/>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In the next 10-years the Commonwealth will deliver more homes for remote areas, as well as employment and training opportunities for those who live in the communities and homelands</w:t>
            </w:r>
            <w:r w:rsidR="00266C71" w:rsidRPr="008A3A10">
              <w:rPr>
                <w:rFonts w:eastAsia="Aptos" w:cs="Calibri"/>
                <w:color w:val="auto"/>
                <w:kern w:val="2"/>
                <w:sz w:val="22"/>
                <w:szCs w:val="22"/>
                <w14:ligatures w14:val="standardContextual"/>
              </w:rPr>
              <w:t>.</w:t>
            </w:r>
          </w:p>
        </w:tc>
      </w:tr>
      <w:tr w:rsidR="008A3A10" w:rsidRPr="008A3A10" w14:paraId="12D8C14E" w14:textId="77777777" w:rsidTr="00EF0B09">
        <w:trPr>
          <w:cnfStyle w:val="000000010000" w:firstRow="0" w:lastRow="0" w:firstColumn="0" w:lastColumn="0" w:oddVBand="0" w:evenVBand="0" w:oddHBand="0" w:evenHBand="1"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F5DCA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Plan and develop long-term housing arrangements for the Northern Territory </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1FD7A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Minister for Indigenous Australians </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9FFBDA"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Ongoing </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DB52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Underway </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6BAD00" w14:textId="2A384115" w:rsidR="00F22E43" w:rsidRPr="008A3A10" w:rsidRDefault="00055F6F" w:rsidP="005028AF">
            <w:pPr>
              <w:pStyle w:val="ListParagraph"/>
              <w:numPr>
                <w:ilvl w:val="0"/>
                <w:numId w:val="23"/>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A </w:t>
            </w:r>
            <w:r w:rsidR="00F22E43" w:rsidRPr="008A3A10">
              <w:rPr>
                <w:rFonts w:ascii="Calibri" w:eastAsia="Aptos" w:hAnsi="Calibri" w:cs="Calibri"/>
                <w:color w:val="auto"/>
                <w:kern w:val="2"/>
                <w:sz w:val="22"/>
                <w:szCs w:val="22"/>
                <w14:ligatures w14:val="standardContextual"/>
              </w:rPr>
              <w:t xml:space="preserve">Partnership Agreement has been signed with members of the Joint Steering Committee for Remote Housing </w:t>
            </w:r>
            <w:r w:rsidR="00266C71" w:rsidRPr="008A3A10">
              <w:rPr>
                <w:rFonts w:ascii="Calibri" w:eastAsia="Aptos" w:hAnsi="Calibri" w:cs="Calibri"/>
                <w:color w:val="auto"/>
                <w:kern w:val="2"/>
                <w:sz w:val="22"/>
                <w:szCs w:val="22"/>
                <w14:ligatures w14:val="standardContextual"/>
              </w:rPr>
              <w:t>NT</w:t>
            </w:r>
            <w:r w:rsidR="00F22E43" w:rsidRPr="008A3A10">
              <w:rPr>
                <w:rFonts w:ascii="Calibri" w:eastAsia="Aptos" w:hAnsi="Calibri" w:cs="Calibri"/>
                <w:color w:val="auto"/>
                <w:kern w:val="2"/>
                <w:sz w:val="22"/>
                <w:szCs w:val="22"/>
                <w14:ligatures w14:val="standardContextual"/>
              </w:rPr>
              <w:t xml:space="preserve"> to improve housing outcomes for First Nations people living in remote NT communities and homelands</w:t>
            </w:r>
            <w:r w:rsidR="00266C71" w:rsidRPr="008A3A10">
              <w:rPr>
                <w:rFonts w:ascii="Calibri" w:eastAsia="Aptos" w:hAnsi="Calibri" w:cs="Calibri"/>
                <w:color w:val="auto"/>
                <w:kern w:val="2"/>
                <w:sz w:val="22"/>
                <w:szCs w:val="22"/>
                <w14:ligatures w14:val="standardContextual"/>
              </w:rPr>
              <w:t>.</w:t>
            </w:r>
          </w:p>
        </w:tc>
      </w:tr>
      <w:tr w:rsidR="008A3A10" w:rsidRPr="008A3A10" w14:paraId="1CA30D0E" w14:textId="77777777" w:rsidTr="00EF0B09">
        <w:trPr>
          <w:cnfStyle w:val="000000100000" w:firstRow="0" w:lastRow="0" w:firstColumn="0" w:lastColumn="0" w:oddVBand="0" w:evenVBand="0" w:oddHBand="1" w:evenHBand="0"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7C7AD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Release the First Nations Clean Energy Strategy</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80879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Climate Change and Energy</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DE28EE"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6 December 2024</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D52F7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Complete</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89DAFE" w14:textId="36BF6596" w:rsidR="00F22E43" w:rsidRPr="008A3A10" w:rsidRDefault="00F22E43" w:rsidP="005028AF">
            <w:pPr>
              <w:pStyle w:val="ListParagraph"/>
              <w:numPr>
                <w:ilvl w:val="0"/>
                <w:numId w:val="23"/>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The Commonwealth is developing an Implementation Plan for the first 18 months of Strategy implementation (2025 to mid-2026)</w:t>
            </w:r>
            <w:r w:rsidR="00266C71" w:rsidRPr="008A3A10">
              <w:rPr>
                <w:rFonts w:eastAsia="Aptos" w:cs="Calibri"/>
                <w:color w:val="auto"/>
                <w:kern w:val="2"/>
                <w:sz w:val="22"/>
                <w:szCs w:val="22"/>
                <w14:ligatures w14:val="standardContextual"/>
              </w:rPr>
              <w:t>.</w:t>
            </w:r>
          </w:p>
        </w:tc>
      </w:tr>
      <w:tr w:rsidR="008A3A10" w:rsidRPr="008A3A10" w14:paraId="125E7809" w14:textId="77777777" w:rsidTr="00EF0B09">
        <w:trPr>
          <w:cnfStyle w:val="000000010000" w:firstRow="0" w:lastRow="0" w:firstColumn="0" w:lastColumn="0" w:oddVBand="0" w:evenVBand="0" w:oddHBand="0" w:evenHBand="1"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38903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Free community Wi-Fi services to around 20 First Nations communities in 2024</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0E49F"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Communications</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4F7769"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December 2024</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A4D435"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Complete</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6DBFA8" w14:textId="06604839"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Calibri" w:hAnsi="Calibri" w:cs="Times New Roman"/>
                <w:color w:val="auto"/>
                <w:sz w:val="22"/>
              </w:rPr>
              <w:t>Free community Wi-Fi infrastructure has been installed in 22 remote First Nations communities through the Commonwealth Digital Connectivity Project</w:t>
            </w:r>
            <w:r w:rsidR="00266C71" w:rsidRPr="008A3A10">
              <w:rPr>
                <w:rFonts w:ascii="Calibri" w:eastAsia="Calibri" w:hAnsi="Calibri" w:cs="Times New Roman"/>
                <w:color w:val="auto"/>
                <w:sz w:val="22"/>
              </w:rPr>
              <w:t>.</w:t>
            </w:r>
            <w:r w:rsidRPr="008A3A10">
              <w:rPr>
                <w:rFonts w:ascii="Calibri" w:eastAsia="Calibri" w:hAnsi="Calibri" w:cs="Times New Roman"/>
                <w:color w:val="auto"/>
                <w:sz w:val="22"/>
              </w:rPr>
              <w:t xml:space="preserve"> </w:t>
            </w:r>
          </w:p>
        </w:tc>
      </w:tr>
      <w:tr w:rsidR="008A3A10" w:rsidRPr="008A3A10" w14:paraId="3A2C1A8A" w14:textId="77777777" w:rsidTr="00EF0B09">
        <w:trPr>
          <w:cnfStyle w:val="000000100000" w:firstRow="0" w:lastRow="0" w:firstColumn="0" w:lastColumn="0" w:oddVBand="0" w:evenVBand="0" w:oddHBand="1" w:evenHBand="0"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2FA93E"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The Wi-Fi roll out will be undertaken in </w:t>
            </w:r>
          </w:p>
          <w:p w14:paraId="387C7D4D"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partnership with NBN Co, with access </w:t>
            </w:r>
          </w:p>
          <w:p w14:paraId="1ADFBB48"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delivered via the NBN Sky Muster service </w:t>
            </w:r>
          </w:p>
          <w:p w14:paraId="1420778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and in-community Digital Ambassadors to </w:t>
            </w:r>
          </w:p>
          <w:p w14:paraId="3C9521C6"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support digital literacy</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3D6C37"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Communications</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6D582B"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2024-28</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DC2975"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2F646A" w14:textId="77777777" w:rsidR="00F22E43" w:rsidRPr="008A3A10" w:rsidRDefault="00F22E43" w:rsidP="005028AF">
            <w:pPr>
              <w:pStyle w:val="ListParagraph"/>
              <w:numPr>
                <w:ilvl w:val="0"/>
                <w:numId w:val="23"/>
              </w:numPr>
              <w:spacing w:before="0" w:after="0" w:line="240" w:lineRule="auto"/>
              <w:contextualSpacing w:val="0"/>
              <w:rPr>
                <w:rFonts w:eastAsia="Calibri" w:cs="Times New Roman"/>
                <w:color w:val="auto"/>
                <w:sz w:val="22"/>
              </w:rPr>
            </w:pPr>
            <w:r w:rsidRPr="008A3A10">
              <w:rPr>
                <w:rFonts w:eastAsia="Calibri" w:cs="Times New Roman"/>
                <w:color w:val="auto"/>
                <w:sz w:val="22"/>
              </w:rPr>
              <w:t>Design work commenced on the Commonwealth’s $20 million investment to provide 23 remote First Nations communities with free community wide Wi-Fi in partnership with NBN Co.</w:t>
            </w:r>
          </w:p>
        </w:tc>
      </w:tr>
      <w:tr w:rsidR="008A3A10" w:rsidRPr="008A3A10" w14:paraId="067298FE" w14:textId="77777777" w:rsidTr="00EF0B09">
        <w:trPr>
          <w:cnfStyle w:val="000000010000" w:firstRow="0" w:lastRow="0" w:firstColumn="0" w:lastColumn="0" w:oddVBand="0" w:evenVBand="0" w:oddHBand="0" w:evenHBand="1"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02E66A"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Launch of the First Nations Digital Inclusion Roadmap: Beyond 2026, including extensive stakeholder and community engagement over the year</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4E58E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Communications</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B4B0EA"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2024</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F3E08A"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Complete  </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AC0617" w14:textId="64444406" w:rsidR="00F22E43" w:rsidRPr="008A3A10" w:rsidRDefault="00F22E43" w:rsidP="005028AF">
            <w:pPr>
              <w:pStyle w:val="ListParagraph"/>
              <w:numPr>
                <w:ilvl w:val="0"/>
                <w:numId w:val="23"/>
              </w:numPr>
              <w:spacing w:before="0" w:after="0" w:line="240" w:lineRule="auto"/>
              <w:contextualSpacing w:val="0"/>
              <w:rPr>
                <w:rFonts w:ascii="Calibri" w:eastAsia="Calibri" w:hAnsi="Calibri" w:cs="Times New Roman"/>
                <w:color w:val="auto"/>
                <w:sz w:val="22"/>
              </w:rPr>
            </w:pPr>
            <w:r w:rsidRPr="008A3A10">
              <w:rPr>
                <w:rFonts w:ascii="Calibri" w:eastAsia="Calibri" w:hAnsi="Calibri" w:cs="Times New Roman"/>
                <w:color w:val="auto"/>
                <w:sz w:val="22"/>
              </w:rPr>
              <w:t>Ongoing implementation of</w:t>
            </w:r>
            <w:r w:rsidR="00266C71" w:rsidRPr="008A3A10">
              <w:rPr>
                <w:rFonts w:ascii="Calibri" w:eastAsia="Calibri" w:hAnsi="Calibri" w:cs="Times New Roman"/>
                <w:color w:val="auto"/>
                <w:sz w:val="22"/>
              </w:rPr>
              <w:t xml:space="preserve"> </w:t>
            </w:r>
            <w:r w:rsidRPr="008A3A10">
              <w:rPr>
                <w:rFonts w:ascii="Calibri" w:eastAsia="Calibri" w:hAnsi="Calibri" w:cs="Times New Roman"/>
                <w:color w:val="auto"/>
                <w:sz w:val="22"/>
              </w:rPr>
              <w:t xml:space="preserve">improved data collection on First Nations digital inclusion. </w:t>
            </w:r>
          </w:p>
        </w:tc>
      </w:tr>
      <w:tr w:rsidR="008A3A10" w:rsidRPr="008A3A10" w14:paraId="55F93CD4" w14:textId="77777777" w:rsidTr="00EF0B09">
        <w:trPr>
          <w:cnfStyle w:val="000000100000" w:firstRow="0" w:lastRow="0" w:firstColumn="0" w:lastColumn="0" w:oddVBand="0" w:evenVBand="0" w:oddHBand="1" w:evenHBand="0"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640CD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Commence 44 projects to improve telecommunication services in First Nations communities </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4D28F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Minister for Communications</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2845D9"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December 2024</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0C5453"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Complete</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0BBA5C" w14:textId="77777777" w:rsidR="00F22E43" w:rsidRPr="008A3A10" w:rsidRDefault="00F22E43" w:rsidP="005028AF">
            <w:pPr>
              <w:pStyle w:val="ListParagraph"/>
              <w:numPr>
                <w:ilvl w:val="0"/>
                <w:numId w:val="23"/>
              </w:numPr>
              <w:spacing w:before="0" w:after="0" w:line="240" w:lineRule="auto"/>
              <w:contextualSpacing w:val="0"/>
              <w:rPr>
                <w:rFonts w:eastAsia="Calibri" w:cs="Times New Roman"/>
                <w:color w:val="auto"/>
                <w:sz w:val="22"/>
              </w:rPr>
            </w:pPr>
            <w:r w:rsidRPr="008A3A10">
              <w:rPr>
                <w:rFonts w:eastAsia="Aptos" w:cs="Calibri"/>
                <w:color w:val="auto"/>
                <w:kern w:val="2"/>
                <w:sz w:val="22"/>
                <w:szCs w:val="22"/>
                <w14:ligatures w14:val="standardContextual"/>
              </w:rPr>
              <w:t xml:space="preserve">Contracts signed to commence implementation of 44 projects to improve telecommunication services in First Nations communities under </w:t>
            </w:r>
            <w:r w:rsidRPr="008A3A10">
              <w:rPr>
                <w:rFonts w:eastAsia="Aptos" w:cs="Calibri"/>
                <w:color w:val="auto"/>
                <w:kern w:val="2"/>
                <w:sz w:val="22"/>
                <w:szCs w:val="22"/>
                <w14:ligatures w14:val="standardContextual"/>
              </w:rPr>
              <w:lastRenderedPageBreak/>
              <w:t>Regional Connectivity Program Round 3 and Mobile Black Spot Program Round 7.</w:t>
            </w:r>
          </w:p>
        </w:tc>
      </w:tr>
      <w:tr w:rsidR="008A3A10" w:rsidRPr="008A3A10" w14:paraId="02A77525" w14:textId="77777777" w:rsidTr="00EF0B09">
        <w:trPr>
          <w:cnfStyle w:val="000000010000" w:firstRow="0" w:lastRow="0" w:firstColumn="0" w:lastColumn="0" w:oddVBand="0" w:evenVBand="0" w:oddHBand="0" w:evenHBand="1" w:firstRowFirstColumn="0" w:firstRowLastColumn="0" w:lastRowFirstColumn="0" w:lastRowLastColumn="0"/>
        </w:trPr>
        <w:tc>
          <w:tcPr>
            <w:tcW w:w="46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9F6FF3"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lastRenderedPageBreak/>
              <w:t xml:space="preserve">Identify opportunities and fund proposals for water infrastructure planning and construction projects, and to support science and other enabling projects that can ensure solutions are </w:t>
            </w:r>
          </w:p>
          <w:p w14:paraId="60969C6F"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evidence-based, sustainable and align with </w:t>
            </w:r>
          </w:p>
          <w:p w14:paraId="0CFC426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community priorities</w:t>
            </w:r>
          </w:p>
        </w:tc>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8BB7AA"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Minister for the Environment and Water</w:t>
            </w:r>
          </w:p>
        </w:tc>
        <w:tc>
          <w:tcPr>
            <w:tcW w:w="1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11DD95"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2023-27</w:t>
            </w:r>
          </w:p>
        </w:tc>
        <w:tc>
          <w:tcPr>
            <w:tcW w:w="1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6E7B64"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Underway </w:t>
            </w:r>
          </w:p>
        </w:tc>
        <w:tc>
          <w:tcPr>
            <w:tcW w:w="5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807223" w14:textId="771D759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p>
        </w:tc>
      </w:tr>
    </w:tbl>
    <w:p w14:paraId="6D45CA68" w14:textId="11938FD3" w:rsidR="00F22E43" w:rsidRPr="008A3A10" w:rsidRDefault="00F22E43" w:rsidP="00270BD3">
      <w:pPr>
        <w:pStyle w:val="Heading2"/>
        <w:spacing w:before="120" w:after="0" w:line="240" w:lineRule="auto"/>
        <w:rPr>
          <w:rFonts w:eastAsia="Yu Gothic Light" w:hint="eastAsia"/>
          <w:color w:val="auto"/>
        </w:rPr>
      </w:pPr>
      <w:r w:rsidRPr="008A3A10">
        <w:rPr>
          <w:rFonts w:eastAsia="Yu Gothic Light"/>
          <w:color w:val="auto"/>
        </w:rPr>
        <w:t xml:space="preserve">Justice </w:t>
      </w:r>
      <w:r w:rsidR="001B0FD5" w:rsidRPr="008A3A10">
        <w:rPr>
          <w:rFonts w:eastAsia="Yu Gothic Light"/>
          <w:color w:val="auto"/>
        </w:rPr>
        <w:t xml:space="preserve">for all </w:t>
      </w:r>
      <w:r w:rsidRPr="008A3A10">
        <w:rPr>
          <w:rFonts w:eastAsia="Yu Gothic Light"/>
          <w:color w:val="auto"/>
        </w:rPr>
        <w:t>(Targets 10 and 11)</w:t>
      </w:r>
    </w:p>
    <w:tbl>
      <w:tblPr>
        <w:tblStyle w:val="NIAATable-simple"/>
        <w:tblW w:w="14601" w:type="dxa"/>
        <w:tblBorders>
          <w:bottom w:val="none" w:sz="0" w:space="0" w:color="auto"/>
          <w:insideH w:val="single" w:sz="4" w:space="0" w:color="auto"/>
          <w:insideV w:val="single" w:sz="4" w:space="0" w:color="auto"/>
        </w:tblBorders>
        <w:tblLook w:val="04A0" w:firstRow="1" w:lastRow="0" w:firstColumn="1" w:lastColumn="0" w:noHBand="0" w:noVBand="1"/>
      </w:tblPr>
      <w:tblGrid>
        <w:gridCol w:w="4537"/>
        <w:gridCol w:w="1701"/>
        <w:gridCol w:w="1984"/>
        <w:gridCol w:w="1301"/>
        <w:gridCol w:w="5078"/>
      </w:tblGrid>
      <w:tr w:rsidR="003E087A" w:rsidRPr="003E087A" w14:paraId="0543EB25" w14:textId="77777777" w:rsidTr="00EF0B09">
        <w:trPr>
          <w:cnfStyle w:val="100000000000" w:firstRow="1" w:lastRow="0" w:firstColumn="0" w:lastColumn="0" w:oddVBand="0" w:evenVBand="0" w:oddHBand="0" w:evenHBand="0" w:firstRowFirstColumn="0" w:firstRowLastColumn="0" w:lastRowFirstColumn="0" w:lastRowLastColumn="0"/>
          <w:tblHeader/>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72D9F1" w14:textId="77777777" w:rsidR="00F22E43" w:rsidRPr="003E087A" w:rsidRDefault="00F22E43" w:rsidP="005028AF">
            <w:pPr>
              <w:spacing w:beforeLines="0" w:before="0" w:afterLines="0" w:after="0" w:line="240" w:lineRule="auto"/>
              <w:rPr>
                <w:rFonts w:ascii="Aptos Narrow" w:eastAsia="Aptos" w:hAnsi="Aptos Narrow" w:cs="Arial"/>
                <w:kern w:val="2"/>
                <w:sz w:val="24"/>
                <w:szCs w:val="24"/>
                <w14:ligatures w14:val="standardContextual"/>
              </w:rPr>
            </w:pPr>
            <w:r w:rsidRPr="003E087A">
              <w:rPr>
                <w:rFonts w:ascii="Aptos" w:eastAsia="Aptos" w:hAnsi="Aptos" w:cs="Arial"/>
                <w:bCs/>
                <w:kern w:val="2"/>
                <w:sz w:val="24"/>
                <w:szCs w:val="24"/>
                <w14:ligatures w14:val="standardContextual"/>
              </w:rPr>
              <w:t xml:space="preserve">Action </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5BC7BE" w14:textId="6C428128" w:rsidR="00F22E43" w:rsidRPr="003E087A" w:rsidRDefault="00F22E43" w:rsidP="005028AF">
            <w:pPr>
              <w:spacing w:beforeLines="0" w:before="0" w:afterLines="0" w:after="0" w:line="240" w:lineRule="auto"/>
              <w:rPr>
                <w:rFonts w:ascii="Aptos" w:eastAsia="Aptos" w:hAnsi="Aptos" w:cs="Arial"/>
                <w:bCs/>
                <w:kern w:val="2"/>
                <w:sz w:val="24"/>
                <w:szCs w:val="24"/>
                <w14:ligatures w14:val="standardContextual"/>
              </w:rPr>
            </w:pPr>
            <w:r w:rsidRPr="003E087A">
              <w:rPr>
                <w:rFonts w:ascii="Aptos" w:eastAsia="Aptos" w:hAnsi="Aptos" w:cs="Arial"/>
                <w:bCs/>
                <w:kern w:val="2"/>
                <w:sz w:val="24"/>
                <w:szCs w:val="24"/>
                <w14:ligatures w14:val="standardContextual"/>
              </w:rPr>
              <w:t>Lead</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0AB88A" w14:textId="77777777" w:rsidR="00F22E43" w:rsidRPr="003E087A" w:rsidRDefault="00F22E43" w:rsidP="005028AF">
            <w:pPr>
              <w:spacing w:beforeLines="0" w:before="0" w:afterLines="0" w:after="0" w:line="240" w:lineRule="auto"/>
              <w:rPr>
                <w:rFonts w:ascii="Aptos Narrow" w:eastAsia="Aptos" w:hAnsi="Aptos Narrow" w:cs="Arial"/>
                <w:kern w:val="2"/>
                <w:sz w:val="24"/>
                <w:szCs w:val="24"/>
                <w14:ligatures w14:val="standardContextual"/>
              </w:rPr>
            </w:pPr>
            <w:r w:rsidRPr="003E087A">
              <w:rPr>
                <w:rFonts w:ascii="Aptos" w:eastAsia="Aptos" w:hAnsi="Aptos" w:cs="Arial"/>
                <w:bCs/>
                <w:kern w:val="2"/>
                <w:sz w:val="24"/>
                <w:szCs w:val="24"/>
                <w14:ligatures w14:val="standardContextual"/>
              </w:rPr>
              <w:t>Timeframe</w:t>
            </w:r>
          </w:p>
        </w:tc>
        <w:tc>
          <w:tcPr>
            <w:tcW w:w="13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564AFD" w14:textId="0BF5E819" w:rsidR="00F22E43" w:rsidRPr="003E087A" w:rsidRDefault="00F22E43" w:rsidP="005028AF">
            <w:pPr>
              <w:spacing w:beforeLines="0" w:before="0" w:afterLines="0" w:after="0" w:line="240" w:lineRule="auto"/>
              <w:rPr>
                <w:rFonts w:ascii="Aptos Narrow" w:eastAsia="Aptos" w:hAnsi="Aptos Narrow" w:cs="Arial"/>
                <w:kern w:val="2"/>
                <w:sz w:val="24"/>
                <w:szCs w:val="24"/>
                <w14:ligatures w14:val="standardContextual"/>
              </w:rPr>
            </w:pPr>
            <w:r w:rsidRPr="003E087A">
              <w:rPr>
                <w:rFonts w:ascii="Aptos" w:eastAsia="Aptos" w:hAnsi="Aptos" w:cs="Arial"/>
                <w:bCs/>
                <w:kern w:val="2"/>
                <w:sz w:val="24"/>
                <w:szCs w:val="24"/>
                <w14:ligatures w14:val="standardContextual"/>
              </w:rPr>
              <w:t>Status</w:t>
            </w:r>
          </w:p>
        </w:tc>
        <w:tc>
          <w:tcPr>
            <w:tcW w:w="507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87C957" w14:textId="77777777" w:rsidR="00F22E43" w:rsidRPr="003E087A" w:rsidRDefault="00F22E43" w:rsidP="005028AF">
            <w:pPr>
              <w:spacing w:beforeLines="0" w:before="0" w:afterLines="0" w:after="0" w:line="240" w:lineRule="auto"/>
              <w:rPr>
                <w:rFonts w:ascii="Aptos Narrow" w:eastAsia="Aptos" w:hAnsi="Aptos Narrow" w:cs="Arial"/>
                <w:kern w:val="2"/>
                <w:sz w:val="24"/>
                <w:szCs w:val="24"/>
                <w14:ligatures w14:val="standardContextual"/>
              </w:rPr>
            </w:pPr>
            <w:r w:rsidRPr="003E087A">
              <w:rPr>
                <w:rFonts w:ascii="Aptos" w:eastAsia="Aptos" w:hAnsi="Aptos" w:cs="Arial"/>
                <w:bCs/>
                <w:kern w:val="2"/>
                <w:sz w:val="24"/>
                <w:szCs w:val="24"/>
                <w14:ligatures w14:val="standardContextual"/>
              </w:rPr>
              <w:t xml:space="preserve">Next Steps </w:t>
            </w:r>
          </w:p>
        </w:tc>
      </w:tr>
      <w:tr w:rsidR="008A3A10" w:rsidRPr="008A3A10" w14:paraId="1815203F" w14:textId="77777777" w:rsidTr="00EF0B09">
        <w:trPr>
          <w:cnfStyle w:val="000000100000" w:firstRow="0" w:lastRow="0" w:firstColumn="0" w:lastColumn="0" w:oddVBand="0" w:evenVBand="0" w:oddHBand="1" w:evenHBand="0" w:firstRowFirstColumn="0" w:firstRowLastColumn="0" w:lastRowFirstColumn="0" w:lastRowLastColumn="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A0AA6F" w14:textId="6D8A3113"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Implement the Justice Policy Partnership </w:t>
            </w:r>
            <w:r w:rsidR="00313574" w:rsidRPr="008A3A10">
              <w:rPr>
                <w:rFonts w:eastAsia="Aptos" w:cs="Calibri"/>
                <w:color w:val="auto"/>
                <w:kern w:val="2"/>
                <w:sz w:val="22"/>
                <w:szCs w:val="22"/>
                <w14:ligatures w14:val="standardContextual"/>
              </w:rPr>
              <w:t xml:space="preserve">(JPP) </w:t>
            </w:r>
            <w:r w:rsidRPr="008A3A10">
              <w:rPr>
                <w:rFonts w:eastAsia="Aptos" w:cs="Calibri"/>
                <w:color w:val="auto"/>
                <w:kern w:val="2"/>
                <w:sz w:val="22"/>
                <w:szCs w:val="22"/>
                <w14:ligatures w14:val="standardContextual"/>
              </w:rPr>
              <w:t>Strategic Framework</w:t>
            </w:r>
          </w:p>
          <w:p w14:paraId="43B71C72" w14:textId="662CC3C7" w:rsidR="00F22E43" w:rsidRPr="008A3A10" w:rsidRDefault="00F22E43" w:rsidP="005028AF">
            <w:pPr>
              <w:numPr>
                <w:ilvl w:val="0"/>
                <w:numId w:val="7"/>
              </w:numPr>
              <w:spacing w:before="0" w:after="0" w:line="240" w:lineRule="auto"/>
              <w:ind w:left="447" w:hanging="283"/>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Develop a Justice </w:t>
            </w:r>
            <w:r w:rsidR="00E56CB8" w:rsidRPr="008A3A10">
              <w:rPr>
                <w:rFonts w:eastAsia="Aptos" w:cs="Calibri"/>
                <w:color w:val="auto"/>
                <w:kern w:val="2"/>
                <w:sz w:val="22"/>
                <w:szCs w:val="22"/>
                <w14:ligatures w14:val="standardContextual"/>
              </w:rPr>
              <w:t>SSP</w:t>
            </w:r>
          </w:p>
          <w:p w14:paraId="62CB1D20" w14:textId="77777777" w:rsidR="00F22E43" w:rsidRPr="008A3A10" w:rsidRDefault="00F22E43" w:rsidP="005028AF">
            <w:pPr>
              <w:numPr>
                <w:ilvl w:val="0"/>
                <w:numId w:val="7"/>
              </w:numPr>
              <w:spacing w:before="0" w:after="0" w:line="240" w:lineRule="auto"/>
              <w:ind w:left="447" w:hanging="283"/>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Develop anti-racism and cultural capability strategies for justice sector agencies</w:t>
            </w:r>
          </w:p>
          <w:p w14:paraId="25293B0E" w14:textId="77777777" w:rsidR="00F22E43" w:rsidRPr="008A3A10" w:rsidRDefault="00F22E43" w:rsidP="005028AF">
            <w:pPr>
              <w:numPr>
                <w:ilvl w:val="0"/>
                <w:numId w:val="7"/>
              </w:numPr>
              <w:spacing w:before="0" w:after="0" w:line="240" w:lineRule="auto"/>
              <w:ind w:left="447" w:hanging="283"/>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Expand justice partnerships</w:t>
            </w:r>
          </w:p>
          <w:p w14:paraId="467660F0" w14:textId="72AE9C3F" w:rsidR="00F22E43" w:rsidRPr="008A3A10" w:rsidRDefault="00F22E43" w:rsidP="005028AF">
            <w:pPr>
              <w:numPr>
                <w:ilvl w:val="0"/>
                <w:numId w:val="7"/>
              </w:numPr>
              <w:spacing w:before="0" w:after="0" w:line="240" w:lineRule="auto"/>
              <w:ind w:left="447" w:hanging="283"/>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Improve cross-sectoral partnerships with sectors such as disability, health, family violence prevention, care and protection, social and emotional well-being, education and housing</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71BDFD"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Attorney-General</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9274D8"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2024-26</w:t>
            </w:r>
          </w:p>
          <w:p w14:paraId="5199457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000A5BD2"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c>
          <w:tcPr>
            <w:tcW w:w="13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71314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p w14:paraId="197B334E"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p w14:paraId="266BEA4A"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c>
          <w:tcPr>
            <w:tcW w:w="507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07E024" w14:textId="4EF79108" w:rsidR="00F22E43" w:rsidRPr="008A3A10" w:rsidRDefault="00F22E43" w:rsidP="005028AF">
            <w:pPr>
              <w:pStyle w:val="ListParagraph"/>
              <w:numPr>
                <w:ilvl w:val="0"/>
                <w:numId w:val="23"/>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The Strategic Framework guides the actions of the </w:t>
            </w:r>
            <w:r w:rsidR="00313574" w:rsidRPr="008A3A10">
              <w:rPr>
                <w:rFonts w:eastAsia="Aptos" w:cs="Calibri"/>
                <w:color w:val="auto"/>
                <w:kern w:val="2"/>
                <w:sz w:val="22"/>
                <w:szCs w:val="22"/>
                <w14:ligatures w14:val="standardContextual"/>
              </w:rPr>
              <w:t>JPP</w:t>
            </w:r>
            <w:r w:rsidRPr="008A3A10">
              <w:rPr>
                <w:rFonts w:eastAsia="Aptos" w:cs="Calibri"/>
                <w:color w:val="auto"/>
                <w:kern w:val="2"/>
                <w:sz w:val="22"/>
                <w:szCs w:val="22"/>
                <w14:ligatures w14:val="standardContextual"/>
              </w:rPr>
              <w:t xml:space="preserve"> to 2030. The JPP Implementation Roadmap outlines initiatives the JPP will prioritise to deliver its Strategic Framework over 2024-25.</w:t>
            </w:r>
          </w:p>
          <w:p w14:paraId="6A2E94F3"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p>
        </w:tc>
      </w:tr>
      <w:tr w:rsidR="008A3A10" w:rsidRPr="008A3A10" w14:paraId="0F7AF4EF" w14:textId="77777777" w:rsidTr="00EF0B09">
        <w:trPr>
          <w:cnfStyle w:val="000000010000" w:firstRow="0" w:lastRow="0" w:firstColumn="0" w:lastColumn="0" w:oddVBand="0" w:evenVBand="0" w:oddHBand="0" w:evenHBand="1" w:firstRowFirstColumn="0" w:firstRowLastColumn="0" w:lastRowFirstColumn="0" w:lastRowLastColumn="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82CEED"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Provide grants to Aboriginal and Torres Strait Islander communities across Australia to develop, implement and evaluate justice reinvestment initiatives</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494339" w14:textId="78DCBEA6"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Attorney-General Minister for Indigenous Australians</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A4B58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2024</w:t>
            </w:r>
          </w:p>
        </w:tc>
        <w:tc>
          <w:tcPr>
            <w:tcW w:w="13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D5C5E0"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Underway </w:t>
            </w:r>
          </w:p>
        </w:tc>
        <w:tc>
          <w:tcPr>
            <w:tcW w:w="507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1512B1" w14:textId="77777777"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27 initiatives have been funded under the National and Central Australia Programs since they commenced in 2023. Grant rounds for 3 remaining projects</w:t>
            </w:r>
            <w:r w:rsidRPr="008A3A10" w:rsidDel="00B06AE4">
              <w:rPr>
                <w:rFonts w:ascii="Calibri" w:eastAsia="Aptos" w:hAnsi="Calibri" w:cs="Calibri"/>
                <w:color w:val="auto"/>
                <w:kern w:val="2"/>
                <w:sz w:val="22"/>
                <w:szCs w:val="22"/>
                <w14:ligatures w14:val="standardContextual"/>
              </w:rPr>
              <w:t xml:space="preserve"> </w:t>
            </w:r>
            <w:r w:rsidRPr="008A3A10">
              <w:rPr>
                <w:rFonts w:ascii="Calibri" w:eastAsia="Aptos" w:hAnsi="Calibri" w:cs="Calibri"/>
                <w:color w:val="auto"/>
                <w:kern w:val="2"/>
                <w:sz w:val="22"/>
                <w:szCs w:val="22"/>
                <w14:ligatures w14:val="standardContextual"/>
              </w:rPr>
              <w:t xml:space="preserve">will continue to progress. </w:t>
            </w:r>
          </w:p>
        </w:tc>
      </w:tr>
      <w:tr w:rsidR="008A3A10" w:rsidRPr="008A3A10" w14:paraId="20BD8C35" w14:textId="77777777" w:rsidTr="00EF0B09">
        <w:trPr>
          <w:cnfStyle w:val="000000100000" w:firstRow="0" w:lastRow="0" w:firstColumn="0" w:lastColumn="0" w:oddVBand="0" w:evenVBand="0" w:oddHBand="1" w:evenHBand="0" w:firstRowFirstColumn="0" w:firstRowLastColumn="0" w:lastRowFirstColumn="0" w:lastRowLastColumn="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132620"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Establish the independent Justice Reinvestment Unit</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AA8766"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Attorney-General</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190B94"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2024-26</w:t>
            </w:r>
          </w:p>
        </w:tc>
        <w:tc>
          <w:tcPr>
            <w:tcW w:w="13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DDF719" w14:textId="77777777" w:rsidR="00F22E43" w:rsidRPr="008A3A10" w:rsidRDefault="00F22E43" w:rsidP="005028AF">
            <w:pPr>
              <w:spacing w:before="0" w:after="0" w:line="240" w:lineRule="auto"/>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Underway</w:t>
            </w:r>
          </w:p>
        </w:tc>
        <w:tc>
          <w:tcPr>
            <w:tcW w:w="507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5D34C0" w14:textId="77777777" w:rsidR="00F22E43" w:rsidRPr="008A3A10" w:rsidRDefault="00F22E43" w:rsidP="005028AF">
            <w:pPr>
              <w:pStyle w:val="ListParagraph"/>
              <w:numPr>
                <w:ilvl w:val="0"/>
                <w:numId w:val="23"/>
              </w:numPr>
              <w:spacing w:before="0" w:after="0" w:line="240" w:lineRule="auto"/>
              <w:contextualSpacing w:val="0"/>
              <w:rPr>
                <w:rFonts w:eastAsia="Aptos" w:cs="Calibri"/>
                <w:color w:val="auto"/>
                <w:kern w:val="2"/>
                <w:sz w:val="22"/>
                <w:szCs w:val="22"/>
                <w14:ligatures w14:val="standardContextual"/>
              </w:rPr>
            </w:pPr>
            <w:r w:rsidRPr="008A3A10">
              <w:rPr>
                <w:rFonts w:eastAsia="Aptos" w:cs="Calibri"/>
                <w:color w:val="auto"/>
                <w:kern w:val="2"/>
                <w:sz w:val="22"/>
                <w:szCs w:val="22"/>
                <w14:ligatures w14:val="standardContextual"/>
              </w:rPr>
              <w:t xml:space="preserve">The Justice Reinvestment Unit will deliver priority functions for 12-18 months before transitioning to an Aboriginal Community Control or Indigenous-led Organisation. </w:t>
            </w:r>
          </w:p>
        </w:tc>
      </w:tr>
      <w:tr w:rsidR="008A3A10" w:rsidRPr="008A3A10" w14:paraId="5504E3D4" w14:textId="77777777" w:rsidTr="00EF0B09">
        <w:trPr>
          <w:cnfStyle w:val="000000010000" w:firstRow="0" w:lastRow="0" w:firstColumn="0" w:lastColumn="0" w:oddVBand="0" w:evenVBand="0" w:oddHBand="0" w:evenHBand="1" w:firstRowFirstColumn="0" w:firstRowLastColumn="0" w:lastRowFirstColumn="0" w:lastRowLastColumn="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B89AA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lastRenderedPageBreak/>
              <w:t>Continue to work with state and territory governments to reform the minimum age of criminal responsibility</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11EADC"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Attorney-General</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6BCCDF"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Ongoing</w:t>
            </w:r>
          </w:p>
        </w:tc>
        <w:tc>
          <w:tcPr>
            <w:tcW w:w="13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9F3D68" w14:textId="77777777" w:rsidR="00F22E43" w:rsidRPr="008A3A10" w:rsidRDefault="00F22E43" w:rsidP="005028AF">
            <w:pPr>
              <w:spacing w:before="0" w:after="0" w:line="240" w:lineRule="auto"/>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Underway </w:t>
            </w:r>
          </w:p>
        </w:tc>
        <w:tc>
          <w:tcPr>
            <w:tcW w:w="507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03BA0A" w14:textId="019D8C10"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kern w:val="2"/>
                <w:sz w:val="22"/>
                <w:szCs w:val="22"/>
                <w14:ligatures w14:val="standardContextual"/>
              </w:rPr>
            </w:pPr>
            <w:r w:rsidRPr="008A3A10">
              <w:rPr>
                <w:rFonts w:ascii="Calibri" w:eastAsia="Aptos" w:hAnsi="Calibri" w:cs="Calibri"/>
                <w:color w:val="auto"/>
                <w:kern w:val="2"/>
                <w:sz w:val="22"/>
                <w:szCs w:val="22"/>
                <w14:ligatures w14:val="standardContextual"/>
              </w:rPr>
              <w:t xml:space="preserve">Closing the Gap is a standing item on the </w:t>
            </w:r>
            <w:r w:rsidR="005B0F0B" w:rsidRPr="008A3A10">
              <w:rPr>
                <w:rFonts w:ascii="Calibri" w:eastAsia="Aptos" w:hAnsi="Calibri" w:cs="Calibri"/>
                <w:color w:val="auto"/>
                <w:kern w:val="2"/>
                <w:sz w:val="22"/>
                <w:szCs w:val="22"/>
                <w14:ligatures w14:val="standardContextual"/>
              </w:rPr>
              <w:t>Standing Council of Attorneys</w:t>
            </w:r>
            <w:r w:rsidR="005B0F0B" w:rsidRPr="008A3A10">
              <w:rPr>
                <w:rFonts w:ascii="Cambria Math" w:eastAsia="Aptos" w:hAnsi="Cambria Math" w:cs="Cambria Math"/>
                <w:color w:val="auto"/>
                <w:kern w:val="2"/>
                <w:sz w:val="22"/>
                <w:szCs w:val="22"/>
                <w14:ligatures w14:val="standardContextual"/>
              </w:rPr>
              <w:t>‑</w:t>
            </w:r>
            <w:r w:rsidR="005B0F0B" w:rsidRPr="008A3A10">
              <w:rPr>
                <w:rFonts w:ascii="Calibri" w:eastAsia="Aptos" w:hAnsi="Calibri" w:cs="Calibri"/>
                <w:color w:val="auto"/>
                <w:kern w:val="2"/>
                <w:sz w:val="22"/>
                <w:szCs w:val="22"/>
                <w14:ligatures w14:val="standardContextual"/>
              </w:rPr>
              <w:t xml:space="preserve">General </w:t>
            </w:r>
            <w:r w:rsidRPr="008A3A10">
              <w:rPr>
                <w:rFonts w:ascii="Calibri" w:eastAsia="Aptos" w:hAnsi="Calibri" w:cs="Calibri"/>
                <w:color w:val="auto"/>
                <w:kern w:val="2"/>
                <w:sz w:val="22"/>
                <w:szCs w:val="22"/>
                <w14:ligatures w14:val="standardContextual"/>
              </w:rPr>
              <w:t xml:space="preserve">agenda and jurisdictions continue to be asked to provide updates on the progress of minimum age of criminal responsibility reform. </w:t>
            </w:r>
          </w:p>
        </w:tc>
      </w:tr>
    </w:tbl>
    <w:p w14:paraId="37A51FD2" w14:textId="77777777" w:rsidR="00F22E43" w:rsidRPr="008A3A10" w:rsidRDefault="00F22E43" w:rsidP="00270BD3">
      <w:pPr>
        <w:pStyle w:val="Heading2"/>
        <w:spacing w:before="120" w:after="0" w:line="240" w:lineRule="auto"/>
        <w:rPr>
          <w:rFonts w:eastAsia="Yu Gothic Light" w:hint="eastAsia"/>
          <w:color w:val="auto"/>
        </w:rPr>
      </w:pPr>
      <w:r w:rsidRPr="008A3A10">
        <w:rPr>
          <w:rFonts w:eastAsia="Yu Gothic Light"/>
          <w:color w:val="auto"/>
        </w:rPr>
        <w:t>Families and Kin (Targets 12 and 13)</w:t>
      </w:r>
    </w:p>
    <w:tbl>
      <w:tblPr>
        <w:tblStyle w:val="NIAATable-simple"/>
        <w:tblW w:w="14601" w:type="dxa"/>
        <w:tblBorders>
          <w:bottom w:val="none" w:sz="0" w:space="0" w:color="auto"/>
          <w:insideH w:val="single" w:sz="4" w:space="0" w:color="auto"/>
          <w:insideV w:val="single" w:sz="4" w:space="0" w:color="auto"/>
        </w:tblBorders>
        <w:tblLook w:val="04A0" w:firstRow="1" w:lastRow="0" w:firstColumn="1" w:lastColumn="0" w:noHBand="0" w:noVBand="1"/>
      </w:tblPr>
      <w:tblGrid>
        <w:gridCol w:w="4537"/>
        <w:gridCol w:w="1729"/>
        <w:gridCol w:w="1905"/>
        <w:gridCol w:w="1327"/>
        <w:gridCol w:w="5103"/>
      </w:tblGrid>
      <w:tr w:rsidR="003E087A" w:rsidRPr="003E087A" w14:paraId="5BDE6424" w14:textId="77777777" w:rsidTr="00EF0B09">
        <w:trPr>
          <w:cnfStyle w:val="100000000000" w:firstRow="1" w:lastRow="0" w:firstColumn="0" w:lastColumn="0" w:oddVBand="0" w:evenVBand="0" w:oddHBand="0" w:evenHBand="0" w:firstRowFirstColumn="0" w:firstRowLastColumn="0" w:lastRowFirstColumn="0" w:lastRowLastColumn="0"/>
          <w:tblHeader/>
        </w:trPr>
        <w:tc>
          <w:tcPr>
            <w:tcW w:w="4537" w:type="dxa"/>
          </w:tcPr>
          <w:p w14:paraId="54C29307" w14:textId="77777777" w:rsidR="00F22E43" w:rsidRPr="003E087A" w:rsidRDefault="00F22E43" w:rsidP="005028AF">
            <w:pPr>
              <w:spacing w:beforeLines="0" w:before="0" w:afterLines="0" w:after="0" w:line="240" w:lineRule="auto"/>
              <w:rPr>
                <w:rFonts w:asciiTheme="minorHAnsi" w:eastAsia="Aptos" w:hAnsiTheme="minorHAnsi" w:cstheme="minorHAnsi"/>
                <w:sz w:val="24"/>
                <w:szCs w:val="24"/>
              </w:rPr>
            </w:pPr>
            <w:r w:rsidRPr="003E087A">
              <w:rPr>
                <w:rFonts w:asciiTheme="minorHAnsi" w:eastAsia="Aptos" w:hAnsiTheme="minorHAnsi" w:cstheme="minorHAnsi"/>
                <w:bCs/>
                <w:sz w:val="24"/>
                <w:szCs w:val="24"/>
              </w:rPr>
              <w:t xml:space="preserve">Action </w:t>
            </w:r>
          </w:p>
        </w:tc>
        <w:tc>
          <w:tcPr>
            <w:tcW w:w="1729" w:type="dxa"/>
          </w:tcPr>
          <w:p w14:paraId="63A06BD8" w14:textId="51E08895" w:rsidR="00F22E43" w:rsidRPr="003E087A" w:rsidRDefault="00F22E43" w:rsidP="005028AF">
            <w:pPr>
              <w:spacing w:beforeLines="0" w:before="0" w:afterLines="0" w:after="0" w:line="240" w:lineRule="auto"/>
              <w:rPr>
                <w:rFonts w:asciiTheme="minorHAnsi" w:eastAsia="Aptos" w:hAnsiTheme="minorHAnsi" w:cstheme="minorHAnsi"/>
                <w:b w:val="0"/>
                <w:bCs/>
                <w:sz w:val="24"/>
                <w:szCs w:val="24"/>
              </w:rPr>
            </w:pPr>
            <w:r w:rsidRPr="003E087A">
              <w:rPr>
                <w:rFonts w:asciiTheme="minorHAnsi" w:eastAsia="Aptos" w:hAnsiTheme="minorHAnsi" w:cstheme="minorHAnsi"/>
                <w:bCs/>
                <w:sz w:val="24"/>
                <w:szCs w:val="24"/>
              </w:rPr>
              <w:t>Lead</w:t>
            </w:r>
          </w:p>
        </w:tc>
        <w:tc>
          <w:tcPr>
            <w:tcW w:w="1905" w:type="dxa"/>
          </w:tcPr>
          <w:p w14:paraId="1C562792" w14:textId="77777777" w:rsidR="00F22E43" w:rsidRPr="003E087A" w:rsidRDefault="00F22E43" w:rsidP="005028AF">
            <w:pPr>
              <w:spacing w:beforeLines="0" w:before="0" w:afterLines="0" w:after="0" w:line="240" w:lineRule="auto"/>
              <w:rPr>
                <w:rFonts w:asciiTheme="minorHAnsi" w:eastAsia="Aptos" w:hAnsiTheme="minorHAnsi" w:cstheme="minorHAnsi"/>
                <w:sz w:val="24"/>
                <w:szCs w:val="24"/>
              </w:rPr>
            </w:pPr>
            <w:r w:rsidRPr="003E087A">
              <w:rPr>
                <w:rFonts w:asciiTheme="minorHAnsi" w:eastAsia="Aptos" w:hAnsiTheme="minorHAnsi" w:cstheme="minorHAnsi"/>
                <w:bCs/>
                <w:sz w:val="24"/>
                <w:szCs w:val="24"/>
              </w:rPr>
              <w:t>Timeframe</w:t>
            </w:r>
          </w:p>
        </w:tc>
        <w:tc>
          <w:tcPr>
            <w:tcW w:w="1327" w:type="dxa"/>
          </w:tcPr>
          <w:p w14:paraId="3038C74F" w14:textId="3A177321" w:rsidR="00F22E43" w:rsidRPr="003E087A" w:rsidRDefault="00F22E43" w:rsidP="005028AF">
            <w:pPr>
              <w:spacing w:beforeLines="0" w:before="0" w:afterLines="0" w:after="0" w:line="240" w:lineRule="auto"/>
              <w:rPr>
                <w:rFonts w:asciiTheme="minorHAnsi" w:eastAsia="Aptos" w:hAnsiTheme="minorHAnsi" w:cstheme="minorHAnsi"/>
                <w:sz w:val="24"/>
                <w:szCs w:val="24"/>
              </w:rPr>
            </w:pPr>
            <w:r w:rsidRPr="003E087A">
              <w:rPr>
                <w:rFonts w:asciiTheme="minorHAnsi" w:eastAsia="Aptos" w:hAnsiTheme="minorHAnsi" w:cstheme="minorHAnsi"/>
                <w:bCs/>
                <w:sz w:val="24"/>
                <w:szCs w:val="24"/>
              </w:rPr>
              <w:t xml:space="preserve">Status </w:t>
            </w:r>
          </w:p>
        </w:tc>
        <w:tc>
          <w:tcPr>
            <w:tcW w:w="5103" w:type="dxa"/>
          </w:tcPr>
          <w:p w14:paraId="0D42EF2E" w14:textId="77777777" w:rsidR="00F22E43" w:rsidRPr="003E087A" w:rsidRDefault="00F22E43" w:rsidP="005028AF">
            <w:pPr>
              <w:spacing w:beforeLines="0" w:before="0" w:afterLines="0" w:after="0" w:line="240" w:lineRule="auto"/>
              <w:rPr>
                <w:rFonts w:asciiTheme="minorHAnsi" w:eastAsia="Aptos" w:hAnsiTheme="minorHAnsi" w:cstheme="minorHAnsi"/>
                <w:sz w:val="24"/>
                <w:szCs w:val="24"/>
              </w:rPr>
            </w:pPr>
            <w:r w:rsidRPr="003E087A">
              <w:rPr>
                <w:rFonts w:asciiTheme="minorHAnsi" w:eastAsia="Aptos" w:hAnsiTheme="minorHAnsi" w:cstheme="minorHAnsi"/>
                <w:bCs/>
                <w:sz w:val="24"/>
                <w:szCs w:val="24"/>
              </w:rPr>
              <w:t xml:space="preserve">Next Steps </w:t>
            </w:r>
          </w:p>
        </w:tc>
      </w:tr>
      <w:tr w:rsidR="008A3A10" w:rsidRPr="008A3A10" w14:paraId="1D40419F" w14:textId="77777777" w:rsidTr="00EF0B09">
        <w:trPr>
          <w:cnfStyle w:val="000000100000" w:firstRow="0" w:lastRow="0" w:firstColumn="0" w:lastColumn="0" w:oddVBand="0" w:evenVBand="0" w:oddHBand="1" w:evenHBand="0" w:firstRowFirstColumn="0" w:firstRowLastColumn="0" w:lastRowFirstColumn="0" w:lastRowLastColumn="0"/>
        </w:trPr>
        <w:tc>
          <w:tcPr>
            <w:tcW w:w="4537" w:type="dxa"/>
            <w:tcBorders>
              <w:bottom w:val="single" w:sz="4" w:space="0" w:color="auto"/>
              <w:right w:val="single" w:sz="4" w:space="0" w:color="auto"/>
            </w:tcBorders>
          </w:tcPr>
          <w:p w14:paraId="7DB4AE43" w14:textId="504C1F6A"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Connected Family Safety Services - Establish 5 place-based community networks in regional and remote locations to improve collaboration and service integration across the family safety sector</w:t>
            </w:r>
          </w:p>
        </w:tc>
        <w:tc>
          <w:tcPr>
            <w:tcW w:w="1729" w:type="dxa"/>
            <w:tcBorders>
              <w:left w:val="single" w:sz="4" w:space="0" w:color="auto"/>
              <w:bottom w:val="single" w:sz="4" w:space="0" w:color="auto"/>
              <w:right w:val="single" w:sz="4" w:space="0" w:color="auto"/>
            </w:tcBorders>
          </w:tcPr>
          <w:p w14:paraId="178E43D7" w14:textId="478AE3BC"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 Minister for Social Services</w:t>
            </w:r>
          </w:p>
        </w:tc>
        <w:tc>
          <w:tcPr>
            <w:tcW w:w="1905" w:type="dxa"/>
            <w:tcBorders>
              <w:left w:val="single" w:sz="4" w:space="0" w:color="auto"/>
              <w:bottom w:val="single" w:sz="4" w:space="0" w:color="auto"/>
              <w:right w:val="single" w:sz="4" w:space="0" w:color="auto"/>
            </w:tcBorders>
          </w:tcPr>
          <w:p w14:paraId="47CD608D"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June 2025</w:t>
            </w:r>
          </w:p>
        </w:tc>
        <w:tc>
          <w:tcPr>
            <w:tcW w:w="1327" w:type="dxa"/>
            <w:tcBorders>
              <w:left w:val="single" w:sz="4" w:space="0" w:color="auto"/>
              <w:bottom w:val="single" w:sz="4" w:space="0" w:color="auto"/>
              <w:right w:val="single" w:sz="4" w:space="0" w:color="auto"/>
            </w:tcBorders>
          </w:tcPr>
          <w:p w14:paraId="2CFDEC12"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 Underway</w:t>
            </w:r>
          </w:p>
        </w:tc>
        <w:tc>
          <w:tcPr>
            <w:tcW w:w="5103" w:type="dxa"/>
            <w:tcBorders>
              <w:left w:val="single" w:sz="4" w:space="0" w:color="auto"/>
              <w:bottom w:val="single" w:sz="4" w:space="0" w:color="auto"/>
            </w:tcBorders>
          </w:tcPr>
          <w:p w14:paraId="24564921" w14:textId="34385B1F" w:rsidR="00F22E43" w:rsidRPr="008A3A10" w:rsidRDefault="00F22E43" w:rsidP="005028AF">
            <w:pPr>
              <w:spacing w:before="0" w:after="0" w:line="240" w:lineRule="auto"/>
              <w:rPr>
                <w:rFonts w:eastAsia="Aptos" w:cs="Calibri"/>
                <w:color w:val="auto"/>
                <w:sz w:val="22"/>
                <w:szCs w:val="22"/>
              </w:rPr>
            </w:pPr>
          </w:p>
        </w:tc>
      </w:tr>
      <w:tr w:rsidR="008A3A10" w:rsidRPr="008A3A10" w14:paraId="71BA1B67" w14:textId="77777777" w:rsidTr="00EF0B09">
        <w:trPr>
          <w:cnfStyle w:val="000000010000" w:firstRow="0" w:lastRow="0" w:firstColumn="0" w:lastColumn="0" w:oddVBand="0" w:evenVBand="0" w:oddHBand="0" w:evenHBand="1"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49568F86" w14:textId="38E29A3F"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Establish culturally appropriate data collection on Family, Domestic and Sexual Violence in partnership with the Aboriginal and Torres Strait Islander Advisory Council</w:t>
            </w:r>
          </w:p>
        </w:tc>
        <w:tc>
          <w:tcPr>
            <w:tcW w:w="1729" w:type="dxa"/>
            <w:tcBorders>
              <w:top w:val="single" w:sz="4" w:space="0" w:color="auto"/>
              <w:left w:val="single" w:sz="4" w:space="0" w:color="auto"/>
              <w:bottom w:val="single" w:sz="4" w:space="0" w:color="auto"/>
              <w:right w:val="single" w:sz="4" w:space="0" w:color="auto"/>
            </w:tcBorders>
          </w:tcPr>
          <w:p w14:paraId="18CCD695"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Social Services</w:t>
            </w:r>
          </w:p>
        </w:tc>
        <w:tc>
          <w:tcPr>
            <w:tcW w:w="1905" w:type="dxa"/>
            <w:tcBorders>
              <w:top w:val="single" w:sz="4" w:space="0" w:color="auto"/>
              <w:left w:val="single" w:sz="4" w:space="0" w:color="auto"/>
              <w:bottom w:val="single" w:sz="4" w:space="0" w:color="auto"/>
              <w:right w:val="single" w:sz="4" w:space="0" w:color="auto"/>
            </w:tcBorders>
          </w:tcPr>
          <w:p w14:paraId="0550CFE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June 2028</w:t>
            </w:r>
          </w:p>
        </w:tc>
        <w:tc>
          <w:tcPr>
            <w:tcW w:w="1327" w:type="dxa"/>
            <w:tcBorders>
              <w:top w:val="single" w:sz="4" w:space="0" w:color="auto"/>
              <w:left w:val="single" w:sz="4" w:space="0" w:color="auto"/>
              <w:bottom w:val="single" w:sz="4" w:space="0" w:color="auto"/>
              <w:right w:val="single" w:sz="4" w:space="0" w:color="auto"/>
            </w:tcBorders>
          </w:tcPr>
          <w:p w14:paraId="08436B4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Underway </w:t>
            </w:r>
          </w:p>
        </w:tc>
        <w:tc>
          <w:tcPr>
            <w:tcW w:w="5103" w:type="dxa"/>
            <w:tcBorders>
              <w:top w:val="single" w:sz="4" w:space="0" w:color="auto"/>
              <w:left w:val="single" w:sz="4" w:space="0" w:color="auto"/>
              <w:bottom w:val="single" w:sz="4" w:space="0" w:color="auto"/>
            </w:tcBorders>
          </w:tcPr>
          <w:p w14:paraId="1D76CD99" w14:textId="4219FB98"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To be </w:t>
            </w:r>
            <w:r w:rsidR="00056328" w:rsidRPr="008A3A10">
              <w:rPr>
                <w:rFonts w:ascii="Calibri" w:eastAsia="Aptos" w:hAnsi="Calibri" w:cs="Calibri"/>
                <w:color w:val="auto"/>
                <w:sz w:val="22"/>
                <w:szCs w:val="22"/>
              </w:rPr>
              <w:t>finalised</w:t>
            </w:r>
            <w:r w:rsidRPr="008A3A10">
              <w:rPr>
                <w:rFonts w:ascii="Calibri" w:eastAsia="Aptos" w:hAnsi="Calibri" w:cs="Calibri"/>
                <w:color w:val="auto"/>
                <w:sz w:val="22"/>
                <w:szCs w:val="22"/>
              </w:rPr>
              <w:t xml:space="preserve"> when the standalone plan is finalised</w:t>
            </w:r>
            <w:r w:rsidR="005B0F0B" w:rsidRPr="008A3A10">
              <w:rPr>
                <w:rFonts w:ascii="Calibri" w:eastAsia="Aptos" w:hAnsi="Calibri" w:cs="Calibri"/>
                <w:color w:val="auto"/>
                <w:sz w:val="22"/>
                <w:szCs w:val="22"/>
              </w:rPr>
              <w:t>.</w:t>
            </w:r>
            <w:r w:rsidRPr="008A3A10">
              <w:rPr>
                <w:rFonts w:ascii="Calibri" w:eastAsia="Aptos" w:hAnsi="Calibri" w:cs="Calibri"/>
                <w:color w:val="auto"/>
                <w:sz w:val="22"/>
                <w:szCs w:val="22"/>
              </w:rPr>
              <w:t xml:space="preserve"> </w:t>
            </w:r>
          </w:p>
        </w:tc>
      </w:tr>
      <w:tr w:rsidR="008A3A10" w:rsidRPr="008A3A10" w14:paraId="24DEBECB" w14:textId="77777777" w:rsidTr="00EF0B09">
        <w:trPr>
          <w:cnfStyle w:val="000000100000" w:firstRow="0" w:lastRow="0" w:firstColumn="0" w:lastColumn="0" w:oddVBand="0" w:evenVBand="0" w:oddHBand="1" w:evenHBand="0"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0BBA40C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Further build the family and domestic violence evidence base for First Nations people and develop a culturally appropriate data collection mechanism</w:t>
            </w:r>
          </w:p>
        </w:tc>
        <w:tc>
          <w:tcPr>
            <w:tcW w:w="1729" w:type="dxa"/>
            <w:tcBorders>
              <w:top w:val="single" w:sz="4" w:space="0" w:color="auto"/>
              <w:left w:val="single" w:sz="4" w:space="0" w:color="auto"/>
              <w:bottom w:val="single" w:sz="4" w:space="0" w:color="auto"/>
              <w:right w:val="single" w:sz="4" w:space="0" w:color="auto"/>
            </w:tcBorders>
          </w:tcPr>
          <w:p w14:paraId="035487B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Social Services</w:t>
            </w:r>
          </w:p>
        </w:tc>
        <w:tc>
          <w:tcPr>
            <w:tcW w:w="1905" w:type="dxa"/>
            <w:tcBorders>
              <w:top w:val="single" w:sz="4" w:space="0" w:color="auto"/>
              <w:left w:val="single" w:sz="4" w:space="0" w:color="auto"/>
              <w:bottom w:val="single" w:sz="4" w:space="0" w:color="auto"/>
              <w:right w:val="single" w:sz="4" w:space="0" w:color="auto"/>
            </w:tcBorders>
          </w:tcPr>
          <w:p w14:paraId="5CE6198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June 2028</w:t>
            </w:r>
          </w:p>
        </w:tc>
        <w:tc>
          <w:tcPr>
            <w:tcW w:w="1327" w:type="dxa"/>
            <w:tcBorders>
              <w:top w:val="single" w:sz="4" w:space="0" w:color="auto"/>
              <w:left w:val="single" w:sz="4" w:space="0" w:color="auto"/>
              <w:bottom w:val="single" w:sz="4" w:space="0" w:color="auto"/>
              <w:right w:val="single" w:sz="4" w:space="0" w:color="auto"/>
            </w:tcBorders>
          </w:tcPr>
          <w:p w14:paraId="026EC29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tc>
        <w:tc>
          <w:tcPr>
            <w:tcW w:w="5103" w:type="dxa"/>
            <w:tcBorders>
              <w:top w:val="single" w:sz="4" w:space="0" w:color="auto"/>
              <w:left w:val="single" w:sz="4" w:space="0" w:color="auto"/>
              <w:bottom w:val="single" w:sz="4" w:space="0" w:color="auto"/>
            </w:tcBorders>
          </w:tcPr>
          <w:p w14:paraId="6E2BE435" w14:textId="265FC907"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shd w:val="clear" w:color="auto" w:fill="FFFFFF"/>
              </w:rPr>
            </w:pPr>
            <w:r w:rsidRPr="008A3A10">
              <w:rPr>
                <w:rFonts w:eastAsia="Aptos" w:cs="Calibri"/>
                <w:color w:val="auto"/>
                <w:sz w:val="22"/>
                <w:szCs w:val="22"/>
              </w:rPr>
              <w:t>Current data collection is insufficient to measure progress</w:t>
            </w:r>
            <w:r w:rsidR="00C86B06" w:rsidRPr="008A3A10">
              <w:rPr>
                <w:rFonts w:eastAsia="Aptos" w:cs="Calibri"/>
                <w:color w:val="auto"/>
                <w:sz w:val="22"/>
                <w:szCs w:val="22"/>
              </w:rPr>
              <w:t>.</w:t>
            </w:r>
          </w:p>
        </w:tc>
      </w:tr>
      <w:tr w:rsidR="008A3A10" w:rsidRPr="008A3A10" w14:paraId="689E121B" w14:textId="77777777" w:rsidTr="00EF0B09">
        <w:trPr>
          <w:cnfStyle w:val="000000010000" w:firstRow="0" w:lastRow="0" w:firstColumn="0" w:lastColumn="0" w:oddVBand="0" w:evenVBand="0" w:oddHBand="0" w:evenHBand="1"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104A2DC4" w14:textId="61317630"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Finalise Stage </w:t>
            </w:r>
            <w:r w:rsidR="00C717D4" w:rsidRPr="008A3A10">
              <w:rPr>
                <w:rFonts w:ascii="Calibri" w:eastAsia="Aptos" w:hAnsi="Calibri" w:cs="Calibri"/>
                <w:color w:val="auto"/>
                <w:sz w:val="22"/>
                <w:szCs w:val="22"/>
              </w:rPr>
              <w:t>2</w:t>
            </w:r>
            <w:r w:rsidRPr="008A3A10">
              <w:rPr>
                <w:rFonts w:ascii="Calibri" w:eastAsia="Aptos" w:hAnsi="Calibri" w:cs="Calibri"/>
                <w:color w:val="auto"/>
                <w:sz w:val="22"/>
                <w:szCs w:val="22"/>
              </w:rPr>
              <w:t xml:space="preserve"> and Implement Stage </w:t>
            </w:r>
            <w:r w:rsidR="00C717D4" w:rsidRPr="008A3A10">
              <w:rPr>
                <w:rFonts w:ascii="Calibri" w:eastAsia="Aptos" w:hAnsi="Calibri" w:cs="Calibri"/>
                <w:color w:val="auto"/>
                <w:sz w:val="22"/>
                <w:szCs w:val="22"/>
              </w:rPr>
              <w:t>3</w:t>
            </w:r>
            <w:r w:rsidRPr="008A3A10">
              <w:rPr>
                <w:rFonts w:ascii="Calibri" w:eastAsia="Aptos" w:hAnsi="Calibri" w:cs="Calibri"/>
                <w:color w:val="auto"/>
                <w:sz w:val="22"/>
                <w:szCs w:val="22"/>
              </w:rPr>
              <w:t xml:space="preserve"> of the Closing the Gap Outcomes and Evidence Fund</w:t>
            </w:r>
          </w:p>
        </w:tc>
        <w:tc>
          <w:tcPr>
            <w:tcW w:w="1729" w:type="dxa"/>
            <w:tcBorders>
              <w:top w:val="single" w:sz="4" w:space="0" w:color="auto"/>
              <w:left w:val="single" w:sz="4" w:space="0" w:color="auto"/>
              <w:bottom w:val="single" w:sz="4" w:space="0" w:color="auto"/>
              <w:right w:val="single" w:sz="4" w:space="0" w:color="auto"/>
            </w:tcBorders>
          </w:tcPr>
          <w:p w14:paraId="08CA7EA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Social Services</w:t>
            </w:r>
          </w:p>
        </w:tc>
        <w:tc>
          <w:tcPr>
            <w:tcW w:w="1905" w:type="dxa"/>
            <w:tcBorders>
              <w:top w:val="single" w:sz="4" w:space="0" w:color="auto"/>
              <w:left w:val="single" w:sz="4" w:space="0" w:color="auto"/>
              <w:bottom w:val="single" w:sz="4" w:space="0" w:color="auto"/>
              <w:right w:val="single" w:sz="4" w:space="0" w:color="auto"/>
            </w:tcBorders>
          </w:tcPr>
          <w:p w14:paraId="5B690329"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2024-26</w:t>
            </w:r>
          </w:p>
        </w:tc>
        <w:tc>
          <w:tcPr>
            <w:tcW w:w="1327" w:type="dxa"/>
            <w:tcBorders>
              <w:top w:val="single" w:sz="4" w:space="0" w:color="auto"/>
              <w:left w:val="single" w:sz="4" w:space="0" w:color="auto"/>
              <w:bottom w:val="single" w:sz="4" w:space="0" w:color="auto"/>
              <w:right w:val="single" w:sz="4" w:space="0" w:color="auto"/>
            </w:tcBorders>
          </w:tcPr>
          <w:p w14:paraId="66AB34D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Underway </w:t>
            </w:r>
          </w:p>
        </w:tc>
        <w:tc>
          <w:tcPr>
            <w:tcW w:w="5103" w:type="dxa"/>
            <w:tcBorders>
              <w:top w:val="single" w:sz="4" w:space="0" w:color="auto"/>
              <w:left w:val="single" w:sz="4" w:space="0" w:color="auto"/>
              <w:bottom w:val="single" w:sz="4" w:space="0" w:color="auto"/>
            </w:tcBorders>
          </w:tcPr>
          <w:p w14:paraId="5116894C" w14:textId="2089A965" w:rsidR="00F22E43" w:rsidRPr="008A3A10" w:rsidRDefault="00C02287"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Trial projects will be implemented and evaluated in each of the </w:t>
            </w:r>
            <w:r w:rsidR="00C86B06" w:rsidRPr="008A3A10">
              <w:rPr>
                <w:rFonts w:ascii="Calibri" w:eastAsia="Aptos" w:hAnsi="Calibri" w:cs="Calibri"/>
                <w:color w:val="auto"/>
                <w:sz w:val="22"/>
                <w:szCs w:val="22"/>
              </w:rPr>
              <w:t>8</w:t>
            </w:r>
            <w:r w:rsidRPr="008A3A10">
              <w:rPr>
                <w:rFonts w:ascii="Calibri" w:eastAsia="Aptos" w:hAnsi="Calibri" w:cs="Calibri"/>
                <w:color w:val="auto"/>
                <w:sz w:val="22"/>
                <w:szCs w:val="22"/>
              </w:rPr>
              <w:t xml:space="preserve"> locations. The projects will deliver services and activities that have been prioritised by each community to support targets 12 and 13.</w:t>
            </w:r>
          </w:p>
        </w:tc>
      </w:tr>
      <w:tr w:rsidR="008A3A10" w:rsidRPr="008A3A10" w14:paraId="675CBE30" w14:textId="77777777" w:rsidTr="00EF0B09">
        <w:trPr>
          <w:cnfStyle w:val="000000100000" w:firstRow="0" w:lastRow="0" w:firstColumn="0" w:lastColumn="0" w:oddVBand="0" w:evenVBand="0" w:oddHBand="1" w:evenHBand="0"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13298C6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Improve early disclosure experiences and access to specialist services for First Nations victims and survivors of child sexual abuse through SNAICC, partnering with </w:t>
            </w:r>
            <w:proofErr w:type="spellStart"/>
            <w:r w:rsidRPr="008A3A10">
              <w:rPr>
                <w:rFonts w:eastAsia="Aptos" w:cs="Calibri"/>
                <w:color w:val="auto"/>
                <w:sz w:val="22"/>
                <w:szCs w:val="22"/>
              </w:rPr>
              <w:t>Yamurrah</w:t>
            </w:r>
            <w:proofErr w:type="spellEnd"/>
          </w:p>
        </w:tc>
        <w:tc>
          <w:tcPr>
            <w:tcW w:w="1729" w:type="dxa"/>
            <w:tcBorders>
              <w:top w:val="single" w:sz="4" w:space="0" w:color="auto"/>
              <w:left w:val="single" w:sz="4" w:space="0" w:color="auto"/>
              <w:bottom w:val="single" w:sz="4" w:space="0" w:color="auto"/>
              <w:right w:val="single" w:sz="4" w:space="0" w:color="auto"/>
            </w:tcBorders>
          </w:tcPr>
          <w:p w14:paraId="3BFCD351"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w:t>
            </w:r>
          </w:p>
        </w:tc>
        <w:tc>
          <w:tcPr>
            <w:tcW w:w="1905" w:type="dxa"/>
            <w:tcBorders>
              <w:top w:val="single" w:sz="4" w:space="0" w:color="auto"/>
              <w:left w:val="single" w:sz="4" w:space="0" w:color="auto"/>
              <w:bottom w:val="single" w:sz="4" w:space="0" w:color="auto"/>
              <w:right w:val="single" w:sz="4" w:space="0" w:color="auto"/>
            </w:tcBorders>
          </w:tcPr>
          <w:p w14:paraId="6D439A39"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June 2025</w:t>
            </w:r>
          </w:p>
          <w:p w14:paraId="558067B4" w14:textId="77777777" w:rsidR="00F22E43" w:rsidRPr="008A3A10" w:rsidRDefault="00F22E43" w:rsidP="005028AF">
            <w:pPr>
              <w:spacing w:before="0" w:after="0" w:line="240" w:lineRule="auto"/>
              <w:rPr>
                <w:rFonts w:eastAsia="Aptos" w:cs="Calibri"/>
                <w:color w:val="auto"/>
                <w:sz w:val="22"/>
                <w:szCs w:val="22"/>
              </w:rPr>
            </w:pPr>
          </w:p>
        </w:tc>
        <w:tc>
          <w:tcPr>
            <w:tcW w:w="1327" w:type="dxa"/>
            <w:tcBorders>
              <w:top w:val="single" w:sz="4" w:space="0" w:color="auto"/>
              <w:left w:val="single" w:sz="4" w:space="0" w:color="auto"/>
              <w:bottom w:val="single" w:sz="4" w:space="0" w:color="auto"/>
              <w:right w:val="single" w:sz="4" w:space="0" w:color="auto"/>
            </w:tcBorders>
          </w:tcPr>
          <w:p w14:paraId="3A174CE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p w14:paraId="2AEE95C2" w14:textId="77777777" w:rsidR="00F22E43" w:rsidRPr="008A3A10" w:rsidRDefault="00F22E43" w:rsidP="005028AF">
            <w:pPr>
              <w:spacing w:before="0" w:after="0" w:line="240" w:lineRule="auto"/>
              <w:rPr>
                <w:rFonts w:eastAsia="Aptos" w:cs="Calibri"/>
                <w:color w:val="auto"/>
                <w:sz w:val="22"/>
                <w:szCs w:val="22"/>
              </w:rPr>
            </w:pPr>
          </w:p>
        </w:tc>
        <w:tc>
          <w:tcPr>
            <w:tcW w:w="5103" w:type="dxa"/>
            <w:tcBorders>
              <w:top w:val="single" w:sz="4" w:space="0" w:color="auto"/>
              <w:left w:val="single" w:sz="4" w:space="0" w:color="auto"/>
              <w:bottom w:val="single" w:sz="4" w:space="0" w:color="auto"/>
            </w:tcBorders>
          </w:tcPr>
          <w:p w14:paraId="364DF27F" w14:textId="5CA23BD9"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shd w:val="clear" w:color="auto" w:fill="FFFFFF"/>
              </w:rPr>
            </w:pPr>
            <w:r w:rsidRPr="008A3A10">
              <w:rPr>
                <w:rFonts w:eastAsia="Aptos" w:cs="Calibri"/>
                <w:color w:val="auto"/>
                <w:sz w:val="22"/>
                <w:szCs w:val="22"/>
                <w:shd w:val="clear" w:color="auto" w:fill="FFFFFF"/>
              </w:rPr>
              <w:t xml:space="preserve">Project Bird will launch First Nations pilots in </w:t>
            </w:r>
            <w:r w:rsidR="00C717D4" w:rsidRPr="008A3A10">
              <w:rPr>
                <w:rFonts w:eastAsia="Aptos" w:cs="Calibri"/>
                <w:color w:val="auto"/>
                <w:sz w:val="22"/>
                <w:szCs w:val="22"/>
                <w:shd w:val="clear" w:color="auto" w:fill="FFFFFF"/>
              </w:rPr>
              <w:t xml:space="preserve">        </w:t>
            </w:r>
            <w:r w:rsidRPr="008A3A10">
              <w:rPr>
                <w:rFonts w:eastAsia="Aptos" w:cs="Calibri"/>
                <w:color w:val="auto"/>
                <w:sz w:val="22"/>
                <w:szCs w:val="22"/>
                <w:shd w:val="clear" w:color="auto" w:fill="FFFFFF"/>
              </w:rPr>
              <w:t>5 locations across Australia to improve early disclosure experiences and access to specialist services for First</w:t>
            </w:r>
            <w:r w:rsidR="00C717D4" w:rsidRPr="008A3A10">
              <w:rPr>
                <w:rFonts w:eastAsia="Aptos" w:cs="Calibri"/>
                <w:color w:val="auto"/>
                <w:sz w:val="22"/>
                <w:szCs w:val="22"/>
                <w:shd w:val="clear" w:color="auto" w:fill="FFFFFF"/>
              </w:rPr>
              <w:t xml:space="preserve"> Nations</w:t>
            </w:r>
            <w:r w:rsidRPr="008A3A10">
              <w:rPr>
                <w:rFonts w:eastAsia="Aptos" w:cs="Calibri"/>
                <w:color w:val="auto"/>
                <w:sz w:val="22"/>
                <w:szCs w:val="22"/>
                <w:shd w:val="clear" w:color="auto" w:fill="FFFFFF"/>
              </w:rPr>
              <w:t xml:space="preserve"> Victims and survivors of child sexual abuse</w:t>
            </w:r>
            <w:r w:rsidR="00C717D4" w:rsidRPr="008A3A10">
              <w:rPr>
                <w:rFonts w:eastAsia="Aptos" w:cs="Calibri"/>
                <w:color w:val="auto"/>
                <w:sz w:val="22"/>
                <w:szCs w:val="22"/>
                <w:shd w:val="clear" w:color="auto" w:fill="FFFFFF"/>
              </w:rPr>
              <w:t>.</w:t>
            </w:r>
          </w:p>
        </w:tc>
      </w:tr>
      <w:tr w:rsidR="008A3A10" w:rsidRPr="008A3A10" w14:paraId="66E24771" w14:textId="77777777" w:rsidTr="00EF0B09">
        <w:trPr>
          <w:cnfStyle w:val="000000010000" w:firstRow="0" w:lastRow="0" w:firstColumn="0" w:lastColumn="0" w:oddVBand="0" w:evenVBand="0" w:oddHBand="0" w:evenHBand="1"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6BF91F49"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lastRenderedPageBreak/>
              <w:t>Establish a First Nations National Family, Domestic and Sexual Violence Peak Body</w:t>
            </w:r>
          </w:p>
        </w:tc>
        <w:tc>
          <w:tcPr>
            <w:tcW w:w="1729" w:type="dxa"/>
            <w:tcBorders>
              <w:top w:val="single" w:sz="4" w:space="0" w:color="auto"/>
              <w:left w:val="single" w:sz="4" w:space="0" w:color="auto"/>
              <w:bottom w:val="single" w:sz="4" w:space="0" w:color="auto"/>
              <w:right w:val="single" w:sz="4" w:space="0" w:color="auto"/>
            </w:tcBorders>
          </w:tcPr>
          <w:p w14:paraId="4F322A48"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Social Services</w:t>
            </w:r>
          </w:p>
        </w:tc>
        <w:tc>
          <w:tcPr>
            <w:tcW w:w="1905" w:type="dxa"/>
            <w:tcBorders>
              <w:top w:val="single" w:sz="4" w:space="0" w:color="auto"/>
              <w:left w:val="single" w:sz="4" w:space="0" w:color="auto"/>
              <w:bottom w:val="single" w:sz="4" w:space="0" w:color="auto"/>
              <w:right w:val="single" w:sz="4" w:space="0" w:color="auto"/>
            </w:tcBorders>
          </w:tcPr>
          <w:p w14:paraId="528CE24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30 June 2025</w:t>
            </w:r>
          </w:p>
        </w:tc>
        <w:tc>
          <w:tcPr>
            <w:tcW w:w="1327" w:type="dxa"/>
            <w:tcBorders>
              <w:top w:val="single" w:sz="4" w:space="0" w:color="auto"/>
              <w:left w:val="single" w:sz="4" w:space="0" w:color="auto"/>
              <w:bottom w:val="single" w:sz="4" w:space="0" w:color="auto"/>
              <w:right w:val="single" w:sz="4" w:space="0" w:color="auto"/>
            </w:tcBorders>
          </w:tcPr>
          <w:p w14:paraId="01D07FC7"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Underway </w:t>
            </w:r>
          </w:p>
        </w:tc>
        <w:tc>
          <w:tcPr>
            <w:tcW w:w="5103" w:type="dxa"/>
            <w:tcBorders>
              <w:top w:val="single" w:sz="4" w:space="0" w:color="auto"/>
              <w:left w:val="single" w:sz="4" w:space="0" w:color="auto"/>
              <w:bottom w:val="single" w:sz="4" w:space="0" w:color="auto"/>
            </w:tcBorders>
          </w:tcPr>
          <w:p w14:paraId="36C2B68E" w14:textId="40730C98"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The National Peak Body will be established in June 2025 to align with the launch of the First Nations Family Safety Plan</w:t>
            </w:r>
            <w:r w:rsidR="00C717D4" w:rsidRPr="008A3A10">
              <w:rPr>
                <w:rFonts w:ascii="Calibri" w:eastAsia="Aptos" w:hAnsi="Calibri" w:cs="Calibri"/>
                <w:color w:val="auto"/>
                <w:sz w:val="22"/>
                <w:szCs w:val="22"/>
              </w:rPr>
              <w:t>.</w:t>
            </w:r>
          </w:p>
        </w:tc>
      </w:tr>
      <w:tr w:rsidR="008A3A10" w:rsidRPr="008A3A10" w14:paraId="1F6356B2" w14:textId="77777777" w:rsidTr="00EF0B09">
        <w:trPr>
          <w:cnfStyle w:val="000000100000" w:firstRow="0" w:lastRow="0" w:firstColumn="0" w:lastColumn="0" w:oddVBand="0" w:evenVBand="0" w:oddHBand="1" w:evenHBand="0"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11DBB37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Launch the Safe and Supported Partnership Agreement for Shared Decision</w:t>
            </w:r>
            <w:r w:rsidRPr="008A3A10">
              <w:rPr>
                <w:rFonts w:eastAsia="Aptos" w:cs="Calibri"/>
                <w:color w:val="auto"/>
                <w:sz w:val="22"/>
                <w:szCs w:val="22"/>
              </w:rPr>
              <w:noBreakHyphen/>
              <w:t>Making</w:t>
            </w:r>
          </w:p>
        </w:tc>
        <w:tc>
          <w:tcPr>
            <w:tcW w:w="1729" w:type="dxa"/>
            <w:tcBorders>
              <w:top w:val="single" w:sz="4" w:space="0" w:color="auto"/>
              <w:left w:val="single" w:sz="4" w:space="0" w:color="auto"/>
              <w:bottom w:val="single" w:sz="4" w:space="0" w:color="auto"/>
              <w:right w:val="single" w:sz="4" w:space="0" w:color="auto"/>
            </w:tcBorders>
          </w:tcPr>
          <w:p w14:paraId="347F8D0E"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Social Services</w:t>
            </w:r>
          </w:p>
        </w:tc>
        <w:tc>
          <w:tcPr>
            <w:tcW w:w="1905" w:type="dxa"/>
            <w:tcBorders>
              <w:top w:val="single" w:sz="4" w:space="0" w:color="auto"/>
              <w:left w:val="single" w:sz="4" w:space="0" w:color="auto"/>
              <w:bottom w:val="single" w:sz="4" w:space="0" w:color="auto"/>
              <w:right w:val="single" w:sz="4" w:space="0" w:color="auto"/>
            </w:tcBorders>
          </w:tcPr>
          <w:p w14:paraId="1C5322D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31 December 2024</w:t>
            </w:r>
          </w:p>
        </w:tc>
        <w:tc>
          <w:tcPr>
            <w:tcW w:w="1327" w:type="dxa"/>
            <w:tcBorders>
              <w:top w:val="single" w:sz="4" w:space="0" w:color="auto"/>
              <w:left w:val="single" w:sz="4" w:space="0" w:color="auto"/>
              <w:bottom w:val="single" w:sz="4" w:space="0" w:color="auto"/>
              <w:right w:val="single" w:sz="4" w:space="0" w:color="auto"/>
            </w:tcBorders>
          </w:tcPr>
          <w:p w14:paraId="3C6D246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Complete</w:t>
            </w:r>
          </w:p>
        </w:tc>
        <w:tc>
          <w:tcPr>
            <w:tcW w:w="5103" w:type="dxa"/>
            <w:tcBorders>
              <w:top w:val="single" w:sz="4" w:space="0" w:color="auto"/>
              <w:left w:val="single" w:sz="4" w:space="0" w:color="auto"/>
              <w:bottom w:val="single" w:sz="4" w:space="0" w:color="auto"/>
            </w:tcBorders>
          </w:tcPr>
          <w:p w14:paraId="421AF630" w14:textId="61E54475"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All parties to Safe and Supported are working to implement Safe and Supported under the principles of the Partnership Agreement</w:t>
            </w:r>
            <w:r w:rsidR="00C717D4" w:rsidRPr="008A3A10">
              <w:rPr>
                <w:rFonts w:eastAsia="Aptos" w:cs="Calibri"/>
                <w:color w:val="auto"/>
                <w:sz w:val="22"/>
                <w:szCs w:val="22"/>
              </w:rPr>
              <w:t>.</w:t>
            </w:r>
            <w:r w:rsidRPr="008A3A10">
              <w:rPr>
                <w:rFonts w:eastAsia="Aptos" w:cs="Calibri"/>
                <w:color w:val="auto"/>
                <w:sz w:val="22"/>
                <w:szCs w:val="22"/>
              </w:rPr>
              <w:t xml:space="preserve"> </w:t>
            </w:r>
          </w:p>
        </w:tc>
      </w:tr>
      <w:tr w:rsidR="008A3A10" w:rsidRPr="008A3A10" w14:paraId="0BDAD9E1" w14:textId="77777777" w:rsidTr="00EF0B09">
        <w:trPr>
          <w:cnfStyle w:val="000000010000" w:firstRow="0" w:lastRow="0" w:firstColumn="0" w:lastColumn="0" w:oddVBand="0" w:evenVBand="0" w:oddHBand="0" w:evenHBand="1"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4101BA8A"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Progress second wave of the Australian Child Maltreatment Study</w:t>
            </w:r>
          </w:p>
        </w:tc>
        <w:tc>
          <w:tcPr>
            <w:tcW w:w="1729" w:type="dxa"/>
            <w:tcBorders>
              <w:top w:val="single" w:sz="4" w:space="0" w:color="auto"/>
              <w:left w:val="single" w:sz="4" w:space="0" w:color="auto"/>
              <w:bottom w:val="single" w:sz="4" w:space="0" w:color="auto"/>
              <w:right w:val="single" w:sz="4" w:space="0" w:color="auto"/>
            </w:tcBorders>
          </w:tcPr>
          <w:p w14:paraId="7A5E0BBB"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Attorney-General</w:t>
            </w:r>
          </w:p>
        </w:tc>
        <w:tc>
          <w:tcPr>
            <w:tcW w:w="1905" w:type="dxa"/>
            <w:tcBorders>
              <w:top w:val="single" w:sz="4" w:space="0" w:color="auto"/>
              <w:left w:val="single" w:sz="4" w:space="0" w:color="auto"/>
              <w:bottom w:val="single" w:sz="4" w:space="0" w:color="auto"/>
              <w:right w:val="single" w:sz="4" w:space="0" w:color="auto"/>
            </w:tcBorders>
          </w:tcPr>
          <w:p w14:paraId="04F50FB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30 June 2025</w:t>
            </w:r>
          </w:p>
        </w:tc>
        <w:tc>
          <w:tcPr>
            <w:tcW w:w="1327" w:type="dxa"/>
            <w:tcBorders>
              <w:top w:val="single" w:sz="4" w:space="0" w:color="auto"/>
              <w:left w:val="single" w:sz="4" w:space="0" w:color="auto"/>
              <w:bottom w:val="single" w:sz="4" w:space="0" w:color="auto"/>
              <w:right w:val="single" w:sz="4" w:space="0" w:color="auto"/>
            </w:tcBorders>
          </w:tcPr>
          <w:p w14:paraId="48682F27"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Underway </w:t>
            </w:r>
          </w:p>
        </w:tc>
        <w:tc>
          <w:tcPr>
            <w:tcW w:w="5103" w:type="dxa"/>
            <w:tcBorders>
              <w:top w:val="single" w:sz="4" w:space="0" w:color="auto"/>
              <w:left w:val="single" w:sz="4" w:space="0" w:color="auto"/>
              <w:bottom w:val="single" w:sz="4" w:space="0" w:color="auto"/>
            </w:tcBorders>
          </w:tcPr>
          <w:p w14:paraId="5FE5BEF0" w14:textId="33802D1F"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A procurement process is currently underway. Next steps will be announced in 2025</w:t>
            </w:r>
            <w:r w:rsidR="00C717D4" w:rsidRPr="008A3A10">
              <w:rPr>
                <w:rFonts w:ascii="Calibri" w:eastAsia="Aptos" w:hAnsi="Calibri" w:cs="Calibri"/>
                <w:color w:val="auto"/>
                <w:sz w:val="22"/>
                <w:szCs w:val="22"/>
              </w:rPr>
              <w:t>.</w:t>
            </w:r>
            <w:r w:rsidRPr="008A3A10">
              <w:rPr>
                <w:rFonts w:ascii="Calibri" w:eastAsia="Aptos" w:hAnsi="Calibri" w:cs="Calibri"/>
                <w:color w:val="auto"/>
                <w:sz w:val="22"/>
                <w:szCs w:val="22"/>
              </w:rPr>
              <w:t xml:space="preserve"> </w:t>
            </w:r>
          </w:p>
        </w:tc>
      </w:tr>
      <w:tr w:rsidR="008A3A10" w:rsidRPr="008A3A10" w14:paraId="329F3DCD" w14:textId="77777777" w:rsidTr="00EF0B09">
        <w:trPr>
          <w:cnfStyle w:val="000000100000" w:firstRow="0" w:lastRow="0" w:firstColumn="0" w:lastColumn="0" w:oddVBand="0" w:evenVBand="0" w:oddHBand="1" w:evenHBand="0"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65E5344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Embed the Aboriginal and Torres Strait Islander Child Placement Principle in the design of service delivery programs</w:t>
            </w:r>
          </w:p>
        </w:tc>
        <w:tc>
          <w:tcPr>
            <w:tcW w:w="1729" w:type="dxa"/>
            <w:tcBorders>
              <w:top w:val="single" w:sz="4" w:space="0" w:color="auto"/>
              <w:left w:val="single" w:sz="4" w:space="0" w:color="auto"/>
              <w:bottom w:val="single" w:sz="4" w:space="0" w:color="auto"/>
              <w:right w:val="single" w:sz="4" w:space="0" w:color="auto"/>
            </w:tcBorders>
          </w:tcPr>
          <w:p w14:paraId="2514443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Social Services</w:t>
            </w:r>
          </w:p>
        </w:tc>
        <w:tc>
          <w:tcPr>
            <w:tcW w:w="1905" w:type="dxa"/>
            <w:tcBorders>
              <w:top w:val="single" w:sz="4" w:space="0" w:color="auto"/>
              <w:left w:val="single" w:sz="4" w:space="0" w:color="auto"/>
              <w:bottom w:val="single" w:sz="4" w:space="0" w:color="auto"/>
              <w:right w:val="single" w:sz="4" w:space="0" w:color="auto"/>
            </w:tcBorders>
          </w:tcPr>
          <w:p w14:paraId="1589CE72"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2025</w:t>
            </w:r>
          </w:p>
        </w:tc>
        <w:tc>
          <w:tcPr>
            <w:tcW w:w="1327" w:type="dxa"/>
            <w:tcBorders>
              <w:top w:val="single" w:sz="4" w:space="0" w:color="auto"/>
              <w:left w:val="single" w:sz="4" w:space="0" w:color="auto"/>
              <w:bottom w:val="single" w:sz="4" w:space="0" w:color="auto"/>
              <w:right w:val="single" w:sz="4" w:space="0" w:color="auto"/>
            </w:tcBorders>
          </w:tcPr>
          <w:p w14:paraId="62C1A46F"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Underway </w:t>
            </w:r>
          </w:p>
        </w:tc>
        <w:tc>
          <w:tcPr>
            <w:tcW w:w="5103" w:type="dxa"/>
            <w:tcBorders>
              <w:top w:val="single" w:sz="4" w:space="0" w:color="auto"/>
              <w:left w:val="single" w:sz="4" w:space="0" w:color="auto"/>
              <w:bottom w:val="single" w:sz="4" w:space="0" w:color="auto"/>
            </w:tcBorders>
          </w:tcPr>
          <w:p w14:paraId="39CE18EE" w14:textId="7E0C4F21"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SNAICC and the Safe and Supported Aboriginal and Torres Strait Islander Leadership Group are leading the development of the draft child placement minimum standards</w:t>
            </w:r>
            <w:r w:rsidR="00035571" w:rsidRPr="008A3A10">
              <w:rPr>
                <w:rFonts w:eastAsia="Aptos" w:cs="Calibri"/>
                <w:color w:val="auto"/>
                <w:sz w:val="22"/>
                <w:szCs w:val="22"/>
              </w:rPr>
              <w:t>.</w:t>
            </w:r>
          </w:p>
        </w:tc>
      </w:tr>
      <w:tr w:rsidR="008A3A10" w:rsidRPr="008A3A10" w14:paraId="4BFE7F01" w14:textId="77777777" w:rsidTr="00EF0B09">
        <w:trPr>
          <w:cnfStyle w:val="000000010000" w:firstRow="0" w:lastRow="0" w:firstColumn="0" w:lastColumn="0" w:oddVBand="0" w:evenVBand="0" w:oddHBand="0" w:evenHBand="1"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2212A50F"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Develop the National Child and Family Investment Strategy</w:t>
            </w:r>
          </w:p>
        </w:tc>
        <w:tc>
          <w:tcPr>
            <w:tcW w:w="1729" w:type="dxa"/>
            <w:tcBorders>
              <w:top w:val="single" w:sz="4" w:space="0" w:color="auto"/>
              <w:left w:val="single" w:sz="4" w:space="0" w:color="auto"/>
              <w:bottom w:val="single" w:sz="4" w:space="0" w:color="auto"/>
              <w:right w:val="single" w:sz="4" w:space="0" w:color="auto"/>
            </w:tcBorders>
          </w:tcPr>
          <w:p w14:paraId="40530425"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Social Services</w:t>
            </w:r>
          </w:p>
        </w:tc>
        <w:tc>
          <w:tcPr>
            <w:tcW w:w="1905" w:type="dxa"/>
            <w:tcBorders>
              <w:top w:val="single" w:sz="4" w:space="0" w:color="auto"/>
              <w:left w:val="single" w:sz="4" w:space="0" w:color="auto"/>
              <w:bottom w:val="single" w:sz="4" w:space="0" w:color="auto"/>
              <w:right w:val="single" w:sz="4" w:space="0" w:color="auto"/>
            </w:tcBorders>
          </w:tcPr>
          <w:p w14:paraId="4BD2D529"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2023-27</w:t>
            </w:r>
          </w:p>
        </w:tc>
        <w:tc>
          <w:tcPr>
            <w:tcW w:w="1327" w:type="dxa"/>
            <w:tcBorders>
              <w:top w:val="single" w:sz="4" w:space="0" w:color="auto"/>
              <w:left w:val="single" w:sz="4" w:space="0" w:color="auto"/>
              <w:bottom w:val="single" w:sz="4" w:space="0" w:color="auto"/>
              <w:right w:val="single" w:sz="4" w:space="0" w:color="auto"/>
            </w:tcBorders>
          </w:tcPr>
          <w:p w14:paraId="724857F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Underway </w:t>
            </w:r>
          </w:p>
        </w:tc>
        <w:tc>
          <w:tcPr>
            <w:tcW w:w="5103" w:type="dxa"/>
            <w:tcBorders>
              <w:top w:val="single" w:sz="4" w:space="0" w:color="auto"/>
              <w:left w:val="single" w:sz="4" w:space="0" w:color="auto"/>
              <w:bottom w:val="single" w:sz="4" w:space="0" w:color="auto"/>
            </w:tcBorders>
          </w:tcPr>
          <w:p w14:paraId="5C628E6B" w14:textId="0BE0DAB6"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The draft Strategy is being reviewed with SNAICC to ensure it aligns with the action plan parameters, transition needs of the non-Indigenous N</w:t>
            </w:r>
            <w:r w:rsidR="00035571" w:rsidRPr="008A3A10">
              <w:rPr>
                <w:rFonts w:ascii="Calibri" w:eastAsia="Aptos" w:hAnsi="Calibri" w:cs="Calibri"/>
                <w:color w:val="auto"/>
                <w:sz w:val="22"/>
                <w:szCs w:val="22"/>
              </w:rPr>
              <w:t>on-</w:t>
            </w:r>
            <w:r w:rsidRPr="008A3A10">
              <w:rPr>
                <w:rFonts w:ascii="Calibri" w:eastAsia="Aptos" w:hAnsi="Calibri" w:cs="Calibri"/>
                <w:color w:val="auto"/>
                <w:sz w:val="22"/>
                <w:szCs w:val="22"/>
              </w:rPr>
              <w:t>G</w:t>
            </w:r>
            <w:r w:rsidR="00035571" w:rsidRPr="008A3A10">
              <w:rPr>
                <w:rFonts w:ascii="Calibri" w:eastAsia="Aptos" w:hAnsi="Calibri" w:cs="Calibri"/>
                <w:color w:val="auto"/>
                <w:sz w:val="22"/>
                <w:szCs w:val="22"/>
              </w:rPr>
              <w:t xml:space="preserve">overnment </w:t>
            </w:r>
            <w:r w:rsidRPr="008A3A10">
              <w:rPr>
                <w:rFonts w:ascii="Calibri" w:eastAsia="Aptos" w:hAnsi="Calibri" w:cs="Calibri"/>
                <w:color w:val="auto"/>
                <w:sz w:val="22"/>
                <w:szCs w:val="22"/>
              </w:rPr>
              <w:t>O</w:t>
            </w:r>
            <w:r w:rsidR="00035571" w:rsidRPr="008A3A10">
              <w:rPr>
                <w:rFonts w:ascii="Calibri" w:eastAsia="Aptos" w:hAnsi="Calibri" w:cs="Calibri"/>
                <w:color w:val="auto"/>
                <w:sz w:val="22"/>
                <w:szCs w:val="22"/>
              </w:rPr>
              <w:t>rganisation</w:t>
            </w:r>
            <w:r w:rsidRPr="008A3A10">
              <w:rPr>
                <w:rFonts w:ascii="Calibri" w:eastAsia="Aptos" w:hAnsi="Calibri" w:cs="Calibri"/>
                <w:color w:val="auto"/>
                <w:sz w:val="22"/>
                <w:szCs w:val="22"/>
              </w:rPr>
              <w:t xml:space="preserve"> sector are </w:t>
            </w:r>
            <w:proofErr w:type="gramStart"/>
            <w:r w:rsidRPr="008A3A10">
              <w:rPr>
                <w:rFonts w:ascii="Calibri" w:eastAsia="Aptos" w:hAnsi="Calibri" w:cs="Calibri"/>
                <w:color w:val="auto"/>
                <w:sz w:val="22"/>
                <w:szCs w:val="22"/>
              </w:rPr>
              <w:t>incorporated</w:t>
            </w:r>
            <w:proofErr w:type="gramEnd"/>
            <w:r w:rsidRPr="008A3A10">
              <w:rPr>
                <w:rFonts w:ascii="Calibri" w:eastAsia="Aptos" w:hAnsi="Calibri" w:cs="Calibri"/>
                <w:color w:val="auto"/>
                <w:sz w:val="22"/>
                <w:szCs w:val="22"/>
              </w:rPr>
              <w:t xml:space="preserve"> and best practice options are outlined for governments to consider for implementation, guidance as opposed to prescriptive targets and timelines</w:t>
            </w:r>
            <w:r w:rsidR="00035571" w:rsidRPr="008A3A10">
              <w:rPr>
                <w:rFonts w:ascii="Calibri" w:eastAsia="Aptos" w:hAnsi="Calibri" w:cs="Calibri"/>
                <w:color w:val="auto"/>
                <w:sz w:val="22"/>
                <w:szCs w:val="22"/>
              </w:rPr>
              <w:t>.</w:t>
            </w:r>
          </w:p>
        </w:tc>
      </w:tr>
      <w:tr w:rsidR="008A3A10" w:rsidRPr="008A3A10" w14:paraId="7E6A0F31" w14:textId="77777777" w:rsidTr="00EF0B09">
        <w:trPr>
          <w:cnfStyle w:val="000000100000" w:firstRow="0" w:lastRow="0" w:firstColumn="0" w:lastColumn="0" w:oddVBand="0" w:evenVBand="0" w:oddHBand="1" w:evenHBand="0"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7D5B24EC" w14:textId="686040A6"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Deliver the Strengthening Families and Communities Partnership in Central Australia in the </w:t>
            </w:r>
            <w:r w:rsidR="00035571" w:rsidRPr="008A3A10">
              <w:rPr>
                <w:rFonts w:eastAsia="Aptos" w:cs="Calibri"/>
                <w:color w:val="auto"/>
                <w:sz w:val="22"/>
                <w:szCs w:val="22"/>
              </w:rPr>
              <w:t>NT</w:t>
            </w:r>
          </w:p>
        </w:tc>
        <w:tc>
          <w:tcPr>
            <w:tcW w:w="1729" w:type="dxa"/>
            <w:tcBorders>
              <w:top w:val="single" w:sz="4" w:space="0" w:color="auto"/>
              <w:left w:val="single" w:sz="4" w:space="0" w:color="auto"/>
              <w:bottom w:val="single" w:sz="4" w:space="0" w:color="auto"/>
              <w:right w:val="single" w:sz="4" w:space="0" w:color="auto"/>
            </w:tcBorders>
          </w:tcPr>
          <w:p w14:paraId="2CA47097"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Social Services</w:t>
            </w:r>
          </w:p>
        </w:tc>
        <w:tc>
          <w:tcPr>
            <w:tcW w:w="1905" w:type="dxa"/>
            <w:tcBorders>
              <w:top w:val="single" w:sz="4" w:space="0" w:color="auto"/>
              <w:left w:val="single" w:sz="4" w:space="0" w:color="auto"/>
              <w:bottom w:val="single" w:sz="4" w:space="0" w:color="auto"/>
              <w:right w:val="single" w:sz="4" w:space="0" w:color="auto"/>
            </w:tcBorders>
          </w:tcPr>
          <w:p w14:paraId="3B801843"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31 December 2025 </w:t>
            </w:r>
          </w:p>
        </w:tc>
        <w:tc>
          <w:tcPr>
            <w:tcW w:w="1327" w:type="dxa"/>
            <w:tcBorders>
              <w:top w:val="single" w:sz="4" w:space="0" w:color="auto"/>
              <w:left w:val="single" w:sz="4" w:space="0" w:color="auto"/>
              <w:bottom w:val="single" w:sz="4" w:space="0" w:color="auto"/>
              <w:right w:val="single" w:sz="4" w:space="0" w:color="auto"/>
            </w:tcBorders>
          </w:tcPr>
          <w:p w14:paraId="3C2FA027"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Underway </w:t>
            </w:r>
          </w:p>
        </w:tc>
        <w:tc>
          <w:tcPr>
            <w:tcW w:w="5103" w:type="dxa"/>
            <w:tcBorders>
              <w:top w:val="single" w:sz="4" w:space="0" w:color="auto"/>
              <w:left w:val="single" w:sz="4" w:space="0" w:color="auto"/>
              <w:bottom w:val="single" w:sz="4" w:space="0" w:color="auto"/>
            </w:tcBorders>
          </w:tcPr>
          <w:p w14:paraId="0A1FBB88" w14:textId="13257FB7"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Engagement is underway with the Central Australia Plan Aboriginal Leadership Group and communities across Central Australia to determine early community priorities</w:t>
            </w:r>
            <w:r w:rsidR="00BC4972" w:rsidRPr="008A3A10">
              <w:rPr>
                <w:rFonts w:eastAsia="Aptos" w:cs="Calibri"/>
                <w:color w:val="auto"/>
                <w:sz w:val="22"/>
                <w:szCs w:val="22"/>
              </w:rPr>
              <w:t>.</w:t>
            </w:r>
          </w:p>
        </w:tc>
      </w:tr>
      <w:tr w:rsidR="008A3A10" w:rsidRPr="008A3A10" w14:paraId="639D3828" w14:textId="77777777" w:rsidTr="00EF0B09">
        <w:trPr>
          <w:cnfStyle w:val="000000010000" w:firstRow="0" w:lastRow="0" w:firstColumn="0" w:lastColumn="0" w:oddVBand="0" w:evenVBand="0" w:oddHBand="0" w:evenHBand="1" w:firstRowFirstColumn="0" w:firstRowLastColumn="0" w:lastRowFirstColumn="0" w:lastRowLastColumn="0"/>
        </w:trPr>
        <w:tc>
          <w:tcPr>
            <w:tcW w:w="4537" w:type="dxa"/>
            <w:tcBorders>
              <w:top w:val="single" w:sz="4" w:space="0" w:color="auto"/>
              <w:bottom w:val="single" w:sz="4" w:space="0" w:color="auto"/>
              <w:right w:val="single" w:sz="4" w:space="0" w:color="auto"/>
            </w:tcBorders>
          </w:tcPr>
          <w:p w14:paraId="45D5D33F"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Deliver an assessment of the needs and barriers of Aboriginal and Torres Strait Islander children and families engaged with child protection systems who require access to legal supports</w:t>
            </w:r>
          </w:p>
        </w:tc>
        <w:tc>
          <w:tcPr>
            <w:tcW w:w="1729" w:type="dxa"/>
            <w:tcBorders>
              <w:top w:val="single" w:sz="4" w:space="0" w:color="auto"/>
              <w:left w:val="single" w:sz="4" w:space="0" w:color="auto"/>
              <w:bottom w:val="single" w:sz="4" w:space="0" w:color="auto"/>
              <w:right w:val="single" w:sz="4" w:space="0" w:color="auto"/>
            </w:tcBorders>
          </w:tcPr>
          <w:p w14:paraId="3715E8E3"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Social Services</w:t>
            </w:r>
          </w:p>
        </w:tc>
        <w:tc>
          <w:tcPr>
            <w:tcW w:w="1905" w:type="dxa"/>
            <w:tcBorders>
              <w:top w:val="single" w:sz="4" w:space="0" w:color="auto"/>
              <w:left w:val="single" w:sz="4" w:space="0" w:color="auto"/>
              <w:bottom w:val="single" w:sz="4" w:space="0" w:color="auto"/>
              <w:right w:val="single" w:sz="4" w:space="0" w:color="auto"/>
            </w:tcBorders>
          </w:tcPr>
          <w:p w14:paraId="5E940D8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2023-26</w:t>
            </w:r>
          </w:p>
        </w:tc>
        <w:tc>
          <w:tcPr>
            <w:tcW w:w="1327" w:type="dxa"/>
            <w:tcBorders>
              <w:top w:val="single" w:sz="4" w:space="0" w:color="auto"/>
              <w:left w:val="single" w:sz="4" w:space="0" w:color="auto"/>
              <w:bottom w:val="single" w:sz="4" w:space="0" w:color="auto"/>
              <w:right w:val="single" w:sz="4" w:space="0" w:color="auto"/>
            </w:tcBorders>
          </w:tcPr>
          <w:p w14:paraId="70D6DAD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Underway</w:t>
            </w:r>
          </w:p>
        </w:tc>
        <w:tc>
          <w:tcPr>
            <w:tcW w:w="5103" w:type="dxa"/>
            <w:tcBorders>
              <w:top w:val="single" w:sz="4" w:space="0" w:color="auto"/>
              <w:left w:val="single" w:sz="4" w:space="0" w:color="auto"/>
              <w:bottom w:val="single" w:sz="4" w:space="0" w:color="auto"/>
            </w:tcBorders>
          </w:tcPr>
          <w:p w14:paraId="7D954C4E" w14:textId="74B53EAE" w:rsidR="00F22E43" w:rsidRPr="008A3A10" w:rsidRDefault="00AB5DF6"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The </w:t>
            </w:r>
            <w:r w:rsidR="00EE2865" w:rsidRPr="008A3A10">
              <w:rPr>
                <w:rFonts w:ascii="Calibri" w:eastAsia="Aptos" w:hAnsi="Calibri" w:cs="Calibri"/>
                <w:color w:val="auto"/>
                <w:sz w:val="22"/>
                <w:szCs w:val="22"/>
              </w:rPr>
              <w:t xml:space="preserve">Barriers Experienced by Aboriginal and Torres Strait Islander Children and Families Accessing Legal Supports Scoping Study </w:t>
            </w:r>
            <w:r w:rsidRPr="008A3A10">
              <w:rPr>
                <w:rFonts w:ascii="Calibri" w:eastAsia="Aptos" w:hAnsi="Calibri" w:cs="Calibri"/>
                <w:color w:val="auto"/>
                <w:sz w:val="22"/>
                <w:szCs w:val="22"/>
              </w:rPr>
              <w:t xml:space="preserve">report is under review and when finalised will support governments and Aboriginal and Torres Strait Islander partners to identify areas for improvement across </w:t>
            </w:r>
            <w:proofErr w:type="gramStart"/>
            <w:r w:rsidRPr="008A3A10">
              <w:rPr>
                <w:rFonts w:ascii="Calibri" w:eastAsia="Aptos" w:hAnsi="Calibri" w:cs="Calibri"/>
                <w:color w:val="auto"/>
                <w:sz w:val="22"/>
                <w:szCs w:val="22"/>
              </w:rPr>
              <w:t>systems, and</w:t>
            </w:r>
            <w:proofErr w:type="gramEnd"/>
            <w:r w:rsidRPr="008A3A10">
              <w:rPr>
                <w:rFonts w:ascii="Calibri" w:eastAsia="Aptos" w:hAnsi="Calibri" w:cs="Calibri"/>
                <w:color w:val="auto"/>
                <w:sz w:val="22"/>
                <w:szCs w:val="22"/>
              </w:rPr>
              <w:t xml:space="preserve"> commit to </w:t>
            </w:r>
            <w:r w:rsidRPr="008A3A10">
              <w:rPr>
                <w:rFonts w:ascii="Calibri" w:eastAsia="Aptos" w:hAnsi="Calibri" w:cs="Calibri"/>
                <w:color w:val="auto"/>
                <w:sz w:val="22"/>
                <w:szCs w:val="22"/>
              </w:rPr>
              <w:lastRenderedPageBreak/>
              <w:t>address the barriers faced by Aboriginal and Torres Strait Islander children and families in seeking legal supports.</w:t>
            </w:r>
          </w:p>
        </w:tc>
      </w:tr>
      <w:tr w:rsidR="008A3A10" w:rsidRPr="008A3A10" w14:paraId="726BBAB0" w14:textId="77777777" w:rsidTr="00EF0B09">
        <w:trPr>
          <w:cnfStyle w:val="000000100000" w:firstRow="0" w:lastRow="0" w:firstColumn="0" w:lastColumn="0" w:oddVBand="0" w:evenVBand="0" w:oddHBand="1" w:evenHBand="0" w:firstRowFirstColumn="0" w:firstRowLastColumn="0" w:lastRowFirstColumn="0" w:lastRowLastColumn="0"/>
        </w:trPr>
        <w:tc>
          <w:tcPr>
            <w:tcW w:w="4537" w:type="dxa"/>
            <w:tcBorders>
              <w:top w:val="single" w:sz="4" w:space="0" w:color="auto"/>
              <w:right w:val="single" w:sz="4" w:space="0" w:color="auto"/>
            </w:tcBorders>
          </w:tcPr>
          <w:p w14:paraId="21803F0F"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lastRenderedPageBreak/>
              <w:t>Develop the First Nations National Plan</w:t>
            </w:r>
          </w:p>
        </w:tc>
        <w:tc>
          <w:tcPr>
            <w:tcW w:w="1729" w:type="dxa"/>
            <w:tcBorders>
              <w:top w:val="single" w:sz="4" w:space="0" w:color="auto"/>
              <w:left w:val="single" w:sz="4" w:space="0" w:color="auto"/>
              <w:right w:val="single" w:sz="4" w:space="0" w:color="auto"/>
            </w:tcBorders>
          </w:tcPr>
          <w:p w14:paraId="4FFFE4D6"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Social Services</w:t>
            </w:r>
          </w:p>
        </w:tc>
        <w:tc>
          <w:tcPr>
            <w:tcW w:w="1905" w:type="dxa"/>
            <w:tcBorders>
              <w:top w:val="single" w:sz="4" w:space="0" w:color="auto"/>
              <w:left w:val="single" w:sz="4" w:space="0" w:color="auto"/>
              <w:right w:val="single" w:sz="4" w:space="0" w:color="auto"/>
            </w:tcBorders>
          </w:tcPr>
          <w:p w14:paraId="26FABD09"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mid-2025</w:t>
            </w:r>
          </w:p>
        </w:tc>
        <w:tc>
          <w:tcPr>
            <w:tcW w:w="1327" w:type="dxa"/>
            <w:tcBorders>
              <w:top w:val="single" w:sz="4" w:space="0" w:color="auto"/>
              <w:left w:val="single" w:sz="4" w:space="0" w:color="auto"/>
              <w:right w:val="single" w:sz="4" w:space="0" w:color="auto"/>
            </w:tcBorders>
          </w:tcPr>
          <w:p w14:paraId="7C32CD32"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Underway </w:t>
            </w:r>
          </w:p>
        </w:tc>
        <w:tc>
          <w:tcPr>
            <w:tcW w:w="5103" w:type="dxa"/>
            <w:tcBorders>
              <w:top w:val="single" w:sz="4" w:space="0" w:color="auto"/>
              <w:left w:val="single" w:sz="4" w:space="0" w:color="auto"/>
            </w:tcBorders>
          </w:tcPr>
          <w:p w14:paraId="74CF5332" w14:textId="77777777" w:rsidR="00F22E43"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The First Nations National Plan is on track to be launched mid-2025</w:t>
            </w:r>
            <w:r w:rsidR="00035571" w:rsidRPr="008A3A10">
              <w:rPr>
                <w:rFonts w:eastAsia="Aptos" w:cs="Calibri"/>
                <w:color w:val="auto"/>
                <w:sz w:val="22"/>
                <w:szCs w:val="22"/>
              </w:rPr>
              <w:t>.</w:t>
            </w:r>
          </w:p>
          <w:p w14:paraId="43F6E994" w14:textId="3E058E1B" w:rsidR="00D0139B" w:rsidRPr="008A3A10" w:rsidRDefault="00D0139B" w:rsidP="00EF0B09">
            <w:pPr>
              <w:pStyle w:val="ListParagraph"/>
              <w:spacing w:before="0" w:after="0" w:line="240" w:lineRule="auto"/>
              <w:ind w:left="360"/>
              <w:contextualSpacing w:val="0"/>
              <w:rPr>
                <w:rFonts w:eastAsia="Aptos" w:cs="Calibri"/>
                <w:color w:val="auto"/>
                <w:sz w:val="22"/>
                <w:szCs w:val="22"/>
              </w:rPr>
            </w:pPr>
          </w:p>
        </w:tc>
      </w:tr>
    </w:tbl>
    <w:p w14:paraId="29E5EFAB" w14:textId="77777777" w:rsidR="00F22E43" w:rsidRPr="008A3A10" w:rsidRDefault="00F22E43" w:rsidP="00270BD3">
      <w:pPr>
        <w:pStyle w:val="Heading2"/>
        <w:spacing w:before="120" w:after="0" w:line="240" w:lineRule="auto"/>
        <w:rPr>
          <w:rFonts w:eastAsia="Yu Gothic Light" w:hint="eastAsia"/>
          <w:color w:val="auto"/>
        </w:rPr>
      </w:pPr>
      <w:r w:rsidRPr="008A3A10">
        <w:rPr>
          <w:rFonts w:eastAsia="Yu Gothic Light"/>
          <w:color w:val="auto"/>
        </w:rPr>
        <w:t>Connection to Country, and Languages (Targets 15A, 15B and 16)</w:t>
      </w:r>
    </w:p>
    <w:tbl>
      <w:tblPr>
        <w:tblStyle w:val="NIAATable-simple"/>
        <w:tblW w:w="14613" w:type="dxa"/>
        <w:tblBorders>
          <w:bottom w:val="none" w:sz="0" w:space="0" w:color="auto"/>
          <w:insideH w:val="single" w:sz="4" w:space="0" w:color="auto"/>
          <w:insideV w:val="single" w:sz="4" w:space="0" w:color="auto"/>
        </w:tblBorders>
        <w:tblLook w:val="04A0" w:firstRow="1" w:lastRow="0" w:firstColumn="1" w:lastColumn="0" w:noHBand="0" w:noVBand="1"/>
      </w:tblPr>
      <w:tblGrid>
        <w:gridCol w:w="4534"/>
        <w:gridCol w:w="1728"/>
        <w:gridCol w:w="1780"/>
        <w:gridCol w:w="1451"/>
        <w:gridCol w:w="5120"/>
      </w:tblGrid>
      <w:tr w:rsidR="00BB77A6" w:rsidRPr="00BB77A6" w14:paraId="6E13F21C" w14:textId="77777777" w:rsidTr="003F42EE">
        <w:trPr>
          <w:cnfStyle w:val="100000000000" w:firstRow="1" w:lastRow="0" w:firstColumn="0" w:lastColumn="0" w:oddVBand="0" w:evenVBand="0" w:oddHBand="0" w:evenHBand="0" w:firstRowFirstColumn="0" w:firstRowLastColumn="0" w:lastRowFirstColumn="0" w:lastRowLastColumn="0"/>
          <w:tblHeader/>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28452A" w14:textId="77777777" w:rsidR="00F22E43" w:rsidRPr="00BB77A6" w:rsidRDefault="00F22E43" w:rsidP="005028AF">
            <w:pPr>
              <w:spacing w:beforeLines="0" w:before="0" w:afterLines="0" w:after="0" w:line="240" w:lineRule="auto"/>
              <w:rPr>
                <w:rFonts w:eastAsia="Aptos" w:cs="Calibri"/>
                <w:sz w:val="24"/>
                <w:szCs w:val="24"/>
              </w:rPr>
            </w:pPr>
            <w:r w:rsidRPr="00BB77A6">
              <w:rPr>
                <w:rFonts w:eastAsia="Aptos" w:cs="Calibri"/>
                <w:bCs/>
                <w:sz w:val="24"/>
                <w:szCs w:val="24"/>
              </w:rPr>
              <w:t xml:space="preserve">Action </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39938C" w14:textId="04DD11DF" w:rsidR="00F22E43" w:rsidRPr="00BB77A6" w:rsidRDefault="00F22E43" w:rsidP="005028AF">
            <w:pPr>
              <w:spacing w:beforeLines="0" w:before="0" w:afterLines="0" w:after="0" w:line="240" w:lineRule="auto"/>
              <w:rPr>
                <w:rFonts w:eastAsia="Aptos" w:cs="Calibri"/>
                <w:b w:val="0"/>
                <w:bCs/>
                <w:sz w:val="24"/>
                <w:szCs w:val="24"/>
              </w:rPr>
            </w:pPr>
            <w:r w:rsidRPr="00BB77A6">
              <w:rPr>
                <w:rFonts w:eastAsia="Aptos" w:cs="Calibri"/>
                <w:bCs/>
                <w:sz w:val="24"/>
                <w:szCs w:val="24"/>
              </w:rPr>
              <w:t>Lead</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DE170F" w14:textId="77777777" w:rsidR="00F22E43" w:rsidRPr="00BB77A6" w:rsidRDefault="00F22E43" w:rsidP="005028AF">
            <w:pPr>
              <w:spacing w:beforeLines="0" w:before="0" w:afterLines="0" w:after="0" w:line="240" w:lineRule="auto"/>
              <w:rPr>
                <w:rFonts w:eastAsia="Aptos" w:cs="Calibri"/>
                <w:sz w:val="24"/>
                <w:szCs w:val="24"/>
              </w:rPr>
            </w:pPr>
            <w:r w:rsidRPr="00BB77A6">
              <w:rPr>
                <w:rFonts w:eastAsia="Aptos" w:cs="Calibri"/>
                <w:bCs/>
                <w:sz w:val="24"/>
                <w:szCs w:val="24"/>
              </w:rPr>
              <w:t>Timeframe</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2772F1" w14:textId="54D62063" w:rsidR="00F22E43" w:rsidRPr="00BB77A6" w:rsidRDefault="00F22E43" w:rsidP="005028AF">
            <w:pPr>
              <w:spacing w:beforeLines="0" w:before="0" w:afterLines="0" w:after="0" w:line="240" w:lineRule="auto"/>
              <w:rPr>
                <w:rFonts w:eastAsia="Aptos" w:cs="Calibri"/>
                <w:sz w:val="24"/>
                <w:szCs w:val="24"/>
              </w:rPr>
            </w:pPr>
            <w:r w:rsidRPr="00BB77A6">
              <w:rPr>
                <w:rFonts w:eastAsia="Aptos" w:cs="Calibri"/>
                <w:bCs/>
                <w:sz w:val="24"/>
                <w:szCs w:val="24"/>
              </w:rPr>
              <w:t>Status</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715D45" w14:textId="77777777" w:rsidR="00F22E43" w:rsidRPr="00BB77A6" w:rsidRDefault="00F22E43" w:rsidP="005028AF">
            <w:pPr>
              <w:spacing w:beforeLines="0" w:before="0" w:afterLines="0" w:after="0" w:line="240" w:lineRule="auto"/>
              <w:rPr>
                <w:rFonts w:eastAsia="Aptos" w:cs="Calibri"/>
                <w:sz w:val="24"/>
                <w:szCs w:val="24"/>
              </w:rPr>
            </w:pPr>
            <w:r w:rsidRPr="00BB77A6">
              <w:rPr>
                <w:rFonts w:eastAsia="Aptos" w:cs="Calibri"/>
                <w:bCs/>
                <w:sz w:val="24"/>
                <w:szCs w:val="24"/>
              </w:rPr>
              <w:t xml:space="preserve">Next Steps </w:t>
            </w:r>
          </w:p>
        </w:tc>
      </w:tr>
      <w:tr w:rsidR="008A3A10" w:rsidRPr="008A3A10" w14:paraId="692E8E93" w14:textId="77777777" w:rsidTr="003F42EE">
        <w:trPr>
          <w:cnfStyle w:val="000000100000" w:firstRow="0" w:lastRow="0" w:firstColumn="0" w:lastColumn="0" w:oddVBand="0" w:evenVBand="0" w:oddHBand="1" w:evenHBand="0" w:firstRowFirstColumn="0" w:firstRowLastColumn="0" w:lastRowFirstColumn="0" w:lastRowLastColumn="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3C186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Fund and facilitate the legal recognition of land and sea Native Title rights and interests, including funding to Native Title Representative Bodies/Service Providers to assist Native Title claimants and holders in this process</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5CB639" w14:textId="77777777" w:rsidR="00881872"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Attorney-General</w:t>
            </w:r>
          </w:p>
          <w:p w14:paraId="3281078D" w14:textId="10C78F83"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0B87C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650283"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Complete </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1E22EC" w14:textId="2962B0D3"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 xml:space="preserve">Continuing support of the operation of the native title system, including through measures announced in the 2024-25 Budget </w:t>
            </w:r>
            <w:r w:rsidR="003B1D6A" w:rsidRPr="008A3A10">
              <w:rPr>
                <w:rFonts w:eastAsia="Aptos" w:cs="Calibri"/>
                <w:color w:val="auto"/>
                <w:sz w:val="22"/>
                <w:szCs w:val="22"/>
              </w:rPr>
              <w:t xml:space="preserve">context </w:t>
            </w:r>
            <w:r w:rsidRPr="008A3A10">
              <w:rPr>
                <w:rFonts w:eastAsia="Aptos" w:cs="Calibri"/>
                <w:color w:val="auto"/>
                <w:sz w:val="22"/>
                <w:szCs w:val="22"/>
              </w:rPr>
              <w:t>to support the Federal Court to resolve complex native title claims; digitisation of native title records; and an increase in the National Native Title Tribunal’s support for native title holders to resolve disagreement</w:t>
            </w:r>
            <w:r w:rsidR="0047328B" w:rsidRPr="008A3A10">
              <w:rPr>
                <w:rFonts w:eastAsia="Aptos" w:cs="Calibri"/>
                <w:color w:val="auto"/>
                <w:sz w:val="22"/>
                <w:szCs w:val="22"/>
              </w:rPr>
              <w:t>s</w:t>
            </w:r>
            <w:r w:rsidRPr="008A3A10">
              <w:rPr>
                <w:rFonts w:eastAsia="Aptos" w:cs="Calibri"/>
                <w:color w:val="auto"/>
                <w:sz w:val="22"/>
                <w:szCs w:val="22"/>
              </w:rPr>
              <w:t>.</w:t>
            </w:r>
          </w:p>
        </w:tc>
      </w:tr>
      <w:tr w:rsidR="008A3A10" w:rsidRPr="008A3A10" w14:paraId="51C7A992" w14:textId="77777777" w:rsidTr="003F42EE">
        <w:trPr>
          <w:cnfStyle w:val="000000010000" w:firstRow="0" w:lastRow="0" w:firstColumn="0" w:lastColumn="0" w:oddVBand="0" w:evenVBand="0" w:oddHBand="0" w:evenHBand="1" w:firstRowFirstColumn="0" w:firstRowLastColumn="0" w:lastRowFirstColumn="0" w:lastRowLastColumn="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208B3F"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Work with the Preservation Evidence Working Group to identify lawful and culturally appropriate options to preserve evidence to support the resolution of Native Title claims</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8AD4AB"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Attorney-General</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0D635D"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Ongoing</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A9A5F2"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Underway</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5039D6" w14:textId="77777777"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The Preservation Evidence Working Group will continue meeting in 2025.</w:t>
            </w:r>
          </w:p>
        </w:tc>
      </w:tr>
      <w:tr w:rsidR="008A3A10" w:rsidRPr="008A3A10" w14:paraId="393A2989" w14:textId="77777777" w:rsidTr="003F42EE">
        <w:trPr>
          <w:cnfStyle w:val="000000100000" w:firstRow="0" w:lastRow="0" w:firstColumn="0" w:lastColumn="0" w:oddVBand="0" w:evenVBand="0" w:oddHBand="1" w:evenHBand="0" w:firstRowFirstColumn="0" w:firstRowLastColumn="0" w:lastRowFirstColumn="0" w:lastRowLastColumn="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C13647" w14:textId="74D6ED93"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Finalise the remaking of 4 legislative instruments under the </w:t>
            </w:r>
            <w:r w:rsidRPr="008A3A10">
              <w:rPr>
                <w:rFonts w:eastAsia="Aptos" w:cs="Calibri"/>
                <w:i/>
                <w:iCs/>
                <w:color w:val="auto"/>
                <w:sz w:val="22"/>
                <w:szCs w:val="22"/>
              </w:rPr>
              <w:t>Native Title Act 1993</w:t>
            </w:r>
            <w:r w:rsidRPr="008A3A10">
              <w:rPr>
                <w:rFonts w:eastAsia="Aptos" w:cs="Calibri"/>
                <w:color w:val="auto"/>
                <w:sz w:val="22"/>
                <w:szCs w:val="22"/>
              </w:rPr>
              <w:t xml:space="preserve"> which are due to </w:t>
            </w:r>
            <w:r w:rsidR="00781423" w:rsidRPr="008A3A10">
              <w:rPr>
                <w:rFonts w:eastAsia="Aptos" w:cs="Calibri"/>
                <w:color w:val="auto"/>
                <w:sz w:val="22"/>
                <w:szCs w:val="22"/>
              </w:rPr>
              <w:t>terminate</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4C45BE"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Attorney-General</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1C5EE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722F7F"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Complete</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94D19D" w14:textId="77777777"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Regulations were remade on 1 October 2024.</w:t>
            </w:r>
          </w:p>
        </w:tc>
      </w:tr>
      <w:tr w:rsidR="008A3A10" w:rsidRPr="008A3A10" w14:paraId="019DC8BB" w14:textId="77777777" w:rsidTr="003F42EE">
        <w:trPr>
          <w:cnfStyle w:val="000000010000" w:firstRow="0" w:lastRow="0" w:firstColumn="0" w:lastColumn="0" w:oddVBand="0" w:evenVBand="0" w:oddHBand="0" w:evenHBand="1" w:firstRowFirstColumn="0" w:firstRowLastColumn="0" w:lastRowFirstColumn="0" w:lastRowLastColumn="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583AC6"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Continue to progress the commitments made as part of the Parliamentary Inquiry into the destruction of caves at </w:t>
            </w:r>
            <w:proofErr w:type="spellStart"/>
            <w:r w:rsidRPr="008A3A10">
              <w:rPr>
                <w:rFonts w:ascii="Calibri" w:eastAsia="Aptos" w:hAnsi="Calibri" w:cs="Calibri"/>
                <w:color w:val="auto"/>
                <w:sz w:val="22"/>
                <w:szCs w:val="22"/>
              </w:rPr>
              <w:t>Juukan</w:t>
            </w:r>
            <w:proofErr w:type="spellEnd"/>
            <w:r w:rsidRPr="008A3A10">
              <w:rPr>
                <w:rFonts w:ascii="Calibri" w:eastAsia="Aptos" w:hAnsi="Calibri" w:cs="Calibri"/>
                <w:color w:val="auto"/>
                <w:sz w:val="22"/>
                <w:szCs w:val="22"/>
              </w:rPr>
              <w:t xml:space="preserve"> Gorge to co-design options to reform heritage protection</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D374C7" w14:textId="74651942"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the Environment Attorney-General</w:t>
            </w:r>
          </w:p>
          <w:p w14:paraId="7133CEA1"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Indigenous Australians</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8AFC9C"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2024-26</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09CBE8"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Underway </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E05806" w14:textId="301D2D24"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The </w:t>
            </w:r>
            <w:proofErr w:type="spellStart"/>
            <w:r w:rsidR="00B1000F" w:rsidRPr="008A3A10">
              <w:rPr>
                <w:rFonts w:ascii="Calibri" w:eastAsia="Aptos" w:hAnsi="Calibri" w:cs="Calibri"/>
                <w:color w:val="auto"/>
                <w:sz w:val="22"/>
                <w:szCs w:val="22"/>
              </w:rPr>
              <w:t>Commowealth</w:t>
            </w:r>
            <w:proofErr w:type="spellEnd"/>
            <w:r w:rsidRPr="008A3A10">
              <w:rPr>
                <w:rFonts w:ascii="Calibri" w:eastAsia="Aptos" w:hAnsi="Calibri" w:cs="Calibri"/>
                <w:color w:val="auto"/>
                <w:sz w:val="22"/>
                <w:szCs w:val="22"/>
              </w:rPr>
              <w:t xml:space="preserve"> renewed the agreement with the Alliance to co-design First Nations Cultural Heritage reforms from 1 July 2024 until 30 June 2026. </w:t>
            </w:r>
          </w:p>
        </w:tc>
      </w:tr>
      <w:tr w:rsidR="008A3A10" w:rsidRPr="008A3A10" w14:paraId="27162924" w14:textId="77777777" w:rsidTr="003F42EE">
        <w:trPr>
          <w:cnfStyle w:val="000000100000" w:firstRow="0" w:lastRow="0" w:firstColumn="0" w:lastColumn="0" w:oddVBand="0" w:evenVBand="0" w:oddHBand="1" w:evenHBand="0" w:firstRowFirstColumn="0" w:firstRowLastColumn="0" w:lastRowFirstColumn="0" w:lastRowLastColumn="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2A6CA7" w14:textId="42E08F1E"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lastRenderedPageBreak/>
              <w:t xml:space="preserve">Continue to receive advice on issues impacting the </w:t>
            </w:r>
            <w:r w:rsidR="003255BF" w:rsidRPr="008A3A10">
              <w:rPr>
                <w:rFonts w:eastAsia="Aptos" w:cs="Calibri"/>
                <w:color w:val="auto"/>
                <w:sz w:val="22"/>
                <w:szCs w:val="22"/>
              </w:rPr>
              <w:t>Prescribed Bodies Corporate (</w:t>
            </w:r>
            <w:r w:rsidRPr="008A3A10">
              <w:rPr>
                <w:rFonts w:eastAsia="Aptos" w:cs="Calibri"/>
                <w:color w:val="auto"/>
                <w:sz w:val="22"/>
                <w:szCs w:val="22"/>
              </w:rPr>
              <w:t>PBC</w:t>
            </w:r>
            <w:r w:rsidR="003255BF" w:rsidRPr="008A3A10">
              <w:rPr>
                <w:rFonts w:eastAsia="Aptos" w:cs="Calibri"/>
                <w:color w:val="auto"/>
                <w:sz w:val="22"/>
                <w:szCs w:val="22"/>
              </w:rPr>
              <w:t>)</w:t>
            </w:r>
            <w:r w:rsidRPr="008A3A10">
              <w:rPr>
                <w:rFonts w:eastAsia="Aptos" w:cs="Calibri"/>
                <w:color w:val="auto"/>
                <w:sz w:val="22"/>
                <w:szCs w:val="22"/>
              </w:rPr>
              <w:t xml:space="preserve"> sector </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96F76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9EA46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Ongoing</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166554"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3A13CB" w14:textId="77777777"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 xml:space="preserve">The PBC Capacity Building Program will continue in 2025. The PBC Steering Group continues to meet and collaborate with Government on PBC reforms. </w:t>
            </w:r>
          </w:p>
        </w:tc>
      </w:tr>
      <w:tr w:rsidR="008A3A10" w:rsidRPr="008A3A10" w14:paraId="156ABBCB" w14:textId="77777777" w:rsidTr="003F42EE">
        <w:trPr>
          <w:cnfStyle w:val="000000010000" w:firstRow="0" w:lastRow="0" w:firstColumn="0" w:lastColumn="0" w:oddVBand="0" w:evenVBand="0" w:oddHBand="0" w:evenHBand="1" w:firstRowFirstColumn="0" w:firstRowLastColumn="0" w:lastRowFirstColumn="0" w:lastRowLastColumn="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350E1E"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Consider the most appropriate mechanism/s to review the future acts regime in the </w:t>
            </w:r>
            <w:r w:rsidRPr="008A3A10">
              <w:rPr>
                <w:rFonts w:ascii="Calibri" w:eastAsia="Aptos" w:hAnsi="Calibri" w:cs="Calibri"/>
                <w:i/>
                <w:iCs/>
                <w:color w:val="auto"/>
                <w:sz w:val="22"/>
                <w:szCs w:val="22"/>
              </w:rPr>
              <w:t>Native Title Act 1993</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6B45AD"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Attorney-General</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5CE13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2024</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385C3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Complete</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355E2D" w14:textId="77777777"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On 4 June 2024 the Attorney-General referred to the Australian Law Reform Commission a review of the future </w:t>
            </w:r>
            <w:proofErr w:type="gramStart"/>
            <w:r w:rsidRPr="008A3A10">
              <w:rPr>
                <w:rFonts w:ascii="Calibri" w:eastAsia="Aptos" w:hAnsi="Calibri" w:cs="Calibri"/>
                <w:color w:val="auto"/>
                <w:sz w:val="22"/>
                <w:szCs w:val="22"/>
              </w:rPr>
              <w:t>acts</w:t>
            </w:r>
            <w:proofErr w:type="gramEnd"/>
            <w:r w:rsidRPr="008A3A10">
              <w:rPr>
                <w:rFonts w:ascii="Calibri" w:eastAsia="Aptos" w:hAnsi="Calibri" w:cs="Calibri"/>
                <w:color w:val="auto"/>
                <w:sz w:val="22"/>
                <w:szCs w:val="22"/>
              </w:rPr>
              <w:t xml:space="preserve"> regime. The inquiry will report back by 8 December 2025.</w:t>
            </w:r>
          </w:p>
        </w:tc>
      </w:tr>
      <w:tr w:rsidR="008A3A10" w:rsidRPr="008A3A10" w14:paraId="2D910E4A" w14:textId="77777777" w:rsidTr="003F42EE">
        <w:trPr>
          <w:cnfStyle w:val="000000100000" w:firstRow="0" w:lastRow="0" w:firstColumn="0" w:lastColumn="0" w:oddVBand="0" w:evenVBand="0" w:oddHBand="1" w:evenHBand="0" w:firstRowFirstColumn="0" w:firstRowLastColumn="0" w:lastRowFirstColumn="0" w:lastRowLastColumn="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982340" w14:textId="77777777" w:rsidR="00E77748"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Elevate the </w:t>
            </w:r>
            <w:r w:rsidR="00E77748" w:rsidRPr="008A3A10">
              <w:rPr>
                <w:rFonts w:eastAsia="Aptos" w:cs="Calibri"/>
                <w:color w:val="auto"/>
                <w:sz w:val="22"/>
                <w:szCs w:val="22"/>
              </w:rPr>
              <w:t>Indigenous Protected</w:t>
            </w:r>
          </w:p>
          <w:p w14:paraId="3AB30D40" w14:textId="0CDF93E1" w:rsidR="00F22E43" w:rsidRPr="008A3A10" w:rsidRDefault="00E77748" w:rsidP="005028AF">
            <w:pPr>
              <w:spacing w:before="0" w:after="0" w:line="240" w:lineRule="auto"/>
              <w:rPr>
                <w:rFonts w:eastAsia="Aptos" w:cs="Calibri"/>
                <w:color w:val="auto"/>
                <w:sz w:val="22"/>
                <w:szCs w:val="22"/>
              </w:rPr>
            </w:pPr>
            <w:r w:rsidRPr="008A3A10">
              <w:rPr>
                <w:rFonts w:eastAsia="Aptos" w:cs="Calibri"/>
                <w:color w:val="auto"/>
                <w:sz w:val="22"/>
                <w:szCs w:val="22"/>
              </w:rPr>
              <w:t>Areas (</w:t>
            </w:r>
            <w:r w:rsidR="00F22E43" w:rsidRPr="008A3A10">
              <w:rPr>
                <w:rFonts w:eastAsia="Aptos" w:cs="Calibri"/>
                <w:color w:val="auto"/>
                <w:sz w:val="22"/>
                <w:szCs w:val="22"/>
              </w:rPr>
              <w:t>IPA</w:t>
            </w:r>
            <w:r w:rsidRPr="008A3A10">
              <w:rPr>
                <w:rFonts w:eastAsia="Aptos" w:cs="Calibri"/>
                <w:color w:val="auto"/>
                <w:sz w:val="22"/>
                <w:szCs w:val="22"/>
              </w:rPr>
              <w:t>s)</w:t>
            </w:r>
            <w:r w:rsidR="00F22E43" w:rsidRPr="008A3A10">
              <w:rPr>
                <w:rFonts w:eastAsia="Aptos" w:cs="Calibri"/>
                <w:color w:val="auto"/>
                <w:sz w:val="22"/>
                <w:szCs w:val="22"/>
              </w:rPr>
              <w:t xml:space="preserve"> program with a focus on closer stakeholder collaboration, enhanced on-ground support and environmental technical expertise, strengthened reporting, monitoring and evaluation, and increased communication</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10141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the Environment and Water</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E6C0D"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2023-28</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E3F815"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B10170" w14:textId="77777777"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 xml:space="preserve">IPA Managers Network to be re-established in 2025. The intent of this group is to share knowledge relevant to land and sea management on IPAs. The scope and structure will be established in collaboration with IPA providers. </w:t>
            </w:r>
          </w:p>
        </w:tc>
      </w:tr>
      <w:tr w:rsidR="008A3A10" w:rsidRPr="008A3A10" w14:paraId="7AB48ADB" w14:textId="77777777" w:rsidTr="003F42EE">
        <w:trPr>
          <w:cnfStyle w:val="000000010000" w:firstRow="0" w:lastRow="0" w:firstColumn="0" w:lastColumn="0" w:oddVBand="0" w:evenVBand="0" w:oddHBand="0" w:evenHBand="1" w:firstRowFirstColumn="0" w:firstRowLastColumn="0" w:lastRowFirstColumn="0" w:lastRowLastColumn="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DDF63D" w14:textId="2ADF8F28"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Finalise grant round one of the </w:t>
            </w:r>
            <w:r w:rsidR="00D73A2B" w:rsidRPr="008A3A10">
              <w:rPr>
                <w:rFonts w:ascii="Calibri" w:eastAsia="Aptos" w:hAnsi="Calibri" w:cs="Calibri"/>
                <w:color w:val="auto"/>
                <w:sz w:val="22"/>
                <w:szCs w:val="22"/>
              </w:rPr>
              <w:t>Indigenous Rangers Program (</w:t>
            </w:r>
            <w:r w:rsidRPr="008A3A10">
              <w:rPr>
                <w:rFonts w:ascii="Calibri" w:eastAsia="Aptos" w:hAnsi="Calibri" w:cs="Calibri"/>
                <w:color w:val="auto"/>
                <w:sz w:val="22"/>
                <w:szCs w:val="22"/>
              </w:rPr>
              <w:t>IRP</w:t>
            </w:r>
            <w:r w:rsidR="00D73A2B" w:rsidRPr="008A3A10">
              <w:rPr>
                <w:rFonts w:ascii="Calibri" w:eastAsia="Aptos" w:hAnsi="Calibri" w:cs="Calibri"/>
                <w:color w:val="auto"/>
                <w:sz w:val="22"/>
                <w:szCs w:val="22"/>
              </w:rPr>
              <w:t>)</w:t>
            </w:r>
            <w:r w:rsidRPr="008A3A10">
              <w:rPr>
                <w:rFonts w:ascii="Calibri" w:eastAsia="Aptos" w:hAnsi="Calibri" w:cs="Calibri"/>
                <w:color w:val="auto"/>
                <w:sz w:val="22"/>
                <w:szCs w:val="22"/>
              </w:rPr>
              <w:t xml:space="preserve"> expansion, with a focus on growing the Indigenous ranger sector, increasing the number of female rangers, and Indigenous rangers on dedicated IPAs</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3C555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Indigenous Australians</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A2692E"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2024-25</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A9F89B"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Underway</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B3258E" w14:textId="5871222B"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The Government has invested $355 million to expand the IRP over the next 4 years. More than 1,000 new jobs will be created and up to 770 new ranger roles for First Nations women </w:t>
            </w:r>
            <w:r w:rsidR="008E162D" w:rsidRPr="008A3A10">
              <w:rPr>
                <w:rFonts w:ascii="Calibri" w:eastAsia="Aptos" w:hAnsi="Calibri" w:cs="Calibri"/>
                <w:color w:val="auto"/>
                <w:sz w:val="22"/>
                <w:szCs w:val="22"/>
              </w:rPr>
              <w:t xml:space="preserve">will be </w:t>
            </w:r>
            <w:r w:rsidRPr="008A3A10">
              <w:rPr>
                <w:rFonts w:ascii="Calibri" w:eastAsia="Aptos" w:hAnsi="Calibri" w:cs="Calibri"/>
                <w:color w:val="auto"/>
                <w:sz w:val="22"/>
                <w:szCs w:val="22"/>
              </w:rPr>
              <w:t>created. Grant round one of the IRP expansion was run during 2024 and will be finalised in early 2025.</w:t>
            </w:r>
          </w:p>
        </w:tc>
      </w:tr>
      <w:tr w:rsidR="008A3A10" w:rsidRPr="008A3A10" w14:paraId="47CC3CDD" w14:textId="77777777" w:rsidTr="003F42EE">
        <w:trPr>
          <w:cnfStyle w:val="000000100000" w:firstRow="0" w:lastRow="0" w:firstColumn="0" w:lastColumn="0" w:oddVBand="0" w:evenVBand="0" w:oddHBand="1" w:evenHBand="0" w:firstRowFirstColumn="0" w:firstRowLastColumn="0" w:lastRowFirstColumn="0" w:lastRowLastColumn="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3FDE54"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Progress development of the </w:t>
            </w:r>
            <w:r w:rsidRPr="008A3A10">
              <w:rPr>
                <w:rFonts w:eastAsia="Aptos" w:cs="Calibri"/>
                <w:i/>
                <w:iCs/>
                <w:color w:val="auto"/>
                <w:sz w:val="22"/>
                <w:szCs w:val="22"/>
              </w:rPr>
              <w:t>First Nations Clean Energy Strategy</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413693"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Climate Change and Energy</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D77B32"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2023-24</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9E062F"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Complete</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5FE476" w14:textId="77777777"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The Strategy was released on 6 December 2024. The Commonwealth is working with states and territories to develop a plan to support the implementation of the Strategy. </w:t>
            </w:r>
          </w:p>
        </w:tc>
      </w:tr>
      <w:tr w:rsidR="008A3A10" w:rsidRPr="008A3A10" w14:paraId="3060A15B" w14:textId="77777777" w:rsidTr="003F42EE">
        <w:trPr>
          <w:cnfStyle w:val="000000010000" w:firstRow="0" w:lastRow="0" w:firstColumn="0" w:lastColumn="0" w:oddVBand="0" w:evenVBand="0" w:oddHBand="0" w:evenHBand="1" w:firstRowFirstColumn="0" w:firstRowLastColumn="0" w:lastRowFirstColumn="0" w:lastRowLastColumn="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47BFE5"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Progress the development of an Inland Waters target</w:t>
            </w:r>
          </w:p>
          <w:p w14:paraId="389968A4" w14:textId="77777777" w:rsidR="00F22E43" w:rsidRPr="008A3A10" w:rsidRDefault="00F22E43" w:rsidP="005028AF">
            <w:pPr>
              <w:spacing w:before="0" w:after="0" w:line="240" w:lineRule="auto"/>
              <w:jc w:val="center"/>
              <w:rPr>
                <w:rFonts w:ascii="Calibri" w:eastAsia="Aptos" w:hAnsi="Calibri" w:cs="Calibri"/>
                <w:color w:val="auto"/>
                <w:sz w:val="22"/>
                <w:szCs w:val="22"/>
              </w:rPr>
            </w:pP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7306C4" w14:textId="77777777" w:rsidR="0016482D"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the Environment and Water Minister for Indigenous Australians</w:t>
            </w:r>
          </w:p>
          <w:p w14:paraId="50F89D2D" w14:textId="5F0D4DEB"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lastRenderedPageBreak/>
              <w:t>Attorney-General</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B2B8DD"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lastRenderedPageBreak/>
              <w:t>Ongoing</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6AD73F"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Underway </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D04129" w14:textId="5EB31E09" w:rsidR="00F22E43" w:rsidRPr="008A3A10" w:rsidRDefault="00F22E43" w:rsidP="005028AF">
            <w:pPr>
              <w:pStyle w:val="ListParagraph"/>
              <w:numPr>
                <w:ilvl w:val="0"/>
                <w:numId w:val="23"/>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In July 2024, the Joint Council on Closing the Gap supported a jurisdictional Inland Waters Target approach, instead of a national approach (i.e., 3% national target). </w:t>
            </w:r>
            <w:r w:rsidRPr="008A3A10">
              <w:rPr>
                <w:rFonts w:ascii="Calibri" w:eastAsia="Times New Roman" w:hAnsi="Calibri" w:cs="Calibri"/>
                <w:color w:val="auto"/>
                <w:sz w:val="22"/>
                <w:szCs w:val="22"/>
                <w:lang w:eastAsia="en-AU"/>
              </w:rPr>
              <w:t xml:space="preserve">Jurisdictional governments will work in partnership and shared decision making with First Nations People to determine their </w:t>
            </w:r>
            <w:r w:rsidRPr="008A3A10">
              <w:rPr>
                <w:rFonts w:ascii="Calibri" w:eastAsia="Times New Roman" w:hAnsi="Calibri" w:cs="Calibri"/>
                <w:color w:val="auto"/>
                <w:sz w:val="22"/>
                <w:szCs w:val="22"/>
                <w:lang w:eastAsia="en-AU"/>
              </w:rPr>
              <w:lastRenderedPageBreak/>
              <w:t>baseline inland waters metric, actions, and target/s.</w:t>
            </w:r>
          </w:p>
        </w:tc>
      </w:tr>
      <w:tr w:rsidR="008A3A10" w:rsidRPr="008A3A10" w14:paraId="7C114D32" w14:textId="77777777" w:rsidTr="003F42EE">
        <w:trPr>
          <w:cnfStyle w:val="000000100000" w:firstRow="0" w:lastRow="0" w:firstColumn="0" w:lastColumn="0" w:oddVBand="0" w:evenVBand="0" w:oddHBand="1" w:evenHBand="0" w:firstRowFirstColumn="0" w:firstRowLastColumn="0" w:lastRowFirstColumn="0" w:lastRowLastColumn="0"/>
          <w:trHeight w:val="30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8DA548" w14:textId="20D651BA"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lastRenderedPageBreak/>
              <w:t>Continue to work with First Nations stakeholders to implement key actions and priorities identified in the Languages Policy Partnership’s</w:t>
            </w:r>
            <w:r w:rsidR="00567CD7" w:rsidRPr="008A3A10">
              <w:rPr>
                <w:rFonts w:eastAsia="Aptos" w:cs="Calibri"/>
                <w:color w:val="auto"/>
                <w:sz w:val="22"/>
                <w:szCs w:val="22"/>
              </w:rPr>
              <w:t xml:space="preserve"> (LPP)</w:t>
            </w:r>
            <w:r w:rsidRPr="008A3A10">
              <w:rPr>
                <w:rFonts w:eastAsia="Aptos" w:cs="Calibri"/>
                <w:color w:val="auto"/>
                <w:sz w:val="22"/>
                <w:szCs w:val="22"/>
              </w:rPr>
              <w:t xml:space="preserve"> Roadmap for strong, supported and flourishing languages, including:</w:t>
            </w:r>
          </w:p>
          <w:p w14:paraId="650AA57A" w14:textId="77777777" w:rsidR="00F22E43" w:rsidRPr="008A3A10" w:rsidRDefault="00F22E43" w:rsidP="005028AF">
            <w:pPr>
              <w:numPr>
                <w:ilvl w:val="0"/>
                <w:numId w:val="10"/>
              </w:numPr>
              <w:spacing w:before="0" w:after="0" w:line="240" w:lineRule="auto"/>
              <w:ind w:left="447" w:hanging="283"/>
              <w:rPr>
                <w:rFonts w:eastAsia="Aptos" w:cs="Calibri"/>
                <w:color w:val="auto"/>
                <w:sz w:val="22"/>
                <w:szCs w:val="22"/>
              </w:rPr>
            </w:pPr>
            <w:r w:rsidRPr="008A3A10">
              <w:rPr>
                <w:rFonts w:eastAsia="Aptos" w:cs="Calibri"/>
                <w:color w:val="auto"/>
                <w:sz w:val="22"/>
                <w:szCs w:val="22"/>
              </w:rPr>
              <w:t>Identifying and scoping policy priorities to support intergenerational language transfer, and</w:t>
            </w:r>
          </w:p>
          <w:p w14:paraId="647B2FDB" w14:textId="5C37D93B" w:rsidR="00F22E43" w:rsidRPr="008A3A10" w:rsidRDefault="00F22E43" w:rsidP="005028AF">
            <w:pPr>
              <w:numPr>
                <w:ilvl w:val="0"/>
                <w:numId w:val="10"/>
              </w:numPr>
              <w:spacing w:before="0" w:after="0" w:line="240" w:lineRule="auto"/>
              <w:ind w:left="447" w:hanging="283"/>
              <w:rPr>
                <w:rFonts w:eastAsia="Aptos" w:cs="Calibri"/>
                <w:color w:val="auto"/>
                <w:sz w:val="22"/>
                <w:szCs w:val="22"/>
              </w:rPr>
            </w:pPr>
            <w:r w:rsidRPr="008A3A10">
              <w:rPr>
                <w:rFonts w:eastAsia="Aptos" w:cs="Calibri"/>
                <w:color w:val="auto"/>
                <w:sz w:val="22"/>
                <w:szCs w:val="22"/>
              </w:rPr>
              <w:t>Implementing new languages initiatives in partnership with the language sector</w:t>
            </w:r>
          </w:p>
          <w:p w14:paraId="64E7CC08" w14:textId="77777777" w:rsidR="00F22E43" w:rsidRPr="008A3A10" w:rsidRDefault="00F22E43" w:rsidP="005028AF">
            <w:pPr>
              <w:spacing w:before="0" w:after="0" w:line="240" w:lineRule="auto"/>
              <w:rPr>
                <w:rFonts w:eastAsia="Aptos" w:cs="Calibri"/>
                <w:color w:val="auto"/>
                <w:sz w:val="22"/>
                <w:szCs w:val="22"/>
              </w:rPr>
            </w:pP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8B4931"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the Arts</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83A110" w14:textId="77777777" w:rsidR="00F22E43" w:rsidRPr="008A3A10" w:rsidRDefault="00F22E43" w:rsidP="005028AF">
            <w:pPr>
              <w:spacing w:before="0" w:after="0" w:line="240" w:lineRule="auto"/>
              <w:rPr>
                <w:rFonts w:eastAsia="Aptos" w:cs="Calibri"/>
                <w:color w:val="auto"/>
                <w:sz w:val="22"/>
                <w:szCs w:val="22"/>
              </w:rPr>
            </w:pPr>
          </w:p>
          <w:p w14:paraId="69C6A87E" w14:textId="77777777" w:rsidR="00F22E43" w:rsidRPr="008A3A10" w:rsidRDefault="00F22E43" w:rsidP="005028AF">
            <w:pPr>
              <w:spacing w:before="0" w:after="0" w:line="240" w:lineRule="auto"/>
              <w:rPr>
                <w:rFonts w:eastAsia="Aptos" w:cs="Calibri"/>
                <w:color w:val="auto"/>
                <w:sz w:val="22"/>
                <w:szCs w:val="22"/>
              </w:rPr>
            </w:pPr>
          </w:p>
          <w:p w14:paraId="053AE722" w14:textId="77777777" w:rsidR="00F22E43" w:rsidRPr="008A3A10" w:rsidRDefault="00F22E43" w:rsidP="005028AF">
            <w:pPr>
              <w:spacing w:before="0" w:after="0" w:line="240" w:lineRule="auto"/>
              <w:rPr>
                <w:rFonts w:eastAsia="Aptos" w:cs="Calibri"/>
                <w:color w:val="auto"/>
                <w:sz w:val="22"/>
                <w:szCs w:val="22"/>
              </w:rPr>
            </w:pPr>
          </w:p>
          <w:p w14:paraId="0AD935C8" w14:textId="77777777" w:rsidR="00F22E43" w:rsidRPr="008A3A10" w:rsidRDefault="00F22E43" w:rsidP="005028AF">
            <w:pPr>
              <w:spacing w:before="0" w:after="0" w:line="240" w:lineRule="auto"/>
              <w:rPr>
                <w:rFonts w:eastAsia="Aptos" w:cs="Calibri"/>
                <w:color w:val="auto"/>
                <w:sz w:val="22"/>
                <w:szCs w:val="22"/>
              </w:rPr>
            </w:pPr>
          </w:p>
          <w:p w14:paraId="49F0F1C7"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2024-26</w:t>
            </w:r>
          </w:p>
          <w:p w14:paraId="3B783B01" w14:textId="77777777" w:rsidR="00F22E43" w:rsidRPr="008A3A10" w:rsidRDefault="00F22E43" w:rsidP="005028AF">
            <w:pPr>
              <w:spacing w:before="0" w:after="0" w:line="240" w:lineRule="auto"/>
              <w:rPr>
                <w:rFonts w:eastAsia="Aptos" w:cs="Calibri"/>
                <w:color w:val="auto"/>
                <w:sz w:val="22"/>
                <w:szCs w:val="22"/>
              </w:rPr>
            </w:pPr>
          </w:p>
          <w:p w14:paraId="0E7C7BCB" w14:textId="77777777" w:rsidR="00F22E43" w:rsidRPr="008A3A10" w:rsidRDefault="00F22E43" w:rsidP="005028AF">
            <w:pPr>
              <w:spacing w:before="0" w:after="0" w:line="240" w:lineRule="auto"/>
              <w:rPr>
                <w:rFonts w:eastAsia="Aptos" w:cs="Calibri"/>
                <w:color w:val="auto"/>
                <w:sz w:val="22"/>
                <w:szCs w:val="22"/>
              </w:rPr>
            </w:pPr>
          </w:p>
          <w:p w14:paraId="58A5D9D6"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Ongoing</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A2BE55" w14:textId="77777777" w:rsidR="00F22E43" w:rsidRPr="008A3A10" w:rsidRDefault="00F22E43" w:rsidP="005028AF">
            <w:pPr>
              <w:spacing w:before="0" w:after="0" w:line="240" w:lineRule="auto"/>
              <w:rPr>
                <w:rFonts w:eastAsia="Aptos" w:cs="Calibri"/>
                <w:color w:val="auto"/>
                <w:sz w:val="22"/>
                <w:szCs w:val="22"/>
              </w:rPr>
            </w:pPr>
          </w:p>
          <w:p w14:paraId="176CA9AF" w14:textId="77777777" w:rsidR="00F22E43" w:rsidRPr="008A3A10" w:rsidRDefault="00F22E43" w:rsidP="005028AF">
            <w:pPr>
              <w:spacing w:before="0" w:after="0" w:line="240" w:lineRule="auto"/>
              <w:rPr>
                <w:rFonts w:eastAsia="Aptos" w:cs="Calibri"/>
                <w:color w:val="auto"/>
                <w:sz w:val="22"/>
                <w:szCs w:val="22"/>
              </w:rPr>
            </w:pPr>
          </w:p>
          <w:p w14:paraId="2BF63E46" w14:textId="77777777" w:rsidR="00F22E43" w:rsidRPr="008A3A10" w:rsidRDefault="00F22E43" w:rsidP="005028AF">
            <w:pPr>
              <w:spacing w:before="0" w:after="0" w:line="240" w:lineRule="auto"/>
              <w:rPr>
                <w:rFonts w:eastAsia="Aptos" w:cs="Calibri"/>
                <w:color w:val="auto"/>
                <w:sz w:val="22"/>
                <w:szCs w:val="22"/>
              </w:rPr>
            </w:pPr>
          </w:p>
          <w:p w14:paraId="20BFD3D4" w14:textId="77777777" w:rsidR="00F22E43" w:rsidRPr="008A3A10" w:rsidRDefault="00F22E43" w:rsidP="005028AF">
            <w:pPr>
              <w:spacing w:before="0" w:after="0" w:line="240" w:lineRule="auto"/>
              <w:rPr>
                <w:rFonts w:eastAsia="Aptos" w:cs="Calibri"/>
                <w:color w:val="auto"/>
                <w:sz w:val="22"/>
                <w:szCs w:val="22"/>
              </w:rPr>
            </w:pPr>
          </w:p>
          <w:p w14:paraId="7A2E420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p w14:paraId="5BA81AD3" w14:textId="77777777" w:rsidR="00F22E43" w:rsidRPr="008A3A10" w:rsidRDefault="00F22E43" w:rsidP="005028AF">
            <w:pPr>
              <w:spacing w:before="0" w:after="0" w:line="240" w:lineRule="auto"/>
              <w:rPr>
                <w:rFonts w:eastAsia="Aptos" w:cs="Calibri"/>
                <w:color w:val="auto"/>
                <w:sz w:val="22"/>
                <w:szCs w:val="22"/>
              </w:rPr>
            </w:pPr>
          </w:p>
          <w:p w14:paraId="5B19FC79" w14:textId="77777777" w:rsidR="00F22E43" w:rsidRPr="008A3A10" w:rsidRDefault="00F22E43" w:rsidP="005028AF">
            <w:pPr>
              <w:spacing w:before="0" w:after="0" w:line="240" w:lineRule="auto"/>
              <w:rPr>
                <w:rFonts w:eastAsia="Aptos" w:cs="Calibri"/>
                <w:color w:val="auto"/>
                <w:sz w:val="22"/>
                <w:szCs w:val="22"/>
              </w:rPr>
            </w:pPr>
          </w:p>
          <w:p w14:paraId="0EF79669"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4670BA" w14:textId="787B0014" w:rsidR="00F22E43" w:rsidRPr="007869A8"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 xml:space="preserve">In 2024, Joint Council endorsed languages as a new sector for strengthening. First Languages Australia received funding for the period 1 July 2024 to 30 June 2026 to progress this work. A working group to guide development of the SSP has been established. </w:t>
            </w:r>
          </w:p>
          <w:p w14:paraId="035F5A21" w14:textId="6BF3E90C" w:rsidR="00F22E43" w:rsidRPr="008A3A10" w:rsidRDefault="00F22E43" w:rsidP="005028AF">
            <w:pPr>
              <w:pStyle w:val="ListParagraph"/>
              <w:numPr>
                <w:ilvl w:val="0"/>
                <w:numId w:val="23"/>
              </w:numPr>
              <w:spacing w:before="0" w:after="0" w:line="240" w:lineRule="auto"/>
              <w:contextualSpacing w:val="0"/>
              <w:rPr>
                <w:rFonts w:eastAsia="Aptos" w:cs="Calibri"/>
                <w:color w:val="auto"/>
                <w:sz w:val="22"/>
                <w:szCs w:val="22"/>
              </w:rPr>
            </w:pPr>
            <w:r w:rsidRPr="008A3A10">
              <w:rPr>
                <w:rFonts w:eastAsia="Aptos" w:cs="Calibri"/>
                <w:color w:val="auto"/>
                <w:sz w:val="22"/>
                <w:szCs w:val="22"/>
              </w:rPr>
              <w:t xml:space="preserve">In the 2024-25 Budget </w:t>
            </w:r>
            <w:r w:rsidR="00967832" w:rsidRPr="008A3A10">
              <w:rPr>
                <w:rFonts w:eastAsia="Aptos" w:cs="Calibri"/>
                <w:color w:val="auto"/>
                <w:sz w:val="22"/>
                <w:szCs w:val="22"/>
              </w:rPr>
              <w:t>context</w:t>
            </w:r>
            <w:r w:rsidRPr="008A3A10">
              <w:rPr>
                <w:rFonts w:eastAsia="Aptos" w:cs="Calibri"/>
                <w:color w:val="auto"/>
                <w:sz w:val="22"/>
                <w:szCs w:val="22"/>
              </w:rPr>
              <w:t xml:space="preserve">, the Government invested $53.8 million over 4 years to enhance support for community-led language learning. The Commonwealth will work with the </w:t>
            </w:r>
            <w:r w:rsidR="00567CD7" w:rsidRPr="008A3A10">
              <w:rPr>
                <w:rFonts w:eastAsia="Aptos" w:cs="Calibri"/>
                <w:color w:val="auto"/>
                <w:sz w:val="22"/>
                <w:szCs w:val="22"/>
              </w:rPr>
              <w:t>LPP</w:t>
            </w:r>
            <w:r w:rsidRPr="008A3A10">
              <w:rPr>
                <w:rFonts w:eastAsia="Aptos" w:cs="Calibri"/>
                <w:color w:val="auto"/>
                <w:sz w:val="22"/>
                <w:szCs w:val="22"/>
              </w:rPr>
              <w:t xml:space="preserve"> to determine funding priorities for the I</w:t>
            </w:r>
            <w:r w:rsidR="007B7EE4" w:rsidRPr="008A3A10">
              <w:rPr>
                <w:rFonts w:eastAsia="Aptos" w:cs="Calibri"/>
                <w:color w:val="auto"/>
                <w:sz w:val="22"/>
                <w:szCs w:val="22"/>
              </w:rPr>
              <w:t>n</w:t>
            </w:r>
            <w:r w:rsidR="00CA5087" w:rsidRPr="008A3A10">
              <w:rPr>
                <w:rFonts w:eastAsia="Aptos" w:cs="Calibri"/>
                <w:color w:val="auto"/>
                <w:sz w:val="22"/>
                <w:szCs w:val="22"/>
              </w:rPr>
              <w:t xml:space="preserve">digenous </w:t>
            </w:r>
            <w:r w:rsidRPr="008A3A10">
              <w:rPr>
                <w:rFonts w:eastAsia="Aptos" w:cs="Calibri"/>
                <w:color w:val="auto"/>
                <w:sz w:val="22"/>
                <w:szCs w:val="22"/>
              </w:rPr>
              <w:t>L</w:t>
            </w:r>
            <w:r w:rsidR="00CA5087" w:rsidRPr="008A3A10">
              <w:rPr>
                <w:rFonts w:eastAsia="Aptos" w:cs="Calibri"/>
                <w:color w:val="auto"/>
                <w:sz w:val="22"/>
                <w:szCs w:val="22"/>
              </w:rPr>
              <w:t xml:space="preserve">anguages </w:t>
            </w:r>
            <w:r w:rsidR="0076682C" w:rsidRPr="008A3A10">
              <w:rPr>
                <w:rFonts w:eastAsia="Aptos" w:cs="Calibri"/>
                <w:color w:val="auto"/>
                <w:sz w:val="22"/>
                <w:szCs w:val="22"/>
              </w:rPr>
              <w:t>and Arts</w:t>
            </w:r>
            <w:r w:rsidRPr="008A3A10">
              <w:rPr>
                <w:rFonts w:eastAsia="Aptos" w:cs="Calibri"/>
                <w:color w:val="auto"/>
                <w:sz w:val="22"/>
                <w:szCs w:val="22"/>
              </w:rPr>
              <w:t xml:space="preserve"> Program.</w:t>
            </w:r>
          </w:p>
        </w:tc>
      </w:tr>
      <w:tr w:rsidR="008A3A10" w:rsidRPr="008A3A10" w14:paraId="4DEE4513" w14:textId="77777777" w:rsidTr="003F42EE">
        <w:trPr>
          <w:cnfStyle w:val="000000010000" w:firstRow="0" w:lastRow="0" w:firstColumn="0" w:lastColumn="0" w:oddVBand="0" w:evenVBand="0" w:oddHBand="0" w:evenHBand="1" w:firstRowFirstColumn="0" w:firstRowLastColumn="0" w:lastRowFirstColumn="0" w:lastRowLastColumn="0"/>
          <w:trHeight w:val="30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CB739F" w14:textId="435D8EE0" w:rsidR="00F22E43" w:rsidRPr="008A3A10" w:rsidRDefault="00F22E43" w:rsidP="005028AF">
            <w:pPr>
              <w:spacing w:before="0" w:after="0" w:line="240" w:lineRule="auto"/>
              <w:contextualSpacing/>
              <w:rPr>
                <w:rFonts w:ascii="Calibri" w:eastAsia="Aptos" w:hAnsi="Calibri" w:cs="Calibri"/>
                <w:color w:val="auto"/>
                <w:sz w:val="22"/>
                <w:szCs w:val="22"/>
              </w:rPr>
            </w:pPr>
            <w:r w:rsidRPr="008A3A10">
              <w:rPr>
                <w:rFonts w:ascii="Calibri" w:eastAsia="Aptos" w:hAnsi="Calibri" w:cs="Calibri"/>
                <w:color w:val="auto"/>
                <w:sz w:val="22"/>
                <w:szCs w:val="22"/>
              </w:rPr>
              <w:t xml:space="preserve">Continue working with First Nations communities to develop and deliver the fourth </w:t>
            </w:r>
            <w:r w:rsidR="00567CD7" w:rsidRPr="008A3A10">
              <w:rPr>
                <w:rFonts w:ascii="Calibri" w:eastAsia="Aptos" w:hAnsi="Calibri" w:cs="Calibri"/>
                <w:color w:val="auto"/>
                <w:sz w:val="22"/>
                <w:szCs w:val="22"/>
              </w:rPr>
              <w:t xml:space="preserve">National Indigenous </w:t>
            </w:r>
            <w:proofErr w:type="spellStart"/>
            <w:r w:rsidR="00567CD7" w:rsidRPr="008A3A10">
              <w:rPr>
                <w:rFonts w:ascii="Calibri" w:eastAsia="Aptos" w:hAnsi="Calibri" w:cs="Calibri"/>
                <w:color w:val="auto"/>
                <w:sz w:val="22"/>
                <w:szCs w:val="22"/>
              </w:rPr>
              <w:t>Lanugages</w:t>
            </w:r>
            <w:proofErr w:type="spellEnd"/>
            <w:r w:rsidR="00567CD7" w:rsidRPr="008A3A10">
              <w:rPr>
                <w:rFonts w:ascii="Calibri" w:eastAsia="Aptos" w:hAnsi="Calibri" w:cs="Calibri"/>
                <w:color w:val="auto"/>
                <w:sz w:val="22"/>
                <w:szCs w:val="22"/>
              </w:rPr>
              <w:t xml:space="preserve"> Survey (</w:t>
            </w:r>
            <w:r w:rsidRPr="008A3A10">
              <w:rPr>
                <w:rFonts w:ascii="Calibri" w:eastAsia="Aptos" w:hAnsi="Calibri" w:cs="Calibri"/>
                <w:color w:val="auto"/>
                <w:sz w:val="22"/>
                <w:szCs w:val="22"/>
              </w:rPr>
              <w:t>NILS</w:t>
            </w:r>
            <w:r w:rsidR="00567CD7" w:rsidRPr="008A3A10">
              <w:rPr>
                <w:rFonts w:ascii="Calibri" w:eastAsia="Aptos" w:hAnsi="Calibri" w:cs="Calibri"/>
                <w:color w:val="auto"/>
                <w:sz w:val="22"/>
                <w:szCs w:val="22"/>
              </w:rPr>
              <w:t>)</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1F695D" w14:textId="77777777" w:rsidR="00F22E43" w:rsidRPr="008A3A10" w:rsidRDefault="00F22E43" w:rsidP="00F22E43">
            <w:pPr>
              <w:rPr>
                <w:rFonts w:ascii="Calibri" w:eastAsia="Aptos" w:hAnsi="Calibri" w:cs="Calibri"/>
                <w:color w:val="auto"/>
                <w:sz w:val="22"/>
                <w:szCs w:val="22"/>
              </w:rPr>
            </w:pPr>
            <w:r w:rsidRPr="008A3A10">
              <w:rPr>
                <w:rFonts w:ascii="Calibri" w:eastAsia="Aptos" w:hAnsi="Calibri" w:cs="Calibri"/>
                <w:color w:val="auto"/>
                <w:sz w:val="22"/>
                <w:szCs w:val="22"/>
              </w:rPr>
              <w:t>Minister for Indigenous Australians</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19DD04" w14:textId="77777777" w:rsidR="00F22E43" w:rsidRPr="008A3A10" w:rsidRDefault="00F22E43" w:rsidP="00F22E43">
            <w:pPr>
              <w:rPr>
                <w:rFonts w:ascii="Calibri" w:eastAsia="Aptos" w:hAnsi="Calibri" w:cs="Calibri"/>
                <w:color w:val="auto"/>
                <w:sz w:val="22"/>
                <w:szCs w:val="22"/>
              </w:rPr>
            </w:pPr>
            <w:r w:rsidRPr="008A3A10">
              <w:rPr>
                <w:rFonts w:ascii="Calibri" w:eastAsia="Aptos" w:hAnsi="Calibri" w:cs="Calibri"/>
                <w:color w:val="auto"/>
                <w:sz w:val="22"/>
                <w:szCs w:val="22"/>
              </w:rPr>
              <w:t>2023-26</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40C031" w14:textId="77777777" w:rsidR="00F22E43" w:rsidRPr="008A3A10" w:rsidRDefault="00F22E43" w:rsidP="00F22E43">
            <w:pPr>
              <w:rPr>
                <w:rFonts w:ascii="Calibri" w:eastAsia="Aptos" w:hAnsi="Calibri" w:cs="Calibri"/>
                <w:color w:val="auto"/>
                <w:sz w:val="22"/>
                <w:szCs w:val="22"/>
              </w:rPr>
            </w:pPr>
            <w:r w:rsidRPr="008A3A10">
              <w:rPr>
                <w:rFonts w:ascii="Calibri" w:eastAsia="Aptos" w:hAnsi="Calibri" w:cs="Calibri"/>
                <w:color w:val="auto"/>
                <w:sz w:val="22"/>
                <w:szCs w:val="22"/>
              </w:rPr>
              <w:t>Underway</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19D431" w14:textId="56EAF64B" w:rsidR="00F22E43" w:rsidRPr="008A3A10" w:rsidRDefault="00F22E43" w:rsidP="000E38D0">
            <w:pPr>
              <w:pStyle w:val="ListParagraph"/>
              <w:numPr>
                <w:ilvl w:val="0"/>
                <w:numId w:val="24"/>
              </w:numPr>
              <w:spacing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NILS4 co-design commence</w:t>
            </w:r>
            <w:r w:rsidR="00DF5DF4" w:rsidRPr="008A3A10">
              <w:rPr>
                <w:rFonts w:ascii="Calibri" w:eastAsia="Aptos" w:hAnsi="Calibri" w:cs="Calibri"/>
                <w:color w:val="auto"/>
                <w:sz w:val="22"/>
                <w:szCs w:val="22"/>
              </w:rPr>
              <w:t>d</w:t>
            </w:r>
            <w:r w:rsidRPr="008A3A10">
              <w:rPr>
                <w:rFonts w:ascii="Calibri" w:eastAsia="Aptos" w:hAnsi="Calibri" w:cs="Calibri"/>
                <w:color w:val="auto"/>
                <w:sz w:val="22"/>
                <w:szCs w:val="22"/>
              </w:rPr>
              <w:t xml:space="preserve"> in December 2024 and </w:t>
            </w:r>
            <w:r w:rsidR="00567CD7" w:rsidRPr="008A3A10">
              <w:rPr>
                <w:rFonts w:ascii="Calibri" w:eastAsia="Aptos" w:hAnsi="Calibri" w:cs="Calibri"/>
                <w:color w:val="auto"/>
                <w:sz w:val="22"/>
                <w:szCs w:val="22"/>
              </w:rPr>
              <w:t>will</w:t>
            </w:r>
            <w:r w:rsidRPr="008A3A10">
              <w:rPr>
                <w:rFonts w:ascii="Calibri" w:eastAsia="Aptos" w:hAnsi="Calibri" w:cs="Calibri"/>
                <w:color w:val="auto"/>
                <w:sz w:val="22"/>
                <w:szCs w:val="22"/>
              </w:rPr>
              <w:t xml:space="preserve"> be finalised by June 2026, continuing to work with </w:t>
            </w:r>
            <w:r w:rsidR="002179AB" w:rsidRPr="008A3A10">
              <w:rPr>
                <w:rFonts w:ascii="Calibri" w:eastAsia="Aptos" w:hAnsi="Calibri" w:cs="Calibri"/>
                <w:color w:val="auto"/>
                <w:sz w:val="22"/>
                <w:szCs w:val="22"/>
              </w:rPr>
              <w:t xml:space="preserve">the </w:t>
            </w:r>
            <w:r w:rsidRPr="008A3A10">
              <w:rPr>
                <w:rFonts w:ascii="Calibri" w:eastAsia="Aptos" w:hAnsi="Calibri" w:cs="Calibri"/>
                <w:color w:val="auto"/>
                <w:sz w:val="22"/>
                <w:szCs w:val="22"/>
              </w:rPr>
              <w:t>LPP.</w:t>
            </w:r>
          </w:p>
        </w:tc>
      </w:tr>
      <w:tr w:rsidR="008A3A10" w:rsidRPr="008A3A10" w14:paraId="6C923C14" w14:textId="77777777" w:rsidTr="003F42EE">
        <w:trPr>
          <w:cnfStyle w:val="000000100000" w:firstRow="0" w:lastRow="0" w:firstColumn="0" w:lastColumn="0" w:oddVBand="0" w:evenVBand="0" w:oddHBand="1" w:evenHBand="0" w:firstRowFirstColumn="0" w:firstRowLastColumn="0" w:lastRowFirstColumn="0" w:lastRowLastColumn="0"/>
          <w:trHeight w:val="300"/>
        </w:trPr>
        <w:tc>
          <w:tcPr>
            <w:tcW w:w="45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DCCB9C" w14:textId="77777777" w:rsidR="00F22E43" w:rsidRPr="008A3A10" w:rsidRDefault="00F22E43" w:rsidP="005028AF">
            <w:pPr>
              <w:spacing w:before="0" w:after="0" w:line="240" w:lineRule="auto"/>
              <w:contextualSpacing/>
              <w:rPr>
                <w:rFonts w:eastAsia="Aptos" w:cs="Calibri"/>
                <w:color w:val="auto"/>
                <w:sz w:val="22"/>
                <w:szCs w:val="22"/>
              </w:rPr>
            </w:pPr>
            <w:r w:rsidRPr="008A3A10">
              <w:rPr>
                <w:rFonts w:eastAsia="Aptos" w:cs="Calibri"/>
                <w:color w:val="auto"/>
                <w:sz w:val="22"/>
                <w:szCs w:val="22"/>
              </w:rPr>
              <w:t>Implement the First Nations Clean Energy Strategy</w:t>
            </w:r>
          </w:p>
        </w:tc>
        <w:tc>
          <w:tcPr>
            <w:tcW w:w="17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7BF41D" w14:textId="77777777" w:rsidR="00F22E43" w:rsidRPr="008A3A10" w:rsidRDefault="00F22E43" w:rsidP="00F22E43">
            <w:pPr>
              <w:rPr>
                <w:rFonts w:eastAsia="Aptos" w:cs="Calibri"/>
                <w:color w:val="auto"/>
                <w:sz w:val="22"/>
                <w:szCs w:val="22"/>
              </w:rPr>
            </w:pPr>
            <w:r w:rsidRPr="008A3A10">
              <w:rPr>
                <w:rFonts w:eastAsia="Aptos" w:cs="Calibri"/>
                <w:color w:val="auto"/>
                <w:sz w:val="22"/>
                <w:szCs w:val="22"/>
              </w:rPr>
              <w:t>Minister for Climate Change and Energy</w:t>
            </w:r>
          </w:p>
        </w:tc>
        <w:tc>
          <w:tcPr>
            <w:tcW w:w="17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50F194" w14:textId="77777777" w:rsidR="00F22E43" w:rsidRPr="008A3A10" w:rsidDel="00540BF8" w:rsidRDefault="00F22E43" w:rsidP="00F22E43">
            <w:pPr>
              <w:rPr>
                <w:rFonts w:eastAsia="Aptos" w:cs="Calibri"/>
                <w:color w:val="auto"/>
                <w:sz w:val="22"/>
                <w:szCs w:val="22"/>
              </w:rPr>
            </w:pPr>
            <w:r w:rsidRPr="008A3A10">
              <w:rPr>
                <w:rFonts w:eastAsia="Aptos" w:cs="Calibri"/>
                <w:color w:val="auto"/>
                <w:sz w:val="22"/>
                <w:szCs w:val="22"/>
              </w:rPr>
              <w:t>2024-30</w:t>
            </w:r>
          </w:p>
        </w:tc>
        <w:tc>
          <w:tcPr>
            <w:tcW w:w="14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50639A" w14:textId="79852B78" w:rsidR="00F22E43" w:rsidRPr="008A3A10" w:rsidRDefault="00F22E43" w:rsidP="00AC53FA">
            <w:pPr>
              <w:rPr>
                <w:rFonts w:eastAsia="Aptos" w:cs="Calibri"/>
                <w:color w:val="auto"/>
                <w:sz w:val="22"/>
                <w:szCs w:val="22"/>
              </w:rPr>
            </w:pPr>
            <w:r w:rsidRPr="008A3A10">
              <w:rPr>
                <w:rFonts w:eastAsia="Aptos" w:cs="Calibri"/>
                <w:color w:val="auto"/>
                <w:sz w:val="22"/>
                <w:szCs w:val="22"/>
              </w:rPr>
              <w:t>Underway</w:t>
            </w:r>
          </w:p>
        </w:tc>
        <w:tc>
          <w:tcPr>
            <w:tcW w:w="51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09E490" w14:textId="77777777" w:rsidR="00F22E43" w:rsidRPr="008A3A10" w:rsidRDefault="00F22E43" w:rsidP="003F7AEA">
            <w:pPr>
              <w:pStyle w:val="ListParagraph"/>
              <w:numPr>
                <w:ilvl w:val="0"/>
                <w:numId w:val="24"/>
              </w:numPr>
              <w:spacing w:after="0" w:line="240" w:lineRule="auto"/>
              <w:rPr>
                <w:rFonts w:eastAsia="Aptos" w:cs="Calibri"/>
                <w:color w:val="auto"/>
                <w:sz w:val="22"/>
                <w:szCs w:val="22"/>
              </w:rPr>
            </w:pPr>
            <w:r w:rsidRPr="008A3A10">
              <w:rPr>
                <w:rFonts w:eastAsia="Aptos" w:cs="Calibri"/>
                <w:color w:val="auto"/>
                <w:sz w:val="22"/>
                <w:szCs w:val="22"/>
              </w:rPr>
              <w:t>The Strategy was released on 6 December 2024. The Commonwealth is working with states and territories to develop a plan to support the implementation of the Strategy.</w:t>
            </w:r>
          </w:p>
        </w:tc>
      </w:tr>
    </w:tbl>
    <w:p w14:paraId="78510989" w14:textId="77777777" w:rsidR="00C31C21" w:rsidRDefault="00C31C21" w:rsidP="00C31C21"/>
    <w:p w14:paraId="22C1385B" w14:textId="1E341D47" w:rsidR="005D34EF" w:rsidRPr="00C31C21" w:rsidRDefault="00F22E43" w:rsidP="0097337A">
      <w:pPr>
        <w:pStyle w:val="Heading2"/>
        <w:spacing w:before="120" w:after="0" w:line="240" w:lineRule="auto"/>
        <w:rPr>
          <w:rFonts w:hint="eastAsia"/>
        </w:rPr>
      </w:pPr>
      <w:r w:rsidRPr="00C31C21">
        <w:t xml:space="preserve">Cross-Cutting – Disability, Gender, Sexuality and Identity. Remote Australia </w:t>
      </w:r>
    </w:p>
    <w:tbl>
      <w:tblPr>
        <w:tblStyle w:val="NIAATable-simple"/>
        <w:tblpPr w:leftFromText="180" w:rightFromText="180" w:vertAnchor="text" w:horzAnchor="margin" w:tblpX="-289" w:tblpY="601"/>
        <w:tblW w:w="14596" w:type="dxa"/>
        <w:tblBorders>
          <w:bottom w:val="none" w:sz="0" w:space="0" w:color="auto"/>
          <w:insideH w:val="single" w:sz="4" w:space="0" w:color="auto"/>
          <w:insideV w:val="single" w:sz="4" w:space="0" w:color="auto"/>
        </w:tblBorders>
        <w:tblLook w:val="04A0" w:firstRow="1" w:lastRow="0" w:firstColumn="1" w:lastColumn="0" w:noHBand="0" w:noVBand="1"/>
      </w:tblPr>
      <w:tblGrid>
        <w:gridCol w:w="4531"/>
        <w:gridCol w:w="1639"/>
        <w:gridCol w:w="1781"/>
        <w:gridCol w:w="1542"/>
        <w:gridCol w:w="5103"/>
      </w:tblGrid>
      <w:tr w:rsidR="00C31C21" w:rsidRPr="00C31C21" w14:paraId="25D9648B" w14:textId="77777777" w:rsidTr="0016482D">
        <w:trPr>
          <w:cnfStyle w:val="100000000000" w:firstRow="1" w:lastRow="0" w:firstColumn="0" w:lastColumn="0" w:oddVBand="0" w:evenVBand="0" w:oddHBand="0" w:evenHBand="0" w:firstRowFirstColumn="0" w:firstRowLastColumn="0" w:lastRowFirstColumn="0" w:lastRowLastColumn="0"/>
          <w:tblHeader/>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B97DD0" w14:textId="73B12847" w:rsidR="00F22E43" w:rsidRPr="00C31C21" w:rsidRDefault="00F22E43" w:rsidP="00D0139B">
            <w:pPr>
              <w:spacing w:beforeLines="0" w:before="100" w:beforeAutospacing="1" w:afterLines="0" w:after="100" w:afterAutospacing="1" w:line="240" w:lineRule="auto"/>
              <w:rPr>
                <w:sz w:val="24"/>
                <w:szCs w:val="24"/>
              </w:rPr>
            </w:pPr>
            <w:r w:rsidRPr="00C31C21">
              <w:rPr>
                <w:sz w:val="24"/>
                <w:szCs w:val="24"/>
              </w:rPr>
              <w:t>Action</w:t>
            </w:r>
          </w:p>
        </w:tc>
        <w:tc>
          <w:tcPr>
            <w:tcW w:w="1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CAFBE4" w14:textId="79FF019B" w:rsidR="00F22E43" w:rsidRPr="00C31C21" w:rsidRDefault="00F22E43" w:rsidP="00D0139B">
            <w:pPr>
              <w:spacing w:beforeLines="0" w:before="100" w:beforeAutospacing="1" w:afterLines="0" w:after="100" w:afterAutospacing="1" w:line="240" w:lineRule="auto"/>
              <w:rPr>
                <w:sz w:val="24"/>
                <w:szCs w:val="24"/>
              </w:rPr>
            </w:pPr>
            <w:r w:rsidRPr="00C31C21">
              <w:rPr>
                <w:sz w:val="24"/>
                <w:szCs w:val="24"/>
              </w:rPr>
              <w:t>Lead</w:t>
            </w:r>
          </w:p>
        </w:tc>
        <w:tc>
          <w:tcPr>
            <w:tcW w:w="17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2E3910" w14:textId="77777777" w:rsidR="00F22E43" w:rsidRPr="00C31C21" w:rsidRDefault="00F22E43" w:rsidP="00D0139B">
            <w:pPr>
              <w:spacing w:beforeLines="0" w:before="100" w:beforeAutospacing="1" w:afterLines="0" w:after="100" w:afterAutospacing="1" w:line="240" w:lineRule="auto"/>
              <w:rPr>
                <w:sz w:val="24"/>
                <w:szCs w:val="24"/>
              </w:rPr>
            </w:pPr>
            <w:r w:rsidRPr="00C31C21">
              <w:rPr>
                <w:sz w:val="24"/>
                <w:szCs w:val="24"/>
              </w:rPr>
              <w:t>Timeframe</w:t>
            </w:r>
          </w:p>
        </w:tc>
        <w:tc>
          <w:tcPr>
            <w:tcW w:w="15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4FEF7B" w14:textId="278E7C81" w:rsidR="00F22E43" w:rsidRPr="00C31C21" w:rsidRDefault="00F22E43" w:rsidP="00D0139B">
            <w:pPr>
              <w:spacing w:beforeLines="0" w:before="100" w:beforeAutospacing="1" w:afterLines="0" w:after="100" w:afterAutospacing="1" w:line="240" w:lineRule="auto"/>
              <w:rPr>
                <w:sz w:val="24"/>
                <w:szCs w:val="24"/>
              </w:rPr>
            </w:pPr>
            <w:r w:rsidRPr="00C31C21">
              <w:rPr>
                <w:sz w:val="24"/>
                <w:szCs w:val="24"/>
              </w:rPr>
              <w:t xml:space="preserve">Status </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A32543" w14:textId="3EE55A31" w:rsidR="00F22E43" w:rsidRPr="00C31C21" w:rsidRDefault="00F22E43" w:rsidP="00D0139B">
            <w:pPr>
              <w:spacing w:beforeLines="0" w:before="100" w:beforeAutospacing="1" w:afterLines="0" w:after="100" w:afterAutospacing="1" w:line="240" w:lineRule="auto"/>
              <w:rPr>
                <w:sz w:val="24"/>
                <w:szCs w:val="24"/>
              </w:rPr>
            </w:pPr>
            <w:r w:rsidRPr="00C31C21">
              <w:rPr>
                <w:sz w:val="24"/>
                <w:szCs w:val="24"/>
              </w:rPr>
              <w:t xml:space="preserve">Next Steps </w:t>
            </w:r>
          </w:p>
        </w:tc>
      </w:tr>
      <w:tr w:rsidR="004D01DC" w:rsidRPr="008A3A10" w14:paraId="26C187B8" w14:textId="77777777" w:rsidTr="0016482D">
        <w:trPr>
          <w:cnfStyle w:val="000000100000" w:firstRow="0" w:lastRow="0" w:firstColumn="0" w:lastColumn="0" w:oddVBand="0" w:evenVBand="0" w:oddHBand="1" w:evenHBand="0" w:firstRowFirstColumn="0" w:firstRowLastColumn="0" w:lastRowFirstColumn="0" w:lastRowLastColumn="0"/>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F2DCE0" w14:textId="67030E4C"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Undertake due consideration of recommendations of:</w:t>
            </w:r>
          </w:p>
          <w:p w14:paraId="43102F94" w14:textId="77777777" w:rsidR="00F22E43" w:rsidRPr="008A3A10" w:rsidRDefault="00F22E43" w:rsidP="005028AF">
            <w:pPr>
              <w:numPr>
                <w:ilvl w:val="0"/>
                <w:numId w:val="13"/>
              </w:numPr>
              <w:spacing w:before="0" w:after="0" w:line="240" w:lineRule="auto"/>
              <w:ind w:left="447" w:hanging="283"/>
              <w:rPr>
                <w:rFonts w:eastAsia="Aptos" w:cs="Calibri"/>
                <w:color w:val="auto"/>
                <w:sz w:val="22"/>
                <w:szCs w:val="22"/>
              </w:rPr>
            </w:pPr>
            <w:r w:rsidRPr="008A3A10">
              <w:rPr>
                <w:rFonts w:eastAsia="Aptos" w:cs="Calibri"/>
                <w:color w:val="auto"/>
                <w:sz w:val="22"/>
                <w:szCs w:val="22"/>
              </w:rPr>
              <w:t>the Disability Royal Commission, and</w:t>
            </w:r>
          </w:p>
          <w:p w14:paraId="5EFE0F10" w14:textId="77777777" w:rsidR="00F22E43" w:rsidRPr="008A3A10" w:rsidRDefault="00F22E43" w:rsidP="005028AF">
            <w:pPr>
              <w:numPr>
                <w:ilvl w:val="0"/>
                <w:numId w:val="13"/>
              </w:numPr>
              <w:spacing w:before="0" w:after="0" w:line="240" w:lineRule="auto"/>
              <w:ind w:left="447" w:hanging="283"/>
              <w:rPr>
                <w:rFonts w:eastAsia="Aptos" w:cs="Calibri"/>
                <w:color w:val="auto"/>
                <w:sz w:val="22"/>
                <w:szCs w:val="22"/>
              </w:rPr>
            </w:pPr>
            <w:r w:rsidRPr="008A3A10">
              <w:rPr>
                <w:rFonts w:eastAsia="Aptos" w:cs="Calibri"/>
                <w:color w:val="auto"/>
                <w:sz w:val="22"/>
                <w:szCs w:val="22"/>
              </w:rPr>
              <w:lastRenderedPageBreak/>
              <w:t>the NDIS Review</w:t>
            </w:r>
          </w:p>
          <w:p w14:paraId="5394D1E5"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as they relate to improving outcomes for First Nations people with disability</w:t>
            </w:r>
          </w:p>
        </w:tc>
        <w:tc>
          <w:tcPr>
            <w:tcW w:w="1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452C6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lastRenderedPageBreak/>
              <w:t>Minister for Social Services</w:t>
            </w:r>
          </w:p>
        </w:tc>
        <w:tc>
          <w:tcPr>
            <w:tcW w:w="17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C59966" w14:textId="77777777" w:rsidR="00F22E43" w:rsidRPr="008A3A10" w:rsidRDefault="00F22E43" w:rsidP="005028AF">
            <w:pPr>
              <w:spacing w:before="0" w:after="0" w:line="240" w:lineRule="auto"/>
              <w:rPr>
                <w:rFonts w:eastAsia="Aptos" w:cs="Calibri"/>
                <w:color w:val="auto"/>
                <w:sz w:val="22"/>
                <w:szCs w:val="22"/>
              </w:rPr>
            </w:pPr>
          </w:p>
          <w:p w14:paraId="169AD56B" w14:textId="77777777" w:rsidR="00F22E43" w:rsidRPr="008A3A10" w:rsidRDefault="00F22E43" w:rsidP="005028AF">
            <w:pPr>
              <w:spacing w:before="0" w:after="0" w:line="240" w:lineRule="auto"/>
              <w:rPr>
                <w:rFonts w:eastAsia="Aptos" w:cs="Calibri"/>
                <w:color w:val="auto"/>
                <w:sz w:val="22"/>
                <w:szCs w:val="22"/>
              </w:rPr>
            </w:pPr>
          </w:p>
          <w:p w14:paraId="4CFA2AF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w:t>
            </w:r>
          </w:p>
          <w:p w14:paraId="344FD97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lastRenderedPageBreak/>
              <w:t xml:space="preserve">2024 </w:t>
            </w:r>
          </w:p>
        </w:tc>
        <w:tc>
          <w:tcPr>
            <w:tcW w:w="15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5694DA" w14:textId="77777777" w:rsidR="00F22E43" w:rsidRPr="008A3A10" w:rsidRDefault="00F22E43" w:rsidP="005028AF">
            <w:pPr>
              <w:spacing w:before="0" w:after="0" w:line="240" w:lineRule="auto"/>
              <w:rPr>
                <w:rFonts w:eastAsia="Aptos" w:cs="Calibri"/>
                <w:color w:val="auto"/>
                <w:sz w:val="22"/>
                <w:szCs w:val="22"/>
              </w:rPr>
            </w:pPr>
          </w:p>
          <w:p w14:paraId="72995B3D" w14:textId="77777777" w:rsidR="00F22E43" w:rsidRPr="008A3A10" w:rsidRDefault="00F22E43" w:rsidP="005028AF">
            <w:pPr>
              <w:spacing w:before="0" w:after="0" w:line="240" w:lineRule="auto"/>
              <w:rPr>
                <w:rFonts w:eastAsia="Aptos" w:cs="Calibri"/>
                <w:color w:val="auto"/>
                <w:sz w:val="22"/>
                <w:szCs w:val="22"/>
              </w:rPr>
            </w:pPr>
          </w:p>
          <w:p w14:paraId="004E30A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Complete</w:t>
            </w:r>
          </w:p>
          <w:p w14:paraId="52ADCD3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lastRenderedPageBreak/>
              <w:t>Complete</w:t>
            </w:r>
          </w:p>
          <w:p w14:paraId="70A585B3" w14:textId="77777777" w:rsidR="00F22E43" w:rsidRPr="008A3A10" w:rsidRDefault="00F22E43" w:rsidP="005028AF">
            <w:pPr>
              <w:spacing w:before="0" w:after="0" w:line="240" w:lineRule="auto"/>
              <w:rPr>
                <w:rFonts w:eastAsia="Aptos" w:cs="Calibri"/>
                <w:color w:val="auto"/>
                <w:sz w:val="22"/>
                <w:szCs w:val="22"/>
              </w:rPr>
            </w:pPr>
          </w:p>
          <w:p w14:paraId="19071566" w14:textId="77777777" w:rsidR="00F22E43" w:rsidRPr="008A3A10" w:rsidRDefault="00F22E43" w:rsidP="005028AF">
            <w:pPr>
              <w:spacing w:before="0" w:after="0" w:line="240" w:lineRule="auto"/>
              <w:rPr>
                <w:rFonts w:eastAsia="Aptos" w:cs="Calibri"/>
                <w:color w:val="auto"/>
                <w:sz w:val="22"/>
                <w:szCs w:val="22"/>
              </w:rPr>
            </w:pP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CC96CA" w14:textId="77777777"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lastRenderedPageBreak/>
              <w:t xml:space="preserve">In July 2024, the Australian Government 'accepted' or 'accepted in principle' all recommendations in Volume 9 of the Disability </w:t>
            </w:r>
            <w:r w:rsidRPr="008A3A10">
              <w:rPr>
                <w:rFonts w:eastAsia="Aptos" w:cs="Calibri"/>
                <w:color w:val="auto"/>
                <w:sz w:val="22"/>
                <w:szCs w:val="22"/>
              </w:rPr>
              <w:lastRenderedPageBreak/>
              <w:t>Royal Commission's (DRC) Final Report. The focus is now on implementing DRC recommendations within the Commonwealth’s responsibility and the NDIS Review. This</w:t>
            </w:r>
            <w:r w:rsidRPr="008A3A10" w:rsidDel="00143DF9">
              <w:rPr>
                <w:rFonts w:eastAsia="Aptos" w:cs="Calibri"/>
                <w:color w:val="auto"/>
                <w:sz w:val="22"/>
                <w:szCs w:val="22"/>
              </w:rPr>
              <w:t xml:space="preserve"> </w:t>
            </w:r>
            <w:r w:rsidRPr="008A3A10">
              <w:rPr>
                <w:rFonts w:eastAsia="Aptos" w:cs="Calibri"/>
                <w:color w:val="auto"/>
                <w:sz w:val="22"/>
                <w:szCs w:val="22"/>
              </w:rPr>
              <w:t>includes consultation on the First Nations Disability Forum.</w:t>
            </w:r>
          </w:p>
        </w:tc>
      </w:tr>
      <w:tr w:rsidR="004D01DC" w:rsidRPr="008A3A10" w14:paraId="5119B05F" w14:textId="77777777" w:rsidTr="0016482D">
        <w:trPr>
          <w:cnfStyle w:val="000000010000" w:firstRow="0" w:lastRow="0" w:firstColumn="0" w:lastColumn="0" w:oddVBand="0" w:evenVBand="0" w:oddHBand="0" w:evenHBand="1" w:firstRowFirstColumn="0" w:firstRowLastColumn="0" w:lastRowFirstColumn="0" w:lastRowLastColumn="0"/>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806A7E"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lastRenderedPageBreak/>
              <w:t xml:space="preserve">Development of a Remote Australia Framework </w:t>
            </w:r>
          </w:p>
        </w:tc>
        <w:tc>
          <w:tcPr>
            <w:tcW w:w="1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825D01"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Minister for Indigenous Australians </w:t>
            </w:r>
          </w:p>
        </w:tc>
        <w:tc>
          <w:tcPr>
            <w:tcW w:w="17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36EB8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Ongoing</w:t>
            </w:r>
          </w:p>
        </w:tc>
        <w:tc>
          <w:tcPr>
            <w:tcW w:w="15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F62668"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Underway</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2C3C80" w14:textId="1EDCEDEB" w:rsidR="00F22E43" w:rsidRPr="008A3A10" w:rsidRDefault="00F22E43" w:rsidP="005028AF">
            <w:pPr>
              <w:pStyle w:val="ListParagraph"/>
              <w:numPr>
                <w:ilvl w:val="0"/>
                <w:numId w:val="24"/>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In 2024 the National Indigenous Australians Agency</w:t>
            </w:r>
            <w:r w:rsidR="00B012CC" w:rsidRPr="008A3A10">
              <w:rPr>
                <w:rFonts w:ascii="Calibri" w:eastAsia="Aptos" w:hAnsi="Calibri" w:cs="Calibri"/>
                <w:color w:val="auto"/>
                <w:sz w:val="22"/>
                <w:szCs w:val="22"/>
              </w:rPr>
              <w:t xml:space="preserve"> </w:t>
            </w:r>
            <w:r w:rsidRPr="008A3A10">
              <w:rPr>
                <w:rFonts w:ascii="Calibri" w:eastAsia="Aptos" w:hAnsi="Calibri" w:cs="Calibri"/>
                <w:color w:val="auto"/>
                <w:sz w:val="22"/>
                <w:szCs w:val="22"/>
              </w:rPr>
              <w:t>led development of a draft Remote Australia Framework for consideration by Secretaries Board. Ongoing work in 2025 will draw from the draft framework to support place-based actions in remote Australia across Government</w:t>
            </w:r>
            <w:r w:rsidR="00B21205" w:rsidRPr="008A3A10">
              <w:rPr>
                <w:rFonts w:ascii="Calibri" w:eastAsia="Aptos" w:hAnsi="Calibri" w:cs="Calibri"/>
                <w:color w:val="auto"/>
                <w:sz w:val="22"/>
                <w:szCs w:val="22"/>
              </w:rPr>
              <w:t>.</w:t>
            </w:r>
          </w:p>
        </w:tc>
      </w:tr>
      <w:tr w:rsidR="004D01DC" w:rsidRPr="008A3A10" w14:paraId="722A419A" w14:textId="77777777" w:rsidTr="0016482D">
        <w:trPr>
          <w:cnfStyle w:val="000000100000" w:firstRow="0" w:lastRow="0" w:firstColumn="0" w:lastColumn="0" w:oddVBand="0" w:evenVBand="0" w:oddHBand="1" w:evenHBand="0" w:firstRowFirstColumn="0" w:firstRowLastColumn="0" w:lastRowFirstColumn="0" w:lastRowLastColumn="0"/>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901D5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Release national strategy to achieve gender equality</w:t>
            </w:r>
          </w:p>
        </w:tc>
        <w:tc>
          <w:tcPr>
            <w:tcW w:w="1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C2F4A9"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Women</w:t>
            </w:r>
          </w:p>
        </w:tc>
        <w:tc>
          <w:tcPr>
            <w:tcW w:w="17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30F7F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March 2024</w:t>
            </w:r>
          </w:p>
        </w:tc>
        <w:tc>
          <w:tcPr>
            <w:tcW w:w="15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A5D99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Complete</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99FA76" w14:textId="24A5C038"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i/>
                <w:color w:val="auto"/>
                <w:sz w:val="22"/>
                <w:szCs w:val="22"/>
              </w:rPr>
              <w:t>The Working for Women: A Strategy for Gender Equality</w:t>
            </w:r>
            <w:r w:rsidRPr="008A3A10">
              <w:rPr>
                <w:rFonts w:eastAsia="Aptos" w:cs="Calibri"/>
                <w:color w:val="auto"/>
                <w:sz w:val="22"/>
                <w:szCs w:val="22"/>
              </w:rPr>
              <w:t xml:space="preserve"> was published on 7 March 2024</w:t>
            </w:r>
            <w:r w:rsidR="00DD7E6E" w:rsidRPr="008A3A10">
              <w:rPr>
                <w:rFonts w:eastAsia="Aptos" w:cs="Calibri"/>
                <w:color w:val="auto"/>
                <w:sz w:val="22"/>
                <w:szCs w:val="22"/>
              </w:rPr>
              <w:t>.</w:t>
            </w:r>
          </w:p>
        </w:tc>
      </w:tr>
      <w:tr w:rsidR="004D01DC" w:rsidRPr="008A3A10" w14:paraId="0E2B578D" w14:textId="77777777" w:rsidTr="0016482D">
        <w:trPr>
          <w:cnfStyle w:val="000000010000" w:firstRow="0" w:lastRow="0" w:firstColumn="0" w:lastColumn="0" w:oddVBand="0" w:evenVBand="0" w:oddHBand="0" w:evenHBand="1" w:firstRowFirstColumn="0" w:firstRowLastColumn="0" w:lastRowFirstColumn="0" w:lastRowLastColumn="0"/>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23AEC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Implement gender budgeting in the 2024-25 budget processes</w:t>
            </w:r>
          </w:p>
        </w:tc>
        <w:tc>
          <w:tcPr>
            <w:tcW w:w="1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F3D4B1"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Women</w:t>
            </w:r>
          </w:p>
        </w:tc>
        <w:tc>
          <w:tcPr>
            <w:tcW w:w="17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335515"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May 2024</w:t>
            </w:r>
          </w:p>
        </w:tc>
        <w:tc>
          <w:tcPr>
            <w:tcW w:w="15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53C4BF"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Complete</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AF9D1F" w14:textId="5453CA29" w:rsidR="00F22E43" w:rsidRPr="008A3A10" w:rsidRDefault="00F22E43" w:rsidP="005028AF">
            <w:pPr>
              <w:pStyle w:val="ListParagraph"/>
              <w:numPr>
                <w:ilvl w:val="0"/>
                <w:numId w:val="24"/>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From the 2023-24 </w:t>
            </w:r>
            <w:r w:rsidR="009F3790" w:rsidRPr="008A3A10">
              <w:rPr>
                <w:rFonts w:ascii="Calibri" w:eastAsia="Aptos" w:hAnsi="Calibri" w:cs="Calibri"/>
                <w:color w:val="auto"/>
                <w:sz w:val="22"/>
                <w:szCs w:val="22"/>
              </w:rPr>
              <w:t xml:space="preserve">Mid-Year Economic </w:t>
            </w:r>
            <w:r w:rsidR="004D28B6" w:rsidRPr="008A3A10">
              <w:rPr>
                <w:rFonts w:ascii="Calibri" w:eastAsia="Aptos" w:hAnsi="Calibri" w:cs="Calibri"/>
                <w:color w:val="auto"/>
                <w:sz w:val="22"/>
                <w:szCs w:val="22"/>
              </w:rPr>
              <w:t>and Fiscal Outlook</w:t>
            </w:r>
            <w:r w:rsidRPr="008A3A10">
              <w:rPr>
                <w:rFonts w:ascii="Calibri" w:eastAsia="Aptos" w:hAnsi="Calibri" w:cs="Calibri"/>
                <w:color w:val="auto"/>
                <w:sz w:val="22"/>
                <w:szCs w:val="22"/>
              </w:rPr>
              <w:t xml:space="preserve">, gender responsive budgeting has been implemented across the Budget process. Gender responsive budgeting will continue in future Budgets. </w:t>
            </w:r>
          </w:p>
        </w:tc>
      </w:tr>
      <w:tr w:rsidR="004D01DC" w:rsidRPr="008A3A10" w14:paraId="4DA40ED9" w14:textId="77777777" w:rsidTr="0016482D">
        <w:trPr>
          <w:cnfStyle w:val="000000100000" w:firstRow="0" w:lastRow="0" w:firstColumn="0" w:lastColumn="0" w:oddVBand="0" w:evenVBand="0" w:oddHBand="1" w:evenHBand="0" w:firstRowFirstColumn="0" w:firstRowLastColumn="0" w:lastRowFirstColumn="0" w:lastRowLastColumn="0"/>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CA72E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Release the </w:t>
            </w:r>
            <w:proofErr w:type="spellStart"/>
            <w:r w:rsidRPr="008A3A10">
              <w:rPr>
                <w:rFonts w:eastAsia="Aptos" w:cs="Calibri"/>
                <w:color w:val="auto"/>
                <w:sz w:val="22"/>
                <w:szCs w:val="22"/>
              </w:rPr>
              <w:t>Wiyi</w:t>
            </w:r>
            <w:proofErr w:type="spellEnd"/>
            <w:r w:rsidRPr="008A3A10">
              <w:rPr>
                <w:rFonts w:eastAsia="Aptos" w:cs="Calibri"/>
                <w:color w:val="auto"/>
                <w:sz w:val="22"/>
                <w:szCs w:val="22"/>
              </w:rPr>
              <w:t xml:space="preserve"> Yani U </w:t>
            </w:r>
            <w:proofErr w:type="spellStart"/>
            <w:r w:rsidRPr="008A3A10">
              <w:rPr>
                <w:rFonts w:eastAsia="Aptos" w:cs="Calibri"/>
                <w:color w:val="auto"/>
                <w:sz w:val="22"/>
                <w:szCs w:val="22"/>
              </w:rPr>
              <w:t>Thangani</w:t>
            </w:r>
            <w:proofErr w:type="spellEnd"/>
            <w:r w:rsidRPr="008A3A10">
              <w:rPr>
                <w:rFonts w:eastAsia="Aptos" w:cs="Calibri"/>
                <w:color w:val="auto"/>
                <w:sz w:val="22"/>
                <w:szCs w:val="22"/>
              </w:rPr>
              <w:t xml:space="preserve"> Change Agenda for First Nations Gender Justice and Equality by mid-2024</w:t>
            </w:r>
          </w:p>
        </w:tc>
        <w:tc>
          <w:tcPr>
            <w:tcW w:w="1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A79224"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w:t>
            </w:r>
          </w:p>
        </w:tc>
        <w:tc>
          <w:tcPr>
            <w:tcW w:w="17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9E30B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19 March 2024</w:t>
            </w:r>
          </w:p>
        </w:tc>
        <w:tc>
          <w:tcPr>
            <w:tcW w:w="15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BFBAD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Complete</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6EB1B3" w14:textId="77777777"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t xml:space="preserve">The </w:t>
            </w:r>
            <w:proofErr w:type="spellStart"/>
            <w:r w:rsidRPr="008A3A10">
              <w:rPr>
                <w:rFonts w:eastAsia="Aptos" w:cs="Calibri"/>
                <w:color w:val="auto"/>
                <w:sz w:val="22"/>
                <w:szCs w:val="22"/>
              </w:rPr>
              <w:t>Wiyi</w:t>
            </w:r>
            <w:proofErr w:type="spellEnd"/>
            <w:r w:rsidRPr="008A3A10">
              <w:rPr>
                <w:rFonts w:eastAsia="Aptos" w:cs="Calibri"/>
                <w:color w:val="auto"/>
                <w:sz w:val="22"/>
                <w:szCs w:val="22"/>
              </w:rPr>
              <w:t xml:space="preserve"> Yani U </w:t>
            </w:r>
            <w:proofErr w:type="spellStart"/>
            <w:r w:rsidRPr="008A3A10">
              <w:rPr>
                <w:rFonts w:eastAsia="Aptos" w:cs="Calibri"/>
                <w:color w:val="auto"/>
                <w:sz w:val="22"/>
                <w:szCs w:val="22"/>
              </w:rPr>
              <w:t>Thangani</w:t>
            </w:r>
            <w:proofErr w:type="spellEnd"/>
            <w:r w:rsidRPr="008A3A10">
              <w:rPr>
                <w:rFonts w:eastAsia="Aptos" w:cs="Calibri"/>
                <w:color w:val="auto"/>
                <w:sz w:val="22"/>
                <w:szCs w:val="22"/>
              </w:rPr>
              <w:t xml:space="preserve"> Change Agenda for First Nations Gender Justice (formerly known as the National Framework for Action) was launched on 19 March 2024.</w:t>
            </w:r>
          </w:p>
        </w:tc>
      </w:tr>
      <w:tr w:rsidR="004D01DC" w:rsidRPr="008A3A10" w14:paraId="52E5DA0B" w14:textId="77777777" w:rsidTr="0016482D">
        <w:trPr>
          <w:cnfStyle w:val="000000010000" w:firstRow="0" w:lastRow="0" w:firstColumn="0" w:lastColumn="0" w:oddVBand="0" w:evenVBand="0" w:oddHBand="0" w:evenHBand="1" w:firstRowFirstColumn="0" w:firstRowLastColumn="0" w:lastRowFirstColumn="0" w:lastRowLastColumn="0"/>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DA671C"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Launch the Understanding Gender in First Nations Policy and Program Work online training module</w:t>
            </w:r>
          </w:p>
        </w:tc>
        <w:tc>
          <w:tcPr>
            <w:tcW w:w="1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B27391"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Indigenous Australians</w:t>
            </w:r>
          </w:p>
        </w:tc>
        <w:tc>
          <w:tcPr>
            <w:tcW w:w="17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0845B5"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Mid 2024</w:t>
            </w:r>
          </w:p>
        </w:tc>
        <w:tc>
          <w:tcPr>
            <w:tcW w:w="15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672E42"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Delayed</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667D69" w14:textId="412CB3D9" w:rsidR="00F22E43" w:rsidRPr="008A3A10" w:rsidRDefault="00F22E43" w:rsidP="005028AF">
            <w:pPr>
              <w:pStyle w:val="ListParagraph"/>
              <w:numPr>
                <w:ilvl w:val="0"/>
                <w:numId w:val="24"/>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Revised date for the module being made available as a resource </w:t>
            </w:r>
            <w:r w:rsidR="00D85FF1" w:rsidRPr="008A3A10">
              <w:rPr>
                <w:rFonts w:ascii="Calibri" w:eastAsia="Aptos" w:hAnsi="Calibri" w:cs="Calibri"/>
                <w:color w:val="auto"/>
                <w:sz w:val="22"/>
                <w:szCs w:val="22"/>
              </w:rPr>
              <w:t>Austr</w:t>
            </w:r>
            <w:r w:rsidR="00A20A05" w:rsidRPr="008A3A10">
              <w:rPr>
                <w:rFonts w:ascii="Calibri" w:eastAsia="Aptos" w:hAnsi="Calibri" w:cs="Calibri"/>
                <w:color w:val="auto"/>
                <w:sz w:val="22"/>
                <w:szCs w:val="22"/>
              </w:rPr>
              <w:t>alian</w:t>
            </w:r>
            <w:r w:rsidR="00D85FF1" w:rsidRPr="008A3A10">
              <w:rPr>
                <w:rFonts w:ascii="Calibri" w:eastAsia="Aptos" w:hAnsi="Calibri" w:cs="Calibri"/>
                <w:color w:val="auto"/>
                <w:sz w:val="22"/>
                <w:szCs w:val="22"/>
              </w:rPr>
              <w:t xml:space="preserve"> Public Service (</w:t>
            </w:r>
            <w:r w:rsidRPr="008A3A10">
              <w:rPr>
                <w:rFonts w:ascii="Calibri" w:eastAsia="Aptos" w:hAnsi="Calibri" w:cs="Calibri"/>
                <w:color w:val="auto"/>
                <w:sz w:val="22"/>
                <w:szCs w:val="22"/>
              </w:rPr>
              <w:t>APS</w:t>
            </w:r>
            <w:r w:rsidR="00D85FF1" w:rsidRPr="008A3A10">
              <w:rPr>
                <w:rFonts w:ascii="Calibri" w:eastAsia="Aptos" w:hAnsi="Calibri" w:cs="Calibri"/>
                <w:color w:val="auto"/>
                <w:sz w:val="22"/>
                <w:szCs w:val="22"/>
              </w:rPr>
              <w:t>)</w:t>
            </w:r>
            <w:r w:rsidRPr="008A3A10">
              <w:rPr>
                <w:rFonts w:ascii="Calibri" w:eastAsia="Aptos" w:hAnsi="Calibri" w:cs="Calibri"/>
                <w:color w:val="auto"/>
                <w:sz w:val="22"/>
                <w:szCs w:val="22"/>
              </w:rPr>
              <w:t xml:space="preserve">-wide </w:t>
            </w:r>
            <w:r w:rsidR="00594EC0" w:rsidRPr="008A3A10">
              <w:rPr>
                <w:rFonts w:ascii="Calibri" w:eastAsia="Aptos" w:hAnsi="Calibri" w:cs="Calibri"/>
                <w:color w:val="auto"/>
                <w:sz w:val="22"/>
                <w:szCs w:val="22"/>
              </w:rPr>
              <w:t>is</w:t>
            </w:r>
            <w:r w:rsidRPr="008A3A10">
              <w:rPr>
                <w:rFonts w:ascii="Calibri" w:eastAsia="Aptos" w:hAnsi="Calibri" w:cs="Calibri"/>
                <w:color w:val="auto"/>
                <w:sz w:val="22"/>
                <w:szCs w:val="22"/>
              </w:rPr>
              <w:t xml:space="preserve"> June 2025.</w:t>
            </w:r>
          </w:p>
        </w:tc>
      </w:tr>
      <w:tr w:rsidR="004D01DC" w:rsidRPr="008A3A10" w14:paraId="6D4DD8FC" w14:textId="77777777" w:rsidTr="0016482D">
        <w:trPr>
          <w:cnfStyle w:val="000000100000" w:firstRow="0" w:lastRow="0" w:firstColumn="0" w:lastColumn="0" w:oddVBand="0" w:evenVBand="0" w:oddHBand="1" w:evenHBand="0" w:firstRowFirstColumn="0" w:firstRowLastColumn="0" w:lastRowFirstColumn="0" w:lastRowLastColumn="0"/>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EABAF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Embed First Nations Sexuality and Identity as a priority area across the Commonwealth</w:t>
            </w:r>
          </w:p>
        </w:tc>
        <w:tc>
          <w:tcPr>
            <w:tcW w:w="1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13E0A4" w14:textId="4AEDC1E8"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Attorney-General</w:t>
            </w:r>
          </w:p>
          <w:p w14:paraId="439DA28F"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Health and Aged Care</w:t>
            </w:r>
          </w:p>
        </w:tc>
        <w:tc>
          <w:tcPr>
            <w:tcW w:w="17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721D85"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31 December 2024</w:t>
            </w:r>
          </w:p>
        </w:tc>
        <w:tc>
          <w:tcPr>
            <w:tcW w:w="15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E33B6D"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6BA2B5" w14:textId="77777777" w:rsidR="00F22E43" w:rsidRPr="008A3A10" w:rsidRDefault="00F22E43" w:rsidP="005028AF">
            <w:pPr>
              <w:spacing w:before="0" w:after="0" w:line="240" w:lineRule="auto"/>
              <w:rPr>
                <w:rFonts w:eastAsia="Aptos" w:cs="Calibri"/>
                <w:color w:val="auto"/>
                <w:sz w:val="22"/>
                <w:szCs w:val="22"/>
              </w:rPr>
            </w:pPr>
          </w:p>
        </w:tc>
      </w:tr>
      <w:tr w:rsidR="004D01DC" w:rsidRPr="008A3A10" w14:paraId="2BE8FE83" w14:textId="77777777" w:rsidTr="0016482D">
        <w:trPr>
          <w:cnfStyle w:val="000000010000" w:firstRow="0" w:lastRow="0" w:firstColumn="0" w:lastColumn="0" w:oddVBand="0" w:evenVBand="0" w:oddHBand="0" w:evenHBand="1" w:firstRowFirstColumn="0" w:firstRowLastColumn="0" w:lastRowFirstColumn="0" w:lastRowLastColumn="0"/>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8A369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lastRenderedPageBreak/>
              <w:t xml:space="preserve">Implement the 10 Year National Action </w:t>
            </w:r>
            <w:r w:rsidRPr="008A3A10">
              <w:rPr>
                <w:rFonts w:ascii="Calibri" w:eastAsia="Aptos" w:hAnsi="Calibri" w:cs="Calibri"/>
                <w:color w:val="auto"/>
                <w:sz w:val="22"/>
                <w:szCs w:val="22"/>
              </w:rPr>
              <w:br/>
              <w:t xml:space="preserve">Plan for the health and wellbeing of </w:t>
            </w:r>
            <w:r w:rsidRPr="008A3A10">
              <w:rPr>
                <w:rFonts w:ascii="Calibri" w:eastAsia="Aptos" w:hAnsi="Calibri" w:cs="Calibri"/>
                <w:color w:val="auto"/>
                <w:sz w:val="22"/>
                <w:szCs w:val="22"/>
              </w:rPr>
              <w:br/>
              <w:t>LGBTQIA+ people</w:t>
            </w:r>
          </w:p>
        </w:tc>
        <w:tc>
          <w:tcPr>
            <w:tcW w:w="1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5CAF7E" w14:textId="6C065B69"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Attorney-General</w:t>
            </w:r>
          </w:p>
          <w:p w14:paraId="39C56BE9"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Health and Aged Care</w:t>
            </w:r>
          </w:p>
        </w:tc>
        <w:tc>
          <w:tcPr>
            <w:tcW w:w="17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C99C4A" w14:textId="1CA827C3"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December </w:t>
            </w:r>
            <w:r w:rsidR="00B83113" w:rsidRPr="008A3A10">
              <w:rPr>
                <w:rFonts w:ascii="Calibri" w:eastAsia="Aptos" w:hAnsi="Calibri" w:cs="Calibri"/>
                <w:color w:val="auto"/>
                <w:sz w:val="22"/>
                <w:szCs w:val="22"/>
              </w:rPr>
              <w:t xml:space="preserve">  </w:t>
            </w:r>
            <w:r w:rsidRPr="008A3A10">
              <w:rPr>
                <w:rFonts w:ascii="Calibri" w:eastAsia="Aptos" w:hAnsi="Calibri" w:cs="Calibri"/>
                <w:color w:val="auto"/>
                <w:sz w:val="22"/>
                <w:szCs w:val="22"/>
              </w:rPr>
              <w:t>2024-34</w:t>
            </w:r>
          </w:p>
        </w:tc>
        <w:tc>
          <w:tcPr>
            <w:tcW w:w="15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7DAA23"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Underway</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80D59A" w14:textId="52B310C1" w:rsidR="00B83113" w:rsidRPr="008A3A10" w:rsidRDefault="00F22E43" w:rsidP="005028AF">
            <w:pPr>
              <w:pStyle w:val="ListParagraph"/>
              <w:numPr>
                <w:ilvl w:val="0"/>
                <w:numId w:val="24"/>
              </w:numPr>
              <w:spacing w:before="0" w:after="0" w:line="240" w:lineRule="auto"/>
              <w:contextualSpacing w:val="0"/>
              <w:rPr>
                <w:rFonts w:ascii="Calibri" w:eastAsia="Times New Roman" w:hAnsi="Calibri" w:cs="Calibri"/>
                <w:color w:val="auto"/>
                <w:sz w:val="22"/>
                <w:szCs w:val="22"/>
                <w:lang w:eastAsia="en-AU"/>
              </w:rPr>
            </w:pPr>
            <w:r w:rsidRPr="008A3A10">
              <w:rPr>
                <w:rFonts w:ascii="Calibri" w:eastAsia="Times New Roman" w:hAnsi="Calibri" w:cs="Calibri"/>
                <w:color w:val="auto"/>
                <w:sz w:val="22"/>
                <w:szCs w:val="22"/>
                <w:lang w:eastAsia="en-AU"/>
              </w:rPr>
              <w:t>Implementation of the National Action Plan will include</w:t>
            </w:r>
            <w:r w:rsidR="00255985" w:rsidRPr="008A3A10">
              <w:rPr>
                <w:rFonts w:ascii="Calibri" w:eastAsia="Times New Roman" w:hAnsi="Calibri" w:cs="Calibri"/>
                <w:color w:val="auto"/>
                <w:sz w:val="22"/>
                <w:szCs w:val="22"/>
                <w:lang w:eastAsia="en-AU"/>
              </w:rPr>
              <w:t>:</w:t>
            </w:r>
          </w:p>
          <w:p w14:paraId="120CB257" w14:textId="56258B39" w:rsidR="00BA0976" w:rsidRPr="008A3A10" w:rsidRDefault="00F22E43" w:rsidP="005028AF">
            <w:pPr>
              <w:pStyle w:val="ListParagraph"/>
              <w:numPr>
                <w:ilvl w:val="1"/>
                <w:numId w:val="24"/>
              </w:numPr>
              <w:spacing w:before="0" w:after="0" w:line="240" w:lineRule="auto"/>
              <w:contextualSpacing w:val="0"/>
              <w:rPr>
                <w:rFonts w:ascii="Calibri" w:eastAsia="Times New Roman" w:hAnsi="Calibri" w:cs="Calibri"/>
                <w:color w:val="auto"/>
                <w:sz w:val="22"/>
                <w:szCs w:val="22"/>
                <w:lang w:eastAsia="en-AU"/>
              </w:rPr>
            </w:pPr>
            <w:r w:rsidRPr="008A3A10">
              <w:rPr>
                <w:rFonts w:ascii="Calibri" w:eastAsia="Times New Roman" w:hAnsi="Calibri" w:cs="Calibri"/>
                <w:color w:val="auto"/>
                <w:sz w:val="22"/>
                <w:szCs w:val="22"/>
                <w:lang w:eastAsia="en-AU"/>
              </w:rPr>
              <w:t>Establishing a $13 million grants program to scale up dedicated LGBT</w:t>
            </w:r>
            <w:r w:rsidR="004A15EC" w:rsidRPr="008A3A10">
              <w:rPr>
                <w:rFonts w:ascii="Calibri" w:eastAsia="Times New Roman" w:hAnsi="Calibri" w:cs="Calibri"/>
                <w:color w:val="auto"/>
                <w:sz w:val="22"/>
                <w:szCs w:val="22"/>
                <w:lang w:eastAsia="en-AU"/>
              </w:rPr>
              <w:t>QI</w:t>
            </w:r>
            <w:r w:rsidRPr="008A3A10">
              <w:rPr>
                <w:rFonts w:ascii="Calibri" w:eastAsia="Times New Roman" w:hAnsi="Calibri" w:cs="Calibri"/>
                <w:color w:val="auto"/>
                <w:sz w:val="22"/>
                <w:szCs w:val="22"/>
                <w:lang w:eastAsia="en-AU"/>
              </w:rPr>
              <w:t>A+ services and support successful initiatives that build the health and wellbeing of LGBT</w:t>
            </w:r>
            <w:r w:rsidR="004A15EC" w:rsidRPr="008A3A10">
              <w:rPr>
                <w:rFonts w:ascii="Calibri" w:eastAsia="Times New Roman" w:hAnsi="Calibri" w:cs="Calibri"/>
                <w:color w:val="auto"/>
                <w:sz w:val="22"/>
                <w:szCs w:val="22"/>
                <w:lang w:eastAsia="en-AU"/>
              </w:rPr>
              <w:t>QI</w:t>
            </w:r>
            <w:r w:rsidRPr="008A3A10">
              <w:rPr>
                <w:rFonts w:ascii="Calibri" w:eastAsia="Times New Roman" w:hAnsi="Calibri" w:cs="Calibri"/>
                <w:color w:val="auto"/>
                <w:sz w:val="22"/>
                <w:szCs w:val="22"/>
                <w:lang w:eastAsia="en-AU"/>
              </w:rPr>
              <w:t xml:space="preserve">A+ communities. </w:t>
            </w:r>
          </w:p>
          <w:p w14:paraId="2D6C398F" w14:textId="121D8890" w:rsidR="00F22E43" w:rsidRPr="008A3A10" w:rsidRDefault="00F22E43" w:rsidP="005028AF">
            <w:pPr>
              <w:pStyle w:val="ListParagraph"/>
              <w:numPr>
                <w:ilvl w:val="1"/>
                <w:numId w:val="24"/>
              </w:numPr>
              <w:spacing w:before="0" w:after="0" w:line="240" w:lineRule="auto"/>
              <w:contextualSpacing w:val="0"/>
              <w:rPr>
                <w:rFonts w:ascii="Calibri" w:eastAsia="Times New Roman" w:hAnsi="Calibri" w:cs="Calibri"/>
                <w:color w:val="auto"/>
                <w:sz w:val="22"/>
                <w:szCs w:val="22"/>
                <w:lang w:eastAsia="en-AU"/>
              </w:rPr>
            </w:pPr>
            <w:r w:rsidRPr="008A3A10">
              <w:rPr>
                <w:rFonts w:ascii="Calibri" w:eastAsia="Times New Roman" w:hAnsi="Calibri" w:cs="Calibri"/>
                <w:color w:val="auto"/>
                <w:sz w:val="22"/>
                <w:szCs w:val="22"/>
                <w:lang w:eastAsia="en-AU"/>
              </w:rPr>
              <w:t>Investing $2 million to collect data to underpin priority areas for action through La Trobe University’s ‘Private Lives’ and ‘Writing Themselves In’ health and wellbeing surveys.</w:t>
            </w:r>
          </w:p>
        </w:tc>
      </w:tr>
    </w:tbl>
    <w:p w14:paraId="2478C015" w14:textId="77777777" w:rsidR="00F22E43" w:rsidRPr="008A3A10" w:rsidRDefault="00F22E43" w:rsidP="00270BD3">
      <w:pPr>
        <w:pStyle w:val="Heading2"/>
        <w:spacing w:before="120" w:after="0" w:line="240" w:lineRule="auto"/>
        <w:rPr>
          <w:rFonts w:eastAsia="Yu Gothic Light" w:hint="eastAsia"/>
          <w:color w:val="auto"/>
        </w:rPr>
      </w:pPr>
      <w:r w:rsidRPr="008A3A10">
        <w:rPr>
          <w:rFonts w:eastAsia="Yu Gothic Light"/>
          <w:color w:val="auto"/>
        </w:rPr>
        <w:t>Priority Reform One</w:t>
      </w:r>
    </w:p>
    <w:tbl>
      <w:tblPr>
        <w:tblStyle w:val="NIAATable-simple"/>
        <w:tblW w:w="14601" w:type="dxa"/>
        <w:tblBorders>
          <w:bottom w:val="none" w:sz="0" w:space="0" w:color="auto"/>
          <w:insideH w:val="single" w:sz="4" w:space="0" w:color="auto"/>
          <w:insideV w:val="single" w:sz="4" w:space="0" w:color="auto"/>
        </w:tblBorders>
        <w:tblLook w:val="04A0" w:firstRow="1" w:lastRow="0" w:firstColumn="1" w:lastColumn="0" w:noHBand="0" w:noVBand="1"/>
      </w:tblPr>
      <w:tblGrid>
        <w:gridCol w:w="4537"/>
        <w:gridCol w:w="1620"/>
        <w:gridCol w:w="1800"/>
        <w:gridCol w:w="1541"/>
        <w:gridCol w:w="5103"/>
      </w:tblGrid>
      <w:tr w:rsidR="009266BF" w:rsidRPr="009266BF" w14:paraId="296ED4D1" w14:textId="77777777" w:rsidTr="00F8317E">
        <w:trPr>
          <w:cnfStyle w:val="100000000000" w:firstRow="1" w:lastRow="0" w:firstColumn="0" w:lastColumn="0" w:oddVBand="0" w:evenVBand="0" w:oddHBand="0" w:evenHBand="0" w:firstRowFirstColumn="0" w:firstRowLastColumn="0" w:lastRowFirstColumn="0" w:lastRowLastColumn="0"/>
          <w:trHeight w:val="300"/>
          <w:tblHeader/>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6DACF6" w14:textId="77777777" w:rsidR="00F22E43" w:rsidRPr="009266BF" w:rsidRDefault="00F22E43" w:rsidP="005028AF">
            <w:pPr>
              <w:spacing w:beforeLines="0" w:before="0" w:afterLines="0" w:after="0" w:line="240" w:lineRule="auto"/>
              <w:rPr>
                <w:rFonts w:eastAsia="Aptos" w:cs="Calibri"/>
                <w:b w:val="0"/>
                <w:sz w:val="24"/>
                <w:szCs w:val="24"/>
              </w:rPr>
            </w:pPr>
            <w:r w:rsidRPr="009266BF">
              <w:rPr>
                <w:rFonts w:eastAsia="Aptos" w:cs="Calibri"/>
                <w:sz w:val="24"/>
                <w:szCs w:val="24"/>
              </w:rPr>
              <w:t xml:space="preserve">Action </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F34F19" w14:textId="79DDC707" w:rsidR="00F22E43" w:rsidRPr="009266BF" w:rsidRDefault="00F22E43" w:rsidP="005028AF">
            <w:pPr>
              <w:spacing w:beforeLines="0" w:before="0" w:afterLines="0" w:after="0" w:line="240" w:lineRule="auto"/>
              <w:rPr>
                <w:rFonts w:eastAsia="Aptos" w:cs="Calibri"/>
                <w:b w:val="0"/>
                <w:sz w:val="24"/>
                <w:szCs w:val="24"/>
              </w:rPr>
            </w:pPr>
            <w:r w:rsidRPr="009266BF">
              <w:rPr>
                <w:rFonts w:eastAsia="Aptos" w:cs="Calibri"/>
                <w:sz w:val="24"/>
                <w:szCs w:val="24"/>
              </w:rPr>
              <w:t>Lead</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2E56DC" w14:textId="77777777" w:rsidR="00F22E43" w:rsidRPr="009266BF" w:rsidRDefault="00F22E43" w:rsidP="005028AF">
            <w:pPr>
              <w:spacing w:beforeLines="0" w:before="0" w:afterLines="0" w:after="0" w:line="240" w:lineRule="auto"/>
              <w:rPr>
                <w:rFonts w:eastAsia="Aptos" w:cs="Calibri"/>
                <w:b w:val="0"/>
                <w:sz w:val="24"/>
                <w:szCs w:val="24"/>
              </w:rPr>
            </w:pPr>
            <w:r w:rsidRPr="009266BF">
              <w:rPr>
                <w:rFonts w:eastAsia="Aptos" w:cs="Calibri"/>
                <w:sz w:val="24"/>
                <w:szCs w:val="24"/>
              </w:rPr>
              <w:t>Timeframe</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C71B87" w14:textId="77777777" w:rsidR="00F22E43" w:rsidRPr="009266BF" w:rsidRDefault="00F22E43" w:rsidP="005028AF">
            <w:pPr>
              <w:spacing w:beforeLines="0" w:before="0" w:afterLines="0" w:after="0" w:line="240" w:lineRule="auto"/>
              <w:rPr>
                <w:rFonts w:eastAsia="Aptos" w:cs="Calibri"/>
                <w:b w:val="0"/>
                <w:sz w:val="24"/>
                <w:szCs w:val="24"/>
              </w:rPr>
            </w:pPr>
            <w:r w:rsidRPr="009266BF">
              <w:rPr>
                <w:rFonts w:eastAsia="Aptos" w:cs="Calibri"/>
                <w:sz w:val="24"/>
                <w:szCs w:val="24"/>
              </w:rPr>
              <w:t xml:space="preserve">Status </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77C935" w14:textId="07C0BAE3" w:rsidR="00F22E43" w:rsidRPr="009266BF" w:rsidRDefault="008F1E6F" w:rsidP="005028AF">
            <w:pPr>
              <w:spacing w:beforeLines="0" w:before="0" w:afterLines="0" w:after="0" w:line="240" w:lineRule="auto"/>
              <w:rPr>
                <w:rFonts w:eastAsia="Aptos" w:cs="Calibri"/>
                <w:b w:val="0"/>
                <w:sz w:val="24"/>
                <w:szCs w:val="24"/>
              </w:rPr>
            </w:pPr>
            <w:r w:rsidRPr="009266BF">
              <w:rPr>
                <w:rFonts w:eastAsia="Aptos" w:cs="Calibri"/>
                <w:sz w:val="24"/>
                <w:szCs w:val="24"/>
              </w:rPr>
              <w:t>Next steps</w:t>
            </w:r>
            <w:r w:rsidR="00F22E43" w:rsidRPr="009266BF">
              <w:rPr>
                <w:rFonts w:eastAsia="Aptos" w:cs="Calibri"/>
                <w:sz w:val="24"/>
                <w:szCs w:val="24"/>
              </w:rPr>
              <w:t xml:space="preserve"> </w:t>
            </w:r>
          </w:p>
        </w:tc>
      </w:tr>
      <w:tr w:rsidR="008A3A10" w:rsidRPr="008A3A10" w14:paraId="5F0E8314" w14:textId="77777777" w:rsidTr="00F8317E">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E7123F"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Strengthen the Commonwealth partnership stocktake:</w:t>
            </w:r>
          </w:p>
          <w:p w14:paraId="0AB3B6D5" w14:textId="607586FC" w:rsidR="00F22E43" w:rsidRPr="008A3A10" w:rsidRDefault="00F22E43" w:rsidP="005028AF">
            <w:pPr>
              <w:numPr>
                <w:ilvl w:val="0"/>
                <w:numId w:val="13"/>
              </w:numPr>
              <w:spacing w:before="0" w:after="0" w:line="240" w:lineRule="auto"/>
              <w:ind w:left="447" w:hanging="283"/>
              <w:rPr>
                <w:rFonts w:eastAsia="Aptos" w:cs="Calibri"/>
                <w:color w:val="auto"/>
                <w:sz w:val="22"/>
                <w:szCs w:val="22"/>
              </w:rPr>
            </w:pPr>
            <w:r w:rsidRPr="008A3A10">
              <w:rPr>
                <w:rFonts w:eastAsia="Aptos" w:cs="Calibri"/>
                <w:color w:val="auto"/>
                <w:sz w:val="22"/>
                <w:szCs w:val="22"/>
              </w:rPr>
              <w:t>Provide greater transparency and accountability of the stocktake with First Nations partners</w:t>
            </w:r>
          </w:p>
          <w:p w14:paraId="2B79C8D8" w14:textId="6595A1B2" w:rsidR="00F22E43" w:rsidRPr="008A3A10" w:rsidRDefault="00F22E43" w:rsidP="005028AF">
            <w:pPr>
              <w:numPr>
                <w:ilvl w:val="0"/>
                <w:numId w:val="13"/>
              </w:numPr>
              <w:spacing w:before="0" w:after="0" w:line="240" w:lineRule="auto"/>
              <w:ind w:left="447" w:hanging="283"/>
              <w:rPr>
                <w:rFonts w:eastAsia="Aptos" w:cs="Calibri"/>
                <w:color w:val="auto"/>
                <w:sz w:val="22"/>
                <w:szCs w:val="22"/>
              </w:rPr>
            </w:pPr>
            <w:r w:rsidRPr="008A3A10">
              <w:rPr>
                <w:rFonts w:eastAsia="Aptos" w:cs="Calibri"/>
                <w:color w:val="auto"/>
                <w:sz w:val="22"/>
                <w:szCs w:val="22"/>
              </w:rPr>
              <w:t>Implement a more regular approach to assessing the number and type of place-based partnerships</w:t>
            </w:r>
          </w:p>
          <w:p w14:paraId="7A1ADA89" w14:textId="77777777" w:rsidR="00F22E43" w:rsidRPr="008A3A10" w:rsidRDefault="00F22E43" w:rsidP="005028AF">
            <w:pPr>
              <w:spacing w:before="0" w:after="0" w:line="240" w:lineRule="auto"/>
              <w:ind w:left="360"/>
              <w:rPr>
                <w:rFonts w:eastAsia="Aptos" w:cs="Calibri"/>
                <w:color w:val="auto"/>
                <w:sz w:val="22"/>
                <w:szCs w:val="22"/>
                <w:highlight w:val="yellow"/>
              </w:rPr>
            </w:pP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3EB254"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Minister for Indigenous Australians </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4C2465" w14:textId="77777777" w:rsidR="00F22E43" w:rsidRPr="008A3A10" w:rsidRDefault="00F22E43" w:rsidP="005028AF">
            <w:pPr>
              <w:spacing w:before="0" w:after="0" w:line="240" w:lineRule="auto"/>
              <w:rPr>
                <w:rFonts w:eastAsia="Aptos" w:cs="Calibri"/>
                <w:color w:val="auto"/>
                <w:sz w:val="22"/>
                <w:szCs w:val="22"/>
              </w:rPr>
            </w:pPr>
          </w:p>
          <w:p w14:paraId="4F1D157A" w14:textId="77777777" w:rsidR="00F22E43" w:rsidRPr="008A3A10" w:rsidRDefault="00F22E43" w:rsidP="005028AF">
            <w:pPr>
              <w:spacing w:before="0" w:after="0" w:line="240" w:lineRule="auto"/>
              <w:rPr>
                <w:rFonts w:eastAsia="Aptos" w:cs="Calibri"/>
                <w:color w:val="auto"/>
                <w:sz w:val="22"/>
                <w:szCs w:val="22"/>
              </w:rPr>
            </w:pPr>
          </w:p>
          <w:p w14:paraId="29CDBA8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w:t>
            </w:r>
          </w:p>
          <w:p w14:paraId="547A3C70" w14:textId="77777777" w:rsidR="00F22E43" w:rsidRPr="008A3A10" w:rsidRDefault="00F22E43" w:rsidP="005028AF">
            <w:pPr>
              <w:spacing w:before="0" w:after="0" w:line="240" w:lineRule="auto"/>
              <w:rPr>
                <w:rFonts w:eastAsia="Aptos" w:cs="Calibri"/>
                <w:color w:val="auto"/>
                <w:sz w:val="22"/>
                <w:szCs w:val="22"/>
              </w:rPr>
            </w:pPr>
          </w:p>
          <w:p w14:paraId="706D7BA3" w14:textId="77777777" w:rsidR="00F22E43" w:rsidRPr="008A3A10" w:rsidRDefault="00F22E43" w:rsidP="005028AF">
            <w:pPr>
              <w:spacing w:before="0" w:after="0" w:line="240" w:lineRule="auto"/>
              <w:rPr>
                <w:rFonts w:eastAsia="Aptos" w:cs="Calibri"/>
                <w:color w:val="auto"/>
                <w:sz w:val="22"/>
                <w:szCs w:val="22"/>
              </w:rPr>
            </w:pPr>
          </w:p>
          <w:p w14:paraId="332D0C15"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3562CF" w14:textId="77777777" w:rsidR="00F22E43" w:rsidRPr="008A3A10" w:rsidRDefault="00F22E43" w:rsidP="005028AF">
            <w:pPr>
              <w:spacing w:before="0" w:after="0" w:line="240" w:lineRule="auto"/>
              <w:rPr>
                <w:rFonts w:eastAsia="Aptos" w:cs="Calibri"/>
                <w:color w:val="auto"/>
                <w:sz w:val="22"/>
                <w:szCs w:val="22"/>
              </w:rPr>
            </w:pPr>
          </w:p>
          <w:p w14:paraId="351C8F98" w14:textId="77777777" w:rsidR="00F22E43" w:rsidRPr="008A3A10" w:rsidRDefault="00F22E43" w:rsidP="005028AF">
            <w:pPr>
              <w:spacing w:before="0" w:after="0" w:line="240" w:lineRule="auto"/>
              <w:rPr>
                <w:rFonts w:eastAsia="Aptos" w:cs="Calibri"/>
                <w:color w:val="auto"/>
                <w:sz w:val="22"/>
                <w:szCs w:val="22"/>
              </w:rPr>
            </w:pPr>
          </w:p>
          <w:p w14:paraId="23BD7F61"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Complete</w:t>
            </w:r>
          </w:p>
          <w:p w14:paraId="37CC78D1" w14:textId="77777777" w:rsidR="00F22E43" w:rsidRPr="008A3A10" w:rsidRDefault="00F22E43" w:rsidP="005028AF">
            <w:pPr>
              <w:spacing w:before="0" w:after="0" w:line="240" w:lineRule="auto"/>
              <w:rPr>
                <w:rFonts w:eastAsia="Aptos" w:cs="Calibri"/>
                <w:color w:val="auto"/>
                <w:sz w:val="22"/>
                <w:szCs w:val="22"/>
              </w:rPr>
            </w:pPr>
          </w:p>
          <w:p w14:paraId="3A43B5D4" w14:textId="77777777" w:rsidR="00F22E43" w:rsidRPr="008A3A10" w:rsidRDefault="00F22E43" w:rsidP="005028AF">
            <w:pPr>
              <w:spacing w:before="0" w:after="0" w:line="240" w:lineRule="auto"/>
              <w:rPr>
                <w:rFonts w:eastAsia="Aptos" w:cs="Calibri"/>
                <w:color w:val="auto"/>
                <w:sz w:val="22"/>
                <w:szCs w:val="22"/>
              </w:rPr>
            </w:pPr>
          </w:p>
          <w:p w14:paraId="52A35FEE"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Complete</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A40619" w14:textId="77777777"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t>The 2024 stocktake included an assessment of funding provided to First Nations partners to ensure they have the capacity to engage in genuine partnership, as well as the number and type of place-based partnerships.</w:t>
            </w:r>
          </w:p>
          <w:p w14:paraId="0F8AE8B8" w14:textId="77777777" w:rsidR="00F22E43" w:rsidRPr="008A3A10" w:rsidRDefault="00F22E43" w:rsidP="005028AF">
            <w:pPr>
              <w:spacing w:before="0" w:after="0" w:line="240" w:lineRule="auto"/>
              <w:rPr>
                <w:rFonts w:eastAsia="Aptos" w:cs="Calibri"/>
                <w:color w:val="auto"/>
                <w:sz w:val="22"/>
                <w:szCs w:val="22"/>
              </w:rPr>
            </w:pPr>
          </w:p>
        </w:tc>
      </w:tr>
      <w:tr w:rsidR="008A3A10" w:rsidRPr="008A3A10" w14:paraId="205AD079" w14:textId="77777777" w:rsidTr="00F8317E">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C784DC"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Undertake a value assessment of Jurisdictional partnership stocktakes:</w:t>
            </w:r>
          </w:p>
          <w:p w14:paraId="6340C9A8" w14:textId="77777777" w:rsidR="00F22E43" w:rsidRPr="008A3A10" w:rsidRDefault="00F22E43" w:rsidP="005028AF">
            <w:pPr>
              <w:numPr>
                <w:ilvl w:val="0"/>
                <w:numId w:val="13"/>
              </w:numPr>
              <w:spacing w:before="0" w:after="0" w:line="240" w:lineRule="auto"/>
              <w:ind w:left="447" w:hanging="283"/>
              <w:rPr>
                <w:rFonts w:ascii="Calibri" w:eastAsia="Aptos" w:hAnsi="Calibri" w:cs="Calibri"/>
                <w:color w:val="auto"/>
                <w:sz w:val="22"/>
                <w:szCs w:val="22"/>
              </w:rPr>
            </w:pPr>
            <w:r w:rsidRPr="008A3A10">
              <w:rPr>
                <w:rFonts w:ascii="Calibri" w:eastAsia="Aptos" w:hAnsi="Calibri" w:cs="Calibri"/>
                <w:color w:val="auto"/>
                <w:sz w:val="22"/>
                <w:szCs w:val="22"/>
              </w:rPr>
              <w:t>Work in partnership with Coalition of the Peaks to review partnerships across all jurisdictions</w:t>
            </w:r>
          </w:p>
          <w:p w14:paraId="478514C9" w14:textId="16E87C56" w:rsidR="00F22E43" w:rsidRPr="008A3A10" w:rsidRDefault="00F22E43" w:rsidP="005028AF">
            <w:pPr>
              <w:numPr>
                <w:ilvl w:val="0"/>
                <w:numId w:val="13"/>
              </w:numPr>
              <w:spacing w:before="0" w:after="0" w:line="240" w:lineRule="auto"/>
              <w:ind w:left="447" w:hanging="283"/>
              <w:rPr>
                <w:rFonts w:ascii="Calibri" w:eastAsia="Aptos" w:hAnsi="Calibri" w:cs="Calibri"/>
                <w:color w:val="auto"/>
                <w:sz w:val="22"/>
                <w:szCs w:val="22"/>
              </w:rPr>
            </w:pPr>
            <w:r w:rsidRPr="008A3A10">
              <w:rPr>
                <w:rFonts w:ascii="Calibri" w:eastAsia="Aptos" w:hAnsi="Calibri" w:cs="Calibri"/>
                <w:color w:val="auto"/>
                <w:sz w:val="22"/>
                <w:szCs w:val="22"/>
              </w:rPr>
              <w:t>Identify gaps, including whether First Nations partners are adequately resources</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7B4C4B"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Minister for Indigenous Australians </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2ABAF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 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52F715"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Complete</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DDD5AA" w14:textId="77777777" w:rsidR="00F22E43" w:rsidRPr="008A3A10" w:rsidRDefault="00F22E43" w:rsidP="005028AF">
            <w:pPr>
              <w:pStyle w:val="ListParagraph"/>
              <w:numPr>
                <w:ilvl w:val="0"/>
                <w:numId w:val="24"/>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Critical analysis of jurisdictional partnership stocktakes were presented to Joint Council in July 2024. This activity will be repeated in 2026. </w:t>
            </w:r>
          </w:p>
        </w:tc>
      </w:tr>
      <w:tr w:rsidR="008A3A10" w:rsidRPr="008A3A10" w14:paraId="5A783C81" w14:textId="77777777" w:rsidTr="00F8317E">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FC7338" w14:textId="77777777" w:rsidR="00F22E43" w:rsidRPr="008A3A10" w:rsidRDefault="00F22E43" w:rsidP="005028AF">
            <w:pPr>
              <w:spacing w:before="0" w:after="0" w:line="240" w:lineRule="auto"/>
              <w:rPr>
                <w:rFonts w:eastAsia="Aptos" w:cs="Calibri"/>
                <w:color w:val="auto"/>
                <w:sz w:val="22"/>
                <w:szCs w:val="22"/>
                <w:highlight w:val="yellow"/>
              </w:rPr>
            </w:pPr>
            <w:r w:rsidRPr="008A3A10">
              <w:rPr>
                <w:rFonts w:eastAsia="Aptos" w:cs="Calibri"/>
                <w:color w:val="auto"/>
                <w:sz w:val="22"/>
                <w:szCs w:val="22"/>
              </w:rPr>
              <w:lastRenderedPageBreak/>
              <w:t>Develop and implement Policy Partnership Evaluation Methodology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DD0D34"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Minister for Indigenous Australians </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503FE9"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B09413"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p w14:paraId="422D9337" w14:textId="77777777" w:rsidR="00F22E43" w:rsidRPr="008A3A10" w:rsidRDefault="00F22E43" w:rsidP="005028AF">
            <w:pPr>
              <w:spacing w:before="0" w:after="0" w:line="240" w:lineRule="auto"/>
              <w:rPr>
                <w:rFonts w:eastAsia="Aptos" w:cs="Calibri"/>
                <w:color w:val="auto"/>
                <w:sz w:val="22"/>
                <w:szCs w:val="22"/>
              </w:rPr>
            </w:pP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75778D" w14:textId="77777777"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t>The Commonwealth has shifted to providing Policy Partnerships with a guideline to support consistent evaluations.</w:t>
            </w:r>
          </w:p>
        </w:tc>
      </w:tr>
      <w:tr w:rsidR="008A3A10" w:rsidRPr="008A3A10" w14:paraId="51BD10AE" w14:textId="77777777" w:rsidTr="00F8317E">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B60A5D"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Identify future policy partnerships:</w:t>
            </w:r>
          </w:p>
          <w:p w14:paraId="4FB86208" w14:textId="77777777" w:rsidR="00F22E43" w:rsidRPr="008A3A10" w:rsidRDefault="00F22E43" w:rsidP="005028AF">
            <w:pPr>
              <w:numPr>
                <w:ilvl w:val="0"/>
                <w:numId w:val="13"/>
              </w:numPr>
              <w:spacing w:before="0" w:after="0" w:line="240" w:lineRule="auto"/>
              <w:ind w:left="447" w:hanging="283"/>
              <w:rPr>
                <w:rFonts w:ascii="Calibri" w:eastAsia="Aptos" w:hAnsi="Calibri" w:cs="Calibri"/>
                <w:color w:val="auto"/>
                <w:sz w:val="22"/>
                <w:szCs w:val="22"/>
              </w:rPr>
            </w:pPr>
            <w:r w:rsidRPr="008A3A10">
              <w:rPr>
                <w:rFonts w:ascii="Calibri" w:eastAsia="Aptos" w:hAnsi="Calibri" w:cs="Calibri"/>
                <w:color w:val="auto"/>
                <w:sz w:val="22"/>
                <w:szCs w:val="22"/>
              </w:rPr>
              <w:t>Work in partnership with the Coalition of Peaks to identify sectors for future policy partnerships</w:t>
            </w:r>
          </w:p>
          <w:p w14:paraId="6F95BB59" w14:textId="77777777" w:rsidR="00F22E43" w:rsidRPr="008A3A10" w:rsidRDefault="00F22E43" w:rsidP="005028AF">
            <w:pPr>
              <w:numPr>
                <w:ilvl w:val="0"/>
                <w:numId w:val="13"/>
              </w:numPr>
              <w:spacing w:before="0" w:after="0" w:line="240" w:lineRule="auto"/>
              <w:ind w:left="447" w:hanging="283"/>
              <w:rPr>
                <w:rFonts w:ascii="Calibri" w:eastAsia="Aptos" w:hAnsi="Calibri" w:cs="Calibri"/>
                <w:color w:val="auto"/>
                <w:sz w:val="22"/>
                <w:szCs w:val="22"/>
              </w:rPr>
            </w:pPr>
            <w:r w:rsidRPr="008A3A10">
              <w:rPr>
                <w:rFonts w:ascii="Calibri" w:eastAsia="Aptos" w:hAnsi="Calibri" w:cs="Calibri"/>
                <w:color w:val="auto"/>
                <w:sz w:val="22"/>
                <w:szCs w:val="22"/>
              </w:rPr>
              <w:t>Consider the outcomes of a scoping study for the development of a First Nations Economic Partnership</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413B7E"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Minister for Indigenous Australians </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943BDA"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C8BCF6" w14:textId="77777777" w:rsidR="00F22E43" w:rsidRPr="008A3A10" w:rsidRDefault="00F22E43" w:rsidP="005028AF">
            <w:pPr>
              <w:spacing w:before="0" w:after="0" w:line="240" w:lineRule="auto"/>
              <w:rPr>
                <w:rFonts w:ascii="Calibri" w:eastAsia="Aptos" w:hAnsi="Calibri" w:cs="Calibri"/>
                <w:color w:val="auto"/>
                <w:sz w:val="22"/>
                <w:szCs w:val="22"/>
              </w:rPr>
            </w:pPr>
          </w:p>
          <w:p w14:paraId="1C060E00" w14:textId="77777777" w:rsidR="00F22E43" w:rsidRPr="008A3A10" w:rsidRDefault="00F22E43" w:rsidP="005028AF">
            <w:pPr>
              <w:spacing w:before="0" w:after="0" w:line="240" w:lineRule="auto"/>
              <w:rPr>
                <w:rFonts w:ascii="Calibri" w:eastAsia="Aptos" w:hAnsi="Calibri" w:cs="Calibri"/>
                <w:color w:val="auto"/>
                <w:sz w:val="22"/>
                <w:szCs w:val="22"/>
              </w:rPr>
            </w:pPr>
          </w:p>
          <w:p w14:paraId="2F53C74E"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Complete</w:t>
            </w:r>
          </w:p>
          <w:p w14:paraId="3C11C2BE" w14:textId="77777777" w:rsidR="00F22E43" w:rsidRPr="008A3A10" w:rsidRDefault="00F22E43" w:rsidP="005028AF">
            <w:pPr>
              <w:spacing w:before="0" w:after="0" w:line="240" w:lineRule="auto"/>
              <w:rPr>
                <w:rFonts w:ascii="Calibri" w:eastAsia="Aptos" w:hAnsi="Calibri" w:cs="Calibri"/>
                <w:color w:val="auto"/>
                <w:sz w:val="22"/>
                <w:szCs w:val="22"/>
              </w:rPr>
            </w:pPr>
          </w:p>
          <w:p w14:paraId="1068D0D6" w14:textId="77777777" w:rsidR="00F22E43" w:rsidRPr="008A3A10" w:rsidRDefault="00F22E43" w:rsidP="005028AF">
            <w:pPr>
              <w:spacing w:before="0" w:after="0" w:line="240" w:lineRule="auto"/>
              <w:rPr>
                <w:rFonts w:ascii="Calibri" w:eastAsia="Aptos" w:hAnsi="Calibri" w:cs="Calibri"/>
                <w:color w:val="auto"/>
                <w:sz w:val="22"/>
                <w:szCs w:val="22"/>
              </w:rPr>
            </w:pPr>
          </w:p>
          <w:p w14:paraId="2020651B" w14:textId="77777777" w:rsidR="00F22E43" w:rsidRPr="008A3A10" w:rsidRDefault="00F22E43" w:rsidP="005028AF">
            <w:pPr>
              <w:spacing w:before="0" w:after="0" w:line="240" w:lineRule="auto"/>
              <w:rPr>
                <w:rFonts w:ascii="Calibri" w:eastAsia="Aptos" w:hAnsi="Calibri" w:cs="Calibri"/>
                <w:color w:val="auto"/>
                <w:sz w:val="22"/>
                <w:szCs w:val="22"/>
              </w:rPr>
            </w:pPr>
          </w:p>
          <w:p w14:paraId="15D37B9A"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Complete</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397EA9" w14:textId="6FF6B5AC" w:rsidR="00F22E43" w:rsidRPr="008A3A10" w:rsidRDefault="0099435D" w:rsidP="005028AF">
            <w:pPr>
              <w:pStyle w:val="ListParagraph"/>
              <w:numPr>
                <w:ilvl w:val="0"/>
                <w:numId w:val="24"/>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3</w:t>
            </w:r>
            <w:r w:rsidR="00F22E43" w:rsidRPr="008A3A10">
              <w:rPr>
                <w:rFonts w:ascii="Calibri" w:eastAsia="Aptos" w:hAnsi="Calibri" w:cs="Calibri"/>
                <w:color w:val="auto"/>
                <w:sz w:val="22"/>
                <w:szCs w:val="22"/>
              </w:rPr>
              <w:t xml:space="preserve"> new policy partnerships have been identified for future implementation, the VET and Skill</w:t>
            </w:r>
            <w:r w:rsidR="003346B6" w:rsidRPr="008A3A10">
              <w:rPr>
                <w:rFonts w:ascii="Calibri" w:eastAsia="Aptos" w:hAnsi="Calibri" w:cs="Calibri"/>
                <w:color w:val="auto"/>
                <w:sz w:val="22"/>
                <w:szCs w:val="22"/>
              </w:rPr>
              <w:t>s</w:t>
            </w:r>
            <w:r w:rsidR="00F22E43" w:rsidRPr="008A3A10">
              <w:rPr>
                <w:rFonts w:ascii="Calibri" w:eastAsia="Aptos" w:hAnsi="Calibri" w:cs="Calibri"/>
                <w:color w:val="auto"/>
                <w:sz w:val="22"/>
                <w:szCs w:val="22"/>
              </w:rPr>
              <w:t xml:space="preserve"> Policy Partnership, the Data Policy Partnership and the First Nations Economic Partnership.</w:t>
            </w:r>
          </w:p>
        </w:tc>
      </w:tr>
      <w:tr w:rsidR="008A3A10" w:rsidRPr="008A3A10" w14:paraId="19F9D7D6" w14:textId="77777777" w:rsidTr="00F8317E">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35C3A4"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Place-based partnerships: </w:t>
            </w:r>
          </w:p>
          <w:p w14:paraId="729F6203" w14:textId="77777777" w:rsidR="00F22E43" w:rsidRPr="008A3A10" w:rsidRDefault="00F22E43" w:rsidP="005028AF">
            <w:pPr>
              <w:numPr>
                <w:ilvl w:val="0"/>
                <w:numId w:val="13"/>
              </w:numPr>
              <w:spacing w:before="0" w:after="0" w:line="240" w:lineRule="auto"/>
              <w:ind w:left="447" w:hanging="283"/>
              <w:rPr>
                <w:rFonts w:eastAsia="Aptos" w:cs="Calibri"/>
                <w:color w:val="auto"/>
                <w:sz w:val="22"/>
                <w:szCs w:val="22"/>
              </w:rPr>
            </w:pPr>
            <w:r w:rsidRPr="008A3A10">
              <w:rPr>
                <w:rFonts w:eastAsia="Aptos" w:cs="Calibri"/>
                <w:color w:val="auto"/>
                <w:sz w:val="22"/>
                <w:szCs w:val="22"/>
              </w:rPr>
              <w:t xml:space="preserve">Continue to support the 6 place-based partnerships established under the National Agreement </w:t>
            </w:r>
          </w:p>
          <w:p w14:paraId="677FFB75" w14:textId="0246FC6D" w:rsidR="00F22E43" w:rsidRPr="008A3A10" w:rsidRDefault="00F22E43" w:rsidP="005028AF">
            <w:pPr>
              <w:numPr>
                <w:ilvl w:val="0"/>
                <w:numId w:val="13"/>
              </w:numPr>
              <w:spacing w:before="0" w:after="0" w:line="240" w:lineRule="auto"/>
              <w:ind w:left="447" w:hanging="283"/>
              <w:rPr>
                <w:rFonts w:eastAsia="Aptos" w:cs="Calibri"/>
                <w:color w:val="auto"/>
                <w:sz w:val="22"/>
                <w:szCs w:val="22"/>
              </w:rPr>
            </w:pPr>
            <w:r w:rsidRPr="008A3A10">
              <w:rPr>
                <w:rFonts w:eastAsia="Aptos" w:cs="Calibri"/>
                <w:color w:val="auto"/>
                <w:sz w:val="22"/>
                <w:szCs w:val="22"/>
              </w:rPr>
              <w:t>Establish an approach to monitoring by the end of 2024</w:t>
            </w:r>
            <w:r w:rsidR="00DF0ECF" w:rsidRPr="008A3A10">
              <w:rPr>
                <w:rFonts w:eastAsia="Aptos" w:cs="Calibri"/>
                <w:color w:val="auto"/>
                <w:sz w:val="22"/>
                <w:szCs w:val="22"/>
              </w:rPr>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DEA6C6"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Minister for Indigenous Australians </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B0C9A6" w14:textId="77777777" w:rsidR="00F22E43" w:rsidRPr="008A3A10" w:rsidRDefault="00F22E43" w:rsidP="005028AF">
            <w:pPr>
              <w:spacing w:before="0" w:after="0" w:line="240" w:lineRule="auto"/>
              <w:rPr>
                <w:rFonts w:eastAsia="Aptos" w:cs="Calibri"/>
                <w:color w:val="auto"/>
                <w:sz w:val="22"/>
                <w:szCs w:val="22"/>
              </w:rPr>
            </w:pPr>
          </w:p>
          <w:p w14:paraId="3C34EFB3"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Ongoing</w:t>
            </w:r>
          </w:p>
          <w:p w14:paraId="55DC6C62" w14:textId="77777777" w:rsidR="00F22E43" w:rsidRPr="008A3A10" w:rsidRDefault="00F22E43" w:rsidP="005028AF">
            <w:pPr>
              <w:spacing w:before="0" w:after="0" w:line="240" w:lineRule="auto"/>
              <w:rPr>
                <w:rFonts w:eastAsia="Aptos" w:cs="Calibri"/>
                <w:color w:val="auto"/>
                <w:sz w:val="22"/>
                <w:szCs w:val="22"/>
              </w:rPr>
            </w:pPr>
          </w:p>
          <w:p w14:paraId="0436DAF3" w14:textId="77777777" w:rsidR="00F22E43" w:rsidRPr="008A3A10" w:rsidRDefault="00F22E43" w:rsidP="005028AF">
            <w:pPr>
              <w:spacing w:before="0" w:after="0" w:line="240" w:lineRule="auto"/>
              <w:rPr>
                <w:rFonts w:eastAsia="Aptos" w:cs="Calibri"/>
                <w:color w:val="auto"/>
                <w:sz w:val="22"/>
                <w:szCs w:val="22"/>
              </w:rPr>
            </w:pPr>
          </w:p>
          <w:p w14:paraId="477A4C9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D9B638" w14:textId="77777777" w:rsidR="00F22E43" w:rsidRPr="008A3A10" w:rsidRDefault="00F22E43" w:rsidP="005028AF">
            <w:pPr>
              <w:spacing w:before="0" w:after="0" w:line="240" w:lineRule="auto"/>
              <w:rPr>
                <w:rFonts w:eastAsia="Aptos" w:cs="Calibri"/>
                <w:color w:val="auto"/>
                <w:sz w:val="22"/>
                <w:szCs w:val="22"/>
              </w:rPr>
            </w:pPr>
          </w:p>
          <w:p w14:paraId="7030490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p w14:paraId="076D69DB" w14:textId="77777777" w:rsidR="00F22E43" w:rsidRPr="008A3A10" w:rsidRDefault="00F22E43" w:rsidP="005028AF">
            <w:pPr>
              <w:spacing w:before="0" w:after="0" w:line="240" w:lineRule="auto"/>
              <w:rPr>
                <w:rFonts w:eastAsia="Aptos" w:cs="Calibri"/>
                <w:color w:val="auto"/>
                <w:sz w:val="22"/>
                <w:szCs w:val="22"/>
              </w:rPr>
            </w:pPr>
          </w:p>
          <w:p w14:paraId="0B82BCEB" w14:textId="77777777" w:rsidR="00F22E43" w:rsidRPr="008A3A10" w:rsidRDefault="00F22E43" w:rsidP="005028AF">
            <w:pPr>
              <w:spacing w:before="0" w:after="0" w:line="240" w:lineRule="auto"/>
              <w:rPr>
                <w:rFonts w:eastAsia="Aptos" w:cs="Calibri"/>
                <w:color w:val="auto"/>
                <w:sz w:val="22"/>
                <w:szCs w:val="22"/>
              </w:rPr>
            </w:pPr>
          </w:p>
          <w:p w14:paraId="31964C5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Delayed</w:t>
            </w:r>
          </w:p>
          <w:p w14:paraId="6DFBEF63" w14:textId="77777777" w:rsidR="00F22E43" w:rsidRPr="008A3A10" w:rsidRDefault="00F22E43" w:rsidP="005028AF">
            <w:pPr>
              <w:spacing w:before="0" w:after="0" w:line="240" w:lineRule="auto"/>
              <w:rPr>
                <w:rFonts w:eastAsia="Aptos" w:cs="Calibri"/>
                <w:color w:val="auto"/>
                <w:sz w:val="22"/>
                <w:szCs w:val="22"/>
              </w:rPr>
            </w:pP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1B88DF" w14:textId="77777777"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t>The Commonwealth expects the place-based partnerships to be fully established by their relevant state or territory in 2025.</w:t>
            </w:r>
          </w:p>
          <w:p w14:paraId="3C5EC00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 </w:t>
            </w:r>
          </w:p>
        </w:tc>
      </w:tr>
      <w:tr w:rsidR="008A3A10" w:rsidRPr="008A3A10" w14:paraId="66CD4DC1" w14:textId="77777777" w:rsidTr="00F8317E">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D9F9EC" w14:textId="77777777" w:rsidR="00F22E43" w:rsidRPr="008A3A10" w:rsidRDefault="00F22E43" w:rsidP="005028AF">
            <w:pPr>
              <w:spacing w:before="0" w:after="0" w:line="240" w:lineRule="auto"/>
              <w:rPr>
                <w:rFonts w:ascii="Calibri" w:eastAsia="Aptos" w:hAnsi="Calibri" w:cs="Calibri"/>
                <w:color w:val="auto"/>
                <w:sz w:val="22"/>
                <w:szCs w:val="22"/>
                <w:highlight w:val="yellow"/>
              </w:rPr>
            </w:pPr>
            <w:r w:rsidRPr="008A3A10">
              <w:rPr>
                <w:rFonts w:ascii="Calibri" w:eastAsia="Aptos" w:hAnsi="Calibri" w:cs="Calibri"/>
                <w:bCs/>
                <w:color w:val="auto"/>
                <w:sz w:val="22"/>
                <w:szCs w:val="22"/>
              </w:rPr>
              <w:t>Release</w:t>
            </w:r>
            <w:r w:rsidRPr="008A3A10">
              <w:rPr>
                <w:rFonts w:ascii="Calibri" w:eastAsia="Aptos" w:hAnsi="Calibri" w:cs="Calibri"/>
                <w:b/>
                <w:bCs/>
                <w:color w:val="auto"/>
                <w:sz w:val="22"/>
                <w:szCs w:val="22"/>
              </w:rPr>
              <w:t xml:space="preserve"> </w:t>
            </w:r>
            <w:r w:rsidRPr="008A3A10">
              <w:rPr>
                <w:rFonts w:ascii="Calibri" w:eastAsia="Aptos" w:hAnsi="Calibri" w:cs="Calibri"/>
                <w:bCs/>
                <w:color w:val="auto"/>
                <w:sz w:val="22"/>
                <w:szCs w:val="22"/>
              </w:rPr>
              <w:t>the Commonwealth Engagement and Partnership Framework</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5589A8" w14:textId="1E34B760"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the Public Service Minister for Indigenous Australians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8ED158"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01D23F"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Superseded</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EB73FB" w14:textId="77777777" w:rsidR="00F22E43" w:rsidRPr="008A3A10" w:rsidRDefault="00F22E43" w:rsidP="005028AF">
            <w:pPr>
              <w:pStyle w:val="ListParagraph"/>
              <w:numPr>
                <w:ilvl w:val="0"/>
                <w:numId w:val="24"/>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In 2025, work will be undertaken to develop and implement a partnership playbook that supports how the APS can work in genuine partnership with First Nations people.  </w:t>
            </w:r>
          </w:p>
        </w:tc>
      </w:tr>
      <w:tr w:rsidR="008A3A10" w:rsidRPr="008A3A10" w14:paraId="34B31F53" w14:textId="77777777" w:rsidTr="00F8317E">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2CE2B1" w14:textId="77777777" w:rsidR="00F22E43" w:rsidRPr="008A3A10" w:rsidRDefault="00F22E43" w:rsidP="005028AF">
            <w:pPr>
              <w:spacing w:before="0" w:after="0" w:line="240" w:lineRule="auto"/>
              <w:rPr>
                <w:rFonts w:eastAsia="Aptos" w:cs="Calibri"/>
                <w:color w:val="auto"/>
                <w:sz w:val="22"/>
                <w:szCs w:val="22"/>
                <w:highlight w:val="yellow"/>
              </w:rPr>
            </w:pPr>
            <w:r w:rsidRPr="008A3A10">
              <w:rPr>
                <w:rFonts w:eastAsia="Aptos" w:cs="Calibri"/>
                <w:color w:val="auto"/>
                <w:sz w:val="22"/>
                <w:szCs w:val="22"/>
              </w:rPr>
              <w:t>Develop a First Nations approach to foreign policy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018A9F"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Foreign Affairs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2FEC5F"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Ongoing</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8BE707"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2AF4AC" w14:textId="5C9C6370"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t>Work is ongoing to develop a First Nations approach to foreign and trade policy</w:t>
            </w:r>
            <w:r w:rsidR="007118D5" w:rsidRPr="008A3A10">
              <w:rPr>
                <w:rFonts w:eastAsia="Aptos" w:cs="Calibri"/>
                <w:color w:val="auto"/>
                <w:sz w:val="22"/>
                <w:szCs w:val="22"/>
              </w:rPr>
              <w:t>.</w:t>
            </w:r>
          </w:p>
          <w:p w14:paraId="61F9515C" w14:textId="77777777" w:rsidR="00F22E43" w:rsidRPr="008A3A10" w:rsidRDefault="00F22E43" w:rsidP="005028AF">
            <w:pPr>
              <w:spacing w:before="0" w:after="0" w:line="240" w:lineRule="auto"/>
              <w:rPr>
                <w:rFonts w:eastAsia="Aptos" w:cs="Calibri"/>
                <w:color w:val="auto"/>
                <w:sz w:val="22"/>
                <w:szCs w:val="22"/>
              </w:rPr>
            </w:pPr>
          </w:p>
        </w:tc>
      </w:tr>
      <w:tr w:rsidR="008A3A10" w:rsidRPr="008A3A10" w14:paraId="3DC045A6" w14:textId="77777777" w:rsidTr="00F8317E">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C57204" w14:textId="77777777" w:rsidR="00F22E43" w:rsidRPr="008A3A10" w:rsidRDefault="00F22E43" w:rsidP="005028AF">
            <w:pPr>
              <w:spacing w:before="0" w:after="0" w:line="240" w:lineRule="auto"/>
              <w:rPr>
                <w:rFonts w:ascii="Calibri" w:eastAsia="Aptos" w:hAnsi="Calibri" w:cs="Calibri"/>
                <w:color w:val="auto"/>
                <w:sz w:val="22"/>
                <w:szCs w:val="22"/>
                <w:highlight w:val="yellow"/>
              </w:rPr>
            </w:pPr>
            <w:r w:rsidRPr="008A3A10">
              <w:rPr>
                <w:rFonts w:ascii="Calibri" w:eastAsia="Aptos" w:hAnsi="Calibri" w:cs="Calibri"/>
                <w:color w:val="auto"/>
                <w:sz w:val="22"/>
                <w:szCs w:val="22"/>
              </w:rPr>
              <w:t>Establish a First Nations Health Partnership</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B3EC8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Health and Aged Care</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84DDAA"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38A3A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Complete</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EA9F1A" w14:textId="77777777" w:rsidR="00F22E43" w:rsidRPr="008A3A10" w:rsidRDefault="00F22E43" w:rsidP="005028AF">
            <w:pPr>
              <w:pStyle w:val="ListParagraph"/>
              <w:numPr>
                <w:ilvl w:val="0"/>
                <w:numId w:val="24"/>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 xml:space="preserve">The first meeting occurred in 2024. A meeting schedule and work plan for 2025 is being developed. </w:t>
            </w:r>
          </w:p>
          <w:p w14:paraId="36E657BA" w14:textId="77777777" w:rsidR="00F22E43" w:rsidRPr="008A3A10" w:rsidRDefault="00F22E43" w:rsidP="005028AF">
            <w:pPr>
              <w:spacing w:before="0" w:after="0" w:line="240" w:lineRule="auto"/>
              <w:rPr>
                <w:rFonts w:ascii="Calibri" w:eastAsia="Aptos" w:hAnsi="Calibri" w:cs="Calibri"/>
                <w:color w:val="auto"/>
                <w:sz w:val="22"/>
                <w:szCs w:val="22"/>
              </w:rPr>
            </w:pPr>
          </w:p>
        </w:tc>
      </w:tr>
      <w:tr w:rsidR="008A3A10" w:rsidRPr="008A3A10" w14:paraId="360C221D" w14:textId="77777777" w:rsidTr="00F8317E">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3CCB4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lastRenderedPageBreak/>
              <w:t>Establish an interim First Nations Skills and Training Partnership Committee</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4FDBD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Minister for Skills and Training </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B231B5"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29BBCD"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Complete</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169984" w14:textId="1E3BDD33"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t xml:space="preserve">The first meeting was held in 2024, to agree draft terms of reference and governance, and to develop a forward workplan. Future meetings will focus on designing the enduring national VET </w:t>
            </w:r>
            <w:r w:rsidR="00E11FEC" w:rsidRPr="008A3A10">
              <w:rPr>
                <w:rFonts w:eastAsia="Aptos" w:cs="Calibri"/>
                <w:color w:val="auto"/>
                <w:sz w:val="22"/>
                <w:szCs w:val="22"/>
              </w:rPr>
              <w:t>P</w:t>
            </w:r>
            <w:r w:rsidRPr="008A3A10">
              <w:rPr>
                <w:rFonts w:eastAsia="Aptos" w:cs="Calibri"/>
                <w:color w:val="auto"/>
                <w:sz w:val="22"/>
                <w:szCs w:val="22"/>
              </w:rPr>
              <w:t xml:space="preserve">olicy </w:t>
            </w:r>
            <w:r w:rsidR="00E11FEC" w:rsidRPr="008A3A10">
              <w:rPr>
                <w:rFonts w:eastAsia="Aptos" w:cs="Calibri"/>
                <w:color w:val="auto"/>
                <w:sz w:val="22"/>
                <w:szCs w:val="22"/>
              </w:rPr>
              <w:t>P</w:t>
            </w:r>
            <w:r w:rsidRPr="008A3A10">
              <w:rPr>
                <w:rFonts w:eastAsia="Aptos" w:cs="Calibri"/>
                <w:color w:val="auto"/>
                <w:sz w:val="22"/>
                <w:szCs w:val="22"/>
              </w:rPr>
              <w:t>artnership arrangements.</w:t>
            </w:r>
          </w:p>
        </w:tc>
      </w:tr>
      <w:tr w:rsidR="008A3A10" w:rsidRPr="008A3A10" w14:paraId="68A12770" w14:textId="77777777" w:rsidTr="00F8317E">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857F1E"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Establishment of a new First Nations Visitor Economy Partnership </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6A477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Trade and Tourism</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436D9B"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D08596"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Complete</w:t>
            </w:r>
          </w:p>
        </w:tc>
        <w:tc>
          <w:tcPr>
            <w:tcW w:w="51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A1A0C3" w14:textId="77777777" w:rsidR="00F22E43" w:rsidRPr="008A3A10" w:rsidRDefault="00F22E43" w:rsidP="005028AF">
            <w:pPr>
              <w:pStyle w:val="ListParagraph"/>
              <w:numPr>
                <w:ilvl w:val="0"/>
                <w:numId w:val="24"/>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The first meeting of the Partnership will occur in early 2025.</w:t>
            </w:r>
          </w:p>
        </w:tc>
      </w:tr>
    </w:tbl>
    <w:p w14:paraId="175FC1E5" w14:textId="77777777" w:rsidR="00F22E43" w:rsidRPr="008A3A10" w:rsidRDefault="00F22E43" w:rsidP="00270BD3">
      <w:pPr>
        <w:pStyle w:val="Heading2"/>
        <w:spacing w:before="120" w:after="0" w:line="240" w:lineRule="auto"/>
        <w:rPr>
          <w:rFonts w:eastAsia="Yu Gothic Light" w:hint="eastAsia"/>
          <w:color w:val="auto"/>
        </w:rPr>
      </w:pPr>
      <w:r w:rsidRPr="008A3A10">
        <w:rPr>
          <w:rFonts w:eastAsia="Yu Gothic Light"/>
          <w:color w:val="auto"/>
        </w:rPr>
        <w:t xml:space="preserve">Priority Reform Two </w:t>
      </w:r>
    </w:p>
    <w:tbl>
      <w:tblPr>
        <w:tblStyle w:val="NIAATable-simple"/>
        <w:tblW w:w="14459" w:type="dxa"/>
        <w:tblBorders>
          <w:bottom w:val="none" w:sz="0" w:space="0" w:color="auto"/>
          <w:insideH w:val="single" w:sz="4" w:space="0" w:color="auto"/>
          <w:insideV w:val="single" w:sz="4" w:space="0" w:color="auto"/>
        </w:tblBorders>
        <w:tblLook w:val="04A0" w:firstRow="1" w:lastRow="0" w:firstColumn="1" w:lastColumn="0" w:noHBand="0" w:noVBand="1"/>
      </w:tblPr>
      <w:tblGrid>
        <w:gridCol w:w="4537"/>
        <w:gridCol w:w="1620"/>
        <w:gridCol w:w="1800"/>
        <w:gridCol w:w="1541"/>
        <w:gridCol w:w="4961"/>
      </w:tblGrid>
      <w:tr w:rsidR="009266BF" w:rsidRPr="009266BF" w14:paraId="248C90C3" w14:textId="77777777" w:rsidTr="008E0BCF">
        <w:trPr>
          <w:cnfStyle w:val="100000000000" w:firstRow="1" w:lastRow="0" w:firstColumn="0" w:lastColumn="0" w:oddVBand="0" w:evenVBand="0" w:oddHBand="0" w:evenHBand="0" w:firstRowFirstColumn="0" w:firstRowLastColumn="0" w:lastRowFirstColumn="0" w:lastRowLastColumn="0"/>
          <w:trHeight w:val="300"/>
          <w:tblHeader/>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9E2A95" w14:textId="77777777" w:rsidR="00F22E43" w:rsidRPr="009266BF" w:rsidRDefault="00F22E43" w:rsidP="005028AF">
            <w:pPr>
              <w:spacing w:beforeLines="0" w:before="0" w:afterLines="0" w:after="0" w:line="240" w:lineRule="auto"/>
              <w:rPr>
                <w:rFonts w:eastAsia="Aptos" w:cs="Calibri"/>
                <w:b w:val="0"/>
                <w:sz w:val="24"/>
                <w:szCs w:val="24"/>
              </w:rPr>
            </w:pPr>
            <w:r w:rsidRPr="009266BF">
              <w:rPr>
                <w:rFonts w:eastAsia="Aptos" w:cs="Calibri"/>
                <w:sz w:val="24"/>
                <w:szCs w:val="24"/>
              </w:rPr>
              <w:t xml:space="preserve">Action </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287420" w14:textId="27BAEA67" w:rsidR="00F22E43" w:rsidRPr="009266BF" w:rsidRDefault="00F22E43" w:rsidP="005028AF">
            <w:pPr>
              <w:spacing w:beforeLines="0" w:before="0" w:afterLines="0" w:after="0" w:line="240" w:lineRule="auto"/>
              <w:rPr>
                <w:rFonts w:eastAsia="Aptos" w:cs="Calibri"/>
                <w:b w:val="0"/>
                <w:sz w:val="24"/>
                <w:szCs w:val="24"/>
              </w:rPr>
            </w:pPr>
            <w:r w:rsidRPr="009266BF">
              <w:rPr>
                <w:rFonts w:eastAsia="Aptos" w:cs="Calibri"/>
                <w:sz w:val="24"/>
                <w:szCs w:val="24"/>
              </w:rPr>
              <w:t>Lead</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FBC412" w14:textId="77777777" w:rsidR="00F22E43" w:rsidRPr="009266BF" w:rsidRDefault="00F22E43" w:rsidP="005028AF">
            <w:pPr>
              <w:spacing w:beforeLines="0" w:before="0" w:afterLines="0" w:after="0" w:line="240" w:lineRule="auto"/>
              <w:rPr>
                <w:rFonts w:eastAsia="Aptos" w:cs="Calibri"/>
                <w:b w:val="0"/>
                <w:sz w:val="24"/>
                <w:szCs w:val="24"/>
              </w:rPr>
            </w:pPr>
            <w:r w:rsidRPr="009266BF">
              <w:rPr>
                <w:rFonts w:eastAsia="Aptos" w:cs="Calibri"/>
                <w:sz w:val="24"/>
                <w:szCs w:val="24"/>
              </w:rPr>
              <w:t>Timeframe</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9DCC37" w14:textId="47024AAA" w:rsidR="00F22E43" w:rsidRPr="009266BF" w:rsidRDefault="00F22E43" w:rsidP="005028AF">
            <w:pPr>
              <w:spacing w:beforeLines="0" w:before="0" w:afterLines="0" w:after="0" w:line="240" w:lineRule="auto"/>
              <w:rPr>
                <w:rFonts w:eastAsia="Aptos" w:cs="Calibri"/>
                <w:b w:val="0"/>
                <w:sz w:val="24"/>
                <w:szCs w:val="24"/>
              </w:rPr>
            </w:pPr>
            <w:r w:rsidRPr="009266BF">
              <w:rPr>
                <w:rFonts w:eastAsia="Aptos" w:cs="Calibri"/>
                <w:sz w:val="24"/>
                <w:szCs w:val="24"/>
              </w:rPr>
              <w:t xml:space="preserve">Status </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B0467A" w14:textId="77777777" w:rsidR="00F22E43" w:rsidRPr="009266BF" w:rsidRDefault="00F22E43" w:rsidP="005028AF">
            <w:pPr>
              <w:spacing w:beforeLines="0" w:before="0" w:afterLines="0" w:after="0" w:line="240" w:lineRule="auto"/>
              <w:rPr>
                <w:rFonts w:eastAsia="Aptos" w:cs="Calibri"/>
                <w:b w:val="0"/>
                <w:sz w:val="24"/>
                <w:szCs w:val="24"/>
              </w:rPr>
            </w:pPr>
            <w:r w:rsidRPr="009266BF">
              <w:rPr>
                <w:rFonts w:eastAsia="Aptos" w:cs="Calibri"/>
                <w:sz w:val="24"/>
                <w:szCs w:val="24"/>
              </w:rPr>
              <w:t xml:space="preserve">Next Steps </w:t>
            </w:r>
          </w:p>
        </w:tc>
      </w:tr>
      <w:tr w:rsidR="008A3A10" w:rsidRPr="008A3A10" w14:paraId="37F20F28" w14:textId="77777777" w:rsidTr="008E0BCF">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9A4588" w14:textId="77777777" w:rsidR="00F22E43" w:rsidRPr="008A3A10" w:rsidRDefault="00F22E43" w:rsidP="005028AF">
            <w:pPr>
              <w:spacing w:before="0" w:after="0" w:line="240" w:lineRule="auto"/>
              <w:rPr>
                <w:rFonts w:eastAsia="Aptos" w:cs="Calibri"/>
                <w:color w:val="auto"/>
                <w:sz w:val="22"/>
                <w:szCs w:val="22"/>
                <w:highlight w:val="yellow"/>
              </w:rPr>
            </w:pPr>
            <w:r w:rsidRPr="008A3A10">
              <w:rPr>
                <w:rFonts w:eastAsia="Aptos" w:cs="Calibri"/>
                <w:color w:val="auto"/>
                <w:sz w:val="22"/>
                <w:szCs w:val="22"/>
              </w:rPr>
              <w:t>Deliver the Business Case for a proposed Grant Connected Policy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6A5131" w14:textId="676BAC66"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 Minister for Finance</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B99606"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30 June 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BD3A2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Delayed </w:t>
            </w:r>
          </w:p>
          <w:p w14:paraId="156B9E37" w14:textId="77777777" w:rsidR="00F22E43" w:rsidRPr="008A3A10" w:rsidRDefault="00F22E43" w:rsidP="005028AF">
            <w:pPr>
              <w:spacing w:before="0" w:after="0" w:line="240" w:lineRule="auto"/>
              <w:rPr>
                <w:rFonts w:eastAsia="Aptos" w:cs="Calibri"/>
                <w:color w:val="auto"/>
                <w:sz w:val="22"/>
                <w:szCs w:val="22"/>
              </w:rPr>
            </w:pP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A16D7C" w14:textId="1D5C1787"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t>Finalise the business case by 31 December 2025</w:t>
            </w:r>
            <w:r w:rsidR="00023E20" w:rsidRPr="008A3A10">
              <w:rPr>
                <w:rFonts w:eastAsia="Aptos" w:cs="Calibri"/>
                <w:color w:val="auto"/>
                <w:sz w:val="22"/>
                <w:szCs w:val="22"/>
              </w:rPr>
              <w:t>.</w:t>
            </w:r>
          </w:p>
        </w:tc>
      </w:tr>
      <w:tr w:rsidR="008A3A10" w:rsidRPr="008A3A10" w14:paraId="68AA0C65" w14:textId="77777777" w:rsidTr="008E0BCF">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3C3497" w14:textId="77777777" w:rsidR="00F22E43" w:rsidRPr="008A3A10" w:rsidRDefault="00F22E43" w:rsidP="005028AF">
            <w:pPr>
              <w:spacing w:before="0" w:after="0" w:line="240" w:lineRule="auto"/>
              <w:rPr>
                <w:rFonts w:ascii="Calibri" w:eastAsia="Aptos" w:hAnsi="Calibri" w:cs="Calibri"/>
                <w:color w:val="auto"/>
                <w:sz w:val="22"/>
                <w:szCs w:val="22"/>
                <w:highlight w:val="yellow"/>
              </w:rPr>
            </w:pPr>
            <w:r w:rsidRPr="008A3A10">
              <w:rPr>
                <w:rFonts w:ascii="Calibri" w:eastAsia="Aptos" w:hAnsi="Calibri" w:cs="Calibri"/>
                <w:color w:val="auto"/>
                <w:sz w:val="22"/>
                <w:szCs w:val="22"/>
              </w:rPr>
              <w:t>Roll out the Grants Prioritisation Guide across Commonwealth agencies and monitor update</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BA7481" w14:textId="28C1ACAF"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Indigenous Australians Minister for Finance</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141EB3"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2024-25</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EAAED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Complete</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415015" w14:textId="401D7910" w:rsidR="00F22E43" w:rsidRPr="008A3A10" w:rsidRDefault="00F22E43" w:rsidP="005028AF">
            <w:pPr>
              <w:pStyle w:val="ListParagraph"/>
              <w:numPr>
                <w:ilvl w:val="0"/>
                <w:numId w:val="24"/>
              </w:numPr>
              <w:spacing w:before="0" w:after="0" w:line="240" w:lineRule="auto"/>
              <w:contextualSpacing w:val="0"/>
              <w:rPr>
                <w:rFonts w:ascii="Calibri" w:eastAsia="Aptos Narrow" w:hAnsi="Calibri" w:cs="Calibri"/>
                <w:color w:val="auto"/>
                <w:sz w:val="22"/>
                <w:szCs w:val="22"/>
              </w:rPr>
            </w:pPr>
            <w:r w:rsidRPr="008A3A10">
              <w:rPr>
                <w:rFonts w:ascii="Calibri" w:eastAsia="Aptos Narrow" w:hAnsi="Calibri" w:cs="Calibri"/>
                <w:color w:val="auto"/>
                <w:sz w:val="22"/>
                <w:szCs w:val="22"/>
              </w:rPr>
              <w:t>In 2025 the Commonwealth will continue to promote the voluntary Grants Prioritisation Guide</w:t>
            </w:r>
            <w:r w:rsidR="00023E20" w:rsidRPr="008A3A10">
              <w:rPr>
                <w:rFonts w:ascii="Calibri" w:eastAsia="Aptos Narrow" w:hAnsi="Calibri" w:cs="Calibri"/>
                <w:color w:val="auto"/>
                <w:sz w:val="22"/>
                <w:szCs w:val="22"/>
              </w:rPr>
              <w:t>.</w:t>
            </w:r>
          </w:p>
        </w:tc>
      </w:tr>
      <w:tr w:rsidR="008A3A10" w:rsidRPr="008A3A10" w14:paraId="3FE2F12F" w14:textId="77777777" w:rsidTr="008E0BCF">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AA6591" w14:textId="77777777" w:rsidR="00F22E43" w:rsidRPr="008A3A10" w:rsidRDefault="00F22E43" w:rsidP="005028AF">
            <w:pPr>
              <w:spacing w:before="0" w:after="0" w:line="240" w:lineRule="auto"/>
              <w:rPr>
                <w:rFonts w:eastAsia="Aptos" w:cs="Calibri"/>
                <w:color w:val="auto"/>
                <w:sz w:val="22"/>
                <w:szCs w:val="22"/>
                <w:highlight w:val="yellow"/>
              </w:rPr>
            </w:pPr>
            <w:r w:rsidRPr="008A3A10">
              <w:rPr>
                <w:rFonts w:eastAsia="Aptos" w:cs="Calibri"/>
                <w:color w:val="auto"/>
                <w:sz w:val="22"/>
                <w:szCs w:val="22"/>
              </w:rPr>
              <w:t>Consultation process to strengthen the Indigenous Procurement Policy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075493" w14:textId="71D76E49"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w:t>
            </w:r>
            <w:r w:rsidR="008F1BEE" w:rsidRPr="008A3A10">
              <w:rPr>
                <w:rFonts w:eastAsia="Aptos" w:cs="Calibri"/>
                <w:color w:val="auto"/>
                <w:sz w:val="22"/>
                <w:szCs w:val="22"/>
              </w:rPr>
              <w:t xml:space="preserve"> </w:t>
            </w:r>
            <w:r w:rsidRPr="008A3A10">
              <w:rPr>
                <w:rFonts w:eastAsia="Aptos" w:cs="Calibri"/>
                <w:color w:val="auto"/>
                <w:sz w:val="22"/>
                <w:szCs w:val="22"/>
              </w:rPr>
              <w:t>Minister for Finance</w:t>
            </w:r>
          </w:p>
          <w:p w14:paraId="164470A2" w14:textId="77777777" w:rsidR="00F22E43" w:rsidRPr="008A3A10" w:rsidRDefault="00F22E43" w:rsidP="005028AF">
            <w:pPr>
              <w:spacing w:before="0" w:after="0" w:line="240" w:lineRule="auto"/>
              <w:rPr>
                <w:rFonts w:eastAsia="Aptos" w:cs="Calibri"/>
                <w:color w:val="auto"/>
                <w:sz w:val="22"/>
                <w:szCs w:val="22"/>
              </w:rPr>
            </w:pP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A1B989"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31 December 2024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57AFF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Complete</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0544A3" w14:textId="45BA2A3D"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t>Government to decide on specific policy reforms based on feedback received</w:t>
            </w:r>
            <w:r w:rsidR="00023E20" w:rsidRPr="008A3A10">
              <w:rPr>
                <w:rFonts w:eastAsia="Aptos" w:cs="Calibri"/>
                <w:color w:val="auto"/>
                <w:sz w:val="22"/>
                <w:szCs w:val="22"/>
              </w:rPr>
              <w:t>.</w:t>
            </w:r>
          </w:p>
          <w:p w14:paraId="5926C867" w14:textId="77777777" w:rsidR="00F22E43" w:rsidRPr="008A3A10" w:rsidRDefault="00F22E43" w:rsidP="005028AF">
            <w:pPr>
              <w:spacing w:before="0" w:after="0" w:line="240" w:lineRule="auto"/>
              <w:rPr>
                <w:rFonts w:eastAsia="Aptos" w:cs="Calibri"/>
                <w:color w:val="auto"/>
                <w:sz w:val="22"/>
                <w:szCs w:val="22"/>
              </w:rPr>
            </w:pPr>
          </w:p>
        </w:tc>
      </w:tr>
      <w:tr w:rsidR="008A3A10" w:rsidRPr="008A3A10" w14:paraId="7606E28A" w14:textId="77777777" w:rsidTr="008E0BCF">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4B62C8" w14:textId="77777777" w:rsidR="00F22E43" w:rsidRPr="008A3A10" w:rsidRDefault="00F22E43" w:rsidP="005028AF">
            <w:pPr>
              <w:spacing w:before="0" w:after="0" w:line="240" w:lineRule="auto"/>
              <w:rPr>
                <w:rFonts w:ascii="Calibri" w:eastAsia="Aptos" w:hAnsi="Calibri" w:cs="Calibri"/>
                <w:color w:val="auto"/>
                <w:sz w:val="22"/>
                <w:szCs w:val="22"/>
                <w:highlight w:val="yellow"/>
              </w:rPr>
            </w:pPr>
            <w:r w:rsidRPr="008A3A10">
              <w:rPr>
                <w:rFonts w:ascii="Calibri" w:eastAsia="Aptos" w:hAnsi="Calibri" w:cs="Calibri"/>
                <w:color w:val="auto"/>
                <w:sz w:val="22"/>
                <w:szCs w:val="22"/>
              </w:rPr>
              <w:t>Support consideration of the future role of the Indigenous Expenditure Report and the Overcoming Indigenous Disadvantage Report by National Cabinet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1949CD" w14:textId="3D4908B4"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Minister for Indigenous Australians Minister for </w:t>
            </w:r>
            <w:r w:rsidRPr="008A3A10">
              <w:rPr>
                <w:rFonts w:ascii="Calibri" w:eastAsia="Aptos" w:hAnsi="Calibri" w:cs="Calibri"/>
                <w:color w:val="auto"/>
                <w:sz w:val="22"/>
                <w:szCs w:val="22"/>
              </w:rPr>
              <w:lastRenderedPageBreak/>
              <w:t>Finance Treasurer</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3131B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lastRenderedPageBreak/>
              <w:t>2025</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4C0A9A"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3F6B5F" w14:textId="11F32E52" w:rsidR="00F22E43" w:rsidRPr="008A3A10" w:rsidRDefault="00F22E43" w:rsidP="005028AF">
            <w:pPr>
              <w:pStyle w:val="ListParagraph"/>
              <w:numPr>
                <w:ilvl w:val="0"/>
                <w:numId w:val="24"/>
              </w:numPr>
              <w:spacing w:before="0" w:after="0" w:line="240" w:lineRule="auto"/>
              <w:contextualSpacing w:val="0"/>
              <w:rPr>
                <w:rFonts w:ascii="Calibri" w:eastAsia="Aptos" w:hAnsi="Calibri" w:cs="Calibri"/>
                <w:color w:val="auto"/>
                <w:sz w:val="22"/>
                <w:szCs w:val="22"/>
              </w:rPr>
            </w:pPr>
            <w:r w:rsidRPr="008A3A10">
              <w:rPr>
                <w:rFonts w:ascii="Calibri" w:eastAsia="Aptos" w:hAnsi="Calibri" w:cs="Calibri"/>
                <w:color w:val="auto"/>
                <w:sz w:val="22"/>
                <w:szCs w:val="22"/>
              </w:rPr>
              <w:t>Work is underway to scope options</w:t>
            </w:r>
            <w:r w:rsidR="00023E20" w:rsidRPr="008A3A10">
              <w:rPr>
                <w:rFonts w:ascii="Calibri" w:eastAsia="Aptos" w:hAnsi="Calibri" w:cs="Calibri"/>
                <w:color w:val="auto"/>
                <w:sz w:val="22"/>
                <w:szCs w:val="22"/>
              </w:rPr>
              <w:t>.</w:t>
            </w:r>
            <w:r w:rsidRPr="008A3A10">
              <w:rPr>
                <w:rFonts w:ascii="Calibri" w:eastAsia="Aptos" w:hAnsi="Calibri" w:cs="Calibri"/>
                <w:color w:val="auto"/>
                <w:sz w:val="22"/>
                <w:szCs w:val="22"/>
              </w:rPr>
              <w:t xml:space="preserve">  </w:t>
            </w:r>
          </w:p>
        </w:tc>
      </w:tr>
      <w:tr w:rsidR="008A3A10" w:rsidRPr="008A3A10" w14:paraId="4AF9D7FB" w14:textId="77777777" w:rsidTr="008E0BCF">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2DCFD5" w14:textId="325E92F8" w:rsidR="00F22E43" w:rsidRPr="008A3A10" w:rsidRDefault="00F22E43" w:rsidP="005028AF">
            <w:pPr>
              <w:spacing w:before="0" w:after="0" w:line="240" w:lineRule="auto"/>
              <w:rPr>
                <w:rFonts w:eastAsia="Aptos" w:cs="Calibri"/>
                <w:color w:val="auto"/>
                <w:sz w:val="22"/>
                <w:szCs w:val="22"/>
                <w:highlight w:val="yellow"/>
              </w:rPr>
            </w:pPr>
            <w:r w:rsidRPr="008A3A10">
              <w:rPr>
                <w:rFonts w:eastAsia="Aptos" w:cs="Calibri"/>
                <w:color w:val="auto"/>
                <w:sz w:val="22"/>
                <w:szCs w:val="22"/>
              </w:rPr>
              <w:t xml:space="preserve">Design and implement a Monitoring and Evaluation Framework for </w:t>
            </w:r>
            <w:r w:rsidR="00F11C8D" w:rsidRPr="008A3A10">
              <w:rPr>
                <w:rFonts w:eastAsia="Aptos" w:cs="Calibri"/>
                <w:color w:val="auto"/>
                <w:sz w:val="22"/>
                <w:szCs w:val="22"/>
              </w:rPr>
              <w:t>SSPs</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C36511" w14:textId="77777777" w:rsidR="00881872"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 Attorney-General Minister for the Arts Minister for Social Services Minister for Skills and Training</w:t>
            </w:r>
          </w:p>
          <w:p w14:paraId="145105AF" w14:textId="77777777" w:rsidR="00881872"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Housing</w:t>
            </w:r>
          </w:p>
          <w:p w14:paraId="558AD00E" w14:textId="6AECAA60"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Homelessness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5C9356"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March 2025</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D1EE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Underway </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E7B439" w14:textId="77777777"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t>The project timeline has been extended to enable maximum input from Peak members. The validated framework will be presented to Joint Council in 2025.</w:t>
            </w:r>
            <w:r w:rsidRPr="008A3A10" w:rsidDel="00C23D7A">
              <w:rPr>
                <w:rFonts w:eastAsia="Aptos" w:cs="Calibri"/>
                <w:color w:val="auto"/>
                <w:sz w:val="22"/>
                <w:szCs w:val="22"/>
              </w:rPr>
              <w:t xml:space="preserve"> </w:t>
            </w:r>
          </w:p>
        </w:tc>
      </w:tr>
      <w:tr w:rsidR="008A3A10" w:rsidRPr="008A3A10" w14:paraId="2ACF2ABF" w14:textId="77777777" w:rsidTr="008E0BCF">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DF99E3" w14:textId="1FEFEF20" w:rsidR="00F22E43" w:rsidRPr="008A3A10" w:rsidRDefault="00F22E43" w:rsidP="005028AF">
            <w:pPr>
              <w:spacing w:before="0" w:after="0" w:line="240" w:lineRule="auto"/>
              <w:rPr>
                <w:rFonts w:ascii="Calibri" w:eastAsia="Aptos" w:hAnsi="Calibri" w:cs="Calibri"/>
                <w:color w:val="auto"/>
                <w:sz w:val="22"/>
                <w:szCs w:val="22"/>
                <w:highlight w:val="yellow"/>
              </w:rPr>
            </w:pPr>
            <w:r w:rsidRPr="008A3A10">
              <w:rPr>
                <w:rFonts w:ascii="Calibri" w:eastAsia="Aptos" w:hAnsi="Calibri" w:cs="Calibri"/>
                <w:color w:val="auto"/>
                <w:sz w:val="22"/>
                <w:szCs w:val="22"/>
              </w:rPr>
              <w:t xml:space="preserve">Develop new </w:t>
            </w:r>
            <w:r w:rsidR="00F11C8D" w:rsidRPr="008A3A10">
              <w:rPr>
                <w:rFonts w:ascii="Calibri" w:eastAsia="Aptos" w:hAnsi="Calibri" w:cs="Calibri"/>
                <w:color w:val="auto"/>
                <w:sz w:val="22"/>
                <w:szCs w:val="22"/>
              </w:rPr>
              <w:t>SSP</w:t>
            </w:r>
            <w:r w:rsidRPr="008A3A10">
              <w:rPr>
                <w:rFonts w:ascii="Calibri" w:eastAsia="Aptos" w:hAnsi="Calibri" w:cs="Calibri"/>
                <w:color w:val="auto"/>
                <w:sz w:val="22"/>
                <w:szCs w:val="22"/>
              </w:rPr>
              <w:t xml:space="preserve"> for Justice, Aboriginal and Torres Strait Islander Languages and scope a Family, Domestic and Sexual Violence Sector and a Skills and Training </w:t>
            </w:r>
            <w:r w:rsidR="00F11C8D" w:rsidRPr="008A3A10">
              <w:rPr>
                <w:rFonts w:ascii="Calibri" w:eastAsia="Aptos" w:hAnsi="Calibri" w:cs="Calibri"/>
                <w:color w:val="auto"/>
                <w:sz w:val="22"/>
                <w:szCs w:val="22"/>
              </w:rPr>
              <w:t>SSP</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60EF06" w14:textId="652CA070" w:rsidR="00881872" w:rsidRPr="008A3A10" w:rsidRDefault="00F22E43" w:rsidP="005028AF">
            <w:pPr>
              <w:spacing w:before="0" w:after="0" w:line="240" w:lineRule="auto"/>
              <w:rPr>
                <w:rFonts w:eastAsia="Aptos" w:cs="Calibri"/>
                <w:color w:val="auto"/>
                <w:sz w:val="22"/>
                <w:szCs w:val="22"/>
              </w:rPr>
            </w:pPr>
            <w:r w:rsidRPr="008A3A10">
              <w:rPr>
                <w:rFonts w:ascii="Calibri" w:eastAsia="Aptos" w:hAnsi="Calibri" w:cs="Calibri"/>
                <w:color w:val="auto"/>
                <w:sz w:val="22"/>
                <w:szCs w:val="22"/>
              </w:rPr>
              <w:t>Minister for Indigenous Australians Attorney</w:t>
            </w:r>
            <w:r w:rsidR="002E2B21" w:rsidRPr="008A3A10">
              <w:rPr>
                <w:rFonts w:ascii="Calibri" w:eastAsia="Aptos" w:hAnsi="Calibri" w:cs="Calibri"/>
                <w:color w:val="auto"/>
                <w:sz w:val="22"/>
                <w:szCs w:val="22"/>
              </w:rPr>
              <w:t>-</w:t>
            </w:r>
            <w:r w:rsidRPr="008A3A10">
              <w:rPr>
                <w:rFonts w:ascii="Calibri" w:eastAsia="Aptos" w:hAnsi="Calibri" w:cs="Calibri"/>
                <w:color w:val="auto"/>
                <w:sz w:val="22"/>
                <w:szCs w:val="22"/>
              </w:rPr>
              <w:t>General</w:t>
            </w:r>
          </w:p>
          <w:p w14:paraId="361F9446" w14:textId="1C454CDA"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Minister for the Arts Minister for Social Services Minister for Skills and Training Minister for Housing and </w:t>
            </w:r>
            <w:r w:rsidRPr="008A3A10">
              <w:rPr>
                <w:rFonts w:ascii="Calibri" w:eastAsia="Aptos" w:hAnsi="Calibri" w:cs="Calibri"/>
                <w:color w:val="auto"/>
                <w:sz w:val="22"/>
                <w:szCs w:val="22"/>
              </w:rPr>
              <w:lastRenderedPageBreak/>
              <w:t>Minister for Homelessness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88102D"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lastRenderedPageBreak/>
              <w:t>2025-26</w:t>
            </w:r>
          </w:p>
          <w:p w14:paraId="22E18AE1" w14:textId="77777777" w:rsidR="00F22E43" w:rsidRPr="008A3A10" w:rsidRDefault="00F22E43" w:rsidP="005028AF">
            <w:pPr>
              <w:spacing w:before="0" w:after="0" w:line="240" w:lineRule="auto"/>
              <w:rPr>
                <w:rFonts w:ascii="Calibri" w:eastAsia="Aptos" w:hAnsi="Calibri" w:cs="Calibri"/>
                <w:color w:val="auto"/>
                <w:sz w:val="22"/>
                <w:szCs w:val="22"/>
              </w:rPr>
            </w:pP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99AF62"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907CB8" w14:textId="2013F867" w:rsidR="00B939A5" w:rsidRPr="008A3A10" w:rsidRDefault="00D8544C" w:rsidP="005028AF">
            <w:pPr>
              <w:pStyle w:val="ListParagraph"/>
              <w:numPr>
                <w:ilvl w:val="0"/>
                <w:numId w:val="24"/>
              </w:numPr>
              <w:spacing w:before="0" w:after="0" w:line="240" w:lineRule="auto"/>
              <w:contextualSpacing w:val="0"/>
              <w:rPr>
                <w:rFonts w:ascii="Calibri" w:eastAsia="Aptos Narrow" w:hAnsi="Calibri" w:cs="Calibri"/>
                <w:color w:val="auto"/>
                <w:sz w:val="22"/>
                <w:szCs w:val="22"/>
              </w:rPr>
            </w:pPr>
            <w:r w:rsidRPr="008A3A10">
              <w:rPr>
                <w:rFonts w:ascii="Calibri" w:eastAsia="Aptos Narrow" w:hAnsi="Calibri" w:cs="Calibri"/>
                <w:color w:val="auto"/>
                <w:sz w:val="22"/>
                <w:szCs w:val="22"/>
              </w:rPr>
              <w:t>SSP</w:t>
            </w:r>
            <w:r w:rsidR="00F22E43" w:rsidRPr="008A3A10">
              <w:rPr>
                <w:rFonts w:ascii="Calibri" w:eastAsia="Aptos Narrow" w:hAnsi="Calibri" w:cs="Calibri"/>
                <w:color w:val="auto"/>
                <w:sz w:val="22"/>
                <w:szCs w:val="22"/>
              </w:rPr>
              <w:t xml:space="preserve"> are at different stages and undergoing different processes:</w:t>
            </w:r>
          </w:p>
          <w:p w14:paraId="65B31368" w14:textId="77777777" w:rsidR="00B939A5" w:rsidRPr="008A3A10" w:rsidRDefault="00F22E43" w:rsidP="005028AF">
            <w:pPr>
              <w:pStyle w:val="ListParagraph"/>
              <w:numPr>
                <w:ilvl w:val="1"/>
                <w:numId w:val="24"/>
              </w:numPr>
              <w:spacing w:before="0" w:after="0" w:line="240" w:lineRule="auto"/>
              <w:contextualSpacing w:val="0"/>
              <w:rPr>
                <w:rFonts w:ascii="Calibri" w:eastAsia="Aptos Narrow" w:hAnsi="Calibri" w:cs="Calibri"/>
                <w:color w:val="auto"/>
                <w:sz w:val="22"/>
                <w:szCs w:val="22"/>
              </w:rPr>
            </w:pPr>
            <w:r w:rsidRPr="008A3A10">
              <w:rPr>
                <w:rFonts w:ascii="Calibri" w:eastAsia="Aptos" w:hAnsi="Calibri" w:cs="Calibri"/>
                <w:color w:val="auto"/>
                <w:sz w:val="22"/>
                <w:szCs w:val="22"/>
              </w:rPr>
              <w:t>Justice SSP – 30 June 2026</w:t>
            </w:r>
          </w:p>
          <w:p w14:paraId="66472240" w14:textId="77777777" w:rsidR="00B939A5" w:rsidRPr="008A3A10" w:rsidRDefault="00F22E43" w:rsidP="005028AF">
            <w:pPr>
              <w:pStyle w:val="ListParagraph"/>
              <w:numPr>
                <w:ilvl w:val="1"/>
                <w:numId w:val="24"/>
              </w:numPr>
              <w:spacing w:before="0" w:after="0" w:line="240" w:lineRule="auto"/>
              <w:contextualSpacing w:val="0"/>
              <w:rPr>
                <w:rFonts w:ascii="Calibri" w:eastAsia="Aptos Narrow" w:hAnsi="Calibri" w:cs="Calibri"/>
                <w:color w:val="auto"/>
                <w:sz w:val="22"/>
                <w:szCs w:val="22"/>
              </w:rPr>
            </w:pPr>
            <w:r w:rsidRPr="008A3A10">
              <w:rPr>
                <w:rFonts w:ascii="Calibri" w:eastAsia="Aptos" w:hAnsi="Calibri" w:cs="Calibri"/>
                <w:color w:val="auto"/>
                <w:sz w:val="22"/>
                <w:szCs w:val="22"/>
              </w:rPr>
              <w:t>Languages SSP – 30 June 2025</w:t>
            </w:r>
          </w:p>
          <w:p w14:paraId="130545DE" w14:textId="77777777" w:rsidR="00B939A5" w:rsidRPr="008A3A10" w:rsidRDefault="00F22E43" w:rsidP="005028AF">
            <w:pPr>
              <w:pStyle w:val="ListParagraph"/>
              <w:numPr>
                <w:ilvl w:val="1"/>
                <w:numId w:val="24"/>
              </w:numPr>
              <w:spacing w:before="0" w:after="0" w:line="240" w:lineRule="auto"/>
              <w:contextualSpacing w:val="0"/>
              <w:rPr>
                <w:rFonts w:ascii="Calibri" w:eastAsia="Aptos Narrow" w:hAnsi="Calibri" w:cs="Calibri"/>
                <w:color w:val="auto"/>
                <w:sz w:val="22"/>
                <w:szCs w:val="22"/>
              </w:rPr>
            </w:pPr>
            <w:r w:rsidRPr="008A3A10">
              <w:rPr>
                <w:rFonts w:ascii="Calibri" w:eastAsia="Aptos" w:hAnsi="Calibri" w:cs="Calibri"/>
                <w:color w:val="auto"/>
                <w:sz w:val="22"/>
                <w:szCs w:val="22"/>
              </w:rPr>
              <w:t xml:space="preserve">Skills </w:t>
            </w:r>
            <w:r w:rsidR="00B939A5" w:rsidRPr="008A3A10">
              <w:rPr>
                <w:rFonts w:ascii="Calibri" w:eastAsia="Aptos" w:hAnsi="Calibri" w:cs="Calibri"/>
                <w:color w:val="auto"/>
                <w:sz w:val="22"/>
                <w:szCs w:val="22"/>
              </w:rPr>
              <w:t>and</w:t>
            </w:r>
            <w:r w:rsidRPr="008A3A10">
              <w:rPr>
                <w:rFonts w:ascii="Calibri" w:eastAsia="Aptos" w:hAnsi="Calibri" w:cs="Calibri"/>
                <w:color w:val="auto"/>
                <w:sz w:val="22"/>
                <w:szCs w:val="22"/>
              </w:rPr>
              <w:t xml:space="preserve"> Training SSP – sector analysis scoping by 31 December 2025</w:t>
            </w:r>
          </w:p>
          <w:p w14:paraId="44C14256" w14:textId="3EB6AE11" w:rsidR="00F22E43" w:rsidRPr="008A3A10" w:rsidRDefault="00F22E43" w:rsidP="005028AF">
            <w:pPr>
              <w:pStyle w:val="ListParagraph"/>
              <w:numPr>
                <w:ilvl w:val="1"/>
                <w:numId w:val="24"/>
              </w:numPr>
              <w:spacing w:before="0" w:after="0" w:line="240" w:lineRule="auto"/>
              <w:contextualSpacing w:val="0"/>
              <w:rPr>
                <w:rFonts w:ascii="Calibri" w:eastAsia="Aptos Narrow" w:hAnsi="Calibri" w:cs="Calibri"/>
                <w:color w:val="auto"/>
                <w:sz w:val="22"/>
                <w:szCs w:val="22"/>
              </w:rPr>
            </w:pPr>
            <w:r w:rsidRPr="008A3A10">
              <w:rPr>
                <w:rFonts w:ascii="Calibri" w:eastAsia="Aptos" w:hAnsi="Calibri" w:cs="Calibri"/>
                <w:color w:val="auto"/>
                <w:sz w:val="22"/>
                <w:szCs w:val="22"/>
              </w:rPr>
              <w:t>F</w:t>
            </w:r>
            <w:r w:rsidR="007159B1" w:rsidRPr="008A3A10">
              <w:rPr>
                <w:rFonts w:ascii="Calibri" w:eastAsia="Aptos" w:hAnsi="Calibri" w:cs="Calibri"/>
                <w:color w:val="auto"/>
                <w:sz w:val="22"/>
                <w:szCs w:val="22"/>
              </w:rPr>
              <w:t xml:space="preserve">amily, </w:t>
            </w:r>
            <w:r w:rsidRPr="008A3A10">
              <w:rPr>
                <w:rFonts w:ascii="Calibri" w:eastAsia="Aptos" w:hAnsi="Calibri" w:cs="Calibri"/>
                <w:color w:val="auto"/>
                <w:sz w:val="22"/>
                <w:szCs w:val="22"/>
              </w:rPr>
              <w:t>D</w:t>
            </w:r>
            <w:r w:rsidR="007159B1" w:rsidRPr="008A3A10">
              <w:rPr>
                <w:rFonts w:ascii="Calibri" w:eastAsia="Aptos" w:hAnsi="Calibri" w:cs="Calibri"/>
                <w:color w:val="auto"/>
                <w:sz w:val="22"/>
                <w:szCs w:val="22"/>
              </w:rPr>
              <w:t xml:space="preserve">omestic and </w:t>
            </w:r>
            <w:r w:rsidRPr="008A3A10">
              <w:rPr>
                <w:rFonts w:ascii="Calibri" w:eastAsia="Aptos" w:hAnsi="Calibri" w:cs="Calibri"/>
                <w:color w:val="auto"/>
                <w:sz w:val="22"/>
                <w:szCs w:val="22"/>
              </w:rPr>
              <w:t>S</w:t>
            </w:r>
            <w:r w:rsidR="007159B1" w:rsidRPr="008A3A10">
              <w:rPr>
                <w:rFonts w:ascii="Calibri" w:eastAsia="Aptos" w:hAnsi="Calibri" w:cs="Calibri"/>
                <w:color w:val="auto"/>
                <w:sz w:val="22"/>
                <w:szCs w:val="22"/>
              </w:rPr>
              <w:t xml:space="preserve">exual </w:t>
            </w:r>
            <w:r w:rsidRPr="008A3A10">
              <w:rPr>
                <w:rFonts w:ascii="Calibri" w:eastAsia="Aptos" w:hAnsi="Calibri" w:cs="Calibri"/>
                <w:color w:val="auto"/>
                <w:sz w:val="22"/>
                <w:szCs w:val="22"/>
              </w:rPr>
              <w:t>V</w:t>
            </w:r>
            <w:r w:rsidR="007159B1" w:rsidRPr="008A3A10">
              <w:rPr>
                <w:rFonts w:ascii="Calibri" w:eastAsia="Aptos" w:hAnsi="Calibri" w:cs="Calibri"/>
                <w:color w:val="auto"/>
                <w:sz w:val="22"/>
                <w:szCs w:val="22"/>
              </w:rPr>
              <w:t>iolence</w:t>
            </w:r>
            <w:r w:rsidRPr="008A3A10">
              <w:rPr>
                <w:rFonts w:ascii="Calibri" w:eastAsia="Aptos" w:hAnsi="Calibri" w:cs="Calibri"/>
                <w:color w:val="auto"/>
                <w:sz w:val="22"/>
                <w:szCs w:val="22"/>
              </w:rPr>
              <w:t xml:space="preserve"> SSP – scoping by 30 June 2025</w:t>
            </w:r>
            <w:r w:rsidR="005028AF" w:rsidRPr="008A3A10">
              <w:rPr>
                <w:rFonts w:ascii="Calibri" w:eastAsia="Aptos" w:hAnsi="Calibri" w:cs="Calibri"/>
                <w:color w:val="auto"/>
                <w:sz w:val="22"/>
                <w:szCs w:val="22"/>
              </w:rPr>
              <w:t>.</w:t>
            </w:r>
          </w:p>
          <w:p w14:paraId="451AA8EB" w14:textId="77777777" w:rsidR="00F22E43" w:rsidRPr="008A3A10" w:rsidRDefault="00F22E43" w:rsidP="005028AF">
            <w:pPr>
              <w:spacing w:before="0" w:after="0" w:line="240" w:lineRule="auto"/>
              <w:rPr>
                <w:rFonts w:ascii="Calibri" w:eastAsia="Aptos Narrow" w:hAnsi="Calibri" w:cs="Calibri"/>
                <w:color w:val="auto"/>
                <w:sz w:val="22"/>
                <w:szCs w:val="22"/>
              </w:rPr>
            </w:pPr>
          </w:p>
        </w:tc>
      </w:tr>
      <w:tr w:rsidR="008A3A10" w:rsidRPr="008A3A10" w14:paraId="6179F546" w14:textId="77777777" w:rsidTr="008E0BCF">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A7A006" w14:textId="77777777" w:rsidR="00F22E43" w:rsidRPr="008A3A10" w:rsidRDefault="00F22E43" w:rsidP="005028AF">
            <w:pPr>
              <w:spacing w:before="0" w:after="0" w:line="240" w:lineRule="auto"/>
              <w:rPr>
                <w:rFonts w:eastAsia="Aptos" w:cs="Calibri"/>
                <w:color w:val="auto"/>
                <w:sz w:val="22"/>
                <w:szCs w:val="22"/>
                <w:highlight w:val="yellow"/>
              </w:rPr>
            </w:pPr>
            <w:r w:rsidRPr="008A3A10">
              <w:rPr>
                <w:rFonts w:eastAsia="Aptos" w:cs="Calibri"/>
                <w:color w:val="auto"/>
                <w:sz w:val="22"/>
                <w:szCs w:val="22"/>
              </w:rPr>
              <w:t>Work collaboratively with the National Aboriginal and Torres Strait Islander Housing Association to increase the number of Aboriginal and Torres Strait Islander Community-Controlled Housing Organisations</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B300B1" w14:textId="2E5975A5"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 Attorney General Minister for the Arts Minister for Social Services Minister for Housing and Minister for Homelessness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2E391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Ongoing </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517A22"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C7331C" w14:textId="42B89847" w:rsidR="00F22E43" w:rsidRPr="008A3A10" w:rsidRDefault="00F22E43" w:rsidP="005028AF">
            <w:pPr>
              <w:pStyle w:val="ListParagraph"/>
              <w:numPr>
                <w:ilvl w:val="0"/>
                <w:numId w:val="24"/>
              </w:numPr>
              <w:spacing w:before="0" w:after="0" w:line="240" w:lineRule="auto"/>
              <w:contextualSpacing w:val="0"/>
              <w:rPr>
                <w:rFonts w:eastAsia="Aptos" w:cs="Calibri"/>
                <w:color w:val="auto"/>
                <w:sz w:val="22"/>
                <w:szCs w:val="22"/>
              </w:rPr>
            </w:pPr>
            <w:r w:rsidRPr="008A3A10">
              <w:rPr>
                <w:rFonts w:eastAsia="Aptos" w:cs="Calibri"/>
                <w:color w:val="auto"/>
                <w:sz w:val="22"/>
                <w:szCs w:val="22"/>
              </w:rPr>
              <w:t>Progressing national priorities, including incorporating the Housing Policy Partnership in the development of a national implementation approach</w:t>
            </w:r>
            <w:r w:rsidR="005028AF" w:rsidRPr="008A3A10">
              <w:rPr>
                <w:rFonts w:eastAsia="Aptos" w:cs="Calibri"/>
                <w:color w:val="auto"/>
                <w:sz w:val="22"/>
                <w:szCs w:val="22"/>
              </w:rPr>
              <w:t>.</w:t>
            </w:r>
          </w:p>
          <w:p w14:paraId="44007AF6" w14:textId="77777777" w:rsidR="00F22E43" w:rsidRPr="008A3A10" w:rsidRDefault="00F22E43" w:rsidP="005028AF">
            <w:pPr>
              <w:spacing w:before="0" w:after="0" w:line="240" w:lineRule="auto"/>
              <w:rPr>
                <w:rFonts w:eastAsia="Aptos" w:cs="Calibri"/>
                <w:color w:val="auto"/>
                <w:sz w:val="22"/>
                <w:szCs w:val="22"/>
              </w:rPr>
            </w:pPr>
          </w:p>
        </w:tc>
      </w:tr>
      <w:tr w:rsidR="008A3A10" w:rsidRPr="008A3A10" w14:paraId="79325555" w14:textId="77777777" w:rsidTr="008E0BCF">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C36A54" w14:textId="77777777" w:rsidR="00F22E43" w:rsidRPr="008A3A10" w:rsidRDefault="00F22E43" w:rsidP="005028AF">
            <w:pPr>
              <w:spacing w:before="0" w:after="0" w:line="240" w:lineRule="auto"/>
              <w:rPr>
                <w:rFonts w:ascii="Calibri" w:eastAsia="Aptos" w:hAnsi="Calibri" w:cs="Calibri"/>
                <w:color w:val="auto"/>
                <w:sz w:val="22"/>
                <w:szCs w:val="22"/>
                <w:highlight w:val="yellow"/>
              </w:rPr>
            </w:pPr>
            <w:r w:rsidRPr="008A3A10">
              <w:rPr>
                <w:rFonts w:ascii="Calibri" w:eastAsia="Aptos" w:hAnsi="Calibri" w:cs="Calibri"/>
                <w:color w:val="auto"/>
                <w:sz w:val="22"/>
                <w:szCs w:val="22"/>
              </w:rPr>
              <w:t xml:space="preserve">Develop transition plans to strengthen the Aboriginal Community-Controlled Health Sector  </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D2E192"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Health and Aged Care</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247BB3"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2022-27</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AA5DD1"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Underway </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DDE1F5" w14:textId="048378A9" w:rsidR="00F22E43" w:rsidRPr="008A3A10" w:rsidRDefault="00F22E43" w:rsidP="005028AF">
            <w:pPr>
              <w:pStyle w:val="ListParagraph"/>
              <w:numPr>
                <w:ilvl w:val="0"/>
                <w:numId w:val="24"/>
              </w:numPr>
              <w:spacing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The Puggy Hunter Memorial Scholarship Scheme was the first program to transition on 1 July 2024, with an additional 29 programs identified to transfer to community-control, where appropriate, by 30 June 2027</w:t>
            </w:r>
            <w:r w:rsidR="005028AF" w:rsidRPr="008A3A10">
              <w:rPr>
                <w:rFonts w:ascii="Calibri" w:eastAsia="Aptos" w:hAnsi="Calibri" w:cs="Calibri"/>
                <w:color w:val="auto"/>
                <w:sz w:val="22"/>
                <w:szCs w:val="22"/>
              </w:rPr>
              <w:t>.</w:t>
            </w:r>
          </w:p>
        </w:tc>
      </w:tr>
      <w:tr w:rsidR="008A3A10" w:rsidRPr="008A3A10" w14:paraId="154A1CAD" w14:textId="77777777" w:rsidTr="008E0BCF">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009C36"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Conduct 10 integrated care and commissioning trials across rural and remote regions </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7580B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Health and Aged Care</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D694D7"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2024-27</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18B8B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Underway </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737487" w14:textId="77777777" w:rsidR="00F22E43" w:rsidRPr="008A3A10" w:rsidRDefault="00F22E43" w:rsidP="005028AF">
            <w:pPr>
              <w:spacing w:before="0" w:after="0" w:line="240" w:lineRule="auto"/>
              <w:rPr>
                <w:rFonts w:eastAsia="Aptos" w:cs="Calibri"/>
                <w:color w:val="auto"/>
                <w:sz w:val="22"/>
                <w:szCs w:val="22"/>
              </w:rPr>
            </w:pPr>
          </w:p>
        </w:tc>
      </w:tr>
      <w:tr w:rsidR="008A3A10" w:rsidRPr="008A3A10" w14:paraId="7155C443" w14:textId="77777777" w:rsidTr="008E0BCF">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3AC877"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Explore opportunities to expand programs for First Nations children</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29547D" w14:textId="3902F8E8"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Education Minister for Health and Aged Care</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9AF3B6"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Ongoing</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845EB6"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Underway </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3264E6" w14:textId="77777777" w:rsidR="00F22E43" w:rsidRPr="008A3A10" w:rsidRDefault="00F22E43" w:rsidP="005028AF">
            <w:pPr>
              <w:spacing w:before="0" w:after="0" w:line="240" w:lineRule="auto"/>
              <w:rPr>
                <w:rFonts w:ascii="Calibri" w:eastAsia="Aptos" w:hAnsi="Calibri" w:cs="Calibri"/>
                <w:color w:val="auto"/>
                <w:sz w:val="22"/>
                <w:szCs w:val="22"/>
              </w:rPr>
            </w:pPr>
          </w:p>
        </w:tc>
      </w:tr>
      <w:tr w:rsidR="008A3A10" w:rsidRPr="008A3A10" w14:paraId="460EC9F1" w14:textId="77777777" w:rsidTr="008E0BCF">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573016"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Work collaboratively with the National Aboriginal and Torres Strait Islander Housing Association to develop an implementation strategy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DC6547" w14:textId="4213BE70"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Minister for Social Services Minister for </w:t>
            </w:r>
            <w:r w:rsidRPr="008A3A10">
              <w:rPr>
                <w:rFonts w:eastAsia="Aptos" w:cs="Calibri"/>
                <w:color w:val="auto"/>
                <w:sz w:val="22"/>
                <w:szCs w:val="22"/>
              </w:rPr>
              <w:lastRenderedPageBreak/>
              <w:t>Indigenous Australians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2631D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lastRenderedPageBreak/>
              <w:t>2023-24</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537FF6"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Delayed</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6105AA" w14:textId="2BE10E99" w:rsidR="00F22E43" w:rsidRPr="008A3A10" w:rsidRDefault="00F22E43" w:rsidP="005028AF">
            <w:pPr>
              <w:pStyle w:val="ListParagraph"/>
              <w:numPr>
                <w:ilvl w:val="0"/>
                <w:numId w:val="24"/>
              </w:numPr>
              <w:spacing w:after="0" w:line="240" w:lineRule="auto"/>
              <w:rPr>
                <w:rFonts w:eastAsia="Aptos" w:cs="Calibri"/>
                <w:color w:val="auto"/>
                <w:sz w:val="22"/>
                <w:szCs w:val="22"/>
              </w:rPr>
            </w:pPr>
            <w:r w:rsidRPr="008A3A10">
              <w:rPr>
                <w:rFonts w:eastAsia="Aptos" w:cs="Calibri"/>
                <w:color w:val="auto"/>
                <w:sz w:val="22"/>
                <w:szCs w:val="22"/>
              </w:rPr>
              <w:t xml:space="preserve">This action is being progressed through the Housing </w:t>
            </w:r>
            <w:r w:rsidR="005028AF" w:rsidRPr="008A3A10">
              <w:rPr>
                <w:rFonts w:eastAsia="Aptos" w:cs="Calibri"/>
                <w:color w:val="auto"/>
                <w:sz w:val="22"/>
                <w:szCs w:val="22"/>
              </w:rPr>
              <w:t>SSP.</w:t>
            </w:r>
          </w:p>
          <w:p w14:paraId="1E2329FE" w14:textId="77777777" w:rsidR="00F22E43" w:rsidRPr="008A3A10" w:rsidRDefault="00F22E43" w:rsidP="005028AF">
            <w:pPr>
              <w:spacing w:before="0" w:after="0" w:line="240" w:lineRule="auto"/>
              <w:rPr>
                <w:rFonts w:eastAsia="Aptos" w:cs="Calibri"/>
                <w:color w:val="auto"/>
                <w:sz w:val="22"/>
                <w:szCs w:val="22"/>
              </w:rPr>
            </w:pPr>
          </w:p>
        </w:tc>
      </w:tr>
      <w:tr w:rsidR="008A3A10" w:rsidRPr="008A3A10" w14:paraId="150BC72A" w14:textId="77777777" w:rsidTr="008E0BCF">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660621"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Develop a National Child and Family Investment Strategy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060931"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Social Services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9B512C"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2023-27</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8603EA"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Underway </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50F675" w14:textId="58306B40" w:rsidR="00F22E43" w:rsidRPr="008A3A10" w:rsidRDefault="00F22E43" w:rsidP="005028AF">
            <w:pPr>
              <w:pStyle w:val="ListParagraph"/>
              <w:numPr>
                <w:ilvl w:val="0"/>
                <w:numId w:val="24"/>
              </w:numPr>
              <w:spacing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The draft Strategy is being reviewed with SNAICC to ensure it aligns with the action plan parameters, transition needs of the non-Indigenous N</w:t>
            </w:r>
            <w:r w:rsidR="004C7D3C" w:rsidRPr="008A3A10">
              <w:rPr>
                <w:rFonts w:ascii="Calibri" w:eastAsia="Aptos" w:hAnsi="Calibri" w:cs="Calibri"/>
                <w:color w:val="auto"/>
                <w:sz w:val="22"/>
                <w:szCs w:val="22"/>
              </w:rPr>
              <w:t>on-</w:t>
            </w:r>
            <w:r w:rsidRPr="008A3A10">
              <w:rPr>
                <w:rFonts w:ascii="Calibri" w:eastAsia="Aptos" w:hAnsi="Calibri" w:cs="Calibri"/>
                <w:color w:val="auto"/>
                <w:sz w:val="22"/>
                <w:szCs w:val="22"/>
              </w:rPr>
              <w:t>G</w:t>
            </w:r>
            <w:r w:rsidR="004C7D3C" w:rsidRPr="008A3A10">
              <w:rPr>
                <w:rFonts w:ascii="Calibri" w:eastAsia="Aptos" w:hAnsi="Calibri" w:cs="Calibri"/>
                <w:color w:val="auto"/>
                <w:sz w:val="22"/>
                <w:szCs w:val="22"/>
              </w:rPr>
              <w:t xml:space="preserve">overnment </w:t>
            </w:r>
            <w:r w:rsidRPr="008A3A10">
              <w:rPr>
                <w:rFonts w:ascii="Calibri" w:eastAsia="Aptos" w:hAnsi="Calibri" w:cs="Calibri"/>
                <w:color w:val="auto"/>
                <w:sz w:val="22"/>
                <w:szCs w:val="22"/>
              </w:rPr>
              <w:t>O</w:t>
            </w:r>
            <w:r w:rsidR="004C7D3C" w:rsidRPr="008A3A10">
              <w:rPr>
                <w:rFonts w:ascii="Calibri" w:eastAsia="Aptos" w:hAnsi="Calibri" w:cs="Calibri"/>
                <w:color w:val="auto"/>
                <w:sz w:val="22"/>
                <w:szCs w:val="22"/>
              </w:rPr>
              <w:t>rganisation</w:t>
            </w:r>
            <w:r w:rsidRPr="008A3A10">
              <w:rPr>
                <w:rFonts w:ascii="Calibri" w:eastAsia="Aptos" w:hAnsi="Calibri" w:cs="Calibri"/>
                <w:color w:val="auto"/>
                <w:sz w:val="22"/>
                <w:szCs w:val="22"/>
              </w:rPr>
              <w:t xml:space="preserve"> sector are incorporated, and best practice options are outlined for governments to consider</w:t>
            </w:r>
            <w:r w:rsidR="005028AF" w:rsidRPr="008A3A10">
              <w:rPr>
                <w:rFonts w:ascii="Calibri" w:eastAsia="Aptos" w:hAnsi="Calibri" w:cs="Calibri"/>
                <w:color w:val="auto"/>
                <w:sz w:val="22"/>
                <w:szCs w:val="22"/>
              </w:rPr>
              <w:t>.</w:t>
            </w:r>
          </w:p>
        </w:tc>
      </w:tr>
    </w:tbl>
    <w:p w14:paraId="7FE455DE" w14:textId="77777777" w:rsidR="00F22E43" w:rsidRPr="008A3A10" w:rsidRDefault="00F22E43" w:rsidP="00270BD3">
      <w:pPr>
        <w:pStyle w:val="Heading2"/>
        <w:spacing w:before="120" w:after="0" w:line="240" w:lineRule="auto"/>
        <w:rPr>
          <w:rFonts w:eastAsia="Yu Gothic Light" w:hint="eastAsia"/>
          <w:color w:val="auto"/>
        </w:rPr>
      </w:pPr>
      <w:r w:rsidRPr="008A3A10">
        <w:rPr>
          <w:rFonts w:eastAsia="Yu Gothic Light"/>
          <w:color w:val="auto"/>
        </w:rPr>
        <w:t>Priority Reform Three</w:t>
      </w:r>
    </w:p>
    <w:tbl>
      <w:tblPr>
        <w:tblStyle w:val="NIAATable-simple"/>
        <w:tblW w:w="14459" w:type="dxa"/>
        <w:tblBorders>
          <w:bottom w:val="none" w:sz="0" w:space="0" w:color="auto"/>
          <w:insideH w:val="single" w:sz="4" w:space="0" w:color="auto"/>
          <w:insideV w:val="single" w:sz="4" w:space="0" w:color="auto"/>
        </w:tblBorders>
        <w:tblLook w:val="04A0" w:firstRow="1" w:lastRow="0" w:firstColumn="1" w:lastColumn="0" w:noHBand="0" w:noVBand="1"/>
      </w:tblPr>
      <w:tblGrid>
        <w:gridCol w:w="4537"/>
        <w:gridCol w:w="1620"/>
        <w:gridCol w:w="1800"/>
        <w:gridCol w:w="1541"/>
        <w:gridCol w:w="4961"/>
      </w:tblGrid>
      <w:tr w:rsidR="00923084" w:rsidRPr="00923084" w14:paraId="4AF782BE" w14:textId="77777777" w:rsidTr="00002669">
        <w:trPr>
          <w:cnfStyle w:val="100000000000" w:firstRow="1" w:lastRow="0" w:firstColumn="0" w:lastColumn="0" w:oddVBand="0" w:evenVBand="0" w:oddHBand="0" w:evenHBand="0" w:firstRowFirstColumn="0" w:firstRowLastColumn="0" w:lastRowFirstColumn="0" w:lastRowLastColumn="0"/>
          <w:trHeight w:val="300"/>
          <w:tblHeader/>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BF2E04" w14:textId="77777777" w:rsidR="00F22E43" w:rsidRPr="00923084" w:rsidRDefault="00F22E43" w:rsidP="005028AF">
            <w:pPr>
              <w:spacing w:beforeLines="0" w:before="0" w:afterLines="0" w:after="0" w:line="240" w:lineRule="auto"/>
              <w:rPr>
                <w:rFonts w:ascii="Aptos" w:eastAsia="Aptos" w:hAnsi="Aptos" w:cs="Arial"/>
                <w:b w:val="0"/>
                <w:bCs/>
                <w:sz w:val="24"/>
                <w:szCs w:val="24"/>
              </w:rPr>
            </w:pPr>
            <w:r w:rsidRPr="00923084">
              <w:rPr>
                <w:rFonts w:ascii="Aptos" w:eastAsia="Aptos" w:hAnsi="Aptos" w:cs="Arial"/>
                <w:bCs/>
                <w:sz w:val="24"/>
                <w:szCs w:val="24"/>
              </w:rPr>
              <w:t xml:space="preserve">Action </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7C4D32" w14:textId="3382BA5F" w:rsidR="00F22E43" w:rsidRPr="00923084" w:rsidRDefault="00F22E43" w:rsidP="005028AF">
            <w:pPr>
              <w:spacing w:beforeLines="0" w:before="0" w:afterLines="0" w:after="0" w:line="240" w:lineRule="auto"/>
              <w:rPr>
                <w:rFonts w:ascii="Aptos" w:eastAsia="Aptos" w:hAnsi="Aptos" w:cs="Arial"/>
                <w:b w:val="0"/>
                <w:bCs/>
                <w:sz w:val="24"/>
                <w:szCs w:val="24"/>
              </w:rPr>
            </w:pPr>
            <w:r w:rsidRPr="00923084">
              <w:rPr>
                <w:rFonts w:ascii="Aptos" w:eastAsia="Aptos" w:hAnsi="Aptos" w:cs="Arial"/>
                <w:bCs/>
                <w:sz w:val="24"/>
                <w:szCs w:val="24"/>
              </w:rPr>
              <w:t>Lead</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AA4ED4" w14:textId="77777777" w:rsidR="00F22E43" w:rsidRPr="00923084" w:rsidRDefault="00F22E43" w:rsidP="005028AF">
            <w:pPr>
              <w:spacing w:beforeLines="0" w:before="0" w:afterLines="0" w:after="0" w:line="240" w:lineRule="auto"/>
              <w:rPr>
                <w:rFonts w:ascii="Aptos" w:eastAsia="Aptos" w:hAnsi="Aptos" w:cs="Arial"/>
                <w:b w:val="0"/>
                <w:bCs/>
                <w:sz w:val="24"/>
                <w:szCs w:val="24"/>
              </w:rPr>
            </w:pPr>
            <w:r w:rsidRPr="00923084">
              <w:rPr>
                <w:rFonts w:ascii="Aptos" w:eastAsia="Aptos" w:hAnsi="Aptos" w:cs="Arial"/>
                <w:bCs/>
                <w:sz w:val="24"/>
                <w:szCs w:val="24"/>
              </w:rPr>
              <w:t>Timeframe</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9F08CA" w14:textId="3FDDFC55" w:rsidR="00F22E43" w:rsidRPr="00923084" w:rsidRDefault="00F22E43" w:rsidP="005028AF">
            <w:pPr>
              <w:spacing w:beforeLines="0" w:before="0" w:afterLines="0" w:after="0" w:line="240" w:lineRule="auto"/>
              <w:rPr>
                <w:rFonts w:ascii="Aptos" w:eastAsia="Aptos" w:hAnsi="Aptos" w:cs="Arial"/>
                <w:b w:val="0"/>
                <w:bCs/>
                <w:sz w:val="24"/>
                <w:szCs w:val="24"/>
              </w:rPr>
            </w:pPr>
            <w:r w:rsidRPr="00923084">
              <w:rPr>
                <w:rFonts w:ascii="Aptos" w:eastAsia="Aptos" w:hAnsi="Aptos" w:cs="Arial"/>
                <w:bCs/>
                <w:sz w:val="24"/>
                <w:szCs w:val="24"/>
              </w:rPr>
              <w:t xml:space="preserve">Status </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20E4D5" w14:textId="77777777" w:rsidR="00F22E43" w:rsidRPr="00923084" w:rsidRDefault="00F22E43" w:rsidP="005028AF">
            <w:pPr>
              <w:spacing w:beforeLines="0" w:before="0" w:afterLines="0" w:after="0" w:line="240" w:lineRule="auto"/>
              <w:rPr>
                <w:rFonts w:ascii="Aptos" w:eastAsia="Aptos" w:hAnsi="Aptos" w:cs="Arial"/>
                <w:b w:val="0"/>
                <w:bCs/>
                <w:sz w:val="24"/>
                <w:szCs w:val="24"/>
              </w:rPr>
            </w:pPr>
            <w:r w:rsidRPr="00923084">
              <w:rPr>
                <w:rFonts w:ascii="Aptos" w:eastAsia="Aptos" w:hAnsi="Aptos" w:cs="Arial"/>
                <w:bCs/>
                <w:sz w:val="24"/>
                <w:szCs w:val="24"/>
              </w:rPr>
              <w:t xml:space="preserve">Next Steps </w:t>
            </w:r>
          </w:p>
        </w:tc>
      </w:tr>
      <w:tr w:rsidR="008A3A10" w:rsidRPr="008A3A10" w14:paraId="7AE78CA7" w14:textId="77777777" w:rsidTr="00002669">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5F88D2"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Continue to develop the draft Commonwealth Monitoring and Accountability Framework</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1092F1" w14:textId="116C5815"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The Prime Minister </w:t>
            </w:r>
            <w:proofErr w:type="spellStart"/>
            <w:r w:rsidRPr="008A3A10">
              <w:rPr>
                <w:rFonts w:eastAsia="Aptos" w:cs="Calibri"/>
                <w:color w:val="auto"/>
                <w:sz w:val="22"/>
                <w:szCs w:val="22"/>
              </w:rPr>
              <w:t>Minister</w:t>
            </w:r>
            <w:proofErr w:type="spellEnd"/>
            <w:r w:rsidRPr="008A3A10">
              <w:rPr>
                <w:rFonts w:eastAsia="Aptos" w:cs="Calibri"/>
                <w:color w:val="auto"/>
                <w:sz w:val="22"/>
                <w:szCs w:val="22"/>
              </w:rPr>
              <w:t xml:space="preserve"> for Indigenous Australians </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E1F94D"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30 June 2025 </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25B8F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Narrow"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35CC33" w14:textId="7CB58052" w:rsidR="00F22E43" w:rsidRPr="008A3A10" w:rsidRDefault="00F22E43" w:rsidP="005028AF">
            <w:pPr>
              <w:pStyle w:val="ListParagraph"/>
              <w:numPr>
                <w:ilvl w:val="0"/>
                <w:numId w:val="24"/>
              </w:numPr>
              <w:spacing w:after="0" w:line="240" w:lineRule="auto"/>
              <w:rPr>
                <w:rFonts w:eastAsia="Aptos" w:cs="Calibri"/>
                <w:color w:val="auto"/>
                <w:sz w:val="22"/>
                <w:szCs w:val="22"/>
              </w:rPr>
            </w:pPr>
            <w:r w:rsidRPr="008A3A10">
              <w:rPr>
                <w:rFonts w:eastAsia="Aptos" w:cs="Calibri"/>
                <w:color w:val="auto"/>
                <w:sz w:val="22"/>
                <w:szCs w:val="22"/>
              </w:rPr>
              <w:t>Commonwealth agencies to opt-in to rollout in 2025</w:t>
            </w:r>
            <w:r w:rsidR="00282189" w:rsidRPr="008A3A10">
              <w:rPr>
                <w:rFonts w:eastAsia="Aptos" w:cs="Calibri"/>
                <w:color w:val="auto"/>
                <w:sz w:val="22"/>
                <w:szCs w:val="22"/>
              </w:rPr>
              <w:t>.</w:t>
            </w:r>
            <w:r w:rsidRPr="008A3A10">
              <w:rPr>
                <w:rFonts w:eastAsia="Aptos" w:cs="Calibri"/>
                <w:color w:val="auto"/>
                <w:sz w:val="22"/>
                <w:szCs w:val="22"/>
              </w:rPr>
              <w:t xml:space="preserve"> </w:t>
            </w:r>
          </w:p>
        </w:tc>
      </w:tr>
      <w:tr w:rsidR="008A3A10" w:rsidRPr="008A3A10" w14:paraId="37B97832" w14:textId="77777777" w:rsidTr="00002669">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0BD17D"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Prioritise work on the design of a Commonwealth Independent Mechanism</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7074C4" w14:textId="047BC8B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The Prime Minister </w:t>
            </w:r>
            <w:proofErr w:type="spellStart"/>
            <w:r w:rsidRPr="008A3A10">
              <w:rPr>
                <w:rFonts w:ascii="Calibri" w:eastAsia="Aptos" w:hAnsi="Calibri" w:cs="Calibri"/>
                <w:color w:val="auto"/>
                <w:sz w:val="22"/>
                <w:szCs w:val="22"/>
              </w:rPr>
              <w:t>Minister</w:t>
            </w:r>
            <w:proofErr w:type="spellEnd"/>
            <w:r w:rsidRPr="008A3A10">
              <w:rPr>
                <w:rFonts w:ascii="Calibri" w:eastAsia="Aptos" w:hAnsi="Calibri" w:cs="Calibri"/>
                <w:color w:val="auto"/>
                <w:sz w:val="22"/>
                <w:szCs w:val="22"/>
              </w:rPr>
              <w:t xml:space="preserve"> for Indigenous Australians</w:t>
            </w:r>
          </w:p>
          <w:p w14:paraId="753C3A33" w14:textId="77777777" w:rsidR="00F22E43" w:rsidRPr="008A3A10" w:rsidRDefault="00F22E43" w:rsidP="005028AF">
            <w:pPr>
              <w:spacing w:before="0" w:after="0" w:line="240" w:lineRule="auto"/>
              <w:rPr>
                <w:rFonts w:ascii="Calibri" w:eastAsia="Aptos" w:hAnsi="Calibri" w:cs="Calibri"/>
                <w:color w:val="auto"/>
                <w:sz w:val="22"/>
                <w:szCs w:val="22"/>
              </w:rPr>
            </w:pP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919CCF"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31 December 2025</w:t>
            </w:r>
          </w:p>
          <w:p w14:paraId="47396DF7" w14:textId="77777777" w:rsidR="00F22E43" w:rsidRPr="008A3A10" w:rsidRDefault="00F22E43" w:rsidP="005028AF">
            <w:pPr>
              <w:spacing w:before="0" w:after="0" w:line="240" w:lineRule="auto"/>
              <w:rPr>
                <w:rFonts w:ascii="Calibri" w:eastAsia="Aptos" w:hAnsi="Calibri" w:cs="Calibri"/>
                <w:color w:val="auto"/>
                <w:sz w:val="22"/>
                <w:szCs w:val="22"/>
              </w:rPr>
            </w:pP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3C827D" w14:textId="77777777" w:rsidR="00F22E43" w:rsidRPr="008A3A10" w:rsidRDefault="00F22E43" w:rsidP="005028AF">
            <w:pPr>
              <w:spacing w:before="0" w:after="0" w:line="240" w:lineRule="auto"/>
              <w:rPr>
                <w:rFonts w:ascii="Calibri" w:eastAsia="Aptos Narrow" w:hAnsi="Calibri" w:cs="Calibri"/>
                <w:color w:val="auto"/>
                <w:sz w:val="22"/>
                <w:szCs w:val="22"/>
              </w:rPr>
            </w:pPr>
            <w:r w:rsidRPr="008A3A10">
              <w:rPr>
                <w:rFonts w:ascii="Calibri" w:eastAsia="Aptos Narrow" w:hAnsi="Calibri"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813420" w14:textId="664C5E86" w:rsidR="00F22E43" w:rsidRPr="008A3A10" w:rsidRDefault="00F22E43" w:rsidP="005028AF">
            <w:pPr>
              <w:pStyle w:val="ListParagraph"/>
              <w:numPr>
                <w:ilvl w:val="0"/>
                <w:numId w:val="24"/>
              </w:numPr>
              <w:spacing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In July 2024, the Joint Council agreed to prioritise establishing</w:t>
            </w:r>
            <w:r w:rsidR="00B1012A" w:rsidRPr="008A3A10">
              <w:rPr>
                <w:rFonts w:ascii="Calibri" w:eastAsia="Aptos" w:hAnsi="Calibri" w:cs="Calibri"/>
                <w:color w:val="auto"/>
                <w:sz w:val="22"/>
                <w:szCs w:val="22"/>
              </w:rPr>
              <w:t xml:space="preserve"> </w:t>
            </w:r>
            <w:r w:rsidR="007825D7" w:rsidRPr="008A3A10">
              <w:rPr>
                <w:rFonts w:ascii="Calibri" w:eastAsia="Aptos" w:hAnsi="Calibri" w:cs="Calibri"/>
                <w:color w:val="auto"/>
                <w:sz w:val="22"/>
                <w:szCs w:val="22"/>
              </w:rPr>
              <w:t>an</w:t>
            </w:r>
            <w:r w:rsidRPr="008A3A10">
              <w:rPr>
                <w:rFonts w:ascii="Calibri" w:eastAsia="Aptos" w:hAnsi="Calibri" w:cs="Calibri"/>
                <w:color w:val="auto"/>
                <w:sz w:val="22"/>
                <w:szCs w:val="22"/>
              </w:rPr>
              <w:t xml:space="preserve"> Independent Mechanisms in every jurisdiction. The Commonwealth Independent Mechanism will be established in partnership with the Coalition of Peaks.</w:t>
            </w:r>
            <w:r w:rsidR="005028AF" w:rsidRPr="008A3A10">
              <w:rPr>
                <w:rFonts w:ascii="Calibri" w:eastAsia="Aptos" w:hAnsi="Calibri" w:cs="Calibri"/>
                <w:color w:val="auto"/>
                <w:sz w:val="22"/>
                <w:szCs w:val="22"/>
              </w:rPr>
              <w:t xml:space="preserve"> </w:t>
            </w:r>
          </w:p>
        </w:tc>
      </w:tr>
      <w:tr w:rsidR="008A3A10" w:rsidRPr="008A3A10" w14:paraId="6D7942B7" w14:textId="77777777" w:rsidTr="00002669">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44D9BF"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Development of metrics to better inform accountability of mainstream health services</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626E72" w14:textId="1BCFD8F8"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 Minister for Health and Aged Care</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33E122"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Ongoing</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50A766" w14:textId="77777777" w:rsidR="00F22E43" w:rsidRPr="008A3A10" w:rsidRDefault="00F22E43" w:rsidP="005028AF">
            <w:pPr>
              <w:spacing w:before="0" w:after="0" w:line="240" w:lineRule="auto"/>
              <w:rPr>
                <w:rFonts w:eastAsia="Aptos Narrow" w:cs="Calibri"/>
                <w:color w:val="auto"/>
                <w:sz w:val="22"/>
                <w:szCs w:val="22"/>
              </w:rPr>
            </w:pPr>
            <w:r w:rsidRPr="008A3A10">
              <w:rPr>
                <w:rFonts w:eastAsia="Aptos Narrow"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32C9ED" w14:textId="00597BBB" w:rsidR="00F22E43" w:rsidRPr="008A3A10" w:rsidRDefault="00F22E43" w:rsidP="005028AF">
            <w:pPr>
              <w:pStyle w:val="ListParagraph"/>
              <w:numPr>
                <w:ilvl w:val="0"/>
                <w:numId w:val="24"/>
              </w:numPr>
              <w:spacing w:after="0" w:line="240" w:lineRule="auto"/>
              <w:rPr>
                <w:rFonts w:eastAsia="Aptos" w:cs="Calibri"/>
                <w:color w:val="auto"/>
                <w:sz w:val="22"/>
                <w:szCs w:val="22"/>
              </w:rPr>
            </w:pPr>
            <w:r w:rsidRPr="008A3A10">
              <w:rPr>
                <w:rFonts w:eastAsia="Aptos" w:cs="Calibri"/>
                <w:color w:val="auto"/>
                <w:sz w:val="22"/>
                <w:szCs w:val="22"/>
              </w:rPr>
              <w:t>Further work is required to fill existing data gaps by developing measures that report on institutional racism within the health system and measure access by First Nations peoples to culturally safe health services</w:t>
            </w:r>
            <w:r w:rsidR="005028AF" w:rsidRPr="008A3A10">
              <w:rPr>
                <w:rFonts w:eastAsia="Aptos" w:cs="Calibri"/>
                <w:color w:val="auto"/>
                <w:sz w:val="22"/>
                <w:szCs w:val="22"/>
              </w:rPr>
              <w:t>.</w:t>
            </w:r>
          </w:p>
        </w:tc>
      </w:tr>
      <w:tr w:rsidR="008A3A10" w:rsidRPr="008A3A10" w14:paraId="1E18E63C" w14:textId="77777777" w:rsidTr="00002669">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015A78"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lastRenderedPageBreak/>
              <w:t>Develop a Central Agency Strategic Action Plan</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F88E54" w14:textId="53D3526B"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The Prime Minister </w:t>
            </w:r>
            <w:proofErr w:type="spellStart"/>
            <w:r w:rsidRPr="008A3A10">
              <w:rPr>
                <w:rFonts w:ascii="Calibri" w:eastAsia="Aptos" w:hAnsi="Calibri" w:cs="Calibri"/>
                <w:color w:val="auto"/>
                <w:sz w:val="22"/>
                <w:szCs w:val="22"/>
              </w:rPr>
              <w:t>Minister</w:t>
            </w:r>
            <w:proofErr w:type="spellEnd"/>
            <w:r w:rsidRPr="008A3A10">
              <w:rPr>
                <w:rFonts w:ascii="Calibri" w:eastAsia="Aptos" w:hAnsi="Calibri" w:cs="Calibri"/>
                <w:color w:val="auto"/>
                <w:sz w:val="22"/>
                <w:szCs w:val="22"/>
              </w:rPr>
              <w:t xml:space="preserve"> for Finance Treasurer</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78F31A"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31 March 2025</w:t>
            </w:r>
          </w:p>
          <w:p w14:paraId="0B12E3F9" w14:textId="77777777" w:rsidR="00F22E43" w:rsidRPr="008A3A10" w:rsidRDefault="00F22E43" w:rsidP="005028AF">
            <w:pPr>
              <w:spacing w:before="0" w:after="0" w:line="240" w:lineRule="auto"/>
              <w:rPr>
                <w:rFonts w:ascii="Calibri" w:eastAsia="Aptos" w:hAnsi="Calibri" w:cs="Calibri"/>
                <w:color w:val="auto"/>
                <w:sz w:val="22"/>
                <w:szCs w:val="22"/>
              </w:rPr>
            </w:pP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C06B6C"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Narrow" w:hAnsi="Calibri"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E5EF44" w14:textId="6EBA0A7F" w:rsidR="00F22E43" w:rsidRPr="008A3A10" w:rsidRDefault="00F22E43" w:rsidP="005028AF">
            <w:pPr>
              <w:pStyle w:val="ListParagraph"/>
              <w:numPr>
                <w:ilvl w:val="0"/>
                <w:numId w:val="24"/>
              </w:numPr>
              <w:spacing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Central Agency Secretaries </w:t>
            </w:r>
            <w:r w:rsidR="000E5B69" w:rsidRPr="008A3A10">
              <w:rPr>
                <w:rFonts w:ascii="Calibri" w:eastAsia="Aptos" w:hAnsi="Calibri" w:cs="Calibri"/>
                <w:color w:val="auto"/>
                <w:sz w:val="22"/>
                <w:szCs w:val="22"/>
              </w:rPr>
              <w:t xml:space="preserve">to </w:t>
            </w:r>
            <w:r w:rsidRPr="008A3A10">
              <w:rPr>
                <w:rFonts w:ascii="Calibri" w:eastAsia="Aptos" w:hAnsi="Calibri" w:cs="Calibri"/>
                <w:color w:val="auto"/>
                <w:sz w:val="22"/>
                <w:szCs w:val="22"/>
              </w:rPr>
              <w:t>finalise and implement the Central Agency Strategic Action Plan</w:t>
            </w:r>
            <w:r w:rsidR="005028AF" w:rsidRPr="008A3A10">
              <w:rPr>
                <w:rFonts w:ascii="Calibri" w:eastAsia="Aptos" w:hAnsi="Calibri" w:cs="Calibri"/>
                <w:color w:val="auto"/>
                <w:sz w:val="22"/>
                <w:szCs w:val="22"/>
              </w:rPr>
              <w:t>.</w:t>
            </w:r>
          </w:p>
        </w:tc>
      </w:tr>
      <w:tr w:rsidR="008A3A10" w:rsidRPr="008A3A10" w14:paraId="783903C7" w14:textId="77777777" w:rsidTr="00002669">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45602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Develop a Priority Reform Three Strategy</w:t>
            </w:r>
          </w:p>
          <w:p w14:paraId="4C871954" w14:textId="77777777" w:rsidR="00F22E43" w:rsidRPr="008A3A10" w:rsidRDefault="00F22E43" w:rsidP="005028AF">
            <w:pPr>
              <w:spacing w:before="0" w:after="0" w:line="240" w:lineRule="auto"/>
              <w:rPr>
                <w:rFonts w:eastAsia="Aptos" w:cs="Calibri"/>
                <w:color w:val="auto"/>
                <w:sz w:val="22"/>
                <w:szCs w:val="22"/>
              </w:rPr>
            </w:pP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E37ED5" w14:textId="6D0DA969"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 Minister for Public Service</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85B0F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2025</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E373E9" w14:textId="77777777" w:rsidR="00F22E43" w:rsidRPr="008A3A10" w:rsidRDefault="00F22E43" w:rsidP="005028AF">
            <w:pPr>
              <w:spacing w:before="0" w:after="0" w:line="240" w:lineRule="auto"/>
              <w:rPr>
                <w:rFonts w:eastAsia="Aptos Narrow" w:cs="Calibri"/>
                <w:color w:val="auto"/>
                <w:sz w:val="22"/>
                <w:szCs w:val="22"/>
              </w:rPr>
            </w:pPr>
            <w:r w:rsidRPr="008A3A10">
              <w:rPr>
                <w:rFonts w:eastAsia="Aptos Narrow"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E28C9B" w14:textId="184F4810" w:rsidR="00F22E43" w:rsidRPr="008A3A10" w:rsidRDefault="00F22E43" w:rsidP="005028AF">
            <w:pPr>
              <w:pStyle w:val="ListParagraph"/>
              <w:numPr>
                <w:ilvl w:val="0"/>
                <w:numId w:val="24"/>
              </w:numPr>
              <w:spacing w:after="0" w:line="240" w:lineRule="auto"/>
              <w:rPr>
                <w:rFonts w:eastAsia="Aptos" w:cs="Calibri"/>
                <w:color w:val="auto"/>
                <w:sz w:val="22"/>
                <w:szCs w:val="22"/>
              </w:rPr>
            </w:pPr>
            <w:r w:rsidRPr="008A3A10">
              <w:rPr>
                <w:rFonts w:eastAsia="Aptos" w:cs="Calibri"/>
                <w:color w:val="auto"/>
                <w:sz w:val="22"/>
                <w:szCs w:val="22"/>
              </w:rPr>
              <w:t>In 2025, the Commonwealth will commence work on the scoping and development of the Commonwealth Transformation Strategy</w:t>
            </w:r>
            <w:r w:rsidR="009F3ADF" w:rsidRPr="008A3A10">
              <w:rPr>
                <w:rFonts w:eastAsia="Aptos" w:cs="Calibri"/>
                <w:color w:val="auto"/>
                <w:sz w:val="22"/>
                <w:szCs w:val="22"/>
              </w:rPr>
              <w:t>.</w:t>
            </w:r>
          </w:p>
        </w:tc>
      </w:tr>
      <w:tr w:rsidR="008A3A10" w:rsidRPr="008A3A10" w14:paraId="44DA6066" w14:textId="77777777" w:rsidTr="00002669">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52D1AB"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Trial a First Nations System </w:t>
            </w:r>
            <w:proofErr w:type="gramStart"/>
            <w:r w:rsidRPr="008A3A10">
              <w:rPr>
                <w:rFonts w:ascii="Calibri" w:eastAsia="Aptos" w:hAnsi="Calibri" w:cs="Calibri"/>
                <w:color w:val="auto"/>
                <w:sz w:val="22"/>
                <w:szCs w:val="22"/>
              </w:rPr>
              <w:t>Lead</w:t>
            </w:r>
            <w:proofErr w:type="gramEnd"/>
            <w:r w:rsidRPr="008A3A10">
              <w:rPr>
                <w:rFonts w:ascii="Calibri" w:eastAsia="Aptos" w:hAnsi="Calibri" w:cs="Calibri"/>
                <w:color w:val="auto"/>
                <w:sz w:val="22"/>
                <w:szCs w:val="22"/>
              </w:rPr>
              <w:t xml:space="preserve"> role to drive systems-level cultural change and policy thinking across the APS Reform Agenda</w:t>
            </w:r>
          </w:p>
          <w:p w14:paraId="0A426803" w14:textId="77777777" w:rsidR="00F22E43" w:rsidRPr="008A3A10" w:rsidRDefault="00F22E43" w:rsidP="005028AF">
            <w:pPr>
              <w:spacing w:before="0" w:after="0" w:line="240" w:lineRule="auto"/>
              <w:rPr>
                <w:rFonts w:ascii="Calibri" w:eastAsia="Aptos" w:hAnsi="Calibri" w:cs="Calibri"/>
                <w:color w:val="auto"/>
                <w:sz w:val="22"/>
                <w:szCs w:val="22"/>
              </w:rPr>
            </w:pP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5ECC7F" w14:textId="69E6C40D"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Indigenous Australians Minister for Public Service</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D7D13D" w14:textId="77777777" w:rsidR="00F22E43" w:rsidRPr="008A3A10" w:rsidRDefault="00F22E43" w:rsidP="005028AF">
            <w:pPr>
              <w:spacing w:before="0" w:after="0" w:line="240" w:lineRule="auto"/>
              <w:rPr>
                <w:rFonts w:ascii="Calibri" w:eastAsia="Aptos Narrow" w:hAnsi="Calibri" w:cs="Calibri"/>
                <w:color w:val="auto"/>
                <w:sz w:val="22"/>
                <w:szCs w:val="22"/>
              </w:rPr>
            </w:pPr>
            <w:r w:rsidRPr="008A3A10">
              <w:rPr>
                <w:rFonts w:ascii="Calibri" w:eastAsia="Aptos Narrow" w:hAnsi="Calibri" w:cs="Calibri"/>
                <w:color w:val="auto"/>
                <w:sz w:val="22"/>
                <w:szCs w:val="22"/>
              </w:rPr>
              <w:t>June 2025</w:t>
            </w:r>
          </w:p>
          <w:p w14:paraId="7E831EB2" w14:textId="77777777" w:rsidR="00F22E43" w:rsidRPr="008A3A10" w:rsidRDefault="00F22E43" w:rsidP="005028AF">
            <w:pPr>
              <w:spacing w:before="0" w:after="0" w:line="240" w:lineRule="auto"/>
              <w:rPr>
                <w:rFonts w:ascii="Calibri" w:eastAsia="Aptos" w:hAnsi="Calibri" w:cs="Calibri"/>
                <w:color w:val="auto"/>
                <w:sz w:val="22"/>
                <w:szCs w:val="22"/>
              </w:rPr>
            </w:pP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3D9784" w14:textId="77777777" w:rsidR="00F22E43" w:rsidRPr="008A3A10" w:rsidRDefault="00F22E43" w:rsidP="005028AF">
            <w:pPr>
              <w:spacing w:before="0" w:after="0" w:line="240" w:lineRule="auto"/>
              <w:rPr>
                <w:rFonts w:ascii="Calibri" w:eastAsia="Aptos Narrow" w:hAnsi="Calibri" w:cs="Calibri"/>
                <w:color w:val="auto"/>
                <w:sz w:val="22"/>
                <w:szCs w:val="22"/>
              </w:rPr>
            </w:pPr>
            <w:r w:rsidRPr="008A3A10">
              <w:rPr>
                <w:rFonts w:ascii="Calibri" w:eastAsia="Aptos Narrow" w:hAnsi="Calibri"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EA5860" w14:textId="6971A938" w:rsidR="00F22E43" w:rsidRPr="008A3A10" w:rsidRDefault="00F22E43" w:rsidP="005028AF">
            <w:pPr>
              <w:pStyle w:val="ListParagraph"/>
              <w:numPr>
                <w:ilvl w:val="0"/>
                <w:numId w:val="24"/>
              </w:numPr>
              <w:spacing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The First Nations System Lead role will continue to be trialled until June 2025 with arrangements past this date to be considered concurrently with broader APS Reform arrangements</w:t>
            </w:r>
            <w:r w:rsidR="005028AF" w:rsidRPr="008A3A10">
              <w:rPr>
                <w:rFonts w:ascii="Calibri" w:eastAsia="Aptos" w:hAnsi="Calibri" w:cs="Calibri"/>
                <w:color w:val="auto"/>
                <w:sz w:val="22"/>
                <w:szCs w:val="22"/>
              </w:rPr>
              <w:t>.</w:t>
            </w:r>
          </w:p>
          <w:p w14:paraId="194D4846" w14:textId="77777777" w:rsidR="00F22E43" w:rsidRPr="008A3A10" w:rsidRDefault="00F22E43" w:rsidP="005028AF">
            <w:pPr>
              <w:spacing w:before="0" w:after="0" w:line="240" w:lineRule="auto"/>
              <w:rPr>
                <w:rFonts w:ascii="Calibri" w:eastAsia="Aptos" w:hAnsi="Calibri" w:cs="Calibri"/>
                <w:color w:val="auto"/>
                <w:sz w:val="22"/>
                <w:szCs w:val="22"/>
              </w:rPr>
            </w:pPr>
          </w:p>
        </w:tc>
      </w:tr>
      <w:tr w:rsidR="008A3A10" w:rsidRPr="008A3A10" w14:paraId="4E64BEC2" w14:textId="77777777" w:rsidTr="00002669">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B10106"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Establish a partnership arrangement with the First Nations community-controlled sector to develop the First Nations employee value proposition </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81001A"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Public Service</w:t>
            </w:r>
          </w:p>
          <w:p w14:paraId="34ED8C69" w14:textId="77777777" w:rsidR="00F22E43" w:rsidRPr="008A3A10" w:rsidRDefault="00F22E43" w:rsidP="005028AF">
            <w:pPr>
              <w:spacing w:before="0" w:after="0" w:line="240" w:lineRule="auto"/>
              <w:rPr>
                <w:rFonts w:eastAsia="Aptos" w:cs="Calibri"/>
                <w:color w:val="auto"/>
                <w:sz w:val="22"/>
                <w:szCs w:val="22"/>
              </w:rPr>
            </w:pP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305D02" w14:textId="77777777" w:rsidR="00F22E43" w:rsidRPr="008A3A10" w:rsidRDefault="00F22E43" w:rsidP="005028AF">
            <w:pPr>
              <w:spacing w:before="0" w:after="0" w:line="240" w:lineRule="auto"/>
              <w:rPr>
                <w:rFonts w:eastAsia="Aptos Narrow" w:cs="Calibri"/>
                <w:color w:val="auto"/>
                <w:sz w:val="22"/>
                <w:szCs w:val="22"/>
              </w:rPr>
            </w:pPr>
            <w:r w:rsidRPr="008A3A10">
              <w:rPr>
                <w:rFonts w:eastAsia="Aptos Narrow" w:cs="Calibri"/>
                <w:color w:val="auto"/>
                <w:sz w:val="22"/>
                <w:szCs w:val="22"/>
              </w:rPr>
              <w:t>30 June 2025</w:t>
            </w:r>
          </w:p>
          <w:p w14:paraId="126CC66F" w14:textId="77777777" w:rsidR="00F22E43" w:rsidRPr="008A3A10" w:rsidRDefault="00F22E43" w:rsidP="005028AF">
            <w:pPr>
              <w:spacing w:before="0" w:after="0" w:line="240" w:lineRule="auto"/>
              <w:rPr>
                <w:rFonts w:eastAsia="Aptos" w:cs="Calibri"/>
                <w:color w:val="auto"/>
                <w:sz w:val="22"/>
                <w:szCs w:val="22"/>
              </w:rPr>
            </w:pP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05465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Delayed </w:t>
            </w:r>
          </w:p>
          <w:p w14:paraId="4F689CBF" w14:textId="77777777" w:rsidR="00F22E43" w:rsidRPr="008A3A10" w:rsidRDefault="00F22E43" w:rsidP="005028AF">
            <w:pPr>
              <w:spacing w:before="0" w:after="0" w:line="240" w:lineRule="auto"/>
              <w:rPr>
                <w:rFonts w:eastAsia="Aptos Narrow" w:cs="Calibri"/>
                <w:color w:val="auto"/>
                <w:sz w:val="22"/>
                <w:szCs w:val="22"/>
              </w:rPr>
            </w:pP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52321C" w14:textId="0AB3F233" w:rsidR="00F22E43" w:rsidRPr="008A3A10" w:rsidRDefault="00F22E43" w:rsidP="005028AF">
            <w:pPr>
              <w:pStyle w:val="ListParagraph"/>
              <w:numPr>
                <w:ilvl w:val="0"/>
                <w:numId w:val="24"/>
              </w:numPr>
              <w:spacing w:after="0" w:line="240" w:lineRule="auto"/>
              <w:rPr>
                <w:rFonts w:eastAsia="Aptos Narrow" w:cs="Calibri"/>
                <w:color w:val="auto"/>
                <w:sz w:val="22"/>
                <w:szCs w:val="22"/>
              </w:rPr>
            </w:pPr>
            <w:r w:rsidRPr="008A3A10">
              <w:rPr>
                <w:rFonts w:eastAsia="Aptos Narrow" w:cs="Calibri"/>
                <w:color w:val="auto"/>
                <w:sz w:val="22"/>
                <w:szCs w:val="22"/>
              </w:rPr>
              <w:t>This project has been delayed until June 2026</w:t>
            </w:r>
            <w:r w:rsidR="005028AF" w:rsidRPr="008A3A10">
              <w:rPr>
                <w:rFonts w:eastAsia="Aptos Narrow" w:cs="Calibri"/>
                <w:color w:val="auto"/>
                <w:sz w:val="22"/>
                <w:szCs w:val="22"/>
              </w:rPr>
              <w:t>.</w:t>
            </w:r>
          </w:p>
          <w:p w14:paraId="1B595D80" w14:textId="77777777" w:rsidR="00F22E43" w:rsidRPr="008A3A10" w:rsidRDefault="00F22E43" w:rsidP="005028AF">
            <w:pPr>
              <w:spacing w:before="0" w:after="0" w:line="240" w:lineRule="auto"/>
              <w:rPr>
                <w:rFonts w:eastAsia="Aptos" w:cs="Calibri"/>
                <w:color w:val="auto"/>
                <w:sz w:val="22"/>
                <w:szCs w:val="22"/>
              </w:rPr>
            </w:pPr>
          </w:p>
        </w:tc>
      </w:tr>
      <w:tr w:rsidR="008A3A10" w:rsidRPr="008A3A10" w14:paraId="02543648" w14:textId="77777777" w:rsidTr="00002669">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F6E85B"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Establish a National Cultural Safety Working Group</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3C904C" w14:textId="03C352BD"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Indigenous Australians</w:t>
            </w:r>
            <w:r w:rsidRPr="008A3A10">
              <w:rPr>
                <w:rFonts w:ascii="Calibri" w:eastAsia="Aptos" w:hAnsi="Calibri" w:cs="Calibri"/>
                <w:color w:val="auto"/>
                <w:sz w:val="22"/>
                <w:szCs w:val="22"/>
              </w:rPr>
              <w:br/>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789804" w14:textId="77777777" w:rsidR="00F22E43" w:rsidRPr="008A3A10" w:rsidRDefault="00F22E43" w:rsidP="005028AF">
            <w:pPr>
              <w:spacing w:before="0" w:after="0" w:line="240" w:lineRule="auto"/>
              <w:rPr>
                <w:rFonts w:ascii="Calibri" w:eastAsia="Aptos Narrow" w:hAnsi="Calibri" w:cs="Calibri"/>
                <w:color w:val="auto"/>
                <w:sz w:val="22"/>
                <w:szCs w:val="22"/>
              </w:rPr>
            </w:pPr>
            <w:r w:rsidRPr="008A3A10">
              <w:rPr>
                <w:rFonts w:ascii="Calibri" w:eastAsia="Aptos Narrow" w:hAnsi="Calibri" w:cs="Calibri"/>
                <w:color w:val="auto"/>
                <w:sz w:val="22"/>
                <w:szCs w:val="22"/>
              </w:rPr>
              <w:t>June 2024</w:t>
            </w:r>
          </w:p>
          <w:p w14:paraId="436C9437" w14:textId="77777777" w:rsidR="00F22E43" w:rsidRPr="008A3A10" w:rsidRDefault="00F22E43" w:rsidP="005028AF">
            <w:pPr>
              <w:spacing w:before="0" w:after="0" w:line="240" w:lineRule="auto"/>
              <w:rPr>
                <w:rFonts w:ascii="Calibri" w:eastAsia="Aptos" w:hAnsi="Calibri" w:cs="Calibri"/>
                <w:color w:val="auto"/>
                <w:sz w:val="22"/>
                <w:szCs w:val="22"/>
              </w:rPr>
            </w:pP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7ED5C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Delayed </w:t>
            </w:r>
          </w:p>
          <w:p w14:paraId="17DB0370" w14:textId="77777777" w:rsidR="00F22E43" w:rsidRPr="008A3A10" w:rsidRDefault="00F22E43" w:rsidP="005028AF">
            <w:pPr>
              <w:spacing w:before="0" w:after="0" w:line="240" w:lineRule="auto"/>
              <w:rPr>
                <w:rFonts w:ascii="Calibri" w:eastAsia="Aptos" w:hAnsi="Calibri" w:cs="Calibri"/>
                <w:color w:val="auto"/>
                <w:sz w:val="22"/>
                <w:szCs w:val="22"/>
              </w:rPr>
            </w:pP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1FAD9D" w14:textId="50B5B2B4" w:rsidR="00F22E43" w:rsidRPr="008A3A10" w:rsidRDefault="00F22E43" w:rsidP="005028AF">
            <w:pPr>
              <w:pStyle w:val="ListParagraph"/>
              <w:numPr>
                <w:ilvl w:val="0"/>
                <w:numId w:val="24"/>
              </w:numPr>
              <w:spacing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Under consideration by the Partnership Working Group</w:t>
            </w:r>
            <w:r w:rsidR="005028AF" w:rsidRPr="008A3A10">
              <w:rPr>
                <w:rFonts w:ascii="Calibri" w:eastAsia="Aptos" w:hAnsi="Calibri" w:cs="Calibri"/>
                <w:color w:val="auto"/>
                <w:sz w:val="22"/>
                <w:szCs w:val="22"/>
              </w:rPr>
              <w:t>.</w:t>
            </w:r>
            <w:r w:rsidRPr="008A3A10" w:rsidDel="00C06F3F">
              <w:rPr>
                <w:rFonts w:ascii="Calibri" w:eastAsia="Aptos" w:hAnsi="Calibri" w:cs="Calibri"/>
                <w:color w:val="auto"/>
                <w:sz w:val="22"/>
                <w:szCs w:val="22"/>
              </w:rPr>
              <w:t xml:space="preserve"> </w:t>
            </w:r>
          </w:p>
        </w:tc>
      </w:tr>
      <w:tr w:rsidR="008A3A10" w:rsidRPr="008A3A10" w14:paraId="75EF5047" w14:textId="77777777" w:rsidTr="00002669">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B31E4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Implement resources developed through the Priority Reform Three allyship project, to support individual and organisational transformation</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5A6A3F" w14:textId="16BE4DD6"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w:t>
            </w:r>
            <w:r w:rsidRPr="008A3A10">
              <w:rPr>
                <w:rFonts w:ascii="Aptos" w:eastAsia="Aptos" w:hAnsi="Aptos" w:cs="Arial"/>
                <w:color w:val="auto"/>
              </w:rPr>
              <w:br/>
            </w:r>
            <w:r w:rsidRPr="008A3A10">
              <w:rPr>
                <w:rFonts w:eastAsia="Aptos" w:cs="Calibri"/>
                <w:color w:val="auto"/>
                <w:sz w:val="22"/>
                <w:szCs w:val="22"/>
              </w:rPr>
              <w:t>Minister for the Public Service</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AAC52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2024</w:t>
            </w:r>
          </w:p>
          <w:p w14:paraId="415A7A4E" w14:textId="77777777" w:rsidR="00F22E43" w:rsidRPr="008A3A10" w:rsidRDefault="00F22E43" w:rsidP="005028AF">
            <w:pPr>
              <w:spacing w:before="0" w:after="0" w:line="240" w:lineRule="auto"/>
              <w:rPr>
                <w:rFonts w:eastAsia="Aptos" w:cs="Calibri"/>
                <w:color w:val="auto"/>
                <w:sz w:val="22"/>
                <w:szCs w:val="22"/>
              </w:rPr>
            </w:pP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12D5F5" w14:textId="77777777" w:rsidR="00F22E43" w:rsidRPr="008A3A10" w:rsidRDefault="00F22E43" w:rsidP="005028AF">
            <w:pPr>
              <w:spacing w:before="0" w:after="0" w:line="240" w:lineRule="auto"/>
              <w:rPr>
                <w:rFonts w:eastAsia="Aptos" w:cs="Calibri"/>
                <w:color w:val="auto"/>
                <w:sz w:val="22"/>
                <w:szCs w:val="22"/>
              </w:rPr>
            </w:pPr>
            <w:r w:rsidRPr="008A3A10">
              <w:rPr>
                <w:rFonts w:eastAsia="Aptos Narrow"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A6E6C1" w14:textId="26BA6B5E" w:rsidR="00F22E43" w:rsidRPr="008A3A10" w:rsidRDefault="00F22E43" w:rsidP="00D048F0">
            <w:pPr>
              <w:pStyle w:val="ListParagraph"/>
              <w:numPr>
                <w:ilvl w:val="0"/>
                <w:numId w:val="24"/>
              </w:numPr>
              <w:spacing w:after="0" w:line="240" w:lineRule="auto"/>
              <w:rPr>
                <w:rFonts w:eastAsia="Aptos" w:cs="Calibri"/>
                <w:color w:val="auto"/>
                <w:sz w:val="22"/>
                <w:szCs w:val="22"/>
              </w:rPr>
            </w:pPr>
            <w:r w:rsidRPr="008A3A10">
              <w:rPr>
                <w:rFonts w:eastAsia="Calibri" w:cs="Times New Roman"/>
                <w:color w:val="auto"/>
                <w:sz w:val="22"/>
                <w:szCs w:val="22"/>
              </w:rPr>
              <w:t>In 2025, utilisation of the Allyship toolkit will be monitored across the APS</w:t>
            </w:r>
            <w:r w:rsidR="00D048F0" w:rsidRPr="008A3A10">
              <w:rPr>
                <w:rFonts w:eastAsia="Calibri" w:cs="Times New Roman"/>
                <w:color w:val="auto"/>
                <w:sz w:val="22"/>
                <w:szCs w:val="22"/>
              </w:rPr>
              <w:t>.</w:t>
            </w:r>
          </w:p>
        </w:tc>
      </w:tr>
    </w:tbl>
    <w:p w14:paraId="78E7AFA5" w14:textId="77777777" w:rsidR="00F22E43" w:rsidRPr="008A3A10" w:rsidRDefault="00F22E43" w:rsidP="005028AF">
      <w:pPr>
        <w:pStyle w:val="Heading2"/>
        <w:spacing w:before="0" w:after="0" w:line="240" w:lineRule="auto"/>
        <w:rPr>
          <w:rFonts w:eastAsia="Yu Gothic Light" w:hint="eastAsia"/>
          <w:color w:val="auto"/>
        </w:rPr>
      </w:pPr>
      <w:r w:rsidRPr="008A3A10">
        <w:rPr>
          <w:rFonts w:eastAsia="Yu Gothic Light"/>
          <w:color w:val="auto"/>
        </w:rPr>
        <w:lastRenderedPageBreak/>
        <w:t xml:space="preserve">Priority Reform Four </w:t>
      </w:r>
    </w:p>
    <w:tbl>
      <w:tblPr>
        <w:tblStyle w:val="NIAATable-simple"/>
        <w:tblW w:w="14459" w:type="dxa"/>
        <w:tblBorders>
          <w:bottom w:val="none" w:sz="0" w:space="0" w:color="auto"/>
          <w:insideH w:val="single" w:sz="4" w:space="0" w:color="auto"/>
          <w:insideV w:val="single" w:sz="4" w:space="0" w:color="auto"/>
        </w:tblBorders>
        <w:tblLook w:val="04A0" w:firstRow="1" w:lastRow="0" w:firstColumn="1" w:lastColumn="0" w:noHBand="0" w:noVBand="1"/>
      </w:tblPr>
      <w:tblGrid>
        <w:gridCol w:w="4537"/>
        <w:gridCol w:w="1620"/>
        <w:gridCol w:w="1800"/>
        <w:gridCol w:w="1541"/>
        <w:gridCol w:w="4961"/>
      </w:tblGrid>
      <w:tr w:rsidR="0085727F" w:rsidRPr="0085727F" w14:paraId="3E81B16D" w14:textId="77777777" w:rsidTr="00002669">
        <w:trPr>
          <w:cnfStyle w:val="100000000000" w:firstRow="1" w:lastRow="0" w:firstColumn="0" w:lastColumn="0" w:oddVBand="0" w:evenVBand="0" w:oddHBand="0" w:evenHBand="0" w:firstRowFirstColumn="0" w:firstRowLastColumn="0" w:lastRowFirstColumn="0" w:lastRowLastColumn="0"/>
          <w:trHeight w:val="300"/>
          <w:tblHeader/>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2C553E" w14:textId="4253ED1E" w:rsidR="00246BCB" w:rsidRPr="0085727F" w:rsidRDefault="00246BCB" w:rsidP="005028AF">
            <w:pPr>
              <w:spacing w:beforeLines="0" w:before="0" w:afterLines="0" w:after="0" w:line="240" w:lineRule="auto"/>
              <w:rPr>
                <w:rFonts w:eastAsia="Aptos" w:cs="Calibri"/>
                <w:sz w:val="24"/>
                <w:szCs w:val="24"/>
              </w:rPr>
            </w:pPr>
            <w:r w:rsidRPr="0085727F">
              <w:rPr>
                <w:rFonts w:eastAsia="Aptos" w:cs="Calibri"/>
                <w:sz w:val="24"/>
                <w:szCs w:val="24"/>
              </w:rPr>
              <w:t>Action</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CF0E0D" w14:textId="037ACDAE" w:rsidR="00246BCB" w:rsidRPr="0085727F" w:rsidRDefault="00246BCB" w:rsidP="005028AF">
            <w:pPr>
              <w:spacing w:beforeLines="0" w:before="0" w:afterLines="0" w:after="0" w:line="240" w:lineRule="auto"/>
              <w:rPr>
                <w:rFonts w:eastAsia="Aptos" w:cs="Calibri"/>
                <w:sz w:val="24"/>
                <w:szCs w:val="24"/>
              </w:rPr>
            </w:pPr>
            <w:r w:rsidRPr="0085727F">
              <w:rPr>
                <w:rFonts w:eastAsia="Aptos" w:cs="Calibri"/>
                <w:sz w:val="24"/>
                <w:szCs w:val="24"/>
              </w:rPr>
              <w:t>Lead</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5B0375" w14:textId="3A50BA6C" w:rsidR="00246BCB" w:rsidRPr="0085727F" w:rsidRDefault="00246BCB" w:rsidP="005028AF">
            <w:pPr>
              <w:spacing w:beforeLines="0" w:before="0" w:afterLines="0" w:after="0" w:line="240" w:lineRule="auto"/>
              <w:rPr>
                <w:rFonts w:eastAsia="Aptos" w:cs="Calibri"/>
                <w:sz w:val="24"/>
                <w:szCs w:val="24"/>
              </w:rPr>
            </w:pPr>
            <w:r w:rsidRPr="0085727F">
              <w:rPr>
                <w:rFonts w:eastAsia="Aptos" w:cs="Calibri"/>
                <w:sz w:val="24"/>
                <w:szCs w:val="24"/>
              </w:rPr>
              <w:t>Timeframe</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A06735" w14:textId="7F83B7BA" w:rsidR="00246BCB" w:rsidRPr="0085727F" w:rsidRDefault="00246BCB" w:rsidP="005028AF">
            <w:pPr>
              <w:spacing w:beforeLines="0" w:before="0" w:afterLines="0" w:after="0" w:line="240" w:lineRule="auto"/>
              <w:rPr>
                <w:rFonts w:eastAsia="Aptos" w:cs="Calibri"/>
                <w:sz w:val="24"/>
                <w:szCs w:val="24"/>
              </w:rPr>
            </w:pPr>
            <w:r w:rsidRPr="0085727F">
              <w:rPr>
                <w:rFonts w:eastAsia="Aptos" w:cs="Calibri"/>
                <w:sz w:val="24"/>
                <w:szCs w:val="24"/>
              </w:rPr>
              <w:t>Status</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A455F0" w14:textId="401ACF9C" w:rsidR="00246BCB" w:rsidRPr="0085727F" w:rsidRDefault="00246BCB" w:rsidP="005028AF">
            <w:pPr>
              <w:spacing w:beforeLines="0" w:before="0" w:afterLines="0" w:after="0" w:line="240" w:lineRule="auto"/>
              <w:rPr>
                <w:rFonts w:eastAsia="Aptos" w:cs="Calibri"/>
                <w:sz w:val="24"/>
                <w:szCs w:val="24"/>
              </w:rPr>
            </w:pPr>
            <w:r w:rsidRPr="0085727F">
              <w:rPr>
                <w:rFonts w:eastAsia="Aptos" w:cs="Calibri"/>
                <w:sz w:val="24"/>
                <w:szCs w:val="24"/>
              </w:rPr>
              <w:t>Next Steps</w:t>
            </w:r>
          </w:p>
        </w:tc>
      </w:tr>
      <w:tr w:rsidR="008A3A10" w:rsidRPr="008A3A10" w14:paraId="1BFBCAC0" w14:textId="77777777" w:rsidTr="00002669">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C7BF81" w14:textId="1FFC677B"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 xml:space="preserve">Closing the Gap Community </w:t>
            </w:r>
            <w:r w:rsidRPr="008A3A10">
              <w:rPr>
                <w:rFonts w:eastAsia="Aptos" w:cs="Calibri"/>
                <w:color w:val="auto"/>
                <w:sz w:val="22"/>
                <w:szCs w:val="22"/>
              </w:rPr>
              <w:br/>
              <w:t xml:space="preserve">Data Projects - Provide regional data and support via a portal and training for each of the </w:t>
            </w:r>
            <w:r w:rsidR="000A2B37" w:rsidRPr="008A3A10">
              <w:rPr>
                <w:rFonts w:eastAsia="Aptos" w:cs="Calibri"/>
                <w:color w:val="auto"/>
                <w:sz w:val="22"/>
                <w:szCs w:val="22"/>
              </w:rPr>
              <w:t>6</w:t>
            </w:r>
            <w:r w:rsidRPr="008A3A10">
              <w:rPr>
                <w:rFonts w:eastAsia="Aptos" w:cs="Calibri"/>
                <w:color w:val="auto"/>
                <w:sz w:val="22"/>
                <w:szCs w:val="22"/>
              </w:rPr>
              <w:t xml:space="preserve"> project locations</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0A9F7E"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95605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Ongoing</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9DD2F4" w14:textId="77777777" w:rsidR="00F22E43" w:rsidRPr="008A3A10" w:rsidRDefault="00F22E43" w:rsidP="005028AF">
            <w:pPr>
              <w:spacing w:before="0" w:after="0" w:line="240" w:lineRule="auto"/>
              <w:rPr>
                <w:rFonts w:eastAsia="Aptos" w:cs="Calibri"/>
                <w:color w:val="auto"/>
                <w:sz w:val="22"/>
                <w:szCs w:val="22"/>
              </w:rPr>
            </w:pPr>
            <w:r w:rsidRPr="008A3A10">
              <w:rPr>
                <w:rFonts w:eastAsia="Aptos Narrow" w:cs="Calibri"/>
                <w:color w:val="auto"/>
                <w:sz w:val="22"/>
                <w:szCs w:val="22"/>
              </w:rPr>
              <w:t xml:space="preserve">Underway </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B2C351" w14:textId="77777777" w:rsidR="00F22E43" w:rsidRPr="008A3A10" w:rsidRDefault="00F22E43" w:rsidP="00B971B5">
            <w:pPr>
              <w:pStyle w:val="ListParagraph"/>
              <w:numPr>
                <w:ilvl w:val="0"/>
                <w:numId w:val="24"/>
              </w:numPr>
              <w:spacing w:after="0" w:line="240" w:lineRule="auto"/>
              <w:rPr>
                <w:rFonts w:eastAsia="Aptos" w:cs="Calibri"/>
                <w:color w:val="auto"/>
                <w:sz w:val="22"/>
                <w:szCs w:val="22"/>
              </w:rPr>
            </w:pPr>
            <w:r w:rsidRPr="008A3A10">
              <w:rPr>
                <w:rFonts w:eastAsia="Aptos" w:cs="Calibri"/>
                <w:color w:val="auto"/>
                <w:sz w:val="22"/>
                <w:szCs w:val="22"/>
              </w:rPr>
              <w:t>The data portals for the Blacktown, Maningrida and Western Suburbs of Adelaide sites continue to be developed, aiming to have operational data portals that provide data relevant to community priorities by the end of 2025.</w:t>
            </w:r>
          </w:p>
        </w:tc>
      </w:tr>
      <w:tr w:rsidR="008A3A10" w:rsidRPr="008A3A10" w14:paraId="6BEAAF45" w14:textId="77777777" w:rsidTr="00002669">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9DF6CD"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Indigenous Data Network (IDN) to deliver Community Data Projects </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11E227"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Indigenous Australians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1DB72E"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 2024-25</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091E5B"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Narrow" w:hAnsi="Calibri"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DE36D7" w14:textId="77777777" w:rsidR="00F22E43" w:rsidRPr="008A3A10" w:rsidRDefault="00F22E43" w:rsidP="00B971B5">
            <w:pPr>
              <w:pStyle w:val="ListParagraph"/>
              <w:numPr>
                <w:ilvl w:val="0"/>
                <w:numId w:val="24"/>
              </w:numPr>
              <w:spacing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Co-designed Research Partnership Agreements have been finalised with each partner organisations to establish an agreed, robust and collaborative approach to the research.</w:t>
            </w:r>
          </w:p>
        </w:tc>
      </w:tr>
      <w:tr w:rsidR="008A3A10" w:rsidRPr="008A3A10" w14:paraId="0055845D" w14:textId="77777777" w:rsidTr="00002669">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52C9C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Establish a measurement framework</w:t>
            </w:r>
            <w:r w:rsidRPr="008A3A10">
              <w:rPr>
                <w:rFonts w:eastAsia="Aptos" w:cs="Calibri"/>
                <w:color w:val="auto"/>
                <w:sz w:val="22"/>
                <w:szCs w:val="22"/>
              </w:rPr>
              <w:br/>
              <w:t>for Priority Reforms</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12A2F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01C960"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Ongoing</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9728D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Narrow"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52ECDB" w14:textId="1E99D4C4" w:rsidR="00F22E43" w:rsidRPr="008A3A10" w:rsidRDefault="00F22E43" w:rsidP="005028AF">
            <w:pPr>
              <w:pStyle w:val="ListParagraph"/>
              <w:numPr>
                <w:ilvl w:val="0"/>
                <w:numId w:val="24"/>
              </w:numPr>
              <w:spacing w:after="0" w:line="240" w:lineRule="auto"/>
              <w:rPr>
                <w:rFonts w:eastAsia="Aptos" w:cs="Calibri"/>
                <w:color w:val="auto"/>
                <w:sz w:val="22"/>
                <w:szCs w:val="22"/>
              </w:rPr>
            </w:pPr>
            <w:r w:rsidRPr="008A3A10">
              <w:rPr>
                <w:rFonts w:eastAsia="Aptos" w:cs="Calibri"/>
                <w:color w:val="auto"/>
                <w:sz w:val="22"/>
                <w:szCs w:val="22"/>
              </w:rPr>
              <w:t xml:space="preserve">ANZSOG delivered its final Priority Reform Measurement Framework report with recommendations, which are </w:t>
            </w:r>
            <w:r w:rsidR="00027C78" w:rsidRPr="008A3A10">
              <w:rPr>
                <w:rFonts w:eastAsia="Aptos" w:cs="Calibri"/>
                <w:color w:val="auto"/>
                <w:sz w:val="22"/>
                <w:szCs w:val="22"/>
              </w:rPr>
              <w:t>to be</w:t>
            </w:r>
            <w:r w:rsidR="002A55CE" w:rsidRPr="008A3A10">
              <w:rPr>
                <w:rFonts w:eastAsia="Aptos" w:cs="Calibri"/>
                <w:color w:val="auto"/>
                <w:sz w:val="22"/>
                <w:szCs w:val="22"/>
              </w:rPr>
              <w:t xml:space="preserve"> considered</w:t>
            </w:r>
            <w:r w:rsidRPr="008A3A10">
              <w:rPr>
                <w:rFonts w:eastAsia="Aptos" w:cs="Calibri"/>
                <w:color w:val="auto"/>
                <w:sz w:val="22"/>
                <w:szCs w:val="22"/>
              </w:rPr>
              <w:t xml:space="preserve"> by the Partnership Working Group. </w:t>
            </w:r>
          </w:p>
        </w:tc>
      </w:tr>
      <w:tr w:rsidR="008A3A10" w:rsidRPr="008A3A10" w14:paraId="43547296" w14:textId="77777777" w:rsidTr="00002669">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C383B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Develop data items in the Data Development Plan  </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6862D9" w14:textId="77777777" w:rsidR="0066406D"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Minister for Indigenous </w:t>
            </w:r>
          </w:p>
          <w:p w14:paraId="46A078C4" w14:textId="56A59C42"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Australians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45E07B"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Ongoing  </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C18A07"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Delayed</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D902FC" w14:textId="77777777" w:rsidR="00F22E43" w:rsidRPr="008A3A10" w:rsidRDefault="00F22E43" w:rsidP="00B971B5">
            <w:pPr>
              <w:pStyle w:val="ListParagraph"/>
              <w:numPr>
                <w:ilvl w:val="0"/>
                <w:numId w:val="24"/>
              </w:numPr>
              <w:spacing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The Data Development Plan is likely to be considered as part of the work of the Data Policy Partnership. </w:t>
            </w:r>
          </w:p>
        </w:tc>
      </w:tr>
      <w:tr w:rsidR="008A3A10" w:rsidRPr="008A3A10" w14:paraId="15FE68B0" w14:textId="77777777" w:rsidTr="00002669">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BCB3D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Undertake a First Nations Data Scoping Study on disability and deliver a report reconciling definitions and methodologies across data sets</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4C26A7"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Indigenous Australians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3D5E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Mid-2025</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E27EF2" w14:textId="77777777" w:rsidR="00F22E43" w:rsidRPr="008A3A10" w:rsidRDefault="00F22E43" w:rsidP="005028AF">
            <w:pPr>
              <w:spacing w:before="0" w:after="0" w:line="240" w:lineRule="auto"/>
              <w:rPr>
                <w:rFonts w:eastAsia="Aptos" w:cs="Calibri"/>
                <w:color w:val="auto"/>
                <w:sz w:val="22"/>
                <w:szCs w:val="22"/>
              </w:rPr>
            </w:pPr>
            <w:r w:rsidRPr="008A3A10">
              <w:rPr>
                <w:rFonts w:eastAsia="Aptos Narrow"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2CFD4D" w14:textId="77777777" w:rsidR="00F22E43" w:rsidRPr="008A3A10" w:rsidRDefault="00F22E43" w:rsidP="00B971B5">
            <w:pPr>
              <w:pStyle w:val="ListParagraph"/>
              <w:numPr>
                <w:ilvl w:val="0"/>
                <w:numId w:val="24"/>
              </w:numPr>
              <w:spacing w:after="0" w:line="240" w:lineRule="auto"/>
              <w:rPr>
                <w:rFonts w:eastAsia="Aptos" w:cs="Calibri"/>
                <w:color w:val="auto"/>
                <w:sz w:val="22"/>
                <w:szCs w:val="22"/>
              </w:rPr>
            </w:pPr>
            <w:r w:rsidRPr="008A3A10">
              <w:rPr>
                <w:rFonts w:eastAsia="Aptos" w:cs="Calibri"/>
                <w:color w:val="auto"/>
                <w:sz w:val="22"/>
                <w:szCs w:val="22"/>
              </w:rPr>
              <w:t>The study is on track to be produced by mid-2025.</w:t>
            </w:r>
          </w:p>
        </w:tc>
      </w:tr>
      <w:tr w:rsidR="008A3A10" w:rsidRPr="008A3A10" w14:paraId="7248C203" w14:textId="77777777" w:rsidTr="00002669">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02E920"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Connected Beginnings data sharing</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B64B83"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Early Childhood Education</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7BC717"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Ongoing</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91A9C8"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Narrow" w:hAnsi="Calibri"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2B0AC4" w14:textId="77777777" w:rsidR="00F22E43" w:rsidRPr="008A3A10" w:rsidRDefault="00F22E43" w:rsidP="00B971B5">
            <w:pPr>
              <w:pStyle w:val="ListParagraph"/>
              <w:numPr>
                <w:ilvl w:val="0"/>
                <w:numId w:val="24"/>
              </w:numPr>
              <w:spacing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This is occurring at all Connected Beginnings sites. </w:t>
            </w:r>
          </w:p>
        </w:tc>
      </w:tr>
      <w:tr w:rsidR="008A3A10" w:rsidRPr="008A3A10" w14:paraId="162FC55D" w14:textId="77777777" w:rsidTr="00002669">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47F1D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Justice Reinvestment - Increase transparency about publicly available data, and where possible facilitate access to it, or consider data sharing arrangements</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168008"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Attorney-General</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3A772B"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Ongoing</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FA724F" w14:textId="77777777" w:rsidR="00F22E43" w:rsidRPr="008A3A10" w:rsidRDefault="00F22E43" w:rsidP="005028AF">
            <w:pPr>
              <w:spacing w:before="0" w:after="0" w:line="240" w:lineRule="auto"/>
              <w:rPr>
                <w:rFonts w:eastAsia="Aptos" w:cs="Calibri"/>
                <w:color w:val="auto"/>
                <w:sz w:val="22"/>
                <w:szCs w:val="22"/>
              </w:rPr>
            </w:pPr>
            <w:r w:rsidRPr="008A3A10">
              <w:rPr>
                <w:rFonts w:eastAsia="Aptos Narrow"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FFF154" w14:textId="2012B1B1" w:rsidR="00F22E43" w:rsidRPr="008A3A10" w:rsidRDefault="00F22E43" w:rsidP="00B971B5">
            <w:pPr>
              <w:pStyle w:val="ListParagraph"/>
              <w:numPr>
                <w:ilvl w:val="0"/>
                <w:numId w:val="24"/>
              </w:numPr>
              <w:spacing w:after="0" w:line="240" w:lineRule="auto"/>
              <w:rPr>
                <w:rFonts w:eastAsia="Aptos" w:cs="Calibri"/>
                <w:color w:val="auto"/>
                <w:sz w:val="22"/>
                <w:szCs w:val="22"/>
              </w:rPr>
            </w:pPr>
            <w:r w:rsidRPr="008A3A10">
              <w:rPr>
                <w:rFonts w:eastAsia="Aptos" w:cs="Calibri"/>
                <w:color w:val="auto"/>
                <w:sz w:val="22"/>
                <w:szCs w:val="22"/>
              </w:rPr>
              <w:t xml:space="preserve">The department continues to work with state and territory governments to enter Memoranda of Understanding, including regarding how jurisdictions will support community access to government data. </w:t>
            </w:r>
          </w:p>
          <w:p w14:paraId="05D9F8F0" w14:textId="77777777" w:rsidR="00F22E43" w:rsidRPr="008A3A10" w:rsidRDefault="00F22E43" w:rsidP="005028AF">
            <w:pPr>
              <w:spacing w:before="0" w:after="0" w:line="240" w:lineRule="auto"/>
              <w:rPr>
                <w:rFonts w:eastAsia="Aptos" w:cs="Calibri"/>
                <w:color w:val="auto"/>
                <w:sz w:val="22"/>
                <w:szCs w:val="22"/>
              </w:rPr>
            </w:pPr>
          </w:p>
        </w:tc>
      </w:tr>
      <w:tr w:rsidR="008A3A10" w:rsidRPr="008A3A10" w14:paraId="746B3657" w14:textId="77777777" w:rsidTr="00002669">
        <w:trPr>
          <w:cnfStyle w:val="000000010000" w:firstRow="0" w:lastRow="0" w:firstColumn="0" w:lastColumn="0" w:oddVBand="0" w:evenVBand="0" w:oddHBand="0" w:evenHBand="1"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B340C6"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lastRenderedPageBreak/>
              <w:t>Establish 5 place-based community networks in regional and remote locations</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C8CA6B"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Minister for Social Services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0A2038"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June 2025</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82EAC4" w14:textId="77777777" w:rsidR="00F22E43" w:rsidRPr="008A3A10" w:rsidRDefault="00F22E43" w:rsidP="005028AF">
            <w:pPr>
              <w:spacing w:before="0" w:after="0" w:line="240" w:lineRule="auto"/>
              <w:rPr>
                <w:rFonts w:ascii="Calibri" w:eastAsia="Aptos" w:hAnsi="Calibri" w:cs="Calibri"/>
                <w:color w:val="auto"/>
                <w:sz w:val="22"/>
                <w:szCs w:val="22"/>
              </w:rPr>
            </w:pPr>
            <w:r w:rsidRPr="008A3A10">
              <w:rPr>
                <w:rFonts w:ascii="Calibri" w:eastAsia="Aptos" w:hAnsi="Calibri" w:cs="Calibri"/>
                <w:color w:val="auto"/>
                <w:sz w:val="22"/>
                <w:szCs w:val="22"/>
              </w:rPr>
              <w:t xml:space="preserve"> </w:t>
            </w:r>
            <w:r w:rsidRPr="008A3A10">
              <w:rPr>
                <w:rFonts w:ascii="Calibri" w:eastAsia="Aptos Narrow" w:hAnsi="Calibri"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756D19" w14:textId="77777777" w:rsidR="00F22E43" w:rsidRPr="008A3A10" w:rsidRDefault="00F22E43" w:rsidP="005028AF">
            <w:pPr>
              <w:spacing w:before="0" w:after="0" w:line="240" w:lineRule="auto"/>
              <w:rPr>
                <w:rFonts w:ascii="Calibri" w:eastAsia="Aptos" w:hAnsi="Calibri" w:cs="Calibri"/>
                <w:color w:val="auto"/>
                <w:sz w:val="22"/>
                <w:szCs w:val="22"/>
              </w:rPr>
            </w:pPr>
          </w:p>
          <w:p w14:paraId="0DE7105B" w14:textId="77777777" w:rsidR="00F22E43" w:rsidRPr="008A3A10" w:rsidRDefault="00F22E43" w:rsidP="005028AF">
            <w:pPr>
              <w:spacing w:before="0" w:after="0" w:line="240" w:lineRule="auto"/>
              <w:rPr>
                <w:rFonts w:ascii="Calibri" w:eastAsia="Aptos" w:hAnsi="Calibri" w:cs="Calibri"/>
                <w:color w:val="auto"/>
                <w:sz w:val="22"/>
                <w:szCs w:val="22"/>
              </w:rPr>
            </w:pPr>
          </w:p>
        </w:tc>
      </w:tr>
      <w:tr w:rsidR="008A3A10" w:rsidRPr="008A3A10" w14:paraId="43815396" w14:textId="77777777" w:rsidTr="00002669">
        <w:trPr>
          <w:cnfStyle w:val="000000100000" w:firstRow="0" w:lastRow="0" w:firstColumn="0" w:lastColumn="0" w:oddVBand="0" w:evenVBand="0" w:oddHBand="1" w:evenHBand="0" w:firstRowFirstColumn="0" w:firstRowLastColumn="0" w:lastRowFirstColumn="0" w:lastRowLastColumn="0"/>
          <w:trHeight w:val="300"/>
        </w:trPr>
        <w:tc>
          <w:tcPr>
            <w:tcW w:w="45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10AC27"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Establishing culturally appropriate data collection on family and domestic violence</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A93A72"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Minister for Social Services</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33FEEE" w14:textId="77777777" w:rsidR="00F22E43" w:rsidRPr="008A3A10" w:rsidRDefault="00F22E43" w:rsidP="005028AF">
            <w:pPr>
              <w:spacing w:before="0" w:after="0" w:line="240" w:lineRule="auto"/>
              <w:rPr>
                <w:rFonts w:eastAsia="Aptos" w:cs="Calibri"/>
                <w:color w:val="auto"/>
                <w:sz w:val="22"/>
                <w:szCs w:val="22"/>
              </w:rPr>
            </w:pPr>
            <w:r w:rsidRPr="008A3A10">
              <w:rPr>
                <w:rFonts w:eastAsia="Aptos" w:cs="Calibri"/>
                <w:color w:val="auto"/>
                <w:sz w:val="22"/>
                <w:szCs w:val="22"/>
              </w:rPr>
              <w:t>June 2028</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C7D04C" w14:textId="77777777" w:rsidR="00F22E43" w:rsidRPr="008A3A10" w:rsidRDefault="00F22E43" w:rsidP="005028AF">
            <w:pPr>
              <w:spacing w:before="0" w:after="0" w:line="240" w:lineRule="auto"/>
              <w:rPr>
                <w:rFonts w:eastAsia="Aptos" w:cs="Calibri"/>
                <w:color w:val="auto"/>
                <w:sz w:val="22"/>
                <w:szCs w:val="22"/>
              </w:rPr>
            </w:pPr>
            <w:r w:rsidRPr="008A3A10">
              <w:rPr>
                <w:rFonts w:eastAsia="Aptos Narrow" w:cs="Calibri"/>
                <w:color w:val="auto"/>
                <w:sz w:val="22"/>
                <w:szCs w:val="22"/>
              </w:rPr>
              <w:t>Underway</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8EB34C" w14:textId="77777777" w:rsidR="00F22E43" w:rsidRPr="008A3A10" w:rsidRDefault="00F22E43" w:rsidP="00AC53FA">
            <w:pPr>
              <w:pStyle w:val="ListParagraph"/>
              <w:numPr>
                <w:ilvl w:val="0"/>
                <w:numId w:val="24"/>
              </w:numPr>
              <w:spacing w:after="0" w:line="240" w:lineRule="auto"/>
              <w:rPr>
                <w:rFonts w:eastAsia="Aptos" w:cs="Calibri"/>
                <w:color w:val="auto"/>
                <w:sz w:val="22"/>
                <w:szCs w:val="22"/>
              </w:rPr>
            </w:pPr>
            <w:r w:rsidRPr="008A3A10">
              <w:rPr>
                <w:rFonts w:eastAsia="Aptos" w:cs="Calibri"/>
                <w:color w:val="auto"/>
                <w:sz w:val="22"/>
                <w:szCs w:val="22"/>
              </w:rPr>
              <w:t xml:space="preserve">Current data collection is insufficient to measure progress on this target. </w:t>
            </w:r>
          </w:p>
        </w:tc>
      </w:tr>
    </w:tbl>
    <w:p w14:paraId="53706766" w14:textId="77777777" w:rsidR="00696EF4" w:rsidRPr="008A3A10" w:rsidRDefault="00696EF4" w:rsidP="005028AF">
      <w:pPr>
        <w:spacing w:after="0" w:line="240" w:lineRule="auto"/>
        <w:rPr>
          <w:rFonts w:ascii="Calibri" w:eastAsia="Aptos" w:hAnsi="Calibri" w:cs="Calibri"/>
          <w:color w:val="auto"/>
          <w:kern w:val="2"/>
          <w:sz w:val="22"/>
          <w:szCs w:val="22"/>
          <w14:ligatures w14:val="standardContextual"/>
        </w:rPr>
      </w:pPr>
    </w:p>
    <w:sectPr w:rsidR="00696EF4" w:rsidRPr="008A3A10" w:rsidSect="00093856">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440" w:right="1080" w:bottom="1440" w:left="1080"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07236" w14:textId="77777777" w:rsidR="00B248A6" w:rsidRDefault="00B248A6" w:rsidP="00B95533">
      <w:pPr>
        <w:spacing w:after="0" w:line="240" w:lineRule="auto"/>
      </w:pPr>
      <w:r>
        <w:separator/>
      </w:r>
    </w:p>
  </w:endnote>
  <w:endnote w:type="continuationSeparator" w:id="0">
    <w:p w14:paraId="41075EA9" w14:textId="77777777" w:rsidR="00B248A6" w:rsidRDefault="00B248A6" w:rsidP="00B95533">
      <w:pPr>
        <w:spacing w:after="0" w:line="240" w:lineRule="auto"/>
      </w:pPr>
      <w:r>
        <w:continuationSeparator/>
      </w:r>
    </w:p>
  </w:endnote>
  <w:endnote w:type="continuationNotice" w:id="1">
    <w:p w14:paraId="43CB36BA" w14:textId="77777777" w:rsidR="00B248A6" w:rsidRDefault="00B24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5D96" w14:textId="40A7D0F2" w:rsidR="00954E92" w:rsidRDefault="00954E92">
    <w:pPr>
      <w:pStyle w:val="Footer"/>
    </w:pPr>
    <w:r>
      <w:rPr>
        <w:noProof/>
      </w:rPr>
      <mc:AlternateContent>
        <mc:Choice Requires="wps">
          <w:drawing>
            <wp:anchor distT="0" distB="0" distL="0" distR="0" simplePos="0" relativeHeight="251658241" behindDoc="0" locked="0" layoutInCell="1" allowOverlap="1" wp14:anchorId="0107ABA9" wp14:editId="50CB56F9">
              <wp:simplePos x="635" y="635"/>
              <wp:positionH relativeFrom="page">
                <wp:align>center</wp:align>
              </wp:positionH>
              <wp:positionV relativeFrom="page">
                <wp:align>bottom</wp:align>
              </wp:positionV>
              <wp:extent cx="686435" cy="383540"/>
              <wp:effectExtent l="0" t="0" r="18415" b="0"/>
              <wp:wrapNone/>
              <wp:docPr id="8346882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0CCAE32" w14:textId="07437E16"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107ABA9" id="_x0000_t202" coordsize="21600,21600" o:spt="202" path="m,l,21600r21600,l21600,xe">
              <v:stroke joinstyle="miter"/>
              <v:path gradientshapeok="t" o:connecttype="rect"/>
            </v:shapetype>
            <v:shape id="Text Box 5" o:spid="_x0000_s1027" type="#_x0000_t202" alt="OFFICIAL" style="position:absolute;margin-left:0;margin-top:0;width:54.05pt;height:30.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9EGAIAACoEAAAOAAAAZHJzL2Uyb0RvYy54bWysU99v2yAQfp+0/wHxvthpmqi14lRZq0yT&#10;srZSOvUZY4iRDIeAxM7++h04zrp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" filled="f" stroked="f">
              <v:textbox style="mso-fit-shape-to-text:t" inset="0,0,0,15pt">
                <w:txbxContent>
                  <w:p w14:paraId="40CCAE32" w14:textId="07437E16"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B5FE" w14:textId="01C48B93" w:rsidR="009672EB" w:rsidRPr="0040648D" w:rsidRDefault="003E2F86" w:rsidP="003E2F86">
    <w:pPr>
      <w:pStyle w:val="Footer"/>
      <w:pBdr>
        <w:top w:val="single" w:sz="24" w:space="7" w:color="auto"/>
      </w:pBdr>
      <w:tabs>
        <w:tab w:val="right" w:pos="13435"/>
      </w:tabs>
      <w:rPr>
        <w:color w:val="2A4055" w:themeColor="accent1"/>
      </w:rPr>
    </w:pPr>
    <w:r w:rsidRPr="003E2F86">
      <w:rPr>
        <w:color w:val="2A4055" w:themeColor="accent1"/>
      </w:rPr>
      <w:t>Closing the Gap</w:t>
    </w:r>
    <w:r>
      <w:rPr>
        <w:color w:val="2A4055" w:themeColor="accent1"/>
      </w:rPr>
      <w:t xml:space="preserve"> - </w:t>
    </w:r>
    <w:r w:rsidRPr="003E2F86">
      <w:rPr>
        <w:color w:val="2A4055" w:themeColor="accent1"/>
      </w:rPr>
      <w:t>Commonwealth 202</w:t>
    </w:r>
    <w:r w:rsidR="00093856">
      <w:rPr>
        <w:color w:val="2A4055" w:themeColor="accent1"/>
      </w:rPr>
      <w:t>4</w:t>
    </w:r>
    <w:r w:rsidRPr="003E2F86">
      <w:rPr>
        <w:color w:val="2A4055" w:themeColor="accent1"/>
      </w:rPr>
      <w:t xml:space="preserve"> implementation </w:t>
    </w:r>
    <w:r w:rsidR="00935DA5">
      <w:rPr>
        <w:color w:val="2A4055" w:themeColor="accent1"/>
      </w:rPr>
      <w:t>A</w:t>
    </w:r>
    <w:r w:rsidRPr="003E2F86">
      <w:rPr>
        <w:color w:val="2A4055" w:themeColor="accent1"/>
      </w:rPr>
      <w:t xml:space="preserve">ctions </w:t>
    </w:r>
    <w:r w:rsidR="00935DA5">
      <w:rPr>
        <w:color w:val="2A4055" w:themeColor="accent1"/>
      </w:rPr>
      <w:t>S</w:t>
    </w:r>
    <w:r w:rsidR="00093856">
      <w:rPr>
        <w:color w:val="2A4055" w:themeColor="accent1"/>
      </w:rPr>
      <w:t>tatus</w:t>
    </w:r>
    <w:r w:rsidR="00AF7804">
      <w:rPr>
        <w:color w:val="2A4055" w:themeColor="accent1"/>
      </w:rPr>
      <w:tab/>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DC2B0F">
      <w:rPr>
        <w:noProof/>
        <w:color w:val="2A4055" w:themeColor="accent1"/>
      </w:rPr>
      <w:t>2</w:t>
    </w:r>
    <w:r w:rsidR="00153AF7" w:rsidRPr="00153AF7">
      <w:rPr>
        <w:noProof/>
        <w:color w:val="2A4055" w:themeColor="accent1"/>
      </w:rPr>
      <w:fldChar w:fldCharType="end"/>
    </w:r>
    <w:r w:rsidR="00153AF7"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A38C" w14:textId="46A47349" w:rsidR="009672EB" w:rsidRPr="00B87E45" w:rsidRDefault="009672EB" w:rsidP="00730910">
    <w:pPr>
      <w:pStyle w:val="ProtectiveMarking"/>
      <w:spacing w:after="240"/>
    </w:pPr>
  </w:p>
  <w:p w14:paraId="68FB0687" w14:textId="16A69632" w:rsidR="009672EB" w:rsidRPr="0040648D" w:rsidRDefault="00153AF7" w:rsidP="00153AF7">
    <w:pPr>
      <w:pStyle w:val="Footer"/>
      <w:pBdr>
        <w:top w:val="single" w:sz="24" w:space="7" w:color="2A4055" w:themeColor="accent1"/>
      </w:pBdr>
      <w:tabs>
        <w:tab w:val="clear" w:pos="4513"/>
        <w:tab w:val="clear" w:pos="9026"/>
        <w:tab w:val="left" w:pos="10065"/>
      </w:tabs>
      <w:rPr>
        <w:color w:val="2A4055" w:themeColor="accent1"/>
      </w:rPr>
    </w:pPr>
    <w:r>
      <w:rPr>
        <w:color w:val="2A4055"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82F0B" w14:textId="77777777" w:rsidR="00B248A6" w:rsidRPr="007A6FC6" w:rsidRDefault="00B248A6" w:rsidP="00B95533">
      <w:pPr>
        <w:spacing w:after="0" w:line="240" w:lineRule="auto"/>
        <w:rPr>
          <w:color w:val="00948D" w:themeColor="accent2"/>
        </w:rPr>
      </w:pPr>
      <w:r w:rsidRPr="007A6FC6">
        <w:rPr>
          <w:color w:val="00948D" w:themeColor="accent2"/>
        </w:rPr>
        <w:separator/>
      </w:r>
    </w:p>
  </w:footnote>
  <w:footnote w:type="continuationSeparator" w:id="0">
    <w:p w14:paraId="5FB72997" w14:textId="77777777" w:rsidR="00B248A6" w:rsidRPr="007A6FC6" w:rsidRDefault="00B248A6" w:rsidP="00B95533">
      <w:pPr>
        <w:spacing w:after="0" w:line="240" w:lineRule="auto"/>
        <w:rPr>
          <w:color w:val="00948D" w:themeColor="accent2"/>
        </w:rPr>
      </w:pPr>
      <w:r w:rsidRPr="007A6FC6">
        <w:rPr>
          <w:color w:val="00948D" w:themeColor="accent2"/>
        </w:rPr>
        <w:continuationSeparator/>
      </w:r>
    </w:p>
  </w:footnote>
  <w:footnote w:type="continuationNotice" w:id="1">
    <w:p w14:paraId="339111F2" w14:textId="77777777" w:rsidR="00B248A6" w:rsidRDefault="00B24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F024" w14:textId="4143ADCC" w:rsidR="00954E92" w:rsidRDefault="00954E92">
    <w:pPr>
      <w:pStyle w:val="Header"/>
    </w:pPr>
    <w:r>
      <w:rPr>
        <w:noProof/>
      </w:rPr>
      <mc:AlternateContent>
        <mc:Choice Requires="wps">
          <w:drawing>
            <wp:anchor distT="0" distB="0" distL="0" distR="0" simplePos="0" relativeHeight="251658240" behindDoc="0" locked="0" layoutInCell="1" allowOverlap="1" wp14:anchorId="5C6F5309" wp14:editId="53B698A9">
              <wp:simplePos x="635" y="635"/>
              <wp:positionH relativeFrom="page">
                <wp:align>center</wp:align>
              </wp:positionH>
              <wp:positionV relativeFrom="page">
                <wp:align>top</wp:align>
              </wp:positionV>
              <wp:extent cx="686435" cy="383540"/>
              <wp:effectExtent l="0" t="0" r="18415" b="16510"/>
              <wp:wrapNone/>
              <wp:docPr id="11647321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68B5278" w14:textId="19E78775"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C6F5309"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368B5278" w14:textId="19E78775" w:rsidR="00954E92" w:rsidRPr="00954E92" w:rsidRDefault="00954E92" w:rsidP="00954E92">
                    <w:pPr>
                      <w:spacing w:after="0"/>
                      <w:rPr>
                        <w:rFonts w:ascii="Arial" w:eastAsia="Arial" w:hAnsi="Arial" w:cs="Arial"/>
                        <w:noProof/>
                        <w:color w:val="FF0000"/>
                        <w:sz w:val="24"/>
                        <w:szCs w:val="24"/>
                      </w:rPr>
                    </w:pPr>
                    <w:r w:rsidRPr="00954E92">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3816" w14:textId="77777777" w:rsidR="006564EA" w:rsidRDefault="006564EA">
    <w:pPr>
      <w:pStyle w:val="Header"/>
    </w:pPr>
  </w:p>
  <w:p w14:paraId="0E659477" w14:textId="77777777" w:rsidR="006564EA" w:rsidRDefault="006564EA">
    <w:pPr>
      <w:pStyle w:val="Header"/>
    </w:pPr>
  </w:p>
  <w:p w14:paraId="69FD3EFE"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8987" w14:textId="23FFF460" w:rsidR="00685B3E" w:rsidRDefault="00685B3E" w:rsidP="00271687">
    <w:pPr>
      <w:pStyle w:val="Header"/>
    </w:pPr>
  </w:p>
  <w:p w14:paraId="3E22CD04" w14:textId="0D6BBEBB" w:rsidR="009672EB" w:rsidRPr="00271687" w:rsidRDefault="00E11531" w:rsidP="00271687">
    <w:pPr>
      <w:pStyle w:val="Header"/>
    </w:pPr>
    <w:r>
      <w:rPr>
        <w:noProof/>
      </w:rPr>
      <w:drawing>
        <wp:inline distT="0" distB="0" distL="0" distR="0" wp14:anchorId="7980BF68" wp14:editId="5B3BF0D1">
          <wp:extent cx="738492" cy="742950"/>
          <wp:effectExtent l="0" t="0" r="5080" b="0"/>
          <wp:docPr id="5840257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25769"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21" cy="75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5AD9"/>
    <w:multiLevelType w:val="hybridMultilevel"/>
    <w:tmpl w:val="DD2A2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00077"/>
    <w:multiLevelType w:val="hybridMultilevel"/>
    <w:tmpl w:val="29C26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2905283"/>
    <w:multiLevelType w:val="hybridMultilevel"/>
    <w:tmpl w:val="47EC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71804"/>
    <w:multiLevelType w:val="hybridMultilevel"/>
    <w:tmpl w:val="2BB8BE96"/>
    <w:lvl w:ilvl="0" w:tplc="C8AA96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ED32D5"/>
    <w:multiLevelType w:val="hybridMultilevel"/>
    <w:tmpl w:val="82FA3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46206D"/>
    <w:multiLevelType w:val="hybridMultilevel"/>
    <w:tmpl w:val="6DAE1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A962E3"/>
    <w:multiLevelType w:val="hybridMultilevel"/>
    <w:tmpl w:val="B86EF080"/>
    <w:lvl w:ilvl="0" w:tplc="C8AA96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314DCD"/>
    <w:multiLevelType w:val="hybridMultilevel"/>
    <w:tmpl w:val="DCF2C5B6"/>
    <w:lvl w:ilvl="0" w:tplc="C8AA96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391460CD"/>
    <w:multiLevelType w:val="hybridMultilevel"/>
    <w:tmpl w:val="F2C28F76"/>
    <w:lvl w:ilvl="0" w:tplc="C8AA962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C047F4"/>
    <w:multiLevelType w:val="hybridMultilevel"/>
    <w:tmpl w:val="64FA2182"/>
    <w:lvl w:ilvl="0" w:tplc="C8AA962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127326"/>
    <w:multiLevelType w:val="hybridMultilevel"/>
    <w:tmpl w:val="DDD86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BA0DDA"/>
    <w:multiLevelType w:val="hybridMultilevel"/>
    <w:tmpl w:val="DCF65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EC2B1D"/>
    <w:multiLevelType w:val="hybridMultilevel"/>
    <w:tmpl w:val="6A1AD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EC1629"/>
    <w:multiLevelType w:val="hybridMultilevel"/>
    <w:tmpl w:val="4D202254"/>
    <w:lvl w:ilvl="0" w:tplc="C8AA96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FC1ACE"/>
    <w:multiLevelType w:val="hybridMultilevel"/>
    <w:tmpl w:val="A5E25EE6"/>
    <w:lvl w:ilvl="0" w:tplc="C8AA96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68E02D2A"/>
    <w:multiLevelType w:val="hybridMultilevel"/>
    <w:tmpl w:val="E5BE5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0"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1" w15:restartNumberingAfterBreak="0">
    <w:nsid w:val="78496062"/>
    <w:multiLevelType w:val="hybridMultilevel"/>
    <w:tmpl w:val="C3924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776829"/>
    <w:multiLevelType w:val="hybridMultilevel"/>
    <w:tmpl w:val="510E0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D690550"/>
    <w:multiLevelType w:val="hybridMultilevel"/>
    <w:tmpl w:val="05DAF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8527808">
    <w:abstractNumId w:val="17"/>
  </w:num>
  <w:num w:numId="2" w16cid:durableId="348146431">
    <w:abstractNumId w:val="9"/>
  </w:num>
  <w:num w:numId="3" w16cid:durableId="2002268510">
    <w:abstractNumId w:val="2"/>
  </w:num>
  <w:num w:numId="4" w16cid:durableId="690497192">
    <w:abstractNumId w:val="20"/>
  </w:num>
  <w:num w:numId="5" w16cid:durableId="1545629543">
    <w:abstractNumId w:val="19"/>
  </w:num>
  <w:num w:numId="6" w16cid:durableId="54358212">
    <w:abstractNumId w:val="18"/>
  </w:num>
  <w:num w:numId="7" w16cid:durableId="1060399312">
    <w:abstractNumId w:val="13"/>
  </w:num>
  <w:num w:numId="8" w16cid:durableId="701563190">
    <w:abstractNumId w:val="5"/>
  </w:num>
  <w:num w:numId="9" w16cid:durableId="110977227">
    <w:abstractNumId w:val="1"/>
  </w:num>
  <w:num w:numId="10" w16cid:durableId="789084219">
    <w:abstractNumId w:val="14"/>
  </w:num>
  <w:num w:numId="11" w16cid:durableId="1824276481">
    <w:abstractNumId w:val="6"/>
  </w:num>
  <w:num w:numId="12" w16cid:durableId="168368903">
    <w:abstractNumId w:val="0"/>
  </w:num>
  <w:num w:numId="13" w16cid:durableId="1252273569">
    <w:abstractNumId w:val="12"/>
  </w:num>
  <w:num w:numId="14" w16cid:durableId="857738644">
    <w:abstractNumId w:val="3"/>
  </w:num>
  <w:num w:numId="15" w16cid:durableId="244342789">
    <w:abstractNumId w:val="23"/>
  </w:num>
  <w:num w:numId="16" w16cid:durableId="610236930">
    <w:abstractNumId w:val="21"/>
  </w:num>
  <w:num w:numId="17" w16cid:durableId="1928223442">
    <w:abstractNumId w:val="22"/>
  </w:num>
  <w:num w:numId="18" w16cid:durableId="925652978">
    <w:abstractNumId w:val="7"/>
  </w:num>
  <w:num w:numId="19" w16cid:durableId="1484345964">
    <w:abstractNumId w:val="11"/>
  </w:num>
  <w:num w:numId="20" w16cid:durableId="842092658">
    <w:abstractNumId w:val="16"/>
  </w:num>
  <w:num w:numId="21" w16cid:durableId="1411737825">
    <w:abstractNumId w:val="15"/>
  </w:num>
  <w:num w:numId="22" w16cid:durableId="680935581">
    <w:abstractNumId w:val="4"/>
  </w:num>
  <w:num w:numId="23" w16cid:durableId="756561210">
    <w:abstractNumId w:val="8"/>
  </w:num>
  <w:num w:numId="24" w16cid:durableId="68108244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92"/>
    <w:rsid w:val="000003F1"/>
    <w:rsid w:val="000021DE"/>
    <w:rsid w:val="00002669"/>
    <w:rsid w:val="00002F73"/>
    <w:rsid w:val="00003939"/>
    <w:rsid w:val="00004F29"/>
    <w:rsid w:val="00007AE8"/>
    <w:rsid w:val="00007EB1"/>
    <w:rsid w:val="00010FC5"/>
    <w:rsid w:val="0001116C"/>
    <w:rsid w:val="000123A4"/>
    <w:rsid w:val="00014206"/>
    <w:rsid w:val="00014CCD"/>
    <w:rsid w:val="00022B94"/>
    <w:rsid w:val="000230F3"/>
    <w:rsid w:val="000232BD"/>
    <w:rsid w:val="00023AC4"/>
    <w:rsid w:val="00023E20"/>
    <w:rsid w:val="000277A1"/>
    <w:rsid w:val="00027C78"/>
    <w:rsid w:val="000304B2"/>
    <w:rsid w:val="000306E0"/>
    <w:rsid w:val="00031B5C"/>
    <w:rsid w:val="0003380A"/>
    <w:rsid w:val="00034193"/>
    <w:rsid w:val="00034FEC"/>
    <w:rsid w:val="00035571"/>
    <w:rsid w:val="0004082F"/>
    <w:rsid w:val="00042482"/>
    <w:rsid w:val="00042BEF"/>
    <w:rsid w:val="00042E89"/>
    <w:rsid w:val="00044BF9"/>
    <w:rsid w:val="00045CB4"/>
    <w:rsid w:val="000503A6"/>
    <w:rsid w:val="00053CD9"/>
    <w:rsid w:val="00055F6F"/>
    <w:rsid w:val="00056328"/>
    <w:rsid w:val="00057B46"/>
    <w:rsid w:val="00062F6F"/>
    <w:rsid w:val="00063034"/>
    <w:rsid w:val="00064DE3"/>
    <w:rsid w:val="000671C5"/>
    <w:rsid w:val="000708D8"/>
    <w:rsid w:val="00073742"/>
    <w:rsid w:val="00073D52"/>
    <w:rsid w:val="000747AA"/>
    <w:rsid w:val="0007584E"/>
    <w:rsid w:val="00076AD1"/>
    <w:rsid w:val="000803CA"/>
    <w:rsid w:val="00082439"/>
    <w:rsid w:val="000835A1"/>
    <w:rsid w:val="00083E43"/>
    <w:rsid w:val="00085730"/>
    <w:rsid w:val="00091464"/>
    <w:rsid w:val="00091BCD"/>
    <w:rsid w:val="0009265A"/>
    <w:rsid w:val="00093856"/>
    <w:rsid w:val="00093EEF"/>
    <w:rsid w:val="00094B02"/>
    <w:rsid w:val="0009590F"/>
    <w:rsid w:val="00095BF3"/>
    <w:rsid w:val="00095F20"/>
    <w:rsid w:val="00096A4C"/>
    <w:rsid w:val="00096B9B"/>
    <w:rsid w:val="000A041E"/>
    <w:rsid w:val="000A08CA"/>
    <w:rsid w:val="000A0E4C"/>
    <w:rsid w:val="000A2B37"/>
    <w:rsid w:val="000A3828"/>
    <w:rsid w:val="000A780E"/>
    <w:rsid w:val="000A7F85"/>
    <w:rsid w:val="000B5B37"/>
    <w:rsid w:val="000B60DE"/>
    <w:rsid w:val="000B729F"/>
    <w:rsid w:val="000C0007"/>
    <w:rsid w:val="000C29C5"/>
    <w:rsid w:val="000D0257"/>
    <w:rsid w:val="000D106A"/>
    <w:rsid w:val="000D113F"/>
    <w:rsid w:val="000D2E56"/>
    <w:rsid w:val="000D3985"/>
    <w:rsid w:val="000D6329"/>
    <w:rsid w:val="000E32F7"/>
    <w:rsid w:val="000E351D"/>
    <w:rsid w:val="000E38D0"/>
    <w:rsid w:val="000E571A"/>
    <w:rsid w:val="000E5B69"/>
    <w:rsid w:val="000E60F7"/>
    <w:rsid w:val="000E6898"/>
    <w:rsid w:val="000F1B86"/>
    <w:rsid w:val="000F23B0"/>
    <w:rsid w:val="000F4D62"/>
    <w:rsid w:val="000F5917"/>
    <w:rsid w:val="00100554"/>
    <w:rsid w:val="001007B9"/>
    <w:rsid w:val="0010143D"/>
    <w:rsid w:val="00102B6D"/>
    <w:rsid w:val="00105276"/>
    <w:rsid w:val="00105A02"/>
    <w:rsid w:val="00105ECB"/>
    <w:rsid w:val="00111421"/>
    <w:rsid w:val="00111736"/>
    <w:rsid w:val="00115B1A"/>
    <w:rsid w:val="00117B15"/>
    <w:rsid w:val="001214B2"/>
    <w:rsid w:val="00122914"/>
    <w:rsid w:val="0012474D"/>
    <w:rsid w:val="001249EF"/>
    <w:rsid w:val="00125E07"/>
    <w:rsid w:val="001266DE"/>
    <w:rsid w:val="00131315"/>
    <w:rsid w:val="00131370"/>
    <w:rsid w:val="00132268"/>
    <w:rsid w:val="001336CF"/>
    <w:rsid w:val="001337DB"/>
    <w:rsid w:val="00133B6C"/>
    <w:rsid w:val="001357A3"/>
    <w:rsid w:val="0013586D"/>
    <w:rsid w:val="00135F2F"/>
    <w:rsid w:val="00137246"/>
    <w:rsid w:val="00143288"/>
    <w:rsid w:val="00143BFB"/>
    <w:rsid w:val="0015107E"/>
    <w:rsid w:val="00152512"/>
    <w:rsid w:val="00153AF7"/>
    <w:rsid w:val="0015418F"/>
    <w:rsid w:val="0015537B"/>
    <w:rsid w:val="00155EC2"/>
    <w:rsid w:val="0016073C"/>
    <w:rsid w:val="0016190B"/>
    <w:rsid w:val="00161A37"/>
    <w:rsid w:val="00162593"/>
    <w:rsid w:val="0016463D"/>
    <w:rsid w:val="0016482D"/>
    <w:rsid w:val="0016781C"/>
    <w:rsid w:val="001701A5"/>
    <w:rsid w:val="001727AF"/>
    <w:rsid w:val="0017368F"/>
    <w:rsid w:val="0017648A"/>
    <w:rsid w:val="00176EA5"/>
    <w:rsid w:val="00177611"/>
    <w:rsid w:val="0017798C"/>
    <w:rsid w:val="001809C6"/>
    <w:rsid w:val="00180D02"/>
    <w:rsid w:val="00181C56"/>
    <w:rsid w:val="00183273"/>
    <w:rsid w:val="001832F0"/>
    <w:rsid w:val="00183FA2"/>
    <w:rsid w:val="00184B6C"/>
    <w:rsid w:val="001850CB"/>
    <w:rsid w:val="0018548A"/>
    <w:rsid w:val="00186626"/>
    <w:rsid w:val="00186D4C"/>
    <w:rsid w:val="00187104"/>
    <w:rsid w:val="00190776"/>
    <w:rsid w:val="001912A0"/>
    <w:rsid w:val="00193036"/>
    <w:rsid w:val="001953CF"/>
    <w:rsid w:val="00195BA8"/>
    <w:rsid w:val="001960CF"/>
    <w:rsid w:val="001968F4"/>
    <w:rsid w:val="001A1039"/>
    <w:rsid w:val="001A105A"/>
    <w:rsid w:val="001A14F6"/>
    <w:rsid w:val="001A1957"/>
    <w:rsid w:val="001A2F86"/>
    <w:rsid w:val="001A490B"/>
    <w:rsid w:val="001A4ED1"/>
    <w:rsid w:val="001A7952"/>
    <w:rsid w:val="001B0144"/>
    <w:rsid w:val="001B0C6D"/>
    <w:rsid w:val="001B0FD5"/>
    <w:rsid w:val="001B10ED"/>
    <w:rsid w:val="001B2205"/>
    <w:rsid w:val="001B2478"/>
    <w:rsid w:val="001B6E60"/>
    <w:rsid w:val="001C2FC8"/>
    <w:rsid w:val="001C63DF"/>
    <w:rsid w:val="001D031C"/>
    <w:rsid w:val="001D283B"/>
    <w:rsid w:val="001D5372"/>
    <w:rsid w:val="001E0F9D"/>
    <w:rsid w:val="001E296F"/>
    <w:rsid w:val="001E3C67"/>
    <w:rsid w:val="001E4245"/>
    <w:rsid w:val="001F0654"/>
    <w:rsid w:val="001F26AB"/>
    <w:rsid w:val="001F3722"/>
    <w:rsid w:val="001F4569"/>
    <w:rsid w:val="001F668A"/>
    <w:rsid w:val="001F738E"/>
    <w:rsid w:val="001F7942"/>
    <w:rsid w:val="0020007C"/>
    <w:rsid w:val="00201961"/>
    <w:rsid w:val="0020326F"/>
    <w:rsid w:val="002035EA"/>
    <w:rsid w:val="002038EB"/>
    <w:rsid w:val="0020419C"/>
    <w:rsid w:val="002065F9"/>
    <w:rsid w:val="00206976"/>
    <w:rsid w:val="00211EE8"/>
    <w:rsid w:val="002123F9"/>
    <w:rsid w:val="0021247A"/>
    <w:rsid w:val="00213ADC"/>
    <w:rsid w:val="00213C26"/>
    <w:rsid w:val="002141B2"/>
    <w:rsid w:val="002179AB"/>
    <w:rsid w:val="00222208"/>
    <w:rsid w:val="002229A5"/>
    <w:rsid w:val="002229B6"/>
    <w:rsid w:val="00222A83"/>
    <w:rsid w:val="00224457"/>
    <w:rsid w:val="00224B7A"/>
    <w:rsid w:val="0023079E"/>
    <w:rsid w:val="002317BD"/>
    <w:rsid w:val="00231B22"/>
    <w:rsid w:val="00234705"/>
    <w:rsid w:val="002360D1"/>
    <w:rsid w:val="00237365"/>
    <w:rsid w:val="00246BCB"/>
    <w:rsid w:val="00250BE6"/>
    <w:rsid w:val="00252F38"/>
    <w:rsid w:val="00255985"/>
    <w:rsid w:val="00260C56"/>
    <w:rsid w:val="00264A5E"/>
    <w:rsid w:val="002660DF"/>
    <w:rsid w:val="00266C71"/>
    <w:rsid w:val="00270219"/>
    <w:rsid w:val="00270BD3"/>
    <w:rsid w:val="00271572"/>
    <w:rsid w:val="00271687"/>
    <w:rsid w:val="00277016"/>
    <w:rsid w:val="0027769C"/>
    <w:rsid w:val="00277DE6"/>
    <w:rsid w:val="00280BB7"/>
    <w:rsid w:val="00281E3E"/>
    <w:rsid w:val="00282189"/>
    <w:rsid w:val="00282E82"/>
    <w:rsid w:val="00284131"/>
    <w:rsid w:val="00284710"/>
    <w:rsid w:val="00286A65"/>
    <w:rsid w:val="00292A86"/>
    <w:rsid w:val="00294D1D"/>
    <w:rsid w:val="002952F9"/>
    <w:rsid w:val="002955DD"/>
    <w:rsid w:val="0029626F"/>
    <w:rsid w:val="002971B5"/>
    <w:rsid w:val="002A0289"/>
    <w:rsid w:val="002A371E"/>
    <w:rsid w:val="002A4935"/>
    <w:rsid w:val="002A55CE"/>
    <w:rsid w:val="002A7140"/>
    <w:rsid w:val="002A7A0D"/>
    <w:rsid w:val="002B2458"/>
    <w:rsid w:val="002B488B"/>
    <w:rsid w:val="002B4B0A"/>
    <w:rsid w:val="002B5D09"/>
    <w:rsid w:val="002B5D58"/>
    <w:rsid w:val="002B5F83"/>
    <w:rsid w:val="002C0866"/>
    <w:rsid w:val="002C0B0E"/>
    <w:rsid w:val="002C207E"/>
    <w:rsid w:val="002C472D"/>
    <w:rsid w:val="002C5F5B"/>
    <w:rsid w:val="002C777D"/>
    <w:rsid w:val="002D40B1"/>
    <w:rsid w:val="002D45CD"/>
    <w:rsid w:val="002D4779"/>
    <w:rsid w:val="002D6F28"/>
    <w:rsid w:val="002D75F9"/>
    <w:rsid w:val="002E07AC"/>
    <w:rsid w:val="002E2B21"/>
    <w:rsid w:val="002E3BE9"/>
    <w:rsid w:val="002E4ECC"/>
    <w:rsid w:val="002E6AA1"/>
    <w:rsid w:val="002F2914"/>
    <w:rsid w:val="002F3E68"/>
    <w:rsid w:val="002F4E43"/>
    <w:rsid w:val="002F57C6"/>
    <w:rsid w:val="002F6719"/>
    <w:rsid w:val="00303DCA"/>
    <w:rsid w:val="00307A69"/>
    <w:rsid w:val="00312E4A"/>
    <w:rsid w:val="00313574"/>
    <w:rsid w:val="00313ED0"/>
    <w:rsid w:val="0031546F"/>
    <w:rsid w:val="00315E69"/>
    <w:rsid w:val="00316107"/>
    <w:rsid w:val="00316B0D"/>
    <w:rsid w:val="00317427"/>
    <w:rsid w:val="003176B6"/>
    <w:rsid w:val="00320913"/>
    <w:rsid w:val="003224FE"/>
    <w:rsid w:val="003255BF"/>
    <w:rsid w:val="003300DB"/>
    <w:rsid w:val="0033088D"/>
    <w:rsid w:val="00331FCF"/>
    <w:rsid w:val="003346B6"/>
    <w:rsid w:val="00335425"/>
    <w:rsid w:val="003371F0"/>
    <w:rsid w:val="00337C50"/>
    <w:rsid w:val="00340F14"/>
    <w:rsid w:val="003413C4"/>
    <w:rsid w:val="0034389F"/>
    <w:rsid w:val="00345B55"/>
    <w:rsid w:val="003500C6"/>
    <w:rsid w:val="0035198E"/>
    <w:rsid w:val="0035503A"/>
    <w:rsid w:val="0035641F"/>
    <w:rsid w:val="00356D0D"/>
    <w:rsid w:val="00357154"/>
    <w:rsid w:val="003624C9"/>
    <w:rsid w:val="00363AE5"/>
    <w:rsid w:val="0036510D"/>
    <w:rsid w:val="00365F86"/>
    <w:rsid w:val="00367945"/>
    <w:rsid w:val="00380D03"/>
    <w:rsid w:val="0038362D"/>
    <w:rsid w:val="003848EF"/>
    <w:rsid w:val="0038567B"/>
    <w:rsid w:val="00385B65"/>
    <w:rsid w:val="0038613A"/>
    <w:rsid w:val="00387CF7"/>
    <w:rsid w:val="00387D24"/>
    <w:rsid w:val="00390609"/>
    <w:rsid w:val="00391929"/>
    <w:rsid w:val="00391CEF"/>
    <w:rsid w:val="00392770"/>
    <w:rsid w:val="00393CD2"/>
    <w:rsid w:val="003977B0"/>
    <w:rsid w:val="003A2A6B"/>
    <w:rsid w:val="003A3B67"/>
    <w:rsid w:val="003A3E57"/>
    <w:rsid w:val="003A77F5"/>
    <w:rsid w:val="003B1688"/>
    <w:rsid w:val="003B1D6A"/>
    <w:rsid w:val="003B49E0"/>
    <w:rsid w:val="003B5A33"/>
    <w:rsid w:val="003B706E"/>
    <w:rsid w:val="003C4C4A"/>
    <w:rsid w:val="003C5F93"/>
    <w:rsid w:val="003C6137"/>
    <w:rsid w:val="003C6961"/>
    <w:rsid w:val="003C70D7"/>
    <w:rsid w:val="003D21A3"/>
    <w:rsid w:val="003D21CD"/>
    <w:rsid w:val="003D33F7"/>
    <w:rsid w:val="003D3969"/>
    <w:rsid w:val="003D44F8"/>
    <w:rsid w:val="003D5BEB"/>
    <w:rsid w:val="003E087A"/>
    <w:rsid w:val="003E2C1E"/>
    <w:rsid w:val="003E2F86"/>
    <w:rsid w:val="003E6B8B"/>
    <w:rsid w:val="003F017E"/>
    <w:rsid w:val="003F0A8B"/>
    <w:rsid w:val="003F17BC"/>
    <w:rsid w:val="003F1A1E"/>
    <w:rsid w:val="003F348D"/>
    <w:rsid w:val="003F3B74"/>
    <w:rsid w:val="003F42EE"/>
    <w:rsid w:val="003F5F4B"/>
    <w:rsid w:val="003F7AEA"/>
    <w:rsid w:val="003F7E70"/>
    <w:rsid w:val="004006A6"/>
    <w:rsid w:val="0040072C"/>
    <w:rsid w:val="0040140D"/>
    <w:rsid w:val="00402C03"/>
    <w:rsid w:val="0040648D"/>
    <w:rsid w:val="00406656"/>
    <w:rsid w:val="00406711"/>
    <w:rsid w:val="00411257"/>
    <w:rsid w:val="00411A56"/>
    <w:rsid w:val="004129A7"/>
    <w:rsid w:val="004130FE"/>
    <w:rsid w:val="004137BC"/>
    <w:rsid w:val="00414CEB"/>
    <w:rsid w:val="004163FA"/>
    <w:rsid w:val="0042040F"/>
    <w:rsid w:val="00422400"/>
    <w:rsid w:val="00423E92"/>
    <w:rsid w:val="004257F1"/>
    <w:rsid w:val="00425CAD"/>
    <w:rsid w:val="00426C5D"/>
    <w:rsid w:val="00430918"/>
    <w:rsid w:val="00431B00"/>
    <w:rsid w:val="00432F7E"/>
    <w:rsid w:val="004366AE"/>
    <w:rsid w:val="00437572"/>
    <w:rsid w:val="00437BAC"/>
    <w:rsid w:val="0044371A"/>
    <w:rsid w:val="00445661"/>
    <w:rsid w:val="00446A9A"/>
    <w:rsid w:val="00451804"/>
    <w:rsid w:val="00451DF5"/>
    <w:rsid w:val="00452FE9"/>
    <w:rsid w:val="00454696"/>
    <w:rsid w:val="0045543D"/>
    <w:rsid w:val="004565C8"/>
    <w:rsid w:val="00461132"/>
    <w:rsid w:val="004615C0"/>
    <w:rsid w:val="004616FF"/>
    <w:rsid w:val="00471CF8"/>
    <w:rsid w:val="00471F3D"/>
    <w:rsid w:val="0047328B"/>
    <w:rsid w:val="004759ED"/>
    <w:rsid w:val="00476B81"/>
    <w:rsid w:val="004802C6"/>
    <w:rsid w:val="00484329"/>
    <w:rsid w:val="004854B0"/>
    <w:rsid w:val="00486059"/>
    <w:rsid w:val="004911D2"/>
    <w:rsid w:val="004945F7"/>
    <w:rsid w:val="004957BB"/>
    <w:rsid w:val="00497F14"/>
    <w:rsid w:val="004A15EC"/>
    <w:rsid w:val="004A48B6"/>
    <w:rsid w:val="004B199A"/>
    <w:rsid w:val="004B2CB0"/>
    <w:rsid w:val="004B5541"/>
    <w:rsid w:val="004B77DC"/>
    <w:rsid w:val="004B7B8B"/>
    <w:rsid w:val="004C18F6"/>
    <w:rsid w:val="004C20F0"/>
    <w:rsid w:val="004C29E3"/>
    <w:rsid w:val="004C51AA"/>
    <w:rsid w:val="004C6518"/>
    <w:rsid w:val="004C7D3C"/>
    <w:rsid w:val="004D01DC"/>
    <w:rsid w:val="004D0B40"/>
    <w:rsid w:val="004D0D9C"/>
    <w:rsid w:val="004D1065"/>
    <w:rsid w:val="004D1EAB"/>
    <w:rsid w:val="004D1FA2"/>
    <w:rsid w:val="004D24EB"/>
    <w:rsid w:val="004D28B6"/>
    <w:rsid w:val="004D2BEB"/>
    <w:rsid w:val="004D333A"/>
    <w:rsid w:val="004D688C"/>
    <w:rsid w:val="004E0845"/>
    <w:rsid w:val="004E0B1C"/>
    <w:rsid w:val="004E192B"/>
    <w:rsid w:val="004E3530"/>
    <w:rsid w:val="004E513C"/>
    <w:rsid w:val="004E55E2"/>
    <w:rsid w:val="004E58AE"/>
    <w:rsid w:val="004F085F"/>
    <w:rsid w:val="004F0BD7"/>
    <w:rsid w:val="004F0EB4"/>
    <w:rsid w:val="004F20A9"/>
    <w:rsid w:val="004F482C"/>
    <w:rsid w:val="004F61AC"/>
    <w:rsid w:val="004F73E8"/>
    <w:rsid w:val="005028AF"/>
    <w:rsid w:val="00503B0C"/>
    <w:rsid w:val="00503B89"/>
    <w:rsid w:val="0050562E"/>
    <w:rsid w:val="00506D1E"/>
    <w:rsid w:val="0051217D"/>
    <w:rsid w:val="0051316F"/>
    <w:rsid w:val="00514A6D"/>
    <w:rsid w:val="005176DB"/>
    <w:rsid w:val="005201BE"/>
    <w:rsid w:val="00522657"/>
    <w:rsid w:val="00522A5E"/>
    <w:rsid w:val="00522E4A"/>
    <w:rsid w:val="00523958"/>
    <w:rsid w:val="00530B2D"/>
    <w:rsid w:val="0053301E"/>
    <w:rsid w:val="005350C9"/>
    <w:rsid w:val="00535CCF"/>
    <w:rsid w:val="005370B2"/>
    <w:rsid w:val="005400C8"/>
    <w:rsid w:val="005437F0"/>
    <w:rsid w:val="00543E44"/>
    <w:rsid w:val="00543FDE"/>
    <w:rsid w:val="00545BFE"/>
    <w:rsid w:val="00552F1C"/>
    <w:rsid w:val="00553E6B"/>
    <w:rsid w:val="00556A80"/>
    <w:rsid w:val="0056190E"/>
    <w:rsid w:val="00561E5B"/>
    <w:rsid w:val="00562166"/>
    <w:rsid w:val="00563732"/>
    <w:rsid w:val="00567CD7"/>
    <w:rsid w:val="00567F62"/>
    <w:rsid w:val="00571C8B"/>
    <w:rsid w:val="0057315D"/>
    <w:rsid w:val="00574F28"/>
    <w:rsid w:val="00575AE1"/>
    <w:rsid w:val="00576C8D"/>
    <w:rsid w:val="005773B1"/>
    <w:rsid w:val="00577888"/>
    <w:rsid w:val="00581D4A"/>
    <w:rsid w:val="0058793B"/>
    <w:rsid w:val="005917FA"/>
    <w:rsid w:val="00594EC0"/>
    <w:rsid w:val="00596062"/>
    <w:rsid w:val="00596D03"/>
    <w:rsid w:val="005A0614"/>
    <w:rsid w:val="005A0A07"/>
    <w:rsid w:val="005A0DE7"/>
    <w:rsid w:val="005A25C9"/>
    <w:rsid w:val="005A355D"/>
    <w:rsid w:val="005A54E1"/>
    <w:rsid w:val="005A5984"/>
    <w:rsid w:val="005A5A8D"/>
    <w:rsid w:val="005A6271"/>
    <w:rsid w:val="005A7639"/>
    <w:rsid w:val="005B0F0B"/>
    <w:rsid w:val="005B1A32"/>
    <w:rsid w:val="005B210C"/>
    <w:rsid w:val="005B241C"/>
    <w:rsid w:val="005B2712"/>
    <w:rsid w:val="005B27D0"/>
    <w:rsid w:val="005B4715"/>
    <w:rsid w:val="005B4FED"/>
    <w:rsid w:val="005C6937"/>
    <w:rsid w:val="005C6D9A"/>
    <w:rsid w:val="005C7655"/>
    <w:rsid w:val="005C7C79"/>
    <w:rsid w:val="005D041B"/>
    <w:rsid w:val="005D1BC5"/>
    <w:rsid w:val="005D2D7A"/>
    <w:rsid w:val="005D2D7E"/>
    <w:rsid w:val="005D34EF"/>
    <w:rsid w:val="005D377D"/>
    <w:rsid w:val="005D7026"/>
    <w:rsid w:val="005E40D4"/>
    <w:rsid w:val="005E584D"/>
    <w:rsid w:val="005F2975"/>
    <w:rsid w:val="005F3D48"/>
    <w:rsid w:val="005F47D2"/>
    <w:rsid w:val="005F79CC"/>
    <w:rsid w:val="006008ED"/>
    <w:rsid w:val="006009BE"/>
    <w:rsid w:val="00600F40"/>
    <w:rsid w:val="00602577"/>
    <w:rsid w:val="00603EA6"/>
    <w:rsid w:val="00603FC1"/>
    <w:rsid w:val="006066AC"/>
    <w:rsid w:val="0060699B"/>
    <w:rsid w:val="00607805"/>
    <w:rsid w:val="00610F92"/>
    <w:rsid w:val="00611E07"/>
    <w:rsid w:val="00612453"/>
    <w:rsid w:val="0061255F"/>
    <w:rsid w:val="0061381E"/>
    <w:rsid w:val="00613C1A"/>
    <w:rsid w:val="006159CC"/>
    <w:rsid w:val="006173D0"/>
    <w:rsid w:val="006201D7"/>
    <w:rsid w:val="006208C6"/>
    <w:rsid w:val="00622250"/>
    <w:rsid w:val="00622FCD"/>
    <w:rsid w:val="0062674A"/>
    <w:rsid w:val="006267BF"/>
    <w:rsid w:val="00626CA4"/>
    <w:rsid w:val="00626E2F"/>
    <w:rsid w:val="0062796C"/>
    <w:rsid w:val="00631828"/>
    <w:rsid w:val="00632D22"/>
    <w:rsid w:val="0063451F"/>
    <w:rsid w:val="00636B7E"/>
    <w:rsid w:val="0063727E"/>
    <w:rsid w:val="006427AA"/>
    <w:rsid w:val="006429D7"/>
    <w:rsid w:val="0064442B"/>
    <w:rsid w:val="006454DC"/>
    <w:rsid w:val="00645BCE"/>
    <w:rsid w:val="00646DC4"/>
    <w:rsid w:val="00647F43"/>
    <w:rsid w:val="00654D27"/>
    <w:rsid w:val="006553AB"/>
    <w:rsid w:val="006564EA"/>
    <w:rsid w:val="00657D2D"/>
    <w:rsid w:val="0066042F"/>
    <w:rsid w:val="00661E36"/>
    <w:rsid w:val="006629AC"/>
    <w:rsid w:val="00662F03"/>
    <w:rsid w:val="00663B53"/>
    <w:rsid w:val="00663EAD"/>
    <w:rsid w:val="0066406D"/>
    <w:rsid w:val="00664603"/>
    <w:rsid w:val="00666B12"/>
    <w:rsid w:val="006674FC"/>
    <w:rsid w:val="006719C9"/>
    <w:rsid w:val="00671B6A"/>
    <w:rsid w:val="0067304A"/>
    <w:rsid w:val="006757AA"/>
    <w:rsid w:val="00675B34"/>
    <w:rsid w:val="00675EDF"/>
    <w:rsid w:val="006805E3"/>
    <w:rsid w:val="00682080"/>
    <w:rsid w:val="00684ABF"/>
    <w:rsid w:val="0068575D"/>
    <w:rsid w:val="00685B3E"/>
    <w:rsid w:val="00685BF1"/>
    <w:rsid w:val="00692AE7"/>
    <w:rsid w:val="006962DC"/>
    <w:rsid w:val="00696D6B"/>
    <w:rsid w:val="00696E9D"/>
    <w:rsid w:val="00696EF4"/>
    <w:rsid w:val="00697A16"/>
    <w:rsid w:val="00697F67"/>
    <w:rsid w:val="006A131D"/>
    <w:rsid w:val="006A2795"/>
    <w:rsid w:val="006A3962"/>
    <w:rsid w:val="006A39D8"/>
    <w:rsid w:val="006A5A7D"/>
    <w:rsid w:val="006A72D0"/>
    <w:rsid w:val="006B031D"/>
    <w:rsid w:val="006B0488"/>
    <w:rsid w:val="006B089B"/>
    <w:rsid w:val="006B1C76"/>
    <w:rsid w:val="006B2213"/>
    <w:rsid w:val="006B3301"/>
    <w:rsid w:val="006B546E"/>
    <w:rsid w:val="006B56FC"/>
    <w:rsid w:val="006C0869"/>
    <w:rsid w:val="006C08A1"/>
    <w:rsid w:val="006C0E48"/>
    <w:rsid w:val="006C2CD7"/>
    <w:rsid w:val="006C4FE4"/>
    <w:rsid w:val="006C5954"/>
    <w:rsid w:val="006C6FE2"/>
    <w:rsid w:val="006C76C3"/>
    <w:rsid w:val="006C7B63"/>
    <w:rsid w:val="006D077D"/>
    <w:rsid w:val="006D0A49"/>
    <w:rsid w:val="006D16B9"/>
    <w:rsid w:val="006D20BD"/>
    <w:rsid w:val="006D73B7"/>
    <w:rsid w:val="006E086B"/>
    <w:rsid w:val="006E0D17"/>
    <w:rsid w:val="006E10D2"/>
    <w:rsid w:val="006E2AC4"/>
    <w:rsid w:val="006E2EA3"/>
    <w:rsid w:val="006E350F"/>
    <w:rsid w:val="006E3523"/>
    <w:rsid w:val="006E55ED"/>
    <w:rsid w:val="006E6324"/>
    <w:rsid w:val="006E70FF"/>
    <w:rsid w:val="006E794F"/>
    <w:rsid w:val="006F173B"/>
    <w:rsid w:val="007024CF"/>
    <w:rsid w:val="00706575"/>
    <w:rsid w:val="00711110"/>
    <w:rsid w:val="007118D5"/>
    <w:rsid w:val="00713B60"/>
    <w:rsid w:val="00714E79"/>
    <w:rsid w:val="007159B1"/>
    <w:rsid w:val="007169B5"/>
    <w:rsid w:val="00722560"/>
    <w:rsid w:val="007239F8"/>
    <w:rsid w:val="00724344"/>
    <w:rsid w:val="00727A8E"/>
    <w:rsid w:val="00730910"/>
    <w:rsid w:val="00733361"/>
    <w:rsid w:val="00733585"/>
    <w:rsid w:val="00733BDA"/>
    <w:rsid w:val="00734A15"/>
    <w:rsid w:val="00736A48"/>
    <w:rsid w:val="007372A4"/>
    <w:rsid w:val="007375B0"/>
    <w:rsid w:val="007404AD"/>
    <w:rsid w:val="00742E69"/>
    <w:rsid w:val="00744A83"/>
    <w:rsid w:val="00744BD6"/>
    <w:rsid w:val="00744CB1"/>
    <w:rsid w:val="00752237"/>
    <w:rsid w:val="00753B4D"/>
    <w:rsid w:val="00754949"/>
    <w:rsid w:val="007550E9"/>
    <w:rsid w:val="00755698"/>
    <w:rsid w:val="007638E8"/>
    <w:rsid w:val="007660B9"/>
    <w:rsid w:val="0076682C"/>
    <w:rsid w:val="00772CF2"/>
    <w:rsid w:val="007746AB"/>
    <w:rsid w:val="007765B5"/>
    <w:rsid w:val="00780AC4"/>
    <w:rsid w:val="00781423"/>
    <w:rsid w:val="00781479"/>
    <w:rsid w:val="00781797"/>
    <w:rsid w:val="00782276"/>
    <w:rsid w:val="007825D7"/>
    <w:rsid w:val="007836C4"/>
    <w:rsid w:val="0078689C"/>
    <w:rsid w:val="007869A8"/>
    <w:rsid w:val="0078713D"/>
    <w:rsid w:val="00787766"/>
    <w:rsid w:val="00790919"/>
    <w:rsid w:val="00794CD4"/>
    <w:rsid w:val="007956C4"/>
    <w:rsid w:val="00795C86"/>
    <w:rsid w:val="00795F87"/>
    <w:rsid w:val="007971C3"/>
    <w:rsid w:val="00797DBE"/>
    <w:rsid w:val="007A0423"/>
    <w:rsid w:val="007A0794"/>
    <w:rsid w:val="007A27C5"/>
    <w:rsid w:val="007A52E1"/>
    <w:rsid w:val="007A6171"/>
    <w:rsid w:val="007A6297"/>
    <w:rsid w:val="007A6FC6"/>
    <w:rsid w:val="007A73D5"/>
    <w:rsid w:val="007B003C"/>
    <w:rsid w:val="007B65AE"/>
    <w:rsid w:val="007B6F5C"/>
    <w:rsid w:val="007B7B06"/>
    <w:rsid w:val="007B7EE4"/>
    <w:rsid w:val="007C0154"/>
    <w:rsid w:val="007C2505"/>
    <w:rsid w:val="007C2A2F"/>
    <w:rsid w:val="007C3936"/>
    <w:rsid w:val="007C3F60"/>
    <w:rsid w:val="007C544A"/>
    <w:rsid w:val="007C5C8F"/>
    <w:rsid w:val="007C7873"/>
    <w:rsid w:val="007D1A12"/>
    <w:rsid w:val="007D2532"/>
    <w:rsid w:val="007D5555"/>
    <w:rsid w:val="007D5D04"/>
    <w:rsid w:val="007D5E9A"/>
    <w:rsid w:val="007D60FE"/>
    <w:rsid w:val="007D680C"/>
    <w:rsid w:val="007E24B7"/>
    <w:rsid w:val="007E56B4"/>
    <w:rsid w:val="007F3B4D"/>
    <w:rsid w:val="007F3CA1"/>
    <w:rsid w:val="007F6320"/>
    <w:rsid w:val="007F7FED"/>
    <w:rsid w:val="00800F67"/>
    <w:rsid w:val="00803395"/>
    <w:rsid w:val="0080402F"/>
    <w:rsid w:val="008051C4"/>
    <w:rsid w:val="00805B42"/>
    <w:rsid w:val="00806393"/>
    <w:rsid w:val="0080697E"/>
    <w:rsid w:val="008070E5"/>
    <w:rsid w:val="008075D1"/>
    <w:rsid w:val="008102DE"/>
    <w:rsid w:val="0081512D"/>
    <w:rsid w:val="00817B50"/>
    <w:rsid w:val="00820A24"/>
    <w:rsid w:val="00820E0F"/>
    <w:rsid w:val="00825410"/>
    <w:rsid w:val="00825715"/>
    <w:rsid w:val="008275B9"/>
    <w:rsid w:val="00830A0C"/>
    <w:rsid w:val="00831269"/>
    <w:rsid w:val="00831922"/>
    <w:rsid w:val="008322BC"/>
    <w:rsid w:val="0083261D"/>
    <w:rsid w:val="00832D89"/>
    <w:rsid w:val="00833FE6"/>
    <w:rsid w:val="0083503B"/>
    <w:rsid w:val="008366BD"/>
    <w:rsid w:val="0083768B"/>
    <w:rsid w:val="00840865"/>
    <w:rsid w:val="00841D41"/>
    <w:rsid w:val="008436AB"/>
    <w:rsid w:val="00844739"/>
    <w:rsid w:val="0084486B"/>
    <w:rsid w:val="00851403"/>
    <w:rsid w:val="00851A59"/>
    <w:rsid w:val="00853CDF"/>
    <w:rsid w:val="00855F08"/>
    <w:rsid w:val="0085727F"/>
    <w:rsid w:val="0086151D"/>
    <w:rsid w:val="0086672B"/>
    <w:rsid w:val="008668C0"/>
    <w:rsid w:val="008678C1"/>
    <w:rsid w:val="0087127A"/>
    <w:rsid w:val="00873DED"/>
    <w:rsid w:val="00874FF1"/>
    <w:rsid w:val="00875E08"/>
    <w:rsid w:val="00876341"/>
    <w:rsid w:val="00877425"/>
    <w:rsid w:val="008777F4"/>
    <w:rsid w:val="00880786"/>
    <w:rsid w:val="00881560"/>
    <w:rsid w:val="00881872"/>
    <w:rsid w:val="008854BB"/>
    <w:rsid w:val="00885896"/>
    <w:rsid w:val="00886841"/>
    <w:rsid w:val="00890EAB"/>
    <w:rsid w:val="008926FA"/>
    <w:rsid w:val="00895153"/>
    <w:rsid w:val="00896B2B"/>
    <w:rsid w:val="00896BDB"/>
    <w:rsid w:val="00897E73"/>
    <w:rsid w:val="008A2626"/>
    <w:rsid w:val="008A3A10"/>
    <w:rsid w:val="008A550A"/>
    <w:rsid w:val="008A6355"/>
    <w:rsid w:val="008A6759"/>
    <w:rsid w:val="008A67E3"/>
    <w:rsid w:val="008A6951"/>
    <w:rsid w:val="008B0540"/>
    <w:rsid w:val="008B13B1"/>
    <w:rsid w:val="008B2084"/>
    <w:rsid w:val="008B3B14"/>
    <w:rsid w:val="008B3F34"/>
    <w:rsid w:val="008B493F"/>
    <w:rsid w:val="008C0890"/>
    <w:rsid w:val="008C115E"/>
    <w:rsid w:val="008C31D0"/>
    <w:rsid w:val="008C5D4E"/>
    <w:rsid w:val="008C623C"/>
    <w:rsid w:val="008D0504"/>
    <w:rsid w:val="008D1256"/>
    <w:rsid w:val="008D275A"/>
    <w:rsid w:val="008E0BCF"/>
    <w:rsid w:val="008E109E"/>
    <w:rsid w:val="008E162D"/>
    <w:rsid w:val="008E2EF7"/>
    <w:rsid w:val="008E66E6"/>
    <w:rsid w:val="008E6CF4"/>
    <w:rsid w:val="008F01AB"/>
    <w:rsid w:val="008F0731"/>
    <w:rsid w:val="008F0AA1"/>
    <w:rsid w:val="008F112A"/>
    <w:rsid w:val="008F1BEE"/>
    <w:rsid w:val="008F1E6F"/>
    <w:rsid w:val="008F259E"/>
    <w:rsid w:val="008F7552"/>
    <w:rsid w:val="008F75B5"/>
    <w:rsid w:val="0090023D"/>
    <w:rsid w:val="00900D4B"/>
    <w:rsid w:val="009014BC"/>
    <w:rsid w:val="00902CAC"/>
    <w:rsid w:val="009036CA"/>
    <w:rsid w:val="00905105"/>
    <w:rsid w:val="009063C8"/>
    <w:rsid w:val="009153D8"/>
    <w:rsid w:val="00915F79"/>
    <w:rsid w:val="00917F95"/>
    <w:rsid w:val="00923084"/>
    <w:rsid w:val="00923BE1"/>
    <w:rsid w:val="00923EDF"/>
    <w:rsid w:val="00924D5F"/>
    <w:rsid w:val="009266BF"/>
    <w:rsid w:val="00935AD4"/>
    <w:rsid w:val="00935D67"/>
    <w:rsid w:val="00935DA5"/>
    <w:rsid w:val="0093784E"/>
    <w:rsid w:val="00937CE1"/>
    <w:rsid w:val="0094048E"/>
    <w:rsid w:val="0094513B"/>
    <w:rsid w:val="00945270"/>
    <w:rsid w:val="0094688C"/>
    <w:rsid w:val="0094689B"/>
    <w:rsid w:val="00947DBC"/>
    <w:rsid w:val="00951159"/>
    <w:rsid w:val="00951C6F"/>
    <w:rsid w:val="00954E92"/>
    <w:rsid w:val="00955151"/>
    <w:rsid w:val="00956E86"/>
    <w:rsid w:val="00963FB3"/>
    <w:rsid w:val="00966350"/>
    <w:rsid w:val="00966642"/>
    <w:rsid w:val="009672EB"/>
    <w:rsid w:val="00967832"/>
    <w:rsid w:val="00971A61"/>
    <w:rsid w:val="00972C2E"/>
    <w:rsid w:val="00973090"/>
    <w:rsid w:val="0097337A"/>
    <w:rsid w:val="00976BE4"/>
    <w:rsid w:val="00986C38"/>
    <w:rsid w:val="00986D16"/>
    <w:rsid w:val="0099435D"/>
    <w:rsid w:val="0099436F"/>
    <w:rsid w:val="009956DE"/>
    <w:rsid w:val="009959E0"/>
    <w:rsid w:val="00996328"/>
    <w:rsid w:val="00996BEA"/>
    <w:rsid w:val="009A1B43"/>
    <w:rsid w:val="009A30AA"/>
    <w:rsid w:val="009A33FB"/>
    <w:rsid w:val="009A5056"/>
    <w:rsid w:val="009A6058"/>
    <w:rsid w:val="009A7A79"/>
    <w:rsid w:val="009B0C97"/>
    <w:rsid w:val="009B0C9E"/>
    <w:rsid w:val="009B1A44"/>
    <w:rsid w:val="009B1E35"/>
    <w:rsid w:val="009B300F"/>
    <w:rsid w:val="009B4379"/>
    <w:rsid w:val="009B4ABE"/>
    <w:rsid w:val="009B72C4"/>
    <w:rsid w:val="009B767E"/>
    <w:rsid w:val="009C291B"/>
    <w:rsid w:val="009C4D8A"/>
    <w:rsid w:val="009C580F"/>
    <w:rsid w:val="009C7538"/>
    <w:rsid w:val="009D0872"/>
    <w:rsid w:val="009D1253"/>
    <w:rsid w:val="009D161E"/>
    <w:rsid w:val="009D1794"/>
    <w:rsid w:val="009D594A"/>
    <w:rsid w:val="009E1B26"/>
    <w:rsid w:val="009E6B54"/>
    <w:rsid w:val="009F13D1"/>
    <w:rsid w:val="009F3790"/>
    <w:rsid w:val="009F3ADF"/>
    <w:rsid w:val="009F447B"/>
    <w:rsid w:val="009F751D"/>
    <w:rsid w:val="00A00EF2"/>
    <w:rsid w:val="00A018DD"/>
    <w:rsid w:val="00A0661D"/>
    <w:rsid w:val="00A069F9"/>
    <w:rsid w:val="00A07F0E"/>
    <w:rsid w:val="00A10AC2"/>
    <w:rsid w:val="00A10C45"/>
    <w:rsid w:val="00A11F27"/>
    <w:rsid w:val="00A173EC"/>
    <w:rsid w:val="00A17685"/>
    <w:rsid w:val="00A17F9A"/>
    <w:rsid w:val="00A20A05"/>
    <w:rsid w:val="00A20FC3"/>
    <w:rsid w:val="00A21E6D"/>
    <w:rsid w:val="00A25F97"/>
    <w:rsid w:val="00A266E3"/>
    <w:rsid w:val="00A26D78"/>
    <w:rsid w:val="00A3076D"/>
    <w:rsid w:val="00A316E1"/>
    <w:rsid w:val="00A346CA"/>
    <w:rsid w:val="00A350EB"/>
    <w:rsid w:val="00A35DF7"/>
    <w:rsid w:val="00A364EF"/>
    <w:rsid w:val="00A3707D"/>
    <w:rsid w:val="00A43CC2"/>
    <w:rsid w:val="00A451DD"/>
    <w:rsid w:val="00A477A0"/>
    <w:rsid w:val="00A47C07"/>
    <w:rsid w:val="00A50BDE"/>
    <w:rsid w:val="00A5524F"/>
    <w:rsid w:val="00A605B1"/>
    <w:rsid w:val="00A61711"/>
    <w:rsid w:val="00A61A75"/>
    <w:rsid w:val="00A62C59"/>
    <w:rsid w:val="00A62F19"/>
    <w:rsid w:val="00A63A3E"/>
    <w:rsid w:val="00A647D0"/>
    <w:rsid w:val="00A64D8B"/>
    <w:rsid w:val="00A66C34"/>
    <w:rsid w:val="00A6795C"/>
    <w:rsid w:val="00A71FFA"/>
    <w:rsid w:val="00A72CC9"/>
    <w:rsid w:val="00A7322D"/>
    <w:rsid w:val="00A73497"/>
    <w:rsid w:val="00A73CFD"/>
    <w:rsid w:val="00A77386"/>
    <w:rsid w:val="00A77E87"/>
    <w:rsid w:val="00A80863"/>
    <w:rsid w:val="00A81616"/>
    <w:rsid w:val="00A8243C"/>
    <w:rsid w:val="00A8365E"/>
    <w:rsid w:val="00A83A09"/>
    <w:rsid w:val="00A83B24"/>
    <w:rsid w:val="00A9488D"/>
    <w:rsid w:val="00A94E35"/>
    <w:rsid w:val="00A95355"/>
    <w:rsid w:val="00AA3722"/>
    <w:rsid w:val="00AA4284"/>
    <w:rsid w:val="00AA4D84"/>
    <w:rsid w:val="00AA5243"/>
    <w:rsid w:val="00AA736F"/>
    <w:rsid w:val="00AB21A8"/>
    <w:rsid w:val="00AB350C"/>
    <w:rsid w:val="00AB3C78"/>
    <w:rsid w:val="00AB4195"/>
    <w:rsid w:val="00AB424C"/>
    <w:rsid w:val="00AB51E5"/>
    <w:rsid w:val="00AB5DF6"/>
    <w:rsid w:val="00AB711A"/>
    <w:rsid w:val="00AB71F1"/>
    <w:rsid w:val="00AC1AA3"/>
    <w:rsid w:val="00AC4C1A"/>
    <w:rsid w:val="00AC4EB2"/>
    <w:rsid w:val="00AC53FA"/>
    <w:rsid w:val="00AC7F21"/>
    <w:rsid w:val="00AD0F94"/>
    <w:rsid w:val="00AD178E"/>
    <w:rsid w:val="00AD62E9"/>
    <w:rsid w:val="00AD7918"/>
    <w:rsid w:val="00AE0E38"/>
    <w:rsid w:val="00AE11C4"/>
    <w:rsid w:val="00AE1640"/>
    <w:rsid w:val="00AE297B"/>
    <w:rsid w:val="00AE58D5"/>
    <w:rsid w:val="00AE622F"/>
    <w:rsid w:val="00AE6686"/>
    <w:rsid w:val="00AE6E81"/>
    <w:rsid w:val="00AF07FA"/>
    <w:rsid w:val="00AF3FC8"/>
    <w:rsid w:val="00AF6EBE"/>
    <w:rsid w:val="00AF7794"/>
    <w:rsid w:val="00AF7804"/>
    <w:rsid w:val="00B012CC"/>
    <w:rsid w:val="00B01E72"/>
    <w:rsid w:val="00B0259B"/>
    <w:rsid w:val="00B046D9"/>
    <w:rsid w:val="00B04B8E"/>
    <w:rsid w:val="00B06546"/>
    <w:rsid w:val="00B1000F"/>
    <w:rsid w:val="00B1012A"/>
    <w:rsid w:val="00B102BE"/>
    <w:rsid w:val="00B108FB"/>
    <w:rsid w:val="00B113A4"/>
    <w:rsid w:val="00B1230D"/>
    <w:rsid w:val="00B13055"/>
    <w:rsid w:val="00B1389B"/>
    <w:rsid w:val="00B151CC"/>
    <w:rsid w:val="00B21205"/>
    <w:rsid w:val="00B248A6"/>
    <w:rsid w:val="00B24D0A"/>
    <w:rsid w:val="00B25873"/>
    <w:rsid w:val="00B2606E"/>
    <w:rsid w:val="00B31764"/>
    <w:rsid w:val="00B32028"/>
    <w:rsid w:val="00B3317D"/>
    <w:rsid w:val="00B36583"/>
    <w:rsid w:val="00B37705"/>
    <w:rsid w:val="00B41414"/>
    <w:rsid w:val="00B455C1"/>
    <w:rsid w:val="00B5133D"/>
    <w:rsid w:val="00B515CD"/>
    <w:rsid w:val="00B5242B"/>
    <w:rsid w:val="00B52FF4"/>
    <w:rsid w:val="00B53058"/>
    <w:rsid w:val="00B63B3C"/>
    <w:rsid w:val="00B63F8C"/>
    <w:rsid w:val="00B663B0"/>
    <w:rsid w:val="00B66A3C"/>
    <w:rsid w:val="00B710BE"/>
    <w:rsid w:val="00B74DFE"/>
    <w:rsid w:val="00B75CD0"/>
    <w:rsid w:val="00B77572"/>
    <w:rsid w:val="00B83113"/>
    <w:rsid w:val="00B83181"/>
    <w:rsid w:val="00B83B2F"/>
    <w:rsid w:val="00B853D2"/>
    <w:rsid w:val="00B8794B"/>
    <w:rsid w:val="00B87E45"/>
    <w:rsid w:val="00B92199"/>
    <w:rsid w:val="00B939A5"/>
    <w:rsid w:val="00B95533"/>
    <w:rsid w:val="00B971B5"/>
    <w:rsid w:val="00BA0976"/>
    <w:rsid w:val="00BA0E75"/>
    <w:rsid w:val="00BA2BE7"/>
    <w:rsid w:val="00BA3029"/>
    <w:rsid w:val="00BA7656"/>
    <w:rsid w:val="00BB0F68"/>
    <w:rsid w:val="00BB1FFF"/>
    <w:rsid w:val="00BB2567"/>
    <w:rsid w:val="00BB662C"/>
    <w:rsid w:val="00BB77A6"/>
    <w:rsid w:val="00BC05BE"/>
    <w:rsid w:val="00BC09E8"/>
    <w:rsid w:val="00BC0B38"/>
    <w:rsid w:val="00BC2107"/>
    <w:rsid w:val="00BC24CA"/>
    <w:rsid w:val="00BC4972"/>
    <w:rsid w:val="00BC71F0"/>
    <w:rsid w:val="00BD113A"/>
    <w:rsid w:val="00BD1185"/>
    <w:rsid w:val="00BD2076"/>
    <w:rsid w:val="00BD2B9F"/>
    <w:rsid w:val="00BD2EA0"/>
    <w:rsid w:val="00BD30CB"/>
    <w:rsid w:val="00BD35B3"/>
    <w:rsid w:val="00BD3DA8"/>
    <w:rsid w:val="00BD45D5"/>
    <w:rsid w:val="00BD4BC5"/>
    <w:rsid w:val="00BE1103"/>
    <w:rsid w:val="00BE2084"/>
    <w:rsid w:val="00BE446D"/>
    <w:rsid w:val="00BE64F3"/>
    <w:rsid w:val="00BF0AAD"/>
    <w:rsid w:val="00BF115D"/>
    <w:rsid w:val="00BF4522"/>
    <w:rsid w:val="00BF4A72"/>
    <w:rsid w:val="00BF5183"/>
    <w:rsid w:val="00C00697"/>
    <w:rsid w:val="00C0095A"/>
    <w:rsid w:val="00C02287"/>
    <w:rsid w:val="00C10C00"/>
    <w:rsid w:val="00C123E6"/>
    <w:rsid w:val="00C125DD"/>
    <w:rsid w:val="00C174A8"/>
    <w:rsid w:val="00C17CE9"/>
    <w:rsid w:val="00C220D7"/>
    <w:rsid w:val="00C312F3"/>
    <w:rsid w:val="00C31C21"/>
    <w:rsid w:val="00C33E93"/>
    <w:rsid w:val="00C33F98"/>
    <w:rsid w:val="00C346C2"/>
    <w:rsid w:val="00C3491C"/>
    <w:rsid w:val="00C35D80"/>
    <w:rsid w:val="00C43735"/>
    <w:rsid w:val="00C464A7"/>
    <w:rsid w:val="00C478AD"/>
    <w:rsid w:val="00C511C3"/>
    <w:rsid w:val="00C51C42"/>
    <w:rsid w:val="00C52329"/>
    <w:rsid w:val="00C55BAE"/>
    <w:rsid w:val="00C56BF1"/>
    <w:rsid w:val="00C57F4E"/>
    <w:rsid w:val="00C61412"/>
    <w:rsid w:val="00C65F47"/>
    <w:rsid w:val="00C66A73"/>
    <w:rsid w:val="00C67AA6"/>
    <w:rsid w:val="00C717D4"/>
    <w:rsid w:val="00C72F95"/>
    <w:rsid w:val="00C76497"/>
    <w:rsid w:val="00C764E8"/>
    <w:rsid w:val="00C767CB"/>
    <w:rsid w:val="00C76AF4"/>
    <w:rsid w:val="00C80CAE"/>
    <w:rsid w:val="00C81E47"/>
    <w:rsid w:val="00C845EF"/>
    <w:rsid w:val="00C84B6D"/>
    <w:rsid w:val="00C856C9"/>
    <w:rsid w:val="00C85E87"/>
    <w:rsid w:val="00C86AD9"/>
    <w:rsid w:val="00C86B06"/>
    <w:rsid w:val="00C86E37"/>
    <w:rsid w:val="00C86F22"/>
    <w:rsid w:val="00C90CAA"/>
    <w:rsid w:val="00C90D81"/>
    <w:rsid w:val="00C91141"/>
    <w:rsid w:val="00C91A83"/>
    <w:rsid w:val="00C9650F"/>
    <w:rsid w:val="00C9741E"/>
    <w:rsid w:val="00CA03B1"/>
    <w:rsid w:val="00CA33C7"/>
    <w:rsid w:val="00CA5087"/>
    <w:rsid w:val="00CA701D"/>
    <w:rsid w:val="00CA7506"/>
    <w:rsid w:val="00CB2C58"/>
    <w:rsid w:val="00CB2F84"/>
    <w:rsid w:val="00CB38A3"/>
    <w:rsid w:val="00CB3B70"/>
    <w:rsid w:val="00CB3BA5"/>
    <w:rsid w:val="00CB4115"/>
    <w:rsid w:val="00CB4805"/>
    <w:rsid w:val="00CC1475"/>
    <w:rsid w:val="00CC1CCB"/>
    <w:rsid w:val="00CC3CDB"/>
    <w:rsid w:val="00CC6B7E"/>
    <w:rsid w:val="00CD4038"/>
    <w:rsid w:val="00CD730D"/>
    <w:rsid w:val="00CD7B7F"/>
    <w:rsid w:val="00CE1635"/>
    <w:rsid w:val="00CE2ADC"/>
    <w:rsid w:val="00CE47C9"/>
    <w:rsid w:val="00CE50CB"/>
    <w:rsid w:val="00CF0D33"/>
    <w:rsid w:val="00CF24F8"/>
    <w:rsid w:val="00CF505D"/>
    <w:rsid w:val="00CF5A4B"/>
    <w:rsid w:val="00CF5C2E"/>
    <w:rsid w:val="00CF68E9"/>
    <w:rsid w:val="00CF7819"/>
    <w:rsid w:val="00D0139B"/>
    <w:rsid w:val="00D048F0"/>
    <w:rsid w:val="00D143D1"/>
    <w:rsid w:val="00D171A8"/>
    <w:rsid w:val="00D2011B"/>
    <w:rsid w:val="00D204BF"/>
    <w:rsid w:val="00D25AB7"/>
    <w:rsid w:val="00D27115"/>
    <w:rsid w:val="00D30118"/>
    <w:rsid w:val="00D303B7"/>
    <w:rsid w:val="00D35C81"/>
    <w:rsid w:val="00D44375"/>
    <w:rsid w:val="00D45341"/>
    <w:rsid w:val="00D45B02"/>
    <w:rsid w:val="00D4602A"/>
    <w:rsid w:val="00D4643A"/>
    <w:rsid w:val="00D46EB7"/>
    <w:rsid w:val="00D475BD"/>
    <w:rsid w:val="00D52159"/>
    <w:rsid w:val="00D54C52"/>
    <w:rsid w:val="00D54CE5"/>
    <w:rsid w:val="00D55E22"/>
    <w:rsid w:val="00D611A9"/>
    <w:rsid w:val="00D620F7"/>
    <w:rsid w:val="00D621CA"/>
    <w:rsid w:val="00D621F3"/>
    <w:rsid w:val="00D70252"/>
    <w:rsid w:val="00D7387A"/>
    <w:rsid w:val="00D73A2B"/>
    <w:rsid w:val="00D74207"/>
    <w:rsid w:val="00D822F9"/>
    <w:rsid w:val="00D8544C"/>
    <w:rsid w:val="00D85FF1"/>
    <w:rsid w:val="00D9012E"/>
    <w:rsid w:val="00D90897"/>
    <w:rsid w:val="00D92235"/>
    <w:rsid w:val="00D93A8E"/>
    <w:rsid w:val="00D93BE5"/>
    <w:rsid w:val="00DA3036"/>
    <w:rsid w:val="00DA316A"/>
    <w:rsid w:val="00DA4289"/>
    <w:rsid w:val="00DA5A57"/>
    <w:rsid w:val="00DA734B"/>
    <w:rsid w:val="00DB015B"/>
    <w:rsid w:val="00DB051F"/>
    <w:rsid w:val="00DB1A17"/>
    <w:rsid w:val="00DB20CE"/>
    <w:rsid w:val="00DB24D3"/>
    <w:rsid w:val="00DB344B"/>
    <w:rsid w:val="00DB349A"/>
    <w:rsid w:val="00DB35E7"/>
    <w:rsid w:val="00DB4652"/>
    <w:rsid w:val="00DB5E67"/>
    <w:rsid w:val="00DB6F16"/>
    <w:rsid w:val="00DB7D77"/>
    <w:rsid w:val="00DC0729"/>
    <w:rsid w:val="00DC2B0F"/>
    <w:rsid w:val="00DC3380"/>
    <w:rsid w:val="00DC7728"/>
    <w:rsid w:val="00DD0C49"/>
    <w:rsid w:val="00DD2139"/>
    <w:rsid w:val="00DD36BA"/>
    <w:rsid w:val="00DD3B19"/>
    <w:rsid w:val="00DD3E3C"/>
    <w:rsid w:val="00DD58D2"/>
    <w:rsid w:val="00DD619D"/>
    <w:rsid w:val="00DD6952"/>
    <w:rsid w:val="00DD6C35"/>
    <w:rsid w:val="00DD7E6E"/>
    <w:rsid w:val="00DE193D"/>
    <w:rsid w:val="00DE23D9"/>
    <w:rsid w:val="00DE3160"/>
    <w:rsid w:val="00DE4087"/>
    <w:rsid w:val="00DE710F"/>
    <w:rsid w:val="00DE7600"/>
    <w:rsid w:val="00DE7EED"/>
    <w:rsid w:val="00DF0361"/>
    <w:rsid w:val="00DF0ECF"/>
    <w:rsid w:val="00DF1F88"/>
    <w:rsid w:val="00DF28AD"/>
    <w:rsid w:val="00DF4C81"/>
    <w:rsid w:val="00DF5DF4"/>
    <w:rsid w:val="00DF67C4"/>
    <w:rsid w:val="00E020F2"/>
    <w:rsid w:val="00E02E5D"/>
    <w:rsid w:val="00E05E36"/>
    <w:rsid w:val="00E06BB5"/>
    <w:rsid w:val="00E10210"/>
    <w:rsid w:val="00E10FF9"/>
    <w:rsid w:val="00E11531"/>
    <w:rsid w:val="00E11D6A"/>
    <w:rsid w:val="00E11FEC"/>
    <w:rsid w:val="00E14B90"/>
    <w:rsid w:val="00E16F6B"/>
    <w:rsid w:val="00E22CEA"/>
    <w:rsid w:val="00E23731"/>
    <w:rsid w:val="00E23B18"/>
    <w:rsid w:val="00E25858"/>
    <w:rsid w:val="00E26B46"/>
    <w:rsid w:val="00E273B5"/>
    <w:rsid w:val="00E33C4A"/>
    <w:rsid w:val="00E401B3"/>
    <w:rsid w:val="00E41FA5"/>
    <w:rsid w:val="00E45086"/>
    <w:rsid w:val="00E46F31"/>
    <w:rsid w:val="00E50185"/>
    <w:rsid w:val="00E5029C"/>
    <w:rsid w:val="00E52E60"/>
    <w:rsid w:val="00E55068"/>
    <w:rsid w:val="00E5585A"/>
    <w:rsid w:val="00E56CB8"/>
    <w:rsid w:val="00E576C5"/>
    <w:rsid w:val="00E578B7"/>
    <w:rsid w:val="00E63231"/>
    <w:rsid w:val="00E634A8"/>
    <w:rsid w:val="00E7329A"/>
    <w:rsid w:val="00E73F85"/>
    <w:rsid w:val="00E76451"/>
    <w:rsid w:val="00E76F9C"/>
    <w:rsid w:val="00E77748"/>
    <w:rsid w:val="00E8016F"/>
    <w:rsid w:val="00E80254"/>
    <w:rsid w:val="00E80E52"/>
    <w:rsid w:val="00E816CE"/>
    <w:rsid w:val="00E8355E"/>
    <w:rsid w:val="00E87451"/>
    <w:rsid w:val="00E90908"/>
    <w:rsid w:val="00E90FB5"/>
    <w:rsid w:val="00E91368"/>
    <w:rsid w:val="00E92954"/>
    <w:rsid w:val="00E93546"/>
    <w:rsid w:val="00E976DF"/>
    <w:rsid w:val="00EA0688"/>
    <w:rsid w:val="00EA19B4"/>
    <w:rsid w:val="00EA4085"/>
    <w:rsid w:val="00EB0750"/>
    <w:rsid w:val="00EB25EA"/>
    <w:rsid w:val="00EB3835"/>
    <w:rsid w:val="00EB5DD9"/>
    <w:rsid w:val="00EC0059"/>
    <w:rsid w:val="00EC68DB"/>
    <w:rsid w:val="00ED0CB2"/>
    <w:rsid w:val="00ED334F"/>
    <w:rsid w:val="00ED391F"/>
    <w:rsid w:val="00ED5547"/>
    <w:rsid w:val="00ED7A7E"/>
    <w:rsid w:val="00EE08F2"/>
    <w:rsid w:val="00EE1DD7"/>
    <w:rsid w:val="00EE2865"/>
    <w:rsid w:val="00EE5814"/>
    <w:rsid w:val="00EE76B9"/>
    <w:rsid w:val="00EE77A6"/>
    <w:rsid w:val="00EF0B09"/>
    <w:rsid w:val="00EF125F"/>
    <w:rsid w:val="00EF228F"/>
    <w:rsid w:val="00EF2497"/>
    <w:rsid w:val="00EF285E"/>
    <w:rsid w:val="00EF38A6"/>
    <w:rsid w:val="00EF39B6"/>
    <w:rsid w:val="00EF4883"/>
    <w:rsid w:val="00EF53E7"/>
    <w:rsid w:val="00EF5A4B"/>
    <w:rsid w:val="00EF65CC"/>
    <w:rsid w:val="00F00628"/>
    <w:rsid w:val="00F017E0"/>
    <w:rsid w:val="00F01B39"/>
    <w:rsid w:val="00F03B20"/>
    <w:rsid w:val="00F05D52"/>
    <w:rsid w:val="00F065A0"/>
    <w:rsid w:val="00F11C8D"/>
    <w:rsid w:val="00F1337B"/>
    <w:rsid w:val="00F15984"/>
    <w:rsid w:val="00F16133"/>
    <w:rsid w:val="00F212F7"/>
    <w:rsid w:val="00F21C70"/>
    <w:rsid w:val="00F22E43"/>
    <w:rsid w:val="00F25556"/>
    <w:rsid w:val="00F263B7"/>
    <w:rsid w:val="00F26AE8"/>
    <w:rsid w:val="00F26B56"/>
    <w:rsid w:val="00F26D11"/>
    <w:rsid w:val="00F2712F"/>
    <w:rsid w:val="00F27A65"/>
    <w:rsid w:val="00F27CBE"/>
    <w:rsid w:val="00F318DA"/>
    <w:rsid w:val="00F37097"/>
    <w:rsid w:val="00F4121E"/>
    <w:rsid w:val="00F4212B"/>
    <w:rsid w:val="00F45B5E"/>
    <w:rsid w:val="00F4644C"/>
    <w:rsid w:val="00F468E5"/>
    <w:rsid w:val="00F46D66"/>
    <w:rsid w:val="00F4704F"/>
    <w:rsid w:val="00F47B58"/>
    <w:rsid w:val="00F47EDE"/>
    <w:rsid w:val="00F50EE3"/>
    <w:rsid w:val="00F520A1"/>
    <w:rsid w:val="00F551E9"/>
    <w:rsid w:val="00F55237"/>
    <w:rsid w:val="00F61299"/>
    <w:rsid w:val="00F627D1"/>
    <w:rsid w:val="00F62B5C"/>
    <w:rsid w:val="00F647BC"/>
    <w:rsid w:val="00F651C4"/>
    <w:rsid w:val="00F66F62"/>
    <w:rsid w:val="00F674A0"/>
    <w:rsid w:val="00F67DDA"/>
    <w:rsid w:val="00F705D2"/>
    <w:rsid w:val="00F74758"/>
    <w:rsid w:val="00F74F9B"/>
    <w:rsid w:val="00F7682E"/>
    <w:rsid w:val="00F779CD"/>
    <w:rsid w:val="00F830B3"/>
    <w:rsid w:val="00F8317E"/>
    <w:rsid w:val="00F8340F"/>
    <w:rsid w:val="00F83E1A"/>
    <w:rsid w:val="00F87247"/>
    <w:rsid w:val="00F92856"/>
    <w:rsid w:val="00F92C57"/>
    <w:rsid w:val="00F9344F"/>
    <w:rsid w:val="00F97B14"/>
    <w:rsid w:val="00FA2406"/>
    <w:rsid w:val="00FA3079"/>
    <w:rsid w:val="00FA435E"/>
    <w:rsid w:val="00FA6B33"/>
    <w:rsid w:val="00FB02C3"/>
    <w:rsid w:val="00FB1D0E"/>
    <w:rsid w:val="00FB20C4"/>
    <w:rsid w:val="00FB3C96"/>
    <w:rsid w:val="00FB4BCE"/>
    <w:rsid w:val="00FB523A"/>
    <w:rsid w:val="00FB55EF"/>
    <w:rsid w:val="00FB5ED3"/>
    <w:rsid w:val="00FB60EF"/>
    <w:rsid w:val="00FB66EC"/>
    <w:rsid w:val="00FB6A71"/>
    <w:rsid w:val="00FC0A26"/>
    <w:rsid w:val="00FC3D4F"/>
    <w:rsid w:val="00FC49FB"/>
    <w:rsid w:val="00FC5756"/>
    <w:rsid w:val="00FC6032"/>
    <w:rsid w:val="00FC7038"/>
    <w:rsid w:val="00FD228D"/>
    <w:rsid w:val="00FD2E3C"/>
    <w:rsid w:val="00FD60DD"/>
    <w:rsid w:val="00FD659E"/>
    <w:rsid w:val="00FD78AD"/>
    <w:rsid w:val="00FE0B89"/>
    <w:rsid w:val="00FE2386"/>
    <w:rsid w:val="00FE46B9"/>
    <w:rsid w:val="00FE6A0D"/>
    <w:rsid w:val="00FE7253"/>
    <w:rsid w:val="00FE7A32"/>
    <w:rsid w:val="00FF1C34"/>
    <w:rsid w:val="00FF2D86"/>
    <w:rsid w:val="00FF3203"/>
    <w:rsid w:val="00FF5459"/>
    <w:rsid w:val="00FF6000"/>
    <w:rsid w:val="00FF6161"/>
    <w:rsid w:val="00FF62A8"/>
    <w:rsid w:val="1F685A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598CB"/>
  <w14:discardImageEditingData/>
  <w15:chartTrackingRefBased/>
  <w15:docId w15:val="{1C12DD0B-F883-4668-B11A-F166E7DA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paragraph" w:styleId="Heading5">
    <w:name w:val="heading 5"/>
    <w:basedOn w:val="Normal"/>
    <w:next w:val="Normal"/>
    <w:link w:val="Heading5Char"/>
    <w:uiPriority w:val="9"/>
    <w:semiHidden/>
    <w:qFormat/>
    <w:rsid w:val="00F22E43"/>
    <w:pPr>
      <w:keepNext/>
      <w:keepLines/>
      <w:spacing w:before="40" w:after="0"/>
      <w:outlineLvl w:val="4"/>
    </w:pPr>
    <w:rPr>
      <w:rFonts w:eastAsia="Yu Gothic Light" w:cs="Times New Roman"/>
      <w:color w:val="0F4761"/>
    </w:rPr>
  </w:style>
  <w:style w:type="paragraph" w:styleId="Heading6">
    <w:name w:val="heading 6"/>
    <w:basedOn w:val="Normal"/>
    <w:next w:val="Normal"/>
    <w:link w:val="Heading6Char"/>
    <w:uiPriority w:val="9"/>
    <w:semiHidden/>
    <w:unhideWhenUsed/>
    <w:qFormat/>
    <w:rsid w:val="00F22E43"/>
    <w:pPr>
      <w:keepNext/>
      <w:keepLines/>
      <w:spacing w:before="40" w:after="0"/>
      <w:outlineLvl w:val="5"/>
    </w:pPr>
    <w:rPr>
      <w:rFonts w:eastAsia="Yu Gothic Light" w:cs="Times New Roman"/>
      <w:i/>
      <w:iCs/>
      <w:color w:val="595959"/>
    </w:rPr>
  </w:style>
  <w:style w:type="paragraph" w:styleId="Heading7">
    <w:name w:val="heading 7"/>
    <w:basedOn w:val="Normal"/>
    <w:next w:val="Normal"/>
    <w:link w:val="Heading7Char"/>
    <w:uiPriority w:val="9"/>
    <w:semiHidden/>
    <w:unhideWhenUsed/>
    <w:qFormat/>
    <w:rsid w:val="00F22E43"/>
    <w:pPr>
      <w:keepNext/>
      <w:keepLines/>
      <w:spacing w:before="40" w:after="0"/>
      <w:outlineLvl w:val="6"/>
    </w:pPr>
    <w:rPr>
      <w:rFonts w:eastAsia="Yu Gothic Light" w:cs="Times New Roman"/>
      <w:color w:val="595959"/>
    </w:rPr>
  </w:style>
  <w:style w:type="paragraph" w:styleId="Heading8">
    <w:name w:val="heading 8"/>
    <w:basedOn w:val="Normal"/>
    <w:next w:val="Normal"/>
    <w:link w:val="Heading8Char"/>
    <w:uiPriority w:val="9"/>
    <w:semiHidden/>
    <w:unhideWhenUsed/>
    <w:qFormat/>
    <w:rsid w:val="00F22E43"/>
    <w:pPr>
      <w:keepNext/>
      <w:keepLines/>
      <w:spacing w:before="40" w:after="0"/>
      <w:outlineLvl w:val="7"/>
    </w:pPr>
    <w:rPr>
      <w:rFonts w:eastAsia="Yu Gothic Light" w:cs="Times New Roman"/>
      <w:i/>
      <w:iCs/>
      <w:color w:val="272727"/>
    </w:rPr>
  </w:style>
  <w:style w:type="paragraph" w:styleId="Heading9">
    <w:name w:val="heading 9"/>
    <w:basedOn w:val="Normal"/>
    <w:next w:val="Normal"/>
    <w:link w:val="Heading9Char"/>
    <w:uiPriority w:val="9"/>
    <w:semiHidden/>
    <w:unhideWhenUsed/>
    <w:qFormat/>
    <w:rsid w:val="00F22E43"/>
    <w:pPr>
      <w:keepNext/>
      <w:keepLines/>
      <w:spacing w:before="40"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Main"/>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F5459"/>
    <w:pPr>
      <w:numPr>
        <w:numId w:val="1"/>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5"/>
      </w:numPr>
      <w:spacing w:before="120" w:after="0"/>
      <w:ind w:left="568" w:hanging="284"/>
    </w:pPr>
    <w:rPr>
      <w:sz w:val="22"/>
    </w:rPr>
  </w:style>
  <w:style w:type="paragraph" w:customStyle="1" w:styleId="BulletedListlevel1">
    <w:name w:val="Bulleted List level 1"/>
    <w:uiPriority w:val="10"/>
    <w:qFormat/>
    <w:rsid w:val="00E22CEA"/>
    <w:p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4E0845"/>
    <w:pPr>
      <w:spacing w:before="60" w:after="60"/>
    </w:pPr>
    <w:rPr>
      <w:rFonts w:ascii="Calibri" w:hAnsi="Calibri"/>
    </w:r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E22CEA"/>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2"/>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3"/>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4"/>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E22CEA"/>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uiPriority w:val="10"/>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uiPriority w:val="10"/>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0">
    <w:name w:val="Bulleted List level1"/>
    <w:uiPriority w:val="10"/>
    <w:qFormat/>
    <w:rsid w:val="00CF5A4B"/>
    <w:pPr>
      <w:spacing w:before="120" w:after="0"/>
      <w:ind w:left="568" w:hanging="284"/>
      <w:contextualSpacing/>
    </w:pPr>
    <w:rPr>
      <w:sz w:val="22"/>
    </w:rPr>
  </w:style>
  <w:style w:type="paragraph" w:customStyle="1" w:styleId="BulletedListlevel2">
    <w:name w:val="Bulleted List level 2"/>
    <w:basedOn w:val="BulletedListlevel10"/>
    <w:uiPriority w:val="10"/>
    <w:qFormat/>
    <w:rsid w:val="00CF5A4B"/>
    <w:pPr>
      <w:spacing w:before="0"/>
      <w:ind w:left="1021"/>
    </w:pPr>
  </w:style>
  <w:style w:type="paragraph" w:customStyle="1" w:styleId="BulletedListlevel3">
    <w:name w:val="Bulleted List level 3"/>
    <w:basedOn w:val="BulletedListlevel2"/>
    <w:uiPriority w:val="10"/>
    <w:rsid w:val="00CF5A4B"/>
    <w:pPr>
      <w:ind w:left="1418"/>
    </w:pPr>
  </w:style>
  <w:style w:type="character" w:styleId="Hyperlink">
    <w:name w:val="Hyperlink"/>
    <w:basedOn w:val="DefaultParagraphFont"/>
    <w:uiPriority w:val="99"/>
    <w:unhideWhenUsed/>
    <w:rsid w:val="00DF67C4"/>
    <w:rPr>
      <w:color w:val="0289C8" w:themeColor="hyperlink"/>
      <w:u w:val="single"/>
    </w:rPr>
  </w:style>
  <w:style w:type="character" w:customStyle="1" w:styleId="normaltextrun">
    <w:name w:val="normaltextrun"/>
    <w:basedOn w:val="DefaultParagraphFont"/>
    <w:rsid w:val="003E2F86"/>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Main Char"/>
    <w:basedOn w:val="DefaultParagraphFont"/>
    <w:link w:val="ListParagraph"/>
    <w:uiPriority w:val="34"/>
    <w:locked/>
    <w:rsid w:val="00AF7804"/>
  </w:style>
  <w:style w:type="character" w:styleId="CommentReference">
    <w:name w:val="annotation reference"/>
    <w:basedOn w:val="DefaultParagraphFont"/>
    <w:uiPriority w:val="99"/>
    <w:semiHidden/>
    <w:unhideWhenUsed/>
    <w:rsid w:val="00AF7804"/>
    <w:rPr>
      <w:sz w:val="16"/>
      <w:szCs w:val="16"/>
    </w:rPr>
  </w:style>
  <w:style w:type="paragraph" w:styleId="CommentText">
    <w:name w:val="annotation text"/>
    <w:basedOn w:val="Normal"/>
    <w:link w:val="CommentTextChar"/>
    <w:uiPriority w:val="99"/>
    <w:unhideWhenUsed/>
    <w:rsid w:val="00AF7804"/>
    <w:pPr>
      <w:spacing w:line="240" w:lineRule="auto"/>
    </w:pPr>
    <w:rPr>
      <w:color w:val="262626"/>
    </w:rPr>
  </w:style>
  <w:style w:type="character" w:customStyle="1" w:styleId="CommentTextChar">
    <w:name w:val="Comment Text Char"/>
    <w:basedOn w:val="DefaultParagraphFont"/>
    <w:link w:val="CommentText"/>
    <w:uiPriority w:val="99"/>
    <w:rsid w:val="00AF7804"/>
    <w:rPr>
      <w:color w:val="262626"/>
    </w:rPr>
  </w:style>
  <w:style w:type="paragraph" w:customStyle="1" w:styleId="Heading51">
    <w:name w:val="Heading 51"/>
    <w:basedOn w:val="Normal"/>
    <w:next w:val="Normal"/>
    <w:uiPriority w:val="9"/>
    <w:semiHidden/>
    <w:unhideWhenUsed/>
    <w:qFormat/>
    <w:rsid w:val="00F22E43"/>
    <w:pPr>
      <w:keepNext/>
      <w:keepLines/>
      <w:spacing w:before="80" w:after="40" w:line="278" w:lineRule="auto"/>
      <w:outlineLvl w:val="4"/>
    </w:pPr>
    <w:rPr>
      <w:rFonts w:eastAsia="Yu Gothic Light" w:cs="Times New Roman"/>
      <w:color w:val="0F4761"/>
      <w:kern w:val="2"/>
      <w:sz w:val="24"/>
      <w:szCs w:val="24"/>
      <w14:ligatures w14:val="standardContextual"/>
    </w:rPr>
  </w:style>
  <w:style w:type="paragraph" w:customStyle="1" w:styleId="Heading61">
    <w:name w:val="Heading 61"/>
    <w:basedOn w:val="Normal"/>
    <w:next w:val="Normal"/>
    <w:uiPriority w:val="9"/>
    <w:semiHidden/>
    <w:unhideWhenUsed/>
    <w:qFormat/>
    <w:rsid w:val="00F22E43"/>
    <w:pPr>
      <w:keepNext/>
      <w:keepLines/>
      <w:spacing w:before="40" w:after="0" w:line="278" w:lineRule="auto"/>
      <w:outlineLvl w:val="5"/>
    </w:pPr>
    <w:rPr>
      <w:rFonts w:eastAsia="Yu Gothic Light" w:cs="Times New Roman"/>
      <w:i/>
      <w:iCs/>
      <w:color w:val="595959"/>
      <w:kern w:val="2"/>
      <w:sz w:val="24"/>
      <w:szCs w:val="24"/>
      <w14:ligatures w14:val="standardContextual"/>
    </w:rPr>
  </w:style>
  <w:style w:type="paragraph" w:customStyle="1" w:styleId="Heading71">
    <w:name w:val="Heading 71"/>
    <w:basedOn w:val="Normal"/>
    <w:next w:val="Normal"/>
    <w:uiPriority w:val="9"/>
    <w:semiHidden/>
    <w:unhideWhenUsed/>
    <w:qFormat/>
    <w:rsid w:val="00F22E43"/>
    <w:pPr>
      <w:keepNext/>
      <w:keepLines/>
      <w:spacing w:before="40" w:after="0" w:line="278" w:lineRule="auto"/>
      <w:outlineLvl w:val="6"/>
    </w:pPr>
    <w:rPr>
      <w:rFonts w:eastAsia="Yu Gothic Light" w:cs="Times New Roman"/>
      <w:color w:val="595959"/>
      <w:kern w:val="2"/>
      <w:sz w:val="24"/>
      <w:szCs w:val="24"/>
      <w14:ligatures w14:val="standardContextual"/>
    </w:rPr>
  </w:style>
  <w:style w:type="paragraph" w:customStyle="1" w:styleId="Heading81">
    <w:name w:val="Heading 81"/>
    <w:basedOn w:val="Normal"/>
    <w:next w:val="Normal"/>
    <w:uiPriority w:val="9"/>
    <w:semiHidden/>
    <w:unhideWhenUsed/>
    <w:qFormat/>
    <w:rsid w:val="00F22E43"/>
    <w:pPr>
      <w:keepNext/>
      <w:keepLines/>
      <w:spacing w:after="0" w:line="278" w:lineRule="auto"/>
      <w:outlineLvl w:val="7"/>
    </w:pPr>
    <w:rPr>
      <w:rFonts w:eastAsia="Yu Gothic Light" w:cs="Times New Roman"/>
      <w:i/>
      <w:iCs/>
      <w:color w:val="272727"/>
      <w:kern w:val="2"/>
      <w:sz w:val="24"/>
      <w:szCs w:val="24"/>
      <w14:ligatures w14:val="standardContextual"/>
    </w:rPr>
  </w:style>
  <w:style w:type="paragraph" w:customStyle="1" w:styleId="Heading91">
    <w:name w:val="Heading 91"/>
    <w:basedOn w:val="Normal"/>
    <w:next w:val="Normal"/>
    <w:uiPriority w:val="9"/>
    <w:semiHidden/>
    <w:unhideWhenUsed/>
    <w:qFormat/>
    <w:rsid w:val="00F22E43"/>
    <w:pPr>
      <w:keepNext/>
      <w:keepLines/>
      <w:spacing w:after="0" w:line="278" w:lineRule="auto"/>
      <w:outlineLvl w:val="8"/>
    </w:pPr>
    <w:rPr>
      <w:rFonts w:eastAsia="Yu Gothic Light" w:cs="Times New Roman"/>
      <w:color w:val="272727"/>
      <w:kern w:val="2"/>
      <w:sz w:val="24"/>
      <w:szCs w:val="24"/>
      <w14:ligatures w14:val="standardContextual"/>
    </w:rPr>
  </w:style>
  <w:style w:type="numbering" w:customStyle="1" w:styleId="NoList1">
    <w:name w:val="No List1"/>
    <w:next w:val="NoList"/>
    <w:uiPriority w:val="99"/>
    <w:semiHidden/>
    <w:unhideWhenUsed/>
    <w:rsid w:val="00F22E43"/>
  </w:style>
  <w:style w:type="character" w:customStyle="1" w:styleId="Heading5Char">
    <w:name w:val="Heading 5 Char"/>
    <w:basedOn w:val="DefaultParagraphFont"/>
    <w:link w:val="Heading5"/>
    <w:uiPriority w:val="9"/>
    <w:semiHidden/>
    <w:rsid w:val="00F22E43"/>
    <w:rPr>
      <w:rFonts w:eastAsia="Yu Gothic Light" w:cs="Times New Roman"/>
      <w:color w:val="0F4761"/>
    </w:rPr>
  </w:style>
  <w:style w:type="character" w:customStyle="1" w:styleId="Heading6Char">
    <w:name w:val="Heading 6 Char"/>
    <w:basedOn w:val="DefaultParagraphFont"/>
    <w:link w:val="Heading6"/>
    <w:uiPriority w:val="9"/>
    <w:semiHidden/>
    <w:rsid w:val="00F22E43"/>
    <w:rPr>
      <w:rFonts w:eastAsia="Yu Gothic Light" w:cs="Times New Roman"/>
      <w:i/>
      <w:iCs/>
      <w:color w:val="595959"/>
    </w:rPr>
  </w:style>
  <w:style w:type="character" w:customStyle="1" w:styleId="Heading7Char">
    <w:name w:val="Heading 7 Char"/>
    <w:basedOn w:val="DefaultParagraphFont"/>
    <w:link w:val="Heading7"/>
    <w:uiPriority w:val="9"/>
    <w:semiHidden/>
    <w:rsid w:val="00F22E43"/>
    <w:rPr>
      <w:rFonts w:eastAsia="Yu Gothic Light" w:cs="Times New Roman"/>
      <w:color w:val="595959"/>
    </w:rPr>
  </w:style>
  <w:style w:type="character" w:customStyle="1" w:styleId="Heading8Char">
    <w:name w:val="Heading 8 Char"/>
    <w:basedOn w:val="DefaultParagraphFont"/>
    <w:link w:val="Heading8"/>
    <w:uiPriority w:val="9"/>
    <w:semiHidden/>
    <w:rsid w:val="00F22E43"/>
    <w:rPr>
      <w:rFonts w:eastAsia="Yu Gothic Light" w:cs="Times New Roman"/>
      <w:i/>
      <w:iCs/>
      <w:color w:val="272727"/>
    </w:rPr>
  </w:style>
  <w:style w:type="character" w:customStyle="1" w:styleId="Heading9Char">
    <w:name w:val="Heading 9 Char"/>
    <w:basedOn w:val="DefaultParagraphFont"/>
    <w:link w:val="Heading9"/>
    <w:uiPriority w:val="9"/>
    <w:semiHidden/>
    <w:rsid w:val="00F22E43"/>
    <w:rPr>
      <w:rFonts w:eastAsia="Yu Gothic Light" w:cs="Times New Roman"/>
      <w:color w:val="272727"/>
    </w:rPr>
  </w:style>
  <w:style w:type="character" w:customStyle="1" w:styleId="IntenseEmphasis1">
    <w:name w:val="Intense Emphasis1"/>
    <w:basedOn w:val="DefaultParagraphFont"/>
    <w:uiPriority w:val="21"/>
    <w:qFormat/>
    <w:rsid w:val="00F22E43"/>
    <w:rPr>
      <w:i/>
      <w:iCs/>
      <w:color w:val="0F4761"/>
    </w:rPr>
  </w:style>
  <w:style w:type="paragraph" w:customStyle="1" w:styleId="IntenseQuote1">
    <w:name w:val="Intense Quote1"/>
    <w:basedOn w:val="Normal"/>
    <w:next w:val="Normal"/>
    <w:uiPriority w:val="30"/>
    <w:qFormat/>
    <w:rsid w:val="00F22E43"/>
    <w:pPr>
      <w:pBdr>
        <w:top w:val="single" w:sz="4" w:space="10" w:color="0F4761"/>
        <w:bottom w:val="single" w:sz="4" w:space="10" w:color="0F4761"/>
      </w:pBdr>
      <w:spacing w:before="360" w:after="360" w:line="278" w:lineRule="auto"/>
      <w:ind w:left="864" w:right="864"/>
      <w:jc w:val="center"/>
    </w:pPr>
    <w:rPr>
      <w:i/>
      <w:iCs/>
      <w:color w:val="0F4761"/>
      <w:kern w:val="2"/>
      <w:sz w:val="24"/>
      <w:szCs w:val="24"/>
      <w14:ligatures w14:val="standardContextual"/>
    </w:rPr>
  </w:style>
  <w:style w:type="character" w:customStyle="1" w:styleId="IntenseQuoteChar">
    <w:name w:val="Intense Quote Char"/>
    <w:basedOn w:val="DefaultParagraphFont"/>
    <w:link w:val="IntenseQuote"/>
    <w:uiPriority w:val="30"/>
    <w:rsid w:val="00F22E43"/>
    <w:rPr>
      <w:i/>
      <w:iCs/>
      <w:color w:val="0F4761"/>
    </w:rPr>
  </w:style>
  <w:style w:type="character" w:customStyle="1" w:styleId="IntenseReference1">
    <w:name w:val="Intense Reference1"/>
    <w:basedOn w:val="DefaultParagraphFont"/>
    <w:uiPriority w:val="32"/>
    <w:qFormat/>
    <w:rsid w:val="00F22E43"/>
    <w:rPr>
      <w:b/>
      <w:bCs/>
      <w:smallCaps/>
      <w:color w:val="0F4761"/>
      <w:spacing w:val="5"/>
    </w:rPr>
  </w:style>
  <w:style w:type="table" w:customStyle="1" w:styleId="TableGrid1">
    <w:name w:val="Table Grid1"/>
    <w:basedOn w:val="TableNormal"/>
    <w:next w:val="TableGrid"/>
    <w:uiPriority w:val="39"/>
    <w:rsid w:val="00F22E43"/>
    <w:pPr>
      <w:spacing w:after="0" w:line="240" w:lineRule="auto"/>
    </w:pPr>
    <w:rPr>
      <w:color w:val="auto"/>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22E43"/>
    <w:pPr>
      <w:spacing w:before="240" w:line="259" w:lineRule="auto"/>
      <w:outlineLvl w:val="9"/>
    </w:pPr>
    <w:rPr>
      <w:rFonts w:eastAsia="Yu Gothic Light" w:cs="Times New Roman"/>
      <w:b w:val="0"/>
      <w:color w:val="0F4761"/>
      <w:sz w:val="32"/>
      <w:szCs w:val="32"/>
      <w:lang w:val="en-US"/>
    </w:rPr>
  </w:style>
  <w:style w:type="paragraph" w:styleId="TOC1">
    <w:name w:val="toc 1"/>
    <w:basedOn w:val="Normal"/>
    <w:next w:val="Normal"/>
    <w:autoRedefine/>
    <w:uiPriority w:val="39"/>
    <w:unhideWhenUsed/>
    <w:rsid w:val="00F22E43"/>
    <w:pPr>
      <w:spacing w:after="100" w:line="278" w:lineRule="auto"/>
    </w:pPr>
    <w:rPr>
      <w:color w:val="auto"/>
      <w:kern w:val="2"/>
      <w:sz w:val="24"/>
      <w:szCs w:val="24"/>
      <w14:ligatures w14:val="standardContextual"/>
    </w:rPr>
  </w:style>
  <w:style w:type="paragraph" w:styleId="TOC2">
    <w:name w:val="toc 2"/>
    <w:basedOn w:val="Normal"/>
    <w:next w:val="Normal"/>
    <w:autoRedefine/>
    <w:uiPriority w:val="39"/>
    <w:unhideWhenUsed/>
    <w:rsid w:val="00F22E43"/>
    <w:pPr>
      <w:spacing w:after="100" w:line="278" w:lineRule="auto"/>
      <w:ind w:left="240"/>
    </w:pPr>
    <w:rPr>
      <w:color w:val="auto"/>
      <w:kern w:val="2"/>
      <w:sz w:val="24"/>
      <w:szCs w:val="24"/>
      <w14:ligatures w14:val="standardContextual"/>
    </w:rPr>
  </w:style>
  <w:style w:type="paragraph" w:styleId="TOC3">
    <w:name w:val="toc 3"/>
    <w:basedOn w:val="Normal"/>
    <w:next w:val="Normal"/>
    <w:autoRedefine/>
    <w:uiPriority w:val="39"/>
    <w:unhideWhenUsed/>
    <w:rsid w:val="00F22E43"/>
    <w:pPr>
      <w:spacing w:after="100" w:line="278" w:lineRule="auto"/>
      <w:ind w:left="480"/>
    </w:pPr>
    <w:rPr>
      <w:color w:val="auto"/>
      <w:kern w:val="2"/>
      <w:sz w:val="24"/>
      <w:szCs w:val="24"/>
      <w14:ligatures w14:val="standardContextual"/>
    </w:rPr>
  </w:style>
  <w:style w:type="character" w:customStyle="1" w:styleId="font101">
    <w:name w:val="font101"/>
    <w:basedOn w:val="DefaultParagraphFont"/>
    <w:rsid w:val="00F22E43"/>
    <w:rPr>
      <w:rFonts w:ascii="Aptos Narrow" w:hAnsi="Aptos Narrow" w:hint="default"/>
      <w:b/>
      <w:bCs/>
      <w:i w:val="0"/>
      <w:iCs w:val="0"/>
      <w:strike w:val="0"/>
      <w:dstrike w:val="0"/>
      <w:color w:val="000000"/>
      <w:sz w:val="22"/>
      <w:szCs w:val="22"/>
      <w:u w:val="none"/>
      <w:effect w:val="none"/>
    </w:rPr>
  </w:style>
  <w:style w:type="character" w:customStyle="1" w:styleId="font141">
    <w:name w:val="font141"/>
    <w:basedOn w:val="DefaultParagraphFont"/>
    <w:rsid w:val="00F22E43"/>
    <w:rPr>
      <w:rFonts w:ascii="Aptos Narrow" w:hAnsi="Aptos Narrow" w:hint="default"/>
      <w:b/>
      <w:bCs/>
      <w:i w:val="0"/>
      <w:iCs w:val="0"/>
      <w:strike w:val="0"/>
      <w:dstrike w:val="0"/>
      <w:color w:val="000000"/>
      <w:sz w:val="22"/>
      <w:szCs w:val="22"/>
      <w:u w:val="none"/>
      <w:effect w:val="none"/>
    </w:rPr>
  </w:style>
  <w:style w:type="character" w:customStyle="1" w:styleId="font01">
    <w:name w:val="font01"/>
    <w:basedOn w:val="DefaultParagraphFont"/>
    <w:rsid w:val="00F22E43"/>
    <w:rPr>
      <w:rFonts w:ascii="Aptos Narrow" w:hAnsi="Aptos Narrow" w:hint="default"/>
      <w:b w:val="0"/>
      <w:bCs w:val="0"/>
      <w:i w:val="0"/>
      <w:iCs w:val="0"/>
      <w:strike w:val="0"/>
      <w:dstrike w:val="0"/>
      <w:color w:val="000000"/>
      <w:sz w:val="22"/>
      <w:szCs w:val="22"/>
      <w:u w:val="none"/>
      <w:effect w:val="none"/>
    </w:rPr>
  </w:style>
  <w:style w:type="character" w:customStyle="1" w:styleId="font151">
    <w:name w:val="font151"/>
    <w:basedOn w:val="DefaultParagraphFont"/>
    <w:rsid w:val="00F22E43"/>
    <w:rPr>
      <w:rFonts w:ascii="Aptos Narrow" w:hAnsi="Aptos Narrow" w:hint="default"/>
      <w:b w:val="0"/>
      <w:bCs w:val="0"/>
      <w:i w:val="0"/>
      <w:iCs w:val="0"/>
      <w:strike w:val="0"/>
      <w:dstrike w:val="0"/>
      <w:color w:val="auto"/>
      <w:sz w:val="22"/>
      <w:szCs w:val="22"/>
      <w:u w:val="none"/>
      <w:effect w:val="none"/>
    </w:rPr>
  </w:style>
  <w:style w:type="paragraph" w:styleId="Revision">
    <w:name w:val="Revision"/>
    <w:hidden/>
    <w:uiPriority w:val="99"/>
    <w:semiHidden/>
    <w:rsid w:val="00F22E43"/>
    <w:pPr>
      <w:spacing w:after="0" w:line="240" w:lineRule="auto"/>
    </w:pPr>
    <w:rPr>
      <w:color w:val="auto"/>
      <w:kern w:val="2"/>
      <w:sz w:val="24"/>
      <w:szCs w:val="24"/>
      <w14:ligatures w14:val="standardContextual"/>
    </w:rPr>
  </w:style>
  <w:style w:type="paragraph" w:styleId="CommentSubject">
    <w:name w:val="annotation subject"/>
    <w:basedOn w:val="CommentText"/>
    <w:next w:val="CommentText"/>
    <w:link w:val="CommentSubjectChar"/>
    <w:uiPriority w:val="99"/>
    <w:semiHidden/>
    <w:unhideWhenUsed/>
    <w:rsid w:val="00F22E43"/>
    <w:pPr>
      <w:spacing w:after="160"/>
    </w:pPr>
    <w:rPr>
      <w:b/>
      <w:bCs/>
      <w:color w:val="auto"/>
      <w:kern w:val="2"/>
      <w14:ligatures w14:val="standardContextual"/>
    </w:rPr>
  </w:style>
  <w:style w:type="character" w:customStyle="1" w:styleId="CommentSubjectChar">
    <w:name w:val="Comment Subject Char"/>
    <w:basedOn w:val="CommentTextChar"/>
    <w:link w:val="CommentSubject"/>
    <w:uiPriority w:val="99"/>
    <w:semiHidden/>
    <w:rsid w:val="00F22E43"/>
    <w:rPr>
      <w:b/>
      <w:bCs/>
      <w:color w:val="auto"/>
      <w:kern w:val="2"/>
      <w14:ligatures w14:val="standardContextual"/>
    </w:rPr>
  </w:style>
  <w:style w:type="character" w:styleId="UnresolvedMention">
    <w:name w:val="Unresolved Mention"/>
    <w:basedOn w:val="DefaultParagraphFont"/>
    <w:uiPriority w:val="99"/>
    <w:semiHidden/>
    <w:unhideWhenUsed/>
    <w:rsid w:val="00F22E43"/>
    <w:rPr>
      <w:color w:val="605E5C"/>
      <w:shd w:val="clear" w:color="auto" w:fill="E1DFDD"/>
    </w:rPr>
  </w:style>
  <w:style w:type="character" w:customStyle="1" w:styleId="eop">
    <w:name w:val="eop"/>
    <w:basedOn w:val="DefaultParagraphFont"/>
    <w:rsid w:val="00F22E43"/>
  </w:style>
  <w:style w:type="paragraph" w:styleId="NormalWeb">
    <w:name w:val="Normal (Web)"/>
    <w:basedOn w:val="Normal"/>
    <w:uiPriority w:val="99"/>
    <w:unhideWhenUsed/>
    <w:rsid w:val="00F22E4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F22E43"/>
    <w:rPr>
      <w:b/>
      <w:bCs/>
    </w:rPr>
  </w:style>
  <w:style w:type="character" w:styleId="Mention">
    <w:name w:val="Mention"/>
    <w:basedOn w:val="DefaultParagraphFont"/>
    <w:uiPriority w:val="99"/>
    <w:unhideWhenUsed/>
    <w:rsid w:val="00F22E43"/>
    <w:rPr>
      <w:color w:val="2B579A"/>
      <w:shd w:val="clear" w:color="auto" w:fill="E1DFDD"/>
    </w:rPr>
  </w:style>
  <w:style w:type="character" w:customStyle="1" w:styleId="cf01">
    <w:name w:val="cf01"/>
    <w:basedOn w:val="DefaultParagraphFont"/>
    <w:rsid w:val="00F22E43"/>
    <w:rPr>
      <w:rFonts w:ascii="Segoe UI" w:hAnsi="Segoe UI" w:cs="Segoe UI" w:hint="default"/>
      <w:sz w:val="18"/>
      <w:szCs w:val="18"/>
    </w:rPr>
  </w:style>
  <w:style w:type="character" w:customStyle="1" w:styleId="FollowedHyperlink1">
    <w:name w:val="FollowedHyperlink1"/>
    <w:basedOn w:val="DefaultParagraphFont"/>
    <w:uiPriority w:val="99"/>
    <w:semiHidden/>
    <w:unhideWhenUsed/>
    <w:rsid w:val="00F22E43"/>
    <w:rPr>
      <w:color w:val="96607D"/>
      <w:u w:val="single"/>
    </w:rPr>
  </w:style>
  <w:style w:type="character" w:styleId="Emphasis">
    <w:name w:val="Emphasis"/>
    <w:basedOn w:val="DefaultParagraphFont"/>
    <w:uiPriority w:val="20"/>
    <w:qFormat/>
    <w:rsid w:val="00F22E43"/>
    <w:rPr>
      <w:i/>
      <w:iCs/>
    </w:rPr>
  </w:style>
  <w:style w:type="character" w:customStyle="1" w:styleId="Heading5Char1">
    <w:name w:val="Heading 5 Char1"/>
    <w:basedOn w:val="DefaultParagraphFont"/>
    <w:uiPriority w:val="9"/>
    <w:semiHidden/>
    <w:rsid w:val="00F22E43"/>
    <w:rPr>
      <w:rFonts w:asciiTheme="majorHAnsi" w:eastAsiaTheme="majorEastAsia" w:hAnsiTheme="majorHAnsi" w:cstheme="majorBidi"/>
      <w:color w:val="1F2F3F" w:themeColor="accent1" w:themeShade="BF"/>
    </w:rPr>
  </w:style>
  <w:style w:type="character" w:customStyle="1" w:styleId="Heading6Char1">
    <w:name w:val="Heading 6 Char1"/>
    <w:basedOn w:val="DefaultParagraphFont"/>
    <w:uiPriority w:val="9"/>
    <w:semiHidden/>
    <w:rsid w:val="00F22E43"/>
    <w:rPr>
      <w:rFonts w:asciiTheme="majorHAnsi" w:eastAsiaTheme="majorEastAsia" w:hAnsiTheme="majorHAnsi" w:cstheme="majorBidi"/>
      <w:color w:val="151F2A" w:themeColor="accent1" w:themeShade="7F"/>
    </w:rPr>
  </w:style>
  <w:style w:type="character" w:customStyle="1" w:styleId="Heading7Char1">
    <w:name w:val="Heading 7 Char1"/>
    <w:basedOn w:val="DefaultParagraphFont"/>
    <w:uiPriority w:val="9"/>
    <w:semiHidden/>
    <w:rsid w:val="00F22E43"/>
    <w:rPr>
      <w:rFonts w:asciiTheme="majorHAnsi" w:eastAsiaTheme="majorEastAsia" w:hAnsiTheme="majorHAnsi" w:cstheme="majorBidi"/>
      <w:i/>
      <w:iCs/>
      <w:color w:val="151F2A" w:themeColor="accent1" w:themeShade="7F"/>
    </w:rPr>
  </w:style>
  <w:style w:type="character" w:customStyle="1" w:styleId="Heading8Char1">
    <w:name w:val="Heading 8 Char1"/>
    <w:basedOn w:val="DefaultParagraphFont"/>
    <w:uiPriority w:val="9"/>
    <w:semiHidden/>
    <w:rsid w:val="00F22E4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22E43"/>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qFormat/>
    <w:rsid w:val="00F22E43"/>
    <w:rPr>
      <w:i/>
      <w:iCs/>
      <w:color w:val="2A4055" w:themeColor="accent1"/>
    </w:rPr>
  </w:style>
  <w:style w:type="paragraph" w:styleId="IntenseQuote">
    <w:name w:val="Intense Quote"/>
    <w:basedOn w:val="Normal"/>
    <w:next w:val="Normal"/>
    <w:link w:val="IntenseQuoteChar"/>
    <w:uiPriority w:val="30"/>
    <w:semiHidden/>
    <w:qFormat/>
    <w:rsid w:val="00F22E43"/>
    <w:pPr>
      <w:pBdr>
        <w:top w:val="single" w:sz="4" w:space="10" w:color="2A4055" w:themeColor="accent1"/>
        <w:bottom w:val="single" w:sz="4" w:space="10" w:color="2A405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semiHidden/>
    <w:rsid w:val="00F22E43"/>
    <w:rPr>
      <w:i/>
      <w:iCs/>
      <w:color w:val="2A4055" w:themeColor="accent1"/>
    </w:rPr>
  </w:style>
  <w:style w:type="character" w:styleId="IntenseReference">
    <w:name w:val="Intense Reference"/>
    <w:basedOn w:val="DefaultParagraphFont"/>
    <w:uiPriority w:val="32"/>
    <w:semiHidden/>
    <w:qFormat/>
    <w:rsid w:val="00F22E43"/>
    <w:rPr>
      <w:b/>
      <w:bCs/>
      <w:smallCaps/>
      <w:color w:val="2A4055" w:themeColor="accent1"/>
      <w:spacing w:val="5"/>
    </w:rPr>
  </w:style>
  <w:style w:type="character" w:styleId="FollowedHyperlink">
    <w:name w:val="FollowedHyperlink"/>
    <w:basedOn w:val="DefaultParagraphFont"/>
    <w:uiPriority w:val="99"/>
    <w:semiHidden/>
    <w:unhideWhenUsed/>
    <w:rsid w:val="00F22E43"/>
    <w:rPr>
      <w:color w:val="028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KINGSTON\OneDrive%20-%20National%20Indigenous%20Australians%20Agency\Desktop\niaa-short-document-landscape.dotx" TargetMode="External"/></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0C0BD038DB3438C499C4C0FAB662C" ma:contentTypeVersion="35" ma:contentTypeDescription="Create a new document." ma:contentTypeScope="" ma:versionID="fc9d5a161e55e591a9adc83037510a51">
  <xsd:schema xmlns:xsd="http://www.w3.org/2001/XMLSchema" xmlns:xs="http://www.w3.org/2001/XMLSchema" xmlns:p="http://schemas.microsoft.com/office/2006/metadata/properties" xmlns:ns1="http://schemas.microsoft.com/sharepoint/v3" xmlns:ns2="428b65aa-4f22-49fc-95e7-1bc50158a705" xmlns:ns3="e771ab56-0c5d-40e7-b080-2686d2b89623" xmlns:ns4="1c2c36f1-d2f1-4ed3-ba02-b732d6e75b8b" targetNamespace="http://schemas.microsoft.com/office/2006/metadata/properties" ma:root="true" ma:fieldsID="ddf3d069e6e3ecbd24a7e3a4031f8305" ns1:_="" ns2:_="" ns3:_="" ns4:_="">
    <xsd:import namespace="http://schemas.microsoft.com/sharepoint/v3"/>
    <xsd:import namespace="428b65aa-4f22-49fc-95e7-1bc50158a705"/>
    <xsd:import namespace="e771ab56-0c5d-40e7-b080-2686d2b89623"/>
    <xsd:import namespace="1c2c36f1-d2f1-4ed3-ba02-b732d6e75b8b"/>
    <xsd:element name="properties">
      <xsd:complexType>
        <xsd:sequence>
          <xsd:element name="documentManagement">
            <xsd:complexType>
              <xsd:all>
                <xsd:element ref="ns2:_dlc_DocId" minOccurs="0"/>
                <xsd:element ref="ns2:_dlc_DocIdUrl" minOccurs="0"/>
                <xsd:element ref="ns2:_dlc_DocIdPersistId" minOccurs="0"/>
                <xsd:element ref="ns2:hdee5fa9e0b842ba81e45a5ff7064d84" minOccurs="0"/>
                <xsd:element ref="ns2:TaxCatchAll" minOccurs="0"/>
                <xsd:element ref="ns2:b0143d805d2047a192d3d0877f6a5a5c"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LengthInSeconds" minOccurs="0"/>
                <xsd:element ref="ns4:MediaServiceOCR"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b65aa-4f22-49fc-95e7-1bc50158a7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dee5fa9e0b842ba81e45a5ff7064d84" ma:index="12" ma:taxonomy="true" ma:internalName="hdee5fa9e0b842ba81e45a5ff7064d84" ma:taxonomyFieldName="SecurityClassification" ma:displayName="Security Classification" ma:readOnly="false" ma:default="1;#OFFICIAL|9e0ec9cb-4e7f-4d4a-bd32-1ee7525c6d87" ma:fieldId="{1dee5fa9-e0b8-42ba-81e4-5a5ff7064d84}"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c857254-12a8-4c07-b5e7-017e561d0ed1}" ma:internalName="TaxCatchAll" ma:showField="CatchAllData" ma:web="428b65aa-4f22-49fc-95e7-1bc50158a705">
      <xsd:complexType>
        <xsd:complexContent>
          <xsd:extension base="dms:MultiChoiceLookup">
            <xsd:sequence>
              <xsd:element name="Value" type="dms:Lookup" maxOccurs="unbounded" minOccurs="0" nillable="true"/>
            </xsd:sequence>
          </xsd:extension>
        </xsd:complexContent>
      </xsd:complexType>
    </xsd:element>
    <xsd:element name="b0143d805d2047a192d3d0877f6a5a5c" ma:index="15" nillable="true" ma:taxonomy="true" ma:internalName="b0143d805d2047a192d3d0877f6a5a5c" ma:taxonomyFieldName="InformationMarker" ma:displayName="Information Marker" ma:readOnly="false" ma:fieldId="{b0143d80-5d20-47a1-92d3-d0877f6a5a5c}"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c36f1-d2f1-4ed3-ba02-b732d6e75b8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Name/>
  <Classification>OFFICIAL</Classification>
  <DLM/>
  <SectionName/>
  <DH/>
  <Byline/>
</root>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428b65aa-4f22-49fc-95e7-1bc50158a705">
      <Terms xmlns="http://schemas.microsoft.com/office/infopath/2007/PartnerControls"/>
    </TaxKeywordTaxHTField>
    <b0143d805d2047a192d3d0877f6a5a5c xmlns="428b65aa-4f22-49fc-95e7-1bc50158a705">
      <Terms xmlns="http://schemas.microsoft.com/office/infopath/2007/PartnerControls"/>
    </b0143d805d2047a192d3d0877f6a5a5c>
    <ShareHubID xmlns="e771ab56-0c5d-40e7-b080-2686d2b89623" xsi:nil="true"/>
    <lcf76f155ced4ddcb4097134ff3c332f xmlns="1c2c36f1-d2f1-4ed3-ba02-b732d6e75b8b">
      <Terms xmlns="http://schemas.microsoft.com/office/infopath/2007/PartnerControls"/>
    </lcf76f155ced4ddcb4097134ff3c332f>
    <_ip_UnifiedCompliancePolicyProperties xmlns="http://schemas.microsoft.com/sharepoint/v3" xsi:nil="true"/>
    <hdee5fa9e0b842ba81e45a5ff7064d84 xmlns="428b65aa-4f22-49fc-95e7-1bc50158a70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hdee5fa9e0b842ba81e45a5ff7064d84>
    <TaxCatchAll xmlns="428b65aa-4f22-49fc-95e7-1bc50158a705">
      <Value>1</Value>
    </TaxCatchAll>
    <Comments xmlns="http://schemas.microsoft.com/sharepoint/v3" xsi:nil="true"/>
    <_dlc_DocId xmlns="428b65aa-4f22-49fc-95e7-1bc50158a705">NIAAdoc-1440891514-16822</_dlc_DocId>
    <_dlc_DocIdUrl xmlns="428b65aa-4f22-49fc-95e7-1bc50158a705">
      <Url>https://indcld.sharepoint.com/sites/niaa-pctgt/_layouts/15/DocIdRedir.aspx?ID=NIAAdoc-1440891514-16822</Url>
      <Description>NIAAdoc-1440891514-16822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35B3A73D-6EE3-4E94-BDE3-3B155AF08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8b65aa-4f22-49fc-95e7-1bc50158a705"/>
    <ds:schemaRef ds:uri="e771ab56-0c5d-40e7-b080-2686d2b89623"/>
    <ds:schemaRef ds:uri="1c2c36f1-d2f1-4ed3-ba02-b732d6e75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42825789-21FE-4406-8F13-72D5EA3912B0}">
  <ds:schemaRefs>
    <ds:schemaRef ds:uri="http://schemas.microsoft.com/sharepoint/events"/>
  </ds:schemaRefs>
</ds:datastoreItem>
</file>

<file path=customXml/itemProps4.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5.xml><?xml version="1.0" encoding="utf-8"?>
<ds:datastoreItem xmlns:ds="http://schemas.openxmlformats.org/officeDocument/2006/customXml" ds:itemID="{A2512A9F-56A8-492A-BCC8-D064696F9514}">
  <ds:schemaRefs>
    <ds:schemaRef ds:uri="http://schemas.microsoft.com/office/2006/metadata/properties"/>
    <ds:schemaRef ds:uri="http://schemas.microsoft.com/office/infopath/2007/PartnerControls"/>
    <ds:schemaRef ds:uri="http://schemas.microsoft.com/sharepoint/v3"/>
    <ds:schemaRef ds:uri="428b65aa-4f22-49fc-95e7-1bc50158a705"/>
    <ds:schemaRef ds:uri="e771ab56-0c5d-40e7-b080-2686d2b89623"/>
    <ds:schemaRef ds:uri="1c2c36f1-d2f1-4ed3-ba02-b732d6e75b8b"/>
  </ds:schemaRefs>
</ds:datastoreItem>
</file>

<file path=customXml/itemProps6.xml><?xml version="1.0" encoding="utf-8"?>
<ds:datastoreItem xmlns:ds="http://schemas.openxmlformats.org/officeDocument/2006/customXml" ds:itemID="{65F661F4-F1DF-4E82-9378-E29E33EF0230}">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niaa-short-document-landscape</Template>
  <TotalTime>2215</TotalTime>
  <Pages>25</Pages>
  <Words>6892</Words>
  <Characters>39287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KINGSTON</dc:creator>
  <cp:keywords/>
  <dc:description/>
  <cp:lastModifiedBy>Lucy KINGSTON</cp:lastModifiedBy>
  <cp:revision>289</cp:revision>
  <dcterms:created xsi:type="dcterms:W3CDTF">2025-02-02T10:37:00Z</dcterms:created>
  <dcterms:modified xsi:type="dcterms:W3CDTF">2025-02-20T01:14:00Z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0x0101000300C0BD038DB3438C499C4C0FAB662C</vt:lpwstr>
  </property>
  <property fmtid="{D5CDD505-2E9C-101B-9397-08002B2CF9AE}" pid="3" name="HPRMSecurityLevel">
    <vt:lpwstr>57;#OFFICIAL|11463c70-78df-4e3b-b0ff-f66cd3cb26ec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ClassificationContentMarkingHeaderShapeIds">
    <vt:lpwstr>63389e57,456c6724,107078b7</vt:lpwstr>
  </property>
  <property fmtid="{D5CDD505-2E9C-101B-9397-08002B2CF9AE}" pid="19" name="ClassificationContentMarkingHeaderFontProps">
    <vt:lpwstr>#ff0000,12,ARIAL</vt:lpwstr>
  </property>
  <property fmtid="{D5CDD505-2E9C-101B-9397-08002B2CF9AE}" pid="20" name="ClassificationContentMarkingHeaderText">
    <vt:lpwstr>OFFICIAL</vt:lpwstr>
  </property>
  <property fmtid="{D5CDD505-2E9C-101B-9397-08002B2CF9AE}" pid="21" name="ClassificationContentMarkingFooterShapeIds">
    <vt:lpwstr>3022527b,31c05519,5da3c354</vt:lpwstr>
  </property>
  <property fmtid="{D5CDD505-2E9C-101B-9397-08002B2CF9AE}" pid="22" name="ClassificationContentMarkingFooterFontProps">
    <vt:lpwstr>#ff0000,12,ARIAL</vt:lpwstr>
  </property>
  <property fmtid="{D5CDD505-2E9C-101B-9397-08002B2CF9AE}" pid="23" name="ClassificationContentMarkingFooterText">
    <vt:lpwstr>OFFICIAL</vt:lpwstr>
  </property>
  <property fmtid="{D5CDD505-2E9C-101B-9397-08002B2CF9AE}" pid="24" name="SecurityClassification">
    <vt:lpwstr>1;#OFFICIAL|9e0ec9cb-4e7f-4d4a-bd32-1ee7525c6d87</vt:lpwstr>
  </property>
  <property fmtid="{D5CDD505-2E9C-101B-9397-08002B2CF9AE}" pid="25" name="_dlc_DocIdItemGuid">
    <vt:lpwstr>2a72ec6f-1846-4ae7-a380-b62a0c8d2003</vt:lpwstr>
  </property>
  <property fmtid="{D5CDD505-2E9C-101B-9397-08002B2CF9AE}" pid="26" name="MediaServiceImageTags">
    <vt:lpwstr/>
  </property>
  <property fmtid="{D5CDD505-2E9C-101B-9397-08002B2CF9AE}" pid="27" name="InformationMarker">
    <vt:lpwstr/>
  </property>
</Properties>
</file>