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8FAD78" w14:textId="77777777" w:rsidR="004C64E9" w:rsidRDefault="004C64E9" w:rsidP="002F42CE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14:paraId="323D05A1" w14:textId="46F8E369" w:rsidR="00260D1C" w:rsidRPr="00AA3539" w:rsidRDefault="00EB1B4E" w:rsidP="00AA3539">
      <w:pPr>
        <w:spacing w:before="600" w:after="240" w:line="240" w:lineRule="auto"/>
        <w:rPr>
          <w:rFonts w:ascii="Century Gothic" w:eastAsia="Calibri" w:hAnsi="Century Gothic" w:cs="Times New Roman"/>
          <w:color w:val="191919"/>
          <w:sz w:val="16"/>
          <w:szCs w:val="20"/>
        </w:rPr>
      </w:pPr>
      <w:r>
        <w:rPr>
          <w:rFonts w:ascii="Century Gothic" w:eastAsia="Calibri" w:hAnsi="Century Gothic" w:cs="Times New Roman"/>
          <w:b/>
          <w:color w:val="2A4055"/>
          <w:sz w:val="56"/>
          <w:szCs w:val="56"/>
        </w:rPr>
        <w:t>Grant Opportunity Guidelines now out for consultation</w:t>
      </w:r>
    </w:p>
    <w:p w14:paraId="0ED4D9D3" w14:textId="4098568D" w:rsidR="002F5D22" w:rsidRDefault="00EB1B4E" w:rsidP="002F5D22">
      <w:pPr>
        <w:rPr>
          <w:rFonts w:cstheme="minorHAnsi"/>
        </w:rPr>
      </w:pPr>
      <w:r>
        <w:rPr>
          <w:rFonts w:ascii="Century Gothic" w:eastAsia="Times New Roman" w:hAnsi="Century Gothic" w:cs="Times New Roman"/>
          <w:color w:val="2A4055"/>
          <w:spacing w:val="15"/>
          <w:sz w:val="42"/>
          <w:szCs w:val="42"/>
        </w:rPr>
        <w:t>Remote Jobs and Economic Development program</w:t>
      </w:r>
      <w:r w:rsidR="0057124E" w:rsidRPr="00260D1C">
        <w:rPr>
          <w:rFonts w:ascii="Century Gothic" w:eastAsia="Times New Roman" w:hAnsi="Century Gothic" w:cs="Times New Roman"/>
          <w:color w:val="2A4055"/>
          <w:spacing w:val="15"/>
          <w:sz w:val="42"/>
          <w:szCs w:val="42"/>
        </w:rPr>
        <w:br/>
      </w:r>
      <w:r w:rsidR="00260D1C">
        <w:rPr>
          <w:rFonts w:cstheme="minorHAnsi"/>
          <w:color w:val="040C28"/>
        </w:rPr>
        <w:br/>
      </w:r>
      <w:proofErr w:type="gramStart"/>
      <w:r w:rsidR="002F5D22">
        <w:rPr>
          <w:rFonts w:cstheme="minorHAnsi"/>
        </w:rPr>
        <w:t>To</w:t>
      </w:r>
      <w:proofErr w:type="gramEnd"/>
      <w:r w:rsidR="002F5D22">
        <w:rPr>
          <w:rFonts w:cstheme="minorHAnsi"/>
        </w:rPr>
        <w:t xml:space="preserve"> help design the new </w:t>
      </w:r>
      <w:hyperlink r:id="rId7" w:history="1">
        <w:r w:rsidR="002F5D22" w:rsidRPr="00157EA4">
          <w:rPr>
            <w:rStyle w:val="Hyperlink"/>
            <w:rFonts w:cstheme="minorHAnsi"/>
          </w:rPr>
          <w:t>Remote Jobs and Economic Development (RJED) program</w:t>
        </w:r>
      </w:hyperlink>
      <w:r w:rsidR="002F5D22" w:rsidRPr="0083514B">
        <w:rPr>
          <w:rFonts w:cstheme="minorHAnsi"/>
        </w:rPr>
        <w:t xml:space="preserve">, the Australian Government is seeking feedback </w:t>
      </w:r>
      <w:r w:rsidR="00760B82">
        <w:rPr>
          <w:rFonts w:cstheme="minorHAnsi"/>
        </w:rPr>
        <w:t>on</w:t>
      </w:r>
      <w:r w:rsidR="00760B82" w:rsidRPr="0083514B">
        <w:rPr>
          <w:rFonts w:cstheme="minorHAnsi"/>
        </w:rPr>
        <w:t xml:space="preserve"> </w:t>
      </w:r>
      <w:r w:rsidR="002F5D22" w:rsidRPr="0083514B">
        <w:rPr>
          <w:rFonts w:cstheme="minorHAnsi"/>
        </w:rPr>
        <w:t xml:space="preserve">how the program should work. </w:t>
      </w:r>
    </w:p>
    <w:p w14:paraId="1BC08C33" w14:textId="20A361C9" w:rsidR="00DE554B" w:rsidRDefault="002F5D22" w:rsidP="002F5D22">
      <w:pPr>
        <w:rPr>
          <w:rFonts w:cstheme="minorHAnsi"/>
        </w:rPr>
      </w:pPr>
      <w:r w:rsidRPr="00084311">
        <w:rPr>
          <w:rFonts w:cstheme="minorHAnsi"/>
        </w:rPr>
        <w:t xml:space="preserve">A common way </w:t>
      </w:r>
      <w:r w:rsidR="00CD43E3">
        <w:rPr>
          <w:rFonts w:cstheme="minorHAnsi"/>
        </w:rPr>
        <w:t>to provide funding for a</w:t>
      </w:r>
      <w:r w:rsidRPr="00084311">
        <w:rPr>
          <w:rFonts w:cstheme="minorHAnsi"/>
        </w:rPr>
        <w:t xml:space="preserve"> program is through a </w:t>
      </w:r>
      <w:r w:rsidR="000016A2" w:rsidRPr="00084311">
        <w:rPr>
          <w:rFonts w:cstheme="minorHAnsi"/>
        </w:rPr>
        <w:t>g</w:t>
      </w:r>
      <w:r w:rsidRPr="00084311">
        <w:rPr>
          <w:rFonts w:cstheme="minorHAnsi"/>
        </w:rPr>
        <w:t xml:space="preserve">rant. All grant opportunities need to have Grant Opportunity Guidelines </w:t>
      </w:r>
      <w:r w:rsidR="00421A22">
        <w:rPr>
          <w:rFonts w:cstheme="minorHAnsi"/>
        </w:rPr>
        <w:t xml:space="preserve">(GOGs) </w:t>
      </w:r>
      <w:r w:rsidRPr="00084311">
        <w:rPr>
          <w:rFonts w:cstheme="minorHAnsi"/>
        </w:rPr>
        <w:t xml:space="preserve">developed. </w:t>
      </w:r>
      <w:r w:rsidR="002579BA">
        <w:rPr>
          <w:rFonts w:cstheme="minorHAnsi"/>
          <w:color w:val="202124"/>
          <w:shd w:val="clear" w:color="auto" w:fill="FFFFFF"/>
        </w:rPr>
        <w:t>GOGs</w:t>
      </w:r>
      <w:r w:rsidR="00DE554B" w:rsidRPr="002579BA">
        <w:rPr>
          <w:rFonts w:cstheme="minorHAnsi"/>
          <w:color w:val="202124"/>
          <w:shd w:val="clear" w:color="auto" w:fill="FFFFFF"/>
        </w:rPr>
        <w:t xml:space="preserve"> are </w:t>
      </w:r>
      <w:r w:rsidR="00DE554B" w:rsidRPr="002579BA">
        <w:rPr>
          <w:rFonts w:cstheme="minorHAnsi"/>
          <w:color w:val="040C28"/>
        </w:rPr>
        <w:t xml:space="preserve">the documents which </w:t>
      </w:r>
      <w:r w:rsidR="000F5F78">
        <w:rPr>
          <w:rFonts w:cstheme="minorHAnsi"/>
          <w:color w:val="040C28"/>
        </w:rPr>
        <w:t xml:space="preserve">provide </w:t>
      </w:r>
      <w:r w:rsidR="00DE554B" w:rsidRPr="002579BA">
        <w:rPr>
          <w:rFonts w:cstheme="minorHAnsi"/>
          <w:color w:val="040C28"/>
        </w:rPr>
        <w:t xml:space="preserve">potential </w:t>
      </w:r>
      <w:r w:rsidR="000F5F78">
        <w:rPr>
          <w:rFonts w:cstheme="minorHAnsi"/>
          <w:color w:val="040C28"/>
        </w:rPr>
        <w:t>applicants</w:t>
      </w:r>
      <w:r w:rsidR="00DE554B" w:rsidRPr="002579BA">
        <w:rPr>
          <w:rFonts w:cstheme="minorHAnsi"/>
          <w:color w:val="040C28"/>
        </w:rPr>
        <w:t xml:space="preserve"> </w:t>
      </w:r>
      <w:r w:rsidR="000F5F78">
        <w:rPr>
          <w:rFonts w:cstheme="minorHAnsi"/>
          <w:color w:val="040C28"/>
        </w:rPr>
        <w:t>with</w:t>
      </w:r>
      <w:r w:rsidR="00DE554B" w:rsidRPr="002579BA">
        <w:rPr>
          <w:rFonts w:cstheme="minorHAnsi"/>
          <w:color w:val="040C28"/>
        </w:rPr>
        <w:t xml:space="preserve"> all</w:t>
      </w:r>
      <w:r w:rsidR="000F5F78">
        <w:rPr>
          <w:rFonts w:cstheme="minorHAnsi"/>
          <w:color w:val="040C28"/>
        </w:rPr>
        <w:t xml:space="preserve"> the</w:t>
      </w:r>
      <w:r w:rsidR="00DE554B" w:rsidRPr="002579BA">
        <w:rPr>
          <w:rFonts w:cstheme="minorHAnsi"/>
          <w:color w:val="040C28"/>
        </w:rPr>
        <w:t xml:space="preserve"> information required to understand the purpose of a grant </w:t>
      </w:r>
      <w:r w:rsidR="00990626">
        <w:rPr>
          <w:rFonts w:cstheme="minorHAnsi"/>
          <w:color w:val="040C28"/>
        </w:rPr>
        <w:t>o</w:t>
      </w:r>
      <w:r w:rsidR="00DE554B" w:rsidRPr="002579BA">
        <w:rPr>
          <w:rFonts w:cstheme="minorHAnsi"/>
          <w:color w:val="040C28"/>
        </w:rPr>
        <w:t>pportunity and how to make an application</w:t>
      </w:r>
      <w:r w:rsidR="00DE554B">
        <w:rPr>
          <w:rFonts w:cstheme="minorHAnsi"/>
          <w:color w:val="040C28"/>
        </w:rPr>
        <w:t>.</w:t>
      </w:r>
    </w:p>
    <w:p w14:paraId="19EB39B0" w14:textId="50D73C3B" w:rsidR="00CD43E3" w:rsidRDefault="002F5D22" w:rsidP="002F5D22">
      <w:pPr>
        <w:rPr>
          <w:rFonts w:cstheme="minorHAnsi"/>
        </w:rPr>
      </w:pPr>
      <w:r>
        <w:rPr>
          <w:rFonts w:cstheme="minorHAnsi"/>
        </w:rPr>
        <w:t>We want your feedback on t</w:t>
      </w:r>
      <w:r w:rsidRPr="0083514B">
        <w:rPr>
          <w:rFonts w:cstheme="minorHAnsi"/>
        </w:rPr>
        <w:t xml:space="preserve">he draft </w:t>
      </w:r>
      <w:r w:rsidR="00760B82">
        <w:rPr>
          <w:rFonts w:cstheme="minorHAnsi"/>
        </w:rPr>
        <w:t xml:space="preserve">RJED program </w:t>
      </w:r>
      <w:r w:rsidRPr="0083514B">
        <w:rPr>
          <w:rFonts w:cstheme="minorHAnsi"/>
        </w:rPr>
        <w:t xml:space="preserve">GOGs </w:t>
      </w:r>
      <w:r>
        <w:rPr>
          <w:rFonts w:cstheme="minorHAnsi"/>
        </w:rPr>
        <w:t xml:space="preserve">which </w:t>
      </w:r>
      <w:r w:rsidRPr="0083514B">
        <w:rPr>
          <w:rFonts w:cstheme="minorHAnsi"/>
        </w:rPr>
        <w:t>have now been r</w:t>
      </w:r>
      <w:r>
        <w:rPr>
          <w:rFonts w:cstheme="minorHAnsi"/>
        </w:rPr>
        <w:t>eleased for public consultation. This is</w:t>
      </w:r>
      <w:r w:rsidRPr="0083514B">
        <w:rPr>
          <w:rFonts w:cstheme="minorHAnsi"/>
        </w:rPr>
        <w:t xml:space="preserve"> the next step in working in partnership to design the program. </w:t>
      </w:r>
    </w:p>
    <w:p w14:paraId="260A883B" w14:textId="7ABC610E" w:rsidR="000F5F78" w:rsidRDefault="00F1426F" w:rsidP="000F5F78">
      <w:pPr>
        <w:rPr>
          <w:rFonts w:cstheme="minorHAnsi"/>
        </w:rPr>
      </w:pPr>
      <w:r>
        <w:rPr>
          <w:rFonts w:cstheme="minorHAnsi"/>
        </w:rPr>
        <w:t>F</w:t>
      </w:r>
      <w:r w:rsidR="002F5D22">
        <w:rPr>
          <w:rFonts w:cstheme="minorHAnsi"/>
        </w:rPr>
        <w:t xml:space="preserve">eedback from the </w:t>
      </w:r>
      <w:hyperlink r:id="rId8" w:anchor="first-nations-reference-group" w:history="1">
        <w:r w:rsidR="002F5D22" w:rsidRPr="00D712B5">
          <w:rPr>
            <w:rStyle w:val="Hyperlink"/>
            <w:rFonts w:cstheme="minorHAnsi"/>
          </w:rPr>
          <w:t>First Nations Reference Group</w:t>
        </w:r>
      </w:hyperlink>
      <w:r w:rsidR="002F5D22">
        <w:rPr>
          <w:rFonts w:cstheme="minorHAnsi"/>
        </w:rPr>
        <w:t>, community consultations, and findings from existing evidence on remote employment</w:t>
      </w:r>
      <w:r>
        <w:rPr>
          <w:rFonts w:cstheme="minorHAnsi"/>
        </w:rPr>
        <w:t xml:space="preserve"> have informed elements of the draft GOGs</w:t>
      </w:r>
      <w:r w:rsidR="0092332E">
        <w:rPr>
          <w:rFonts w:cstheme="minorHAnsi"/>
        </w:rPr>
        <w:t xml:space="preserve">. </w:t>
      </w:r>
      <w:r w:rsidR="000F5F78">
        <w:rPr>
          <w:rFonts w:cstheme="minorHAnsi"/>
        </w:rPr>
        <w:t xml:space="preserve">Tell us where </w:t>
      </w:r>
      <w:proofErr w:type="gramStart"/>
      <w:r w:rsidR="000F5F78">
        <w:rPr>
          <w:rFonts w:cstheme="minorHAnsi"/>
        </w:rPr>
        <w:t>you</w:t>
      </w:r>
      <w:proofErr w:type="gramEnd"/>
      <w:r w:rsidR="000F5F78">
        <w:rPr>
          <w:rFonts w:cstheme="minorHAnsi"/>
        </w:rPr>
        <w:t xml:space="preserve"> think the draft GOGs may limit opportunities or wouldn’t meet the needs of community.</w:t>
      </w:r>
    </w:p>
    <w:p w14:paraId="106A18F5" w14:textId="0B34F766" w:rsidR="00D95BB3" w:rsidRDefault="000F5F78" w:rsidP="002E1DBC">
      <w:pPr>
        <w:rPr>
          <w:rFonts w:cstheme="minorHAnsi"/>
        </w:rPr>
      </w:pPr>
      <w:r>
        <w:rPr>
          <w:rFonts w:cstheme="minorHAnsi"/>
        </w:rPr>
        <w:t xml:space="preserve">The design of the RJED program and GOGs is not yet final. </w:t>
      </w:r>
      <w:r w:rsidR="00CD43E3">
        <w:rPr>
          <w:rFonts w:cstheme="minorHAnsi"/>
        </w:rPr>
        <w:t>The feedback we receive from you, together with what we’ve already heard</w:t>
      </w:r>
      <w:r w:rsidR="002E1DBC">
        <w:rPr>
          <w:rFonts w:cstheme="minorHAnsi"/>
        </w:rPr>
        <w:t>,</w:t>
      </w:r>
      <w:r w:rsidR="00CD43E3">
        <w:rPr>
          <w:rFonts w:cstheme="minorHAnsi"/>
        </w:rPr>
        <w:t xml:space="preserve"> will </w:t>
      </w:r>
      <w:r w:rsidR="002F5D22" w:rsidRPr="000016A2">
        <w:rPr>
          <w:rFonts w:cstheme="minorHAnsi"/>
        </w:rPr>
        <w:t xml:space="preserve">feed into designing a </w:t>
      </w:r>
      <w:r w:rsidR="002579BA">
        <w:rPr>
          <w:rFonts w:cstheme="minorHAnsi"/>
        </w:rPr>
        <w:t xml:space="preserve">successful </w:t>
      </w:r>
      <w:r w:rsidR="002F5D22" w:rsidRPr="000016A2">
        <w:rPr>
          <w:rFonts w:cstheme="minorHAnsi"/>
        </w:rPr>
        <w:t xml:space="preserve">program that </w:t>
      </w:r>
      <w:r w:rsidR="00546FA5">
        <w:rPr>
          <w:rFonts w:cstheme="minorHAnsi"/>
        </w:rPr>
        <w:t>helps</w:t>
      </w:r>
      <w:r w:rsidR="002E1DBC" w:rsidRPr="002E1DBC">
        <w:rPr>
          <w:rFonts w:cstheme="minorHAnsi"/>
        </w:rPr>
        <w:t xml:space="preserve"> income support recipients in remote Australia move into paid employment</w:t>
      </w:r>
      <w:r w:rsidR="00546FA5">
        <w:rPr>
          <w:rFonts w:cstheme="minorHAnsi"/>
        </w:rPr>
        <w:t xml:space="preserve">. </w:t>
      </w:r>
    </w:p>
    <w:p w14:paraId="0B56959C" w14:textId="6EAD7B8F" w:rsidR="002E1DBC" w:rsidRPr="002E1DBC" w:rsidRDefault="00546FA5" w:rsidP="002E1DBC">
      <w:pPr>
        <w:rPr>
          <w:rFonts w:cstheme="minorHAnsi"/>
        </w:rPr>
      </w:pPr>
      <w:r>
        <w:rPr>
          <w:rFonts w:cstheme="minorHAnsi"/>
        </w:rPr>
        <w:t xml:space="preserve">This will be done by </w:t>
      </w:r>
      <w:r w:rsidR="002E1DBC" w:rsidRPr="002E1DBC">
        <w:rPr>
          <w:rFonts w:cstheme="minorHAnsi"/>
        </w:rPr>
        <w:t xml:space="preserve">funding organisations to create </w:t>
      </w:r>
      <w:r>
        <w:rPr>
          <w:rFonts w:cstheme="minorHAnsi"/>
        </w:rPr>
        <w:t xml:space="preserve">new </w:t>
      </w:r>
      <w:r w:rsidR="002E1DBC" w:rsidRPr="002E1DBC">
        <w:rPr>
          <w:rFonts w:cstheme="minorHAnsi"/>
        </w:rPr>
        <w:t>jobs that pay wages and entitlements</w:t>
      </w:r>
      <w:r>
        <w:rPr>
          <w:rFonts w:cstheme="minorHAnsi"/>
        </w:rPr>
        <w:t>,</w:t>
      </w:r>
      <w:r w:rsidR="002E1DBC" w:rsidRPr="002E1DBC">
        <w:rPr>
          <w:rFonts w:cstheme="minorHAnsi"/>
        </w:rPr>
        <w:t xml:space="preserve"> and deliver programs and services that are a priority for local communities. The</w:t>
      </w:r>
      <w:r>
        <w:rPr>
          <w:rFonts w:cstheme="minorHAnsi"/>
        </w:rPr>
        <w:t>se</w:t>
      </w:r>
      <w:r w:rsidR="002E1DBC" w:rsidRPr="002E1DBC">
        <w:rPr>
          <w:rFonts w:cstheme="minorHAnsi"/>
        </w:rPr>
        <w:t xml:space="preserve"> jobs will provide employees with relevant work experience and skills to create a sustainable local workforce.</w:t>
      </w:r>
    </w:p>
    <w:p w14:paraId="188BA352" w14:textId="5EF0D12E" w:rsidR="00302A87" w:rsidRPr="00421A22" w:rsidRDefault="00302A87" w:rsidP="002F5D22">
      <w:pPr>
        <w:rPr>
          <w:rFonts w:ascii="Century Gothic" w:hAnsi="Century Gothic" w:cstheme="minorHAnsi"/>
          <w:color w:val="44546A" w:themeColor="text2"/>
          <w:sz w:val="36"/>
          <w:szCs w:val="36"/>
        </w:rPr>
      </w:pPr>
      <w:r w:rsidRPr="00421A22">
        <w:rPr>
          <w:rFonts w:ascii="Century Gothic" w:hAnsi="Century Gothic" w:cstheme="minorHAnsi"/>
          <w:color w:val="44546A" w:themeColor="text2"/>
          <w:sz w:val="36"/>
          <w:szCs w:val="36"/>
        </w:rPr>
        <w:t xml:space="preserve">Let us know what you think </w:t>
      </w:r>
    </w:p>
    <w:p w14:paraId="22F98A1E" w14:textId="77777777" w:rsidR="00264541" w:rsidRDefault="002F5D22" w:rsidP="002F5D22">
      <w:pPr>
        <w:rPr>
          <w:rFonts w:cstheme="minorHAnsi"/>
        </w:rPr>
      </w:pPr>
      <w:r>
        <w:rPr>
          <w:rFonts w:cstheme="minorHAnsi"/>
        </w:rPr>
        <w:t>We want to hear from potential eligible employers and communities</w:t>
      </w:r>
      <w:r w:rsidRPr="00C92CF8">
        <w:rPr>
          <w:rFonts w:cstheme="minorHAnsi"/>
        </w:rPr>
        <w:t xml:space="preserve"> </w:t>
      </w:r>
      <w:r>
        <w:rPr>
          <w:rFonts w:cstheme="minorHAnsi"/>
        </w:rPr>
        <w:t>that</w:t>
      </w:r>
      <w:r w:rsidRPr="00C92CF8">
        <w:rPr>
          <w:rFonts w:cstheme="minorHAnsi"/>
        </w:rPr>
        <w:t xml:space="preserve"> </w:t>
      </w:r>
      <w:r>
        <w:rPr>
          <w:rFonts w:cstheme="minorHAnsi"/>
        </w:rPr>
        <w:t>may want to apply for</w:t>
      </w:r>
      <w:r w:rsidRPr="00C92CF8">
        <w:rPr>
          <w:rFonts w:cstheme="minorHAnsi"/>
        </w:rPr>
        <w:t xml:space="preserve"> </w:t>
      </w:r>
      <w:r>
        <w:rPr>
          <w:rFonts w:cstheme="minorHAnsi"/>
        </w:rPr>
        <w:t>RJED program</w:t>
      </w:r>
      <w:r w:rsidR="00922A4E">
        <w:rPr>
          <w:rFonts w:cstheme="minorHAnsi"/>
        </w:rPr>
        <w:t xml:space="preserve"> funding</w:t>
      </w:r>
      <w:r w:rsidRPr="00C92CF8">
        <w:rPr>
          <w:rFonts w:cstheme="minorHAnsi"/>
        </w:rPr>
        <w:t xml:space="preserve"> to</w:t>
      </w:r>
      <w:r>
        <w:rPr>
          <w:rFonts w:cstheme="minorHAnsi"/>
        </w:rPr>
        <w:t xml:space="preserve"> create</w:t>
      </w:r>
      <w:r w:rsidRPr="00C92CF8">
        <w:rPr>
          <w:rFonts w:cstheme="minorHAnsi"/>
        </w:rPr>
        <w:t xml:space="preserve"> jobs for people living in remote Australia</w:t>
      </w:r>
      <w:r>
        <w:rPr>
          <w:rFonts w:cstheme="minorHAnsi"/>
        </w:rPr>
        <w:t>.</w:t>
      </w:r>
    </w:p>
    <w:p w14:paraId="178783BA" w14:textId="6865C312" w:rsidR="002F5D22" w:rsidRPr="000C7025" w:rsidRDefault="002F5D22" w:rsidP="002F5D22">
      <w:pPr>
        <w:rPr>
          <w:rFonts w:cstheme="minorHAnsi"/>
        </w:rPr>
      </w:pPr>
      <w:r>
        <w:rPr>
          <w:rFonts w:cstheme="minorHAnsi"/>
        </w:rPr>
        <w:t xml:space="preserve">Your feedback </w:t>
      </w:r>
      <w:r w:rsidR="00922A4E">
        <w:rPr>
          <w:rFonts w:cstheme="minorHAnsi"/>
        </w:rPr>
        <w:t>will be</w:t>
      </w:r>
      <w:r>
        <w:rPr>
          <w:rFonts w:cstheme="minorHAnsi"/>
        </w:rPr>
        <w:t xml:space="preserve"> critical to the success of this program.</w:t>
      </w:r>
    </w:p>
    <w:p w14:paraId="46CCADBF" w14:textId="2F720012" w:rsidR="007465DE" w:rsidRDefault="00391520" w:rsidP="007465DE">
      <w:pPr>
        <w:spacing w:after="120" w:line="264" w:lineRule="auto"/>
      </w:pPr>
      <w:r>
        <w:rPr>
          <w:rFonts w:cstheme="minorHAnsi"/>
        </w:rPr>
        <w:t xml:space="preserve">We’d like your feedback on these </w:t>
      </w:r>
      <w:r w:rsidR="007465DE">
        <w:rPr>
          <w:rFonts w:cstheme="minorHAnsi"/>
        </w:rPr>
        <w:t>specific elements of the GOGs</w:t>
      </w:r>
      <w:r w:rsidR="007465DE">
        <w:t>:</w:t>
      </w:r>
    </w:p>
    <w:p w14:paraId="7517E383" w14:textId="287C85E1" w:rsidR="00D942CF" w:rsidRDefault="00D942CF" w:rsidP="007465DE">
      <w:pPr>
        <w:pStyle w:val="ListParagraph"/>
        <w:numPr>
          <w:ilvl w:val="0"/>
          <w:numId w:val="12"/>
        </w:numPr>
        <w:spacing w:after="120" w:line="264" w:lineRule="auto"/>
      </w:pPr>
      <w:r>
        <w:t>Section 3: Grants amount and grant period, including indicative regional allocations</w:t>
      </w:r>
    </w:p>
    <w:p w14:paraId="35324D35" w14:textId="5E68C9F0" w:rsidR="007465DE" w:rsidRPr="00985A99" w:rsidRDefault="007465DE" w:rsidP="007465DE">
      <w:pPr>
        <w:pStyle w:val="ListParagraph"/>
        <w:numPr>
          <w:ilvl w:val="0"/>
          <w:numId w:val="12"/>
        </w:numPr>
        <w:spacing w:after="120" w:line="264" w:lineRule="auto"/>
      </w:pPr>
      <w:r>
        <w:t>Section 4</w:t>
      </w:r>
      <w:r w:rsidRPr="00985A99">
        <w:t xml:space="preserve">: Eligibility criteria (excluding </w:t>
      </w:r>
      <w:r w:rsidRPr="00B32C80">
        <w:t>4.4</w:t>
      </w:r>
      <w:r w:rsidRPr="00985A99">
        <w:t xml:space="preserve"> Incorporation requirements, a mandatory condition for all I</w:t>
      </w:r>
      <w:r>
        <w:t xml:space="preserve">ndigenous </w:t>
      </w:r>
      <w:r w:rsidRPr="00985A99">
        <w:t>A</w:t>
      </w:r>
      <w:r>
        <w:t xml:space="preserve">dvancement </w:t>
      </w:r>
      <w:r w:rsidRPr="00985A99">
        <w:t>S</w:t>
      </w:r>
      <w:r>
        <w:t>trategy (IAS)</w:t>
      </w:r>
      <w:r w:rsidRPr="00985A99">
        <w:t xml:space="preserve"> grants agreements)</w:t>
      </w:r>
    </w:p>
    <w:p w14:paraId="65C8B568" w14:textId="6C6F8745" w:rsidR="007465DE" w:rsidRPr="00985A99" w:rsidRDefault="007465DE" w:rsidP="007465DE">
      <w:pPr>
        <w:pStyle w:val="ListParagraph"/>
        <w:numPr>
          <w:ilvl w:val="0"/>
          <w:numId w:val="12"/>
        </w:numPr>
        <w:spacing w:after="120" w:line="264" w:lineRule="auto"/>
      </w:pPr>
      <w:r>
        <w:t>Section 5</w:t>
      </w:r>
      <w:r w:rsidRPr="00985A99">
        <w:t xml:space="preserve">: </w:t>
      </w:r>
      <w:r w:rsidR="00D942CF">
        <w:t>Eligible grant activities</w:t>
      </w:r>
    </w:p>
    <w:p w14:paraId="5FE437BD" w14:textId="77777777" w:rsidR="007465DE" w:rsidRPr="00985A99" w:rsidRDefault="007465DE" w:rsidP="007465DE">
      <w:pPr>
        <w:pStyle w:val="ListParagraph"/>
        <w:numPr>
          <w:ilvl w:val="0"/>
          <w:numId w:val="12"/>
        </w:numPr>
        <w:spacing w:after="120" w:line="264" w:lineRule="auto"/>
      </w:pPr>
      <w:r w:rsidRPr="00985A99">
        <w:t xml:space="preserve">Section </w:t>
      </w:r>
      <w:r>
        <w:t>6</w:t>
      </w:r>
      <w:r w:rsidRPr="00985A99">
        <w:t>: The assessment criteria</w:t>
      </w:r>
    </w:p>
    <w:p w14:paraId="513B2926" w14:textId="77777777" w:rsidR="007465DE" w:rsidRPr="00985A99" w:rsidRDefault="007465DE" w:rsidP="007465DE">
      <w:pPr>
        <w:pStyle w:val="ListParagraph"/>
        <w:numPr>
          <w:ilvl w:val="0"/>
          <w:numId w:val="12"/>
        </w:numPr>
        <w:spacing w:after="120" w:line="264" w:lineRule="auto"/>
      </w:pPr>
      <w:r>
        <w:lastRenderedPageBreak/>
        <w:t>Section 7</w:t>
      </w:r>
      <w:r w:rsidRPr="00985A99">
        <w:t>: How to apply</w:t>
      </w:r>
    </w:p>
    <w:p w14:paraId="65A66853" w14:textId="77777777" w:rsidR="007465DE" w:rsidRDefault="007465DE" w:rsidP="007465DE">
      <w:pPr>
        <w:pStyle w:val="ListParagraph"/>
        <w:numPr>
          <w:ilvl w:val="0"/>
          <w:numId w:val="12"/>
        </w:numPr>
        <w:spacing w:after="120" w:line="264" w:lineRule="auto"/>
      </w:pPr>
      <w:r>
        <w:t>Section 8</w:t>
      </w:r>
      <w:r w:rsidRPr="00985A99">
        <w:t xml:space="preserve">: The grant selection process (excluding </w:t>
      </w:r>
      <w:r w:rsidRPr="00B32C80">
        <w:t>8.2</w:t>
      </w:r>
      <w:r w:rsidRPr="00985A99">
        <w:t xml:space="preserve"> Indigenous </w:t>
      </w:r>
      <w:proofErr w:type="spellStart"/>
      <w:r w:rsidRPr="00985A99">
        <w:t>Preferencing</w:t>
      </w:r>
      <w:proofErr w:type="spellEnd"/>
      <w:r w:rsidRPr="00985A99">
        <w:t xml:space="preserve"> Policy, as applying this policy is mandatory for all IAS grants agreements)</w:t>
      </w:r>
    </w:p>
    <w:p w14:paraId="3BFD29F8" w14:textId="77777777" w:rsidR="007465DE" w:rsidRPr="00F04B2D" w:rsidRDefault="007465DE" w:rsidP="007465DE">
      <w:pPr>
        <w:pStyle w:val="ListParagraph"/>
        <w:numPr>
          <w:ilvl w:val="0"/>
          <w:numId w:val="12"/>
        </w:numPr>
        <w:spacing w:after="120" w:line="264" w:lineRule="auto"/>
        <w:rPr>
          <w:color w:val="000000" w:themeColor="text1"/>
        </w:rPr>
      </w:pPr>
      <w:r w:rsidRPr="00F04B2D">
        <w:rPr>
          <w:color w:val="000000" w:themeColor="text1"/>
        </w:rPr>
        <w:t>Section 10: Successful grant applications</w:t>
      </w:r>
    </w:p>
    <w:p w14:paraId="7A3FE58F" w14:textId="77777777" w:rsidR="007465DE" w:rsidRPr="00985A99" w:rsidRDefault="007465DE" w:rsidP="007465DE">
      <w:pPr>
        <w:pStyle w:val="ListParagraph"/>
        <w:numPr>
          <w:ilvl w:val="0"/>
          <w:numId w:val="12"/>
        </w:numPr>
        <w:spacing w:after="120" w:line="264" w:lineRule="auto"/>
      </w:pPr>
      <w:r>
        <w:t>Section 12</w:t>
      </w:r>
      <w:r w:rsidRPr="00985A99">
        <w:t>: How we monitor your grant activity</w:t>
      </w:r>
    </w:p>
    <w:p w14:paraId="64DD8616" w14:textId="25CEB14F" w:rsidR="002F5D22" w:rsidRPr="000F5F78" w:rsidRDefault="007465DE" w:rsidP="007465DE">
      <w:pPr>
        <w:pStyle w:val="ListParagraph"/>
        <w:numPr>
          <w:ilvl w:val="0"/>
          <w:numId w:val="12"/>
        </w:numPr>
        <w:spacing w:after="120" w:line="264" w:lineRule="auto"/>
      </w:pPr>
      <w:r>
        <w:t>Section 15: Glossary</w:t>
      </w:r>
    </w:p>
    <w:p w14:paraId="46ABE6C2" w14:textId="362BDC2E" w:rsidR="002F5D22" w:rsidRDefault="002F5D22" w:rsidP="00084311">
      <w:pPr>
        <w:rPr>
          <w:rFonts w:cstheme="minorHAnsi"/>
        </w:rPr>
      </w:pPr>
      <w:r>
        <w:rPr>
          <w:rFonts w:cstheme="minorHAnsi"/>
        </w:rPr>
        <w:t xml:space="preserve">As part of this process, we want to understand </w:t>
      </w:r>
      <w:r w:rsidR="00084311">
        <w:rPr>
          <w:rFonts w:cstheme="minorHAnsi"/>
        </w:rPr>
        <w:t>what barriers there may be for employers to apply for a grant. We</w:t>
      </w:r>
      <w:r>
        <w:rPr>
          <w:rFonts w:cstheme="minorHAnsi"/>
        </w:rPr>
        <w:t xml:space="preserve"> are especially keen to </w:t>
      </w:r>
      <w:r w:rsidR="00912E31">
        <w:rPr>
          <w:rFonts w:cstheme="minorHAnsi"/>
        </w:rPr>
        <w:t>know</w:t>
      </w:r>
      <w:r>
        <w:rPr>
          <w:rFonts w:cstheme="minorHAnsi"/>
        </w:rPr>
        <w:t xml:space="preserve">: </w:t>
      </w:r>
    </w:p>
    <w:p w14:paraId="333DDA4C" w14:textId="69B9E8C1" w:rsidR="002F5D22" w:rsidRPr="002E2A4C" w:rsidRDefault="002F5D22" w:rsidP="002E2A4C">
      <w:pPr>
        <w:pStyle w:val="ListParagraph"/>
        <w:numPr>
          <w:ilvl w:val="0"/>
          <w:numId w:val="15"/>
        </w:numPr>
        <w:rPr>
          <w:rFonts w:cstheme="minorHAnsi"/>
        </w:rPr>
      </w:pPr>
      <w:r w:rsidRPr="002E2A4C">
        <w:rPr>
          <w:rFonts w:cstheme="minorHAnsi"/>
        </w:rPr>
        <w:t>How do we ensure local community organisations are able to access</w:t>
      </w:r>
      <w:r w:rsidR="00912E31" w:rsidRPr="002E2A4C">
        <w:rPr>
          <w:rFonts w:cstheme="minorHAnsi"/>
        </w:rPr>
        <w:t xml:space="preserve"> this grant </w:t>
      </w:r>
      <w:r w:rsidR="00421A22" w:rsidRPr="002E2A4C">
        <w:rPr>
          <w:rFonts w:cstheme="minorHAnsi"/>
        </w:rPr>
        <w:t>opportunity to</w:t>
      </w:r>
      <w:r w:rsidR="00912E31" w:rsidRPr="002E2A4C">
        <w:rPr>
          <w:rFonts w:cstheme="minorHAnsi"/>
        </w:rPr>
        <w:t xml:space="preserve"> </w:t>
      </w:r>
      <w:r w:rsidR="002E1DBC" w:rsidRPr="002E2A4C">
        <w:rPr>
          <w:rFonts w:cstheme="minorHAnsi"/>
        </w:rPr>
        <w:t>create</w:t>
      </w:r>
      <w:r w:rsidR="00912E31" w:rsidRPr="002E2A4C">
        <w:rPr>
          <w:rFonts w:cstheme="minorHAnsi"/>
        </w:rPr>
        <w:t xml:space="preserve"> local jobs</w:t>
      </w:r>
      <w:r w:rsidRPr="002E2A4C">
        <w:rPr>
          <w:rFonts w:cstheme="minorHAnsi"/>
        </w:rPr>
        <w:t xml:space="preserve"> </w:t>
      </w:r>
      <w:r w:rsidR="00912E31" w:rsidRPr="002E2A4C">
        <w:rPr>
          <w:rFonts w:cstheme="minorHAnsi"/>
        </w:rPr>
        <w:t>to meet community needs?</w:t>
      </w:r>
      <w:r w:rsidRPr="002E2A4C">
        <w:rPr>
          <w:rFonts w:cstheme="minorHAnsi"/>
        </w:rPr>
        <w:t xml:space="preserve">  </w:t>
      </w:r>
    </w:p>
    <w:p w14:paraId="1C232542" w14:textId="028AC3A8" w:rsidR="00D712B5" w:rsidRPr="002E2A4C" w:rsidRDefault="00D712B5" w:rsidP="002E2A4C">
      <w:pPr>
        <w:pStyle w:val="ListParagraph"/>
        <w:numPr>
          <w:ilvl w:val="0"/>
          <w:numId w:val="15"/>
        </w:numPr>
        <w:rPr>
          <w:rFonts w:cstheme="minorHAnsi"/>
        </w:rPr>
      </w:pPr>
      <w:r w:rsidRPr="002E2A4C">
        <w:rPr>
          <w:rFonts w:cstheme="minorHAnsi"/>
        </w:rPr>
        <w:t xml:space="preserve">How can community advice be considered in the assessment process? Are there existing models that work? </w:t>
      </w:r>
    </w:p>
    <w:p w14:paraId="66EC56A5" w14:textId="0CD6D97C" w:rsidR="002F5D22" w:rsidRPr="002E2A4C" w:rsidRDefault="002F5D22" w:rsidP="002E2A4C">
      <w:pPr>
        <w:pStyle w:val="ListParagraph"/>
        <w:numPr>
          <w:ilvl w:val="0"/>
          <w:numId w:val="15"/>
        </w:numPr>
        <w:rPr>
          <w:rFonts w:cstheme="minorHAnsi"/>
        </w:rPr>
      </w:pPr>
      <w:r w:rsidRPr="002E2A4C">
        <w:rPr>
          <w:rFonts w:cstheme="minorHAnsi"/>
        </w:rPr>
        <w:t xml:space="preserve">How can we ensure successful </w:t>
      </w:r>
      <w:r w:rsidR="00912E31" w:rsidRPr="002E2A4C">
        <w:rPr>
          <w:rFonts w:cstheme="minorHAnsi"/>
        </w:rPr>
        <w:t xml:space="preserve">grant applicants </w:t>
      </w:r>
      <w:r w:rsidRPr="002E2A4C">
        <w:rPr>
          <w:rFonts w:cstheme="minorHAnsi"/>
        </w:rPr>
        <w:t xml:space="preserve">are only employing </w:t>
      </w:r>
      <w:r w:rsidR="000016A2" w:rsidRPr="002E2A4C">
        <w:rPr>
          <w:rFonts w:cstheme="minorHAnsi"/>
        </w:rPr>
        <w:t>eligible</w:t>
      </w:r>
      <w:r w:rsidRPr="002E2A4C">
        <w:rPr>
          <w:rFonts w:cstheme="minorHAnsi"/>
        </w:rPr>
        <w:t xml:space="preserve"> C</w:t>
      </w:r>
      <w:r w:rsidR="002779B8" w:rsidRPr="002E2A4C">
        <w:rPr>
          <w:rFonts w:cstheme="minorHAnsi"/>
        </w:rPr>
        <w:t xml:space="preserve">ommunity Development Program (CDP) </w:t>
      </w:r>
      <w:r w:rsidR="000016A2" w:rsidRPr="002E2A4C">
        <w:rPr>
          <w:rFonts w:cstheme="minorHAnsi"/>
        </w:rPr>
        <w:t>participants?</w:t>
      </w:r>
      <w:r w:rsidRPr="002E2A4C">
        <w:rPr>
          <w:rFonts w:cstheme="minorHAnsi"/>
        </w:rPr>
        <w:t xml:space="preserve"> </w:t>
      </w:r>
    </w:p>
    <w:p w14:paraId="13C4EB42" w14:textId="55430485" w:rsidR="002F5D22" w:rsidRPr="002E2A4C" w:rsidRDefault="002F5D22" w:rsidP="002E2A4C">
      <w:pPr>
        <w:pStyle w:val="ListParagraph"/>
        <w:numPr>
          <w:ilvl w:val="0"/>
          <w:numId w:val="15"/>
        </w:numPr>
        <w:rPr>
          <w:rFonts w:cstheme="minorHAnsi"/>
        </w:rPr>
      </w:pPr>
      <w:r w:rsidRPr="002E2A4C">
        <w:rPr>
          <w:rFonts w:cstheme="minorHAnsi"/>
        </w:rPr>
        <w:t xml:space="preserve">How can we fairly allocate the funding across all current CDP </w:t>
      </w:r>
      <w:r w:rsidR="000016A2" w:rsidRPr="002E2A4C">
        <w:rPr>
          <w:rFonts w:cstheme="minorHAnsi"/>
        </w:rPr>
        <w:t>regions?</w:t>
      </w:r>
      <w:r w:rsidRPr="002E2A4C">
        <w:rPr>
          <w:rFonts w:cstheme="minorHAnsi"/>
        </w:rPr>
        <w:t xml:space="preserve"> </w:t>
      </w:r>
    </w:p>
    <w:p w14:paraId="3E1EFC4F" w14:textId="77777777" w:rsidR="00607C06" w:rsidRPr="002E2A4C" w:rsidRDefault="00607C06" w:rsidP="002E2A4C">
      <w:pPr>
        <w:pStyle w:val="ListParagraph"/>
        <w:numPr>
          <w:ilvl w:val="0"/>
          <w:numId w:val="15"/>
        </w:numPr>
        <w:rPr>
          <w:rFonts w:cstheme="minorHAnsi"/>
        </w:rPr>
      </w:pPr>
      <w:r w:rsidRPr="002E2A4C">
        <w:rPr>
          <w:rFonts w:cstheme="minorHAnsi"/>
        </w:rPr>
        <w:t xml:space="preserve">What would be helpful for applicants as part of the grants application process? </w:t>
      </w:r>
    </w:p>
    <w:p w14:paraId="1FFCF07F" w14:textId="2A459EF1" w:rsidR="00607C06" w:rsidRPr="002E2A4C" w:rsidRDefault="00607C06" w:rsidP="002E2A4C">
      <w:pPr>
        <w:pStyle w:val="ListParagraph"/>
        <w:numPr>
          <w:ilvl w:val="0"/>
          <w:numId w:val="15"/>
        </w:numPr>
        <w:rPr>
          <w:rFonts w:cstheme="minorHAnsi"/>
        </w:rPr>
      </w:pPr>
      <w:r w:rsidRPr="002E2A4C">
        <w:rPr>
          <w:rFonts w:cstheme="minorHAnsi"/>
        </w:rPr>
        <w:t xml:space="preserve">How can smaller organisations be supported to apply? </w:t>
      </w:r>
    </w:p>
    <w:p w14:paraId="0BB1CFA6" w14:textId="478E22C7" w:rsidR="000F5F78" w:rsidRPr="002E2A4C" w:rsidRDefault="00607C06" w:rsidP="002E2A4C">
      <w:pPr>
        <w:pStyle w:val="ListParagraph"/>
        <w:numPr>
          <w:ilvl w:val="0"/>
          <w:numId w:val="12"/>
        </w:numPr>
        <w:spacing w:after="120" w:line="264" w:lineRule="auto"/>
      </w:pPr>
      <w:r w:rsidRPr="00AA3539">
        <w:t>What can we do to streamline an assessment process?</w:t>
      </w:r>
    </w:p>
    <w:p w14:paraId="7A23A7CE" w14:textId="2781E636" w:rsidR="007465DE" w:rsidRPr="007465DE" w:rsidRDefault="007465DE" w:rsidP="007465DE">
      <w:pPr>
        <w:rPr>
          <w:rFonts w:cstheme="minorHAnsi"/>
        </w:rPr>
      </w:pPr>
      <w:r w:rsidRPr="007465DE">
        <w:rPr>
          <w:rFonts w:cstheme="minorHAnsi"/>
        </w:rPr>
        <w:t xml:space="preserve">Please provide your feedback by sending an email to </w:t>
      </w:r>
      <w:hyperlink r:id="rId9" w:history="1">
        <w:r w:rsidRPr="007465DE">
          <w:rPr>
            <w:rStyle w:val="Hyperlink"/>
            <w:rFonts w:cstheme="minorHAnsi"/>
          </w:rPr>
          <w:t>remote.jobs@niaa.gov.au</w:t>
        </w:r>
      </w:hyperlink>
      <w:r w:rsidRPr="007465DE">
        <w:rPr>
          <w:rFonts w:cstheme="minorHAnsi"/>
        </w:rPr>
        <w:t xml:space="preserve"> before </w:t>
      </w:r>
      <w:r w:rsidR="00DB7421" w:rsidRPr="00D712B5">
        <w:rPr>
          <w:rFonts w:cstheme="minorHAnsi"/>
        </w:rPr>
        <w:t xml:space="preserve">31 </w:t>
      </w:r>
      <w:r w:rsidRPr="00D712B5">
        <w:rPr>
          <w:rFonts w:cstheme="minorHAnsi"/>
        </w:rPr>
        <w:t>July 2024.</w:t>
      </w:r>
    </w:p>
    <w:p w14:paraId="4CEFD739" w14:textId="77777777" w:rsidR="004121EE" w:rsidRPr="00C92CF8" w:rsidRDefault="004121EE" w:rsidP="004121EE">
      <w:pPr>
        <w:rPr>
          <w:rFonts w:ascii="Century Gothic" w:hAnsi="Century Gothic" w:cs="Times New Roman"/>
          <w:color w:val="44546A" w:themeColor="text2"/>
          <w:sz w:val="36"/>
          <w:szCs w:val="36"/>
        </w:rPr>
      </w:pPr>
      <w:r w:rsidRPr="00C92CF8">
        <w:rPr>
          <w:rFonts w:ascii="Century Gothic" w:hAnsi="Century Gothic" w:cs="Times New Roman"/>
          <w:color w:val="44546A" w:themeColor="text2"/>
          <w:sz w:val="36"/>
          <w:szCs w:val="36"/>
        </w:rPr>
        <w:t>How will the grants process work?</w:t>
      </w:r>
    </w:p>
    <w:p w14:paraId="4543E593" w14:textId="6904D41D" w:rsidR="00421A22" w:rsidRDefault="003354E2" w:rsidP="00391520">
      <w:pPr>
        <w:rPr>
          <w:rFonts w:ascii="Calibri" w:eastAsia="Calibri" w:hAnsi="Calibri" w:cs="Times New Roman"/>
          <w:bCs/>
        </w:rPr>
      </w:pPr>
      <w:r>
        <w:rPr>
          <w:rFonts w:cstheme="minorHAnsi"/>
        </w:rPr>
        <w:t xml:space="preserve">It is expected </w:t>
      </w:r>
      <w:r w:rsidR="001721F8">
        <w:rPr>
          <w:rFonts w:cstheme="minorHAnsi"/>
        </w:rPr>
        <w:t xml:space="preserve">there will be </w:t>
      </w:r>
      <w:r w:rsidR="004121EE">
        <w:rPr>
          <w:rFonts w:cstheme="minorHAnsi"/>
        </w:rPr>
        <w:t>multiple grant rounds</w:t>
      </w:r>
      <w:r>
        <w:rPr>
          <w:rFonts w:cstheme="minorHAnsi"/>
        </w:rPr>
        <w:t xml:space="preserve"> </w:t>
      </w:r>
      <w:r w:rsidR="004121EE">
        <w:rPr>
          <w:rFonts w:cstheme="minorHAnsi"/>
        </w:rPr>
        <w:t>throughout the three year period for potential employers to apply</w:t>
      </w:r>
      <w:r w:rsidR="00093A90">
        <w:rPr>
          <w:rFonts w:cstheme="minorHAnsi"/>
        </w:rPr>
        <w:t xml:space="preserve"> for funding to create a job</w:t>
      </w:r>
      <w:r w:rsidR="001721F8">
        <w:rPr>
          <w:rFonts w:cstheme="minorHAnsi"/>
        </w:rPr>
        <w:t xml:space="preserve">. </w:t>
      </w:r>
      <w:r w:rsidR="004B5496" w:rsidRPr="004B5496">
        <w:rPr>
          <w:rFonts w:ascii="Calibri" w:eastAsia="Calibri" w:hAnsi="Calibri" w:cs="Times New Roman"/>
          <w:bCs/>
        </w:rPr>
        <w:t xml:space="preserve">The first round is </w:t>
      </w:r>
      <w:r w:rsidR="002579BA">
        <w:rPr>
          <w:rFonts w:ascii="Calibri" w:eastAsia="Calibri" w:hAnsi="Calibri" w:cs="Times New Roman"/>
          <w:bCs/>
        </w:rPr>
        <w:t>expected</w:t>
      </w:r>
      <w:r w:rsidR="002579BA" w:rsidRPr="004B5496">
        <w:rPr>
          <w:rFonts w:ascii="Calibri" w:eastAsia="Calibri" w:hAnsi="Calibri" w:cs="Times New Roman"/>
          <w:bCs/>
        </w:rPr>
        <w:t xml:space="preserve"> </w:t>
      </w:r>
      <w:r w:rsidR="004B5496" w:rsidRPr="004B5496">
        <w:rPr>
          <w:rFonts w:ascii="Calibri" w:eastAsia="Calibri" w:hAnsi="Calibri" w:cs="Times New Roman"/>
          <w:bCs/>
        </w:rPr>
        <w:t>t</w:t>
      </w:r>
      <w:r w:rsidR="004B5496" w:rsidRPr="00421A22">
        <w:rPr>
          <w:rFonts w:ascii="Calibri" w:eastAsia="Calibri" w:hAnsi="Calibri" w:cs="Times New Roman"/>
          <w:bCs/>
        </w:rPr>
        <w:t xml:space="preserve">o open </w:t>
      </w:r>
      <w:r w:rsidR="002E1DBC" w:rsidRPr="00421A22">
        <w:rPr>
          <w:rFonts w:ascii="Calibri" w:eastAsia="Calibri" w:hAnsi="Calibri" w:cs="Times New Roman"/>
          <w:bCs/>
        </w:rPr>
        <w:t>in</w:t>
      </w:r>
      <w:r w:rsidR="004B5496" w:rsidRPr="00421A22">
        <w:rPr>
          <w:rFonts w:ascii="Calibri" w:eastAsia="Calibri" w:hAnsi="Calibri" w:cs="Times New Roman"/>
          <w:bCs/>
        </w:rPr>
        <w:t xml:space="preserve"> Se</w:t>
      </w:r>
      <w:r w:rsidR="004B5496" w:rsidRPr="004B5496">
        <w:rPr>
          <w:rFonts w:ascii="Calibri" w:eastAsia="Calibri" w:hAnsi="Calibri" w:cs="Times New Roman"/>
          <w:bCs/>
        </w:rPr>
        <w:t xml:space="preserve">ptember 2024 on </w:t>
      </w:r>
      <w:hyperlink r:id="rId10" w:history="1">
        <w:proofErr w:type="spellStart"/>
        <w:r w:rsidR="004B5496" w:rsidRPr="004B5496">
          <w:rPr>
            <w:rFonts w:ascii="Calibri" w:eastAsia="Calibri" w:hAnsi="Calibri" w:cs="Times New Roman"/>
            <w:bCs/>
            <w:color w:val="0563C1"/>
            <w:u w:val="single"/>
          </w:rPr>
          <w:t>GrantConnect</w:t>
        </w:r>
        <w:proofErr w:type="spellEnd"/>
      </w:hyperlink>
      <w:r w:rsidR="00421A22">
        <w:rPr>
          <w:rFonts w:ascii="Calibri" w:eastAsia="Calibri" w:hAnsi="Calibri" w:cs="Times New Roman"/>
          <w:bCs/>
        </w:rPr>
        <w:t>.</w:t>
      </w:r>
    </w:p>
    <w:p w14:paraId="08471FC3" w14:textId="60955B68" w:rsidR="004121EE" w:rsidRDefault="00391520" w:rsidP="00391520">
      <w:pPr>
        <w:rPr>
          <w:rFonts w:cstheme="minorHAnsi"/>
        </w:rPr>
      </w:pPr>
      <w:r>
        <w:rPr>
          <w:rFonts w:cstheme="minorHAnsi"/>
        </w:rPr>
        <w:t xml:space="preserve">The </w:t>
      </w:r>
      <w:r w:rsidR="003354E2">
        <w:rPr>
          <w:rFonts w:cstheme="minorHAnsi"/>
        </w:rPr>
        <w:t xml:space="preserve">draft GOGs </w:t>
      </w:r>
      <w:r w:rsidR="004121EE" w:rsidRPr="00A0041C">
        <w:rPr>
          <w:rFonts w:cstheme="minorHAnsi"/>
        </w:rPr>
        <w:t xml:space="preserve">propose that </w:t>
      </w:r>
      <w:r w:rsidR="002579BA">
        <w:rPr>
          <w:rFonts w:cstheme="minorHAnsi"/>
        </w:rPr>
        <w:t xml:space="preserve">the </w:t>
      </w:r>
      <w:r w:rsidR="004121EE" w:rsidRPr="00A0041C">
        <w:rPr>
          <w:rFonts w:cstheme="minorHAnsi"/>
        </w:rPr>
        <w:t>RJED</w:t>
      </w:r>
      <w:r w:rsidR="002579BA">
        <w:rPr>
          <w:rFonts w:cstheme="minorHAnsi"/>
        </w:rPr>
        <w:t xml:space="preserve"> program</w:t>
      </w:r>
      <w:r w:rsidR="004121EE" w:rsidRPr="00A0041C">
        <w:rPr>
          <w:rFonts w:cstheme="minorHAnsi"/>
        </w:rPr>
        <w:t xml:space="preserve"> will be an </w:t>
      </w:r>
      <w:r>
        <w:rPr>
          <w:rFonts w:cstheme="minorHAnsi"/>
        </w:rPr>
        <w:t>o</w:t>
      </w:r>
      <w:r w:rsidR="004121EE" w:rsidRPr="00A0041C">
        <w:rPr>
          <w:rFonts w:cstheme="minorHAnsi"/>
        </w:rPr>
        <w:t xml:space="preserve">pen </w:t>
      </w:r>
      <w:r>
        <w:rPr>
          <w:rFonts w:cstheme="minorHAnsi"/>
        </w:rPr>
        <w:t>c</w:t>
      </w:r>
      <w:r w:rsidR="004121EE" w:rsidRPr="00A0041C">
        <w:rPr>
          <w:rFonts w:cstheme="minorHAnsi"/>
        </w:rPr>
        <w:t xml:space="preserve">ompetitive process. This means </w:t>
      </w:r>
      <w:r>
        <w:rPr>
          <w:rFonts w:cstheme="minorHAnsi"/>
        </w:rPr>
        <w:t>that the</w:t>
      </w:r>
      <w:r w:rsidR="004121EE" w:rsidRPr="00C92CF8">
        <w:rPr>
          <w:rFonts w:cstheme="minorHAnsi"/>
        </w:rPr>
        <w:t xml:space="preserve"> NIAA </w:t>
      </w:r>
      <w:r w:rsidR="004121EE">
        <w:rPr>
          <w:rFonts w:cstheme="minorHAnsi"/>
        </w:rPr>
        <w:t>will assess</w:t>
      </w:r>
      <w:r w:rsidR="004121EE" w:rsidRPr="00C92CF8">
        <w:rPr>
          <w:rFonts w:cstheme="minorHAnsi"/>
        </w:rPr>
        <w:t xml:space="preserve"> application</w:t>
      </w:r>
      <w:r w:rsidR="004121EE">
        <w:rPr>
          <w:rFonts w:cstheme="minorHAnsi"/>
        </w:rPr>
        <w:t>s</w:t>
      </w:r>
      <w:r w:rsidR="004121EE" w:rsidRPr="00C92CF8">
        <w:rPr>
          <w:rFonts w:cstheme="minorHAnsi"/>
        </w:rPr>
        <w:t xml:space="preserve"> against the eligibility criteria, </w:t>
      </w:r>
      <w:r>
        <w:rPr>
          <w:rFonts w:cstheme="minorHAnsi"/>
        </w:rPr>
        <w:t xml:space="preserve">it will then compare eligible applications against other applications from the same region. </w:t>
      </w:r>
    </w:p>
    <w:p w14:paraId="58158591" w14:textId="5E707ABA" w:rsidR="004121EE" w:rsidRDefault="004121EE" w:rsidP="004121EE">
      <w:pPr>
        <w:rPr>
          <w:rFonts w:cstheme="minorHAnsi"/>
        </w:rPr>
      </w:pPr>
      <w:r w:rsidRPr="00C92CF8">
        <w:rPr>
          <w:rFonts w:cstheme="minorHAnsi"/>
        </w:rPr>
        <w:t xml:space="preserve">The NIAA will </w:t>
      </w:r>
      <w:r w:rsidR="00391520">
        <w:rPr>
          <w:rFonts w:cstheme="minorHAnsi"/>
        </w:rPr>
        <w:t>advise the decision maker on each ap</w:t>
      </w:r>
      <w:r w:rsidR="000F5F78">
        <w:rPr>
          <w:rFonts w:cstheme="minorHAnsi"/>
        </w:rPr>
        <w:t>plication’s ranking and merits.</w:t>
      </w:r>
    </w:p>
    <w:p w14:paraId="0672B3A9" w14:textId="54CCD0F3" w:rsidR="004121EE" w:rsidRPr="005E1925" w:rsidRDefault="004121EE" w:rsidP="004121EE">
      <w:pPr>
        <w:rPr>
          <w:rFonts w:ascii="Century Gothic" w:eastAsia="Times New Roman" w:hAnsi="Century Gothic" w:cs="Times New Roman"/>
          <w:color w:val="2A4055"/>
          <w:sz w:val="36"/>
          <w:szCs w:val="36"/>
        </w:rPr>
      </w:pPr>
      <w:r w:rsidRPr="005E1925">
        <w:rPr>
          <w:rFonts w:ascii="Century Gothic" w:eastAsia="Times New Roman" w:hAnsi="Century Gothic" w:cs="Times New Roman"/>
          <w:color w:val="2A4055"/>
          <w:sz w:val="36"/>
          <w:szCs w:val="36"/>
        </w:rPr>
        <w:t>What is the proposed eligibility criteria?</w:t>
      </w:r>
    </w:p>
    <w:p w14:paraId="79630B78" w14:textId="263302B5" w:rsidR="004121EE" w:rsidRPr="00421A22" w:rsidRDefault="00391520" w:rsidP="004121EE">
      <w:pPr>
        <w:rPr>
          <w:rFonts w:cstheme="minorHAnsi"/>
        </w:rPr>
      </w:pPr>
      <w:r w:rsidRPr="00421A22">
        <w:rPr>
          <w:rFonts w:cstheme="minorHAnsi"/>
        </w:rPr>
        <w:t>The draft G</w:t>
      </w:r>
      <w:r w:rsidR="002579BA">
        <w:rPr>
          <w:rFonts w:cstheme="minorHAnsi"/>
        </w:rPr>
        <w:t>O</w:t>
      </w:r>
      <w:r w:rsidRPr="00421A22">
        <w:rPr>
          <w:rFonts w:cstheme="minorHAnsi"/>
        </w:rPr>
        <w:t>Gs propose that eligible applicants are employers who can:</w:t>
      </w:r>
    </w:p>
    <w:p w14:paraId="741AA34D" w14:textId="04C53254" w:rsidR="00391520" w:rsidRPr="00264541" w:rsidRDefault="00264541" w:rsidP="00264541">
      <w:pPr>
        <w:pStyle w:val="ListParagraph"/>
        <w:numPr>
          <w:ilvl w:val="0"/>
          <w:numId w:val="15"/>
        </w:numPr>
        <w:rPr>
          <w:rFonts w:cstheme="minorHAnsi"/>
        </w:rPr>
      </w:pPr>
      <w:r w:rsidRPr="00264541">
        <w:rPr>
          <w:rFonts w:cstheme="minorHAnsi"/>
        </w:rPr>
        <w:t>d</w:t>
      </w:r>
      <w:r w:rsidR="00391520" w:rsidRPr="00264541">
        <w:rPr>
          <w:rFonts w:cstheme="minorHAnsi"/>
        </w:rPr>
        <w:t>emonstrate that the job can be created</w:t>
      </w:r>
    </w:p>
    <w:p w14:paraId="6B07C4BB" w14:textId="07EB93D9" w:rsidR="00DF52AA" w:rsidRPr="00264541" w:rsidRDefault="00DF52AA" w:rsidP="00264541">
      <w:pPr>
        <w:pStyle w:val="ListParagraph"/>
        <w:numPr>
          <w:ilvl w:val="0"/>
          <w:numId w:val="15"/>
        </w:numPr>
        <w:rPr>
          <w:rFonts w:cstheme="minorHAnsi"/>
        </w:rPr>
      </w:pPr>
      <w:r w:rsidRPr="00264541">
        <w:rPr>
          <w:rFonts w:cstheme="minorHAnsi"/>
        </w:rPr>
        <w:t>employ a C</w:t>
      </w:r>
      <w:r w:rsidR="00391520" w:rsidRPr="00264541">
        <w:rPr>
          <w:rFonts w:cstheme="minorHAnsi"/>
        </w:rPr>
        <w:t xml:space="preserve">ommunity Development </w:t>
      </w:r>
      <w:r w:rsidRPr="00264541">
        <w:rPr>
          <w:rFonts w:cstheme="minorHAnsi"/>
        </w:rPr>
        <w:t>P</w:t>
      </w:r>
      <w:r w:rsidR="00391520" w:rsidRPr="00264541">
        <w:rPr>
          <w:rFonts w:cstheme="minorHAnsi"/>
        </w:rPr>
        <w:t>rogram (CDP)</w:t>
      </w:r>
      <w:r w:rsidRPr="00264541">
        <w:rPr>
          <w:rFonts w:cstheme="minorHAnsi"/>
        </w:rPr>
        <w:t xml:space="preserve"> participant who resides in a CDP region</w:t>
      </w:r>
    </w:p>
    <w:p w14:paraId="4E762C19" w14:textId="530968E6" w:rsidR="00421A22" w:rsidRPr="00264541" w:rsidRDefault="004121EE" w:rsidP="00264541">
      <w:pPr>
        <w:pStyle w:val="ListParagraph"/>
        <w:numPr>
          <w:ilvl w:val="0"/>
          <w:numId w:val="15"/>
        </w:numPr>
        <w:rPr>
          <w:rFonts w:cstheme="minorHAnsi"/>
        </w:rPr>
      </w:pPr>
      <w:r w:rsidRPr="00264541">
        <w:rPr>
          <w:rFonts w:cstheme="minorHAnsi"/>
        </w:rPr>
        <w:t xml:space="preserve">demonstrate </w:t>
      </w:r>
      <w:r w:rsidR="003354E2" w:rsidRPr="00264541">
        <w:rPr>
          <w:rFonts w:cstheme="minorHAnsi"/>
        </w:rPr>
        <w:t xml:space="preserve">community </w:t>
      </w:r>
      <w:r w:rsidRPr="00264541">
        <w:rPr>
          <w:rFonts w:cstheme="minorHAnsi"/>
        </w:rPr>
        <w:t>support for the grant activity</w:t>
      </w:r>
      <w:r w:rsidR="00DF52AA" w:rsidRPr="00264541">
        <w:rPr>
          <w:rFonts w:cstheme="minorHAnsi"/>
        </w:rPr>
        <w:t xml:space="preserve"> where it will be delivered</w:t>
      </w:r>
      <w:r w:rsidRPr="00264541">
        <w:rPr>
          <w:rFonts w:cstheme="minorHAnsi"/>
        </w:rPr>
        <w:t xml:space="preserve"> </w:t>
      </w:r>
    </w:p>
    <w:p w14:paraId="0EA6B71F" w14:textId="36F7559E" w:rsidR="000C7025" w:rsidRPr="00264541" w:rsidRDefault="00421A22" w:rsidP="00264541">
      <w:pPr>
        <w:pStyle w:val="ListParagraph"/>
        <w:numPr>
          <w:ilvl w:val="0"/>
          <w:numId w:val="15"/>
        </w:numPr>
        <w:rPr>
          <w:rFonts w:cstheme="minorHAnsi"/>
        </w:rPr>
      </w:pPr>
      <w:proofErr w:type="gramStart"/>
      <w:r w:rsidRPr="00264541">
        <w:rPr>
          <w:rFonts w:cstheme="minorHAnsi"/>
        </w:rPr>
        <w:t>demonstrate</w:t>
      </w:r>
      <w:proofErr w:type="gramEnd"/>
      <w:r w:rsidR="004121EE" w:rsidRPr="00264541">
        <w:rPr>
          <w:rFonts w:cstheme="minorHAnsi"/>
        </w:rPr>
        <w:t xml:space="preserve"> </w:t>
      </w:r>
      <w:r w:rsidR="00391520" w:rsidRPr="00264541">
        <w:rPr>
          <w:rFonts w:cstheme="minorHAnsi"/>
        </w:rPr>
        <w:t>they can cover any costs associated with</w:t>
      </w:r>
      <w:r w:rsidR="002E2A4C">
        <w:rPr>
          <w:rFonts w:cstheme="minorHAnsi"/>
        </w:rPr>
        <w:t xml:space="preserve"> creating the new job that is </w:t>
      </w:r>
      <w:r w:rsidR="00391520" w:rsidRPr="00264541">
        <w:rPr>
          <w:rFonts w:cstheme="minorHAnsi"/>
        </w:rPr>
        <w:t xml:space="preserve">outside of </w:t>
      </w:r>
      <w:r w:rsidR="002E2A4C">
        <w:rPr>
          <w:rFonts w:cstheme="minorHAnsi"/>
        </w:rPr>
        <w:t xml:space="preserve">the </w:t>
      </w:r>
      <w:r w:rsidR="00264541">
        <w:rPr>
          <w:rFonts w:cstheme="minorHAnsi"/>
        </w:rPr>
        <w:t>RJED</w:t>
      </w:r>
      <w:r w:rsidR="002E2A4C">
        <w:rPr>
          <w:rFonts w:cstheme="minorHAnsi"/>
        </w:rPr>
        <w:t xml:space="preserve"> program</w:t>
      </w:r>
      <w:r w:rsidR="00264541">
        <w:rPr>
          <w:rFonts w:cstheme="minorHAnsi"/>
        </w:rPr>
        <w:t>.</w:t>
      </w:r>
    </w:p>
    <w:p w14:paraId="5F839037" w14:textId="7029110C" w:rsidR="004121EE" w:rsidRPr="00421A22" w:rsidRDefault="00264541" w:rsidP="00391520">
      <w:pPr>
        <w:pStyle w:val="ListBullet"/>
        <w:numPr>
          <w:ilvl w:val="0"/>
          <w:numId w:val="0"/>
        </w:numPr>
        <w:rPr>
          <w:rFonts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/>
      </w:r>
      <w:r w:rsidR="00391520" w:rsidRPr="00421A22">
        <w:rPr>
          <w:rFonts w:asciiTheme="minorHAnsi" w:hAnsiTheme="minorHAnsi" w:cstheme="minorHAnsi"/>
          <w:sz w:val="22"/>
          <w:szCs w:val="22"/>
        </w:rPr>
        <w:t xml:space="preserve">Applicants </w:t>
      </w:r>
      <w:r w:rsidR="004121EE" w:rsidRPr="00421A22">
        <w:rPr>
          <w:rFonts w:asciiTheme="minorHAnsi" w:hAnsiTheme="minorHAnsi" w:cstheme="minorHAnsi"/>
          <w:sz w:val="22"/>
          <w:szCs w:val="22"/>
        </w:rPr>
        <w:t>must also have an Australian Business Number (ABN)</w:t>
      </w:r>
      <w:r w:rsidR="008442A4" w:rsidRPr="00421A22">
        <w:rPr>
          <w:rFonts w:asciiTheme="minorHAnsi" w:hAnsiTheme="minorHAnsi" w:cstheme="minorHAnsi"/>
          <w:sz w:val="22"/>
          <w:szCs w:val="22"/>
        </w:rPr>
        <w:t>, be registered for the purposes of GST,</w:t>
      </w:r>
      <w:r w:rsidR="00391520" w:rsidRPr="00421A22">
        <w:rPr>
          <w:rFonts w:asciiTheme="minorHAnsi" w:hAnsiTheme="minorHAnsi" w:cstheme="minorHAnsi"/>
          <w:sz w:val="22"/>
          <w:szCs w:val="22"/>
        </w:rPr>
        <w:t xml:space="preserve"> </w:t>
      </w:r>
      <w:r w:rsidR="008442A4" w:rsidRPr="00421A22">
        <w:rPr>
          <w:rFonts w:asciiTheme="minorHAnsi" w:hAnsiTheme="minorHAnsi" w:cstheme="minorHAnsi"/>
          <w:sz w:val="22"/>
          <w:szCs w:val="22"/>
        </w:rPr>
        <w:t>have an account with an Australian financial institution</w:t>
      </w:r>
      <w:r w:rsidR="004121EE" w:rsidRPr="00421A22">
        <w:rPr>
          <w:rFonts w:asciiTheme="minorHAnsi" w:hAnsiTheme="minorHAnsi" w:cstheme="minorHAnsi"/>
          <w:sz w:val="22"/>
          <w:szCs w:val="22"/>
        </w:rPr>
        <w:t xml:space="preserve"> and be an eligible entity, as proposed in the draft GOGs (Section 4).</w:t>
      </w:r>
      <w:r w:rsidR="000B7602" w:rsidRPr="00421A22">
        <w:rPr>
          <w:rFonts w:cstheme="minorHAnsi"/>
          <w:sz w:val="22"/>
          <w:szCs w:val="22"/>
        </w:rPr>
        <w:br/>
      </w:r>
    </w:p>
    <w:p w14:paraId="56658988" w14:textId="23611C33" w:rsidR="00C03802" w:rsidRPr="004121EE" w:rsidRDefault="004121EE" w:rsidP="004121EE">
      <w:pPr>
        <w:rPr>
          <w:rFonts w:cstheme="minorHAnsi"/>
        </w:rPr>
      </w:pPr>
      <w:r>
        <w:rPr>
          <w:rFonts w:ascii="Century Gothic" w:eastAsia="Times New Roman" w:hAnsi="Century Gothic" w:cs="Times New Roman"/>
          <w:color w:val="2A4055"/>
          <w:sz w:val="36"/>
          <w:szCs w:val="36"/>
        </w:rPr>
        <w:t>Has</w:t>
      </w:r>
      <w:r w:rsidR="00C03802">
        <w:rPr>
          <w:rFonts w:ascii="Century Gothic" w:eastAsia="Times New Roman" w:hAnsi="Century Gothic" w:cs="Times New Roman"/>
          <w:color w:val="2A4055"/>
          <w:sz w:val="36"/>
          <w:szCs w:val="36"/>
        </w:rPr>
        <w:t xml:space="preserve"> </w:t>
      </w:r>
      <w:r>
        <w:rPr>
          <w:rFonts w:ascii="Century Gothic" w:eastAsia="Times New Roman" w:hAnsi="Century Gothic" w:cs="Times New Roman"/>
          <w:color w:val="2A4055"/>
          <w:sz w:val="36"/>
          <w:szCs w:val="36"/>
        </w:rPr>
        <w:t xml:space="preserve">the program design </w:t>
      </w:r>
      <w:r w:rsidR="00C03802">
        <w:rPr>
          <w:rFonts w:ascii="Century Gothic" w:eastAsia="Times New Roman" w:hAnsi="Century Gothic" w:cs="Times New Roman"/>
          <w:color w:val="2A4055"/>
          <w:sz w:val="36"/>
          <w:szCs w:val="36"/>
        </w:rPr>
        <w:t>already been decided</w:t>
      </w:r>
      <w:r w:rsidR="00C03802" w:rsidRPr="00F04B2D">
        <w:rPr>
          <w:rFonts w:ascii="Century Gothic" w:eastAsia="Times New Roman" w:hAnsi="Century Gothic" w:cs="Times New Roman"/>
          <w:color w:val="2A4055"/>
          <w:sz w:val="36"/>
          <w:szCs w:val="36"/>
        </w:rPr>
        <w:t>?</w:t>
      </w:r>
    </w:p>
    <w:p w14:paraId="3DBD1F58" w14:textId="2000B141" w:rsidR="00C03802" w:rsidRDefault="004121EE" w:rsidP="00C03802">
      <w:pPr>
        <w:rPr>
          <w:rFonts w:cstheme="minorHAnsi"/>
        </w:rPr>
      </w:pPr>
      <w:r>
        <w:rPr>
          <w:rFonts w:cstheme="minorHAnsi"/>
        </w:rPr>
        <w:t>The design of</w:t>
      </w:r>
      <w:r w:rsidR="00C03802" w:rsidRPr="00C03802">
        <w:rPr>
          <w:rFonts w:cstheme="minorHAnsi"/>
        </w:rPr>
        <w:t xml:space="preserve"> the RJED program </w:t>
      </w:r>
      <w:r w:rsidR="003F6308">
        <w:rPr>
          <w:rFonts w:cstheme="minorHAnsi"/>
        </w:rPr>
        <w:t xml:space="preserve">incorporates feedback from </w:t>
      </w:r>
      <w:r w:rsidR="00C03802" w:rsidRPr="00C03802">
        <w:rPr>
          <w:rFonts w:cstheme="minorHAnsi"/>
        </w:rPr>
        <w:t>community and stakeholder consultations</w:t>
      </w:r>
      <w:r w:rsidR="003C1CA7">
        <w:rPr>
          <w:rFonts w:cstheme="minorHAnsi"/>
        </w:rPr>
        <w:t xml:space="preserve">, and input from the FNRG. </w:t>
      </w:r>
      <w:r w:rsidR="000C7025">
        <w:rPr>
          <w:rStyle w:val="ui-provider"/>
        </w:rPr>
        <w:t>C</w:t>
      </w:r>
      <w:r w:rsidR="00143886">
        <w:rPr>
          <w:rStyle w:val="ui-provider"/>
        </w:rPr>
        <w:t xml:space="preserve">ommunity consultations, which began in April 2024, have asked key questions around </w:t>
      </w:r>
      <w:r w:rsidR="003C1CA7">
        <w:rPr>
          <w:rStyle w:val="ui-provider"/>
        </w:rPr>
        <w:t xml:space="preserve">the </w:t>
      </w:r>
      <w:r w:rsidR="00143886">
        <w:rPr>
          <w:rStyle w:val="ui-provider"/>
        </w:rPr>
        <w:t xml:space="preserve">proposed eligibility criteria </w:t>
      </w:r>
      <w:r>
        <w:rPr>
          <w:rStyle w:val="ui-provider"/>
        </w:rPr>
        <w:t xml:space="preserve">and questions </w:t>
      </w:r>
      <w:r w:rsidR="00143886">
        <w:rPr>
          <w:rStyle w:val="ui-provider"/>
        </w:rPr>
        <w:t>related to the</w:t>
      </w:r>
      <w:r w:rsidR="00943D8B">
        <w:rPr>
          <w:rStyle w:val="ui-provider"/>
        </w:rPr>
        <w:t xml:space="preserve"> </w:t>
      </w:r>
      <w:r w:rsidR="0083514B">
        <w:rPr>
          <w:rStyle w:val="ui-provider"/>
        </w:rPr>
        <w:t>GOGs</w:t>
      </w:r>
      <w:r w:rsidR="00943D8B">
        <w:rPr>
          <w:rStyle w:val="ui-provider"/>
        </w:rPr>
        <w:t xml:space="preserve"> through</w:t>
      </w:r>
      <w:r w:rsidR="00143886">
        <w:rPr>
          <w:rStyle w:val="ui-provider"/>
        </w:rPr>
        <w:t xml:space="preserve"> the </w:t>
      </w:r>
      <w:hyperlink r:id="rId11" w:history="1">
        <w:r w:rsidR="00143886" w:rsidRPr="00143886">
          <w:rPr>
            <w:rStyle w:val="Hyperlink"/>
          </w:rPr>
          <w:t>discussion paper</w:t>
        </w:r>
      </w:hyperlink>
      <w:r w:rsidR="00143886">
        <w:rPr>
          <w:rStyle w:val="ui-provider"/>
        </w:rPr>
        <w:t>, including who should be eligible and wha</w:t>
      </w:r>
      <w:r>
        <w:rPr>
          <w:rStyle w:val="ui-provider"/>
        </w:rPr>
        <w:t>t jobs the program should fund.</w:t>
      </w:r>
    </w:p>
    <w:p w14:paraId="67BE4346" w14:textId="6F3BFAB9" w:rsidR="000F5F78" w:rsidRPr="00990626" w:rsidRDefault="00143886" w:rsidP="004121EE">
      <w:pPr>
        <w:rPr>
          <w:rFonts w:cstheme="minorHAnsi"/>
        </w:rPr>
      </w:pPr>
      <w:r w:rsidRPr="00342371">
        <w:rPr>
          <w:rFonts w:cstheme="minorHAnsi"/>
        </w:rPr>
        <w:t xml:space="preserve">The </w:t>
      </w:r>
      <w:r w:rsidRPr="00D712B5">
        <w:rPr>
          <w:rFonts w:cstheme="minorHAnsi"/>
        </w:rPr>
        <w:t>FNRG</w:t>
      </w:r>
      <w:r w:rsidRPr="00342371">
        <w:rPr>
          <w:rFonts w:cstheme="minorHAnsi"/>
        </w:rPr>
        <w:t xml:space="preserve"> have provided feedback that</w:t>
      </w:r>
      <w:r w:rsidRPr="00F04B2D">
        <w:rPr>
          <w:rFonts w:cstheme="minorHAnsi"/>
        </w:rPr>
        <w:t xml:space="preserve"> a competitive grant </w:t>
      </w:r>
      <w:r>
        <w:rPr>
          <w:rFonts w:cstheme="minorHAnsi"/>
        </w:rPr>
        <w:t xml:space="preserve">process for the RJED program </w:t>
      </w:r>
      <w:r w:rsidRPr="00F04B2D">
        <w:rPr>
          <w:rFonts w:cs="Segoe UI"/>
        </w:rPr>
        <w:t>could enable more equitable o</w:t>
      </w:r>
      <w:r w:rsidRPr="00990626">
        <w:rPr>
          <w:rFonts w:cs="Segoe UI"/>
        </w:rPr>
        <w:t>utcomes for all regions. This is because open co</w:t>
      </w:r>
      <w:r w:rsidR="00080BE7">
        <w:rPr>
          <w:rFonts w:cs="Segoe UI"/>
        </w:rPr>
        <w:t>mpetitive processes enable the G</w:t>
      </w:r>
      <w:r w:rsidRPr="00990626">
        <w:rPr>
          <w:rFonts w:cs="Segoe UI"/>
        </w:rPr>
        <w:t>overnment to test the market and provide a greater opportunity to choose the best applicants, which increases the chance of delivering better outcomes for job seekers.</w:t>
      </w:r>
      <w:r w:rsidRPr="00990626">
        <w:rPr>
          <w:rFonts w:cstheme="minorHAnsi"/>
        </w:rPr>
        <w:t xml:space="preserve"> </w:t>
      </w:r>
      <w:r w:rsidR="00990626" w:rsidRPr="00990626">
        <w:rPr>
          <w:rStyle w:val="ui-provider"/>
        </w:rPr>
        <w:t xml:space="preserve">You can </w:t>
      </w:r>
      <w:hyperlink r:id="rId12" w:history="1">
        <w:r w:rsidR="00990626" w:rsidRPr="00990626">
          <w:rPr>
            <w:rStyle w:val="Hyperlink"/>
          </w:rPr>
          <w:t xml:space="preserve">read a summary </w:t>
        </w:r>
      </w:hyperlink>
      <w:r w:rsidR="00990626" w:rsidRPr="00990626">
        <w:rPr>
          <w:rStyle w:val="ui-provider"/>
        </w:rPr>
        <w:t>of the</w:t>
      </w:r>
      <w:r w:rsidR="00990626">
        <w:rPr>
          <w:rStyle w:val="ui-provider"/>
        </w:rPr>
        <w:t xml:space="preserve"> options and issues FNRG considered in the program design to inform the draft GOGs.</w:t>
      </w:r>
      <w:r w:rsidR="00990626" w:rsidRPr="00990626">
        <w:rPr>
          <w:rStyle w:val="ui-provider"/>
        </w:rPr>
        <w:t xml:space="preserve"> </w:t>
      </w:r>
    </w:p>
    <w:p w14:paraId="5F6EF31F" w14:textId="0A1EFB12" w:rsidR="003043C2" w:rsidRDefault="003043C2" w:rsidP="004121EE">
      <w:pPr>
        <w:rPr>
          <w:rFonts w:cstheme="minorHAnsi"/>
        </w:rPr>
      </w:pPr>
      <w:r>
        <w:rPr>
          <w:rFonts w:ascii="Century Gothic" w:eastAsia="Times New Roman" w:hAnsi="Century Gothic" w:cs="Times New Roman"/>
          <w:color w:val="2A4055"/>
          <w:sz w:val="36"/>
          <w:szCs w:val="36"/>
        </w:rPr>
        <w:t>Next steps</w:t>
      </w:r>
    </w:p>
    <w:p w14:paraId="2D176A48" w14:textId="7D401B77" w:rsidR="00DB7421" w:rsidRDefault="00DB7421" w:rsidP="00DB7421">
      <w:pPr>
        <w:rPr>
          <w:rFonts w:cstheme="minorHAnsi"/>
        </w:rPr>
      </w:pPr>
      <w:r w:rsidRPr="003043C2">
        <w:rPr>
          <w:rFonts w:cstheme="minorHAnsi"/>
        </w:rPr>
        <w:t xml:space="preserve">We will publish a report summarising what we heard </w:t>
      </w:r>
      <w:r w:rsidR="00967136">
        <w:rPr>
          <w:rFonts w:cstheme="minorHAnsi"/>
        </w:rPr>
        <w:t xml:space="preserve">from community </w:t>
      </w:r>
      <w:r w:rsidRPr="003043C2">
        <w:rPr>
          <w:rFonts w:cstheme="minorHAnsi"/>
        </w:rPr>
        <w:t>consultations on our website later this year.</w:t>
      </w:r>
    </w:p>
    <w:p w14:paraId="19C43270" w14:textId="05BED3D5" w:rsidR="003043C2" w:rsidRDefault="004121EE" w:rsidP="004121EE">
      <w:pPr>
        <w:rPr>
          <w:rFonts w:cstheme="minorHAnsi"/>
        </w:rPr>
      </w:pPr>
      <w:r w:rsidRPr="00A0041C">
        <w:rPr>
          <w:rFonts w:cstheme="minorHAnsi"/>
        </w:rPr>
        <w:t xml:space="preserve">The </w:t>
      </w:r>
      <w:r w:rsidR="00342371" w:rsidRPr="00A0041C">
        <w:rPr>
          <w:rFonts w:cstheme="minorHAnsi"/>
        </w:rPr>
        <w:t xml:space="preserve">public </w:t>
      </w:r>
      <w:r w:rsidR="00143886">
        <w:rPr>
          <w:rFonts w:cstheme="minorHAnsi"/>
        </w:rPr>
        <w:t>feedback</w:t>
      </w:r>
      <w:r>
        <w:rPr>
          <w:rFonts w:cstheme="minorHAnsi"/>
        </w:rPr>
        <w:t xml:space="preserve"> </w:t>
      </w:r>
      <w:r w:rsidRPr="00A0041C">
        <w:rPr>
          <w:rFonts w:cstheme="minorHAnsi"/>
        </w:rPr>
        <w:t>we are currently seeking on the draft GOGs</w:t>
      </w:r>
      <w:r w:rsidR="00143886" w:rsidRPr="00342371">
        <w:rPr>
          <w:rFonts w:cstheme="minorHAnsi"/>
        </w:rPr>
        <w:t xml:space="preserve"> </w:t>
      </w:r>
      <w:r w:rsidRPr="00A0041C">
        <w:rPr>
          <w:rFonts w:cstheme="minorHAnsi"/>
        </w:rPr>
        <w:t xml:space="preserve">will help us </w:t>
      </w:r>
      <w:r w:rsidR="00093A90">
        <w:rPr>
          <w:rFonts w:cstheme="minorHAnsi"/>
        </w:rPr>
        <w:t>finalise the</w:t>
      </w:r>
      <w:r w:rsidR="000F5F78">
        <w:rPr>
          <w:rFonts w:cstheme="minorHAnsi"/>
        </w:rPr>
        <w:t>ir</w:t>
      </w:r>
      <w:r w:rsidR="00093A90">
        <w:rPr>
          <w:rFonts w:cstheme="minorHAnsi"/>
        </w:rPr>
        <w:t xml:space="preserve"> </w:t>
      </w:r>
      <w:r w:rsidRPr="00A0041C">
        <w:rPr>
          <w:rFonts w:cstheme="minorHAnsi"/>
        </w:rPr>
        <w:t xml:space="preserve">design in partnership before the </w:t>
      </w:r>
      <w:r w:rsidR="00342371" w:rsidRPr="00A0041C">
        <w:rPr>
          <w:rFonts w:cstheme="minorHAnsi"/>
        </w:rPr>
        <w:t xml:space="preserve">first grant round </w:t>
      </w:r>
      <w:r w:rsidR="000F5F78">
        <w:rPr>
          <w:rFonts w:cstheme="minorHAnsi"/>
        </w:rPr>
        <w:t xml:space="preserve">is expected to </w:t>
      </w:r>
      <w:r w:rsidR="00342371" w:rsidRPr="00A0041C">
        <w:rPr>
          <w:rFonts w:cstheme="minorHAnsi"/>
        </w:rPr>
        <w:t>open</w:t>
      </w:r>
      <w:r w:rsidR="002579BA">
        <w:rPr>
          <w:rFonts w:cstheme="minorHAnsi"/>
        </w:rPr>
        <w:t xml:space="preserve"> </w:t>
      </w:r>
      <w:r w:rsidR="003043C2">
        <w:rPr>
          <w:rFonts w:cstheme="minorHAnsi"/>
        </w:rPr>
        <w:t xml:space="preserve">in </w:t>
      </w:r>
      <w:r w:rsidR="00342371" w:rsidRPr="00A0041C">
        <w:rPr>
          <w:rFonts w:cstheme="minorHAnsi"/>
        </w:rPr>
        <w:t xml:space="preserve">September </w:t>
      </w:r>
      <w:r w:rsidR="000F5F78">
        <w:rPr>
          <w:rFonts w:cstheme="minorHAnsi"/>
        </w:rPr>
        <w:t>2024</w:t>
      </w:r>
      <w:r w:rsidR="00342371" w:rsidRPr="00A0041C">
        <w:rPr>
          <w:rFonts w:cstheme="minorHAnsi"/>
        </w:rPr>
        <w:t>.</w:t>
      </w:r>
      <w:r w:rsidR="003043C2">
        <w:rPr>
          <w:rFonts w:cstheme="minorHAnsi"/>
        </w:rPr>
        <w:t xml:space="preserve"> </w:t>
      </w:r>
    </w:p>
    <w:p w14:paraId="67D3084F" w14:textId="6A802899" w:rsidR="00342371" w:rsidRDefault="003043C2" w:rsidP="004121EE">
      <w:pPr>
        <w:rPr>
          <w:rFonts w:cstheme="minorHAnsi"/>
        </w:rPr>
      </w:pPr>
      <w:r>
        <w:rPr>
          <w:rFonts w:cstheme="minorHAnsi"/>
        </w:rPr>
        <w:t xml:space="preserve">Further information </w:t>
      </w:r>
      <w:r w:rsidR="000C7025">
        <w:rPr>
          <w:rFonts w:cstheme="minorHAnsi"/>
        </w:rPr>
        <w:t xml:space="preserve">will be made available </w:t>
      </w:r>
      <w:r>
        <w:rPr>
          <w:rFonts w:cstheme="minorHAnsi"/>
        </w:rPr>
        <w:t>on the RJED program and g</w:t>
      </w:r>
      <w:r w:rsidR="000F5F78">
        <w:rPr>
          <w:rFonts w:cstheme="minorHAnsi"/>
        </w:rPr>
        <w:t>rants process.</w:t>
      </w:r>
    </w:p>
    <w:p w14:paraId="64148C21" w14:textId="33BC97B1" w:rsidR="00996624" w:rsidRPr="00342371" w:rsidRDefault="00996624" w:rsidP="004121EE">
      <w:pPr>
        <w:rPr>
          <w:rFonts w:cstheme="minorHAnsi"/>
        </w:rPr>
      </w:pPr>
      <w:r w:rsidRPr="00A0041C">
        <w:rPr>
          <w:rFonts w:ascii="Century Gothic" w:eastAsia="Times New Roman" w:hAnsi="Century Gothic" w:cs="Times New Roman"/>
          <w:color w:val="2A4055"/>
          <w:sz w:val="36"/>
          <w:szCs w:val="36"/>
        </w:rPr>
        <w:t>More information</w:t>
      </w:r>
    </w:p>
    <w:p w14:paraId="5E6AAAE9" w14:textId="7645A523" w:rsidR="00DE3FA2" w:rsidRPr="00A0041C" w:rsidRDefault="00463020" w:rsidP="00487EAA">
      <w:pPr>
        <w:rPr>
          <w:rFonts w:cstheme="minorHAnsi"/>
        </w:rPr>
      </w:pPr>
      <w:r>
        <w:rPr>
          <w:rFonts w:cstheme="minorHAnsi"/>
        </w:rPr>
        <w:t xml:space="preserve">For questions on the </w:t>
      </w:r>
      <w:r w:rsidR="00996624">
        <w:rPr>
          <w:rFonts w:cstheme="minorHAnsi"/>
        </w:rPr>
        <w:t xml:space="preserve">Grant Opportunity Guidelines </w:t>
      </w:r>
      <w:r>
        <w:rPr>
          <w:rFonts w:cstheme="minorHAnsi"/>
        </w:rPr>
        <w:t xml:space="preserve">for the RJED program </w:t>
      </w:r>
      <w:r w:rsidR="00996624">
        <w:rPr>
          <w:rFonts w:cstheme="minorHAnsi"/>
        </w:rPr>
        <w:t xml:space="preserve">or to provide feedback, </w:t>
      </w:r>
      <w:r w:rsidR="004121EE">
        <w:rPr>
          <w:rFonts w:cstheme="minorHAnsi"/>
        </w:rPr>
        <w:t>ema</w:t>
      </w:r>
      <w:r w:rsidR="00342371">
        <w:rPr>
          <w:rFonts w:cstheme="minorHAnsi"/>
        </w:rPr>
        <w:t xml:space="preserve">il </w:t>
      </w:r>
      <w:hyperlink r:id="rId13" w:history="1">
        <w:r w:rsidR="00C03802" w:rsidRPr="008E0874">
          <w:rPr>
            <w:rStyle w:val="Hyperlink"/>
            <w:rFonts w:cstheme="minorHAnsi"/>
          </w:rPr>
          <w:t>remote.jobs@niaa.gov.au</w:t>
        </w:r>
      </w:hyperlink>
    </w:p>
    <w:p w14:paraId="045B04DC" w14:textId="0CC893EF" w:rsidR="002579BA" w:rsidRPr="00B50010" w:rsidRDefault="002579BA" w:rsidP="002579BA">
      <w:pPr>
        <w:rPr>
          <w:rFonts w:cstheme="minorHAnsi"/>
        </w:rPr>
      </w:pPr>
      <w:r>
        <w:rPr>
          <w:rFonts w:cstheme="minorHAnsi"/>
        </w:rPr>
        <w:t>F</w:t>
      </w:r>
      <w:r w:rsidR="00463020">
        <w:rPr>
          <w:rFonts w:cstheme="minorHAnsi"/>
        </w:rPr>
        <w:t>or more information on RJED program c</w:t>
      </w:r>
      <w:r>
        <w:rPr>
          <w:rFonts w:cstheme="minorHAnsi"/>
        </w:rPr>
        <w:t xml:space="preserve">onsultations, please visit </w:t>
      </w:r>
      <w:hyperlink r:id="rId14" w:history="1">
        <w:r w:rsidRPr="008E0874">
          <w:rPr>
            <w:rStyle w:val="Hyperlink"/>
            <w:rFonts w:cstheme="minorHAnsi"/>
          </w:rPr>
          <w:t>niaa.gov.au/</w:t>
        </w:r>
        <w:proofErr w:type="spellStart"/>
        <w:r w:rsidRPr="008E0874">
          <w:rPr>
            <w:rStyle w:val="Hyperlink"/>
            <w:rFonts w:cstheme="minorHAnsi"/>
          </w:rPr>
          <w:t>rjed</w:t>
        </w:r>
        <w:proofErr w:type="spellEnd"/>
        <w:r w:rsidRPr="008E0874">
          <w:rPr>
            <w:rStyle w:val="Hyperlink"/>
            <w:rFonts w:cstheme="minorHAnsi"/>
          </w:rPr>
          <w:t>-consultations</w:t>
        </w:r>
      </w:hyperlink>
      <w:r>
        <w:rPr>
          <w:rFonts w:cstheme="minorHAnsi"/>
        </w:rPr>
        <w:t xml:space="preserve"> </w:t>
      </w:r>
    </w:p>
    <w:p w14:paraId="358A5F2D" w14:textId="6F6EB5AE" w:rsidR="00342371" w:rsidRPr="004121EE" w:rsidRDefault="00996624" w:rsidP="00487EAA">
      <w:pPr>
        <w:rPr>
          <w:rFonts w:cstheme="minorHAnsi"/>
        </w:rPr>
      </w:pPr>
      <w:r w:rsidRPr="00B50010">
        <w:rPr>
          <w:rFonts w:cstheme="minorHAnsi"/>
        </w:rPr>
        <w:t xml:space="preserve">You can </w:t>
      </w:r>
      <w:r>
        <w:rPr>
          <w:rFonts w:cstheme="minorHAnsi"/>
        </w:rPr>
        <w:t xml:space="preserve">also </w:t>
      </w:r>
      <w:r w:rsidRPr="00B50010">
        <w:rPr>
          <w:rFonts w:cstheme="minorHAnsi"/>
        </w:rPr>
        <w:t>speak to an NIAA office in your local area</w:t>
      </w:r>
      <w:r w:rsidR="004121EE">
        <w:rPr>
          <w:rFonts w:cstheme="minorHAnsi"/>
        </w:rPr>
        <w:t>, find the nearest office to you at</w:t>
      </w:r>
      <w:r>
        <w:rPr>
          <w:rFonts w:cstheme="minorHAnsi"/>
        </w:rPr>
        <w:t xml:space="preserve"> </w:t>
      </w:r>
      <w:hyperlink r:id="rId15" w:history="1">
        <w:r w:rsidR="004121EE" w:rsidRPr="008E0874">
          <w:rPr>
            <w:rStyle w:val="Hyperlink"/>
            <w:rFonts w:cstheme="minorHAnsi"/>
          </w:rPr>
          <w:t>niaa.gov.au/about-niaa/contact-us/regional-offices-around-australia</w:t>
        </w:r>
      </w:hyperlink>
    </w:p>
    <w:sectPr w:rsidR="00342371" w:rsidRPr="004121EE" w:rsidSect="00C92CF8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D154A6" w14:textId="77777777" w:rsidR="007054CD" w:rsidRDefault="007054CD" w:rsidP="004C64E9">
      <w:pPr>
        <w:spacing w:after="0" w:line="240" w:lineRule="auto"/>
      </w:pPr>
      <w:r>
        <w:separator/>
      </w:r>
    </w:p>
  </w:endnote>
  <w:endnote w:type="continuationSeparator" w:id="0">
    <w:p w14:paraId="30E1D8B6" w14:textId="77777777" w:rsidR="007054CD" w:rsidRDefault="007054CD" w:rsidP="004C64E9">
      <w:pPr>
        <w:spacing w:after="0" w:line="240" w:lineRule="auto"/>
      </w:pPr>
      <w:r>
        <w:continuationSeparator/>
      </w:r>
    </w:p>
  </w:endnote>
  <w:endnote w:type="continuationNotice" w:id="1">
    <w:p w14:paraId="32C1E855" w14:textId="77777777" w:rsidR="007054CD" w:rsidRDefault="007054C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6F9FE1" w14:textId="77777777" w:rsidR="005F42C0" w:rsidRDefault="005F42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6B537" w14:textId="77777777" w:rsidR="005F42C0" w:rsidRDefault="005F42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B1F8CC" w14:textId="77777777" w:rsidR="005F42C0" w:rsidRDefault="005F42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DBB638" w14:textId="77777777" w:rsidR="007054CD" w:rsidRDefault="007054CD" w:rsidP="004C64E9">
      <w:pPr>
        <w:spacing w:after="0" w:line="240" w:lineRule="auto"/>
      </w:pPr>
      <w:r>
        <w:separator/>
      </w:r>
    </w:p>
  </w:footnote>
  <w:footnote w:type="continuationSeparator" w:id="0">
    <w:p w14:paraId="62B2245D" w14:textId="77777777" w:rsidR="007054CD" w:rsidRDefault="007054CD" w:rsidP="004C64E9">
      <w:pPr>
        <w:spacing w:after="0" w:line="240" w:lineRule="auto"/>
      </w:pPr>
      <w:r>
        <w:continuationSeparator/>
      </w:r>
    </w:p>
  </w:footnote>
  <w:footnote w:type="continuationNotice" w:id="1">
    <w:p w14:paraId="4F16530B" w14:textId="77777777" w:rsidR="007054CD" w:rsidRDefault="007054C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2662A" w14:textId="77777777" w:rsidR="005F42C0" w:rsidRDefault="005F42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F856DE" w14:textId="77777777" w:rsidR="005F42C0" w:rsidRDefault="005F42C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96F4F9" w14:textId="27EC36CC" w:rsidR="00AB29C4" w:rsidRDefault="00AB29C4">
    <w:pPr>
      <w:pStyle w:val="Header"/>
    </w:pPr>
    <w:r w:rsidRPr="004C64E9">
      <w:rPr>
        <w:rFonts w:ascii="Calibri" w:eastAsia="Calibri" w:hAnsi="Calibri" w:cs="Times New Roman"/>
        <w:noProof/>
        <w:color w:val="262626"/>
        <w:sz w:val="20"/>
        <w:szCs w:val="20"/>
        <w:lang w:eastAsia="en-AU"/>
      </w:rPr>
      <w:drawing>
        <wp:anchor distT="0" distB="0" distL="114300" distR="114300" simplePos="0" relativeHeight="251658240" behindDoc="1" locked="0" layoutInCell="1" allowOverlap="1" wp14:anchorId="2BFEF7E4" wp14:editId="0DACBA95">
          <wp:simplePos x="0" y="0"/>
          <wp:positionH relativeFrom="page">
            <wp:align>left</wp:align>
          </wp:positionH>
          <wp:positionV relativeFrom="paragraph">
            <wp:posOffset>-451485</wp:posOffset>
          </wp:positionV>
          <wp:extent cx="7569200" cy="1336040"/>
          <wp:effectExtent l="0" t="0" r="0" b="0"/>
          <wp:wrapNone/>
          <wp:docPr id="12" name="Picture 12" descr="Australian Government&#10;National indigenous Australians Agency&#10;Working with Aboriginal and Torres Strait Islander peopl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22-023_ORIGINAL_Word_Template_Header_A4_Portrai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0" cy="1336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911D6"/>
    <w:multiLevelType w:val="hybridMultilevel"/>
    <w:tmpl w:val="E0A0151E"/>
    <w:lvl w:ilvl="0" w:tplc="69FA00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9EB0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CE96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7A8D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D695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EA4C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DC53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B0F5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1284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9BD12E7"/>
    <w:multiLevelType w:val="multilevel"/>
    <w:tmpl w:val="783C263A"/>
    <w:lvl w:ilvl="0">
      <w:start w:val="1"/>
      <w:numFmt w:val="bullet"/>
      <w:pStyle w:val="ListBullet"/>
      <w:lvlText w:val=""/>
      <w:lvlJc w:val="left"/>
      <w:pPr>
        <w:ind w:left="360" w:hanging="360"/>
      </w:pPr>
      <w:rPr>
        <w:rFonts w:ascii="Wingdings" w:hAnsi="Wingdings" w:hint="default"/>
        <w:color w:val="264F90"/>
        <w:w w:val="100"/>
        <w:sz w:val="20"/>
        <w:szCs w:val="20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64F90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264F9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1E1F4B3D"/>
    <w:multiLevelType w:val="hybridMultilevel"/>
    <w:tmpl w:val="E54290A4"/>
    <w:lvl w:ilvl="0" w:tplc="EF6CC082">
      <w:start w:val="1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4412D3"/>
    <w:multiLevelType w:val="hybridMultilevel"/>
    <w:tmpl w:val="D59EC8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CF2936"/>
    <w:multiLevelType w:val="hybridMultilevel"/>
    <w:tmpl w:val="BEEC1C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F54622"/>
    <w:multiLevelType w:val="hybridMultilevel"/>
    <w:tmpl w:val="85429D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FC61B2"/>
    <w:multiLevelType w:val="hybridMultilevel"/>
    <w:tmpl w:val="1D3CFF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57379E"/>
    <w:multiLevelType w:val="hybridMultilevel"/>
    <w:tmpl w:val="EDE4D2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92100C"/>
    <w:multiLevelType w:val="hybridMultilevel"/>
    <w:tmpl w:val="F5960C52"/>
    <w:lvl w:ilvl="0" w:tplc="FA426E36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46B24E47"/>
    <w:multiLevelType w:val="hybridMultilevel"/>
    <w:tmpl w:val="59487A94"/>
    <w:lvl w:ilvl="0" w:tplc="437680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BC2EAD"/>
    <w:multiLevelType w:val="hybridMultilevel"/>
    <w:tmpl w:val="A074F4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903B18"/>
    <w:multiLevelType w:val="hybridMultilevel"/>
    <w:tmpl w:val="6AD4C4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022F7D"/>
    <w:multiLevelType w:val="hybridMultilevel"/>
    <w:tmpl w:val="0D1C5194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769C1554"/>
    <w:multiLevelType w:val="hybridMultilevel"/>
    <w:tmpl w:val="D48208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1"/>
  </w:num>
  <w:num w:numId="4">
    <w:abstractNumId w:val="6"/>
  </w:num>
  <w:num w:numId="5">
    <w:abstractNumId w:val="1"/>
  </w:num>
  <w:num w:numId="6">
    <w:abstractNumId w:val="13"/>
  </w:num>
  <w:num w:numId="7">
    <w:abstractNumId w:val="3"/>
  </w:num>
  <w:num w:numId="8">
    <w:abstractNumId w:val="12"/>
  </w:num>
  <w:num w:numId="9">
    <w:abstractNumId w:val="0"/>
  </w:num>
  <w:num w:numId="10">
    <w:abstractNumId w:val="7"/>
  </w:num>
  <w:num w:numId="11">
    <w:abstractNumId w:val="10"/>
  </w:num>
  <w:num w:numId="12">
    <w:abstractNumId w:val="4"/>
  </w:num>
  <w:num w:numId="13">
    <w:abstractNumId w:val="9"/>
  </w:num>
  <w:num w:numId="14">
    <w:abstractNumId w:val="8"/>
  </w:num>
  <w:num w:numId="15">
    <w:abstractNumId w:val="5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21F"/>
    <w:rsid w:val="000016A2"/>
    <w:rsid w:val="00004F1E"/>
    <w:rsid w:val="000074A7"/>
    <w:rsid w:val="0001255E"/>
    <w:rsid w:val="00013805"/>
    <w:rsid w:val="00026A0B"/>
    <w:rsid w:val="00063449"/>
    <w:rsid w:val="00072D28"/>
    <w:rsid w:val="00080BE7"/>
    <w:rsid w:val="00084311"/>
    <w:rsid w:val="00093A90"/>
    <w:rsid w:val="000A46DF"/>
    <w:rsid w:val="000B14D8"/>
    <w:rsid w:val="000B7602"/>
    <w:rsid w:val="000C1FBD"/>
    <w:rsid w:val="000C7025"/>
    <w:rsid w:val="000F5F78"/>
    <w:rsid w:val="0010510E"/>
    <w:rsid w:val="001120D5"/>
    <w:rsid w:val="00143886"/>
    <w:rsid w:val="00154820"/>
    <w:rsid w:val="00157EA4"/>
    <w:rsid w:val="001721F8"/>
    <w:rsid w:val="001A6E06"/>
    <w:rsid w:val="001B00D9"/>
    <w:rsid w:val="001D579D"/>
    <w:rsid w:val="00200798"/>
    <w:rsid w:val="00206A98"/>
    <w:rsid w:val="0024221F"/>
    <w:rsid w:val="002552DF"/>
    <w:rsid w:val="002579BA"/>
    <w:rsid w:val="00260D1C"/>
    <w:rsid w:val="00264541"/>
    <w:rsid w:val="002771A8"/>
    <w:rsid w:val="00277329"/>
    <w:rsid w:val="002779B8"/>
    <w:rsid w:val="00290687"/>
    <w:rsid w:val="002B2D8F"/>
    <w:rsid w:val="002D1670"/>
    <w:rsid w:val="002D1A7A"/>
    <w:rsid w:val="002E1DBC"/>
    <w:rsid w:val="002E2A4C"/>
    <w:rsid w:val="002F283E"/>
    <w:rsid w:val="002F42CE"/>
    <w:rsid w:val="002F5D22"/>
    <w:rsid w:val="00300F50"/>
    <w:rsid w:val="00302A87"/>
    <w:rsid w:val="003043C2"/>
    <w:rsid w:val="00322394"/>
    <w:rsid w:val="00324D86"/>
    <w:rsid w:val="003354E2"/>
    <w:rsid w:val="00342371"/>
    <w:rsid w:val="00357C4F"/>
    <w:rsid w:val="00391520"/>
    <w:rsid w:val="0039224C"/>
    <w:rsid w:val="003A612D"/>
    <w:rsid w:val="003C0EA2"/>
    <w:rsid w:val="003C1CA7"/>
    <w:rsid w:val="003C556C"/>
    <w:rsid w:val="003D06DD"/>
    <w:rsid w:val="003E741D"/>
    <w:rsid w:val="003F6308"/>
    <w:rsid w:val="004121EE"/>
    <w:rsid w:val="00421A22"/>
    <w:rsid w:val="0042588E"/>
    <w:rsid w:val="00434127"/>
    <w:rsid w:val="004426C4"/>
    <w:rsid w:val="0044553F"/>
    <w:rsid w:val="00457E53"/>
    <w:rsid w:val="00463020"/>
    <w:rsid w:val="0046569F"/>
    <w:rsid w:val="00487EAA"/>
    <w:rsid w:val="004A16F7"/>
    <w:rsid w:val="004A350E"/>
    <w:rsid w:val="004A626F"/>
    <w:rsid w:val="004B0012"/>
    <w:rsid w:val="004B5496"/>
    <w:rsid w:val="004C64E9"/>
    <w:rsid w:val="00530442"/>
    <w:rsid w:val="00533F48"/>
    <w:rsid w:val="00546FA5"/>
    <w:rsid w:val="00552A68"/>
    <w:rsid w:val="0057124E"/>
    <w:rsid w:val="00577FEF"/>
    <w:rsid w:val="005871F5"/>
    <w:rsid w:val="00597614"/>
    <w:rsid w:val="005A2510"/>
    <w:rsid w:val="005C32FE"/>
    <w:rsid w:val="005F42C0"/>
    <w:rsid w:val="005F6E9E"/>
    <w:rsid w:val="00602118"/>
    <w:rsid w:val="00602C63"/>
    <w:rsid w:val="00607C06"/>
    <w:rsid w:val="0067095D"/>
    <w:rsid w:val="006732A5"/>
    <w:rsid w:val="00684CDD"/>
    <w:rsid w:val="006D4215"/>
    <w:rsid w:val="00704CD5"/>
    <w:rsid w:val="007054CD"/>
    <w:rsid w:val="00724127"/>
    <w:rsid w:val="007465DE"/>
    <w:rsid w:val="00751911"/>
    <w:rsid w:val="00760B82"/>
    <w:rsid w:val="007657C3"/>
    <w:rsid w:val="00791BA3"/>
    <w:rsid w:val="007E773C"/>
    <w:rsid w:val="00801151"/>
    <w:rsid w:val="0080556C"/>
    <w:rsid w:val="00813644"/>
    <w:rsid w:val="0083514B"/>
    <w:rsid w:val="008442A4"/>
    <w:rsid w:val="00847D24"/>
    <w:rsid w:val="0088053D"/>
    <w:rsid w:val="0088348F"/>
    <w:rsid w:val="008A3DA3"/>
    <w:rsid w:val="008A5345"/>
    <w:rsid w:val="00912E31"/>
    <w:rsid w:val="00914D85"/>
    <w:rsid w:val="00922A4E"/>
    <w:rsid w:val="0092332E"/>
    <w:rsid w:val="00924186"/>
    <w:rsid w:val="009377B0"/>
    <w:rsid w:val="00943D8B"/>
    <w:rsid w:val="00947D6F"/>
    <w:rsid w:val="009564DA"/>
    <w:rsid w:val="00965EA3"/>
    <w:rsid w:val="0096616B"/>
    <w:rsid w:val="00967136"/>
    <w:rsid w:val="00967E5E"/>
    <w:rsid w:val="00973384"/>
    <w:rsid w:val="00990626"/>
    <w:rsid w:val="00991485"/>
    <w:rsid w:val="00995D26"/>
    <w:rsid w:val="00996624"/>
    <w:rsid w:val="009B39BD"/>
    <w:rsid w:val="009B72CC"/>
    <w:rsid w:val="009D0487"/>
    <w:rsid w:val="00A0041C"/>
    <w:rsid w:val="00A16231"/>
    <w:rsid w:val="00A17CC2"/>
    <w:rsid w:val="00A34252"/>
    <w:rsid w:val="00A63155"/>
    <w:rsid w:val="00A6411F"/>
    <w:rsid w:val="00A663A9"/>
    <w:rsid w:val="00A67D64"/>
    <w:rsid w:val="00A71657"/>
    <w:rsid w:val="00AA3539"/>
    <w:rsid w:val="00AB29C4"/>
    <w:rsid w:val="00AB5DE9"/>
    <w:rsid w:val="00AC46F3"/>
    <w:rsid w:val="00AD12DF"/>
    <w:rsid w:val="00AD21AB"/>
    <w:rsid w:val="00B43F9B"/>
    <w:rsid w:val="00B52700"/>
    <w:rsid w:val="00B639BB"/>
    <w:rsid w:val="00B75261"/>
    <w:rsid w:val="00B965DF"/>
    <w:rsid w:val="00BE7E12"/>
    <w:rsid w:val="00C03802"/>
    <w:rsid w:val="00C25985"/>
    <w:rsid w:val="00C842E0"/>
    <w:rsid w:val="00C91312"/>
    <w:rsid w:val="00C92CF8"/>
    <w:rsid w:val="00CC4667"/>
    <w:rsid w:val="00CD173B"/>
    <w:rsid w:val="00CD43E3"/>
    <w:rsid w:val="00CE1E5E"/>
    <w:rsid w:val="00D267D5"/>
    <w:rsid w:val="00D50987"/>
    <w:rsid w:val="00D57419"/>
    <w:rsid w:val="00D712B5"/>
    <w:rsid w:val="00D84CCB"/>
    <w:rsid w:val="00D942CF"/>
    <w:rsid w:val="00D95BB3"/>
    <w:rsid w:val="00DB5B9A"/>
    <w:rsid w:val="00DB7421"/>
    <w:rsid w:val="00DE3FA2"/>
    <w:rsid w:val="00DE4EE1"/>
    <w:rsid w:val="00DE554B"/>
    <w:rsid w:val="00DF52AA"/>
    <w:rsid w:val="00E170F0"/>
    <w:rsid w:val="00E57917"/>
    <w:rsid w:val="00E70FD3"/>
    <w:rsid w:val="00E85452"/>
    <w:rsid w:val="00E90E40"/>
    <w:rsid w:val="00EA0F50"/>
    <w:rsid w:val="00EB1B4E"/>
    <w:rsid w:val="00EE2EC9"/>
    <w:rsid w:val="00F04B2D"/>
    <w:rsid w:val="00F1426F"/>
    <w:rsid w:val="00F17A7B"/>
    <w:rsid w:val="00F35CEF"/>
    <w:rsid w:val="00F538EC"/>
    <w:rsid w:val="00F64564"/>
    <w:rsid w:val="00F80152"/>
    <w:rsid w:val="00F83F82"/>
    <w:rsid w:val="00F850E2"/>
    <w:rsid w:val="00FD1F2F"/>
    <w:rsid w:val="00FE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C92CC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7124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F82"/>
    <w:pPr>
      <w:spacing w:after="0" w:line="240" w:lineRule="auto"/>
      <w:ind w:left="720"/>
    </w:pPr>
    <w:rPr>
      <w:rFonts w:ascii="Calibri" w:hAnsi="Calibri" w:cs="Calibri"/>
    </w:rPr>
  </w:style>
  <w:style w:type="paragraph" w:styleId="ListBullet">
    <w:name w:val="List Bullet"/>
    <w:basedOn w:val="Normal"/>
    <w:uiPriority w:val="99"/>
    <w:rsid w:val="00A63155"/>
    <w:pPr>
      <w:numPr>
        <w:numId w:val="5"/>
      </w:numPr>
      <w:spacing w:before="40" w:after="80" w:line="280" w:lineRule="atLeast"/>
    </w:pPr>
    <w:rPr>
      <w:rFonts w:ascii="Arial" w:eastAsia="Times New Roman" w:hAnsi="Arial" w:cs="Times New Roman"/>
      <w:iCs/>
      <w:sz w:val="20"/>
      <w:szCs w:val="20"/>
    </w:rPr>
  </w:style>
  <w:style w:type="paragraph" w:customStyle="1" w:styleId="highlightedtext">
    <w:name w:val="highlighted text"/>
    <w:basedOn w:val="Normal"/>
    <w:link w:val="highlightedtextChar"/>
    <w:qFormat/>
    <w:rsid w:val="00B7526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/>
      <w:spacing w:before="180" w:after="0" w:line="280" w:lineRule="atLeast"/>
      <w:jc w:val="center"/>
    </w:pPr>
    <w:rPr>
      <w:b/>
      <w:iCs/>
      <w:color w:val="525252" w:themeColor="accent3" w:themeShade="80"/>
    </w:rPr>
  </w:style>
  <w:style w:type="character" w:customStyle="1" w:styleId="highlightedtextChar">
    <w:name w:val="highlighted text Char"/>
    <w:basedOn w:val="DefaultParagraphFont"/>
    <w:link w:val="highlightedtext"/>
    <w:rsid w:val="00B75261"/>
    <w:rPr>
      <w:b/>
      <w:iCs/>
      <w:color w:val="525252" w:themeColor="accent3" w:themeShade="80"/>
    </w:rPr>
  </w:style>
  <w:style w:type="character" w:styleId="CommentReference">
    <w:name w:val="annotation reference"/>
    <w:basedOn w:val="DefaultParagraphFont"/>
    <w:uiPriority w:val="99"/>
    <w:semiHidden/>
    <w:unhideWhenUsed/>
    <w:rsid w:val="00B752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52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52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52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526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52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26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5791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65EA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C64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4E9"/>
  </w:style>
  <w:style w:type="paragraph" w:styleId="Footer">
    <w:name w:val="footer"/>
    <w:basedOn w:val="Normal"/>
    <w:link w:val="FooterChar"/>
    <w:uiPriority w:val="99"/>
    <w:unhideWhenUsed/>
    <w:rsid w:val="004C64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4E9"/>
  </w:style>
  <w:style w:type="character" w:customStyle="1" w:styleId="Heading4Char">
    <w:name w:val="Heading 4 Char"/>
    <w:basedOn w:val="DefaultParagraphFont"/>
    <w:link w:val="Heading4"/>
    <w:uiPriority w:val="9"/>
    <w:rsid w:val="0057124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TableGrid">
    <w:name w:val="Table Grid"/>
    <w:basedOn w:val="TableNormal"/>
    <w:uiPriority w:val="39"/>
    <w:rsid w:val="009D0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provider">
    <w:name w:val="ui-provider"/>
    <w:basedOn w:val="DefaultParagraphFont"/>
    <w:rsid w:val="00751911"/>
  </w:style>
  <w:style w:type="paragraph" w:styleId="NormalWeb">
    <w:name w:val="Normal (Web)"/>
    <w:basedOn w:val="Normal"/>
    <w:uiPriority w:val="99"/>
    <w:semiHidden/>
    <w:unhideWhenUsed/>
    <w:rsid w:val="003C5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5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aa.gov.au/our-work/employment-and-economic-development/remote-jobs-and-economic-development-program" TargetMode="External"/><Relationship Id="rId13" Type="http://schemas.openxmlformats.org/officeDocument/2006/relationships/hyperlink" Target="mailto:remote.jobs@niaa.gov.au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https://www.niaa.gov.au/our-work/employment-and-economic-development/remote-jobs-and-economic-development-program" TargetMode="External"/><Relationship Id="rId12" Type="http://schemas.openxmlformats.org/officeDocument/2006/relationships/hyperlink" Target="https://www.niaa.gov.au/resource-centre/options-and-issues-considered-first-nations-reference-group-remote-jobs-and-economic-development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iaa.gov.au/resource-centre/remote-jobs-and-economic-development-program-discussion-paper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niaa.gov.au/about-niaa/contact-us/regional-offices-around-australia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grants.gov.au/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mailto:remote.jobs@niaa.gov.au" TargetMode="External"/><Relationship Id="rId14" Type="http://schemas.openxmlformats.org/officeDocument/2006/relationships/hyperlink" Target="http://www.niaa.gov.au/rjed-consultations" TargetMode="External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1071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2024-07-11T06:48:00Z</dcterms:created>
  <dcterms:modified xsi:type="dcterms:W3CDTF">2024-07-11T06:48:00Z</dcterms:modified>
</cp:coreProperties>
</file>