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2E3A2" w14:textId="2BC06F1D" w:rsidR="00B270DC" w:rsidRPr="00863EE3" w:rsidRDefault="00B270DC" w:rsidP="00863EE3">
      <w:pPr>
        <w:pStyle w:val="Title"/>
      </w:pPr>
      <w:bookmarkStart w:id="0" w:name="_Toc499128471"/>
      <w:bookmarkStart w:id="1" w:name="_Toc499216492"/>
      <w:bookmarkStart w:id="2" w:name="_Toc499216611"/>
      <w:bookmarkStart w:id="3" w:name="_Toc500750458"/>
      <w:bookmarkStart w:id="4" w:name="_Toc500750620"/>
      <w:r w:rsidRPr="00E978B1">
        <w:t>Understanding c</w:t>
      </w:r>
      <w:bookmarkStart w:id="5" w:name="_GoBack"/>
      <w:bookmarkEnd w:id="5"/>
      <w:r w:rsidRPr="00E978B1">
        <w:t>lients, treatment models and evaluation options for the NSW Aboriginal Residential Healing</w:t>
      </w:r>
      <w:r w:rsidR="005F4BC5" w:rsidRPr="00E978B1">
        <w:t xml:space="preserve"> Drug and Alcohol Network (NARHD</w:t>
      </w:r>
      <w:r w:rsidRPr="00E978B1">
        <w:t>AN)</w:t>
      </w:r>
      <w:r w:rsidRPr="00863EE3">
        <w:t>: a community</w:t>
      </w:r>
      <w:r w:rsidRPr="00863EE3">
        <w:noBreakHyphen/>
        <w:t>based participatory research approach</w:t>
      </w:r>
      <w:bookmarkEnd w:id="0"/>
      <w:bookmarkEnd w:id="1"/>
      <w:bookmarkEnd w:id="2"/>
      <w:bookmarkEnd w:id="3"/>
      <w:bookmarkEnd w:id="4"/>
    </w:p>
    <w:p w14:paraId="096815CB" w14:textId="7557FAD8" w:rsidR="007344D4" w:rsidRDefault="007344D4" w:rsidP="007344D4"/>
    <w:p w14:paraId="7918CB02" w14:textId="77777777" w:rsidR="007344D4" w:rsidRDefault="007344D4" w:rsidP="007344D4"/>
    <w:p w14:paraId="473109C1" w14:textId="77777777" w:rsidR="007344D4" w:rsidRDefault="007344D4" w:rsidP="007344D4"/>
    <w:p w14:paraId="3C5FADC6" w14:textId="77777777" w:rsidR="00B270DC" w:rsidRDefault="007344D4" w:rsidP="007344D4">
      <w:pPr>
        <w:jc w:val="center"/>
        <w:sectPr w:rsidR="00B270DC" w:rsidSect="00863EE3">
          <w:footerReference w:type="default" r:id="rId11"/>
          <w:pgSz w:w="11906" w:h="16838" w:code="9"/>
          <w:pgMar w:top="1440" w:right="1440" w:bottom="1440" w:left="1440" w:header="709" w:footer="709" w:gutter="0"/>
          <w:cols w:space="708"/>
          <w:titlePg/>
          <w:docGrid w:linePitch="360"/>
        </w:sectPr>
      </w:pPr>
      <w:r>
        <w:rPr>
          <w:rFonts w:ascii="Calibri" w:hAnsi="Calibri" w:cs="Calibri"/>
          <w:noProof/>
          <w:sz w:val="30"/>
          <w:szCs w:val="30"/>
          <w:lang w:eastAsia="en-AU"/>
        </w:rPr>
        <w:drawing>
          <wp:inline distT="0" distB="0" distL="0" distR="0" wp14:anchorId="6CBB8941" wp14:editId="64324738">
            <wp:extent cx="3288665" cy="3975995"/>
            <wp:effectExtent l="0" t="0" r="6985" b="5715"/>
            <wp:docPr id="46" name="Picture 46" descr="NARHDAN logo" title="NARH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8982" cy="3988469"/>
                    </a:xfrm>
                    <a:prstGeom prst="rect">
                      <a:avLst/>
                    </a:prstGeom>
                    <a:noFill/>
                    <a:ln>
                      <a:noFill/>
                    </a:ln>
                  </pic:spPr>
                </pic:pic>
              </a:graphicData>
            </a:graphic>
          </wp:inline>
        </w:drawing>
      </w:r>
    </w:p>
    <w:p w14:paraId="1C93C8D3" w14:textId="60082C46" w:rsidR="00573E0F" w:rsidRPr="001C2525" w:rsidRDefault="00573E0F" w:rsidP="001C2525">
      <w:pPr>
        <w:pStyle w:val="h2"/>
        <w:rPr>
          <w:rStyle w:val="Strong"/>
          <w:b/>
          <w:bCs/>
        </w:rPr>
      </w:pPr>
      <w:r w:rsidRPr="001C2525">
        <w:rPr>
          <w:rStyle w:val="Strong"/>
          <w:b/>
          <w:bCs/>
        </w:rPr>
        <w:lastRenderedPageBreak/>
        <w:t>Copyright Statement</w:t>
      </w:r>
    </w:p>
    <w:p w14:paraId="7778ACDE" w14:textId="42EE4E99" w:rsidR="00573E0F" w:rsidRPr="00573E0F" w:rsidRDefault="00573E0F" w:rsidP="00D23A60">
      <w:pPr>
        <w:pStyle w:val="Title"/>
        <w:shd w:val="clear" w:color="auto" w:fill="FFFFFF" w:themeFill="background1"/>
        <w:spacing w:before="240"/>
        <w:outlineLvl w:val="9"/>
        <w:rPr>
          <w:rStyle w:val="Strong"/>
          <w:rFonts w:ascii="Arial" w:hAnsi="Arial" w:cs="Arial"/>
          <w:color w:val="2C2B2B"/>
          <w:sz w:val="18"/>
          <w:szCs w:val="18"/>
          <w:lang w:val="en-US"/>
        </w:rPr>
      </w:pPr>
      <w:r>
        <w:rPr>
          <w:rStyle w:val="Strong"/>
          <w:rFonts w:ascii="Arial" w:hAnsi="Arial" w:cs="Arial"/>
          <w:color w:val="2C2B2B"/>
          <w:sz w:val="18"/>
          <w:szCs w:val="18"/>
          <w:lang w:val="en-US"/>
        </w:rPr>
        <w:t>‘</w:t>
      </w:r>
      <w:r w:rsidRPr="00573E0F">
        <w:rPr>
          <w:rStyle w:val="Strong"/>
          <w:rFonts w:ascii="Arial" w:hAnsi="Arial" w:cs="Arial"/>
          <w:color w:val="2C2B2B"/>
          <w:sz w:val="18"/>
          <w:szCs w:val="18"/>
          <w:lang w:val="en-US"/>
        </w:rPr>
        <w:t>Understanding clients, treatment models and evaluation options for the NSW Aboriginal Residential Healing Drug and Alcohol Network (NARHDAN): a community</w:t>
      </w:r>
      <w:r w:rsidRPr="00573E0F">
        <w:rPr>
          <w:rStyle w:val="Strong"/>
          <w:rFonts w:ascii="Arial" w:hAnsi="Arial" w:cs="Arial"/>
          <w:color w:val="2C2B2B"/>
          <w:sz w:val="18"/>
          <w:szCs w:val="18"/>
          <w:lang w:val="en-US"/>
        </w:rPr>
        <w:noBreakHyphen/>
        <w:t>based participatory research approach</w:t>
      </w:r>
      <w:r>
        <w:rPr>
          <w:rStyle w:val="Strong"/>
          <w:rFonts w:ascii="Arial" w:hAnsi="Arial" w:cs="Arial"/>
          <w:color w:val="2C2B2B"/>
          <w:sz w:val="18"/>
          <w:szCs w:val="18"/>
          <w:lang w:val="en-US"/>
        </w:rPr>
        <w:t>’ report</w:t>
      </w:r>
    </w:p>
    <w:p w14:paraId="54ED1449" w14:textId="21B07318" w:rsidR="00573E0F" w:rsidRDefault="00A6003D" w:rsidP="006F1631">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Commonwealth of Australia 2018</w:t>
      </w:r>
    </w:p>
    <w:p w14:paraId="588E6DA4" w14:textId="7BC01DF4" w:rsidR="00573E0F" w:rsidRDefault="00573E0F" w:rsidP="006F1631">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xml:space="preserve">ISBN </w:t>
      </w:r>
      <w:r w:rsidRPr="00573E0F">
        <w:rPr>
          <w:rFonts w:ascii="Arial" w:hAnsi="Arial" w:cs="Arial"/>
          <w:color w:val="2C2B2B"/>
          <w:sz w:val="18"/>
          <w:szCs w:val="18"/>
          <w:lang w:val="en-US"/>
        </w:rPr>
        <w:t>978-1-925363-28-9</w:t>
      </w:r>
      <w:r>
        <w:rPr>
          <w:rFonts w:ascii="Arial" w:hAnsi="Arial" w:cs="Arial"/>
          <w:color w:val="2C2B2B"/>
          <w:sz w:val="18"/>
          <w:szCs w:val="18"/>
          <w:lang w:val="en-US"/>
        </w:rPr>
        <w:t xml:space="preserve"> </w:t>
      </w:r>
      <w:r w:rsidRPr="00573E0F">
        <w:rPr>
          <w:rFonts w:ascii="Arial" w:hAnsi="Arial" w:cs="Arial"/>
          <w:i/>
          <w:color w:val="2C2B2B"/>
          <w:sz w:val="18"/>
          <w:szCs w:val="18"/>
          <w:lang w:val="en-US"/>
        </w:rPr>
        <w:t>Understanding clients, treatment models and evaluation options for the NSW Aboriginal Residential Healing and Drug and Alcohol Network: a community-based participatory approach’ report</w:t>
      </w:r>
      <w:r>
        <w:rPr>
          <w:rFonts w:ascii="Arial" w:hAnsi="Arial" w:cs="Arial"/>
          <w:color w:val="2C2B2B"/>
          <w:sz w:val="18"/>
          <w:szCs w:val="18"/>
          <w:lang w:val="en-US"/>
        </w:rPr>
        <w:t xml:space="preserve"> (PDF)</w:t>
      </w:r>
    </w:p>
    <w:p w14:paraId="08411C43" w14:textId="04E4CED6" w:rsidR="00573E0F" w:rsidRDefault="00573E0F" w:rsidP="006F1631">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xml:space="preserve">ISBN </w:t>
      </w:r>
      <w:r w:rsidRPr="00573E0F">
        <w:rPr>
          <w:rFonts w:ascii="Arial" w:hAnsi="Arial" w:cs="Arial"/>
          <w:color w:val="2C2B2B"/>
          <w:sz w:val="18"/>
          <w:szCs w:val="18"/>
          <w:lang w:val="en-US"/>
        </w:rPr>
        <w:t>978-1-925363-29-6</w:t>
      </w:r>
      <w:r>
        <w:rPr>
          <w:rFonts w:ascii="Arial" w:hAnsi="Arial" w:cs="Arial"/>
          <w:color w:val="2C2B2B"/>
          <w:sz w:val="18"/>
          <w:szCs w:val="18"/>
          <w:lang w:val="en-US"/>
        </w:rPr>
        <w:t xml:space="preserve"> </w:t>
      </w:r>
      <w:r w:rsidRPr="00573E0F">
        <w:rPr>
          <w:rFonts w:ascii="Arial" w:hAnsi="Arial" w:cs="Arial"/>
          <w:i/>
          <w:color w:val="2C2B2B"/>
          <w:sz w:val="18"/>
          <w:szCs w:val="18"/>
          <w:lang w:val="en-US"/>
        </w:rPr>
        <w:t>Understanding clients, treatment models and evaluation options for the NSW Aboriginal Residential Healing and Drug and Alcohol Network: a community-based participatory approach’ report</w:t>
      </w:r>
      <w:r>
        <w:rPr>
          <w:rFonts w:ascii="Arial" w:hAnsi="Arial" w:cs="Arial"/>
          <w:color w:val="2C2B2B"/>
          <w:sz w:val="18"/>
          <w:szCs w:val="18"/>
          <w:lang w:val="en-US"/>
        </w:rPr>
        <w:t xml:space="preserve"> (DOCX)</w:t>
      </w:r>
    </w:p>
    <w:p w14:paraId="420B96D3" w14:textId="415549CD" w:rsidR="00573E0F" w:rsidRPr="001C2525" w:rsidRDefault="00573E0F" w:rsidP="001C2525">
      <w:pPr>
        <w:pStyle w:val="h3"/>
        <w:spacing w:after="0" w:afterAutospacing="0"/>
      </w:pPr>
      <w:r w:rsidRPr="001C2525">
        <w:rPr>
          <w:rStyle w:val="Strong"/>
          <w:bCs w:val="0"/>
        </w:rPr>
        <w:t>Copyright Notice</w:t>
      </w:r>
    </w:p>
    <w:p w14:paraId="51A5EEFF" w14:textId="77777777" w:rsidR="00573E0F" w:rsidRDefault="00573E0F" w:rsidP="001C2525">
      <w:pPr>
        <w:pStyle w:val="NormalWeb"/>
        <w:shd w:val="clear" w:color="auto" w:fill="FFFFFF" w:themeFill="background1"/>
        <w:spacing w:before="0" w:beforeAutospacing="0" w:line="270" w:lineRule="atLeast"/>
        <w:rPr>
          <w:rFonts w:ascii="Arial" w:hAnsi="Arial" w:cs="Arial"/>
          <w:color w:val="2C2B2B"/>
          <w:sz w:val="18"/>
          <w:szCs w:val="18"/>
          <w:lang w:val="en-US"/>
        </w:rPr>
      </w:pPr>
      <w:r>
        <w:rPr>
          <w:rFonts w:ascii="Arial" w:hAnsi="Arial" w:cs="Arial"/>
          <w:color w:val="2C2B2B"/>
          <w:sz w:val="18"/>
          <w:szCs w:val="18"/>
          <w:lang w:val="en-US"/>
        </w:rPr>
        <w:t xml:space="preserve">With the exception of the Commonwealth Coat of Arms, this work is licensed under a Creative Commons Attribution 4.0 International licence (CC BY 4.0)( </w:t>
      </w:r>
      <w:hyperlink r:id="rId13" w:history="1">
        <w:r>
          <w:rPr>
            <w:rStyle w:val="Hyperlink"/>
            <w:rFonts w:ascii="Arial" w:eastAsiaTheme="majorEastAsia" w:hAnsi="Arial" w:cs="Arial"/>
            <w:sz w:val="18"/>
            <w:szCs w:val="18"/>
            <w:lang w:val="en-US"/>
          </w:rPr>
          <w:t>https://creativecommons.org/licenses/by/4.0/</w:t>
        </w:r>
      </w:hyperlink>
      <w:r>
        <w:rPr>
          <w:rFonts w:ascii="Arial" w:hAnsi="Arial" w:cs="Arial"/>
          <w:color w:val="2C2B2B"/>
          <w:sz w:val="18"/>
          <w:szCs w:val="18"/>
          <w:lang w:val="en-US"/>
        </w:rPr>
        <w:t xml:space="preserve"> ).</w:t>
      </w:r>
    </w:p>
    <w:p w14:paraId="65CE9E60" w14:textId="117D73A2" w:rsidR="00573E0F" w:rsidRDefault="00573E0F" w:rsidP="006F1631">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noProof/>
          <w:color w:val="1772AF"/>
          <w:sz w:val="18"/>
          <w:szCs w:val="18"/>
        </w:rPr>
        <w:drawing>
          <wp:inline distT="0" distB="0" distL="0" distR="0" wp14:anchorId="00F669BF" wp14:editId="75615A4C">
            <wp:extent cx="826770" cy="286385"/>
            <wp:effectExtent l="0" t="0" r="0" b="0"/>
            <wp:docPr id="230" name="Picture 230" descr="Creative Commons Attribution 4.0 International licence" title="Creative Commons Attribution 4.0 International lic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6770" cy="286385"/>
                    </a:xfrm>
                    <a:prstGeom prst="rect">
                      <a:avLst/>
                    </a:prstGeom>
                    <a:noFill/>
                    <a:ln>
                      <a:noFill/>
                    </a:ln>
                  </pic:spPr>
                </pic:pic>
              </a:graphicData>
            </a:graphic>
          </wp:inline>
        </w:drawing>
      </w:r>
    </w:p>
    <w:p w14:paraId="39D988AE" w14:textId="77777777" w:rsidR="00D23A60" w:rsidRDefault="00573E0F" w:rsidP="00D23A60">
      <w:pPr>
        <w:pStyle w:val="h3"/>
        <w:spacing w:after="0" w:afterAutospacing="0" w:line="240" w:lineRule="auto"/>
        <w:rPr>
          <w:rStyle w:val="Strong"/>
          <w:bCs w:val="0"/>
        </w:rPr>
      </w:pPr>
      <w:r w:rsidRPr="001C2525">
        <w:rPr>
          <w:rStyle w:val="Strong"/>
          <w:bCs w:val="0"/>
        </w:rPr>
        <w:t>Third party copyright</w:t>
      </w:r>
    </w:p>
    <w:p w14:paraId="56EB1CAA" w14:textId="37E2BDF8" w:rsidR="00573E0F" w:rsidRDefault="00573E0F" w:rsidP="00D23A60">
      <w:pPr>
        <w:pStyle w:val="NormalWeb"/>
        <w:shd w:val="clear" w:color="auto" w:fill="FFFFFF" w:themeFill="background1"/>
        <w:spacing w:before="0" w:beforeAutospacing="0" w:line="270" w:lineRule="atLeast"/>
        <w:rPr>
          <w:rFonts w:ascii="Arial" w:hAnsi="Arial" w:cs="Arial"/>
          <w:color w:val="2C2B2B"/>
          <w:sz w:val="18"/>
          <w:szCs w:val="18"/>
          <w:lang w:val="en-US"/>
        </w:rPr>
      </w:pPr>
      <w:r>
        <w:rPr>
          <w:rFonts w:ascii="Arial" w:hAnsi="Arial" w:cs="Arial"/>
          <w:color w:val="2C2B2B"/>
          <w:sz w:val="18"/>
          <w:szCs w:val="18"/>
          <w:lang w:val="en-US"/>
        </w:rPr>
        <w:t>Wherever a third party holds copyright in this material, the copyright remains with that party.  Their permission may be required to use the material. Please contact them directly.</w:t>
      </w:r>
    </w:p>
    <w:p w14:paraId="771656F8" w14:textId="77777777" w:rsidR="00D23A60" w:rsidRDefault="00573E0F" w:rsidP="00D23A60">
      <w:pPr>
        <w:pStyle w:val="h3"/>
        <w:spacing w:after="0" w:afterAutospacing="0"/>
        <w:rPr>
          <w:rStyle w:val="Strong"/>
          <w:bCs w:val="0"/>
        </w:rPr>
      </w:pPr>
      <w:r w:rsidRPr="001C2525">
        <w:rPr>
          <w:rStyle w:val="Strong"/>
          <w:bCs w:val="0"/>
        </w:rPr>
        <w:t>Attribution</w:t>
      </w:r>
    </w:p>
    <w:p w14:paraId="7BB207CB" w14:textId="77777777" w:rsidR="00D23A60" w:rsidRDefault="00573E0F" w:rsidP="00D23A60">
      <w:pPr>
        <w:pStyle w:val="NormalWeb"/>
        <w:shd w:val="clear" w:color="auto" w:fill="FFFFFF" w:themeFill="background1"/>
        <w:spacing w:before="0" w:beforeAutospacing="0" w:line="270" w:lineRule="atLeast"/>
        <w:rPr>
          <w:rFonts w:ascii="Arial" w:hAnsi="Arial" w:cs="Arial"/>
          <w:color w:val="2C2B2B"/>
          <w:sz w:val="18"/>
          <w:szCs w:val="18"/>
          <w:lang w:val="en-US"/>
        </w:rPr>
      </w:pPr>
      <w:r>
        <w:rPr>
          <w:rFonts w:ascii="Arial" w:hAnsi="Arial" w:cs="Arial"/>
          <w:color w:val="2C2B2B"/>
          <w:sz w:val="18"/>
          <w:szCs w:val="18"/>
          <w:lang w:val="en-US"/>
        </w:rPr>
        <w:t>This publication should be attributed as follows:</w:t>
      </w:r>
    </w:p>
    <w:p w14:paraId="60A96B1A" w14:textId="497EC75E" w:rsidR="00573E0F" w:rsidRDefault="00573E0F" w:rsidP="006F1631">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Commonwealth of Australia, Department of the Prime Minister and Cabinet,</w:t>
      </w:r>
      <w:r>
        <w:rPr>
          <w:rStyle w:val="Emphasis"/>
          <w:rFonts w:ascii="Arial" w:hAnsi="Arial" w:cs="Arial"/>
          <w:color w:val="2C2B2B"/>
          <w:sz w:val="18"/>
          <w:szCs w:val="18"/>
          <w:lang w:val="en-US"/>
        </w:rPr>
        <w:t xml:space="preserve"> </w:t>
      </w:r>
      <w:r w:rsidRPr="00573E0F">
        <w:rPr>
          <w:rFonts w:ascii="Arial" w:hAnsi="Arial" w:cs="Arial"/>
          <w:i/>
          <w:color w:val="2C2B2B"/>
          <w:sz w:val="18"/>
          <w:szCs w:val="18"/>
          <w:lang w:val="en-US"/>
        </w:rPr>
        <w:t>Understanding clients, treatment models and evaluation options for the NSW Aboriginal Residential Healing and Drug and Alcohol Network: a community-based participatory approach’ report</w:t>
      </w:r>
    </w:p>
    <w:p w14:paraId="38F7A0D0" w14:textId="77777777" w:rsidR="00D23A60" w:rsidRDefault="00573E0F" w:rsidP="00D23A60">
      <w:pPr>
        <w:pStyle w:val="h3"/>
        <w:spacing w:after="0" w:afterAutospacing="0"/>
        <w:rPr>
          <w:rStyle w:val="Strong"/>
          <w:bCs w:val="0"/>
        </w:rPr>
      </w:pPr>
      <w:r w:rsidRPr="001C2525">
        <w:rPr>
          <w:rStyle w:val="Strong"/>
          <w:bCs w:val="0"/>
        </w:rPr>
        <w:t>Use of the Coat of Arms</w:t>
      </w:r>
    </w:p>
    <w:p w14:paraId="5E7EBB6E" w14:textId="2681A8F1" w:rsidR="00573E0F" w:rsidRDefault="00573E0F" w:rsidP="00D23A60">
      <w:pPr>
        <w:pStyle w:val="NormalWeb"/>
        <w:shd w:val="clear" w:color="auto" w:fill="FFFFFF" w:themeFill="background1"/>
        <w:spacing w:before="0" w:beforeAutospacing="0" w:line="270" w:lineRule="atLeast"/>
        <w:rPr>
          <w:rFonts w:ascii="Arial" w:hAnsi="Arial" w:cs="Arial"/>
          <w:color w:val="2C2B2B"/>
          <w:sz w:val="18"/>
          <w:szCs w:val="18"/>
          <w:lang w:val="en-US"/>
        </w:rPr>
      </w:pPr>
      <w:r>
        <w:rPr>
          <w:rFonts w:ascii="Arial" w:hAnsi="Arial" w:cs="Arial"/>
          <w:color w:val="2C2B2B"/>
          <w:sz w:val="18"/>
          <w:szCs w:val="18"/>
          <w:lang w:val="en-US"/>
        </w:rPr>
        <w:t xml:space="preserve">The terms under which the Coat of Arms can be used are detailed on the following website: </w:t>
      </w:r>
      <w:hyperlink r:id="rId16" w:history="1">
        <w:r>
          <w:rPr>
            <w:rStyle w:val="Hyperlink"/>
            <w:rFonts w:ascii="Arial" w:eastAsiaTheme="majorEastAsia" w:hAnsi="Arial" w:cs="Arial"/>
            <w:sz w:val="18"/>
            <w:szCs w:val="18"/>
            <w:lang w:val="en-US"/>
          </w:rPr>
          <w:t>http://www.pmc.gov.au/government/its-honour</w:t>
        </w:r>
      </w:hyperlink>
      <w:r>
        <w:rPr>
          <w:rFonts w:ascii="Arial" w:hAnsi="Arial" w:cs="Arial"/>
          <w:color w:val="2C2B2B"/>
          <w:sz w:val="18"/>
          <w:szCs w:val="18"/>
          <w:lang w:val="en-US"/>
        </w:rPr>
        <w:t>.</w:t>
      </w:r>
    </w:p>
    <w:p w14:paraId="33B7CAB7" w14:textId="77777777" w:rsidR="00D23A60" w:rsidRDefault="00573E0F" w:rsidP="00D23A60">
      <w:pPr>
        <w:pStyle w:val="h3"/>
        <w:spacing w:after="0" w:afterAutospacing="0"/>
        <w:rPr>
          <w:rStyle w:val="Strong"/>
          <w:bCs w:val="0"/>
        </w:rPr>
      </w:pPr>
      <w:r w:rsidRPr="001C2525">
        <w:rPr>
          <w:rStyle w:val="Strong"/>
          <w:bCs w:val="0"/>
        </w:rPr>
        <w:t>Other uses</w:t>
      </w:r>
    </w:p>
    <w:p w14:paraId="4E8C531A" w14:textId="77777777" w:rsidR="00D23A60" w:rsidRDefault="00573E0F" w:rsidP="00D23A60">
      <w:pPr>
        <w:pStyle w:val="NormalWeb"/>
        <w:shd w:val="clear" w:color="auto" w:fill="FFFFFF" w:themeFill="background1"/>
        <w:spacing w:before="0" w:beforeAutospacing="0" w:line="270" w:lineRule="atLeast"/>
        <w:rPr>
          <w:rFonts w:ascii="Arial" w:hAnsi="Arial" w:cs="Arial"/>
          <w:color w:val="2C2B2B"/>
          <w:sz w:val="18"/>
          <w:szCs w:val="18"/>
          <w:lang w:val="en-US"/>
        </w:rPr>
      </w:pPr>
      <w:r>
        <w:rPr>
          <w:rFonts w:ascii="Arial" w:hAnsi="Arial" w:cs="Arial"/>
          <w:color w:val="2C2B2B"/>
          <w:sz w:val="18"/>
          <w:szCs w:val="18"/>
          <w:lang w:val="en-US"/>
        </w:rPr>
        <w:t>Enquiries regarding this licence and any other use of this document are welcome at:</w:t>
      </w:r>
    </w:p>
    <w:p w14:paraId="11CB20A9" w14:textId="2B43DC2D" w:rsidR="006A47CD" w:rsidRDefault="00D76ACA" w:rsidP="00D23A60">
      <w:pPr>
        <w:pStyle w:val="NormalWeb"/>
        <w:shd w:val="clear" w:color="auto" w:fill="FFFFFF" w:themeFill="background1"/>
        <w:spacing w:line="270" w:lineRule="atLeast"/>
        <w:rPr>
          <w:b/>
        </w:rPr>
      </w:pPr>
      <w:r w:rsidRPr="00E2795B">
        <w:rPr>
          <w:rStyle w:val="Emphasis"/>
          <w:rFonts w:ascii="Arial" w:hAnsi="Arial" w:cs="Arial"/>
          <w:color w:val="2C2B2B"/>
          <w:sz w:val="18"/>
          <w:szCs w:val="18"/>
          <w:lang w:val="en-US"/>
        </w:rPr>
        <w:t xml:space="preserve">Department of the </w:t>
      </w:r>
      <w:r w:rsidR="00343F53">
        <w:rPr>
          <w:rStyle w:val="Emphasis"/>
          <w:rFonts w:ascii="Arial" w:hAnsi="Arial" w:cs="Arial"/>
          <w:color w:val="2C2B2B"/>
          <w:sz w:val="18"/>
          <w:szCs w:val="18"/>
          <w:lang w:val="en-US"/>
        </w:rPr>
        <w:t xml:space="preserve">Prime Minister and Cabinet </w:t>
      </w:r>
      <w:r w:rsidR="00343F53">
        <w:rPr>
          <w:rStyle w:val="Emphasis"/>
          <w:rFonts w:ascii="Arial" w:hAnsi="Arial" w:cs="Arial"/>
          <w:color w:val="2C2B2B"/>
          <w:sz w:val="18"/>
          <w:szCs w:val="18"/>
          <w:lang w:val="en-US"/>
        </w:rPr>
        <w:br/>
        <w:t>PO B</w:t>
      </w:r>
      <w:r w:rsidRPr="00E2795B">
        <w:rPr>
          <w:rStyle w:val="Emphasis"/>
          <w:rFonts w:ascii="Arial" w:hAnsi="Arial" w:cs="Arial"/>
          <w:color w:val="2C2B2B"/>
          <w:sz w:val="18"/>
          <w:szCs w:val="18"/>
          <w:lang w:val="en-US"/>
        </w:rPr>
        <w:t>ox 6500</w:t>
      </w:r>
      <w:r w:rsidRPr="00E2795B">
        <w:rPr>
          <w:rStyle w:val="Emphasis"/>
          <w:rFonts w:ascii="Arial" w:hAnsi="Arial" w:cs="Arial"/>
          <w:color w:val="2C2B2B"/>
          <w:sz w:val="18"/>
          <w:szCs w:val="18"/>
          <w:lang w:val="en-US"/>
        </w:rPr>
        <w:br/>
        <w:t>Canberra ACT 2600</w:t>
      </w:r>
      <w:r w:rsidRPr="00E2795B">
        <w:rPr>
          <w:rStyle w:val="Emphasis"/>
          <w:rFonts w:ascii="Arial" w:hAnsi="Arial" w:cs="Arial"/>
          <w:color w:val="2C2B2B"/>
          <w:sz w:val="18"/>
          <w:szCs w:val="18"/>
          <w:lang w:val="en-US"/>
        </w:rPr>
        <w:br/>
        <w:t>Tel: (02) 6271 5111</w:t>
      </w:r>
    </w:p>
    <w:p w14:paraId="3D9A5EEB" w14:textId="41C731B7" w:rsidR="00B270DC" w:rsidRPr="00D23A60" w:rsidRDefault="00B270DC" w:rsidP="00D23A60">
      <w:pPr>
        <w:pStyle w:val="h3"/>
        <w:spacing w:after="0" w:afterAutospacing="0"/>
        <w:rPr>
          <w:rStyle w:val="Strong"/>
          <w:bCs w:val="0"/>
        </w:rPr>
      </w:pPr>
      <w:r w:rsidRPr="00D23A60">
        <w:rPr>
          <w:rStyle w:val="Strong"/>
          <w:bCs w:val="0"/>
        </w:rPr>
        <w:t>Citation</w:t>
      </w:r>
    </w:p>
    <w:p w14:paraId="02E4D783" w14:textId="77777777" w:rsidR="004A3040" w:rsidRPr="004A3040" w:rsidRDefault="004A3040" w:rsidP="004A3040">
      <w:r w:rsidRPr="004A3040">
        <w:t xml:space="preserve">Shakeshaft A, Clifford A, James D, Doran C, Munro A, Patrao T, Bennett A, Binge C, Bloxsome T, Coyte J, Edwards D, Henderson N, Jeffries D. 2018. </w:t>
      </w:r>
      <w:r w:rsidRPr="004A3040">
        <w:rPr>
          <w:i/>
          <w:iCs/>
        </w:rPr>
        <w:t>Understanding clients, treatment models and evaluation options for the NSW Aboriginal Residential Healing Drug and Alcohol Network (NARHDAN): a community</w:t>
      </w:r>
      <w:r w:rsidRPr="004A3040">
        <w:rPr>
          <w:i/>
          <w:iCs/>
        </w:rPr>
        <w:noBreakHyphen/>
        <w:t>based participatory research approach.</w:t>
      </w:r>
      <w:r w:rsidRPr="004A3040">
        <w:t xml:space="preserve"> Prepared by the National Drug and Alcohol Research Centre (UNSW Sydney) for the Department of the Prime Minister and Cabinet, Canberra ACT.</w:t>
      </w:r>
    </w:p>
    <w:p w14:paraId="6B8B3EE8" w14:textId="77777777" w:rsidR="00A767E7" w:rsidRDefault="00A767E7" w:rsidP="00631F89">
      <w:pPr>
        <w:sectPr w:rsidR="00A767E7" w:rsidSect="00863EE3">
          <w:pgSz w:w="11906" w:h="16838"/>
          <w:pgMar w:top="1440" w:right="1440" w:bottom="1440" w:left="1440" w:header="708" w:footer="708" w:gutter="0"/>
          <w:pgNumType w:start="1"/>
          <w:cols w:space="708"/>
          <w:docGrid w:linePitch="360"/>
        </w:sectPr>
      </w:pPr>
    </w:p>
    <w:p w14:paraId="14558843" w14:textId="70893CCE" w:rsidR="00B270DC" w:rsidRDefault="00D23A60" w:rsidP="00D23A60">
      <w:pPr>
        <w:pStyle w:val="Heading2"/>
      </w:pPr>
      <w:r>
        <w:t>Table of Contents</w:t>
      </w:r>
    </w:p>
    <w:sdt>
      <w:sdtPr>
        <w:id w:val="1051497047"/>
        <w:docPartObj>
          <w:docPartGallery w:val="Table of Contents"/>
          <w:docPartUnique/>
        </w:docPartObj>
      </w:sdtPr>
      <w:sdtEndPr>
        <w:rPr>
          <w:b/>
          <w:bCs/>
          <w:noProof/>
        </w:rPr>
      </w:sdtEndPr>
      <w:sdtContent>
        <w:p w14:paraId="54699B62" w14:textId="11C6F27B" w:rsidR="00207F80" w:rsidRDefault="004D7EF6">
          <w:pPr>
            <w:pStyle w:val="TOC1"/>
            <w:tabs>
              <w:tab w:val="right" w:leader="dot" w:pos="9016"/>
            </w:tabs>
            <w:rPr>
              <w:noProof/>
            </w:rPr>
          </w:pPr>
          <w:r w:rsidRPr="004D7EF6">
            <w:fldChar w:fldCharType="begin"/>
          </w:r>
          <w:r w:rsidRPr="004D7EF6">
            <w:instrText xml:space="preserve"> TOC \o "1-3" \h \z \u </w:instrText>
          </w:r>
          <w:r w:rsidRPr="004D7EF6">
            <w:fldChar w:fldCharType="separate"/>
          </w:r>
        </w:p>
        <w:p w14:paraId="6EE7EC0C" w14:textId="44128840" w:rsidR="00207F80" w:rsidRDefault="00033B12">
          <w:pPr>
            <w:pStyle w:val="TOC2"/>
            <w:tabs>
              <w:tab w:val="right" w:leader="dot" w:pos="9016"/>
            </w:tabs>
            <w:rPr>
              <w:rFonts w:eastAsiaTheme="minorEastAsia"/>
              <w:noProof/>
              <w:lang w:eastAsia="en-AU"/>
            </w:rPr>
          </w:pPr>
          <w:hyperlink w:anchor="_Toc500750621" w:history="1">
            <w:r w:rsidR="00207F80" w:rsidRPr="0008679B">
              <w:rPr>
                <w:rStyle w:val="Hyperlink"/>
                <w:noProof/>
              </w:rPr>
              <w:t>List of Figures</w:t>
            </w:r>
            <w:r w:rsidR="00207F80">
              <w:rPr>
                <w:noProof/>
                <w:webHidden/>
              </w:rPr>
              <w:tab/>
            </w:r>
            <w:r w:rsidR="00207F80">
              <w:rPr>
                <w:noProof/>
                <w:webHidden/>
              </w:rPr>
              <w:fldChar w:fldCharType="begin"/>
            </w:r>
            <w:r w:rsidR="00207F80">
              <w:rPr>
                <w:noProof/>
                <w:webHidden/>
              </w:rPr>
              <w:instrText xml:space="preserve"> PAGEREF _Toc500750621 \h </w:instrText>
            </w:r>
            <w:r w:rsidR="00207F80">
              <w:rPr>
                <w:noProof/>
                <w:webHidden/>
              </w:rPr>
            </w:r>
            <w:r w:rsidR="00207F80">
              <w:rPr>
                <w:noProof/>
                <w:webHidden/>
              </w:rPr>
              <w:fldChar w:fldCharType="separate"/>
            </w:r>
            <w:r w:rsidR="00FD09B4">
              <w:rPr>
                <w:noProof/>
                <w:webHidden/>
              </w:rPr>
              <w:t>4</w:t>
            </w:r>
            <w:r w:rsidR="00207F80">
              <w:rPr>
                <w:noProof/>
                <w:webHidden/>
              </w:rPr>
              <w:fldChar w:fldCharType="end"/>
            </w:r>
          </w:hyperlink>
        </w:p>
        <w:p w14:paraId="525773E1" w14:textId="5D20997D" w:rsidR="00207F80" w:rsidRDefault="00033B12">
          <w:pPr>
            <w:pStyle w:val="TOC2"/>
            <w:tabs>
              <w:tab w:val="right" w:leader="dot" w:pos="9016"/>
            </w:tabs>
            <w:rPr>
              <w:rFonts w:eastAsiaTheme="minorEastAsia"/>
              <w:noProof/>
              <w:lang w:eastAsia="en-AU"/>
            </w:rPr>
          </w:pPr>
          <w:hyperlink w:anchor="_Toc500750622" w:history="1">
            <w:r w:rsidR="00207F80" w:rsidRPr="0008679B">
              <w:rPr>
                <w:rStyle w:val="Hyperlink"/>
                <w:noProof/>
              </w:rPr>
              <w:t>List of Tables</w:t>
            </w:r>
            <w:r w:rsidR="00207F80">
              <w:rPr>
                <w:noProof/>
                <w:webHidden/>
              </w:rPr>
              <w:tab/>
            </w:r>
            <w:r w:rsidR="00207F80">
              <w:rPr>
                <w:noProof/>
                <w:webHidden/>
              </w:rPr>
              <w:fldChar w:fldCharType="begin"/>
            </w:r>
            <w:r w:rsidR="00207F80">
              <w:rPr>
                <w:noProof/>
                <w:webHidden/>
              </w:rPr>
              <w:instrText xml:space="preserve"> PAGEREF _Toc500750622 \h </w:instrText>
            </w:r>
            <w:r w:rsidR="00207F80">
              <w:rPr>
                <w:noProof/>
                <w:webHidden/>
              </w:rPr>
            </w:r>
            <w:r w:rsidR="00207F80">
              <w:rPr>
                <w:noProof/>
                <w:webHidden/>
              </w:rPr>
              <w:fldChar w:fldCharType="separate"/>
            </w:r>
            <w:r w:rsidR="00FD09B4">
              <w:rPr>
                <w:noProof/>
                <w:webHidden/>
              </w:rPr>
              <w:t>5</w:t>
            </w:r>
            <w:r w:rsidR="00207F80">
              <w:rPr>
                <w:noProof/>
                <w:webHidden/>
              </w:rPr>
              <w:fldChar w:fldCharType="end"/>
            </w:r>
          </w:hyperlink>
        </w:p>
        <w:p w14:paraId="000571C2" w14:textId="7BF2CE27" w:rsidR="00207F80" w:rsidRDefault="00033B12">
          <w:pPr>
            <w:pStyle w:val="TOC2"/>
            <w:tabs>
              <w:tab w:val="right" w:leader="dot" w:pos="9016"/>
            </w:tabs>
            <w:rPr>
              <w:rFonts w:eastAsiaTheme="minorEastAsia"/>
              <w:noProof/>
              <w:lang w:eastAsia="en-AU"/>
            </w:rPr>
          </w:pPr>
          <w:hyperlink w:anchor="_Toc500750623" w:history="1">
            <w:r w:rsidR="00207F80" w:rsidRPr="0008679B">
              <w:rPr>
                <w:rStyle w:val="Hyperlink"/>
                <w:noProof/>
              </w:rPr>
              <w:t>List of Attachments</w:t>
            </w:r>
            <w:r w:rsidR="00207F80">
              <w:rPr>
                <w:noProof/>
                <w:webHidden/>
              </w:rPr>
              <w:tab/>
            </w:r>
            <w:r w:rsidR="00207F80">
              <w:rPr>
                <w:noProof/>
                <w:webHidden/>
              </w:rPr>
              <w:fldChar w:fldCharType="begin"/>
            </w:r>
            <w:r w:rsidR="00207F80">
              <w:rPr>
                <w:noProof/>
                <w:webHidden/>
              </w:rPr>
              <w:instrText xml:space="preserve"> PAGEREF _Toc500750623 \h </w:instrText>
            </w:r>
            <w:r w:rsidR="00207F80">
              <w:rPr>
                <w:noProof/>
                <w:webHidden/>
              </w:rPr>
            </w:r>
            <w:r w:rsidR="00207F80">
              <w:rPr>
                <w:noProof/>
                <w:webHidden/>
              </w:rPr>
              <w:fldChar w:fldCharType="separate"/>
            </w:r>
            <w:r w:rsidR="00FD09B4">
              <w:rPr>
                <w:noProof/>
                <w:webHidden/>
              </w:rPr>
              <w:t>6</w:t>
            </w:r>
            <w:r w:rsidR="00207F80">
              <w:rPr>
                <w:noProof/>
                <w:webHidden/>
              </w:rPr>
              <w:fldChar w:fldCharType="end"/>
            </w:r>
          </w:hyperlink>
        </w:p>
        <w:p w14:paraId="6BE9CBFB" w14:textId="00DD39C9" w:rsidR="00207F80" w:rsidRDefault="00033B12">
          <w:pPr>
            <w:pStyle w:val="TOC2"/>
            <w:tabs>
              <w:tab w:val="right" w:leader="dot" w:pos="9016"/>
            </w:tabs>
            <w:rPr>
              <w:rFonts w:eastAsiaTheme="minorEastAsia"/>
              <w:noProof/>
              <w:lang w:eastAsia="en-AU"/>
            </w:rPr>
          </w:pPr>
          <w:hyperlink w:anchor="_Toc500750624" w:history="1">
            <w:r w:rsidR="00207F80" w:rsidRPr="0008679B">
              <w:rPr>
                <w:rStyle w:val="Hyperlink"/>
                <w:noProof/>
              </w:rPr>
              <w:t>Acknowledgements</w:t>
            </w:r>
            <w:r w:rsidR="00207F80">
              <w:rPr>
                <w:noProof/>
                <w:webHidden/>
              </w:rPr>
              <w:tab/>
            </w:r>
            <w:r w:rsidR="00207F80">
              <w:rPr>
                <w:noProof/>
                <w:webHidden/>
              </w:rPr>
              <w:fldChar w:fldCharType="begin"/>
            </w:r>
            <w:r w:rsidR="00207F80">
              <w:rPr>
                <w:noProof/>
                <w:webHidden/>
              </w:rPr>
              <w:instrText xml:space="preserve"> PAGEREF _Toc500750624 \h </w:instrText>
            </w:r>
            <w:r w:rsidR="00207F80">
              <w:rPr>
                <w:noProof/>
                <w:webHidden/>
              </w:rPr>
            </w:r>
            <w:r w:rsidR="00207F80">
              <w:rPr>
                <w:noProof/>
                <w:webHidden/>
              </w:rPr>
              <w:fldChar w:fldCharType="separate"/>
            </w:r>
            <w:r w:rsidR="00FD09B4">
              <w:rPr>
                <w:noProof/>
                <w:webHidden/>
              </w:rPr>
              <w:t>7</w:t>
            </w:r>
            <w:r w:rsidR="00207F80">
              <w:rPr>
                <w:noProof/>
                <w:webHidden/>
              </w:rPr>
              <w:fldChar w:fldCharType="end"/>
            </w:r>
          </w:hyperlink>
        </w:p>
        <w:p w14:paraId="03435858" w14:textId="5C368998" w:rsidR="00207F80" w:rsidRDefault="00033B12">
          <w:pPr>
            <w:pStyle w:val="TOC2"/>
            <w:tabs>
              <w:tab w:val="right" w:leader="dot" w:pos="9016"/>
            </w:tabs>
            <w:rPr>
              <w:rFonts w:eastAsiaTheme="minorEastAsia"/>
              <w:noProof/>
              <w:lang w:eastAsia="en-AU"/>
            </w:rPr>
          </w:pPr>
          <w:hyperlink w:anchor="_Toc500750625" w:history="1">
            <w:r w:rsidR="00207F80" w:rsidRPr="0008679B">
              <w:rPr>
                <w:rStyle w:val="Hyperlink"/>
                <w:noProof/>
              </w:rPr>
              <w:t>Acronyms and Terminology</w:t>
            </w:r>
            <w:r w:rsidR="00207F80">
              <w:rPr>
                <w:noProof/>
                <w:webHidden/>
              </w:rPr>
              <w:tab/>
            </w:r>
            <w:r w:rsidR="00207F80">
              <w:rPr>
                <w:noProof/>
                <w:webHidden/>
              </w:rPr>
              <w:fldChar w:fldCharType="begin"/>
            </w:r>
            <w:r w:rsidR="00207F80">
              <w:rPr>
                <w:noProof/>
                <w:webHidden/>
              </w:rPr>
              <w:instrText xml:space="preserve"> PAGEREF _Toc500750625 \h </w:instrText>
            </w:r>
            <w:r w:rsidR="00207F80">
              <w:rPr>
                <w:noProof/>
                <w:webHidden/>
              </w:rPr>
            </w:r>
            <w:r w:rsidR="00207F80">
              <w:rPr>
                <w:noProof/>
                <w:webHidden/>
              </w:rPr>
              <w:fldChar w:fldCharType="separate"/>
            </w:r>
            <w:r w:rsidR="00FD09B4">
              <w:rPr>
                <w:noProof/>
                <w:webHidden/>
              </w:rPr>
              <w:t>8</w:t>
            </w:r>
            <w:r w:rsidR="00207F80">
              <w:rPr>
                <w:noProof/>
                <w:webHidden/>
              </w:rPr>
              <w:fldChar w:fldCharType="end"/>
            </w:r>
          </w:hyperlink>
        </w:p>
        <w:p w14:paraId="49A0E87B" w14:textId="235E4DCB" w:rsidR="00207F80" w:rsidRDefault="00033B12">
          <w:pPr>
            <w:pStyle w:val="TOC2"/>
            <w:tabs>
              <w:tab w:val="right" w:leader="dot" w:pos="9016"/>
            </w:tabs>
            <w:rPr>
              <w:rFonts w:eastAsiaTheme="minorEastAsia"/>
              <w:noProof/>
              <w:lang w:eastAsia="en-AU"/>
            </w:rPr>
          </w:pPr>
          <w:hyperlink w:anchor="_Toc500750626" w:history="1">
            <w:r w:rsidR="00207F80" w:rsidRPr="0008679B">
              <w:rPr>
                <w:rStyle w:val="Hyperlink"/>
                <w:noProof/>
              </w:rPr>
              <w:t>Executive Summary</w:t>
            </w:r>
            <w:r w:rsidR="00207F80">
              <w:rPr>
                <w:noProof/>
                <w:webHidden/>
              </w:rPr>
              <w:tab/>
            </w:r>
            <w:r w:rsidR="00207F80">
              <w:rPr>
                <w:noProof/>
                <w:webHidden/>
              </w:rPr>
              <w:fldChar w:fldCharType="begin"/>
            </w:r>
            <w:r w:rsidR="00207F80">
              <w:rPr>
                <w:noProof/>
                <w:webHidden/>
              </w:rPr>
              <w:instrText xml:space="preserve"> PAGEREF _Toc500750626 \h </w:instrText>
            </w:r>
            <w:r w:rsidR="00207F80">
              <w:rPr>
                <w:noProof/>
                <w:webHidden/>
              </w:rPr>
            </w:r>
            <w:r w:rsidR="00207F80">
              <w:rPr>
                <w:noProof/>
                <w:webHidden/>
              </w:rPr>
              <w:fldChar w:fldCharType="separate"/>
            </w:r>
            <w:r w:rsidR="00FD09B4">
              <w:rPr>
                <w:noProof/>
                <w:webHidden/>
              </w:rPr>
              <w:t>10</w:t>
            </w:r>
            <w:r w:rsidR="00207F80">
              <w:rPr>
                <w:noProof/>
                <w:webHidden/>
              </w:rPr>
              <w:fldChar w:fldCharType="end"/>
            </w:r>
          </w:hyperlink>
        </w:p>
        <w:p w14:paraId="3D039F96" w14:textId="3AA6ED11" w:rsidR="00207F80" w:rsidRDefault="00033B12">
          <w:pPr>
            <w:pStyle w:val="TOC2"/>
            <w:tabs>
              <w:tab w:val="right" w:leader="dot" w:pos="9016"/>
            </w:tabs>
            <w:rPr>
              <w:rFonts w:eastAsiaTheme="minorEastAsia"/>
              <w:noProof/>
              <w:lang w:eastAsia="en-AU"/>
            </w:rPr>
          </w:pPr>
          <w:hyperlink w:anchor="_Toc500750627" w:history="1">
            <w:r w:rsidR="00207F80" w:rsidRPr="0008679B">
              <w:rPr>
                <w:rStyle w:val="Hyperlink"/>
                <w:noProof/>
              </w:rPr>
              <w:t>1. Introduction, aims and methodology</w:t>
            </w:r>
            <w:r w:rsidR="00207F80">
              <w:rPr>
                <w:noProof/>
                <w:webHidden/>
              </w:rPr>
              <w:tab/>
            </w:r>
            <w:r w:rsidR="00207F80">
              <w:rPr>
                <w:noProof/>
                <w:webHidden/>
              </w:rPr>
              <w:fldChar w:fldCharType="begin"/>
            </w:r>
            <w:r w:rsidR="00207F80">
              <w:rPr>
                <w:noProof/>
                <w:webHidden/>
              </w:rPr>
              <w:instrText xml:space="preserve"> PAGEREF _Toc500750627 \h </w:instrText>
            </w:r>
            <w:r w:rsidR="00207F80">
              <w:rPr>
                <w:noProof/>
                <w:webHidden/>
              </w:rPr>
            </w:r>
            <w:r w:rsidR="00207F80">
              <w:rPr>
                <w:noProof/>
                <w:webHidden/>
              </w:rPr>
              <w:fldChar w:fldCharType="separate"/>
            </w:r>
            <w:r w:rsidR="00FD09B4">
              <w:rPr>
                <w:noProof/>
                <w:webHidden/>
              </w:rPr>
              <w:t>12</w:t>
            </w:r>
            <w:r w:rsidR="00207F80">
              <w:rPr>
                <w:noProof/>
                <w:webHidden/>
              </w:rPr>
              <w:fldChar w:fldCharType="end"/>
            </w:r>
          </w:hyperlink>
        </w:p>
        <w:p w14:paraId="4F0E135C" w14:textId="52013A18" w:rsidR="00207F80" w:rsidRDefault="00033B12">
          <w:pPr>
            <w:pStyle w:val="TOC3"/>
            <w:tabs>
              <w:tab w:val="right" w:leader="dot" w:pos="9016"/>
            </w:tabs>
            <w:rPr>
              <w:rFonts w:eastAsiaTheme="minorEastAsia"/>
              <w:noProof/>
              <w:lang w:eastAsia="en-AU"/>
            </w:rPr>
          </w:pPr>
          <w:hyperlink w:anchor="_Toc500750628" w:history="1">
            <w:r w:rsidR="00207F80" w:rsidRPr="0008679B">
              <w:rPr>
                <w:rStyle w:val="Hyperlink"/>
                <w:noProof/>
              </w:rPr>
              <w:t>Introduction</w:t>
            </w:r>
            <w:r w:rsidR="00207F80">
              <w:rPr>
                <w:noProof/>
                <w:webHidden/>
              </w:rPr>
              <w:tab/>
            </w:r>
            <w:r w:rsidR="00207F80">
              <w:rPr>
                <w:noProof/>
                <w:webHidden/>
              </w:rPr>
              <w:fldChar w:fldCharType="begin"/>
            </w:r>
            <w:r w:rsidR="00207F80">
              <w:rPr>
                <w:noProof/>
                <w:webHidden/>
              </w:rPr>
              <w:instrText xml:space="preserve"> PAGEREF _Toc500750628 \h </w:instrText>
            </w:r>
            <w:r w:rsidR="00207F80">
              <w:rPr>
                <w:noProof/>
                <w:webHidden/>
              </w:rPr>
            </w:r>
            <w:r w:rsidR="00207F80">
              <w:rPr>
                <w:noProof/>
                <w:webHidden/>
              </w:rPr>
              <w:fldChar w:fldCharType="separate"/>
            </w:r>
            <w:r w:rsidR="00FD09B4">
              <w:rPr>
                <w:noProof/>
                <w:webHidden/>
              </w:rPr>
              <w:t>12</w:t>
            </w:r>
            <w:r w:rsidR="00207F80">
              <w:rPr>
                <w:noProof/>
                <w:webHidden/>
              </w:rPr>
              <w:fldChar w:fldCharType="end"/>
            </w:r>
          </w:hyperlink>
        </w:p>
        <w:p w14:paraId="6A099067" w14:textId="74C151BC" w:rsidR="00207F80" w:rsidRDefault="00033B12">
          <w:pPr>
            <w:pStyle w:val="TOC3"/>
            <w:tabs>
              <w:tab w:val="right" w:leader="dot" w:pos="9016"/>
            </w:tabs>
            <w:rPr>
              <w:rFonts w:eastAsiaTheme="minorEastAsia"/>
              <w:noProof/>
              <w:lang w:eastAsia="en-AU"/>
            </w:rPr>
          </w:pPr>
          <w:hyperlink w:anchor="_Toc500750629" w:history="1">
            <w:r w:rsidR="00207F80" w:rsidRPr="0008679B">
              <w:rPr>
                <w:rStyle w:val="Hyperlink"/>
                <w:noProof/>
              </w:rPr>
              <w:t>Aims</w:t>
            </w:r>
            <w:r w:rsidR="00207F80">
              <w:rPr>
                <w:noProof/>
                <w:webHidden/>
              </w:rPr>
              <w:tab/>
            </w:r>
            <w:r w:rsidR="00207F80">
              <w:rPr>
                <w:noProof/>
                <w:webHidden/>
              </w:rPr>
              <w:fldChar w:fldCharType="begin"/>
            </w:r>
            <w:r w:rsidR="00207F80">
              <w:rPr>
                <w:noProof/>
                <w:webHidden/>
              </w:rPr>
              <w:instrText xml:space="preserve"> PAGEREF _Toc500750629 \h </w:instrText>
            </w:r>
            <w:r w:rsidR="00207F80">
              <w:rPr>
                <w:noProof/>
                <w:webHidden/>
              </w:rPr>
            </w:r>
            <w:r w:rsidR="00207F80">
              <w:rPr>
                <w:noProof/>
                <w:webHidden/>
              </w:rPr>
              <w:fldChar w:fldCharType="separate"/>
            </w:r>
            <w:r w:rsidR="00FD09B4">
              <w:rPr>
                <w:noProof/>
                <w:webHidden/>
              </w:rPr>
              <w:t>14</w:t>
            </w:r>
            <w:r w:rsidR="00207F80">
              <w:rPr>
                <w:noProof/>
                <w:webHidden/>
              </w:rPr>
              <w:fldChar w:fldCharType="end"/>
            </w:r>
          </w:hyperlink>
        </w:p>
        <w:p w14:paraId="0BF5B369" w14:textId="684C9F97" w:rsidR="00207F80" w:rsidRDefault="00033B12">
          <w:pPr>
            <w:pStyle w:val="TOC3"/>
            <w:tabs>
              <w:tab w:val="right" w:leader="dot" w:pos="9016"/>
            </w:tabs>
            <w:rPr>
              <w:rFonts w:eastAsiaTheme="minorEastAsia"/>
              <w:noProof/>
              <w:lang w:eastAsia="en-AU"/>
            </w:rPr>
          </w:pPr>
          <w:hyperlink w:anchor="_Toc500750630" w:history="1">
            <w:r w:rsidR="00207F80" w:rsidRPr="0008679B">
              <w:rPr>
                <w:rStyle w:val="Hyperlink"/>
                <w:noProof/>
              </w:rPr>
              <w:t>Methodology</w:t>
            </w:r>
            <w:r w:rsidR="00207F80">
              <w:rPr>
                <w:noProof/>
                <w:webHidden/>
              </w:rPr>
              <w:tab/>
            </w:r>
            <w:r w:rsidR="00207F80">
              <w:rPr>
                <w:noProof/>
                <w:webHidden/>
              </w:rPr>
              <w:fldChar w:fldCharType="begin"/>
            </w:r>
            <w:r w:rsidR="00207F80">
              <w:rPr>
                <w:noProof/>
                <w:webHidden/>
              </w:rPr>
              <w:instrText xml:space="preserve"> PAGEREF _Toc500750630 \h </w:instrText>
            </w:r>
            <w:r w:rsidR="00207F80">
              <w:rPr>
                <w:noProof/>
                <w:webHidden/>
              </w:rPr>
            </w:r>
            <w:r w:rsidR="00207F80">
              <w:rPr>
                <w:noProof/>
                <w:webHidden/>
              </w:rPr>
              <w:fldChar w:fldCharType="separate"/>
            </w:r>
            <w:r w:rsidR="00FD09B4">
              <w:rPr>
                <w:noProof/>
                <w:webHidden/>
              </w:rPr>
              <w:t>14</w:t>
            </w:r>
            <w:r w:rsidR="00207F80">
              <w:rPr>
                <w:noProof/>
                <w:webHidden/>
              </w:rPr>
              <w:fldChar w:fldCharType="end"/>
            </w:r>
          </w:hyperlink>
        </w:p>
        <w:p w14:paraId="6BF07D83" w14:textId="561694C5" w:rsidR="00207F80" w:rsidRDefault="00033B12">
          <w:pPr>
            <w:pStyle w:val="TOC2"/>
            <w:tabs>
              <w:tab w:val="right" w:leader="dot" w:pos="9016"/>
            </w:tabs>
            <w:rPr>
              <w:rFonts w:eastAsiaTheme="minorEastAsia"/>
              <w:noProof/>
              <w:lang w:eastAsia="en-AU"/>
            </w:rPr>
          </w:pPr>
          <w:hyperlink w:anchor="_Toc500750631" w:history="1">
            <w:r w:rsidR="00207F80" w:rsidRPr="0008679B">
              <w:rPr>
                <w:rStyle w:val="Hyperlink"/>
                <w:noProof/>
              </w:rPr>
              <w:t>2. Embedding evaluation capacity into Aboriginal residential treatment services: assessing current data collection and the development of a standardised assessment tool</w:t>
            </w:r>
            <w:r w:rsidR="00207F80">
              <w:rPr>
                <w:noProof/>
                <w:webHidden/>
              </w:rPr>
              <w:tab/>
            </w:r>
            <w:r w:rsidR="00207F80">
              <w:rPr>
                <w:noProof/>
                <w:webHidden/>
              </w:rPr>
              <w:fldChar w:fldCharType="begin"/>
            </w:r>
            <w:r w:rsidR="00207F80">
              <w:rPr>
                <w:noProof/>
                <w:webHidden/>
              </w:rPr>
              <w:instrText xml:space="preserve"> PAGEREF _Toc500750631 \h </w:instrText>
            </w:r>
            <w:r w:rsidR="00207F80">
              <w:rPr>
                <w:noProof/>
                <w:webHidden/>
              </w:rPr>
            </w:r>
            <w:r w:rsidR="00207F80">
              <w:rPr>
                <w:noProof/>
                <w:webHidden/>
              </w:rPr>
              <w:fldChar w:fldCharType="separate"/>
            </w:r>
            <w:r w:rsidR="00FD09B4">
              <w:rPr>
                <w:noProof/>
                <w:webHidden/>
              </w:rPr>
              <w:t>18</w:t>
            </w:r>
            <w:r w:rsidR="00207F80">
              <w:rPr>
                <w:noProof/>
                <w:webHidden/>
              </w:rPr>
              <w:fldChar w:fldCharType="end"/>
            </w:r>
          </w:hyperlink>
        </w:p>
        <w:p w14:paraId="040BF78A" w14:textId="7284FF5B" w:rsidR="00207F80" w:rsidRDefault="00033B12">
          <w:pPr>
            <w:pStyle w:val="TOC3"/>
            <w:tabs>
              <w:tab w:val="right" w:leader="dot" w:pos="9016"/>
            </w:tabs>
            <w:rPr>
              <w:rFonts w:eastAsiaTheme="minorEastAsia"/>
              <w:noProof/>
              <w:lang w:eastAsia="en-AU"/>
            </w:rPr>
          </w:pPr>
          <w:hyperlink w:anchor="_Toc500750632" w:history="1">
            <w:r w:rsidR="00207F80" w:rsidRPr="0008679B">
              <w:rPr>
                <w:rStyle w:val="Hyperlink"/>
                <w:noProof/>
              </w:rPr>
              <w:t>Summary</w:t>
            </w:r>
            <w:r w:rsidR="00207F80">
              <w:rPr>
                <w:noProof/>
                <w:webHidden/>
              </w:rPr>
              <w:tab/>
            </w:r>
            <w:r w:rsidR="00207F80">
              <w:rPr>
                <w:noProof/>
                <w:webHidden/>
              </w:rPr>
              <w:fldChar w:fldCharType="begin"/>
            </w:r>
            <w:r w:rsidR="00207F80">
              <w:rPr>
                <w:noProof/>
                <w:webHidden/>
              </w:rPr>
              <w:instrText xml:space="preserve"> PAGEREF _Toc500750632 \h </w:instrText>
            </w:r>
            <w:r w:rsidR="00207F80">
              <w:rPr>
                <w:noProof/>
                <w:webHidden/>
              </w:rPr>
            </w:r>
            <w:r w:rsidR="00207F80">
              <w:rPr>
                <w:noProof/>
                <w:webHidden/>
              </w:rPr>
              <w:fldChar w:fldCharType="separate"/>
            </w:r>
            <w:r w:rsidR="00FD09B4">
              <w:rPr>
                <w:noProof/>
                <w:webHidden/>
              </w:rPr>
              <w:t>18</w:t>
            </w:r>
            <w:r w:rsidR="00207F80">
              <w:rPr>
                <w:noProof/>
                <w:webHidden/>
              </w:rPr>
              <w:fldChar w:fldCharType="end"/>
            </w:r>
          </w:hyperlink>
        </w:p>
        <w:p w14:paraId="5A2420CE" w14:textId="4226FB5D" w:rsidR="00207F80" w:rsidRDefault="00033B12">
          <w:pPr>
            <w:pStyle w:val="TOC3"/>
            <w:tabs>
              <w:tab w:val="right" w:leader="dot" w:pos="9016"/>
            </w:tabs>
            <w:rPr>
              <w:rFonts w:eastAsiaTheme="minorEastAsia"/>
              <w:noProof/>
              <w:lang w:eastAsia="en-AU"/>
            </w:rPr>
          </w:pPr>
          <w:hyperlink w:anchor="_Toc500750633" w:history="1">
            <w:r w:rsidR="00207F80" w:rsidRPr="0008679B">
              <w:rPr>
                <w:rStyle w:val="Hyperlink"/>
                <w:noProof/>
              </w:rPr>
              <w:t>Introduction</w:t>
            </w:r>
            <w:r w:rsidR="00207F80">
              <w:rPr>
                <w:noProof/>
                <w:webHidden/>
              </w:rPr>
              <w:tab/>
            </w:r>
            <w:r w:rsidR="00207F80">
              <w:rPr>
                <w:noProof/>
                <w:webHidden/>
              </w:rPr>
              <w:fldChar w:fldCharType="begin"/>
            </w:r>
            <w:r w:rsidR="00207F80">
              <w:rPr>
                <w:noProof/>
                <w:webHidden/>
              </w:rPr>
              <w:instrText xml:space="preserve"> PAGEREF _Toc500750633 \h </w:instrText>
            </w:r>
            <w:r w:rsidR="00207F80">
              <w:rPr>
                <w:noProof/>
                <w:webHidden/>
              </w:rPr>
            </w:r>
            <w:r w:rsidR="00207F80">
              <w:rPr>
                <w:noProof/>
                <w:webHidden/>
              </w:rPr>
              <w:fldChar w:fldCharType="separate"/>
            </w:r>
            <w:r w:rsidR="00FD09B4">
              <w:rPr>
                <w:noProof/>
                <w:webHidden/>
              </w:rPr>
              <w:t>19</w:t>
            </w:r>
            <w:r w:rsidR="00207F80">
              <w:rPr>
                <w:noProof/>
                <w:webHidden/>
              </w:rPr>
              <w:fldChar w:fldCharType="end"/>
            </w:r>
          </w:hyperlink>
        </w:p>
        <w:p w14:paraId="370B571A" w14:textId="688EFB97" w:rsidR="00207F80" w:rsidRDefault="00033B12">
          <w:pPr>
            <w:pStyle w:val="TOC3"/>
            <w:tabs>
              <w:tab w:val="right" w:leader="dot" w:pos="9016"/>
            </w:tabs>
            <w:rPr>
              <w:rFonts w:eastAsiaTheme="minorEastAsia"/>
              <w:noProof/>
              <w:lang w:eastAsia="en-AU"/>
            </w:rPr>
          </w:pPr>
          <w:hyperlink w:anchor="_Toc500750634" w:history="1">
            <w:r w:rsidR="00207F80" w:rsidRPr="0008679B">
              <w:rPr>
                <w:rStyle w:val="Hyperlink"/>
                <w:noProof/>
                <w:lang w:val="en-GB"/>
              </w:rPr>
              <w:t>Aims</w:t>
            </w:r>
            <w:r w:rsidR="00207F80">
              <w:rPr>
                <w:noProof/>
                <w:webHidden/>
              </w:rPr>
              <w:tab/>
            </w:r>
            <w:r w:rsidR="00207F80">
              <w:rPr>
                <w:noProof/>
                <w:webHidden/>
              </w:rPr>
              <w:fldChar w:fldCharType="begin"/>
            </w:r>
            <w:r w:rsidR="00207F80">
              <w:rPr>
                <w:noProof/>
                <w:webHidden/>
              </w:rPr>
              <w:instrText xml:space="preserve"> PAGEREF _Toc500750634 \h </w:instrText>
            </w:r>
            <w:r w:rsidR="00207F80">
              <w:rPr>
                <w:noProof/>
                <w:webHidden/>
              </w:rPr>
            </w:r>
            <w:r w:rsidR="00207F80">
              <w:rPr>
                <w:noProof/>
                <w:webHidden/>
              </w:rPr>
              <w:fldChar w:fldCharType="separate"/>
            </w:r>
            <w:r w:rsidR="00FD09B4">
              <w:rPr>
                <w:noProof/>
                <w:webHidden/>
              </w:rPr>
              <w:t>19</w:t>
            </w:r>
            <w:r w:rsidR="00207F80">
              <w:rPr>
                <w:noProof/>
                <w:webHidden/>
              </w:rPr>
              <w:fldChar w:fldCharType="end"/>
            </w:r>
          </w:hyperlink>
        </w:p>
        <w:p w14:paraId="4919593C" w14:textId="2C143129" w:rsidR="00207F80" w:rsidRDefault="00033B12">
          <w:pPr>
            <w:pStyle w:val="TOC3"/>
            <w:tabs>
              <w:tab w:val="right" w:leader="dot" w:pos="9016"/>
            </w:tabs>
            <w:rPr>
              <w:rFonts w:eastAsiaTheme="minorEastAsia"/>
              <w:noProof/>
              <w:lang w:eastAsia="en-AU"/>
            </w:rPr>
          </w:pPr>
          <w:hyperlink w:anchor="_Toc500750635" w:history="1">
            <w:r w:rsidR="00207F80" w:rsidRPr="0008679B">
              <w:rPr>
                <w:rStyle w:val="Hyperlink"/>
                <w:noProof/>
                <w:lang w:val="en-GB"/>
              </w:rPr>
              <w:t>Key Findings</w:t>
            </w:r>
            <w:r w:rsidR="00207F80">
              <w:rPr>
                <w:noProof/>
                <w:webHidden/>
              </w:rPr>
              <w:tab/>
            </w:r>
            <w:r w:rsidR="00207F80">
              <w:rPr>
                <w:noProof/>
                <w:webHidden/>
              </w:rPr>
              <w:fldChar w:fldCharType="begin"/>
            </w:r>
            <w:r w:rsidR="00207F80">
              <w:rPr>
                <w:noProof/>
                <w:webHidden/>
              </w:rPr>
              <w:instrText xml:space="preserve"> PAGEREF _Toc500750635 \h </w:instrText>
            </w:r>
            <w:r w:rsidR="00207F80">
              <w:rPr>
                <w:noProof/>
                <w:webHidden/>
              </w:rPr>
            </w:r>
            <w:r w:rsidR="00207F80">
              <w:rPr>
                <w:noProof/>
                <w:webHidden/>
              </w:rPr>
              <w:fldChar w:fldCharType="separate"/>
            </w:r>
            <w:r w:rsidR="00FD09B4">
              <w:rPr>
                <w:noProof/>
                <w:webHidden/>
              </w:rPr>
              <w:t>19</w:t>
            </w:r>
            <w:r w:rsidR="00207F80">
              <w:rPr>
                <w:noProof/>
                <w:webHidden/>
              </w:rPr>
              <w:fldChar w:fldCharType="end"/>
            </w:r>
          </w:hyperlink>
        </w:p>
        <w:p w14:paraId="6C813600" w14:textId="51D12AC0" w:rsidR="00207F80" w:rsidRDefault="00033B12">
          <w:pPr>
            <w:pStyle w:val="TOC3"/>
            <w:tabs>
              <w:tab w:val="right" w:leader="dot" w:pos="9016"/>
            </w:tabs>
            <w:rPr>
              <w:rFonts w:eastAsiaTheme="minorEastAsia"/>
              <w:noProof/>
              <w:lang w:eastAsia="en-AU"/>
            </w:rPr>
          </w:pPr>
          <w:hyperlink w:anchor="_Toc500750636" w:history="1">
            <w:r w:rsidR="00207F80" w:rsidRPr="0008679B">
              <w:rPr>
                <w:rStyle w:val="Hyperlink"/>
                <w:noProof/>
                <w:lang w:val="en-GB"/>
              </w:rPr>
              <w:t>Discussion</w:t>
            </w:r>
            <w:r w:rsidR="00207F80">
              <w:rPr>
                <w:noProof/>
                <w:webHidden/>
              </w:rPr>
              <w:tab/>
            </w:r>
            <w:r w:rsidR="00207F80">
              <w:rPr>
                <w:noProof/>
                <w:webHidden/>
              </w:rPr>
              <w:fldChar w:fldCharType="begin"/>
            </w:r>
            <w:r w:rsidR="00207F80">
              <w:rPr>
                <w:noProof/>
                <w:webHidden/>
              </w:rPr>
              <w:instrText xml:space="preserve"> PAGEREF _Toc500750636 \h </w:instrText>
            </w:r>
            <w:r w:rsidR="00207F80">
              <w:rPr>
                <w:noProof/>
                <w:webHidden/>
              </w:rPr>
            </w:r>
            <w:r w:rsidR="00207F80">
              <w:rPr>
                <w:noProof/>
                <w:webHidden/>
              </w:rPr>
              <w:fldChar w:fldCharType="separate"/>
            </w:r>
            <w:r w:rsidR="00FD09B4">
              <w:rPr>
                <w:noProof/>
                <w:webHidden/>
              </w:rPr>
              <w:t>28</w:t>
            </w:r>
            <w:r w:rsidR="00207F80">
              <w:rPr>
                <w:noProof/>
                <w:webHidden/>
              </w:rPr>
              <w:fldChar w:fldCharType="end"/>
            </w:r>
          </w:hyperlink>
        </w:p>
        <w:p w14:paraId="34018AB9" w14:textId="262F2E7F" w:rsidR="00207F80" w:rsidRDefault="00033B12">
          <w:pPr>
            <w:pStyle w:val="TOC2"/>
            <w:tabs>
              <w:tab w:val="right" w:leader="dot" w:pos="9016"/>
            </w:tabs>
            <w:rPr>
              <w:rFonts w:eastAsiaTheme="minorEastAsia"/>
              <w:noProof/>
              <w:lang w:eastAsia="en-AU"/>
            </w:rPr>
          </w:pPr>
          <w:hyperlink w:anchor="_Toc500750637" w:history="1">
            <w:r w:rsidR="00207F80" w:rsidRPr="0008679B">
              <w:rPr>
                <w:rStyle w:val="Hyperlink"/>
                <w:noProof/>
              </w:rPr>
              <w:t>3. Development of a standardised program logic for Aboriginal residential rehabilitation services</w:t>
            </w:r>
            <w:r w:rsidR="00207F80">
              <w:rPr>
                <w:noProof/>
                <w:webHidden/>
              </w:rPr>
              <w:tab/>
            </w:r>
            <w:r w:rsidR="00207F80">
              <w:rPr>
                <w:noProof/>
                <w:webHidden/>
              </w:rPr>
              <w:fldChar w:fldCharType="begin"/>
            </w:r>
            <w:r w:rsidR="00207F80">
              <w:rPr>
                <w:noProof/>
                <w:webHidden/>
              </w:rPr>
              <w:instrText xml:space="preserve"> PAGEREF _Toc500750637 \h </w:instrText>
            </w:r>
            <w:r w:rsidR="00207F80">
              <w:rPr>
                <w:noProof/>
                <w:webHidden/>
              </w:rPr>
            </w:r>
            <w:r w:rsidR="00207F80">
              <w:rPr>
                <w:noProof/>
                <w:webHidden/>
              </w:rPr>
              <w:fldChar w:fldCharType="separate"/>
            </w:r>
            <w:r w:rsidR="00FD09B4">
              <w:rPr>
                <w:noProof/>
                <w:webHidden/>
              </w:rPr>
              <w:t>30</w:t>
            </w:r>
            <w:r w:rsidR="00207F80">
              <w:rPr>
                <w:noProof/>
                <w:webHidden/>
              </w:rPr>
              <w:fldChar w:fldCharType="end"/>
            </w:r>
          </w:hyperlink>
        </w:p>
        <w:p w14:paraId="3A33A443" w14:textId="4E2C1D2C" w:rsidR="00207F80" w:rsidRDefault="00033B12">
          <w:pPr>
            <w:pStyle w:val="TOC3"/>
            <w:tabs>
              <w:tab w:val="right" w:leader="dot" w:pos="9016"/>
            </w:tabs>
            <w:rPr>
              <w:rFonts w:eastAsiaTheme="minorEastAsia"/>
              <w:noProof/>
              <w:lang w:eastAsia="en-AU"/>
            </w:rPr>
          </w:pPr>
          <w:hyperlink w:anchor="_Toc500750638" w:history="1">
            <w:r w:rsidR="00207F80" w:rsidRPr="0008679B">
              <w:rPr>
                <w:rStyle w:val="Hyperlink"/>
                <w:noProof/>
              </w:rPr>
              <w:t>Summary</w:t>
            </w:r>
            <w:r w:rsidR="00207F80">
              <w:rPr>
                <w:noProof/>
                <w:webHidden/>
              </w:rPr>
              <w:tab/>
            </w:r>
            <w:r w:rsidR="00207F80">
              <w:rPr>
                <w:noProof/>
                <w:webHidden/>
              </w:rPr>
              <w:fldChar w:fldCharType="begin"/>
            </w:r>
            <w:r w:rsidR="00207F80">
              <w:rPr>
                <w:noProof/>
                <w:webHidden/>
              </w:rPr>
              <w:instrText xml:space="preserve"> PAGEREF _Toc500750638 \h </w:instrText>
            </w:r>
            <w:r w:rsidR="00207F80">
              <w:rPr>
                <w:noProof/>
                <w:webHidden/>
              </w:rPr>
            </w:r>
            <w:r w:rsidR="00207F80">
              <w:rPr>
                <w:noProof/>
                <w:webHidden/>
              </w:rPr>
              <w:fldChar w:fldCharType="separate"/>
            </w:r>
            <w:r w:rsidR="00FD09B4">
              <w:rPr>
                <w:noProof/>
                <w:webHidden/>
              </w:rPr>
              <w:t>30</w:t>
            </w:r>
            <w:r w:rsidR="00207F80">
              <w:rPr>
                <w:noProof/>
                <w:webHidden/>
              </w:rPr>
              <w:fldChar w:fldCharType="end"/>
            </w:r>
          </w:hyperlink>
        </w:p>
        <w:p w14:paraId="6A317BFF" w14:textId="6878C90C" w:rsidR="00207F80" w:rsidRDefault="00033B12">
          <w:pPr>
            <w:pStyle w:val="TOC3"/>
            <w:tabs>
              <w:tab w:val="right" w:leader="dot" w:pos="9016"/>
            </w:tabs>
            <w:rPr>
              <w:rFonts w:eastAsiaTheme="minorEastAsia"/>
              <w:noProof/>
              <w:lang w:eastAsia="en-AU"/>
            </w:rPr>
          </w:pPr>
          <w:hyperlink w:anchor="_Toc500750639" w:history="1">
            <w:r w:rsidR="00207F80" w:rsidRPr="0008679B">
              <w:rPr>
                <w:rStyle w:val="Hyperlink"/>
                <w:noProof/>
              </w:rPr>
              <w:t>Introduction</w:t>
            </w:r>
            <w:r w:rsidR="00207F80">
              <w:rPr>
                <w:noProof/>
                <w:webHidden/>
              </w:rPr>
              <w:tab/>
            </w:r>
            <w:r w:rsidR="00207F80">
              <w:rPr>
                <w:noProof/>
                <w:webHidden/>
              </w:rPr>
              <w:fldChar w:fldCharType="begin"/>
            </w:r>
            <w:r w:rsidR="00207F80">
              <w:rPr>
                <w:noProof/>
                <w:webHidden/>
              </w:rPr>
              <w:instrText xml:space="preserve"> PAGEREF _Toc500750639 \h </w:instrText>
            </w:r>
            <w:r w:rsidR="00207F80">
              <w:rPr>
                <w:noProof/>
                <w:webHidden/>
              </w:rPr>
            </w:r>
            <w:r w:rsidR="00207F80">
              <w:rPr>
                <w:noProof/>
                <w:webHidden/>
              </w:rPr>
              <w:fldChar w:fldCharType="separate"/>
            </w:r>
            <w:r w:rsidR="00FD09B4">
              <w:rPr>
                <w:noProof/>
                <w:webHidden/>
              </w:rPr>
              <w:t>30</w:t>
            </w:r>
            <w:r w:rsidR="00207F80">
              <w:rPr>
                <w:noProof/>
                <w:webHidden/>
              </w:rPr>
              <w:fldChar w:fldCharType="end"/>
            </w:r>
          </w:hyperlink>
        </w:p>
        <w:p w14:paraId="076EE7CA" w14:textId="4992AF2D" w:rsidR="00207F80" w:rsidRDefault="00033B12">
          <w:pPr>
            <w:pStyle w:val="TOC3"/>
            <w:tabs>
              <w:tab w:val="right" w:leader="dot" w:pos="9016"/>
            </w:tabs>
            <w:rPr>
              <w:rFonts w:eastAsiaTheme="minorEastAsia"/>
              <w:noProof/>
              <w:lang w:eastAsia="en-AU"/>
            </w:rPr>
          </w:pPr>
          <w:hyperlink w:anchor="_Toc500750640" w:history="1">
            <w:r w:rsidR="00207F80" w:rsidRPr="0008679B">
              <w:rPr>
                <w:rStyle w:val="Hyperlink"/>
                <w:noProof/>
              </w:rPr>
              <w:t>Aims</w:t>
            </w:r>
            <w:r w:rsidR="00207F80">
              <w:rPr>
                <w:noProof/>
                <w:webHidden/>
              </w:rPr>
              <w:tab/>
            </w:r>
            <w:r w:rsidR="00207F80">
              <w:rPr>
                <w:noProof/>
                <w:webHidden/>
              </w:rPr>
              <w:fldChar w:fldCharType="begin"/>
            </w:r>
            <w:r w:rsidR="00207F80">
              <w:rPr>
                <w:noProof/>
                <w:webHidden/>
              </w:rPr>
              <w:instrText xml:space="preserve"> PAGEREF _Toc500750640 \h </w:instrText>
            </w:r>
            <w:r w:rsidR="00207F80">
              <w:rPr>
                <w:noProof/>
                <w:webHidden/>
              </w:rPr>
            </w:r>
            <w:r w:rsidR="00207F80">
              <w:rPr>
                <w:noProof/>
                <w:webHidden/>
              </w:rPr>
              <w:fldChar w:fldCharType="separate"/>
            </w:r>
            <w:r w:rsidR="00FD09B4">
              <w:rPr>
                <w:noProof/>
                <w:webHidden/>
              </w:rPr>
              <w:t>31</w:t>
            </w:r>
            <w:r w:rsidR="00207F80">
              <w:rPr>
                <w:noProof/>
                <w:webHidden/>
              </w:rPr>
              <w:fldChar w:fldCharType="end"/>
            </w:r>
          </w:hyperlink>
        </w:p>
        <w:p w14:paraId="44BEF76A" w14:textId="7C768735" w:rsidR="00207F80" w:rsidRDefault="00033B12">
          <w:pPr>
            <w:pStyle w:val="TOC3"/>
            <w:tabs>
              <w:tab w:val="right" w:leader="dot" w:pos="9016"/>
            </w:tabs>
            <w:rPr>
              <w:rFonts w:eastAsiaTheme="minorEastAsia"/>
              <w:noProof/>
              <w:lang w:eastAsia="en-AU"/>
            </w:rPr>
          </w:pPr>
          <w:hyperlink w:anchor="_Toc500750641" w:history="1">
            <w:r w:rsidR="00207F80" w:rsidRPr="0008679B">
              <w:rPr>
                <w:rStyle w:val="Hyperlink"/>
                <w:noProof/>
              </w:rPr>
              <w:t>Key findings</w:t>
            </w:r>
            <w:r w:rsidR="00207F80">
              <w:rPr>
                <w:noProof/>
                <w:webHidden/>
              </w:rPr>
              <w:tab/>
            </w:r>
            <w:r w:rsidR="00207F80">
              <w:rPr>
                <w:noProof/>
                <w:webHidden/>
              </w:rPr>
              <w:fldChar w:fldCharType="begin"/>
            </w:r>
            <w:r w:rsidR="00207F80">
              <w:rPr>
                <w:noProof/>
                <w:webHidden/>
              </w:rPr>
              <w:instrText xml:space="preserve"> PAGEREF _Toc500750641 \h </w:instrText>
            </w:r>
            <w:r w:rsidR="00207F80">
              <w:rPr>
                <w:noProof/>
                <w:webHidden/>
              </w:rPr>
            </w:r>
            <w:r w:rsidR="00207F80">
              <w:rPr>
                <w:noProof/>
                <w:webHidden/>
              </w:rPr>
              <w:fldChar w:fldCharType="separate"/>
            </w:r>
            <w:r w:rsidR="00FD09B4">
              <w:rPr>
                <w:noProof/>
                <w:webHidden/>
              </w:rPr>
              <w:t>31</w:t>
            </w:r>
            <w:r w:rsidR="00207F80">
              <w:rPr>
                <w:noProof/>
                <w:webHidden/>
              </w:rPr>
              <w:fldChar w:fldCharType="end"/>
            </w:r>
          </w:hyperlink>
        </w:p>
        <w:p w14:paraId="6D267ED6" w14:textId="7F2FBDC9" w:rsidR="00207F80" w:rsidRDefault="00033B12">
          <w:pPr>
            <w:pStyle w:val="TOC3"/>
            <w:tabs>
              <w:tab w:val="right" w:leader="dot" w:pos="9016"/>
            </w:tabs>
            <w:rPr>
              <w:rFonts w:eastAsiaTheme="minorEastAsia"/>
              <w:noProof/>
              <w:lang w:eastAsia="en-AU"/>
            </w:rPr>
          </w:pPr>
          <w:hyperlink w:anchor="_Toc500750642" w:history="1">
            <w:r w:rsidR="00207F80" w:rsidRPr="0008679B">
              <w:rPr>
                <w:rStyle w:val="Hyperlink"/>
                <w:noProof/>
              </w:rPr>
              <w:t>Discussion</w:t>
            </w:r>
            <w:r w:rsidR="00207F80">
              <w:rPr>
                <w:noProof/>
                <w:webHidden/>
              </w:rPr>
              <w:tab/>
            </w:r>
            <w:r w:rsidR="00207F80">
              <w:rPr>
                <w:noProof/>
                <w:webHidden/>
              </w:rPr>
              <w:fldChar w:fldCharType="begin"/>
            </w:r>
            <w:r w:rsidR="00207F80">
              <w:rPr>
                <w:noProof/>
                <w:webHidden/>
              </w:rPr>
              <w:instrText xml:space="preserve"> PAGEREF _Toc500750642 \h </w:instrText>
            </w:r>
            <w:r w:rsidR="00207F80">
              <w:rPr>
                <w:noProof/>
                <w:webHidden/>
              </w:rPr>
            </w:r>
            <w:r w:rsidR="00207F80">
              <w:rPr>
                <w:noProof/>
                <w:webHidden/>
              </w:rPr>
              <w:fldChar w:fldCharType="separate"/>
            </w:r>
            <w:r w:rsidR="00FD09B4">
              <w:rPr>
                <w:noProof/>
                <w:webHidden/>
              </w:rPr>
              <w:t>41</w:t>
            </w:r>
            <w:r w:rsidR="00207F80">
              <w:rPr>
                <w:noProof/>
                <w:webHidden/>
              </w:rPr>
              <w:fldChar w:fldCharType="end"/>
            </w:r>
          </w:hyperlink>
        </w:p>
        <w:p w14:paraId="78DCD611" w14:textId="7CC2F6DE" w:rsidR="00207F80" w:rsidRDefault="00033B12">
          <w:pPr>
            <w:pStyle w:val="TOC2"/>
            <w:tabs>
              <w:tab w:val="right" w:leader="dot" w:pos="9016"/>
            </w:tabs>
            <w:rPr>
              <w:rFonts w:eastAsiaTheme="minorEastAsia"/>
              <w:noProof/>
              <w:lang w:eastAsia="en-AU"/>
            </w:rPr>
          </w:pPr>
          <w:hyperlink w:anchor="_Toc500750643" w:history="1">
            <w:r w:rsidR="00207F80" w:rsidRPr="0008679B">
              <w:rPr>
                <w:rStyle w:val="Hyperlink"/>
                <w:noProof/>
              </w:rPr>
              <w:t>4. A program logic model for follow-up support</w:t>
            </w:r>
            <w:r w:rsidR="00207F80">
              <w:rPr>
                <w:noProof/>
                <w:webHidden/>
              </w:rPr>
              <w:tab/>
            </w:r>
            <w:r w:rsidR="00207F80">
              <w:rPr>
                <w:noProof/>
                <w:webHidden/>
              </w:rPr>
              <w:fldChar w:fldCharType="begin"/>
            </w:r>
            <w:r w:rsidR="00207F80">
              <w:rPr>
                <w:noProof/>
                <w:webHidden/>
              </w:rPr>
              <w:instrText xml:space="preserve"> PAGEREF _Toc500750643 \h </w:instrText>
            </w:r>
            <w:r w:rsidR="00207F80">
              <w:rPr>
                <w:noProof/>
                <w:webHidden/>
              </w:rPr>
            </w:r>
            <w:r w:rsidR="00207F80">
              <w:rPr>
                <w:noProof/>
                <w:webHidden/>
              </w:rPr>
              <w:fldChar w:fldCharType="separate"/>
            </w:r>
            <w:r w:rsidR="00FD09B4">
              <w:rPr>
                <w:noProof/>
                <w:webHidden/>
              </w:rPr>
              <w:t>42</w:t>
            </w:r>
            <w:r w:rsidR="00207F80">
              <w:rPr>
                <w:noProof/>
                <w:webHidden/>
              </w:rPr>
              <w:fldChar w:fldCharType="end"/>
            </w:r>
          </w:hyperlink>
        </w:p>
        <w:p w14:paraId="4B0D53F8" w14:textId="49C7DFDE" w:rsidR="00207F80" w:rsidRDefault="00033B12">
          <w:pPr>
            <w:pStyle w:val="TOC3"/>
            <w:tabs>
              <w:tab w:val="right" w:leader="dot" w:pos="9016"/>
            </w:tabs>
            <w:rPr>
              <w:rFonts w:eastAsiaTheme="minorEastAsia"/>
              <w:noProof/>
              <w:lang w:eastAsia="en-AU"/>
            </w:rPr>
          </w:pPr>
          <w:hyperlink w:anchor="_Toc500750644" w:history="1">
            <w:r w:rsidR="00207F80" w:rsidRPr="0008679B">
              <w:rPr>
                <w:rStyle w:val="Hyperlink"/>
                <w:noProof/>
              </w:rPr>
              <w:t>Summary</w:t>
            </w:r>
            <w:r w:rsidR="00207F80">
              <w:rPr>
                <w:noProof/>
                <w:webHidden/>
              </w:rPr>
              <w:tab/>
            </w:r>
            <w:r w:rsidR="00207F80">
              <w:rPr>
                <w:noProof/>
                <w:webHidden/>
              </w:rPr>
              <w:fldChar w:fldCharType="begin"/>
            </w:r>
            <w:r w:rsidR="00207F80">
              <w:rPr>
                <w:noProof/>
                <w:webHidden/>
              </w:rPr>
              <w:instrText xml:space="preserve"> PAGEREF _Toc500750644 \h </w:instrText>
            </w:r>
            <w:r w:rsidR="00207F80">
              <w:rPr>
                <w:noProof/>
                <w:webHidden/>
              </w:rPr>
            </w:r>
            <w:r w:rsidR="00207F80">
              <w:rPr>
                <w:noProof/>
                <w:webHidden/>
              </w:rPr>
              <w:fldChar w:fldCharType="separate"/>
            </w:r>
            <w:r w:rsidR="00FD09B4">
              <w:rPr>
                <w:noProof/>
                <w:webHidden/>
              </w:rPr>
              <w:t>42</w:t>
            </w:r>
            <w:r w:rsidR="00207F80">
              <w:rPr>
                <w:noProof/>
                <w:webHidden/>
              </w:rPr>
              <w:fldChar w:fldCharType="end"/>
            </w:r>
          </w:hyperlink>
        </w:p>
        <w:p w14:paraId="595B2C6E" w14:textId="329AA1F0" w:rsidR="00207F80" w:rsidRDefault="00033B12">
          <w:pPr>
            <w:pStyle w:val="TOC3"/>
            <w:tabs>
              <w:tab w:val="right" w:leader="dot" w:pos="9016"/>
            </w:tabs>
            <w:rPr>
              <w:rFonts w:eastAsiaTheme="minorEastAsia"/>
              <w:noProof/>
              <w:lang w:eastAsia="en-AU"/>
            </w:rPr>
          </w:pPr>
          <w:hyperlink w:anchor="_Toc500750645" w:history="1">
            <w:r w:rsidR="00207F80" w:rsidRPr="0008679B">
              <w:rPr>
                <w:rStyle w:val="Hyperlink"/>
                <w:noProof/>
              </w:rPr>
              <w:t>Introduction</w:t>
            </w:r>
            <w:r w:rsidR="00207F80">
              <w:rPr>
                <w:noProof/>
                <w:webHidden/>
              </w:rPr>
              <w:tab/>
            </w:r>
            <w:r w:rsidR="00207F80">
              <w:rPr>
                <w:noProof/>
                <w:webHidden/>
              </w:rPr>
              <w:fldChar w:fldCharType="begin"/>
            </w:r>
            <w:r w:rsidR="00207F80">
              <w:rPr>
                <w:noProof/>
                <w:webHidden/>
              </w:rPr>
              <w:instrText xml:space="preserve"> PAGEREF _Toc500750645 \h </w:instrText>
            </w:r>
            <w:r w:rsidR="00207F80">
              <w:rPr>
                <w:noProof/>
                <w:webHidden/>
              </w:rPr>
            </w:r>
            <w:r w:rsidR="00207F80">
              <w:rPr>
                <w:noProof/>
                <w:webHidden/>
              </w:rPr>
              <w:fldChar w:fldCharType="separate"/>
            </w:r>
            <w:r w:rsidR="00FD09B4">
              <w:rPr>
                <w:noProof/>
                <w:webHidden/>
              </w:rPr>
              <w:t>42</w:t>
            </w:r>
            <w:r w:rsidR="00207F80">
              <w:rPr>
                <w:noProof/>
                <w:webHidden/>
              </w:rPr>
              <w:fldChar w:fldCharType="end"/>
            </w:r>
          </w:hyperlink>
        </w:p>
        <w:p w14:paraId="19C461EA" w14:textId="399A47D1" w:rsidR="00207F80" w:rsidRDefault="00033B12">
          <w:pPr>
            <w:pStyle w:val="TOC3"/>
            <w:tabs>
              <w:tab w:val="right" w:leader="dot" w:pos="9016"/>
            </w:tabs>
            <w:rPr>
              <w:rFonts w:eastAsiaTheme="minorEastAsia"/>
              <w:noProof/>
              <w:lang w:eastAsia="en-AU"/>
            </w:rPr>
          </w:pPr>
          <w:hyperlink w:anchor="_Toc500750646" w:history="1">
            <w:r w:rsidR="00207F80" w:rsidRPr="0008679B">
              <w:rPr>
                <w:rStyle w:val="Hyperlink"/>
                <w:noProof/>
              </w:rPr>
              <w:t>Aims</w:t>
            </w:r>
            <w:r w:rsidR="00207F80">
              <w:rPr>
                <w:noProof/>
                <w:webHidden/>
              </w:rPr>
              <w:tab/>
            </w:r>
            <w:r w:rsidR="00207F80">
              <w:rPr>
                <w:noProof/>
                <w:webHidden/>
              </w:rPr>
              <w:fldChar w:fldCharType="begin"/>
            </w:r>
            <w:r w:rsidR="00207F80">
              <w:rPr>
                <w:noProof/>
                <w:webHidden/>
              </w:rPr>
              <w:instrText xml:space="preserve"> PAGEREF _Toc500750646 \h </w:instrText>
            </w:r>
            <w:r w:rsidR="00207F80">
              <w:rPr>
                <w:noProof/>
                <w:webHidden/>
              </w:rPr>
            </w:r>
            <w:r w:rsidR="00207F80">
              <w:rPr>
                <w:noProof/>
                <w:webHidden/>
              </w:rPr>
              <w:fldChar w:fldCharType="separate"/>
            </w:r>
            <w:r w:rsidR="00FD09B4">
              <w:rPr>
                <w:noProof/>
                <w:webHidden/>
              </w:rPr>
              <w:t>42</w:t>
            </w:r>
            <w:r w:rsidR="00207F80">
              <w:rPr>
                <w:noProof/>
                <w:webHidden/>
              </w:rPr>
              <w:fldChar w:fldCharType="end"/>
            </w:r>
          </w:hyperlink>
        </w:p>
        <w:p w14:paraId="1DECFB58" w14:textId="214A18B5" w:rsidR="00207F80" w:rsidRDefault="00033B12">
          <w:pPr>
            <w:pStyle w:val="TOC3"/>
            <w:tabs>
              <w:tab w:val="right" w:leader="dot" w:pos="9016"/>
            </w:tabs>
            <w:rPr>
              <w:rFonts w:eastAsiaTheme="minorEastAsia"/>
              <w:noProof/>
              <w:lang w:eastAsia="en-AU"/>
            </w:rPr>
          </w:pPr>
          <w:hyperlink w:anchor="_Toc500750647" w:history="1">
            <w:r w:rsidR="00207F80" w:rsidRPr="0008679B">
              <w:rPr>
                <w:rStyle w:val="Hyperlink"/>
                <w:noProof/>
              </w:rPr>
              <w:t>Key Findings</w:t>
            </w:r>
            <w:r w:rsidR="00207F80">
              <w:rPr>
                <w:noProof/>
                <w:webHidden/>
              </w:rPr>
              <w:tab/>
            </w:r>
            <w:r w:rsidR="00207F80">
              <w:rPr>
                <w:noProof/>
                <w:webHidden/>
              </w:rPr>
              <w:fldChar w:fldCharType="begin"/>
            </w:r>
            <w:r w:rsidR="00207F80">
              <w:rPr>
                <w:noProof/>
                <w:webHidden/>
              </w:rPr>
              <w:instrText xml:space="preserve"> PAGEREF _Toc500750647 \h </w:instrText>
            </w:r>
            <w:r w:rsidR="00207F80">
              <w:rPr>
                <w:noProof/>
                <w:webHidden/>
              </w:rPr>
            </w:r>
            <w:r w:rsidR="00207F80">
              <w:rPr>
                <w:noProof/>
                <w:webHidden/>
              </w:rPr>
              <w:fldChar w:fldCharType="separate"/>
            </w:r>
            <w:r w:rsidR="00FD09B4">
              <w:rPr>
                <w:noProof/>
                <w:webHidden/>
              </w:rPr>
              <w:t>42</w:t>
            </w:r>
            <w:r w:rsidR="00207F80">
              <w:rPr>
                <w:noProof/>
                <w:webHidden/>
              </w:rPr>
              <w:fldChar w:fldCharType="end"/>
            </w:r>
          </w:hyperlink>
        </w:p>
        <w:p w14:paraId="27730E53" w14:textId="21AA1DC3" w:rsidR="00207F80" w:rsidRDefault="00033B12">
          <w:pPr>
            <w:pStyle w:val="TOC3"/>
            <w:tabs>
              <w:tab w:val="right" w:leader="dot" w:pos="9016"/>
            </w:tabs>
            <w:rPr>
              <w:rFonts w:eastAsiaTheme="minorEastAsia"/>
              <w:noProof/>
              <w:lang w:eastAsia="en-AU"/>
            </w:rPr>
          </w:pPr>
          <w:hyperlink w:anchor="_Toc500750648" w:history="1">
            <w:r w:rsidR="00207F80" w:rsidRPr="0008679B">
              <w:rPr>
                <w:rStyle w:val="Hyperlink"/>
                <w:noProof/>
              </w:rPr>
              <w:t>Discussion</w:t>
            </w:r>
            <w:r w:rsidR="00207F80">
              <w:rPr>
                <w:noProof/>
                <w:webHidden/>
              </w:rPr>
              <w:tab/>
            </w:r>
            <w:r w:rsidR="00207F80">
              <w:rPr>
                <w:noProof/>
                <w:webHidden/>
              </w:rPr>
              <w:fldChar w:fldCharType="begin"/>
            </w:r>
            <w:r w:rsidR="00207F80">
              <w:rPr>
                <w:noProof/>
                <w:webHidden/>
              </w:rPr>
              <w:instrText xml:space="preserve"> PAGEREF _Toc500750648 \h </w:instrText>
            </w:r>
            <w:r w:rsidR="00207F80">
              <w:rPr>
                <w:noProof/>
                <w:webHidden/>
              </w:rPr>
            </w:r>
            <w:r w:rsidR="00207F80">
              <w:rPr>
                <w:noProof/>
                <w:webHidden/>
              </w:rPr>
              <w:fldChar w:fldCharType="separate"/>
            </w:r>
            <w:r w:rsidR="00FD09B4">
              <w:rPr>
                <w:noProof/>
                <w:webHidden/>
              </w:rPr>
              <w:t>45</w:t>
            </w:r>
            <w:r w:rsidR="00207F80">
              <w:rPr>
                <w:noProof/>
                <w:webHidden/>
              </w:rPr>
              <w:fldChar w:fldCharType="end"/>
            </w:r>
          </w:hyperlink>
        </w:p>
        <w:p w14:paraId="03F95834" w14:textId="5D9A1BF9" w:rsidR="00207F80" w:rsidRDefault="00033B12">
          <w:pPr>
            <w:pStyle w:val="TOC2"/>
            <w:tabs>
              <w:tab w:val="right" w:leader="dot" w:pos="9016"/>
            </w:tabs>
            <w:rPr>
              <w:rFonts w:eastAsiaTheme="minorEastAsia"/>
              <w:noProof/>
              <w:lang w:eastAsia="en-AU"/>
            </w:rPr>
          </w:pPr>
          <w:hyperlink w:anchor="_Toc500750649" w:history="1">
            <w:r w:rsidR="00207F80" w:rsidRPr="0008679B">
              <w:rPr>
                <w:rStyle w:val="Hyperlink"/>
                <w:noProof/>
              </w:rPr>
              <w:t>References</w:t>
            </w:r>
            <w:r w:rsidR="00207F80">
              <w:rPr>
                <w:noProof/>
                <w:webHidden/>
              </w:rPr>
              <w:tab/>
            </w:r>
            <w:r w:rsidR="00207F80">
              <w:rPr>
                <w:noProof/>
                <w:webHidden/>
              </w:rPr>
              <w:fldChar w:fldCharType="begin"/>
            </w:r>
            <w:r w:rsidR="00207F80">
              <w:rPr>
                <w:noProof/>
                <w:webHidden/>
              </w:rPr>
              <w:instrText xml:space="preserve"> PAGEREF _Toc500750649 \h </w:instrText>
            </w:r>
            <w:r w:rsidR="00207F80">
              <w:rPr>
                <w:noProof/>
                <w:webHidden/>
              </w:rPr>
            </w:r>
            <w:r w:rsidR="00207F80">
              <w:rPr>
                <w:noProof/>
                <w:webHidden/>
              </w:rPr>
              <w:fldChar w:fldCharType="separate"/>
            </w:r>
            <w:r w:rsidR="00FD09B4">
              <w:rPr>
                <w:noProof/>
                <w:webHidden/>
              </w:rPr>
              <w:t>47</w:t>
            </w:r>
            <w:r w:rsidR="00207F80">
              <w:rPr>
                <w:noProof/>
                <w:webHidden/>
              </w:rPr>
              <w:fldChar w:fldCharType="end"/>
            </w:r>
          </w:hyperlink>
        </w:p>
        <w:p w14:paraId="0FB97266" w14:textId="59251724" w:rsidR="00207F80" w:rsidRDefault="00033B12">
          <w:pPr>
            <w:pStyle w:val="TOC2"/>
            <w:tabs>
              <w:tab w:val="right" w:leader="dot" w:pos="9016"/>
            </w:tabs>
            <w:rPr>
              <w:rFonts w:eastAsiaTheme="minorEastAsia"/>
              <w:noProof/>
              <w:lang w:eastAsia="en-AU"/>
            </w:rPr>
          </w:pPr>
          <w:hyperlink w:anchor="_Toc500750650" w:history="1">
            <w:r w:rsidR="00207F80" w:rsidRPr="0008679B">
              <w:rPr>
                <w:rStyle w:val="Hyperlink"/>
                <w:noProof/>
              </w:rPr>
              <w:t>Appendices</w:t>
            </w:r>
            <w:r w:rsidR="00207F80">
              <w:rPr>
                <w:noProof/>
                <w:webHidden/>
              </w:rPr>
              <w:tab/>
            </w:r>
            <w:r w:rsidR="00207F80">
              <w:rPr>
                <w:noProof/>
                <w:webHidden/>
              </w:rPr>
              <w:fldChar w:fldCharType="begin"/>
            </w:r>
            <w:r w:rsidR="00207F80">
              <w:rPr>
                <w:noProof/>
                <w:webHidden/>
              </w:rPr>
              <w:instrText xml:space="preserve"> PAGEREF _Toc500750650 \h </w:instrText>
            </w:r>
            <w:r w:rsidR="00207F80">
              <w:rPr>
                <w:noProof/>
                <w:webHidden/>
              </w:rPr>
            </w:r>
            <w:r w:rsidR="00207F80">
              <w:rPr>
                <w:noProof/>
                <w:webHidden/>
              </w:rPr>
              <w:fldChar w:fldCharType="separate"/>
            </w:r>
            <w:r w:rsidR="00FD09B4">
              <w:rPr>
                <w:noProof/>
                <w:webHidden/>
              </w:rPr>
              <w:t>50</w:t>
            </w:r>
            <w:r w:rsidR="00207F80">
              <w:rPr>
                <w:noProof/>
                <w:webHidden/>
              </w:rPr>
              <w:fldChar w:fldCharType="end"/>
            </w:r>
          </w:hyperlink>
        </w:p>
        <w:p w14:paraId="58666CAC" w14:textId="2FA897D6" w:rsidR="00207F80" w:rsidRDefault="00033B12">
          <w:pPr>
            <w:pStyle w:val="TOC3"/>
            <w:tabs>
              <w:tab w:val="right" w:leader="dot" w:pos="9016"/>
            </w:tabs>
            <w:rPr>
              <w:rFonts w:eastAsiaTheme="minorEastAsia"/>
              <w:noProof/>
              <w:lang w:eastAsia="en-AU"/>
            </w:rPr>
          </w:pPr>
          <w:hyperlink w:anchor="_Toc500750651" w:history="1">
            <w:r w:rsidR="00207F80" w:rsidRPr="0008679B">
              <w:rPr>
                <w:rStyle w:val="Hyperlink"/>
                <w:noProof/>
              </w:rPr>
              <w:t>APPENDIX 1: Demographic data collected by service</w:t>
            </w:r>
            <w:r w:rsidR="00207F80">
              <w:rPr>
                <w:noProof/>
                <w:webHidden/>
              </w:rPr>
              <w:tab/>
            </w:r>
            <w:r w:rsidR="00207F80">
              <w:rPr>
                <w:noProof/>
                <w:webHidden/>
              </w:rPr>
              <w:fldChar w:fldCharType="begin"/>
            </w:r>
            <w:r w:rsidR="00207F80">
              <w:rPr>
                <w:noProof/>
                <w:webHidden/>
              </w:rPr>
              <w:instrText xml:space="preserve"> PAGEREF _Toc500750651 \h </w:instrText>
            </w:r>
            <w:r w:rsidR="00207F80">
              <w:rPr>
                <w:noProof/>
                <w:webHidden/>
              </w:rPr>
            </w:r>
            <w:r w:rsidR="00207F80">
              <w:rPr>
                <w:noProof/>
                <w:webHidden/>
              </w:rPr>
              <w:fldChar w:fldCharType="separate"/>
            </w:r>
            <w:r w:rsidR="00FD09B4">
              <w:rPr>
                <w:noProof/>
                <w:webHidden/>
              </w:rPr>
              <w:t>50</w:t>
            </w:r>
            <w:r w:rsidR="00207F80">
              <w:rPr>
                <w:noProof/>
                <w:webHidden/>
              </w:rPr>
              <w:fldChar w:fldCharType="end"/>
            </w:r>
          </w:hyperlink>
        </w:p>
        <w:p w14:paraId="6C63F679" w14:textId="303E9EAA" w:rsidR="00207F80" w:rsidRDefault="00033B12">
          <w:pPr>
            <w:pStyle w:val="TOC3"/>
            <w:tabs>
              <w:tab w:val="right" w:leader="dot" w:pos="9016"/>
            </w:tabs>
            <w:rPr>
              <w:rFonts w:eastAsiaTheme="minorEastAsia"/>
              <w:noProof/>
              <w:lang w:eastAsia="en-AU"/>
            </w:rPr>
          </w:pPr>
          <w:hyperlink w:anchor="_Toc500750652" w:history="1">
            <w:r w:rsidR="00207F80" w:rsidRPr="0008679B">
              <w:rPr>
                <w:rStyle w:val="Hyperlink"/>
                <w:noProof/>
              </w:rPr>
              <w:t>APPENDIX 2: Client risk factor data collected by services</w:t>
            </w:r>
            <w:r w:rsidR="00207F80">
              <w:rPr>
                <w:noProof/>
                <w:webHidden/>
              </w:rPr>
              <w:tab/>
            </w:r>
            <w:r w:rsidR="00207F80">
              <w:rPr>
                <w:noProof/>
                <w:webHidden/>
              </w:rPr>
              <w:fldChar w:fldCharType="begin"/>
            </w:r>
            <w:r w:rsidR="00207F80">
              <w:rPr>
                <w:noProof/>
                <w:webHidden/>
              </w:rPr>
              <w:instrText xml:space="preserve"> PAGEREF _Toc500750652 \h </w:instrText>
            </w:r>
            <w:r w:rsidR="00207F80">
              <w:rPr>
                <w:noProof/>
                <w:webHidden/>
              </w:rPr>
            </w:r>
            <w:r w:rsidR="00207F80">
              <w:rPr>
                <w:noProof/>
                <w:webHidden/>
              </w:rPr>
              <w:fldChar w:fldCharType="separate"/>
            </w:r>
            <w:r w:rsidR="00FD09B4">
              <w:rPr>
                <w:noProof/>
                <w:webHidden/>
              </w:rPr>
              <w:t>53</w:t>
            </w:r>
            <w:r w:rsidR="00207F80">
              <w:rPr>
                <w:noProof/>
                <w:webHidden/>
              </w:rPr>
              <w:fldChar w:fldCharType="end"/>
            </w:r>
          </w:hyperlink>
        </w:p>
        <w:p w14:paraId="51F360B0" w14:textId="2648F339" w:rsidR="00207F80" w:rsidRDefault="00033B12">
          <w:pPr>
            <w:pStyle w:val="TOC3"/>
            <w:tabs>
              <w:tab w:val="right" w:leader="dot" w:pos="9016"/>
            </w:tabs>
            <w:rPr>
              <w:rFonts w:eastAsiaTheme="minorEastAsia"/>
              <w:noProof/>
              <w:lang w:eastAsia="en-AU"/>
            </w:rPr>
          </w:pPr>
          <w:hyperlink w:anchor="_Toc500750653" w:history="1">
            <w:r w:rsidR="00207F80" w:rsidRPr="0008679B">
              <w:rPr>
                <w:rStyle w:val="Hyperlink"/>
                <w:noProof/>
              </w:rPr>
              <w:t>APPENDIX 3: Client demographic data over time – Namatjira</w:t>
            </w:r>
            <w:r w:rsidR="00207F80">
              <w:rPr>
                <w:noProof/>
                <w:webHidden/>
              </w:rPr>
              <w:tab/>
            </w:r>
            <w:r w:rsidR="00207F80">
              <w:rPr>
                <w:noProof/>
                <w:webHidden/>
              </w:rPr>
              <w:fldChar w:fldCharType="begin"/>
            </w:r>
            <w:r w:rsidR="00207F80">
              <w:rPr>
                <w:noProof/>
                <w:webHidden/>
              </w:rPr>
              <w:instrText xml:space="preserve"> PAGEREF _Toc500750653 \h </w:instrText>
            </w:r>
            <w:r w:rsidR="00207F80">
              <w:rPr>
                <w:noProof/>
                <w:webHidden/>
              </w:rPr>
            </w:r>
            <w:r w:rsidR="00207F80">
              <w:rPr>
                <w:noProof/>
                <w:webHidden/>
              </w:rPr>
              <w:fldChar w:fldCharType="separate"/>
            </w:r>
            <w:r w:rsidR="00FD09B4">
              <w:rPr>
                <w:noProof/>
                <w:webHidden/>
              </w:rPr>
              <w:t>54</w:t>
            </w:r>
            <w:r w:rsidR="00207F80">
              <w:rPr>
                <w:noProof/>
                <w:webHidden/>
              </w:rPr>
              <w:fldChar w:fldCharType="end"/>
            </w:r>
          </w:hyperlink>
        </w:p>
        <w:p w14:paraId="00D12CF6" w14:textId="5170A4F3" w:rsidR="00207F80" w:rsidRDefault="00033B12">
          <w:pPr>
            <w:pStyle w:val="TOC3"/>
            <w:tabs>
              <w:tab w:val="right" w:leader="dot" w:pos="9016"/>
            </w:tabs>
            <w:rPr>
              <w:rFonts w:eastAsiaTheme="minorEastAsia"/>
              <w:noProof/>
              <w:lang w:eastAsia="en-AU"/>
            </w:rPr>
          </w:pPr>
          <w:hyperlink w:anchor="_Toc500750654" w:history="1">
            <w:r w:rsidR="00207F80" w:rsidRPr="0008679B">
              <w:rPr>
                <w:rStyle w:val="Hyperlink"/>
                <w:noProof/>
              </w:rPr>
              <w:t>APPENDIX 4: Client demographic data over time – Orana Haven</w:t>
            </w:r>
            <w:r w:rsidR="00207F80">
              <w:rPr>
                <w:noProof/>
                <w:webHidden/>
              </w:rPr>
              <w:tab/>
            </w:r>
            <w:r w:rsidR="00207F80">
              <w:rPr>
                <w:noProof/>
                <w:webHidden/>
              </w:rPr>
              <w:fldChar w:fldCharType="begin"/>
            </w:r>
            <w:r w:rsidR="00207F80">
              <w:rPr>
                <w:noProof/>
                <w:webHidden/>
              </w:rPr>
              <w:instrText xml:space="preserve"> PAGEREF _Toc500750654 \h </w:instrText>
            </w:r>
            <w:r w:rsidR="00207F80">
              <w:rPr>
                <w:noProof/>
                <w:webHidden/>
              </w:rPr>
            </w:r>
            <w:r w:rsidR="00207F80">
              <w:rPr>
                <w:noProof/>
                <w:webHidden/>
              </w:rPr>
              <w:fldChar w:fldCharType="separate"/>
            </w:r>
            <w:r w:rsidR="00FD09B4">
              <w:rPr>
                <w:noProof/>
                <w:webHidden/>
              </w:rPr>
              <w:t>56</w:t>
            </w:r>
            <w:r w:rsidR="00207F80">
              <w:rPr>
                <w:noProof/>
                <w:webHidden/>
              </w:rPr>
              <w:fldChar w:fldCharType="end"/>
            </w:r>
          </w:hyperlink>
        </w:p>
        <w:p w14:paraId="73B697DB" w14:textId="4681DB4E" w:rsidR="00207F80" w:rsidRDefault="00033B12">
          <w:pPr>
            <w:pStyle w:val="TOC3"/>
            <w:tabs>
              <w:tab w:val="right" w:leader="dot" w:pos="9016"/>
            </w:tabs>
            <w:rPr>
              <w:rFonts w:eastAsiaTheme="minorEastAsia"/>
              <w:noProof/>
              <w:lang w:eastAsia="en-AU"/>
            </w:rPr>
          </w:pPr>
          <w:hyperlink w:anchor="_Toc500750655" w:history="1">
            <w:r w:rsidR="00207F80" w:rsidRPr="0008679B">
              <w:rPr>
                <w:rStyle w:val="Hyperlink"/>
                <w:noProof/>
              </w:rPr>
              <w:t>APPENDIX 5: Client demographic data over time – Weigelli</w:t>
            </w:r>
            <w:r w:rsidR="00207F80">
              <w:rPr>
                <w:noProof/>
                <w:webHidden/>
              </w:rPr>
              <w:tab/>
            </w:r>
            <w:r w:rsidR="00207F80">
              <w:rPr>
                <w:noProof/>
                <w:webHidden/>
              </w:rPr>
              <w:fldChar w:fldCharType="begin"/>
            </w:r>
            <w:r w:rsidR="00207F80">
              <w:rPr>
                <w:noProof/>
                <w:webHidden/>
              </w:rPr>
              <w:instrText xml:space="preserve"> PAGEREF _Toc500750655 \h </w:instrText>
            </w:r>
            <w:r w:rsidR="00207F80">
              <w:rPr>
                <w:noProof/>
                <w:webHidden/>
              </w:rPr>
            </w:r>
            <w:r w:rsidR="00207F80">
              <w:rPr>
                <w:noProof/>
                <w:webHidden/>
              </w:rPr>
              <w:fldChar w:fldCharType="separate"/>
            </w:r>
            <w:r w:rsidR="00FD09B4">
              <w:rPr>
                <w:noProof/>
                <w:webHidden/>
              </w:rPr>
              <w:t>58</w:t>
            </w:r>
            <w:r w:rsidR="00207F80">
              <w:rPr>
                <w:noProof/>
                <w:webHidden/>
              </w:rPr>
              <w:fldChar w:fldCharType="end"/>
            </w:r>
          </w:hyperlink>
        </w:p>
        <w:p w14:paraId="3EEC9922" w14:textId="395C8B28" w:rsidR="00207F80" w:rsidRDefault="00033B12">
          <w:pPr>
            <w:pStyle w:val="TOC3"/>
            <w:tabs>
              <w:tab w:val="right" w:leader="dot" w:pos="9016"/>
            </w:tabs>
            <w:rPr>
              <w:rFonts w:eastAsiaTheme="minorEastAsia"/>
              <w:noProof/>
              <w:lang w:eastAsia="en-AU"/>
            </w:rPr>
          </w:pPr>
          <w:hyperlink w:anchor="_Toc500750656" w:history="1">
            <w:r w:rsidR="00207F80" w:rsidRPr="0008679B">
              <w:rPr>
                <w:rStyle w:val="Hyperlink"/>
                <w:noProof/>
              </w:rPr>
              <w:t>APPENDIX 6: Client demographic data over time – The Glen</w:t>
            </w:r>
            <w:r w:rsidR="00207F80">
              <w:rPr>
                <w:noProof/>
                <w:webHidden/>
              </w:rPr>
              <w:tab/>
            </w:r>
            <w:r w:rsidR="00207F80">
              <w:rPr>
                <w:noProof/>
                <w:webHidden/>
              </w:rPr>
              <w:fldChar w:fldCharType="begin"/>
            </w:r>
            <w:r w:rsidR="00207F80">
              <w:rPr>
                <w:noProof/>
                <w:webHidden/>
              </w:rPr>
              <w:instrText xml:space="preserve"> PAGEREF _Toc500750656 \h </w:instrText>
            </w:r>
            <w:r w:rsidR="00207F80">
              <w:rPr>
                <w:noProof/>
                <w:webHidden/>
              </w:rPr>
            </w:r>
            <w:r w:rsidR="00207F80">
              <w:rPr>
                <w:noProof/>
                <w:webHidden/>
              </w:rPr>
              <w:fldChar w:fldCharType="separate"/>
            </w:r>
            <w:r w:rsidR="00FD09B4">
              <w:rPr>
                <w:noProof/>
                <w:webHidden/>
              </w:rPr>
              <w:t>60</w:t>
            </w:r>
            <w:r w:rsidR="00207F80">
              <w:rPr>
                <w:noProof/>
                <w:webHidden/>
              </w:rPr>
              <w:fldChar w:fldCharType="end"/>
            </w:r>
          </w:hyperlink>
        </w:p>
        <w:p w14:paraId="15BB7403" w14:textId="4B7749C6" w:rsidR="00207F80" w:rsidRDefault="00033B12">
          <w:pPr>
            <w:pStyle w:val="TOC3"/>
            <w:tabs>
              <w:tab w:val="right" w:leader="dot" w:pos="9016"/>
            </w:tabs>
            <w:rPr>
              <w:rFonts w:eastAsiaTheme="minorEastAsia"/>
              <w:noProof/>
              <w:lang w:eastAsia="en-AU"/>
            </w:rPr>
          </w:pPr>
          <w:hyperlink w:anchor="_Toc500750657" w:history="1">
            <w:r w:rsidR="00207F80" w:rsidRPr="0008679B">
              <w:rPr>
                <w:rStyle w:val="Hyperlink"/>
                <w:noProof/>
              </w:rPr>
              <w:t>APPENDIX 7: Client demographic data over time – Oolong House</w:t>
            </w:r>
            <w:r w:rsidR="00207F80">
              <w:rPr>
                <w:noProof/>
                <w:webHidden/>
              </w:rPr>
              <w:tab/>
            </w:r>
            <w:r w:rsidR="00207F80">
              <w:rPr>
                <w:noProof/>
                <w:webHidden/>
              </w:rPr>
              <w:fldChar w:fldCharType="begin"/>
            </w:r>
            <w:r w:rsidR="00207F80">
              <w:rPr>
                <w:noProof/>
                <w:webHidden/>
              </w:rPr>
              <w:instrText xml:space="preserve"> PAGEREF _Toc500750657 \h </w:instrText>
            </w:r>
            <w:r w:rsidR="00207F80">
              <w:rPr>
                <w:noProof/>
                <w:webHidden/>
              </w:rPr>
            </w:r>
            <w:r w:rsidR="00207F80">
              <w:rPr>
                <w:noProof/>
                <w:webHidden/>
              </w:rPr>
              <w:fldChar w:fldCharType="separate"/>
            </w:r>
            <w:r w:rsidR="00FD09B4">
              <w:rPr>
                <w:noProof/>
                <w:webHidden/>
              </w:rPr>
              <w:t>62</w:t>
            </w:r>
            <w:r w:rsidR="00207F80">
              <w:rPr>
                <w:noProof/>
                <w:webHidden/>
              </w:rPr>
              <w:fldChar w:fldCharType="end"/>
            </w:r>
          </w:hyperlink>
        </w:p>
        <w:p w14:paraId="535E5594" w14:textId="123E355D" w:rsidR="00207F80" w:rsidRDefault="00033B12">
          <w:pPr>
            <w:pStyle w:val="TOC3"/>
            <w:tabs>
              <w:tab w:val="right" w:leader="dot" w:pos="9016"/>
            </w:tabs>
            <w:rPr>
              <w:rFonts w:eastAsiaTheme="minorEastAsia"/>
              <w:noProof/>
              <w:lang w:eastAsia="en-AU"/>
            </w:rPr>
          </w:pPr>
          <w:hyperlink w:anchor="_Toc500750658" w:history="1">
            <w:r w:rsidR="00207F80" w:rsidRPr="0008679B">
              <w:rPr>
                <w:rStyle w:val="Hyperlink"/>
                <w:noProof/>
              </w:rPr>
              <w:t>APPENDIX 8: Assessment tools currently used by services to collect client data on risk factors</w:t>
            </w:r>
            <w:r w:rsidR="00207F80">
              <w:rPr>
                <w:noProof/>
                <w:webHidden/>
              </w:rPr>
              <w:tab/>
            </w:r>
            <w:r w:rsidR="00207F80">
              <w:rPr>
                <w:noProof/>
                <w:webHidden/>
              </w:rPr>
              <w:fldChar w:fldCharType="begin"/>
            </w:r>
            <w:r w:rsidR="00207F80">
              <w:rPr>
                <w:noProof/>
                <w:webHidden/>
              </w:rPr>
              <w:instrText xml:space="preserve"> PAGEREF _Toc500750658 \h </w:instrText>
            </w:r>
            <w:r w:rsidR="00207F80">
              <w:rPr>
                <w:noProof/>
                <w:webHidden/>
              </w:rPr>
            </w:r>
            <w:r w:rsidR="00207F80">
              <w:rPr>
                <w:noProof/>
                <w:webHidden/>
              </w:rPr>
              <w:fldChar w:fldCharType="separate"/>
            </w:r>
            <w:r w:rsidR="00FD09B4">
              <w:rPr>
                <w:noProof/>
                <w:webHidden/>
              </w:rPr>
              <w:t>64</w:t>
            </w:r>
            <w:r w:rsidR="00207F80">
              <w:rPr>
                <w:noProof/>
                <w:webHidden/>
              </w:rPr>
              <w:fldChar w:fldCharType="end"/>
            </w:r>
          </w:hyperlink>
        </w:p>
        <w:p w14:paraId="6505FB56" w14:textId="3195BF88" w:rsidR="00207F80" w:rsidRDefault="00033B12">
          <w:pPr>
            <w:pStyle w:val="TOC3"/>
            <w:tabs>
              <w:tab w:val="right" w:leader="dot" w:pos="9016"/>
            </w:tabs>
            <w:rPr>
              <w:rFonts w:eastAsiaTheme="minorEastAsia"/>
              <w:noProof/>
              <w:lang w:eastAsia="en-AU"/>
            </w:rPr>
          </w:pPr>
          <w:hyperlink w:anchor="_Toc500750659" w:history="1">
            <w:r w:rsidR="00207F80" w:rsidRPr="0008679B">
              <w:rPr>
                <w:rStyle w:val="Hyperlink"/>
                <w:noProof/>
              </w:rPr>
              <w:t>APPENDIX 9: An example of a Standardised Assessment Tool</w:t>
            </w:r>
            <w:r w:rsidR="00207F80">
              <w:rPr>
                <w:noProof/>
                <w:webHidden/>
              </w:rPr>
              <w:tab/>
            </w:r>
            <w:r w:rsidR="00207F80">
              <w:rPr>
                <w:noProof/>
                <w:webHidden/>
              </w:rPr>
              <w:fldChar w:fldCharType="begin"/>
            </w:r>
            <w:r w:rsidR="00207F80">
              <w:rPr>
                <w:noProof/>
                <w:webHidden/>
              </w:rPr>
              <w:instrText xml:space="preserve"> PAGEREF _Toc500750659 \h </w:instrText>
            </w:r>
            <w:r w:rsidR="00207F80">
              <w:rPr>
                <w:noProof/>
                <w:webHidden/>
              </w:rPr>
            </w:r>
            <w:r w:rsidR="00207F80">
              <w:rPr>
                <w:noProof/>
                <w:webHidden/>
              </w:rPr>
              <w:fldChar w:fldCharType="separate"/>
            </w:r>
            <w:r w:rsidR="00FD09B4">
              <w:rPr>
                <w:noProof/>
                <w:webHidden/>
              </w:rPr>
              <w:t>66</w:t>
            </w:r>
            <w:r w:rsidR="00207F80">
              <w:rPr>
                <w:noProof/>
                <w:webHidden/>
              </w:rPr>
              <w:fldChar w:fldCharType="end"/>
            </w:r>
          </w:hyperlink>
        </w:p>
        <w:p w14:paraId="3187F3A6" w14:textId="61D43051" w:rsidR="00207F80" w:rsidRDefault="00033B12">
          <w:pPr>
            <w:pStyle w:val="TOC3"/>
            <w:tabs>
              <w:tab w:val="right" w:leader="dot" w:pos="9016"/>
            </w:tabs>
            <w:rPr>
              <w:rFonts w:eastAsiaTheme="minorEastAsia"/>
              <w:noProof/>
              <w:lang w:eastAsia="en-AU"/>
            </w:rPr>
          </w:pPr>
          <w:hyperlink w:anchor="_Toc500750660" w:history="1">
            <w:r w:rsidR="00207F80" w:rsidRPr="0008679B">
              <w:rPr>
                <w:rStyle w:val="Hyperlink"/>
                <w:noProof/>
              </w:rPr>
              <w:t>APPENDIX 10: Core treatment and organisational components of Orana Haven</w:t>
            </w:r>
            <w:r w:rsidR="00207F80">
              <w:rPr>
                <w:noProof/>
                <w:webHidden/>
              </w:rPr>
              <w:tab/>
            </w:r>
            <w:r w:rsidR="00207F80">
              <w:rPr>
                <w:noProof/>
                <w:webHidden/>
              </w:rPr>
              <w:fldChar w:fldCharType="begin"/>
            </w:r>
            <w:r w:rsidR="00207F80">
              <w:rPr>
                <w:noProof/>
                <w:webHidden/>
              </w:rPr>
              <w:instrText xml:space="preserve"> PAGEREF _Toc500750660 \h </w:instrText>
            </w:r>
            <w:r w:rsidR="00207F80">
              <w:rPr>
                <w:noProof/>
                <w:webHidden/>
              </w:rPr>
            </w:r>
            <w:r w:rsidR="00207F80">
              <w:rPr>
                <w:noProof/>
                <w:webHidden/>
              </w:rPr>
              <w:fldChar w:fldCharType="separate"/>
            </w:r>
            <w:r w:rsidR="00FD09B4">
              <w:rPr>
                <w:noProof/>
                <w:webHidden/>
              </w:rPr>
              <w:t>82</w:t>
            </w:r>
            <w:r w:rsidR="00207F80">
              <w:rPr>
                <w:noProof/>
                <w:webHidden/>
              </w:rPr>
              <w:fldChar w:fldCharType="end"/>
            </w:r>
          </w:hyperlink>
        </w:p>
        <w:p w14:paraId="479B063D" w14:textId="7240BEA9" w:rsidR="00207F80" w:rsidRDefault="00033B12">
          <w:pPr>
            <w:pStyle w:val="TOC2"/>
            <w:tabs>
              <w:tab w:val="right" w:leader="dot" w:pos="9016"/>
            </w:tabs>
            <w:rPr>
              <w:rFonts w:eastAsiaTheme="minorEastAsia"/>
              <w:noProof/>
              <w:lang w:eastAsia="en-AU"/>
            </w:rPr>
          </w:pPr>
          <w:hyperlink w:anchor="_Toc500750661" w:history="1">
            <w:r w:rsidR="00207F80" w:rsidRPr="0008679B">
              <w:rPr>
                <w:rStyle w:val="Hyperlink"/>
                <w:noProof/>
              </w:rPr>
              <w:t>Proposed framework to evaluate Aboriginal drug and alcohol residential rehabilitation services</w:t>
            </w:r>
            <w:r w:rsidR="00207F80">
              <w:rPr>
                <w:noProof/>
                <w:webHidden/>
              </w:rPr>
              <w:tab/>
            </w:r>
            <w:r w:rsidR="00207F80">
              <w:rPr>
                <w:noProof/>
                <w:webHidden/>
              </w:rPr>
              <w:fldChar w:fldCharType="begin"/>
            </w:r>
            <w:r w:rsidR="00207F80">
              <w:rPr>
                <w:noProof/>
                <w:webHidden/>
              </w:rPr>
              <w:instrText xml:space="preserve"> PAGEREF _Toc500750661 \h </w:instrText>
            </w:r>
            <w:r w:rsidR="00207F80">
              <w:rPr>
                <w:noProof/>
                <w:webHidden/>
              </w:rPr>
            </w:r>
            <w:r w:rsidR="00207F80">
              <w:rPr>
                <w:noProof/>
                <w:webHidden/>
              </w:rPr>
              <w:fldChar w:fldCharType="separate"/>
            </w:r>
            <w:r w:rsidR="00FD09B4">
              <w:rPr>
                <w:noProof/>
                <w:webHidden/>
              </w:rPr>
              <w:t>83</w:t>
            </w:r>
            <w:r w:rsidR="00207F80">
              <w:rPr>
                <w:noProof/>
                <w:webHidden/>
              </w:rPr>
              <w:fldChar w:fldCharType="end"/>
            </w:r>
          </w:hyperlink>
        </w:p>
        <w:p w14:paraId="214B3152" w14:textId="6C4C0B04" w:rsidR="00207F80" w:rsidRDefault="00033B12">
          <w:pPr>
            <w:pStyle w:val="TOC3"/>
            <w:tabs>
              <w:tab w:val="right" w:leader="dot" w:pos="9016"/>
            </w:tabs>
            <w:rPr>
              <w:rFonts w:eastAsiaTheme="minorEastAsia"/>
              <w:noProof/>
              <w:lang w:eastAsia="en-AU"/>
            </w:rPr>
          </w:pPr>
          <w:hyperlink w:anchor="_Toc500750662" w:history="1">
            <w:r w:rsidR="00207F80" w:rsidRPr="0008679B">
              <w:rPr>
                <w:rStyle w:val="Hyperlink"/>
                <w:noProof/>
              </w:rPr>
              <w:t>Summary</w:t>
            </w:r>
            <w:r w:rsidR="00207F80">
              <w:rPr>
                <w:noProof/>
                <w:webHidden/>
              </w:rPr>
              <w:tab/>
            </w:r>
            <w:r w:rsidR="00207F80">
              <w:rPr>
                <w:noProof/>
                <w:webHidden/>
              </w:rPr>
              <w:fldChar w:fldCharType="begin"/>
            </w:r>
            <w:r w:rsidR="00207F80">
              <w:rPr>
                <w:noProof/>
                <w:webHidden/>
              </w:rPr>
              <w:instrText xml:space="preserve"> PAGEREF _Toc500750662 \h </w:instrText>
            </w:r>
            <w:r w:rsidR="00207F80">
              <w:rPr>
                <w:noProof/>
                <w:webHidden/>
              </w:rPr>
            </w:r>
            <w:r w:rsidR="00207F80">
              <w:rPr>
                <w:noProof/>
                <w:webHidden/>
              </w:rPr>
              <w:fldChar w:fldCharType="separate"/>
            </w:r>
            <w:r w:rsidR="00FD09B4">
              <w:rPr>
                <w:noProof/>
                <w:webHidden/>
              </w:rPr>
              <w:t>83</w:t>
            </w:r>
            <w:r w:rsidR="00207F80">
              <w:rPr>
                <w:noProof/>
                <w:webHidden/>
              </w:rPr>
              <w:fldChar w:fldCharType="end"/>
            </w:r>
          </w:hyperlink>
        </w:p>
        <w:p w14:paraId="5CAFE47D" w14:textId="51617C3A" w:rsidR="00207F80" w:rsidRDefault="00033B12">
          <w:pPr>
            <w:pStyle w:val="TOC3"/>
            <w:tabs>
              <w:tab w:val="right" w:leader="dot" w:pos="9016"/>
            </w:tabs>
            <w:rPr>
              <w:rFonts w:eastAsiaTheme="minorEastAsia"/>
              <w:noProof/>
              <w:lang w:eastAsia="en-AU"/>
            </w:rPr>
          </w:pPr>
          <w:hyperlink w:anchor="_Toc500750663" w:history="1">
            <w:r w:rsidR="00207F80" w:rsidRPr="0008679B">
              <w:rPr>
                <w:rStyle w:val="Hyperlink"/>
                <w:noProof/>
              </w:rPr>
              <w:t>Introduction</w:t>
            </w:r>
            <w:r w:rsidR="00207F80">
              <w:rPr>
                <w:noProof/>
                <w:webHidden/>
              </w:rPr>
              <w:tab/>
            </w:r>
            <w:r w:rsidR="00207F80">
              <w:rPr>
                <w:noProof/>
                <w:webHidden/>
              </w:rPr>
              <w:fldChar w:fldCharType="begin"/>
            </w:r>
            <w:r w:rsidR="00207F80">
              <w:rPr>
                <w:noProof/>
                <w:webHidden/>
              </w:rPr>
              <w:instrText xml:space="preserve"> PAGEREF _Toc500750663 \h </w:instrText>
            </w:r>
            <w:r w:rsidR="00207F80">
              <w:rPr>
                <w:noProof/>
                <w:webHidden/>
              </w:rPr>
            </w:r>
            <w:r w:rsidR="00207F80">
              <w:rPr>
                <w:noProof/>
                <w:webHidden/>
              </w:rPr>
              <w:fldChar w:fldCharType="separate"/>
            </w:r>
            <w:r w:rsidR="00FD09B4">
              <w:rPr>
                <w:noProof/>
                <w:webHidden/>
              </w:rPr>
              <w:t>83</w:t>
            </w:r>
            <w:r w:rsidR="00207F80">
              <w:rPr>
                <w:noProof/>
                <w:webHidden/>
              </w:rPr>
              <w:fldChar w:fldCharType="end"/>
            </w:r>
          </w:hyperlink>
        </w:p>
        <w:p w14:paraId="62DD771C" w14:textId="08DCC011" w:rsidR="00207F80" w:rsidRDefault="00033B12">
          <w:pPr>
            <w:pStyle w:val="TOC3"/>
            <w:tabs>
              <w:tab w:val="right" w:leader="dot" w:pos="9016"/>
            </w:tabs>
            <w:rPr>
              <w:rFonts w:eastAsiaTheme="minorEastAsia"/>
              <w:noProof/>
              <w:lang w:eastAsia="en-AU"/>
            </w:rPr>
          </w:pPr>
          <w:hyperlink w:anchor="_Toc500750664" w:history="1">
            <w:r w:rsidR="00207F80" w:rsidRPr="0008679B">
              <w:rPr>
                <w:rStyle w:val="Hyperlink"/>
                <w:noProof/>
              </w:rPr>
              <w:t>Proposed Evaluation Framework 1</w:t>
            </w:r>
            <w:r w:rsidR="00207F80">
              <w:rPr>
                <w:noProof/>
                <w:webHidden/>
              </w:rPr>
              <w:tab/>
            </w:r>
            <w:r w:rsidR="00207F80">
              <w:rPr>
                <w:noProof/>
                <w:webHidden/>
              </w:rPr>
              <w:fldChar w:fldCharType="begin"/>
            </w:r>
            <w:r w:rsidR="00207F80">
              <w:rPr>
                <w:noProof/>
                <w:webHidden/>
              </w:rPr>
              <w:instrText xml:space="preserve"> PAGEREF _Toc500750664 \h </w:instrText>
            </w:r>
            <w:r w:rsidR="00207F80">
              <w:rPr>
                <w:noProof/>
                <w:webHidden/>
              </w:rPr>
            </w:r>
            <w:r w:rsidR="00207F80">
              <w:rPr>
                <w:noProof/>
                <w:webHidden/>
              </w:rPr>
              <w:fldChar w:fldCharType="separate"/>
            </w:r>
            <w:r w:rsidR="00FD09B4">
              <w:rPr>
                <w:noProof/>
                <w:webHidden/>
              </w:rPr>
              <w:t>84</w:t>
            </w:r>
            <w:r w:rsidR="00207F80">
              <w:rPr>
                <w:noProof/>
                <w:webHidden/>
              </w:rPr>
              <w:fldChar w:fldCharType="end"/>
            </w:r>
          </w:hyperlink>
        </w:p>
        <w:p w14:paraId="652F55FF" w14:textId="6327CF50" w:rsidR="00207F80" w:rsidRDefault="00033B12">
          <w:pPr>
            <w:pStyle w:val="TOC3"/>
            <w:tabs>
              <w:tab w:val="right" w:leader="dot" w:pos="9016"/>
            </w:tabs>
            <w:rPr>
              <w:rFonts w:eastAsiaTheme="minorEastAsia"/>
              <w:noProof/>
              <w:lang w:eastAsia="en-AU"/>
            </w:rPr>
          </w:pPr>
          <w:hyperlink w:anchor="_Toc500750665" w:history="1">
            <w:r w:rsidR="00207F80" w:rsidRPr="0008679B">
              <w:rPr>
                <w:rStyle w:val="Hyperlink"/>
                <w:noProof/>
              </w:rPr>
              <w:t>Evaluation components</w:t>
            </w:r>
            <w:r w:rsidR="00207F80">
              <w:rPr>
                <w:noProof/>
                <w:webHidden/>
              </w:rPr>
              <w:tab/>
            </w:r>
            <w:r w:rsidR="00207F80">
              <w:rPr>
                <w:noProof/>
                <w:webHidden/>
              </w:rPr>
              <w:fldChar w:fldCharType="begin"/>
            </w:r>
            <w:r w:rsidR="00207F80">
              <w:rPr>
                <w:noProof/>
                <w:webHidden/>
              </w:rPr>
              <w:instrText xml:space="preserve"> PAGEREF _Toc500750665 \h </w:instrText>
            </w:r>
            <w:r w:rsidR="00207F80">
              <w:rPr>
                <w:noProof/>
                <w:webHidden/>
              </w:rPr>
            </w:r>
            <w:r w:rsidR="00207F80">
              <w:rPr>
                <w:noProof/>
                <w:webHidden/>
              </w:rPr>
              <w:fldChar w:fldCharType="separate"/>
            </w:r>
            <w:r w:rsidR="00FD09B4">
              <w:rPr>
                <w:noProof/>
                <w:webHidden/>
              </w:rPr>
              <w:t>86</w:t>
            </w:r>
            <w:r w:rsidR="00207F80">
              <w:rPr>
                <w:noProof/>
                <w:webHidden/>
              </w:rPr>
              <w:fldChar w:fldCharType="end"/>
            </w:r>
          </w:hyperlink>
        </w:p>
        <w:p w14:paraId="6402F5E5" w14:textId="520AD4B8" w:rsidR="00207F80" w:rsidRDefault="00033B12">
          <w:pPr>
            <w:pStyle w:val="TOC3"/>
            <w:tabs>
              <w:tab w:val="right" w:leader="dot" w:pos="9016"/>
            </w:tabs>
            <w:rPr>
              <w:rFonts w:eastAsiaTheme="minorEastAsia"/>
              <w:noProof/>
              <w:lang w:eastAsia="en-AU"/>
            </w:rPr>
          </w:pPr>
          <w:hyperlink w:anchor="_Toc500750666" w:history="1">
            <w:r w:rsidR="00207F80" w:rsidRPr="0008679B">
              <w:rPr>
                <w:rStyle w:val="Hyperlink"/>
                <w:noProof/>
              </w:rPr>
              <w:t>Data analysis and reporting plan</w:t>
            </w:r>
            <w:r w:rsidR="00207F80">
              <w:rPr>
                <w:noProof/>
                <w:webHidden/>
              </w:rPr>
              <w:tab/>
            </w:r>
            <w:r w:rsidR="00207F80">
              <w:rPr>
                <w:noProof/>
                <w:webHidden/>
              </w:rPr>
              <w:fldChar w:fldCharType="begin"/>
            </w:r>
            <w:r w:rsidR="00207F80">
              <w:rPr>
                <w:noProof/>
                <w:webHidden/>
              </w:rPr>
              <w:instrText xml:space="preserve"> PAGEREF _Toc500750666 \h </w:instrText>
            </w:r>
            <w:r w:rsidR="00207F80">
              <w:rPr>
                <w:noProof/>
                <w:webHidden/>
              </w:rPr>
            </w:r>
            <w:r w:rsidR="00207F80">
              <w:rPr>
                <w:noProof/>
                <w:webHidden/>
              </w:rPr>
              <w:fldChar w:fldCharType="separate"/>
            </w:r>
            <w:r w:rsidR="00FD09B4">
              <w:rPr>
                <w:noProof/>
                <w:webHidden/>
              </w:rPr>
              <w:t>91</w:t>
            </w:r>
            <w:r w:rsidR="00207F80">
              <w:rPr>
                <w:noProof/>
                <w:webHidden/>
              </w:rPr>
              <w:fldChar w:fldCharType="end"/>
            </w:r>
          </w:hyperlink>
        </w:p>
        <w:p w14:paraId="60A03F5C" w14:textId="0E6F94EA" w:rsidR="00207F80" w:rsidRDefault="00033B12">
          <w:pPr>
            <w:pStyle w:val="TOC3"/>
            <w:tabs>
              <w:tab w:val="right" w:leader="dot" w:pos="9016"/>
            </w:tabs>
            <w:rPr>
              <w:rFonts w:eastAsiaTheme="minorEastAsia"/>
              <w:noProof/>
              <w:lang w:eastAsia="en-AU"/>
            </w:rPr>
          </w:pPr>
          <w:hyperlink w:anchor="_Toc500750667" w:history="1">
            <w:r w:rsidR="00207F80" w:rsidRPr="0008679B">
              <w:rPr>
                <w:rStyle w:val="Hyperlink"/>
                <w:noProof/>
              </w:rPr>
              <w:t>Proposed evaluation framework 2: Follow</w:t>
            </w:r>
            <w:r w:rsidR="00207F80" w:rsidRPr="0008679B">
              <w:rPr>
                <w:rStyle w:val="Hyperlink"/>
                <w:noProof/>
              </w:rPr>
              <w:noBreakHyphen/>
              <w:t>up support</w:t>
            </w:r>
            <w:r w:rsidR="00207F80">
              <w:rPr>
                <w:noProof/>
                <w:webHidden/>
              </w:rPr>
              <w:tab/>
            </w:r>
            <w:r w:rsidR="00207F80">
              <w:rPr>
                <w:noProof/>
                <w:webHidden/>
              </w:rPr>
              <w:fldChar w:fldCharType="begin"/>
            </w:r>
            <w:r w:rsidR="00207F80">
              <w:rPr>
                <w:noProof/>
                <w:webHidden/>
              </w:rPr>
              <w:instrText xml:space="preserve"> PAGEREF _Toc500750667 \h </w:instrText>
            </w:r>
            <w:r w:rsidR="00207F80">
              <w:rPr>
                <w:noProof/>
                <w:webHidden/>
              </w:rPr>
            </w:r>
            <w:r w:rsidR="00207F80">
              <w:rPr>
                <w:noProof/>
                <w:webHidden/>
              </w:rPr>
              <w:fldChar w:fldCharType="separate"/>
            </w:r>
            <w:r w:rsidR="00FD09B4">
              <w:rPr>
                <w:noProof/>
                <w:webHidden/>
              </w:rPr>
              <w:t>92</w:t>
            </w:r>
            <w:r w:rsidR="00207F80">
              <w:rPr>
                <w:noProof/>
                <w:webHidden/>
              </w:rPr>
              <w:fldChar w:fldCharType="end"/>
            </w:r>
          </w:hyperlink>
        </w:p>
        <w:p w14:paraId="7EAB9F35" w14:textId="32DB80F4" w:rsidR="00207F80" w:rsidRDefault="00033B12">
          <w:pPr>
            <w:pStyle w:val="TOC3"/>
            <w:tabs>
              <w:tab w:val="right" w:leader="dot" w:pos="9016"/>
            </w:tabs>
            <w:rPr>
              <w:rFonts w:eastAsiaTheme="minorEastAsia"/>
              <w:noProof/>
              <w:lang w:eastAsia="en-AU"/>
            </w:rPr>
          </w:pPr>
          <w:hyperlink w:anchor="_Toc500750668" w:history="1">
            <w:r w:rsidR="00207F80" w:rsidRPr="0008679B">
              <w:rPr>
                <w:rStyle w:val="Hyperlink"/>
                <w:noProof/>
              </w:rPr>
              <w:t>Key principles underpinning the evaluation framework</w:t>
            </w:r>
            <w:r w:rsidR="00207F80">
              <w:rPr>
                <w:noProof/>
                <w:webHidden/>
              </w:rPr>
              <w:tab/>
            </w:r>
            <w:r w:rsidR="00207F80">
              <w:rPr>
                <w:noProof/>
                <w:webHidden/>
              </w:rPr>
              <w:fldChar w:fldCharType="begin"/>
            </w:r>
            <w:r w:rsidR="00207F80">
              <w:rPr>
                <w:noProof/>
                <w:webHidden/>
              </w:rPr>
              <w:instrText xml:space="preserve"> PAGEREF _Toc500750668 \h </w:instrText>
            </w:r>
            <w:r w:rsidR="00207F80">
              <w:rPr>
                <w:noProof/>
                <w:webHidden/>
              </w:rPr>
            </w:r>
            <w:r w:rsidR="00207F80">
              <w:rPr>
                <w:noProof/>
                <w:webHidden/>
              </w:rPr>
              <w:fldChar w:fldCharType="separate"/>
            </w:r>
            <w:r w:rsidR="00FD09B4">
              <w:rPr>
                <w:noProof/>
                <w:webHidden/>
              </w:rPr>
              <w:t>95</w:t>
            </w:r>
            <w:r w:rsidR="00207F80">
              <w:rPr>
                <w:noProof/>
                <w:webHidden/>
              </w:rPr>
              <w:fldChar w:fldCharType="end"/>
            </w:r>
          </w:hyperlink>
        </w:p>
        <w:p w14:paraId="1907BEF3" w14:textId="4E6C996E" w:rsidR="00207F80" w:rsidRDefault="00033B12">
          <w:pPr>
            <w:pStyle w:val="TOC3"/>
            <w:tabs>
              <w:tab w:val="right" w:leader="dot" w:pos="9016"/>
            </w:tabs>
            <w:rPr>
              <w:rFonts w:eastAsiaTheme="minorEastAsia"/>
              <w:noProof/>
              <w:lang w:eastAsia="en-AU"/>
            </w:rPr>
          </w:pPr>
          <w:hyperlink w:anchor="_Toc500750669" w:history="1">
            <w:r w:rsidR="00207F80" w:rsidRPr="0008679B">
              <w:rPr>
                <w:rStyle w:val="Hyperlink"/>
                <w:noProof/>
              </w:rPr>
              <w:t>Potential driver of cost associated with the evaluation framework</w:t>
            </w:r>
            <w:r w:rsidR="00207F80">
              <w:rPr>
                <w:noProof/>
                <w:webHidden/>
              </w:rPr>
              <w:tab/>
            </w:r>
            <w:r w:rsidR="00207F80">
              <w:rPr>
                <w:noProof/>
                <w:webHidden/>
              </w:rPr>
              <w:fldChar w:fldCharType="begin"/>
            </w:r>
            <w:r w:rsidR="00207F80">
              <w:rPr>
                <w:noProof/>
                <w:webHidden/>
              </w:rPr>
              <w:instrText xml:space="preserve"> PAGEREF _Toc500750669 \h </w:instrText>
            </w:r>
            <w:r w:rsidR="00207F80">
              <w:rPr>
                <w:noProof/>
                <w:webHidden/>
              </w:rPr>
            </w:r>
            <w:r w:rsidR="00207F80">
              <w:rPr>
                <w:noProof/>
                <w:webHidden/>
              </w:rPr>
              <w:fldChar w:fldCharType="separate"/>
            </w:r>
            <w:r w:rsidR="00FD09B4">
              <w:rPr>
                <w:noProof/>
                <w:webHidden/>
              </w:rPr>
              <w:t>96</w:t>
            </w:r>
            <w:r w:rsidR="00207F80">
              <w:rPr>
                <w:noProof/>
                <w:webHidden/>
              </w:rPr>
              <w:fldChar w:fldCharType="end"/>
            </w:r>
          </w:hyperlink>
        </w:p>
        <w:p w14:paraId="59352C25" w14:textId="39FA85FE" w:rsidR="00207F80" w:rsidRDefault="00033B12">
          <w:pPr>
            <w:pStyle w:val="TOC3"/>
            <w:tabs>
              <w:tab w:val="right" w:leader="dot" w:pos="9016"/>
            </w:tabs>
            <w:rPr>
              <w:rFonts w:eastAsiaTheme="minorEastAsia"/>
              <w:noProof/>
              <w:lang w:eastAsia="en-AU"/>
            </w:rPr>
          </w:pPr>
          <w:hyperlink w:anchor="_Toc500750670" w:history="1">
            <w:r w:rsidR="00207F80" w:rsidRPr="0008679B">
              <w:rPr>
                <w:rStyle w:val="Hyperlink"/>
                <w:noProof/>
              </w:rPr>
              <w:t>References</w:t>
            </w:r>
            <w:r w:rsidR="00207F80">
              <w:rPr>
                <w:noProof/>
                <w:webHidden/>
              </w:rPr>
              <w:tab/>
            </w:r>
            <w:r w:rsidR="00207F80">
              <w:rPr>
                <w:noProof/>
                <w:webHidden/>
              </w:rPr>
              <w:fldChar w:fldCharType="begin"/>
            </w:r>
            <w:r w:rsidR="00207F80">
              <w:rPr>
                <w:noProof/>
                <w:webHidden/>
              </w:rPr>
              <w:instrText xml:space="preserve"> PAGEREF _Toc500750670 \h </w:instrText>
            </w:r>
            <w:r w:rsidR="00207F80">
              <w:rPr>
                <w:noProof/>
                <w:webHidden/>
              </w:rPr>
            </w:r>
            <w:r w:rsidR="00207F80">
              <w:rPr>
                <w:noProof/>
                <w:webHidden/>
              </w:rPr>
              <w:fldChar w:fldCharType="separate"/>
            </w:r>
            <w:r w:rsidR="00FD09B4">
              <w:rPr>
                <w:noProof/>
                <w:webHidden/>
              </w:rPr>
              <w:t>97</w:t>
            </w:r>
            <w:r w:rsidR="00207F80">
              <w:rPr>
                <w:noProof/>
                <w:webHidden/>
              </w:rPr>
              <w:fldChar w:fldCharType="end"/>
            </w:r>
          </w:hyperlink>
        </w:p>
        <w:p w14:paraId="39BDD060" w14:textId="742429A0" w:rsidR="004D7EF6" w:rsidRPr="004D7EF6" w:rsidRDefault="004D7EF6" w:rsidP="004D7EF6">
          <w:pPr>
            <w:sectPr w:rsidR="004D7EF6" w:rsidRPr="004D7EF6">
              <w:pgSz w:w="11906" w:h="16838"/>
              <w:pgMar w:top="1440" w:right="1440" w:bottom="1440" w:left="1440" w:header="708" w:footer="708" w:gutter="0"/>
              <w:cols w:space="708"/>
              <w:docGrid w:linePitch="360"/>
            </w:sectPr>
          </w:pPr>
          <w:r w:rsidRPr="004D7EF6">
            <w:rPr>
              <w:b/>
              <w:bCs/>
              <w:noProof/>
            </w:rPr>
            <w:fldChar w:fldCharType="end"/>
          </w:r>
        </w:p>
      </w:sdtContent>
    </w:sdt>
    <w:p w14:paraId="482C619B" w14:textId="17785DA9" w:rsidR="004D7EF6" w:rsidRPr="00E978B1" w:rsidRDefault="004D7EF6" w:rsidP="00863EE3">
      <w:pPr>
        <w:pStyle w:val="Heading2"/>
      </w:pPr>
      <w:bookmarkStart w:id="6" w:name="_Toc500750621"/>
      <w:r w:rsidRPr="00E978B1">
        <w:t>List of Figures</w:t>
      </w:r>
      <w:bookmarkEnd w:id="6"/>
    </w:p>
    <w:tbl>
      <w:tblPr>
        <w:tblStyle w:val="PlainTable41"/>
        <w:tblW w:w="0" w:type="auto"/>
        <w:tblLook w:val="04A0" w:firstRow="1" w:lastRow="0" w:firstColumn="1" w:lastColumn="0" w:noHBand="0" w:noVBand="1"/>
        <w:tblCaption w:val="List of Figures"/>
        <w:tblDescription w:val="Lists the figures featured throughout the paper."/>
      </w:tblPr>
      <w:tblGrid>
        <w:gridCol w:w="1100"/>
        <w:gridCol w:w="7486"/>
        <w:gridCol w:w="440"/>
      </w:tblGrid>
      <w:tr w:rsidR="001A10A9" w:rsidRPr="00863EE3" w14:paraId="74E45A61" w14:textId="77777777" w:rsidTr="00863EE3">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42604C95" w14:textId="4E485787" w:rsidR="001A10A9" w:rsidRPr="00863EE3" w:rsidRDefault="001A10A9" w:rsidP="004D7EF6">
            <w:r w:rsidRPr="00863EE3">
              <w:t>Figure 1</w:t>
            </w:r>
          </w:p>
        </w:tc>
        <w:tc>
          <w:tcPr>
            <w:tcW w:w="7512" w:type="dxa"/>
            <w:shd w:val="clear" w:color="auto" w:fill="auto"/>
          </w:tcPr>
          <w:p w14:paraId="0366BC69" w14:textId="460B5178" w:rsidR="001A10A9" w:rsidRPr="00863EE3" w:rsidRDefault="001A10A9" w:rsidP="004D7EF6">
            <w:pPr>
              <w:cnfStyle w:val="100000000000" w:firstRow="1" w:lastRow="0" w:firstColumn="0" w:lastColumn="0" w:oddVBand="0" w:evenVBand="0" w:oddHBand="0" w:evenHBand="0" w:firstRowFirstColumn="0" w:firstRowLastColumn="0" w:lastRowFirstColumn="0" w:lastRowLastColumn="0"/>
              <w:rPr>
                <w:b w:val="0"/>
              </w:rPr>
            </w:pPr>
            <w:r w:rsidRPr="00863EE3">
              <w:rPr>
                <w:b w:val="0"/>
                <w:sz w:val="24"/>
                <w:szCs w:val="24"/>
              </w:rPr>
              <w:t>Community Based Participatory Research Methodology</w:t>
            </w:r>
          </w:p>
        </w:tc>
        <w:tc>
          <w:tcPr>
            <w:tcW w:w="284" w:type="dxa"/>
            <w:shd w:val="clear" w:color="auto" w:fill="auto"/>
          </w:tcPr>
          <w:p w14:paraId="1756B82D" w14:textId="21C7FE99" w:rsidR="001A10A9" w:rsidRPr="00863EE3" w:rsidRDefault="009B7D6E" w:rsidP="004D7EF6">
            <w:pPr>
              <w:cnfStyle w:val="100000000000" w:firstRow="1" w:lastRow="0" w:firstColumn="0" w:lastColumn="0" w:oddVBand="0" w:evenVBand="0" w:oddHBand="0" w:evenHBand="0" w:firstRowFirstColumn="0" w:firstRowLastColumn="0" w:lastRowFirstColumn="0" w:lastRowLastColumn="0"/>
              <w:rPr>
                <w:b w:val="0"/>
              </w:rPr>
            </w:pPr>
            <w:r w:rsidRPr="00863EE3">
              <w:rPr>
                <w:b w:val="0"/>
              </w:rPr>
              <w:t>15</w:t>
            </w:r>
          </w:p>
        </w:tc>
      </w:tr>
      <w:tr w:rsidR="001A10A9" w:rsidRPr="00863EE3" w14:paraId="7B6BAF44" w14:textId="77777777" w:rsidTr="00863EE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776C38BD" w14:textId="1750F2F0" w:rsidR="001A10A9" w:rsidRPr="00863EE3" w:rsidRDefault="001A10A9" w:rsidP="004D7EF6">
            <w:r w:rsidRPr="00863EE3">
              <w:t>Figure 2</w:t>
            </w:r>
          </w:p>
        </w:tc>
        <w:tc>
          <w:tcPr>
            <w:tcW w:w="7512" w:type="dxa"/>
            <w:shd w:val="clear" w:color="auto" w:fill="auto"/>
          </w:tcPr>
          <w:p w14:paraId="0DC9B475" w14:textId="55D50B6F" w:rsidR="001A10A9" w:rsidRPr="00863EE3" w:rsidRDefault="009B7D6E" w:rsidP="004D7EF6">
            <w:pPr>
              <w:cnfStyle w:val="000000100000" w:firstRow="0" w:lastRow="0" w:firstColumn="0" w:lastColumn="0" w:oddVBand="0" w:evenVBand="0" w:oddHBand="1" w:evenHBand="0" w:firstRowFirstColumn="0" w:firstRowLastColumn="0" w:lastRowFirstColumn="0" w:lastRowLastColumn="0"/>
            </w:pPr>
            <w:r w:rsidRPr="00863EE3">
              <w:rPr>
                <w:sz w:val="24"/>
                <w:szCs w:val="24"/>
              </w:rPr>
              <w:t>Continuous Quality Improvement Cycle</w:t>
            </w:r>
          </w:p>
        </w:tc>
        <w:tc>
          <w:tcPr>
            <w:tcW w:w="284" w:type="dxa"/>
            <w:shd w:val="clear" w:color="auto" w:fill="auto"/>
          </w:tcPr>
          <w:p w14:paraId="0E1CA17B" w14:textId="637F92E0" w:rsidR="001A10A9" w:rsidRPr="00863EE3" w:rsidRDefault="009B7D6E" w:rsidP="004D7EF6">
            <w:pPr>
              <w:cnfStyle w:val="000000100000" w:firstRow="0" w:lastRow="0" w:firstColumn="0" w:lastColumn="0" w:oddVBand="0" w:evenVBand="0" w:oddHBand="1" w:evenHBand="0" w:firstRowFirstColumn="0" w:firstRowLastColumn="0" w:lastRowFirstColumn="0" w:lastRowLastColumn="0"/>
            </w:pPr>
            <w:r w:rsidRPr="00863EE3">
              <w:t>29</w:t>
            </w:r>
          </w:p>
        </w:tc>
      </w:tr>
      <w:tr w:rsidR="001A10A9" w14:paraId="0138E845" w14:textId="77777777" w:rsidTr="00863EE3">
        <w:trPr>
          <w:trHeight w:val="426"/>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6D2FBDC2" w14:textId="2A966F6E" w:rsidR="001A10A9" w:rsidRPr="00863EE3" w:rsidRDefault="001A10A9" w:rsidP="004D7EF6">
            <w:r w:rsidRPr="00863EE3">
              <w:t>Figure 3</w:t>
            </w:r>
          </w:p>
        </w:tc>
        <w:tc>
          <w:tcPr>
            <w:tcW w:w="7512" w:type="dxa"/>
            <w:shd w:val="clear" w:color="auto" w:fill="auto"/>
          </w:tcPr>
          <w:p w14:paraId="5B8FB7A2" w14:textId="6B724755" w:rsidR="001A10A9" w:rsidRDefault="009B7D6E" w:rsidP="004D7EF6">
            <w:pPr>
              <w:cnfStyle w:val="000000000000" w:firstRow="0" w:lastRow="0" w:firstColumn="0" w:lastColumn="0" w:oddVBand="0" w:evenVBand="0" w:oddHBand="0" w:evenHBand="0" w:firstRowFirstColumn="0" w:firstRowLastColumn="0" w:lastRowFirstColumn="0" w:lastRowLastColumn="0"/>
              <w:rPr>
                <w:b/>
              </w:rPr>
            </w:pPr>
            <w:r w:rsidRPr="00B82EF5">
              <w:rPr>
                <w:sz w:val="24"/>
                <w:szCs w:val="24"/>
              </w:rPr>
              <w:t>Standardised Program logic model of core treatment components</w:t>
            </w:r>
          </w:p>
        </w:tc>
        <w:tc>
          <w:tcPr>
            <w:tcW w:w="284" w:type="dxa"/>
            <w:shd w:val="clear" w:color="auto" w:fill="auto"/>
          </w:tcPr>
          <w:p w14:paraId="33849AF1" w14:textId="3C8B2F95" w:rsidR="001A10A9" w:rsidRPr="00863EE3" w:rsidRDefault="009B7D6E" w:rsidP="004D7EF6">
            <w:pPr>
              <w:cnfStyle w:val="000000000000" w:firstRow="0" w:lastRow="0" w:firstColumn="0" w:lastColumn="0" w:oddVBand="0" w:evenVBand="0" w:oddHBand="0" w:evenHBand="0" w:firstRowFirstColumn="0" w:firstRowLastColumn="0" w:lastRowFirstColumn="0" w:lastRowLastColumn="0"/>
            </w:pPr>
            <w:r w:rsidRPr="00863EE3">
              <w:t>38</w:t>
            </w:r>
          </w:p>
        </w:tc>
      </w:tr>
      <w:tr w:rsidR="001A10A9" w14:paraId="628022F6" w14:textId="77777777" w:rsidTr="00863EE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7F3354F0" w14:textId="14BD7F55" w:rsidR="001A10A9" w:rsidRPr="00863EE3" w:rsidRDefault="001A10A9" w:rsidP="004D7EF6">
            <w:r w:rsidRPr="00863EE3">
              <w:t>Figure 4</w:t>
            </w:r>
          </w:p>
        </w:tc>
        <w:tc>
          <w:tcPr>
            <w:tcW w:w="7512" w:type="dxa"/>
            <w:shd w:val="clear" w:color="auto" w:fill="auto"/>
          </w:tcPr>
          <w:p w14:paraId="6F4E6C07" w14:textId="409A866D" w:rsidR="001A10A9" w:rsidRDefault="009B7D6E" w:rsidP="004D7EF6">
            <w:pPr>
              <w:cnfStyle w:val="000000100000" w:firstRow="0" w:lastRow="0" w:firstColumn="0" w:lastColumn="0" w:oddVBand="0" w:evenVBand="0" w:oddHBand="1" w:evenHBand="0" w:firstRowFirstColumn="0" w:firstRowLastColumn="0" w:lastRowFirstColumn="0" w:lastRowLastColumn="0"/>
              <w:rPr>
                <w:b/>
              </w:rPr>
            </w:pPr>
            <w:r w:rsidRPr="00B82EF5">
              <w:rPr>
                <w:sz w:val="24"/>
                <w:szCs w:val="24"/>
              </w:rPr>
              <w:t>Standardised Program logic model of c</w:t>
            </w:r>
            <w:r>
              <w:rPr>
                <w:sz w:val="24"/>
                <w:szCs w:val="24"/>
              </w:rPr>
              <w:t>ore organisational components</w:t>
            </w:r>
          </w:p>
        </w:tc>
        <w:tc>
          <w:tcPr>
            <w:tcW w:w="284" w:type="dxa"/>
            <w:shd w:val="clear" w:color="auto" w:fill="auto"/>
          </w:tcPr>
          <w:p w14:paraId="2E93430D" w14:textId="06DDCAD8" w:rsidR="001A10A9" w:rsidRPr="00863EE3" w:rsidRDefault="009B7D6E" w:rsidP="004D7EF6">
            <w:pPr>
              <w:cnfStyle w:val="000000100000" w:firstRow="0" w:lastRow="0" w:firstColumn="0" w:lastColumn="0" w:oddVBand="0" w:evenVBand="0" w:oddHBand="1" w:evenHBand="0" w:firstRowFirstColumn="0" w:firstRowLastColumn="0" w:lastRowFirstColumn="0" w:lastRowLastColumn="0"/>
            </w:pPr>
            <w:r w:rsidRPr="00863EE3">
              <w:t>40</w:t>
            </w:r>
          </w:p>
        </w:tc>
      </w:tr>
      <w:tr w:rsidR="001A10A9" w14:paraId="1E398C50" w14:textId="77777777" w:rsidTr="00863EE3">
        <w:trPr>
          <w:trHeight w:val="426"/>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68CA1E04" w14:textId="482CBEF1" w:rsidR="001A10A9" w:rsidRPr="00863EE3" w:rsidRDefault="001A10A9" w:rsidP="004D7EF6">
            <w:r w:rsidRPr="00863EE3">
              <w:t>Figure 5</w:t>
            </w:r>
          </w:p>
        </w:tc>
        <w:tc>
          <w:tcPr>
            <w:tcW w:w="7512" w:type="dxa"/>
            <w:shd w:val="clear" w:color="auto" w:fill="auto"/>
          </w:tcPr>
          <w:p w14:paraId="2CEE79D0" w14:textId="55EA348C" w:rsidR="001A10A9" w:rsidRDefault="009B7D6E" w:rsidP="004D7EF6">
            <w:pPr>
              <w:cnfStyle w:val="000000000000" w:firstRow="0" w:lastRow="0" w:firstColumn="0" w:lastColumn="0" w:oddVBand="0" w:evenVBand="0" w:oddHBand="0" w:evenHBand="0" w:firstRowFirstColumn="0" w:firstRowLastColumn="0" w:lastRowFirstColumn="0" w:lastRowLastColumn="0"/>
              <w:rPr>
                <w:b/>
              </w:rPr>
            </w:pPr>
            <w:r w:rsidRPr="00DC4566">
              <w:rPr>
                <w:sz w:val="24"/>
                <w:szCs w:val="24"/>
              </w:rPr>
              <w:t>Program Logic model of evidence-based follow-up support</w:t>
            </w:r>
          </w:p>
        </w:tc>
        <w:tc>
          <w:tcPr>
            <w:tcW w:w="284" w:type="dxa"/>
            <w:shd w:val="clear" w:color="auto" w:fill="auto"/>
          </w:tcPr>
          <w:p w14:paraId="53C3EBCA" w14:textId="2DDE6E3D" w:rsidR="001A10A9" w:rsidRPr="00863EE3" w:rsidRDefault="009B7D6E" w:rsidP="004D7EF6">
            <w:pPr>
              <w:cnfStyle w:val="000000000000" w:firstRow="0" w:lastRow="0" w:firstColumn="0" w:lastColumn="0" w:oddVBand="0" w:evenVBand="0" w:oddHBand="0" w:evenHBand="0" w:firstRowFirstColumn="0" w:firstRowLastColumn="0" w:lastRowFirstColumn="0" w:lastRowLastColumn="0"/>
            </w:pPr>
            <w:r w:rsidRPr="00863EE3">
              <w:t>44</w:t>
            </w:r>
          </w:p>
        </w:tc>
      </w:tr>
    </w:tbl>
    <w:p w14:paraId="69A94BC0" w14:textId="5F86381E" w:rsidR="009B7D6E" w:rsidRDefault="009B7D6E" w:rsidP="00870403"/>
    <w:p w14:paraId="3B23D06F" w14:textId="77777777" w:rsidR="009B7D6E" w:rsidRDefault="009B7D6E" w:rsidP="00863EE3">
      <w:pPr>
        <w:rPr>
          <w:rFonts w:eastAsiaTheme="majorEastAsia" w:cstheme="majorBidi"/>
          <w:spacing w:val="-10"/>
          <w:kern w:val="28"/>
          <w:sz w:val="40"/>
          <w:szCs w:val="56"/>
        </w:rPr>
      </w:pPr>
      <w:r>
        <w:br w:type="page"/>
      </w:r>
    </w:p>
    <w:p w14:paraId="6DB94627" w14:textId="3D7183ED" w:rsidR="004D7EF6" w:rsidRDefault="004D7EF6" w:rsidP="00863EE3">
      <w:pPr>
        <w:pStyle w:val="Heading2"/>
      </w:pPr>
      <w:bookmarkStart w:id="7" w:name="_Toc500750622"/>
      <w:r w:rsidRPr="004D7EF6">
        <w:t>List of Tables</w:t>
      </w:r>
      <w:bookmarkEnd w:id="7"/>
    </w:p>
    <w:tbl>
      <w:tblPr>
        <w:tblStyle w:val="PlainTable41"/>
        <w:tblW w:w="0" w:type="auto"/>
        <w:tblLook w:val="04A0" w:firstRow="1" w:lastRow="0" w:firstColumn="1" w:lastColumn="0" w:noHBand="0" w:noVBand="1"/>
        <w:tblCaption w:val="List of Tables"/>
        <w:tblDescription w:val="Lists the tables throughout the paper."/>
      </w:tblPr>
      <w:tblGrid>
        <w:gridCol w:w="1088"/>
        <w:gridCol w:w="7179"/>
        <w:gridCol w:w="759"/>
      </w:tblGrid>
      <w:tr w:rsidR="001A10A9" w:rsidRPr="00863EE3" w14:paraId="70878F89" w14:textId="77777777" w:rsidTr="00863EE3">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53310986" w14:textId="0153FCFE" w:rsidR="001A10A9" w:rsidRPr="00863EE3" w:rsidRDefault="001A10A9" w:rsidP="001A10A9">
            <w:r w:rsidRPr="00863EE3">
              <w:t>Table 1</w:t>
            </w:r>
          </w:p>
        </w:tc>
        <w:tc>
          <w:tcPr>
            <w:tcW w:w="7371" w:type="dxa"/>
            <w:shd w:val="clear" w:color="auto" w:fill="auto"/>
          </w:tcPr>
          <w:p w14:paraId="1B4738D7" w14:textId="00F2BA79" w:rsidR="001A10A9" w:rsidRPr="00863EE3" w:rsidRDefault="001A10A9" w:rsidP="001A10A9">
            <w:pPr>
              <w:cnfStyle w:val="100000000000" w:firstRow="1" w:lastRow="0" w:firstColumn="0" w:lastColumn="0" w:oddVBand="0" w:evenVBand="0" w:oddHBand="0" w:evenHBand="0" w:firstRowFirstColumn="0" w:firstRowLastColumn="0" w:lastRowFirstColumn="0" w:lastRowLastColumn="0"/>
              <w:rPr>
                <w:b w:val="0"/>
              </w:rPr>
            </w:pPr>
            <w:r w:rsidRPr="00863EE3">
              <w:rPr>
                <w:b w:val="0"/>
                <w:sz w:val="24"/>
                <w:szCs w:val="24"/>
              </w:rPr>
              <w:t>Snapshot of Aboriginal Residential Rehabilitation Services</w:t>
            </w:r>
          </w:p>
        </w:tc>
        <w:tc>
          <w:tcPr>
            <w:tcW w:w="770" w:type="dxa"/>
            <w:shd w:val="clear" w:color="auto" w:fill="auto"/>
          </w:tcPr>
          <w:p w14:paraId="165C5DCF" w14:textId="2741B02C" w:rsidR="001A10A9" w:rsidRPr="00863EE3" w:rsidRDefault="001A10A9" w:rsidP="00863EE3">
            <w:pPr>
              <w:jc w:val="right"/>
              <w:cnfStyle w:val="100000000000" w:firstRow="1" w:lastRow="0" w:firstColumn="0" w:lastColumn="0" w:oddVBand="0" w:evenVBand="0" w:oddHBand="0" w:evenHBand="0" w:firstRowFirstColumn="0" w:firstRowLastColumn="0" w:lastRowFirstColumn="0" w:lastRowLastColumn="0"/>
              <w:rPr>
                <w:b w:val="0"/>
              </w:rPr>
            </w:pPr>
            <w:r w:rsidRPr="00863EE3">
              <w:rPr>
                <w:b w:val="0"/>
              </w:rPr>
              <w:t>20</w:t>
            </w:r>
          </w:p>
        </w:tc>
      </w:tr>
      <w:tr w:rsidR="001A10A9" w:rsidRPr="00863EE3" w14:paraId="00C3D518" w14:textId="77777777" w:rsidTr="00863EE3">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1B9A6399" w14:textId="63CB98E0" w:rsidR="001A10A9" w:rsidRPr="00863EE3" w:rsidRDefault="001A10A9" w:rsidP="001A10A9">
            <w:r w:rsidRPr="00863EE3">
              <w:t>Table 2</w:t>
            </w:r>
          </w:p>
        </w:tc>
        <w:tc>
          <w:tcPr>
            <w:tcW w:w="7371" w:type="dxa"/>
            <w:shd w:val="clear" w:color="auto" w:fill="auto"/>
          </w:tcPr>
          <w:p w14:paraId="0CEB9C8F" w14:textId="627E44DB" w:rsidR="001A10A9" w:rsidRPr="00863EE3" w:rsidRDefault="001A10A9" w:rsidP="001A10A9">
            <w:pPr>
              <w:cnfStyle w:val="000000100000" w:firstRow="0" w:lastRow="0" w:firstColumn="0" w:lastColumn="0" w:oddVBand="0" w:evenVBand="0" w:oddHBand="1" w:evenHBand="0" w:firstRowFirstColumn="0" w:firstRowLastColumn="0" w:lastRowFirstColumn="0" w:lastRowLastColumn="0"/>
            </w:pPr>
            <w:r w:rsidRPr="00863EE3">
              <w:rPr>
                <w:sz w:val="24"/>
                <w:szCs w:val="24"/>
              </w:rPr>
              <w:t>Client outcome measures for each domain and instruments for their collection</w:t>
            </w:r>
          </w:p>
        </w:tc>
        <w:tc>
          <w:tcPr>
            <w:tcW w:w="770" w:type="dxa"/>
            <w:shd w:val="clear" w:color="auto" w:fill="auto"/>
          </w:tcPr>
          <w:p w14:paraId="45E1C15D" w14:textId="20E1357C" w:rsidR="001A10A9" w:rsidRPr="00863EE3" w:rsidRDefault="001A10A9" w:rsidP="00863EE3">
            <w:pPr>
              <w:jc w:val="right"/>
              <w:cnfStyle w:val="000000100000" w:firstRow="0" w:lastRow="0" w:firstColumn="0" w:lastColumn="0" w:oddVBand="0" w:evenVBand="0" w:oddHBand="1" w:evenHBand="0" w:firstRowFirstColumn="0" w:firstRowLastColumn="0" w:lastRowFirstColumn="0" w:lastRowLastColumn="0"/>
            </w:pPr>
            <w:r w:rsidRPr="00863EE3">
              <w:t>27</w:t>
            </w:r>
          </w:p>
        </w:tc>
      </w:tr>
      <w:tr w:rsidR="001A10A9" w:rsidRPr="00863EE3" w14:paraId="28C6A702" w14:textId="77777777" w:rsidTr="00863EE3">
        <w:trPr>
          <w:trHeight w:val="621"/>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73D2B80E" w14:textId="078C7F4E" w:rsidR="001A10A9" w:rsidRPr="00863EE3" w:rsidRDefault="001A10A9" w:rsidP="001A10A9">
            <w:r w:rsidRPr="00863EE3">
              <w:t>Table 3</w:t>
            </w:r>
          </w:p>
        </w:tc>
        <w:tc>
          <w:tcPr>
            <w:tcW w:w="7371" w:type="dxa"/>
            <w:shd w:val="clear" w:color="auto" w:fill="auto"/>
          </w:tcPr>
          <w:p w14:paraId="75EBF615" w14:textId="0A36DFDB" w:rsidR="001A10A9" w:rsidRPr="00863EE3" w:rsidRDefault="001A10A9" w:rsidP="001A10A9">
            <w:pPr>
              <w:cnfStyle w:val="000000000000" w:firstRow="0" w:lastRow="0" w:firstColumn="0" w:lastColumn="0" w:oddVBand="0" w:evenVBand="0" w:oddHBand="0" w:evenHBand="0" w:firstRowFirstColumn="0" w:firstRowLastColumn="0" w:lastRowFirstColumn="0" w:lastRowLastColumn="0"/>
            </w:pPr>
            <w:r w:rsidRPr="00863EE3">
              <w:rPr>
                <w:sz w:val="24"/>
                <w:szCs w:val="24"/>
              </w:rPr>
              <w:t>Activities delivered by Aboriginal residential rehabilitation</w:t>
            </w:r>
            <w:r w:rsidR="00705667">
              <w:rPr>
                <w:sz w:val="24"/>
                <w:szCs w:val="24"/>
              </w:rPr>
              <w:t xml:space="preserve"> </w:t>
            </w:r>
            <w:r w:rsidRPr="00863EE3">
              <w:rPr>
                <w:sz w:val="24"/>
                <w:szCs w:val="24"/>
              </w:rPr>
              <w:t>services for treatment and organisational components</w:t>
            </w:r>
          </w:p>
        </w:tc>
        <w:tc>
          <w:tcPr>
            <w:tcW w:w="770" w:type="dxa"/>
            <w:shd w:val="clear" w:color="auto" w:fill="auto"/>
          </w:tcPr>
          <w:p w14:paraId="784C78E3" w14:textId="5100046A" w:rsidR="001A10A9" w:rsidRPr="00863EE3" w:rsidRDefault="001A10A9" w:rsidP="00863EE3">
            <w:pPr>
              <w:jc w:val="right"/>
              <w:cnfStyle w:val="000000000000" w:firstRow="0" w:lastRow="0" w:firstColumn="0" w:lastColumn="0" w:oddVBand="0" w:evenVBand="0" w:oddHBand="0" w:evenHBand="0" w:firstRowFirstColumn="0" w:firstRowLastColumn="0" w:lastRowFirstColumn="0" w:lastRowLastColumn="0"/>
            </w:pPr>
            <w:r w:rsidRPr="00863EE3">
              <w:t>32</w:t>
            </w:r>
          </w:p>
        </w:tc>
      </w:tr>
    </w:tbl>
    <w:p w14:paraId="1D7D205F" w14:textId="024A5D18" w:rsidR="009C764B" w:rsidRDefault="00FA3233" w:rsidP="00863EE3">
      <w:pPr>
        <w:pStyle w:val="Heading2"/>
      </w:pPr>
      <w:r>
        <w:br w:type="page"/>
      </w:r>
      <w:bookmarkStart w:id="8" w:name="_Toc500750623"/>
      <w:r w:rsidR="009C764B" w:rsidRPr="00A6343A">
        <w:t>List of Attachments</w:t>
      </w:r>
      <w:bookmarkEnd w:id="8"/>
    </w:p>
    <w:p w14:paraId="10A3EF89" w14:textId="58369A92" w:rsidR="004D7EF6" w:rsidRPr="004D7EF6" w:rsidRDefault="00FA3233" w:rsidP="004D7EF6">
      <w:pPr>
        <w:sectPr w:rsidR="004D7EF6" w:rsidRPr="004D7EF6">
          <w:pgSz w:w="11906" w:h="16838"/>
          <w:pgMar w:top="1440" w:right="1440" w:bottom="1440" w:left="1440" w:header="708" w:footer="708" w:gutter="0"/>
          <w:cols w:space="708"/>
          <w:docGrid w:linePitch="360"/>
        </w:sectPr>
      </w:pPr>
      <w:r w:rsidRPr="00863EE3">
        <w:rPr>
          <w:b/>
          <w:sz w:val="24"/>
        </w:rPr>
        <w:t>Attachment 1</w:t>
      </w:r>
      <w:r w:rsidR="003A2B01">
        <w:rPr>
          <w:sz w:val="24"/>
        </w:rPr>
        <w:t xml:space="preserve"> </w:t>
      </w:r>
      <w:r w:rsidRPr="00A6343A">
        <w:rPr>
          <w:sz w:val="24"/>
        </w:rPr>
        <w:t>A proposed framework to evaluate Aboriginal drug and alcohol residential</w:t>
      </w:r>
      <w:r w:rsidR="00432C3F">
        <w:rPr>
          <w:sz w:val="24"/>
        </w:rPr>
        <w:t xml:space="preserve"> </w:t>
      </w:r>
      <w:r w:rsidRPr="00A6343A">
        <w:rPr>
          <w:sz w:val="24"/>
        </w:rPr>
        <w:t>rehabilitation services</w:t>
      </w:r>
    </w:p>
    <w:p w14:paraId="7C290C4B" w14:textId="22D721B2" w:rsidR="004D7EF6" w:rsidRPr="004D7EF6" w:rsidRDefault="004D7EF6" w:rsidP="00863EE3">
      <w:pPr>
        <w:pStyle w:val="Heading2"/>
      </w:pPr>
      <w:bookmarkStart w:id="9" w:name="_Toc500750624"/>
      <w:r w:rsidRPr="004D7EF6">
        <w:t>Acknowledgements</w:t>
      </w:r>
      <w:bookmarkEnd w:id="9"/>
    </w:p>
    <w:p w14:paraId="243F76E1" w14:textId="48A60146" w:rsidR="00EE670E" w:rsidRPr="000953D7" w:rsidRDefault="00EE670E" w:rsidP="00EE670E">
      <w:pPr>
        <w:rPr>
          <w:sz w:val="24"/>
          <w:szCs w:val="24"/>
        </w:rPr>
      </w:pPr>
      <w:r w:rsidRPr="000953D7">
        <w:rPr>
          <w:sz w:val="24"/>
          <w:szCs w:val="24"/>
        </w:rPr>
        <w:t xml:space="preserve">The project was funded by the </w:t>
      </w:r>
      <w:r w:rsidR="001279CA" w:rsidRPr="000953D7">
        <w:rPr>
          <w:sz w:val="24"/>
          <w:szCs w:val="24"/>
        </w:rPr>
        <w:t xml:space="preserve">Department of the </w:t>
      </w:r>
      <w:r w:rsidRPr="000953D7">
        <w:rPr>
          <w:sz w:val="24"/>
          <w:szCs w:val="24"/>
        </w:rPr>
        <w:t xml:space="preserve">Prime Minister and Cabinet. We are very grateful to the </w:t>
      </w:r>
      <w:r w:rsidR="001279CA" w:rsidRPr="000953D7">
        <w:rPr>
          <w:sz w:val="24"/>
          <w:szCs w:val="24"/>
        </w:rPr>
        <w:t>Department</w:t>
      </w:r>
      <w:r w:rsidRPr="000953D7">
        <w:rPr>
          <w:sz w:val="24"/>
          <w:szCs w:val="24"/>
        </w:rPr>
        <w:t xml:space="preserve"> for the opportunity to undertake this important work and to the staff of the </w:t>
      </w:r>
      <w:r w:rsidR="001279CA" w:rsidRPr="000953D7">
        <w:rPr>
          <w:sz w:val="24"/>
          <w:szCs w:val="24"/>
        </w:rPr>
        <w:t>Department</w:t>
      </w:r>
      <w:r w:rsidRPr="000953D7">
        <w:rPr>
          <w:sz w:val="24"/>
          <w:szCs w:val="24"/>
        </w:rPr>
        <w:t xml:space="preserve"> for their support and encouragement.</w:t>
      </w:r>
    </w:p>
    <w:p w14:paraId="3A07862B" w14:textId="238BA8E2" w:rsidR="00EE670E" w:rsidRPr="000953D7" w:rsidRDefault="00EE670E" w:rsidP="00EE670E">
      <w:pPr>
        <w:rPr>
          <w:sz w:val="24"/>
          <w:szCs w:val="24"/>
        </w:rPr>
      </w:pPr>
      <w:r w:rsidRPr="000953D7">
        <w:rPr>
          <w:sz w:val="24"/>
          <w:szCs w:val="24"/>
        </w:rPr>
        <w:t>We would like to highlight the outstanding contribution of the NSW Aboriginal Residential Healing Drug and Alcohol Network (NAR</w:t>
      </w:r>
      <w:r w:rsidR="005F4BC5">
        <w:rPr>
          <w:sz w:val="24"/>
          <w:szCs w:val="24"/>
        </w:rPr>
        <w:t>HD</w:t>
      </w:r>
      <w:r w:rsidRPr="000953D7">
        <w:rPr>
          <w:sz w:val="24"/>
          <w:szCs w:val="24"/>
        </w:rPr>
        <w:t>AN), in particular the six participating Aboriginal residential rehabilitation services. The project would simply have been impossible without their willingness to engage with the project team, share their health service data, and contribute their knowledge and expertise.  We gratefully acknowledge the enthusiasm and contribution of the managers of the following Aboriginal residential rehabilitation services in NSW:</w:t>
      </w:r>
    </w:p>
    <w:p w14:paraId="65D9B862" w14:textId="3FDAA065" w:rsidR="00EE670E" w:rsidRPr="000953D7" w:rsidRDefault="00EE670E" w:rsidP="00863EE3">
      <w:pPr>
        <w:ind w:left="142"/>
        <w:rPr>
          <w:sz w:val="24"/>
          <w:szCs w:val="24"/>
        </w:rPr>
      </w:pPr>
      <w:r w:rsidRPr="000953D7">
        <w:rPr>
          <w:sz w:val="24"/>
          <w:szCs w:val="24"/>
        </w:rPr>
        <w:t>•</w:t>
      </w:r>
      <w:r w:rsidRPr="000953D7">
        <w:rPr>
          <w:sz w:val="24"/>
          <w:szCs w:val="24"/>
        </w:rPr>
        <w:tab/>
        <w:t>Wellington Aboriginal Corporation Health Service</w:t>
      </w:r>
      <w:r w:rsidR="007F2F51" w:rsidRPr="000953D7">
        <w:rPr>
          <w:sz w:val="24"/>
          <w:szCs w:val="24"/>
        </w:rPr>
        <w:t xml:space="preserve"> (Maayu Mali);</w:t>
      </w:r>
    </w:p>
    <w:p w14:paraId="6C836EED" w14:textId="414828AB" w:rsidR="00EE670E" w:rsidRPr="000953D7" w:rsidRDefault="00EE670E" w:rsidP="00863EE3">
      <w:pPr>
        <w:ind w:left="142"/>
        <w:rPr>
          <w:sz w:val="24"/>
          <w:szCs w:val="24"/>
        </w:rPr>
      </w:pPr>
      <w:r w:rsidRPr="000953D7">
        <w:rPr>
          <w:sz w:val="24"/>
          <w:szCs w:val="24"/>
        </w:rPr>
        <w:t>•</w:t>
      </w:r>
      <w:r w:rsidRPr="000953D7">
        <w:rPr>
          <w:sz w:val="24"/>
          <w:szCs w:val="24"/>
        </w:rPr>
        <w:tab/>
        <w:t>Namatjira Haven Limited</w:t>
      </w:r>
      <w:r w:rsidR="007F2F51" w:rsidRPr="000953D7">
        <w:rPr>
          <w:sz w:val="24"/>
          <w:szCs w:val="24"/>
        </w:rPr>
        <w:t xml:space="preserve"> (Namatjira Haven);</w:t>
      </w:r>
    </w:p>
    <w:p w14:paraId="09436673" w14:textId="084D0A22" w:rsidR="00EE670E" w:rsidRPr="000953D7" w:rsidRDefault="00EE670E" w:rsidP="00863EE3">
      <w:pPr>
        <w:ind w:left="142"/>
        <w:rPr>
          <w:sz w:val="24"/>
          <w:szCs w:val="24"/>
        </w:rPr>
      </w:pPr>
      <w:r w:rsidRPr="000953D7">
        <w:rPr>
          <w:sz w:val="24"/>
          <w:szCs w:val="24"/>
        </w:rPr>
        <w:t>•</w:t>
      </w:r>
      <w:r w:rsidRPr="000953D7">
        <w:rPr>
          <w:sz w:val="24"/>
          <w:szCs w:val="24"/>
        </w:rPr>
        <w:tab/>
        <w:t>Ngaimpe Aboriginal Corporation</w:t>
      </w:r>
      <w:r w:rsidR="007F2F51" w:rsidRPr="000953D7">
        <w:rPr>
          <w:sz w:val="24"/>
          <w:szCs w:val="24"/>
        </w:rPr>
        <w:t xml:space="preserve"> (The Glen);</w:t>
      </w:r>
      <w:r w:rsidRPr="000953D7">
        <w:rPr>
          <w:sz w:val="24"/>
          <w:szCs w:val="24"/>
        </w:rPr>
        <w:tab/>
      </w:r>
    </w:p>
    <w:p w14:paraId="79BDF010" w14:textId="0E8A5DF2" w:rsidR="00EE670E" w:rsidRPr="000953D7" w:rsidRDefault="00EE670E" w:rsidP="00863EE3">
      <w:pPr>
        <w:ind w:left="142"/>
        <w:rPr>
          <w:sz w:val="24"/>
          <w:szCs w:val="24"/>
        </w:rPr>
      </w:pPr>
      <w:r w:rsidRPr="000953D7">
        <w:rPr>
          <w:sz w:val="24"/>
          <w:szCs w:val="24"/>
        </w:rPr>
        <w:t>•</w:t>
      </w:r>
      <w:r w:rsidRPr="000953D7">
        <w:rPr>
          <w:sz w:val="24"/>
          <w:szCs w:val="24"/>
        </w:rPr>
        <w:tab/>
        <w:t>Orana Haven Aboriginal Corporation</w:t>
      </w:r>
      <w:r w:rsidR="007F2F51" w:rsidRPr="000953D7">
        <w:rPr>
          <w:sz w:val="24"/>
          <w:szCs w:val="24"/>
        </w:rPr>
        <w:t xml:space="preserve"> (Orana Haven);</w:t>
      </w:r>
    </w:p>
    <w:p w14:paraId="06AF8F0D" w14:textId="6D42CB1A" w:rsidR="00EE670E" w:rsidRPr="000953D7" w:rsidRDefault="00EE670E" w:rsidP="00863EE3">
      <w:pPr>
        <w:ind w:left="142"/>
        <w:rPr>
          <w:sz w:val="24"/>
          <w:szCs w:val="24"/>
        </w:rPr>
      </w:pPr>
      <w:r w:rsidRPr="000953D7">
        <w:rPr>
          <w:sz w:val="24"/>
          <w:szCs w:val="24"/>
        </w:rPr>
        <w:t>•</w:t>
      </w:r>
      <w:r w:rsidRPr="000953D7">
        <w:rPr>
          <w:sz w:val="24"/>
          <w:szCs w:val="24"/>
        </w:rPr>
        <w:tab/>
        <w:t>The Oolong Aboriginal Corporation</w:t>
      </w:r>
      <w:r w:rsidR="007F2F51" w:rsidRPr="000953D7">
        <w:rPr>
          <w:sz w:val="24"/>
          <w:szCs w:val="24"/>
        </w:rPr>
        <w:t xml:space="preserve"> (Oolong House);</w:t>
      </w:r>
    </w:p>
    <w:p w14:paraId="3A4225E2" w14:textId="62DD04DF" w:rsidR="007F2F51" w:rsidRPr="000953D7" w:rsidRDefault="00EE670E" w:rsidP="00863EE3">
      <w:pPr>
        <w:ind w:left="142"/>
        <w:rPr>
          <w:sz w:val="24"/>
          <w:szCs w:val="24"/>
        </w:rPr>
      </w:pPr>
      <w:r w:rsidRPr="000953D7">
        <w:rPr>
          <w:sz w:val="24"/>
          <w:szCs w:val="24"/>
        </w:rPr>
        <w:t>•</w:t>
      </w:r>
      <w:r w:rsidRPr="000953D7">
        <w:rPr>
          <w:sz w:val="24"/>
          <w:szCs w:val="24"/>
        </w:rPr>
        <w:tab/>
        <w:t>Weigelli</w:t>
      </w:r>
      <w:r w:rsidR="009E1CEA" w:rsidRPr="000953D7">
        <w:rPr>
          <w:sz w:val="24"/>
          <w:szCs w:val="24"/>
        </w:rPr>
        <w:t xml:space="preserve"> Centre Aboriginal Corporation</w:t>
      </w:r>
      <w:r w:rsidR="007F2F51" w:rsidRPr="000953D7">
        <w:rPr>
          <w:sz w:val="24"/>
          <w:szCs w:val="24"/>
        </w:rPr>
        <w:t xml:space="preserve"> (Weigelli)</w:t>
      </w:r>
      <w:r w:rsidR="00291832">
        <w:rPr>
          <w:sz w:val="24"/>
          <w:szCs w:val="24"/>
        </w:rPr>
        <w:t>.</w:t>
      </w:r>
    </w:p>
    <w:p w14:paraId="259E698A" w14:textId="038EEE44" w:rsidR="004D7EF6" w:rsidRDefault="009E1CEA" w:rsidP="004D7EF6">
      <w:pPr>
        <w:rPr>
          <w:sz w:val="24"/>
          <w:szCs w:val="24"/>
        </w:rPr>
      </w:pPr>
      <w:r w:rsidRPr="000953D7">
        <w:rPr>
          <w:sz w:val="24"/>
          <w:szCs w:val="24"/>
        </w:rPr>
        <w:t xml:space="preserve">We gratefully </w:t>
      </w:r>
      <w:r w:rsidR="00EE670E" w:rsidRPr="000953D7">
        <w:rPr>
          <w:sz w:val="24"/>
          <w:szCs w:val="24"/>
        </w:rPr>
        <w:t xml:space="preserve">acknowledge and thank the members of the project team who </w:t>
      </w:r>
      <w:r w:rsidRPr="000953D7">
        <w:rPr>
          <w:sz w:val="24"/>
          <w:szCs w:val="24"/>
        </w:rPr>
        <w:t xml:space="preserve">contributed to the reporting </w:t>
      </w:r>
      <w:r w:rsidR="00EE670E" w:rsidRPr="000953D7">
        <w:rPr>
          <w:sz w:val="24"/>
          <w:szCs w:val="24"/>
        </w:rPr>
        <w:t>of key finding</w:t>
      </w:r>
      <w:r w:rsidRPr="000953D7">
        <w:rPr>
          <w:sz w:val="24"/>
          <w:szCs w:val="24"/>
        </w:rPr>
        <w:t>s, lessons learned</w:t>
      </w:r>
      <w:r w:rsidR="00EE670E" w:rsidRPr="000953D7">
        <w:rPr>
          <w:sz w:val="24"/>
          <w:szCs w:val="24"/>
        </w:rPr>
        <w:t xml:space="preserve"> and outcomes.</w:t>
      </w:r>
    </w:p>
    <w:p w14:paraId="408DB3A6" w14:textId="66A4F6AF" w:rsidR="00987336" w:rsidRPr="00B0095B" w:rsidRDefault="00987336" w:rsidP="004D7EF6">
      <w:pPr>
        <w:rPr>
          <w:sz w:val="24"/>
        </w:rPr>
        <w:sectPr w:rsidR="00987336" w:rsidRPr="00B0095B">
          <w:pgSz w:w="11906" w:h="16838"/>
          <w:pgMar w:top="1440" w:right="1440" w:bottom="1440" w:left="1440" w:header="708" w:footer="708" w:gutter="0"/>
          <w:cols w:space="708"/>
          <w:docGrid w:linePitch="360"/>
        </w:sectPr>
      </w:pPr>
      <w:r w:rsidRPr="00B0095B">
        <w:rPr>
          <w:sz w:val="24"/>
        </w:rPr>
        <w:t xml:space="preserve">The National Drug and Alcohol Research Centre (NDARC) at the University of New South Wales (UNSW) is supported by funding from the Australian Government. </w:t>
      </w:r>
    </w:p>
    <w:p w14:paraId="3DE625DC" w14:textId="77777777" w:rsidR="00A77EAD" w:rsidRDefault="004D7EF6" w:rsidP="00863EE3">
      <w:pPr>
        <w:pStyle w:val="Heading2"/>
      </w:pPr>
      <w:bookmarkStart w:id="10" w:name="_Toc500750625"/>
      <w:r w:rsidRPr="004D7EF6">
        <w:t>Acronyms</w:t>
      </w:r>
      <w:r w:rsidR="00F81251">
        <w:t xml:space="preserve"> and Terminology</w:t>
      </w:r>
      <w:bookmarkEnd w:id="10"/>
    </w:p>
    <w:tbl>
      <w:tblPr>
        <w:tblStyle w:val="PlainTable41"/>
        <w:tblW w:w="5000" w:type="pct"/>
        <w:tblLook w:val="04A0" w:firstRow="1" w:lastRow="0" w:firstColumn="1" w:lastColumn="0" w:noHBand="0" w:noVBand="1"/>
        <w:tblCaption w:val="Acronyms and Terminology"/>
        <w:tblDescription w:val="Lists various acronyms and terminology included throughout the report."/>
      </w:tblPr>
      <w:tblGrid>
        <w:gridCol w:w="2737"/>
        <w:gridCol w:w="6289"/>
      </w:tblGrid>
      <w:tr w:rsidR="00A77EAD" w:rsidRPr="00863EE3" w14:paraId="44638BC5" w14:textId="77777777" w:rsidTr="00863EE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63EF7911" w14:textId="07A65037"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AA</w:t>
            </w:r>
          </w:p>
        </w:tc>
        <w:tc>
          <w:tcPr>
            <w:tcW w:w="3484" w:type="pct"/>
            <w:shd w:val="clear" w:color="auto" w:fill="auto"/>
          </w:tcPr>
          <w:p w14:paraId="75046354" w14:textId="263DE7DA" w:rsidR="00A77EAD" w:rsidRPr="00863EE3" w:rsidRDefault="00A77EAD" w:rsidP="00863EE3">
            <w:pPr>
              <w:pStyle w:val="Normal-li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63EE3">
              <w:rPr>
                <w:rFonts w:asciiTheme="minorHAnsi" w:hAnsiTheme="minorHAnsi" w:cstheme="minorHAnsi"/>
                <w:b w:val="0"/>
              </w:rPr>
              <w:t>Alcoholics Anonymous</w:t>
            </w:r>
          </w:p>
        </w:tc>
      </w:tr>
      <w:tr w:rsidR="00A77EAD" w:rsidRPr="00863EE3" w14:paraId="7A0504CF"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9F5E0F4" w14:textId="09A258B1"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ACCHSs</w:t>
            </w:r>
          </w:p>
        </w:tc>
        <w:tc>
          <w:tcPr>
            <w:tcW w:w="3484" w:type="pct"/>
            <w:shd w:val="clear" w:color="auto" w:fill="auto"/>
          </w:tcPr>
          <w:p w14:paraId="28C3C90F" w14:textId="117FC950"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Aboriginal Community Controlled Health Services</w:t>
            </w:r>
          </w:p>
        </w:tc>
      </w:tr>
      <w:tr w:rsidR="00A77EAD" w:rsidRPr="00863EE3" w14:paraId="4599DDD9"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D967A87" w14:textId="1286BB0F"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AH&amp;MRC</w:t>
            </w:r>
          </w:p>
        </w:tc>
        <w:tc>
          <w:tcPr>
            <w:tcW w:w="3484" w:type="pct"/>
            <w:shd w:val="clear" w:color="auto" w:fill="auto"/>
          </w:tcPr>
          <w:p w14:paraId="00E7544E" w14:textId="298E144E"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Aboriginal Health &amp; Medical Research Council</w:t>
            </w:r>
          </w:p>
        </w:tc>
      </w:tr>
      <w:tr w:rsidR="00A77EAD" w:rsidRPr="00863EE3" w14:paraId="0ACB63E9"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AE09970" w14:textId="36FA9D2A"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AMS</w:t>
            </w:r>
          </w:p>
        </w:tc>
        <w:tc>
          <w:tcPr>
            <w:tcW w:w="3484" w:type="pct"/>
            <w:shd w:val="clear" w:color="auto" w:fill="auto"/>
          </w:tcPr>
          <w:p w14:paraId="556B2731" w14:textId="42E5617E"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Aboriginal Medical Service</w:t>
            </w:r>
          </w:p>
        </w:tc>
      </w:tr>
      <w:tr w:rsidR="00A77EAD" w:rsidRPr="00863EE3" w14:paraId="379C8E79"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7C4A4B5" w14:textId="29C21642"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AoD</w:t>
            </w:r>
          </w:p>
        </w:tc>
        <w:tc>
          <w:tcPr>
            <w:tcW w:w="3484" w:type="pct"/>
            <w:shd w:val="clear" w:color="auto" w:fill="auto"/>
          </w:tcPr>
          <w:p w14:paraId="0DEF7D0A" w14:textId="7E907F9B"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Alcohol and Other Drugs</w:t>
            </w:r>
          </w:p>
        </w:tc>
      </w:tr>
      <w:tr w:rsidR="00A77EAD" w:rsidRPr="00863EE3" w14:paraId="6905233E"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0C128762" w14:textId="5CBDF4EB"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AUDIT</w:t>
            </w:r>
          </w:p>
        </w:tc>
        <w:tc>
          <w:tcPr>
            <w:tcW w:w="3484" w:type="pct"/>
            <w:shd w:val="clear" w:color="auto" w:fill="auto"/>
          </w:tcPr>
          <w:p w14:paraId="3DE082C2" w14:textId="1B3BA92C"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Alcohol Use Disorders Identification Test- screening tool to assess frequency, quantity of alcohol use and dependence</w:t>
            </w:r>
          </w:p>
        </w:tc>
      </w:tr>
      <w:tr w:rsidR="00A77EAD" w:rsidRPr="00863EE3" w14:paraId="42C06ADE"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0525E867" w14:textId="765634CA"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ASSIST</w:t>
            </w:r>
          </w:p>
        </w:tc>
        <w:tc>
          <w:tcPr>
            <w:tcW w:w="3484" w:type="pct"/>
            <w:shd w:val="clear" w:color="auto" w:fill="auto"/>
          </w:tcPr>
          <w:p w14:paraId="1A5179F5" w14:textId="4769B0C2"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Alcohol, Smoking and Substance Involvement Screening Test- screening tool to assess all levels of problem or risky substance use</w:t>
            </w:r>
          </w:p>
        </w:tc>
      </w:tr>
      <w:tr w:rsidR="00A77EAD" w:rsidRPr="00863EE3" w14:paraId="5A37CFE6"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6AD0AFB2" w14:textId="749AB408"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BBV-TRAQ</w:t>
            </w:r>
          </w:p>
        </w:tc>
        <w:tc>
          <w:tcPr>
            <w:tcW w:w="3484" w:type="pct"/>
            <w:shd w:val="clear" w:color="auto" w:fill="auto"/>
          </w:tcPr>
          <w:p w14:paraId="62F132D4" w14:textId="49EB9846"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Blood Borne Virus- Transmission Risk Assessment Questionnaire – assesses the frequency with which injecting drug users have participated in risk-practices that increased their exposure to blood-borne viruses</w:t>
            </w:r>
          </w:p>
        </w:tc>
      </w:tr>
      <w:tr w:rsidR="00A77EAD" w:rsidRPr="00863EE3" w14:paraId="47EE428C"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F516AB4" w14:textId="5E5233DB"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BBV-TRAQ – short version</w:t>
            </w:r>
          </w:p>
        </w:tc>
        <w:tc>
          <w:tcPr>
            <w:tcW w:w="3484" w:type="pct"/>
            <w:shd w:val="clear" w:color="auto" w:fill="auto"/>
          </w:tcPr>
          <w:p w14:paraId="31774712" w14:textId="09DA4D6F"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Short version of Blood Borne Virus- Transmission Risk Assessment Questionnaire</w:t>
            </w:r>
          </w:p>
        </w:tc>
      </w:tr>
      <w:tr w:rsidR="00A77EAD" w:rsidRPr="00863EE3" w14:paraId="26565335"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25D5DB6" w14:textId="6EDCC8E9"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BI</w:t>
            </w:r>
          </w:p>
        </w:tc>
        <w:tc>
          <w:tcPr>
            <w:tcW w:w="3484" w:type="pct"/>
            <w:shd w:val="clear" w:color="auto" w:fill="auto"/>
          </w:tcPr>
          <w:p w14:paraId="22E0D4F4" w14:textId="25FE9DD4"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Brief Intervention</w:t>
            </w:r>
          </w:p>
        </w:tc>
      </w:tr>
      <w:tr w:rsidR="00A77EAD" w:rsidRPr="00863EE3" w14:paraId="3A799A4E"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7C1E9708" w14:textId="2F701D98"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CBA</w:t>
            </w:r>
          </w:p>
        </w:tc>
        <w:tc>
          <w:tcPr>
            <w:tcW w:w="3484" w:type="pct"/>
            <w:shd w:val="clear" w:color="auto" w:fill="auto"/>
          </w:tcPr>
          <w:p w14:paraId="3C94FB4D" w14:textId="59C14E0A"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Cost Benefit Analysis</w:t>
            </w:r>
          </w:p>
        </w:tc>
      </w:tr>
      <w:tr w:rsidR="00A77EAD" w:rsidRPr="00863EE3" w14:paraId="749CF4DC"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02BC024" w14:textId="6A0088C0"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CBT</w:t>
            </w:r>
          </w:p>
        </w:tc>
        <w:tc>
          <w:tcPr>
            <w:tcW w:w="3484" w:type="pct"/>
            <w:shd w:val="clear" w:color="auto" w:fill="auto"/>
          </w:tcPr>
          <w:p w14:paraId="4976FB8C" w14:textId="069220B3"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Cognitive Behavioural Therapy</w:t>
            </w:r>
          </w:p>
        </w:tc>
      </w:tr>
      <w:tr w:rsidR="00A77EAD" w:rsidRPr="00863EE3" w14:paraId="60A71E9A"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540C52A" w14:textId="05B905C2"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CBPR</w:t>
            </w:r>
          </w:p>
        </w:tc>
        <w:tc>
          <w:tcPr>
            <w:tcW w:w="3484" w:type="pct"/>
            <w:shd w:val="clear" w:color="auto" w:fill="auto"/>
          </w:tcPr>
          <w:p w14:paraId="10D89A60" w14:textId="18732CE0"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Community Based Participatory Research</w:t>
            </w:r>
          </w:p>
        </w:tc>
      </w:tr>
      <w:tr w:rsidR="00A77EAD" w:rsidRPr="00863EE3" w14:paraId="13B15B25"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55156BD5" w14:textId="4997A0CA"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CEA</w:t>
            </w:r>
          </w:p>
        </w:tc>
        <w:tc>
          <w:tcPr>
            <w:tcW w:w="3484" w:type="pct"/>
            <w:shd w:val="clear" w:color="auto" w:fill="auto"/>
          </w:tcPr>
          <w:p w14:paraId="31D6ACD6" w14:textId="6575A466"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Cost Effectiveness Analysis</w:t>
            </w:r>
          </w:p>
        </w:tc>
      </w:tr>
      <w:tr w:rsidR="00A77EAD" w:rsidRPr="00863EE3" w14:paraId="032A968B"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0282AA82" w14:textId="58CD3DDC"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Communicare</w:t>
            </w:r>
          </w:p>
        </w:tc>
        <w:tc>
          <w:tcPr>
            <w:tcW w:w="3484" w:type="pct"/>
            <w:shd w:val="clear" w:color="auto" w:fill="auto"/>
          </w:tcPr>
          <w:p w14:paraId="69D3F353" w14:textId="2E557258"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An integrated electronic health and practice management system used to record client information and report on service delivery</w:t>
            </w:r>
          </w:p>
        </w:tc>
      </w:tr>
      <w:tr w:rsidR="00A77EAD" w:rsidRPr="00863EE3" w14:paraId="00387102"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0D1712F2" w14:textId="04BD2676"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COMS</w:t>
            </w:r>
          </w:p>
        </w:tc>
        <w:tc>
          <w:tcPr>
            <w:tcW w:w="3484" w:type="pct"/>
            <w:shd w:val="clear" w:color="auto" w:fill="auto"/>
          </w:tcPr>
          <w:p w14:paraId="493E9073" w14:textId="36B7F0B8"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Client Outcomes Measurement System</w:t>
            </w:r>
            <w:r w:rsidRPr="00863EE3">
              <w:rPr>
                <w:rFonts w:asciiTheme="minorHAnsi" w:eastAsia="Times New Roman" w:hAnsiTheme="minorHAnsi" w:cstheme="minorHAnsi"/>
                <w:color w:val="222222"/>
                <w:lang w:eastAsia="en-AU"/>
              </w:rPr>
              <w:t xml:space="preserve"> – an electronic system data collection system developed by NADA in conjunction with service providers</w:t>
            </w:r>
          </w:p>
        </w:tc>
      </w:tr>
      <w:tr w:rsidR="00A77EAD" w:rsidRPr="00863EE3" w14:paraId="5AFD3921"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F1ED4B3" w14:textId="36181A6C"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CQI</w:t>
            </w:r>
          </w:p>
        </w:tc>
        <w:tc>
          <w:tcPr>
            <w:tcW w:w="3484" w:type="pct"/>
            <w:shd w:val="clear" w:color="auto" w:fill="auto"/>
          </w:tcPr>
          <w:p w14:paraId="1CD2B883" w14:textId="4A4410AB"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Continuous Quality Improvement</w:t>
            </w:r>
          </w:p>
        </w:tc>
      </w:tr>
      <w:tr w:rsidR="00A77EAD" w:rsidRPr="00863EE3" w14:paraId="3EDE4578"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654265C9" w14:textId="6B1591EA"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CRA</w:t>
            </w:r>
          </w:p>
        </w:tc>
        <w:tc>
          <w:tcPr>
            <w:tcW w:w="3484" w:type="pct"/>
            <w:shd w:val="clear" w:color="auto" w:fill="auto"/>
          </w:tcPr>
          <w:p w14:paraId="3F47C1B0" w14:textId="02F563E0"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Community Reinforcement Approach</w:t>
            </w:r>
          </w:p>
        </w:tc>
      </w:tr>
      <w:tr w:rsidR="00A77EAD" w:rsidRPr="00863EE3" w14:paraId="722E16FB"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7E98E2BB" w14:textId="253057EC"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CUA</w:t>
            </w:r>
          </w:p>
        </w:tc>
        <w:tc>
          <w:tcPr>
            <w:tcW w:w="3484" w:type="pct"/>
            <w:shd w:val="clear" w:color="auto" w:fill="auto"/>
          </w:tcPr>
          <w:p w14:paraId="4A3F1C50" w14:textId="7F917B31"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Cost-Utility Analysis</w:t>
            </w:r>
          </w:p>
        </w:tc>
      </w:tr>
      <w:tr w:rsidR="00A77EAD" w:rsidRPr="00863EE3" w14:paraId="5099B895"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78421789" w14:textId="4F829800"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DASS 21</w:t>
            </w:r>
          </w:p>
        </w:tc>
        <w:tc>
          <w:tcPr>
            <w:tcW w:w="3484" w:type="pct"/>
            <w:shd w:val="clear" w:color="auto" w:fill="auto"/>
          </w:tcPr>
          <w:p w14:paraId="1A8DE513" w14:textId="3C48DFDD"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Depression Anxiety Stress Scales – 42 item screening instrument for depression, anxiety and tension/stress</w:t>
            </w:r>
          </w:p>
        </w:tc>
      </w:tr>
      <w:tr w:rsidR="00A77EAD" w:rsidRPr="00863EE3" w14:paraId="0343A65E"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EEC5FDC" w14:textId="3284521C"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DALY</w:t>
            </w:r>
          </w:p>
        </w:tc>
        <w:tc>
          <w:tcPr>
            <w:tcW w:w="3484" w:type="pct"/>
            <w:shd w:val="clear" w:color="auto" w:fill="auto"/>
          </w:tcPr>
          <w:p w14:paraId="3D26597B" w14:textId="50ADDD1F"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Disability Adjusted Life Year</w:t>
            </w:r>
          </w:p>
        </w:tc>
      </w:tr>
      <w:tr w:rsidR="00A77EAD" w:rsidRPr="00863EE3" w14:paraId="11C0068C"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1897E3B" w14:textId="24EC692B"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DUDIT</w:t>
            </w:r>
          </w:p>
        </w:tc>
        <w:tc>
          <w:tcPr>
            <w:tcW w:w="3484" w:type="pct"/>
            <w:shd w:val="clear" w:color="auto" w:fill="auto"/>
          </w:tcPr>
          <w:p w14:paraId="02BC6D76" w14:textId="77D30A69"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Drug Use Disorders Identification Test - screening tool to assess frequency, quantity of drug use and dependence</w:t>
            </w:r>
          </w:p>
        </w:tc>
      </w:tr>
      <w:tr w:rsidR="00A77EAD" w:rsidRPr="00863EE3" w14:paraId="28D93266"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5AE5BD7E" w14:textId="1CA15325"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Fagerstrom</w:t>
            </w:r>
          </w:p>
        </w:tc>
        <w:tc>
          <w:tcPr>
            <w:tcW w:w="3484" w:type="pct"/>
            <w:shd w:val="clear" w:color="auto" w:fill="auto"/>
          </w:tcPr>
          <w:p w14:paraId="3AA36151" w14:textId="2ACD15BF"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 standard instrument for assessing the intensity of physical addiction to nicotine</w:t>
            </w:r>
          </w:p>
        </w:tc>
      </w:tr>
      <w:tr w:rsidR="00A77EAD" w:rsidRPr="00863EE3" w14:paraId="71D3E8A9"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9C6F457" w14:textId="69B742E6"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IRIS</w:t>
            </w:r>
          </w:p>
        </w:tc>
        <w:tc>
          <w:tcPr>
            <w:tcW w:w="3484" w:type="pct"/>
            <w:shd w:val="clear" w:color="auto" w:fill="auto"/>
          </w:tcPr>
          <w:p w14:paraId="009867D4" w14:textId="6042DE1A"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Indigenous Risk Impact Screen – 13 item screening instrument for alcohol and other drug use, and related mental health issues for Indigenous Australians</w:t>
            </w:r>
          </w:p>
        </w:tc>
      </w:tr>
      <w:tr w:rsidR="00A77EAD" w:rsidRPr="00863EE3" w14:paraId="1E339A05"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426A0975" w14:textId="18D65E51" w:rsidR="00A77EAD" w:rsidRPr="00863EE3" w:rsidRDefault="00A978CA" w:rsidP="00863EE3">
            <w:pPr>
              <w:pStyle w:val="Normal-list"/>
              <w:rPr>
                <w:rFonts w:asciiTheme="minorHAnsi" w:hAnsiTheme="minorHAnsi" w:cstheme="minorHAnsi"/>
              </w:rPr>
            </w:pPr>
            <w:r w:rsidRPr="00863EE3">
              <w:rPr>
                <w:rFonts w:asciiTheme="minorHAnsi" w:hAnsiTheme="minorHAnsi" w:cstheme="minorHAnsi"/>
              </w:rPr>
              <w:t>GEM</w:t>
            </w:r>
          </w:p>
        </w:tc>
        <w:tc>
          <w:tcPr>
            <w:tcW w:w="3484" w:type="pct"/>
            <w:shd w:val="clear" w:color="auto" w:fill="auto"/>
          </w:tcPr>
          <w:p w14:paraId="78F9B221" w14:textId="2B06B3FA" w:rsidR="00A77EAD"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Growth Empowerment Measure – a measurement instrument for assessing levels of empowerment in Indigenous Australians across a number of domains</w:t>
            </w:r>
          </w:p>
        </w:tc>
      </w:tr>
      <w:tr w:rsidR="00A978CA" w:rsidRPr="00863EE3" w14:paraId="5C41FA81"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03E0083" w14:textId="42ECC351"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K10</w:t>
            </w:r>
          </w:p>
        </w:tc>
        <w:tc>
          <w:tcPr>
            <w:tcW w:w="3484" w:type="pct"/>
            <w:shd w:val="clear" w:color="auto" w:fill="auto"/>
          </w:tcPr>
          <w:p w14:paraId="05A66A20" w14:textId="3AF720C2"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Kessler 10 - a brief measure of non-specific psychological distress in the anxiety-depression spectrum</w:t>
            </w:r>
          </w:p>
        </w:tc>
      </w:tr>
      <w:tr w:rsidR="00A978CA" w:rsidRPr="00863EE3" w14:paraId="3A8391DE"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C1EB6C2" w14:textId="0F9C85D3"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MI</w:t>
            </w:r>
          </w:p>
        </w:tc>
        <w:tc>
          <w:tcPr>
            <w:tcW w:w="3484" w:type="pct"/>
            <w:shd w:val="clear" w:color="auto" w:fill="auto"/>
          </w:tcPr>
          <w:p w14:paraId="6155FACE" w14:textId="4D12108D"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Motivational Interviewing</w:t>
            </w:r>
          </w:p>
        </w:tc>
      </w:tr>
      <w:tr w:rsidR="00A978CA" w:rsidRPr="00863EE3" w14:paraId="599910FA"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378A32F" w14:textId="4435A01D"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NA</w:t>
            </w:r>
          </w:p>
        </w:tc>
        <w:tc>
          <w:tcPr>
            <w:tcW w:w="3484" w:type="pct"/>
            <w:shd w:val="clear" w:color="auto" w:fill="auto"/>
          </w:tcPr>
          <w:p w14:paraId="161909C9" w14:textId="1DEAC75E"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Narcotics Anonymous</w:t>
            </w:r>
          </w:p>
        </w:tc>
      </w:tr>
      <w:tr w:rsidR="00A978CA" w:rsidRPr="00863EE3" w14:paraId="6E086CB8"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F151476" w14:textId="135556BD"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NADA</w:t>
            </w:r>
          </w:p>
        </w:tc>
        <w:tc>
          <w:tcPr>
            <w:tcW w:w="3484" w:type="pct"/>
            <w:shd w:val="clear" w:color="auto" w:fill="auto"/>
          </w:tcPr>
          <w:p w14:paraId="56BEBA93" w14:textId="656EEC3E"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Network of Alcohol and other Drug Agencies</w:t>
            </w:r>
          </w:p>
        </w:tc>
      </w:tr>
      <w:tr w:rsidR="00A978CA" w:rsidRPr="00863EE3" w14:paraId="10BAFD0A"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BC07F9C" w14:textId="1FF7D954"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NADAbase</w:t>
            </w:r>
          </w:p>
        </w:tc>
        <w:tc>
          <w:tcPr>
            <w:tcW w:w="3484" w:type="pct"/>
            <w:shd w:val="clear" w:color="auto" w:fill="auto"/>
          </w:tcPr>
          <w:p w14:paraId="12EC5D10" w14:textId="31E660FA"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NADAbase is the combined NADA provided database for National and NSW Minimum Data Sets for Alcohol and Other Drug Treatment Services (N/MDS) and Client Outcomes Measurement System (COMS</w:t>
            </w:r>
          </w:p>
        </w:tc>
      </w:tr>
      <w:tr w:rsidR="00A978CA" w:rsidRPr="00863EE3" w14:paraId="71E7EDA6"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41A3CA83" w14:textId="65E5CC11"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NARHDAN</w:t>
            </w:r>
          </w:p>
        </w:tc>
        <w:tc>
          <w:tcPr>
            <w:tcW w:w="3484" w:type="pct"/>
            <w:shd w:val="clear" w:color="auto" w:fill="auto"/>
          </w:tcPr>
          <w:p w14:paraId="439CD017" w14:textId="00F59806"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NSW Aboriginal Residential Healing Drug &amp; Alcohol Network</w:t>
            </w:r>
          </w:p>
        </w:tc>
      </w:tr>
      <w:tr w:rsidR="00A978CA" w:rsidRPr="00863EE3" w14:paraId="2A632A0C"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43D3AD0A" w14:textId="62CEA5D3"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NDARC</w:t>
            </w:r>
          </w:p>
        </w:tc>
        <w:tc>
          <w:tcPr>
            <w:tcW w:w="3484" w:type="pct"/>
            <w:shd w:val="clear" w:color="auto" w:fill="auto"/>
          </w:tcPr>
          <w:p w14:paraId="2AA22B48" w14:textId="0DE7A802"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National Drug and Alcohol Research Centre</w:t>
            </w:r>
          </w:p>
        </w:tc>
      </w:tr>
      <w:tr w:rsidR="00A978CA" w:rsidRPr="00863EE3" w14:paraId="1B52FEB4"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42BC2CB7" w14:textId="099CC8B1"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PHC</w:t>
            </w:r>
          </w:p>
        </w:tc>
        <w:tc>
          <w:tcPr>
            <w:tcW w:w="3484" w:type="pct"/>
            <w:shd w:val="clear" w:color="auto" w:fill="auto"/>
          </w:tcPr>
          <w:p w14:paraId="480C4F82" w14:textId="325B3F97"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Primary Health Care</w:t>
            </w:r>
          </w:p>
        </w:tc>
      </w:tr>
      <w:tr w:rsidR="00A978CA" w:rsidRPr="00863EE3" w14:paraId="6959ACF8"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38CEC8B" w14:textId="5524887B"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PHN</w:t>
            </w:r>
          </w:p>
        </w:tc>
        <w:tc>
          <w:tcPr>
            <w:tcW w:w="3484" w:type="pct"/>
            <w:shd w:val="clear" w:color="auto" w:fill="auto"/>
          </w:tcPr>
          <w:p w14:paraId="205B4B04" w14:textId="122C8FE0"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Primary Health Network</w:t>
            </w:r>
          </w:p>
        </w:tc>
      </w:tr>
      <w:tr w:rsidR="00A978CA" w:rsidRPr="00863EE3" w14:paraId="51CE9ED3"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001661CA" w14:textId="4BC2A361"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QALY</w:t>
            </w:r>
          </w:p>
        </w:tc>
        <w:tc>
          <w:tcPr>
            <w:tcW w:w="3484" w:type="pct"/>
            <w:shd w:val="clear" w:color="auto" w:fill="auto"/>
          </w:tcPr>
          <w:p w14:paraId="75B23CAD" w14:textId="3026689B"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Quality adjusted life year</w:t>
            </w:r>
          </w:p>
        </w:tc>
      </w:tr>
      <w:tr w:rsidR="00A978CA" w:rsidRPr="00863EE3" w14:paraId="3B7B71E9"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20C7016" w14:textId="67D2975C"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SDS</w:t>
            </w:r>
          </w:p>
        </w:tc>
        <w:tc>
          <w:tcPr>
            <w:tcW w:w="3484" w:type="pct"/>
            <w:shd w:val="clear" w:color="auto" w:fill="auto"/>
          </w:tcPr>
          <w:p w14:paraId="0234B7CA" w14:textId="0FCA71CD"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 xml:space="preserve">Severity of Dependence Scale – screening tool to </w:t>
            </w:r>
            <w:r w:rsidRPr="00863EE3">
              <w:rPr>
                <w:rFonts w:asciiTheme="minorHAnsi" w:hAnsiTheme="minorHAnsi" w:cstheme="minorHAnsi"/>
                <w:color w:val="000000"/>
                <w:shd w:val="clear" w:color="auto" w:fill="FFFFFF"/>
              </w:rPr>
              <w:t>assess levels of dependence experienced by users of different types of drugs</w:t>
            </w:r>
          </w:p>
        </w:tc>
      </w:tr>
      <w:tr w:rsidR="00A978CA" w:rsidRPr="00863EE3" w14:paraId="5B7017C7"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B94B19E" w14:textId="5A96117E"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SLK</w:t>
            </w:r>
          </w:p>
        </w:tc>
        <w:tc>
          <w:tcPr>
            <w:tcW w:w="3484" w:type="pct"/>
            <w:shd w:val="clear" w:color="auto" w:fill="auto"/>
          </w:tcPr>
          <w:p w14:paraId="326EB059" w14:textId="1AF72DC6"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Statistical Linkage Key</w:t>
            </w:r>
          </w:p>
        </w:tc>
      </w:tr>
      <w:tr w:rsidR="00A978CA" w:rsidRPr="00863EE3" w14:paraId="2565A6BE"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5E48939C" w14:textId="0F017C63"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WHOQOL</w:t>
            </w:r>
          </w:p>
        </w:tc>
        <w:tc>
          <w:tcPr>
            <w:tcW w:w="3484" w:type="pct"/>
            <w:shd w:val="clear" w:color="auto" w:fill="auto"/>
          </w:tcPr>
          <w:p w14:paraId="2153C2D2" w14:textId="1AE6F0A8"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World Health Organisation Quality of Life Assessment</w:t>
            </w:r>
          </w:p>
        </w:tc>
      </w:tr>
      <w:tr w:rsidR="00A978CA" w:rsidRPr="00863EE3" w14:paraId="2BA4E364"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AA20B87" w14:textId="50A9682B"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WHOQOL-BREIF</w:t>
            </w:r>
          </w:p>
        </w:tc>
        <w:tc>
          <w:tcPr>
            <w:tcW w:w="3484" w:type="pct"/>
            <w:shd w:val="clear" w:color="auto" w:fill="auto"/>
          </w:tcPr>
          <w:p w14:paraId="25A0FA09" w14:textId="30F00607"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Short version of the World Health Organisation Quality of Life Assessment</w:t>
            </w:r>
          </w:p>
        </w:tc>
      </w:tr>
    </w:tbl>
    <w:p w14:paraId="2C54C3D8" w14:textId="77777777" w:rsidR="000953D7" w:rsidRDefault="000953D7">
      <w:pPr>
        <w:sectPr w:rsidR="000953D7">
          <w:pgSz w:w="11906" w:h="16838"/>
          <w:pgMar w:top="1440" w:right="1440" w:bottom="1440" w:left="1440" w:header="708" w:footer="708" w:gutter="0"/>
          <w:cols w:space="708"/>
          <w:docGrid w:linePitch="360"/>
        </w:sectPr>
      </w:pPr>
    </w:p>
    <w:p w14:paraId="4530E584" w14:textId="1B6F7CE8" w:rsidR="004D7EF6" w:rsidRPr="004D7EF6" w:rsidRDefault="009C2E0E" w:rsidP="00863EE3">
      <w:pPr>
        <w:pStyle w:val="Heading2"/>
      </w:pPr>
      <w:bookmarkStart w:id="11" w:name="_Toc500750626"/>
      <w:r>
        <w:t>E</w:t>
      </w:r>
      <w:r w:rsidR="004D7EF6" w:rsidRPr="004D7EF6">
        <w:t>xecutive Summary</w:t>
      </w:r>
      <w:bookmarkEnd w:id="11"/>
    </w:p>
    <w:p w14:paraId="7D210FBF" w14:textId="5C195E5E" w:rsidR="00B270DC" w:rsidRPr="000953D7" w:rsidRDefault="00B270DC" w:rsidP="000953D7">
      <w:pPr>
        <w:jc w:val="both"/>
        <w:rPr>
          <w:rFonts w:cstheme="majorHAnsi"/>
          <w:sz w:val="24"/>
          <w:szCs w:val="24"/>
        </w:rPr>
      </w:pPr>
      <w:r w:rsidRPr="000953D7">
        <w:rPr>
          <w:rFonts w:ascii="Calibri" w:hAnsi="Calibri" w:cs="Times New Roman"/>
          <w:sz w:val="24"/>
          <w:szCs w:val="24"/>
        </w:rPr>
        <w:t xml:space="preserve">This report </w:t>
      </w:r>
      <w:r w:rsidR="00FA373B">
        <w:rPr>
          <w:rFonts w:ascii="Calibri" w:hAnsi="Calibri" w:cs="Times New Roman"/>
          <w:sz w:val="24"/>
          <w:szCs w:val="24"/>
        </w:rPr>
        <w:t>details</w:t>
      </w:r>
      <w:r w:rsidR="00631F89">
        <w:rPr>
          <w:rFonts w:ascii="Calibri" w:hAnsi="Calibri" w:cs="Times New Roman"/>
          <w:sz w:val="24"/>
          <w:szCs w:val="24"/>
        </w:rPr>
        <w:t xml:space="preserve"> th</w:t>
      </w:r>
      <w:r w:rsidRPr="000953D7">
        <w:rPr>
          <w:rFonts w:ascii="Calibri" w:hAnsi="Calibri" w:cs="Times New Roman"/>
          <w:sz w:val="24"/>
          <w:szCs w:val="24"/>
        </w:rPr>
        <w:t xml:space="preserve">e processes and outcomes of working with six Aboriginal residential rehabilitation services in NSW to </w:t>
      </w:r>
      <w:r w:rsidRPr="000953D7">
        <w:rPr>
          <w:rFonts w:cstheme="majorHAnsi"/>
          <w:sz w:val="24"/>
          <w:szCs w:val="24"/>
        </w:rPr>
        <w:t xml:space="preserve">develop a standardised assessment tool, </w:t>
      </w:r>
      <w:r w:rsidRPr="000953D7">
        <w:rPr>
          <w:rFonts w:ascii="Calibri" w:hAnsi="Calibri" w:cs="Times New Roman"/>
          <w:sz w:val="24"/>
          <w:szCs w:val="24"/>
        </w:rPr>
        <w:t xml:space="preserve">define their </w:t>
      </w:r>
      <w:r w:rsidRPr="000953D7">
        <w:rPr>
          <w:rFonts w:cstheme="majorHAnsi"/>
          <w:sz w:val="24"/>
          <w:szCs w:val="24"/>
        </w:rPr>
        <w:t xml:space="preserve">core treatment and organisational </w:t>
      </w:r>
      <w:r w:rsidR="0017511E">
        <w:rPr>
          <w:rFonts w:cstheme="majorHAnsi"/>
          <w:sz w:val="24"/>
          <w:szCs w:val="24"/>
        </w:rPr>
        <w:t>components</w:t>
      </w:r>
      <w:r w:rsidRPr="000953D7">
        <w:rPr>
          <w:rFonts w:cstheme="majorHAnsi"/>
          <w:sz w:val="24"/>
          <w:szCs w:val="24"/>
        </w:rPr>
        <w:t>, and develop an evaluation framework that could be used to evaluate individual treatment components, such as follow-up care, and estimate the total net benefits and costs of their services.</w:t>
      </w:r>
    </w:p>
    <w:p w14:paraId="4FC4C92D" w14:textId="5C9113FA" w:rsidR="00B270DC" w:rsidRPr="000953D7" w:rsidRDefault="00B270DC" w:rsidP="000953D7">
      <w:pPr>
        <w:jc w:val="both"/>
        <w:rPr>
          <w:rFonts w:cstheme="majorHAnsi"/>
          <w:sz w:val="24"/>
          <w:szCs w:val="24"/>
        </w:rPr>
      </w:pPr>
      <w:r w:rsidRPr="000953D7">
        <w:rPr>
          <w:rFonts w:cstheme="majorHAnsi"/>
          <w:sz w:val="24"/>
          <w:szCs w:val="24"/>
        </w:rPr>
        <w:t>The process of engaging with these Aboriginal residential rehabilitation services was guided by the principles of Community-Based Participatory Research (CBPR), and utilised both qualita</w:t>
      </w:r>
      <w:r w:rsidR="00631F89">
        <w:rPr>
          <w:rFonts w:cstheme="majorHAnsi"/>
          <w:sz w:val="24"/>
          <w:szCs w:val="24"/>
        </w:rPr>
        <w:t xml:space="preserve">tive and quantitative methods. </w:t>
      </w:r>
      <w:r w:rsidRPr="000953D7">
        <w:rPr>
          <w:rFonts w:cstheme="majorHAnsi"/>
          <w:sz w:val="24"/>
          <w:szCs w:val="24"/>
        </w:rPr>
        <w:t>The relationship between these six services, which comprise the NSW Aboriginal Residential Healing Drug &amp; Alcohol Network (NARHDAN), and the team of researchers led by Professor Anthony Shakeshaft (</w:t>
      </w:r>
      <w:r w:rsidR="00E93914" w:rsidRPr="000953D7">
        <w:rPr>
          <w:rFonts w:ascii="Calibri" w:eastAsia="PMingLiU" w:hAnsi="Calibri" w:cs="Calibri"/>
          <w:sz w:val="24"/>
          <w:szCs w:val="24"/>
          <w:lang w:eastAsia="zh-TW"/>
        </w:rPr>
        <w:t xml:space="preserve">National Drug and Alcohol Centre (NDARC) </w:t>
      </w:r>
      <w:r w:rsidRPr="000953D7">
        <w:rPr>
          <w:rFonts w:cstheme="majorHAnsi"/>
          <w:sz w:val="24"/>
          <w:szCs w:val="24"/>
        </w:rPr>
        <w:t>UNSW Sydney), developed through a desire by the NARHDAN group to more systematically examine their data and services, with the goal of building an evidence base to ensure optimal outcomes for their clients.</w:t>
      </w:r>
    </w:p>
    <w:p w14:paraId="75CE8955" w14:textId="228C5FA9" w:rsidR="00631F89" w:rsidRPr="000953D7" w:rsidRDefault="00631F89" w:rsidP="0017511E">
      <w:pPr>
        <w:jc w:val="both"/>
        <w:rPr>
          <w:rFonts w:cstheme="majorHAnsi"/>
          <w:sz w:val="24"/>
          <w:szCs w:val="24"/>
        </w:rPr>
      </w:pPr>
      <w:r>
        <w:rPr>
          <w:rFonts w:cstheme="majorHAnsi"/>
          <w:sz w:val="24"/>
          <w:szCs w:val="24"/>
        </w:rPr>
        <w:t>There were three key processes for developing the report. First, c</w:t>
      </w:r>
      <w:r w:rsidRPr="000953D7">
        <w:rPr>
          <w:rFonts w:cstheme="majorHAnsi"/>
          <w:sz w:val="24"/>
          <w:szCs w:val="24"/>
        </w:rPr>
        <w:t xml:space="preserve">lient data were extracted from the electronic patient information systems of participating Aboriginal residential rehabilitation services and examined to identify the key domains of data collected. </w:t>
      </w:r>
      <w:r>
        <w:rPr>
          <w:rFonts w:cstheme="majorHAnsi"/>
          <w:sz w:val="24"/>
          <w:szCs w:val="24"/>
        </w:rPr>
        <w:t>Second, a</w:t>
      </w:r>
      <w:r w:rsidRPr="000953D7">
        <w:rPr>
          <w:rFonts w:cstheme="majorHAnsi"/>
          <w:sz w:val="24"/>
          <w:szCs w:val="24"/>
        </w:rPr>
        <w:t xml:space="preserve">n interactive workshop was undertaken with the managers of Aboriginal residential rehabilitation services to better understand the context in which their services collect data, and to identify the core treatment and organisational components of their services. </w:t>
      </w:r>
      <w:r>
        <w:rPr>
          <w:rFonts w:cstheme="majorHAnsi"/>
          <w:sz w:val="24"/>
          <w:szCs w:val="24"/>
        </w:rPr>
        <w:t>Third, t</w:t>
      </w:r>
      <w:r w:rsidRPr="000953D7">
        <w:rPr>
          <w:rFonts w:cstheme="majorHAnsi"/>
          <w:sz w:val="24"/>
          <w:szCs w:val="24"/>
        </w:rPr>
        <w:t xml:space="preserve">he analysis of client data and information provided by managers informed the development of a standardised assessment tool, program logic models defining standard treatment and organisational components, and the development of </w:t>
      </w:r>
      <w:r w:rsidR="0017511E">
        <w:rPr>
          <w:rFonts w:cstheme="majorHAnsi"/>
          <w:sz w:val="24"/>
          <w:szCs w:val="24"/>
        </w:rPr>
        <w:t xml:space="preserve">two </w:t>
      </w:r>
      <w:r w:rsidRPr="000953D7">
        <w:rPr>
          <w:rFonts w:cstheme="majorHAnsi"/>
          <w:sz w:val="24"/>
          <w:szCs w:val="24"/>
        </w:rPr>
        <w:t>evaluation framework</w:t>
      </w:r>
      <w:r w:rsidR="0017511E">
        <w:rPr>
          <w:rFonts w:cstheme="majorHAnsi"/>
          <w:sz w:val="24"/>
          <w:szCs w:val="24"/>
        </w:rPr>
        <w:t xml:space="preserve">s, one to evaluate </w:t>
      </w:r>
      <w:r w:rsidR="0017511E" w:rsidRPr="0017511E">
        <w:rPr>
          <w:rFonts w:cstheme="majorHAnsi"/>
          <w:sz w:val="24"/>
          <w:szCs w:val="24"/>
        </w:rPr>
        <w:t>Aboriginal drug and alcohol resident</w:t>
      </w:r>
      <w:r w:rsidR="0017511E">
        <w:rPr>
          <w:rFonts w:cstheme="majorHAnsi"/>
          <w:sz w:val="24"/>
          <w:szCs w:val="24"/>
        </w:rPr>
        <w:t>ial rehabilitation,</w:t>
      </w:r>
      <w:r w:rsidR="0017511E" w:rsidRPr="0017511E">
        <w:rPr>
          <w:rFonts w:cstheme="majorHAnsi"/>
          <w:sz w:val="24"/>
          <w:szCs w:val="24"/>
        </w:rPr>
        <w:t xml:space="preserve"> and</w:t>
      </w:r>
      <w:r w:rsidR="0017511E">
        <w:rPr>
          <w:rFonts w:cstheme="majorHAnsi"/>
          <w:sz w:val="24"/>
          <w:szCs w:val="24"/>
        </w:rPr>
        <w:t xml:space="preserve"> the other to evaluate follow-up support.</w:t>
      </w:r>
    </w:p>
    <w:p w14:paraId="786617FB" w14:textId="4F478A5F" w:rsidR="00B270DC" w:rsidRPr="000953D7" w:rsidRDefault="00B270DC" w:rsidP="00BB1DAD">
      <w:pPr>
        <w:spacing w:after="100"/>
        <w:jc w:val="both"/>
        <w:rPr>
          <w:rFonts w:cstheme="majorHAnsi"/>
          <w:sz w:val="24"/>
          <w:szCs w:val="24"/>
        </w:rPr>
      </w:pPr>
      <w:r w:rsidRPr="000953D7">
        <w:rPr>
          <w:rFonts w:cstheme="majorHAnsi"/>
          <w:sz w:val="24"/>
          <w:szCs w:val="24"/>
        </w:rPr>
        <w:t>The four primary aims of th</w:t>
      </w:r>
      <w:r w:rsidR="00631F89">
        <w:rPr>
          <w:rFonts w:cstheme="majorHAnsi"/>
          <w:sz w:val="24"/>
          <w:szCs w:val="24"/>
        </w:rPr>
        <w:t>is</w:t>
      </w:r>
      <w:r w:rsidRPr="000953D7">
        <w:rPr>
          <w:rFonts w:cstheme="majorHAnsi"/>
          <w:sz w:val="24"/>
          <w:szCs w:val="24"/>
        </w:rPr>
        <w:t xml:space="preserve"> report are to:</w:t>
      </w:r>
    </w:p>
    <w:p w14:paraId="7FB2F34A" w14:textId="6C8EC1F1" w:rsidR="00B270DC" w:rsidRPr="00BB1DAD" w:rsidRDefault="00B270DC" w:rsidP="007D6E67">
      <w:pPr>
        <w:pStyle w:val="ListParagraph"/>
        <w:numPr>
          <w:ilvl w:val="0"/>
          <w:numId w:val="27"/>
        </w:numPr>
        <w:spacing w:after="100"/>
        <w:ind w:left="567" w:hanging="357"/>
        <w:contextualSpacing w:val="0"/>
        <w:jc w:val="both"/>
        <w:rPr>
          <w:rFonts w:cstheme="majorHAnsi"/>
          <w:sz w:val="24"/>
          <w:szCs w:val="24"/>
        </w:rPr>
      </w:pPr>
      <w:r w:rsidRPr="00BB1DAD">
        <w:rPr>
          <w:rFonts w:cstheme="majorHAnsi"/>
          <w:sz w:val="24"/>
          <w:szCs w:val="24"/>
        </w:rPr>
        <w:t>Describe the data collected by the Aboriginal residential rehabilitation services in NSW to identify gaps in client assessment data and develop a standardised assessment tool and data collection process that could be adopted by all services. This standardised assessment tool and data collection process would provide the capacity to embed evaluation into the routine delivery of Aboriginal residential rehabilitation services.</w:t>
      </w:r>
    </w:p>
    <w:p w14:paraId="30E668FC" w14:textId="00638866" w:rsidR="00B270DC" w:rsidRPr="00BB1DAD" w:rsidRDefault="00B270DC" w:rsidP="007D6E67">
      <w:pPr>
        <w:pStyle w:val="ListParagraph"/>
        <w:numPr>
          <w:ilvl w:val="0"/>
          <w:numId w:val="27"/>
        </w:numPr>
        <w:spacing w:after="100"/>
        <w:ind w:left="567" w:hanging="357"/>
        <w:contextualSpacing w:val="0"/>
        <w:jc w:val="both"/>
        <w:rPr>
          <w:rFonts w:cstheme="majorHAnsi"/>
          <w:sz w:val="24"/>
          <w:szCs w:val="24"/>
        </w:rPr>
      </w:pPr>
      <w:r w:rsidRPr="00BB1DAD">
        <w:rPr>
          <w:rFonts w:cstheme="majorHAnsi"/>
          <w:sz w:val="24"/>
          <w:szCs w:val="24"/>
        </w:rPr>
        <w:t>Define the core treatment and organisational components of Aboriginal residential rehabilitation services and develop standardised program logic models to operationalise their delivery.</w:t>
      </w:r>
    </w:p>
    <w:p w14:paraId="181A7187" w14:textId="6A7CFE11" w:rsidR="00B270DC" w:rsidRPr="00BB1DAD" w:rsidRDefault="00B270DC" w:rsidP="007D6E67">
      <w:pPr>
        <w:pStyle w:val="ListParagraph"/>
        <w:numPr>
          <w:ilvl w:val="0"/>
          <w:numId w:val="27"/>
        </w:numPr>
        <w:spacing w:after="100"/>
        <w:ind w:left="567" w:hanging="357"/>
        <w:contextualSpacing w:val="0"/>
        <w:jc w:val="both"/>
        <w:rPr>
          <w:rFonts w:cstheme="majorHAnsi"/>
          <w:sz w:val="24"/>
          <w:szCs w:val="24"/>
        </w:rPr>
      </w:pPr>
      <w:r w:rsidRPr="00BB1DAD">
        <w:rPr>
          <w:rFonts w:cstheme="majorHAnsi"/>
          <w:sz w:val="24"/>
          <w:szCs w:val="24"/>
        </w:rPr>
        <w:t>Design an evidence-based follow-up</w:t>
      </w:r>
      <w:r w:rsidR="009E1057">
        <w:rPr>
          <w:rFonts w:cstheme="majorHAnsi"/>
          <w:sz w:val="24"/>
          <w:szCs w:val="24"/>
        </w:rPr>
        <w:t xml:space="preserve"> model of care </w:t>
      </w:r>
      <w:r w:rsidRPr="00BB1DAD">
        <w:rPr>
          <w:rFonts w:cstheme="majorHAnsi"/>
          <w:sz w:val="24"/>
          <w:szCs w:val="24"/>
        </w:rPr>
        <w:t xml:space="preserve">that could </w:t>
      </w:r>
      <w:r w:rsidR="00631F89" w:rsidRPr="00BB1DAD">
        <w:rPr>
          <w:rFonts w:cstheme="majorHAnsi"/>
          <w:sz w:val="24"/>
          <w:szCs w:val="24"/>
        </w:rPr>
        <w:t xml:space="preserve">initially </w:t>
      </w:r>
      <w:r w:rsidRPr="00BB1DAD">
        <w:rPr>
          <w:rFonts w:cstheme="majorHAnsi"/>
          <w:sz w:val="24"/>
          <w:szCs w:val="24"/>
        </w:rPr>
        <w:t xml:space="preserve">be implemented and evaluated in one Aboriginal residential rehabilitation service, with a view to stepped uptake of </w:t>
      </w:r>
      <w:r w:rsidR="00631F89" w:rsidRPr="00BB1DAD">
        <w:rPr>
          <w:rFonts w:cstheme="majorHAnsi"/>
          <w:sz w:val="24"/>
          <w:szCs w:val="24"/>
        </w:rPr>
        <w:t xml:space="preserve">these treatment components </w:t>
      </w:r>
      <w:r w:rsidRPr="00BB1DAD">
        <w:rPr>
          <w:rFonts w:cstheme="majorHAnsi"/>
          <w:sz w:val="24"/>
          <w:szCs w:val="24"/>
        </w:rPr>
        <w:t>across all services.</w:t>
      </w:r>
    </w:p>
    <w:p w14:paraId="1B10C9B0" w14:textId="3D075307" w:rsidR="00B270DC" w:rsidRPr="00BB1DAD" w:rsidRDefault="00B270DC" w:rsidP="007D6E67">
      <w:pPr>
        <w:pStyle w:val="ListParagraph"/>
        <w:numPr>
          <w:ilvl w:val="0"/>
          <w:numId w:val="27"/>
        </w:numPr>
        <w:ind w:left="567" w:hanging="357"/>
        <w:contextualSpacing w:val="0"/>
        <w:jc w:val="both"/>
        <w:rPr>
          <w:rFonts w:cstheme="majorHAnsi"/>
          <w:sz w:val="24"/>
          <w:szCs w:val="24"/>
        </w:rPr>
      </w:pPr>
      <w:r w:rsidRPr="00BB1DAD">
        <w:rPr>
          <w:rFonts w:cstheme="majorHAnsi"/>
          <w:sz w:val="24"/>
          <w:szCs w:val="24"/>
        </w:rPr>
        <w:t xml:space="preserve">Articulate an evaluation framework, incorporating the standardised assessment tool and the standardised program logic models, to facilitate the estimation of </w:t>
      </w:r>
      <w:r w:rsidR="00631F89" w:rsidRPr="00BB1DAD">
        <w:rPr>
          <w:rFonts w:cstheme="majorHAnsi"/>
          <w:sz w:val="24"/>
          <w:szCs w:val="24"/>
        </w:rPr>
        <w:t xml:space="preserve">the total net benefits and costs of </w:t>
      </w:r>
      <w:r w:rsidRPr="00BB1DAD">
        <w:rPr>
          <w:rFonts w:cstheme="majorHAnsi"/>
          <w:sz w:val="24"/>
          <w:szCs w:val="24"/>
        </w:rPr>
        <w:t>Aboriginal residential rehabilitation services in NSW</w:t>
      </w:r>
      <w:r w:rsidR="00631F89" w:rsidRPr="00BB1DAD">
        <w:rPr>
          <w:rFonts w:cstheme="majorHAnsi"/>
          <w:sz w:val="24"/>
          <w:szCs w:val="24"/>
        </w:rPr>
        <w:t>,</w:t>
      </w:r>
      <w:r w:rsidRPr="00BB1DAD">
        <w:rPr>
          <w:rFonts w:cstheme="majorHAnsi"/>
          <w:sz w:val="24"/>
          <w:szCs w:val="24"/>
        </w:rPr>
        <w:t xml:space="preserve"> and </w:t>
      </w:r>
      <w:r w:rsidR="00631F89" w:rsidRPr="00BB1DAD">
        <w:rPr>
          <w:rFonts w:cstheme="majorHAnsi"/>
          <w:sz w:val="24"/>
          <w:szCs w:val="24"/>
        </w:rPr>
        <w:t xml:space="preserve">evaluate </w:t>
      </w:r>
      <w:r w:rsidRPr="00BB1DAD">
        <w:rPr>
          <w:rFonts w:cstheme="majorHAnsi"/>
          <w:sz w:val="24"/>
          <w:szCs w:val="24"/>
        </w:rPr>
        <w:t>the impact of future changes to treatment components, such as the addition of formal, structured follow-up after discharge from residential rehabilitation, or the addition of a systemic aftercare model of treatment.</w:t>
      </w:r>
    </w:p>
    <w:p w14:paraId="3131122B" w14:textId="77777777" w:rsidR="00B270DC" w:rsidRPr="000953D7" w:rsidRDefault="00B270DC" w:rsidP="00BB1DAD">
      <w:pPr>
        <w:spacing w:after="100"/>
        <w:jc w:val="both"/>
        <w:rPr>
          <w:rFonts w:cstheme="majorHAnsi"/>
          <w:sz w:val="24"/>
          <w:szCs w:val="24"/>
        </w:rPr>
      </w:pPr>
      <w:r w:rsidRPr="000953D7">
        <w:rPr>
          <w:rFonts w:cstheme="majorHAnsi"/>
          <w:sz w:val="24"/>
          <w:szCs w:val="24"/>
        </w:rPr>
        <w:t>The key outcomes in relation to the four primary aims are:</w:t>
      </w:r>
    </w:p>
    <w:p w14:paraId="4292D875" w14:textId="582BB3BB" w:rsidR="00B270DC" w:rsidRPr="00BB1DAD" w:rsidRDefault="00B270DC" w:rsidP="007D6E67">
      <w:pPr>
        <w:pStyle w:val="ListParagraph"/>
        <w:numPr>
          <w:ilvl w:val="0"/>
          <w:numId w:val="28"/>
        </w:numPr>
        <w:spacing w:after="100"/>
        <w:ind w:left="567"/>
        <w:contextualSpacing w:val="0"/>
        <w:jc w:val="both"/>
        <w:rPr>
          <w:rFonts w:cstheme="majorHAnsi"/>
          <w:sz w:val="24"/>
          <w:szCs w:val="24"/>
        </w:rPr>
      </w:pPr>
      <w:r w:rsidRPr="00BB1DAD">
        <w:rPr>
          <w:rFonts w:cstheme="majorHAnsi"/>
          <w:sz w:val="24"/>
          <w:szCs w:val="24"/>
        </w:rPr>
        <w:t>A proposed standardised assessment tool which would collect client data in at least six domains: i) demographics; ii) substance use; iii) mental health; iv) physical health; v)</w:t>
      </w:r>
      <w:r w:rsidR="009E1057">
        <w:rPr>
          <w:rFonts w:cstheme="majorHAnsi"/>
          <w:sz w:val="24"/>
          <w:szCs w:val="24"/>
        </w:rPr>
        <w:t> </w:t>
      </w:r>
      <w:r w:rsidRPr="00BB1DAD">
        <w:rPr>
          <w:rFonts w:cstheme="majorHAnsi"/>
          <w:sz w:val="24"/>
          <w:szCs w:val="24"/>
        </w:rPr>
        <w:t>q</w:t>
      </w:r>
      <w:r w:rsidR="00FA373B">
        <w:rPr>
          <w:rFonts w:cstheme="majorHAnsi"/>
          <w:sz w:val="24"/>
          <w:szCs w:val="24"/>
        </w:rPr>
        <w:t>uality of life; and vi) cultural connectedness.</w:t>
      </w:r>
    </w:p>
    <w:p w14:paraId="4EC0D026" w14:textId="398B39AB" w:rsidR="00B270DC" w:rsidRPr="00BB1DAD" w:rsidRDefault="00BB1DAD" w:rsidP="007D6E67">
      <w:pPr>
        <w:pStyle w:val="ListParagraph"/>
        <w:numPr>
          <w:ilvl w:val="0"/>
          <w:numId w:val="28"/>
        </w:numPr>
        <w:spacing w:after="100"/>
        <w:ind w:left="567"/>
        <w:contextualSpacing w:val="0"/>
        <w:jc w:val="both"/>
        <w:rPr>
          <w:rFonts w:cstheme="majorHAnsi"/>
          <w:sz w:val="24"/>
          <w:szCs w:val="24"/>
        </w:rPr>
      </w:pPr>
      <w:r>
        <w:rPr>
          <w:rFonts w:cstheme="majorHAnsi"/>
          <w:sz w:val="24"/>
          <w:szCs w:val="24"/>
        </w:rPr>
        <w:t>A p</w:t>
      </w:r>
      <w:r w:rsidR="00B270DC" w:rsidRPr="00BB1DAD">
        <w:rPr>
          <w:rFonts w:cstheme="majorHAnsi"/>
          <w:sz w:val="24"/>
          <w:szCs w:val="24"/>
        </w:rPr>
        <w:t xml:space="preserve">rogram logic model </w:t>
      </w:r>
      <w:r>
        <w:rPr>
          <w:rFonts w:cstheme="majorHAnsi"/>
          <w:sz w:val="24"/>
          <w:szCs w:val="24"/>
        </w:rPr>
        <w:t xml:space="preserve">to </w:t>
      </w:r>
      <w:r w:rsidR="00B270DC" w:rsidRPr="00BB1DAD">
        <w:rPr>
          <w:rFonts w:cstheme="majorHAnsi"/>
          <w:sz w:val="24"/>
          <w:szCs w:val="24"/>
        </w:rPr>
        <w:t>defin</w:t>
      </w:r>
      <w:r>
        <w:rPr>
          <w:rFonts w:cstheme="majorHAnsi"/>
          <w:sz w:val="24"/>
          <w:szCs w:val="24"/>
        </w:rPr>
        <w:t>e</w:t>
      </w:r>
      <w:r w:rsidR="00B270DC" w:rsidRPr="00BB1DAD">
        <w:rPr>
          <w:rFonts w:cstheme="majorHAnsi"/>
          <w:sz w:val="24"/>
          <w:szCs w:val="24"/>
        </w:rPr>
        <w:t xml:space="preserve"> </w:t>
      </w:r>
      <w:r>
        <w:rPr>
          <w:rFonts w:cstheme="majorHAnsi"/>
          <w:sz w:val="24"/>
          <w:szCs w:val="24"/>
        </w:rPr>
        <w:t xml:space="preserve">the </w:t>
      </w:r>
      <w:r w:rsidR="00B270DC" w:rsidRPr="00BB1DAD">
        <w:rPr>
          <w:rFonts w:cstheme="majorHAnsi"/>
          <w:sz w:val="24"/>
          <w:szCs w:val="24"/>
        </w:rPr>
        <w:t>standard</w:t>
      </w:r>
      <w:r>
        <w:rPr>
          <w:rFonts w:cstheme="majorHAnsi"/>
          <w:sz w:val="24"/>
          <w:szCs w:val="24"/>
        </w:rPr>
        <w:t>ised</w:t>
      </w:r>
      <w:r w:rsidR="00B270DC" w:rsidRPr="00BB1DAD">
        <w:rPr>
          <w:rFonts w:cstheme="majorHAnsi"/>
          <w:sz w:val="24"/>
          <w:szCs w:val="24"/>
        </w:rPr>
        <w:t xml:space="preserve"> core treatment components delivered by Aboriginal residential rehabilitation services in NSW</w:t>
      </w:r>
      <w:r>
        <w:rPr>
          <w:rFonts w:cstheme="majorHAnsi"/>
          <w:sz w:val="24"/>
          <w:szCs w:val="24"/>
        </w:rPr>
        <w:t>, and a second program logic to define the standardised organisational components of these services</w:t>
      </w:r>
      <w:r w:rsidR="00B270DC" w:rsidRPr="00BB1DAD">
        <w:rPr>
          <w:rFonts w:cstheme="majorHAnsi"/>
          <w:sz w:val="24"/>
          <w:szCs w:val="24"/>
        </w:rPr>
        <w:t>.</w:t>
      </w:r>
    </w:p>
    <w:p w14:paraId="10F8B4CC" w14:textId="1F9AF9CF" w:rsidR="00B270DC" w:rsidRPr="00BB1DAD" w:rsidRDefault="00BB1DAD" w:rsidP="007D6E67">
      <w:pPr>
        <w:pStyle w:val="ListParagraph"/>
        <w:numPr>
          <w:ilvl w:val="0"/>
          <w:numId w:val="28"/>
        </w:numPr>
        <w:spacing w:after="100"/>
        <w:ind w:left="567"/>
        <w:contextualSpacing w:val="0"/>
        <w:jc w:val="both"/>
        <w:rPr>
          <w:rFonts w:cstheme="majorHAnsi"/>
          <w:sz w:val="24"/>
          <w:szCs w:val="24"/>
        </w:rPr>
      </w:pPr>
      <w:r>
        <w:rPr>
          <w:rFonts w:cstheme="majorHAnsi"/>
          <w:sz w:val="24"/>
          <w:szCs w:val="24"/>
        </w:rPr>
        <w:t xml:space="preserve">The development of a standardised, </w:t>
      </w:r>
      <w:r w:rsidR="00B270DC" w:rsidRPr="00BB1DAD">
        <w:rPr>
          <w:rFonts w:cstheme="majorHAnsi"/>
          <w:sz w:val="24"/>
          <w:szCs w:val="24"/>
        </w:rPr>
        <w:t xml:space="preserve">evidence-based </w:t>
      </w:r>
      <w:r>
        <w:rPr>
          <w:rFonts w:cstheme="majorHAnsi"/>
          <w:sz w:val="24"/>
          <w:szCs w:val="24"/>
        </w:rPr>
        <w:t xml:space="preserve">treatment component for </w:t>
      </w:r>
      <w:r w:rsidR="00B270DC" w:rsidRPr="00BB1DAD">
        <w:rPr>
          <w:rFonts w:cstheme="majorHAnsi"/>
          <w:sz w:val="24"/>
          <w:szCs w:val="24"/>
        </w:rPr>
        <w:t>follow</w:t>
      </w:r>
      <w:r w:rsidR="009E1057">
        <w:rPr>
          <w:rFonts w:cstheme="majorHAnsi"/>
          <w:sz w:val="24"/>
          <w:szCs w:val="24"/>
        </w:rPr>
        <w:noBreakHyphen/>
      </w:r>
      <w:r w:rsidR="00B270DC" w:rsidRPr="00BB1DAD">
        <w:rPr>
          <w:rFonts w:cstheme="majorHAnsi"/>
          <w:sz w:val="24"/>
          <w:szCs w:val="24"/>
        </w:rPr>
        <w:t>up support that could be delivered by NSW Aboriginal residential rehabilitation services using their exi</w:t>
      </w:r>
      <w:r>
        <w:rPr>
          <w:rFonts w:cstheme="majorHAnsi"/>
          <w:sz w:val="24"/>
          <w:szCs w:val="24"/>
        </w:rPr>
        <w:t xml:space="preserve">sting expertise and resources. </w:t>
      </w:r>
      <w:r w:rsidR="00B270DC" w:rsidRPr="00BB1DAD">
        <w:rPr>
          <w:rFonts w:cstheme="majorHAnsi"/>
          <w:sz w:val="24"/>
          <w:szCs w:val="24"/>
        </w:rPr>
        <w:t xml:space="preserve">The </w:t>
      </w:r>
      <w:r>
        <w:rPr>
          <w:rFonts w:cstheme="majorHAnsi"/>
          <w:sz w:val="24"/>
          <w:szCs w:val="24"/>
        </w:rPr>
        <w:t xml:space="preserve">proposed </w:t>
      </w:r>
      <w:r w:rsidR="00B270DC" w:rsidRPr="00BB1DAD">
        <w:rPr>
          <w:rFonts w:cstheme="majorHAnsi"/>
          <w:sz w:val="24"/>
          <w:szCs w:val="24"/>
        </w:rPr>
        <w:t xml:space="preserve">core components </w:t>
      </w:r>
      <w:r>
        <w:rPr>
          <w:rFonts w:cstheme="majorHAnsi"/>
          <w:sz w:val="24"/>
          <w:szCs w:val="24"/>
        </w:rPr>
        <w:t xml:space="preserve">of follow-up support </w:t>
      </w:r>
      <w:r w:rsidR="00B270DC" w:rsidRPr="00BB1DAD">
        <w:rPr>
          <w:rFonts w:cstheme="majorHAnsi"/>
          <w:sz w:val="24"/>
          <w:szCs w:val="24"/>
        </w:rPr>
        <w:t xml:space="preserve">are: </w:t>
      </w:r>
      <w:r w:rsidR="00BE7F6F">
        <w:rPr>
          <w:rFonts w:cstheme="majorHAnsi"/>
          <w:sz w:val="24"/>
          <w:szCs w:val="24"/>
        </w:rPr>
        <w:t xml:space="preserve">i) </w:t>
      </w:r>
      <w:r w:rsidR="00B270DC" w:rsidRPr="00BB1DAD">
        <w:rPr>
          <w:rFonts w:cstheme="majorHAnsi"/>
          <w:sz w:val="24"/>
          <w:szCs w:val="24"/>
        </w:rPr>
        <w:t xml:space="preserve">client exit interview and assessment; </w:t>
      </w:r>
      <w:r w:rsidR="00BE7F6F">
        <w:rPr>
          <w:rFonts w:cstheme="majorHAnsi"/>
          <w:sz w:val="24"/>
          <w:szCs w:val="24"/>
        </w:rPr>
        <w:t xml:space="preserve">ii) </w:t>
      </w:r>
      <w:r w:rsidR="00B270DC" w:rsidRPr="00BB1DAD">
        <w:rPr>
          <w:rFonts w:cstheme="majorHAnsi"/>
          <w:sz w:val="24"/>
          <w:szCs w:val="24"/>
        </w:rPr>
        <w:t xml:space="preserve">client referral; </w:t>
      </w:r>
      <w:r w:rsidR="00BE7F6F">
        <w:rPr>
          <w:rFonts w:cstheme="majorHAnsi"/>
          <w:sz w:val="24"/>
          <w:szCs w:val="24"/>
        </w:rPr>
        <w:t xml:space="preserve">and iii) </w:t>
      </w:r>
      <w:r w:rsidR="00B270DC" w:rsidRPr="00BB1DAD">
        <w:rPr>
          <w:rFonts w:cstheme="majorHAnsi"/>
          <w:sz w:val="24"/>
          <w:szCs w:val="24"/>
        </w:rPr>
        <w:t xml:space="preserve">client follow-up </w:t>
      </w:r>
      <w:r w:rsidR="00BE7F6F">
        <w:rPr>
          <w:rFonts w:cstheme="majorHAnsi"/>
          <w:sz w:val="24"/>
          <w:szCs w:val="24"/>
        </w:rPr>
        <w:t xml:space="preserve">contact </w:t>
      </w:r>
      <w:r w:rsidR="00B270DC" w:rsidRPr="00BB1DAD">
        <w:rPr>
          <w:rFonts w:cstheme="majorHAnsi"/>
          <w:sz w:val="24"/>
          <w:szCs w:val="24"/>
        </w:rPr>
        <w:t>and assessment.</w:t>
      </w:r>
      <w:r>
        <w:rPr>
          <w:rFonts w:cstheme="majorHAnsi"/>
          <w:sz w:val="24"/>
          <w:szCs w:val="24"/>
        </w:rPr>
        <w:t xml:space="preserve"> A broader aftercare model is also </w:t>
      </w:r>
      <w:r w:rsidR="00BE7F6F">
        <w:rPr>
          <w:rFonts w:cstheme="majorHAnsi"/>
          <w:sz w:val="24"/>
          <w:szCs w:val="24"/>
        </w:rPr>
        <w:t xml:space="preserve">identified, </w:t>
      </w:r>
      <w:r>
        <w:rPr>
          <w:rFonts w:cstheme="majorHAnsi"/>
          <w:sz w:val="24"/>
          <w:szCs w:val="24"/>
        </w:rPr>
        <w:t>which could be further developed, implemented and evaluated over time.</w:t>
      </w:r>
    </w:p>
    <w:p w14:paraId="674404F9" w14:textId="14E40A19" w:rsidR="001A608A" w:rsidRPr="000953D7" w:rsidRDefault="00B270DC" w:rsidP="007D6E67">
      <w:pPr>
        <w:pStyle w:val="ListParagraph"/>
        <w:numPr>
          <w:ilvl w:val="0"/>
          <w:numId w:val="28"/>
        </w:numPr>
        <w:spacing w:after="100"/>
        <w:ind w:left="567"/>
        <w:contextualSpacing w:val="0"/>
        <w:jc w:val="both"/>
        <w:rPr>
          <w:rFonts w:ascii="Calibri" w:eastAsia="PMingLiU" w:hAnsi="Calibri" w:cs="Calibri"/>
          <w:sz w:val="24"/>
          <w:szCs w:val="24"/>
          <w:lang w:eastAsia="zh-TW"/>
        </w:rPr>
      </w:pPr>
      <w:r w:rsidRPr="00BB1DAD">
        <w:rPr>
          <w:rFonts w:cstheme="majorHAnsi"/>
          <w:sz w:val="24"/>
          <w:szCs w:val="24"/>
        </w:rPr>
        <w:t xml:space="preserve">A proposed evaluation framework </w:t>
      </w:r>
      <w:r w:rsidRPr="000953D7">
        <w:rPr>
          <w:rFonts w:cstheme="majorHAnsi"/>
          <w:sz w:val="24"/>
          <w:szCs w:val="24"/>
        </w:rPr>
        <w:t xml:space="preserve">that could be used to </w:t>
      </w:r>
      <w:r w:rsidR="001A608A">
        <w:rPr>
          <w:rFonts w:cstheme="majorHAnsi"/>
          <w:sz w:val="24"/>
          <w:szCs w:val="24"/>
        </w:rPr>
        <w:t xml:space="preserve">estimate </w:t>
      </w:r>
      <w:r w:rsidR="001A608A" w:rsidRPr="000953D7">
        <w:rPr>
          <w:rFonts w:cstheme="majorHAnsi"/>
          <w:sz w:val="24"/>
          <w:szCs w:val="24"/>
        </w:rPr>
        <w:t xml:space="preserve">the total net benefits and costs of </w:t>
      </w:r>
      <w:r w:rsidR="001A608A">
        <w:rPr>
          <w:rFonts w:cstheme="majorHAnsi"/>
          <w:sz w:val="24"/>
          <w:szCs w:val="24"/>
        </w:rPr>
        <w:t xml:space="preserve">existing </w:t>
      </w:r>
      <w:r w:rsidR="001A608A" w:rsidRPr="00BB1DAD">
        <w:rPr>
          <w:rFonts w:cstheme="majorHAnsi"/>
          <w:sz w:val="24"/>
          <w:szCs w:val="24"/>
        </w:rPr>
        <w:t>Aboriginal residential rehabilitation services</w:t>
      </w:r>
      <w:r w:rsidR="001A608A">
        <w:rPr>
          <w:rFonts w:cstheme="majorHAnsi"/>
          <w:sz w:val="24"/>
          <w:szCs w:val="24"/>
        </w:rPr>
        <w:t xml:space="preserve">. This evaluation would provide </w:t>
      </w:r>
      <w:r w:rsidR="001A608A" w:rsidRPr="000953D7">
        <w:rPr>
          <w:rFonts w:ascii="Calibri" w:eastAsia="PMingLiU" w:hAnsi="Calibri" w:cs="Calibri"/>
          <w:sz w:val="24"/>
          <w:szCs w:val="24"/>
          <w:lang w:eastAsia="zh-TW"/>
        </w:rPr>
        <w:t xml:space="preserve">a benchmark against which the benefits and costs of future </w:t>
      </w:r>
      <w:r w:rsidR="001A608A">
        <w:rPr>
          <w:rFonts w:ascii="Calibri" w:eastAsia="PMingLiU" w:hAnsi="Calibri" w:cs="Calibri"/>
          <w:sz w:val="24"/>
          <w:szCs w:val="24"/>
          <w:lang w:eastAsia="zh-TW"/>
        </w:rPr>
        <w:t xml:space="preserve">innovations </w:t>
      </w:r>
      <w:r w:rsidR="001A608A" w:rsidRPr="000953D7">
        <w:rPr>
          <w:rFonts w:ascii="Calibri" w:eastAsia="PMingLiU" w:hAnsi="Calibri" w:cs="Calibri"/>
          <w:sz w:val="24"/>
          <w:szCs w:val="24"/>
          <w:lang w:eastAsia="zh-TW"/>
        </w:rPr>
        <w:t>in treatment programs could be assessed</w:t>
      </w:r>
      <w:r w:rsidR="001A608A">
        <w:rPr>
          <w:rFonts w:ascii="Calibri" w:eastAsia="PMingLiU" w:hAnsi="Calibri" w:cs="Calibri"/>
          <w:sz w:val="24"/>
          <w:szCs w:val="24"/>
          <w:lang w:eastAsia="zh-TW"/>
        </w:rPr>
        <w:t>, such as the development and uptake of a standardised follow-up process across all services, or co-designing and implementing a comprehensive aftercare model of service delivery.</w:t>
      </w:r>
    </w:p>
    <w:p w14:paraId="4394A26D" w14:textId="77777777" w:rsidR="00B270DC" w:rsidRPr="004D7EF6" w:rsidRDefault="00B270DC" w:rsidP="00B270DC">
      <w:pPr>
        <w:sectPr w:rsidR="00B270DC" w:rsidRPr="004D7EF6">
          <w:pgSz w:w="11906" w:h="16838"/>
          <w:pgMar w:top="1440" w:right="1440" w:bottom="1440" w:left="1440" w:header="708" w:footer="708" w:gutter="0"/>
          <w:cols w:space="708"/>
          <w:docGrid w:linePitch="360"/>
        </w:sectPr>
      </w:pPr>
    </w:p>
    <w:p w14:paraId="557DC9A7" w14:textId="7D5352F1" w:rsidR="0097512E" w:rsidRPr="00FC247F" w:rsidRDefault="00FC247F" w:rsidP="00863EE3">
      <w:pPr>
        <w:pStyle w:val="Heading2"/>
      </w:pPr>
      <w:bookmarkStart w:id="12" w:name="_Toc500750627"/>
      <w:r>
        <w:t xml:space="preserve">1. </w:t>
      </w:r>
      <w:r w:rsidR="00F9420F">
        <w:t xml:space="preserve">Introduction, aims and </w:t>
      </w:r>
      <w:r w:rsidR="00046538">
        <w:t>methodology</w:t>
      </w:r>
      <w:bookmarkEnd w:id="12"/>
    </w:p>
    <w:p w14:paraId="24374296" w14:textId="774D794E" w:rsidR="000953D7" w:rsidRPr="00E51A84" w:rsidRDefault="00F13785" w:rsidP="00863EE3">
      <w:pPr>
        <w:pStyle w:val="Heading3"/>
      </w:pPr>
      <w:bookmarkStart w:id="13" w:name="_Toc500750628"/>
      <w:r w:rsidRPr="00E51A84">
        <w:t>Introduction</w:t>
      </w:r>
      <w:bookmarkEnd w:id="13"/>
    </w:p>
    <w:p w14:paraId="52228AB2" w14:textId="3AABE196" w:rsidR="004D7EF6" w:rsidRPr="000953D7" w:rsidRDefault="008D7F61" w:rsidP="000953D7">
      <w:pPr>
        <w:jc w:val="both"/>
        <w:rPr>
          <w:sz w:val="24"/>
          <w:szCs w:val="24"/>
        </w:rPr>
      </w:pPr>
      <w:r w:rsidRPr="000953D7">
        <w:rPr>
          <w:sz w:val="24"/>
          <w:szCs w:val="24"/>
        </w:rPr>
        <w:t>The harmful effects of substance misuse on Aboriginal and Torres Strait Islander individuals, families and communities (hereafter Aboriginal Australians as the term recommended by the Aboriginal Health and Medical Research Council for New South Wales) arises from a complex aetiology of factors including the intergener</w:t>
      </w:r>
      <w:r w:rsidR="003D4449">
        <w:rPr>
          <w:sz w:val="24"/>
          <w:szCs w:val="24"/>
        </w:rPr>
        <w:t>ational impacts of colonisation</w:t>
      </w:r>
      <w:r w:rsidR="003D4449" w:rsidRPr="003D4449">
        <w:rPr>
          <w:position w:val="12"/>
          <w:sz w:val="16"/>
          <w:szCs w:val="16"/>
        </w:rPr>
        <w:t>1</w:t>
      </w:r>
      <w:r w:rsidRPr="000953D7">
        <w:rPr>
          <w:sz w:val="24"/>
          <w:szCs w:val="24"/>
        </w:rPr>
        <w:t>, subsequent high rates of incarceration</w:t>
      </w:r>
      <w:r w:rsidR="00D02A4A">
        <w:rPr>
          <w:position w:val="12"/>
          <w:sz w:val="16"/>
          <w:szCs w:val="16"/>
        </w:rPr>
        <w:t>2</w:t>
      </w:r>
      <w:r w:rsidRPr="000953D7">
        <w:rPr>
          <w:sz w:val="24"/>
          <w:szCs w:val="24"/>
        </w:rPr>
        <w:t>, suicide and self-harm</w:t>
      </w:r>
      <w:r w:rsidR="00D02A4A">
        <w:rPr>
          <w:position w:val="12"/>
          <w:sz w:val="16"/>
          <w:szCs w:val="16"/>
        </w:rPr>
        <w:t>3</w:t>
      </w:r>
      <w:r>
        <w:rPr>
          <w:sz w:val="24"/>
          <w:szCs w:val="24"/>
        </w:rPr>
        <w:t>,</w:t>
      </w:r>
      <w:r w:rsidRPr="000953D7">
        <w:rPr>
          <w:sz w:val="24"/>
          <w:szCs w:val="24"/>
        </w:rPr>
        <w:t xml:space="preserve"> and poverty</w:t>
      </w:r>
      <w:r w:rsidR="00D02A4A">
        <w:rPr>
          <w:position w:val="12"/>
          <w:sz w:val="16"/>
          <w:szCs w:val="16"/>
        </w:rPr>
        <w:t>4</w:t>
      </w:r>
      <w:r w:rsidRPr="000953D7">
        <w:rPr>
          <w:sz w:val="24"/>
          <w:szCs w:val="24"/>
        </w:rPr>
        <w:t xml:space="preserve">. </w:t>
      </w:r>
      <w:r w:rsidR="004D7EF6" w:rsidRPr="000953D7">
        <w:rPr>
          <w:sz w:val="24"/>
          <w:szCs w:val="24"/>
        </w:rPr>
        <w:t xml:space="preserve">Despite Aboriginal Australians comprising only </w:t>
      </w:r>
      <w:r w:rsidR="00BE3CAB" w:rsidRPr="000953D7">
        <w:rPr>
          <w:sz w:val="24"/>
          <w:szCs w:val="24"/>
        </w:rPr>
        <w:t xml:space="preserve">approximately </w:t>
      </w:r>
      <w:r w:rsidR="004D7EF6" w:rsidRPr="000953D7">
        <w:rPr>
          <w:sz w:val="24"/>
          <w:szCs w:val="24"/>
        </w:rPr>
        <w:t>3</w:t>
      </w:r>
      <w:r w:rsidR="00E93914">
        <w:rPr>
          <w:sz w:val="24"/>
          <w:szCs w:val="24"/>
        </w:rPr>
        <w:t xml:space="preserve"> per cent</w:t>
      </w:r>
      <w:r w:rsidR="004D7EF6" w:rsidRPr="000953D7">
        <w:rPr>
          <w:sz w:val="24"/>
          <w:szCs w:val="24"/>
        </w:rPr>
        <w:t xml:space="preserve"> of the Australian population</w:t>
      </w:r>
      <w:r w:rsidR="00D02A4A">
        <w:rPr>
          <w:position w:val="12"/>
          <w:sz w:val="16"/>
          <w:szCs w:val="16"/>
        </w:rPr>
        <w:t>5</w:t>
      </w:r>
      <w:r w:rsidR="00BE3CAB" w:rsidRPr="000953D7">
        <w:rPr>
          <w:sz w:val="24"/>
          <w:szCs w:val="24"/>
        </w:rPr>
        <w:t>,</w:t>
      </w:r>
      <w:r w:rsidR="004D7EF6" w:rsidRPr="000953D7">
        <w:rPr>
          <w:sz w:val="24"/>
          <w:szCs w:val="24"/>
        </w:rPr>
        <w:t xml:space="preserve"> </w:t>
      </w:r>
      <w:r w:rsidR="007B3A55" w:rsidRPr="000953D7">
        <w:rPr>
          <w:sz w:val="24"/>
          <w:szCs w:val="24"/>
        </w:rPr>
        <w:t xml:space="preserve">drug and alcohol-related </w:t>
      </w:r>
      <w:r w:rsidR="00764D22" w:rsidRPr="000953D7">
        <w:rPr>
          <w:sz w:val="24"/>
          <w:szCs w:val="24"/>
        </w:rPr>
        <w:t xml:space="preserve">morbidity </w:t>
      </w:r>
      <w:r w:rsidR="007B3A55" w:rsidRPr="000953D7">
        <w:rPr>
          <w:sz w:val="24"/>
          <w:szCs w:val="24"/>
        </w:rPr>
        <w:t>is disproportiona</w:t>
      </w:r>
      <w:r w:rsidR="00764D22" w:rsidRPr="000953D7">
        <w:rPr>
          <w:sz w:val="24"/>
          <w:szCs w:val="24"/>
        </w:rPr>
        <w:t>tely higher among this population</w:t>
      </w:r>
      <w:r w:rsidR="00D02A4A">
        <w:rPr>
          <w:position w:val="12"/>
          <w:sz w:val="16"/>
          <w:szCs w:val="16"/>
        </w:rPr>
        <w:t>7-8</w:t>
      </w:r>
      <w:r w:rsidR="00D2782A" w:rsidRPr="000953D7">
        <w:rPr>
          <w:sz w:val="24"/>
          <w:szCs w:val="24"/>
        </w:rPr>
        <w:t>.</w:t>
      </w:r>
      <w:r w:rsidR="007B3A55" w:rsidRPr="000953D7">
        <w:rPr>
          <w:sz w:val="24"/>
          <w:szCs w:val="24"/>
        </w:rPr>
        <w:t xml:space="preserve"> </w:t>
      </w:r>
      <w:r w:rsidR="004D7EF6" w:rsidRPr="000953D7">
        <w:rPr>
          <w:sz w:val="24"/>
          <w:szCs w:val="24"/>
        </w:rPr>
        <w:t xml:space="preserve">In order to significantly redress the burden of harms associated with Aboriginal substance </w:t>
      </w:r>
      <w:r w:rsidR="001475BC" w:rsidRPr="000953D7">
        <w:rPr>
          <w:sz w:val="24"/>
          <w:szCs w:val="24"/>
        </w:rPr>
        <w:t>abuse disorders</w:t>
      </w:r>
      <w:r w:rsidR="004D7EF6" w:rsidRPr="000953D7">
        <w:rPr>
          <w:sz w:val="24"/>
          <w:szCs w:val="24"/>
        </w:rPr>
        <w:t>, effective prevention programs and treatment services are required.</w:t>
      </w:r>
    </w:p>
    <w:p w14:paraId="122FA908" w14:textId="1656B397" w:rsidR="004D7EF6" w:rsidRPr="00EF58FE" w:rsidRDefault="004D7EF6" w:rsidP="000953D7">
      <w:pPr>
        <w:spacing w:after="120" w:line="240" w:lineRule="auto"/>
        <w:jc w:val="both"/>
        <w:rPr>
          <w:position w:val="12"/>
          <w:sz w:val="16"/>
          <w:szCs w:val="16"/>
        </w:rPr>
      </w:pPr>
      <w:r w:rsidRPr="000953D7">
        <w:rPr>
          <w:rFonts w:ascii="Calibri" w:eastAsia="PMingLiU" w:hAnsi="Calibri" w:cs="Calibri"/>
          <w:sz w:val="24"/>
          <w:szCs w:val="24"/>
          <w:lang w:val="en-US" w:eastAsia="zh-TW"/>
        </w:rPr>
        <w:t>Aboriginal residential rehabilitation services offer a multi-component form of treatment and care for Aboriginal people with varying levels of substance use dependence</w:t>
      </w:r>
      <w:r w:rsidR="00262C3A" w:rsidRPr="000953D7">
        <w:rPr>
          <w:rFonts w:ascii="Calibri" w:eastAsia="PMingLiU" w:hAnsi="Calibri" w:cs="Calibri"/>
          <w:sz w:val="24"/>
          <w:szCs w:val="24"/>
          <w:lang w:val="en-US" w:eastAsia="zh-TW"/>
        </w:rPr>
        <w:t xml:space="preserve"> that is culturally acceptable</w:t>
      </w:r>
      <w:r w:rsidR="00EF58FE">
        <w:rPr>
          <w:position w:val="12"/>
          <w:sz w:val="16"/>
          <w:szCs w:val="16"/>
        </w:rPr>
        <w:t>9-10</w:t>
      </w:r>
      <w:r w:rsidRPr="000953D7">
        <w:rPr>
          <w:rFonts w:ascii="Calibri" w:eastAsia="PMingLiU" w:hAnsi="Calibri" w:cs="Calibri"/>
          <w:sz w:val="24"/>
          <w:szCs w:val="24"/>
          <w:lang w:val="en-US" w:eastAsia="zh-TW"/>
        </w:rPr>
        <w:t xml:space="preserve">. </w:t>
      </w:r>
      <w:r w:rsidRPr="000953D7">
        <w:rPr>
          <w:rFonts w:ascii="Calibri" w:eastAsia="PMingLiU" w:hAnsi="Calibri" w:cs="Calibri"/>
          <w:sz w:val="24"/>
          <w:szCs w:val="24"/>
          <w:lang w:eastAsia="zh-TW"/>
        </w:rPr>
        <w:t xml:space="preserve">Since their establishment over five decades ago, Aboriginal residential rehabilitation services have been a preferred option for Aboriginal people </w:t>
      </w:r>
      <w:r w:rsidR="00262C3A" w:rsidRPr="000953D7">
        <w:rPr>
          <w:rFonts w:ascii="Calibri" w:eastAsia="PMingLiU" w:hAnsi="Calibri" w:cs="Calibri"/>
          <w:sz w:val="24"/>
          <w:szCs w:val="24"/>
          <w:lang w:eastAsia="zh-TW"/>
        </w:rPr>
        <w:t>with problematic substance use</w:t>
      </w:r>
      <w:r w:rsidR="00EF58FE">
        <w:rPr>
          <w:position w:val="12"/>
          <w:sz w:val="16"/>
          <w:szCs w:val="16"/>
        </w:rPr>
        <w:t>9-11</w:t>
      </w:r>
      <w:r w:rsidR="002B2A27" w:rsidRPr="000953D7">
        <w:rPr>
          <w:rFonts w:ascii="Calibri" w:eastAsia="PMingLiU" w:hAnsi="Calibri" w:cs="Calibri"/>
          <w:sz w:val="24"/>
          <w:szCs w:val="24"/>
          <w:lang w:eastAsia="zh-TW"/>
        </w:rPr>
        <w:t>.</w:t>
      </w:r>
    </w:p>
    <w:p w14:paraId="1C7989FD" w14:textId="1452E6F5" w:rsidR="00F6612B" w:rsidRPr="000953D7" w:rsidRDefault="004D7EF6" w:rsidP="000953D7">
      <w:pPr>
        <w:spacing w:after="120" w:line="240" w:lineRule="auto"/>
        <w:jc w:val="both"/>
        <w:rPr>
          <w:rFonts w:ascii="Calibri" w:eastAsia="PMingLiU" w:hAnsi="Calibri" w:cs="Calibri"/>
          <w:sz w:val="24"/>
          <w:szCs w:val="24"/>
          <w:lang w:eastAsia="zh-TW"/>
        </w:rPr>
      </w:pPr>
      <w:r w:rsidRPr="000953D7">
        <w:rPr>
          <w:rFonts w:ascii="Calibri" w:eastAsia="PMingLiU" w:hAnsi="Calibri" w:cs="Calibri"/>
          <w:sz w:val="24"/>
          <w:szCs w:val="24"/>
          <w:lang w:eastAsia="zh-TW"/>
        </w:rPr>
        <w:t xml:space="preserve">One reason residential rehabilitation </w:t>
      </w:r>
      <w:r w:rsidR="00BE3CAB" w:rsidRPr="000953D7">
        <w:rPr>
          <w:rFonts w:ascii="Calibri" w:eastAsia="PMingLiU" w:hAnsi="Calibri" w:cs="Calibri"/>
          <w:sz w:val="24"/>
          <w:szCs w:val="24"/>
          <w:lang w:eastAsia="zh-TW"/>
        </w:rPr>
        <w:t xml:space="preserve">is </w:t>
      </w:r>
      <w:r w:rsidRPr="000953D7">
        <w:rPr>
          <w:rFonts w:ascii="Calibri" w:eastAsia="PMingLiU" w:hAnsi="Calibri" w:cs="Calibri"/>
          <w:sz w:val="24"/>
          <w:szCs w:val="24"/>
          <w:lang w:eastAsia="zh-TW"/>
        </w:rPr>
        <w:t>o</w:t>
      </w:r>
      <w:r w:rsidR="00D2782A" w:rsidRPr="000953D7">
        <w:rPr>
          <w:rFonts w:ascii="Calibri" w:eastAsia="PMingLiU" w:hAnsi="Calibri" w:cs="Calibri"/>
          <w:sz w:val="24"/>
          <w:szCs w:val="24"/>
          <w:lang w:eastAsia="zh-TW"/>
        </w:rPr>
        <w:t>ften the</w:t>
      </w:r>
      <w:r w:rsidRPr="000953D7">
        <w:rPr>
          <w:rFonts w:ascii="Calibri" w:eastAsia="PMingLiU" w:hAnsi="Calibri" w:cs="Calibri"/>
          <w:sz w:val="24"/>
          <w:szCs w:val="24"/>
          <w:lang w:eastAsia="zh-TW"/>
        </w:rPr>
        <w:t xml:space="preserve"> preferred option for Aboriginal people with substance </w:t>
      </w:r>
      <w:r w:rsidR="001475BC" w:rsidRPr="000953D7">
        <w:rPr>
          <w:rFonts w:ascii="Calibri" w:eastAsia="PMingLiU" w:hAnsi="Calibri" w:cs="Calibri"/>
          <w:sz w:val="24"/>
          <w:szCs w:val="24"/>
          <w:lang w:eastAsia="zh-TW"/>
        </w:rPr>
        <w:t xml:space="preserve">abuse disorders </w:t>
      </w:r>
      <w:r w:rsidRPr="000953D7">
        <w:rPr>
          <w:rFonts w:ascii="Calibri" w:eastAsia="PMingLiU" w:hAnsi="Calibri" w:cs="Calibri"/>
          <w:sz w:val="24"/>
          <w:szCs w:val="24"/>
          <w:lang w:eastAsia="zh-TW"/>
        </w:rPr>
        <w:t>is that its multi-component approach seeks to address their complex social, economic, housing, and legal needs</w:t>
      </w:r>
      <w:r w:rsidR="00EF58FE" w:rsidRPr="003D4449">
        <w:rPr>
          <w:position w:val="12"/>
          <w:sz w:val="16"/>
          <w:szCs w:val="16"/>
        </w:rPr>
        <w:t>1</w:t>
      </w:r>
      <w:r w:rsidR="00EF58FE">
        <w:rPr>
          <w:position w:val="12"/>
          <w:sz w:val="16"/>
          <w:szCs w:val="16"/>
        </w:rPr>
        <w:t>2</w:t>
      </w:r>
      <w:r w:rsidRPr="000953D7">
        <w:rPr>
          <w:rFonts w:ascii="Calibri" w:eastAsia="PMingLiU" w:hAnsi="Calibri" w:cs="Calibri"/>
          <w:sz w:val="24"/>
          <w:szCs w:val="24"/>
          <w:lang w:eastAsia="zh-TW"/>
        </w:rPr>
        <w:t xml:space="preserve">. Multi-component programs are important given the strong association between substance </w:t>
      </w:r>
      <w:r w:rsidR="001475BC" w:rsidRPr="000953D7">
        <w:rPr>
          <w:rFonts w:ascii="Calibri" w:eastAsia="PMingLiU" w:hAnsi="Calibri" w:cs="Calibri"/>
          <w:sz w:val="24"/>
          <w:szCs w:val="24"/>
          <w:lang w:eastAsia="zh-TW"/>
        </w:rPr>
        <w:t xml:space="preserve">abuse disorders </w:t>
      </w:r>
      <w:r w:rsidRPr="000953D7">
        <w:rPr>
          <w:rFonts w:ascii="Calibri" w:eastAsia="PMingLiU" w:hAnsi="Calibri" w:cs="Calibri"/>
          <w:sz w:val="24"/>
          <w:szCs w:val="24"/>
          <w:lang w:eastAsia="zh-TW"/>
        </w:rPr>
        <w:t xml:space="preserve">and related issues, such as mental illness, </w:t>
      </w:r>
      <w:r w:rsidR="00BE3CAB" w:rsidRPr="000953D7">
        <w:rPr>
          <w:rFonts w:ascii="Calibri" w:eastAsia="PMingLiU" w:hAnsi="Calibri" w:cs="Calibri"/>
          <w:sz w:val="24"/>
          <w:szCs w:val="24"/>
          <w:lang w:eastAsia="zh-TW"/>
        </w:rPr>
        <w:t xml:space="preserve">involvement in crime, </w:t>
      </w:r>
      <w:r w:rsidRPr="000953D7">
        <w:rPr>
          <w:rFonts w:ascii="Calibri" w:eastAsia="PMingLiU" w:hAnsi="Calibri" w:cs="Calibri"/>
          <w:sz w:val="24"/>
          <w:szCs w:val="24"/>
          <w:lang w:eastAsia="zh-TW"/>
        </w:rPr>
        <w:t>family violence, homelessness and recidivism</w:t>
      </w:r>
      <w:r w:rsidR="00EF58FE" w:rsidRPr="003D4449">
        <w:rPr>
          <w:position w:val="12"/>
          <w:sz w:val="16"/>
          <w:szCs w:val="16"/>
        </w:rPr>
        <w:t>1</w:t>
      </w:r>
      <w:r w:rsidR="00EF58FE">
        <w:rPr>
          <w:position w:val="12"/>
          <w:sz w:val="16"/>
          <w:szCs w:val="16"/>
        </w:rPr>
        <w:t>3</w:t>
      </w:r>
      <w:r w:rsidRPr="000953D7">
        <w:rPr>
          <w:rFonts w:ascii="Calibri" w:eastAsia="PMingLiU" w:hAnsi="Calibri" w:cs="Calibri"/>
          <w:sz w:val="24"/>
          <w:szCs w:val="24"/>
          <w:lang w:eastAsia="zh-TW"/>
        </w:rPr>
        <w:t xml:space="preserve">. </w:t>
      </w:r>
      <w:r w:rsidR="00F6612B" w:rsidRPr="000953D7">
        <w:rPr>
          <w:rFonts w:ascii="Calibri" w:eastAsia="PMingLiU" w:hAnsi="Calibri" w:cs="Calibri"/>
          <w:sz w:val="24"/>
          <w:szCs w:val="24"/>
          <w:lang w:eastAsia="zh-TW"/>
        </w:rPr>
        <w:t>S</w:t>
      </w:r>
      <w:r w:rsidR="009624D0" w:rsidRPr="000953D7">
        <w:rPr>
          <w:rFonts w:eastAsia="Calibri" w:cs="Arial"/>
          <w:sz w:val="24"/>
          <w:szCs w:val="24"/>
        </w:rPr>
        <w:t>tudies evaluating the effectiveness of ma</w:t>
      </w:r>
      <w:r w:rsidR="00BE3CAB" w:rsidRPr="000953D7">
        <w:rPr>
          <w:rFonts w:eastAsia="Calibri" w:cs="Arial"/>
          <w:sz w:val="24"/>
          <w:szCs w:val="24"/>
        </w:rPr>
        <w:t xml:space="preserve">instream residential treatment </w:t>
      </w:r>
      <w:r w:rsidR="009624D0" w:rsidRPr="000953D7">
        <w:rPr>
          <w:rFonts w:eastAsia="Calibri" w:cs="Arial"/>
          <w:sz w:val="24"/>
          <w:szCs w:val="24"/>
        </w:rPr>
        <w:t>services</w:t>
      </w:r>
      <w:r w:rsidR="00BE3CAB" w:rsidRPr="000953D7">
        <w:rPr>
          <w:rFonts w:eastAsia="Calibri" w:cs="Arial"/>
          <w:sz w:val="24"/>
          <w:szCs w:val="24"/>
        </w:rPr>
        <w:t>, compared to outpatient treatment or usual care,</w:t>
      </w:r>
      <w:r w:rsidR="009624D0" w:rsidRPr="000953D7">
        <w:rPr>
          <w:rFonts w:eastAsia="Calibri" w:cs="Arial"/>
          <w:sz w:val="24"/>
          <w:szCs w:val="24"/>
        </w:rPr>
        <w:t xml:space="preserve"> have </w:t>
      </w:r>
      <w:r w:rsidR="00BE3CAB" w:rsidRPr="000953D7">
        <w:rPr>
          <w:rFonts w:eastAsia="Calibri" w:cs="Arial"/>
          <w:sz w:val="24"/>
          <w:szCs w:val="24"/>
        </w:rPr>
        <w:t xml:space="preserve">identified </w:t>
      </w:r>
      <w:r w:rsidR="009624D0" w:rsidRPr="000953D7">
        <w:rPr>
          <w:rFonts w:eastAsia="Calibri" w:cs="Arial"/>
          <w:sz w:val="24"/>
          <w:szCs w:val="24"/>
        </w:rPr>
        <w:t xml:space="preserve">that residential treatment </w:t>
      </w:r>
      <w:r w:rsidR="00BE3CAB" w:rsidRPr="000953D7">
        <w:rPr>
          <w:rFonts w:eastAsia="Calibri" w:cs="Arial"/>
          <w:sz w:val="24"/>
          <w:szCs w:val="24"/>
        </w:rPr>
        <w:t>is associated with l</w:t>
      </w:r>
      <w:r w:rsidR="009624D0" w:rsidRPr="000953D7">
        <w:rPr>
          <w:rFonts w:eastAsia="Calibri" w:cs="Arial"/>
          <w:sz w:val="24"/>
          <w:szCs w:val="24"/>
        </w:rPr>
        <w:t>ess methamphetamine use and crime</w:t>
      </w:r>
      <w:r w:rsidR="00EF58FE" w:rsidRPr="003D4449">
        <w:rPr>
          <w:position w:val="12"/>
          <w:sz w:val="16"/>
          <w:szCs w:val="16"/>
        </w:rPr>
        <w:t>1</w:t>
      </w:r>
      <w:r w:rsidR="00EF58FE">
        <w:rPr>
          <w:position w:val="12"/>
          <w:sz w:val="16"/>
          <w:szCs w:val="16"/>
        </w:rPr>
        <w:t>4</w:t>
      </w:r>
      <w:r w:rsidR="008F6925" w:rsidRPr="000953D7">
        <w:rPr>
          <w:rFonts w:eastAsia="Calibri" w:cs="Arial"/>
          <w:sz w:val="24"/>
          <w:szCs w:val="24"/>
        </w:rPr>
        <w:t xml:space="preserve">, </w:t>
      </w:r>
      <w:r w:rsidR="009624D0" w:rsidRPr="000953D7">
        <w:rPr>
          <w:rFonts w:eastAsia="Calibri" w:cs="Arial"/>
          <w:sz w:val="24"/>
          <w:szCs w:val="24"/>
        </w:rPr>
        <w:t xml:space="preserve">higher treatment completion rates and longer </w:t>
      </w:r>
      <w:r w:rsidR="00BE3CAB" w:rsidRPr="000953D7">
        <w:rPr>
          <w:rFonts w:eastAsia="Calibri" w:cs="Arial"/>
          <w:sz w:val="24"/>
          <w:szCs w:val="24"/>
        </w:rPr>
        <w:t xml:space="preserve">time in </w:t>
      </w:r>
      <w:r w:rsidR="009624D0" w:rsidRPr="000953D7">
        <w:rPr>
          <w:rFonts w:eastAsia="Calibri" w:cs="Arial"/>
          <w:sz w:val="24"/>
          <w:szCs w:val="24"/>
        </w:rPr>
        <w:t>treatment</w:t>
      </w:r>
      <w:r w:rsidR="00EF58FE" w:rsidRPr="003D4449">
        <w:rPr>
          <w:position w:val="12"/>
          <w:sz w:val="16"/>
          <w:szCs w:val="16"/>
        </w:rPr>
        <w:t>1</w:t>
      </w:r>
      <w:r w:rsidR="00EF58FE">
        <w:rPr>
          <w:position w:val="12"/>
          <w:sz w:val="16"/>
          <w:szCs w:val="16"/>
        </w:rPr>
        <w:t>5</w:t>
      </w:r>
      <w:r w:rsidR="00BE3CAB" w:rsidRPr="000953D7">
        <w:rPr>
          <w:rFonts w:eastAsia="Calibri" w:cs="Arial"/>
          <w:sz w:val="24"/>
          <w:szCs w:val="24"/>
        </w:rPr>
        <w:t>,</w:t>
      </w:r>
      <w:r w:rsidR="009624D0" w:rsidRPr="000953D7">
        <w:rPr>
          <w:rFonts w:eastAsia="Calibri" w:cs="Arial"/>
          <w:sz w:val="24"/>
          <w:szCs w:val="24"/>
        </w:rPr>
        <w:t xml:space="preserve"> reduced suicide attempts during treatment</w:t>
      </w:r>
      <w:r w:rsidR="00EF58FE" w:rsidRPr="003D4449">
        <w:rPr>
          <w:position w:val="12"/>
          <w:sz w:val="16"/>
          <w:szCs w:val="16"/>
        </w:rPr>
        <w:t>1</w:t>
      </w:r>
      <w:r w:rsidR="00EF58FE">
        <w:rPr>
          <w:position w:val="12"/>
          <w:sz w:val="16"/>
          <w:szCs w:val="16"/>
        </w:rPr>
        <w:t>6</w:t>
      </w:r>
      <w:r w:rsidR="00BE3CAB" w:rsidRPr="000953D7">
        <w:rPr>
          <w:rFonts w:eastAsia="Calibri" w:cs="Arial"/>
          <w:sz w:val="24"/>
          <w:szCs w:val="24"/>
        </w:rPr>
        <w:t>,</w:t>
      </w:r>
      <w:r w:rsidR="008F6925" w:rsidRPr="000953D7">
        <w:rPr>
          <w:rFonts w:eastAsia="Calibri" w:cs="Arial"/>
          <w:sz w:val="24"/>
          <w:szCs w:val="24"/>
        </w:rPr>
        <w:t xml:space="preserve"> </w:t>
      </w:r>
      <w:r w:rsidR="00F6612B" w:rsidRPr="000953D7">
        <w:rPr>
          <w:rFonts w:eastAsia="Calibri" w:cs="Arial"/>
          <w:sz w:val="24"/>
          <w:szCs w:val="24"/>
        </w:rPr>
        <w:t>and higher reported quality of life and improved social and community functioning</w:t>
      </w:r>
      <w:r w:rsidR="00EF58FE" w:rsidRPr="003D4449">
        <w:rPr>
          <w:position w:val="12"/>
          <w:sz w:val="16"/>
          <w:szCs w:val="16"/>
        </w:rPr>
        <w:t>1</w:t>
      </w:r>
      <w:r w:rsidR="00EF58FE">
        <w:rPr>
          <w:position w:val="12"/>
          <w:sz w:val="16"/>
          <w:szCs w:val="16"/>
        </w:rPr>
        <w:t>7</w:t>
      </w:r>
      <w:r w:rsidR="00F6612B" w:rsidRPr="000953D7">
        <w:rPr>
          <w:rFonts w:eastAsia="Calibri" w:cs="Arial"/>
          <w:sz w:val="24"/>
          <w:szCs w:val="24"/>
        </w:rPr>
        <w:t xml:space="preserve">. </w:t>
      </w:r>
      <w:r w:rsidR="00F6612B" w:rsidRPr="000953D7">
        <w:rPr>
          <w:rFonts w:ascii="Calibri" w:eastAsia="PMingLiU" w:hAnsi="Calibri" w:cs="Calibri"/>
          <w:sz w:val="24"/>
          <w:szCs w:val="24"/>
          <w:lang w:eastAsia="zh-TW"/>
        </w:rPr>
        <w:t xml:space="preserve">At the very least, residential rehabilitation provides individuals with substance abuse disorders </w:t>
      </w:r>
      <w:r w:rsidR="00BE3CAB" w:rsidRPr="000953D7">
        <w:rPr>
          <w:rFonts w:ascii="Calibri" w:eastAsia="PMingLiU" w:hAnsi="Calibri" w:cs="Calibri"/>
          <w:sz w:val="24"/>
          <w:szCs w:val="24"/>
          <w:lang w:eastAsia="zh-TW"/>
        </w:rPr>
        <w:t>time-</w:t>
      </w:r>
      <w:r w:rsidR="00F6612B" w:rsidRPr="000953D7">
        <w:rPr>
          <w:rFonts w:ascii="Calibri" w:eastAsia="PMingLiU" w:hAnsi="Calibri" w:cs="Calibri"/>
          <w:sz w:val="24"/>
          <w:szCs w:val="24"/>
          <w:lang w:eastAsia="zh-TW"/>
        </w:rPr>
        <w:t>out from chaotic environments, with even short period</w:t>
      </w:r>
      <w:r w:rsidR="00BE3CAB" w:rsidRPr="000953D7">
        <w:rPr>
          <w:rFonts w:ascii="Calibri" w:eastAsia="PMingLiU" w:hAnsi="Calibri" w:cs="Calibri"/>
          <w:sz w:val="24"/>
          <w:szCs w:val="24"/>
          <w:lang w:eastAsia="zh-TW"/>
        </w:rPr>
        <w:t>s</w:t>
      </w:r>
      <w:r w:rsidR="00F6612B" w:rsidRPr="000953D7">
        <w:rPr>
          <w:rFonts w:ascii="Calibri" w:eastAsia="PMingLiU" w:hAnsi="Calibri" w:cs="Calibri"/>
          <w:sz w:val="24"/>
          <w:szCs w:val="24"/>
          <w:lang w:eastAsia="zh-TW"/>
        </w:rPr>
        <w:t xml:space="preserve"> of abstinence in residential care </w:t>
      </w:r>
      <w:r w:rsidR="00BE3CAB" w:rsidRPr="000953D7">
        <w:rPr>
          <w:rFonts w:ascii="Calibri" w:eastAsia="PMingLiU" w:hAnsi="Calibri" w:cs="Calibri"/>
          <w:sz w:val="24"/>
          <w:szCs w:val="24"/>
          <w:lang w:eastAsia="zh-TW"/>
        </w:rPr>
        <w:t xml:space="preserve">being </w:t>
      </w:r>
      <w:r w:rsidR="00F6612B" w:rsidRPr="000953D7">
        <w:rPr>
          <w:rFonts w:ascii="Calibri" w:eastAsia="PMingLiU" w:hAnsi="Calibri" w:cs="Calibri"/>
          <w:sz w:val="24"/>
          <w:szCs w:val="24"/>
          <w:lang w:eastAsia="zh-TW"/>
        </w:rPr>
        <w:t>beneficial in terms of harm reduction</w:t>
      </w:r>
      <w:r w:rsidR="00EF58FE" w:rsidRPr="003D4449">
        <w:rPr>
          <w:position w:val="12"/>
          <w:sz w:val="16"/>
          <w:szCs w:val="16"/>
        </w:rPr>
        <w:t>1</w:t>
      </w:r>
      <w:r w:rsidR="00EF58FE">
        <w:rPr>
          <w:position w:val="12"/>
          <w:sz w:val="16"/>
          <w:szCs w:val="16"/>
        </w:rPr>
        <w:t>8</w:t>
      </w:r>
      <w:r w:rsidR="00F6612B" w:rsidRPr="000953D7">
        <w:rPr>
          <w:rFonts w:ascii="Calibri" w:eastAsia="PMingLiU" w:hAnsi="Calibri" w:cs="Calibri"/>
          <w:sz w:val="24"/>
          <w:szCs w:val="24"/>
          <w:lang w:eastAsia="zh-TW"/>
        </w:rPr>
        <w:t>.</w:t>
      </w:r>
    </w:p>
    <w:p w14:paraId="56F487DA" w14:textId="45202E14" w:rsidR="00857955" w:rsidRPr="000953D7" w:rsidRDefault="00857955" w:rsidP="000953D7">
      <w:pPr>
        <w:spacing w:after="120" w:line="240" w:lineRule="auto"/>
        <w:jc w:val="both"/>
        <w:rPr>
          <w:rFonts w:ascii="Calibri" w:eastAsia="PMingLiU" w:hAnsi="Calibri" w:cs="Calibri"/>
          <w:sz w:val="24"/>
          <w:szCs w:val="24"/>
          <w:lang w:eastAsia="zh-TW"/>
        </w:rPr>
      </w:pPr>
      <w:r w:rsidRPr="000953D7">
        <w:rPr>
          <w:rFonts w:ascii="Calibri" w:eastAsia="PMingLiU" w:hAnsi="Calibri" w:cs="Calibri"/>
          <w:sz w:val="24"/>
          <w:szCs w:val="24"/>
          <w:lang w:eastAsia="zh-TW"/>
        </w:rPr>
        <w:t xml:space="preserve">Almost all people who </w:t>
      </w:r>
      <w:r w:rsidR="00BE7F6F">
        <w:rPr>
          <w:rFonts w:ascii="Calibri" w:eastAsia="PMingLiU" w:hAnsi="Calibri" w:cs="Calibri"/>
          <w:sz w:val="24"/>
          <w:szCs w:val="24"/>
          <w:lang w:eastAsia="zh-TW"/>
        </w:rPr>
        <w:t xml:space="preserve">have high levels of </w:t>
      </w:r>
      <w:r w:rsidRPr="000953D7">
        <w:rPr>
          <w:rFonts w:ascii="Calibri" w:eastAsia="PMingLiU" w:hAnsi="Calibri" w:cs="Calibri"/>
          <w:sz w:val="24"/>
          <w:szCs w:val="24"/>
          <w:lang w:eastAsia="zh-TW"/>
        </w:rPr>
        <w:t xml:space="preserve">AoD </w:t>
      </w:r>
      <w:r w:rsidR="00BE7F6F">
        <w:rPr>
          <w:rFonts w:ascii="Calibri" w:eastAsia="PMingLiU" w:hAnsi="Calibri" w:cs="Calibri"/>
          <w:sz w:val="24"/>
          <w:szCs w:val="24"/>
          <w:lang w:eastAsia="zh-TW"/>
        </w:rPr>
        <w:t xml:space="preserve">dependence </w:t>
      </w:r>
      <w:r w:rsidR="006A1ED5" w:rsidRPr="000953D7">
        <w:rPr>
          <w:rFonts w:ascii="Calibri" w:eastAsia="PMingLiU" w:hAnsi="Calibri" w:cs="Calibri"/>
          <w:sz w:val="24"/>
          <w:szCs w:val="24"/>
          <w:lang w:eastAsia="zh-TW"/>
        </w:rPr>
        <w:t xml:space="preserve">relapse after completing </w:t>
      </w:r>
      <w:r w:rsidRPr="000953D7">
        <w:rPr>
          <w:rFonts w:ascii="Calibri" w:eastAsia="PMingLiU" w:hAnsi="Calibri" w:cs="Calibri"/>
          <w:sz w:val="24"/>
          <w:szCs w:val="24"/>
          <w:lang w:eastAsia="zh-TW"/>
        </w:rPr>
        <w:t>treatment episodes</w:t>
      </w:r>
      <w:r w:rsidR="00EF58FE" w:rsidRPr="003D4449">
        <w:rPr>
          <w:position w:val="12"/>
          <w:sz w:val="16"/>
          <w:szCs w:val="16"/>
        </w:rPr>
        <w:t>1</w:t>
      </w:r>
      <w:r w:rsidR="00EF58FE">
        <w:rPr>
          <w:position w:val="12"/>
          <w:sz w:val="16"/>
          <w:szCs w:val="16"/>
        </w:rPr>
        <w:t>9</w:t>
      </w:r>
      <w:r w:rsidRPr="000953D7">
        <w:rPr>
          <w:rFonts w:ascii="Calibri" w:eastAsia="PMingLiU" w:hAnsi="Calibri" w:cs="Calibri"/>
          <w:sz w:val="24"/>
          <w:szCs w:val="24"/>
          <w:lang w:eastAsia="zh-TW"/>
        </w:rPr>
        <w:t xml:space="preserve">. </w:t>
      </w:r>
      <w:r w:rsidR="002D4884" w:rsidRPr="000953D7">
        <w:rPr>
          <w:rFonts w:ascii="Calibri" w:eastAsia="PMingLiU" w:hAnsi="Calibri" w:cs="Calibri"/>
          <w:sz w:val="24"/>
          <w:szCs w:val="24"/>
          <w:lang w:eastAsia="zh-TW"/>
        </w:rPr>
        <w:t xml:space="preserve">The post-treatment period </w:t>
      </w:r>
      <w:r w:rsidR="009E6512" w:rsidRPr="000953D7">
        <w:rPr>
          <w:rFonts w:ascii="Calibri" w:eastAsia="PMingLiU" w:hAnsi="Calibri" w:cs="Calibri"/>
          <w:sz w:val="24"/>
          <w:szCs w:val="24"/>
          <w:lang w:eastAsia="zh-TW"/>
        </w:rPr>
        <w:t xml:space="preserve">has been identified as a point in the treatment cycle when </w:t>
      </w:r>
      <w:r w:rsidR="002D4884" w:rsidRPr="000953D7">
        <w:rPr>
          <w:rFonts w:ascii="Calibri" w:eastAsia="PMingLiU" w:hAnsi="Calibri" w:cs="Calibri"/>
          <w:sz w:val="24"/>
          <w:szCs w:val="24"/>
          <w:lang w:eastAsia="zh-TW"/>
        </w:rPr>
        <w:t>client</w:t>
      </w:r>
      <w:r w:rsidR="009E6512" w:rsidRPr="000953D7">
        <w:rPr>
          <w:rFonts w:ascii="Calibri" w:eastAsia="PMingLiU" w:hAnsi="Calibri" w:cs="Calibri"/>
          <w:sz w:val="24"/>
          <w:szCs w:val="24"/>
          <w:lang w:eastAsia="zh-TW"/>
        </w:rPr>
        <w:t>s</w:t>
      </w:r>
      <w:r w:rsidR="002D4884" w:rsidRPr="000953D7">
        <w:rPr>
          <w:rFonts w:ascii="Calibri" w:eastAsia="PMingLiU" w:hAnsi="Calibri" w:cs="Calibri"/>
          <w:sz w:val="24"/>
          <w:szCs w:val="24"/>
          <w:lang w:eastAsia="zh-TW"/>
        </w:rPr>
        <w:t xml:space="preserve"> </w:t>
      </w:r>
      <w:r w:rsidR="009E6512" w:rsidRPr="000953D7">
        <w:rPr>
          <w:rFonts w:ascii="Calibri" w:eastAsia="PMingLiU" w:hAnsi="Calibri" w:cs="Calibri"/>
          <w:sz w:val="24"/>
          <w:szCs w:val="24"/>
          <w:lang w:eastAsia="zh-TW"/>
        </w:rPr>
        <w:t>are at increased vulnerability to relapse</w:t>
      </w:r>
      <w:r w:rsidR="006A1ED5" w:rsidRPr="000953D7">
        <w:rPr>
          <w:rFonts w:ascii="Calibri" w:eastAsia="PMingLiU" w:hAnsi="Calibri" w:cs="Calibri"/>
          <w:sz w:val="24"/>
          <w:szCs w:val="24"/>
          <w:lang w:eastAsia="zh-TW"/>
        </w:rPr>
        <w:t>. At this time</w:t>
      </w:r>
      <w:r w:rsidR="002D4884" w:rsidRPr="000953D7">
        <w:rPr>
          <w:rFonts w:ascii="Calibri" w:eastAsia="PMingLiU" w:hAnsi="Calibri" w:cs="Calibri"/>
          <w:sz w:val="24"/>
          <w:szCs w:val="24"/>
          <w:lang w:eastAsia="zh-TW"/>
        </w:rPr>
        <w:t xml:space="preserve"> </w:t>
      </w:r>
      <w:r w:rsidR="009E6512" w:rsidRPr="000953D7">
        <w:rPr>
          <w:rFonts w:ascii="Calibri" w:eastAsia="PMingLiU" w:hAnsi="Calibri" w:cs="Calibri"/>
          <w:sz w:val="24"/>
          <w:szCs w:val="24"/>
          <w:lang w:eastAsia="zh-TW"/>
        </w:rPr>
        <w:t xml:space="preserve">clients may benefit from structured, regular </w:t>
      </w:r>
      <w:r w:rsidR="002D4884" w:rsidRPr="000953D7">
        <w:rPr>
          <w:rFonts w:ascii="Calibri" w:eastAsia="PMingLiU" w:hAnsi="Calibri" w:cs="Calibri"/>
          <w:sz w:val="24"/>
          <w:szCs w:val="24"/>
          <w:lang w:eastAsia="zh-TW"/>
        </w:rPr>
        <w:t>monitor</w:t>
      </w:r>
      <w:r w:rsidR="009E6512" w:rsidRPr="000953D7">
        <w:rPr>
          <w:rFonts w:ascii="Calibri" w:eastAsia="PMingLiU" w:hAnsi="Calibri" w:cs="Calibri"/>
          <w:sz w:val="24"/>
          <w:szCs w:val="24"/>
          <w:lang w:eastAsia="zh-TW"/>
        </w:rPr>
        <w:t>ing of</w:t>
      </w:r>
      <w:r w:rsidR="002D4884" w:rsidRPr="000953D7">
        <w:rPr>
          <w:rFonts w:ascii="Calibri" w:eastAsia="PMingLiU" w:hAnsi="Calibri" w:cs="Calibri"/>
          <w:sz w:val="24"/>
          <w:szCs w:val="24"/>
          <w:lang w:eastAsia="zh-TW"/>
        </w:rPr>
        <w:t xml:space="preserve"> their status, </w:t>
      </w:r>
      <w:r w:rsidR="009E6512" w:rsidRPr="000953D7">
        <w:rPr>
          <w:rFonts w:ascii="Calibri" w:eastAsia="PMingLiU" w:hAnsi="Calibri" w:cs="Calibri"/>
          <w:sz w:val="24"/>
          <w:szCs w:val="24"/>
          <w:lang w:eastAsia="zh-TW"/>
        </w:rPr>
        <w:t xml:space="preserve">in order to </w:t>
      </w:r>
      <w:r w:rsidR="002D4884" w:rsidRPr="000953D7">
        <w:rPr>
          <w:rFonts w:ascii="Calibri" w:eastAsia="PMingLiU" w:hAnsi="Calibri" w:cs="Calibri"/>
          <w:sz w:val="24"/>
          <w:szCs w:val="24"/>
          <w:lang w:eastAsia="zh-TW"/>
        </w:rPr>
        <w:t>detect</w:t>
      </w:r>
      <w:r w:rsidR="009E6512" w:rsidRPr="000953D7">
        <w:rPr>
          <w:rFonts w:ascii="Calibri" w:eastAsia="PMingLiU" w:hAnsi="Calibri" w:cs="Calibri"/>
          <w:sz w:val="24"/>
          <w:szCs w:val="24"/>
          <w:lang w:eastAsia="zh-TW"/>
        </w:rPr>
        <w:t xml:space="preserve"> the re-emergence </w:t>
      </w:r>
      <w:r w:rsidR="002D4884" w:rsidRPr="000953D7">
        <w:rPr>
          <w:rFonts w:ascii="Calibri" w:eastAsia="PMingLiU" w:hAnsi="Calibri" w:cs="Calibri"/>
          <w:sz w:val="24"/>
          <w:szCs w:val="24"/>
          <w:lang w:eastAsia="zh-TW"/>
        </w:rPr>
        <w:t>of potential problems</w:t>
      </w:r>
      <w:r w:rsidR="009E6512" w:rsidRPr="000953D7">
        <w:rPr>
          <w:rFonts w:ascii="Calibri" w:eastAsia="PMingLiU" w:hAnsi="Calibri" w:cs="Calibri"/>
          <w:sz w:val="24"/>
          <w:szCs w:val="24"/>
          <w:lang w:eastAsia="zh-TW"/>
        </w:rPr>
        <w:t xml:space="preserve"> and re-engage clients back into an appropriate type of treatment</w:t>
      </w:r>
      <w:r w:rsidR="00EF58FE">
        <w:rPr>
          <w:position w:val="12"/>
          <w:sz w:val="16"/>
          <w:szCs w:val="16"/>
        </w:rPr>
        <w:t>20</w:t>
      </w:r>
      <w:r w:rsidR="002D4884" w:rsidRPr="000953D7">
        <w:rPr>
          <w:rFonts w:ascii="Calibri" w:eastAsia="PMingLiU" w:hAnsi="Calibri" w:cs="Calibri"/>
          <w:sz w:val="24"/>
          <w:szCs w:val="24"/>
          <w:lang w:eastAsia="zh-TW"/>
        </w:rPr>
        <w:t>.</w:t>
      </w:r>
      <w:r w:rsidR="009E6512" w:rsidRPr="000953D7">
        <w:rPr>
          <w:rFonts w:ascii="Calibri" w:eastAsia="PMingLiU" w:hAnsi="Calibri" w:cs="Calibri"/>
          <w:sz w:val="24"/>
          <w:szCs w:val="24"/>
          <w:lang w:eastAsia="zh-TW"/>
        </w:rPr>
        <w:t xml:space="preserve"> </w:t>
      </w:r>
      <w:r w:rsidRPr="000953D7">
        <w:rPr>
          <w:rFonts w:ascii="Calibri" w:eastAsia="PMingLiU" w:hAnsi="Calibri" w:cs="Calibri"/>
          <w:sz w:val="24"/>
          <w:szCs w:val="24"/>
          <w:lang w:eastAsia="zh-TW"/>
        </w:rPr>
        <w:t xml:space="preserve">Consequently, structured ongoing support to </w:t>
      </w:r>
      <w:r w:rsidR="008D7109">
        <w:rPr>
          <w:rFonts w:ascii="Calibri" w:eastAsia="PMingLiU" w:hAnsi="Calibri" w:cs="Calibri"/>
          <w:sz w:val="24"/>
          <w:szCs w:val="24"/>
          <w:lang w:eastAsia="zh-TW"/>
        </w:rPr>
        <w:t>support healing</w:t>
      </w:r>
      <w:r w:rsidRPr="000953D7">
        <w:rPr>
          <w:rFonts w:ascii="Calibri" w:eastAsia="PMingLiU" w:hAnsi="Calibri" w:cs="Calibri"/>
          <w:sz w:val="24"/>
          <w:szCs w:val="24"/>
          <w:lang w:eastAsia="zh-TW"/>
        </w:rPr>
        <w:t xml:space="preserve"> </w:t>
      </w:r>
      <w:r w:rsidR="008D7109">
        <w:rPr>
          <w:rFonts w:ascii="Calibri" w:eastAsia="PMingLiU" w:hAnsi="Calibri" w:cs="Calibri"/>
          <w:sz w:val="24"/>
          <w:szCs w:val="24"/>
          <w:lang w:eastAsia="zh-TW"/>
        </w:rPr>
        <w:t xml:space="preserve">from substance abuse disorders </w:t>
      </w:r>
      <w:r w:rsidRPr="000953D7">
        <w:rPr>
          <w:rFonts w:ascii="Calibri" w:eastAsia="PMingLiU" w:hAnsi="Calibri" w:cs="Calibri"/>
          <w:sz w:val="24"/>
          <w:szCs w:val="24"/>
          <w:lang w:eastAsia="zh-TW"/>
        </w:rPr>
        <w:t>following a period of high-quality, intensive treatment</w:t>
      </w:r>
      <w:r w:rsidR="009E6512" w:rsidRPr="000953D7">
        <w:rPr>
          <w:rFonts w:ascii="Calibri" w:eastAsia="PMingLiU" w:hAnsi="Calibri" w:cs="Calibri"/>
          <w:sz w:val="24"/>
          <w:szCs w:val="24"/>
          <w:lang w:eastAsia="zh-TW"/>
        </w:rPr>
        <w:t xml:space="preserve"> (such as residential rehabilitation) </w:t>
      </w:r>
      <w:r w:rsidRPr="000953D7">
        <w:rPr>
          <w:rFonts w:ascii="Calibri" w:eastAsia="PMingLiU" w:hAnsi="Calibri" w:cs="Calibri"/>
          <w:sz w:val="24"/>
          <w:szCs w:val="24"/>
          <w:lang w:eastAsia="zh-TW"/>
        </w:rPr>
        <w:t>i</w:t>
      </w:r>
      <w:r w:rsidR="002D4884" w:rsidRPr="000953D7">
        <w:rPr>
          <w:rFonts w:ascii="Calibri" w:eastAsia="PMingLiU" w:hAnsi="Calibri" w:cs="Calibri"/>
          <w:sz w:val="24"/>
          <w:szCs w:val="24"/>
          <w:lang w:eastAsia="zh-TW"/>
        </w:rPr>
        <w:t>s recommended</w:t>
      </w:r>
      <w:r w:rsidR="00EF58FE">
        <w:rPr>
          <w:position w:val="12"/>
          <w:sz w:val="16"/>
          <w:szCs w:val="16"/>
        </w:rPr>
        <w:t>21</w:t>
      </w:r>
      <w:r w:rsidRPr="000953D7">
        <w:rPr>
          <w:rFonts w:ascii="Calibri" w:eastAsia="PMingLiU" w:hAnsi="Calibri" w:cs="Calibri"/>
          <w:sz w:val="24"/>
          <w:szCs w:val="24"/>
          <w:lang w:eastAsia="zh-TW"/>
        </w:rPr>
        <w:t xml:space="preserve">. </w:t>
      </w:r>
      <w:r w:rsidR="009E6512" w:rsidRPr="000953D7">
        <w:rPr>
          <w:rFonts w:ascii="Calibri" w:eastAsia="PMingLiU" w:hAnsi="Calibri" w:cs="Calibri"/>
          <w:sz w:val="24"/>
          <w:szCs w:val="24"/>
          <w:lang w:eastAsia="zh-TW"/>
        </w:rPr>
        <w:t xml:space="preserve">This type of on-going support is generally referred to as aftercare. </w:t>
      </w:r>
      <w:r w:rsidR="002D4884" w:rsidRPr="000953D7">
        <w:rPr>
          <w:rFonts w:ascii="Calibri" w:eastAsia="PMingLiU" w:hAnsi="Calibri" w:cs="Calibri"/>
          <w:sz w:val="24"/>
          <w:szCs w:val="24"/>
          <w:lang w:eastAsia="zh-TW"/>
        </w:rPr>
        <w:t xml:space="preserve">Evidence from studies with mainstream populations suggests that better client outcomes </w:t>
      </w:r>
      <w:r w:rsidR="009E6512" w:rsidRPr="000953D7">
        <w:rPr>
          <w:rFonts w:ascii="Calibri" w:eastAsia="PMingLiU" w:hAnsi="Calibri" w:cs="Calibri"/>
          <w:sz w:val="24"/>
          <w:szCs w:val="24"/>
          <w:lang w:eastAsia="zh-TW"/>
        </w:rPr>
        <w:t xml:space="preserve">are associated with aftercare support that is </w:t>
      </w:r>
      <w:r w:rsidR="002D4884" w:rsidRPr="000953D7">
        <w:rPr>
          <w:rFonts w:ascii="Calibri" w:eastAsia="PMingLiU" w:hAnsi="Calibri" w:cs="Calibri"/>
          <w:sz w:val="24"/>
          <w:szCs w:val="24"/>
          <w:lang w:eastAsia="zh-TW"/>
        </w:rPr>
        <w:t xml:space="preserve">longer </w:t>
      </w:r>
      <w:r w:rsidR="009E6512" w:rsidRPr="000953D7">
        <w:rPr>
          <w:rFonts w:ascii="Calibri" w:eastAsia="PMingLiU" w:hAnsi="Calibri" w:cs="Calibri"/>
          <w:sz w:val="24"/>
          <w:szCs w:val="24"/>
          <w:lang w:eastAsia="zh-TW"/>
        </w:rPr>
        <w:t xml:space="preserve">in </w:t>
      </w:r>
      <w:r w:rsidR="002D4884" w:rsidRPr="000953D7">
        <w:rPr>
          <w:rFonts w:ascii="Calibri" w:eastAsia="PMingLiU" w:hAnsi="Calibri" w:cs="Calibri"/>
          <w:sz w:val="24"/>
          <w:szCs w:val="24"/>
          <w:lang w:eastAsia="zh-TW"/>
        </w:rPr>
        <w:t>duration</w:t>
      </w:r>
      <w:r w:rsidR="00EF58FE">
        <w:rPr>
          <w:position w:val="12"/>
          <w:sz w:val="16"/>
          <w:szCs w:val="16"/>
        </w:rPr>
        <w:t>22</w:t>
      </w:r>
      <w:r w:rsidR="009E6512" w:rsidRPr="000953D7">
        <w:rPr>
          <w:rFonts w:ascii="Calibri" w:eastAsia="PMingLiU" w:hAnsi="Calibri" w:cs="Calibri"/>
          <w:sz w:val="24"/>
          <w:szCs w:val="24"/>
          <w:lang w:eastAsia="zh-TW"/>
        </w:rPr>
        <w:t xml:space="preserve"> and t</w:t>
      </w:r>
      <w:r w:rsidR="002D4884" w:rsidRPr="000953D7">
        <w:rPr>
          <w:rFonts w:ascii="Calibri" w:eastAsia="PMingLiU" w:hAnsi="Calibri" w:cs="Calibri"/>
          <w:sz w:val="24"/>
          <w:szCs w:val="24"/>
          <w:lang w:eastAsia="zh-TW"/>
        </w:rPr>
        <w:t xml:space="preserve">ailored to the </w:t>
      </w:r>
      <w:r w:rsidR="009E6512" w:rsidRPr="000953D7">
        <w:rPr>
          <w:rFonts w:ascii="Calibri" w:eastAsia="PMingLiU" w:hAnsi="Calibri" w:cs="Calibri"/>
          <w:sz w:val="24"/>
          <w:szCs w:val="24"/>
          <w:lang w:eastAsia="zh-TW"/>
        </w:rPr>
        <w:t xml:space="preserve">needs of </w:t>
      </w:r>
      <w:r w:rsidR="002D4884" w:rsidRPr="000953D7">
        <w:rPr>
          <w:rFonts w:ascii="Calibri" w:eastAsia="PMingLiU" w:hAnsi="Calibri" w:cs="Calibri"/>
          <w:sz w:val="24"/>
          <w:szCs w:val="24"/>
          <w:lang w:eastAsia="zh-TW"/>
        </w:rPr>
        <w:t>individual</w:t>
      </w:r>
      <w:r w:rsidR="009E6512" w:rsidRPr="000953D7">
        <w:rPr>
          <w:rFonts w:ascii="Calibri" w:eastAsia="PMingLiU" w:hAnsi="Calibri" w:cs="Calibri"/>
          <w:sz w:val="24"/>
          <w:szCs w:val="24"/>
          <w:lang w:eastAsia="zh-TW"/>
        </w:rPr>
        <w:t xml:space="preserve"> clients</w:t>
      </w:r>
      <w:r w:rsidR="00EF58FE">
        <w:rPr>
          <w:position w:val="12"/>
          <w:sz w:val="16"/>
          <w:szCs w:val="16"/>
        </w:rPr>
        <w:t>23</w:t>
      </w:r>
      <w:r w:rsidR="002D4884" w:rsidRPr="000953D7">
        <w:rPr>
          <w:rFonts w:ascii="Calibri" w:eastAsia="PMingLiU" w:hAnsi="Calibri" w:cs="Calibri"/>
          <w:sz w:val="24"/>
          <w:szCs w:val="24"/>
          <w:lang w:eastAsia="zh-TW"/>
        </w:rPr>
        <w:t>.</w:t>
      </w:r>
      <w:r w:rsidR="000F09AF" w:rsidRPr="000953D7">
        <w:rPr>
          <w:rFonts w:ascii="Calibri" w:eastAsia="PMingLiU" w:hAnsi="Calibri" w:cs="Calibri"/>
          <w:sz w:val="24"/>
          <w:szCs w:val="24"/>
          <w:lang w:eastAsia="zh-TW"/>
        </w:rPr>
        <w:t xml:space="preserve"> Despite recognition of the likely benefits of aftercare, it is not currently routinely provided, primarily because responsibility for instigating and delivering aftercare typically falls between existing services</w:t>
      </w:r>
      <w:r w:rsidR="006A1ED5" w:rsidRPr="000953D7">
        <w:rPr>
          <w:rFonts w:ascii="Calibri" w:eastAsia="PMingLiU" w:hAnsi="Calibri" w:cs="Calibri"/>
          <w:sz w:val="24"/>
          <w:szCs w:val="24"/>
          <w:lang w:eastAsia="zh-TW"/>
        </w:rPr>
        <w:t>. In</w:t>
      </w:r>
      <w:r w:rsidR="000F09AF" w:rsidRPr="000953D7">
        <w:rPr>
          <w:rFonts w:ascii="Calibri" w:eastAsia="PMingLiU" w:hAnsi="Calibri" w:cs="Calibri"/>
          <w:sz w:val="24"/>
          <w:szCs w:val="24"/>
          <w:lang w:eastAsia="zh-TW"/>
        </w:rPr>
        <w:t xml:space="preserve"> order to work effectively and sustainably, a high level of co-ordination </w:t>
      </w:r>
      <w:r w:rsidR="006A1ED5" w:rsidRPr="000953D7">
        <w:rPr>
          <w:rFonts w:ascii="Calibri" w:eastAsia="PMingLiU" w:hAnsi="Calibri" w:cs="Calibri"/>
          <w:sz w:val="24"/>
          <w:szCs w:val="24"/>
          <w:lang w:eastAsia="zh-TW"/>
        </w:rPr>
        <w:t xml:space="preserve">is required </w:t>
      </w:r>
      <w:r w:rsidR="000F09AF" w:rsidRPr="000953D7">
        <w:rPr>
          <w:rFonts w:ascii="Calibri" w:eastAsia="PMingLiU" w:hAnsi="Calibri" w:cs="Calibri"/>
          <w:sz w:val="24"/>
          <w:szCs w:val="24"/>
          <w:lang w:eastAsia="zh-TW"/>
        </w:rPr>
        <w:t>between different types of services that are meeting different types of client need, and that are often provided in very different geographical locations.</w:t>
      </w:r>
    </w:p>
    <w:p w14:paraId="65920BD4" w14:textId="7E9480B7" w:rsidR="0069526A" w:rsidRPr="000953D7" w:rsidRDefault="00AC2BEA" w:rsidP="000953D7">
      <w:pPr>
        <w:spacing w:after="120"/>
        <w:jc w:val="both"/>
        <w:rPr>
          <w:rFonts w:ascii="Calibri" w:eastAsia="PMingLiU" w:hAnsi="Calibri" w:cs="Calibri"/>
          <w:sz w:val="24"/>
          <w:szCs w:val="24"/>
          <w:lang w:eastAsia="zh-TW"/>
        </w:rPr>
      </w:pPr>
      <w:r w:rsidRPr="000953D7">
        <w:rPr>
          <w:rFonts w:eastAsia="Calibri" w:cs="Arial"/>
          <w:sz w:val="24"/>
          <w:szCs w:val="24"/>
        </w:rPr>
        <w:t xml:space="preserve">There is limited </w:t>
      </w:r>
      <w:r w:rsidR="00473C00" w:rsidRPr="000953D7">
        <w:rPr>
          <w:rFonts w:eastAsia="Calibri" w:cs="Arial"/>
          <w:sz w:val="24"/>
          <w:szCs w:val="24"/>
        </w:rPr>
        <w:t xml:space="preserve">formal </w:t>
      </w:r>
      <w:r w:rsidRPr="000953D7">
        <w:rPr>
          <w:rFonts w:eastAsia="Calibri" w:cs="Arial"/>
          <w:sz w:val="24"/>
          <w:szCs w:val="24"/>
        </w:rPr>
        <w:t xml:space="preserve">evidence for the effectiveness of </w:t>
      </w:r>
      <w:r w:rsidR="00E35CE6" w:rsidRPr="000953D7">
        <w:rPr>
          <w:rFonts w:eastAsia="Calibri" w:cs="Arial"/>
          <w:sz w:val="24"/>
          <w:szCs w:val="24"/>
        </w:rPr>
        <w:t xml:space="preserve">Aboriginal </w:t>
      </w:r>
      <w:r w:rsidRPr="000953D7">
        <w:rPr>
          <w:rFonts w:eastAsia="Calibri" w:cs="Arial"/>
          <w:sz w:val="24"/>
          <w:szCs w:val="24"/>
        </w:rPr>
        <w:t xml:space="preserve">residential </w:t>
      </w:r>
      <w:r w:rsidR="00E35CE6" w:rsidRPr="000953D7">
        <w:rPr>
          <w:rFonts w:eastAsia="Calibri" w:cs="Arial"/>
          <w:sz w:val="24"/>
          <w:szCs w:val="24"/>
        </w:rPr>
        <w:t xml:space="preserve">rehabilitation services. </w:t>
      </w:r>
      <w:r w:rsidR="0069526A" w:rsidRPr="000953D7">
        <w:rPr>
          <w:sz w:val="24"/>
          <w:szCs w:val="24"/>
        </w:rPr>
        <w:t xml:space="preserve">One current systematic review of </w:t>
      </w:r>
      <w:r w:rsidR="009B211F" w:rsidRPr="000953D7">
        <w:rPr>
          <w:sz w:val="24"/>
          <w:szCs w:val="24"/>
        </w:rPr>
        <w:t>Indigenous-specific r</w:t>
      </w:r>
      <w:r w:rsidR="0069526A" w:rsidRPr="000953D7">
        <w:rPr>
          <w:sz w:val="24"/>
          <w:szCs w:val="24"/>
        </w:rPr>
        <w:t>esidential rehabilitation services</w:t>
      </w:r>
      <w:r w:rsidR="009B211F" w:rsidRPr="000953D7">
        <w:rPr>
          <w:sz w:val="24"/>
          <w:szCs w:val="24"/>
        </w:rPr>
        <w:t xml:space="preserve"> in Australia, the United States, Canada and New Zealand </w:t>
      </w:r>
      <w:r w:rsidR="0069526A" w:rsidRPr="000953D7">
        <w:rPr>
          <w:sz w:val="24"/>
          <w:szCs w:val="24"/>
        </w:rPr>
        <w:t xml:space="preserve">identified only one quantitative evaluation (a pre/post evaluation in one </w:t>
      </w:r>
      <w:r w:rsidR="00473C00" w:rsidRPr="000953D7">
        <w:rPr>
          <w:sz w:val="24"/>
          <w:szCs w:val="24"/>
        </w:rPr>
        <w:t>Australian service</w:t>
      </w:r>
      <w:r w:rsidR="0069526A" w:rsidRPr="000953D7">
        <w:rPr>
          <w:sz w:val="24"/>
          <w:szCs w:val="24"/>
        </w:rPr>
        <w:t>) published between 2000 and 2016</w:t>
      </w:r>
      <w:r w:rsidR="00EF58FE">
        <w:rPr>
          <w:position w:val="12"/>
          <w:sz w:val="16"/>
          <w:szCs w:val="16"/>
        </w:rPr>
        <w:t>24</w:t>
      </w:r>
      <w:r w:rsidR="002E5194" w:rsidRPr="000953D7">
        <w:rPr>
          <w:sz w:val="24"/>
          <w:szCs w:val="24"/>
        </w:rPr>
        <w:t xml:space="preserve">. </w:t>
      </w:r>
      <w:r w:rsidR="001569C2" w:rsidRPr="000953D7">
        <w:rPr>
          <w:rFonts w:eastAsia="PMingLiU" w:cs="Calibri"/>
          <w:sz w:val="24"/>
          <w:szCs w:val="24"/>
          <w:lang w:eastAsia="zh-TW"/>
        </w:rPr>
        <w:t>In the absence of evidence from quantitative evaluation studies, approaches to the delivery of Aboriginal residential treatment programs vary widely, and divergent views exist regarding the appropriateness and efﬁcacy of diffe</w:t>
      </w:r>
      <w:r w:rsidR="00EF58FE">
        <w:rPr>
          <w:rFonts w:eastAsia="PMingLiU" w:cs="Calibri"/>
          <w:sz w:val="24"/>
          <w:szCs w:val="24"/>
          <w:lang w:eastAsia="zh-TW"/>
        </w:rPr>
        <w:t>rent potential treatment compone</w:t>
      </w:r>
      <w:r w:rsidR="001569C2" w:rsidRPr="000953D7">
        <w:rPr>
          <w:rFonts w:eastAsia="PMingLiU" w:cs="Calibri"/>
          <w:sz w:val="24"/>
          <w:szCs w:val="24"/>
          <w:lang w:eastAsia="zh-TW"/>
        </w:rPr>
        <w:t xml:space="preserve">nts. As such, </w:t>
      </w:r>
      <w:r w:rsidR="00473C00" w:rsidRPr="000953D7">
        <w:rPr>
          <w:rFonts w:eastAsia="PMingLiU" w:cs="Calibri"/>
          <w:sz w:val="24"/>
          <w:szCs w:val="24"/>
          <w:lang w:eastAsia="zh-TW"/>
        </w:rPr>
        <w:t xml:space="preserve">the specific </w:t>
      </w:r>
      <w:r w:rsidR="00820AEA" w:rsidRPr="000953D7">
        <w:rPr>
          <w:rFonts w:eastAsia="PMingLiU" w:cs="Calibri"/>
          <w:sz w:val="24"/>
          <w:szCs w:val="24"/>
          <w:lang w:eastAsia="zh-TW"/>
        </w:rPr>
        <w:t xml:space="preserve">program components that comprise </w:t>
      </w:r>
      <w:r w:rsidR="001569C2" w:rsidRPr="000953D7">
        <w:rPr>
          <w:rFonts w:eastAsia="PMingLiU" w:cs="Calibri"/>
          <w:sz w:val="24"/>
          <w:szCs w:val="24"/>
          <w:lang w:eastAsia="zh-TW"/>
        </w:rPr>
        <w:t xml:space="preserve">Aboriginal residential </w:t>
      </w:r>
      <w:r w:rsidR="00820AEA" w:rsidRPr="000953D7">
        <w:rPr>
          <w:rFonts w:eastAsia="PMingLiU" w:cs="Calibri"/>
          <w:sz w:val="24"/>
          <w:szCs w:val="24"/>
          <w:lang w:eastAsia="zh-TW"/>
        </w:rPr>
        <w:t xml:space="preserve">rehabilitation treatment </w:t>
      </w:r>
      <w:r w:rsidR="006A1ED5" w:rsidRPr="000953D7">
        <w:rPr>
          <w:rFonts w:eastAsia="PMingLiU" w:cs="Calibri"/>
          <w:sz w:val="24"/>
          <w:szCs w:val="24"/>
          <w:lang w:eastAsia="zh-TW"/>
        </w:rPr>
        <w:t>are</w:t>
      </w:r>
      <w:r w:rsidR="00820AEA" w:rsidRPr="000953D7">
        <w:rPr>
          <w:rFonts w:eastAsia="PMingLiU" w:cs="Calibri"/>
          <w:sz w:val="24"/>
          <w:szCs w:val="24"/>
          <w:lang w:eastAsia="zh-TW"/>
        </w:rPr>
        <w:t xml:space="preserve"> incompletely </w:t>
      </w:r>
      <w:r w:rsidR="001569C2" w:rsidRPr="000953D7">
        <w:rPr>
          <w:rFonts w:eastAsia="PMingLiU" w:cs="Calibri"/>
          <w:sz w:val="24"/>
          <w:szCs w:val="24"/>
          <w:lang w:eastAsia="zh-TW"/>
        </w:rPr>
        <w:t>defined</w:t>
      </w:r>
      <w:r w:rsidR="00473C00" w:rsidRPr="000953D7">
        <w:rPr>
          <w:rFonts w:eastAsia="PMingLiU" w:cs="Calibri"/>
          <w:sz w:val="24"/>
          <w:szCs w:val="24"/>
          <w:lang w:eastAsia="zh-TW"/>
        </w:rPr>
        <w:t xml:space="preserve">, </w:t>
      </w:r>
      <w:r w:rsidR="00820AEA" w:rsidRPr="000953D7">
        <w:rPr>
          <w:rFonts w:eastAsia="PMingLiU" w:cs="Calibri"/>
          <w:sz w:val="24"/>
          <w:szCs w:val="24"/>
          <w:lang w:eastAsia="zh-TW"/>
        </w:rPr>
        <w:t xml:space="preserve">and the </w:t>
      </w:r>
      <w:r w:rsidR="00473C00" w:rsidRPr="000953D7">
        <w:rPr>
          <w:rFonts w:eastAsia="PMingLiU" w:cs="Calibri"/>
          <w:sz w:val="24"/>
          <w:szCs w:val="24"/>
          <w:lang w:eastAsia="zh-TW"/>
        </w:rPr>
        <w:t>rationale for their inclusion</w:t>
      </w:r>
      <w:r w:rsidR="001569C2" w:rsidRPr="000953D7">
        <w:rPr>
          <w:rFonts w:eastAsia="PMingLiU" w:cs="Calibri"/>
          <w:sz w:val="24"/>
          <w:szCs w:val="24"/>
          <w:lang w:eastAsia="zh-TW"/>
        </w:rPr>
        <w:t xml:space="preserve"> </w:t>
      </w:r>
      <w:r w:rsidR="00EF58FE">
        <w:rPr>
          <w:rFonts w:eastAsia="PMingLiU" w:cs="Calibri"/>
          <w:sz w:val="24"/>
          <w:szCs w:val="24"/>
          <w:lang w:eastAsia="zh-TW"/>
        </w:rPr>
        <w:t xml:space="preserve">could be more clearly </w:t>
      </w:r>
      <w:r w:rsidR="00820AEA" w:rsidRPr="000953D7">
        <w:rPr>
          <w:rFonts w:eastAsia="PMingLiU" w:cs="Calibri"/>
          <w:sz w:val="24"/>
          <w:szCs w:val="24"/>
          <w:lang w:eastAsia="zh-TW"/>
        </w:rPr>
        <w:t>articulated</w:t>
      </w:r>
      <w:r w:rsidR="00EF58FE" w:rsidRPr="003D4449">
        <w:rPr>
          <w:position w:val="12"/>
          <w:sz w:val="16"/>
          <w:szCs w:val="16"/>
        </w:rPr>
        <w:t>1</w:t>
      </w:r>
      <w:r w:rsidR="00EF58FE">
        <w:rPr>
          <w:position w:val="12"/>
          <w:sz w:val="16"/>
          <w:szCs w:val="16"/>
        </w:rPr>
        <w:t>1,25</w:t>
      </w:r>
      <w:r w:rsidR="00EF58FE">
        <w:rPr>
          <w:rFonts w:eastAsia="PMingLiU" w:cs="Calibri"/>
          <w:sz w:val="24"/>
          <w:szCs w:val="24"/>
          <w:lang w:eastAsia="zh-TW"/>
        </w:rPr>
        <w:t>.</w:t>
      </w:r>
      <w:r w:rsidR="001569C2" w:rsidRPr="000953D7">
        <w:rPr>
          <w:rFonts w:eastAsia="PMingLiU" w:cs="Calibri"/>
          <w:sz w:val="24"/>
          <w:szCs w:val="24"/>
          <w:lang w:eastAsia="zh-TW"/>
        </w:rPr>
        <w:t xml:space="preserve"> </w:t>
      </w:r>
      <w:r w:rsidR="003C7129" w:rsidRPr="000953D7">
        <w:rPr>
          <w:rFonts w:eastAsia="PMingLiU" w:cs="Calibri"/>
          <w:sz w:val="24"/>
          <w:szCs w:val="24"/>
          <w:lang w:eastAsia="zh-TW"/>
        </w:rPr>
        <w:t xml:space="preserve">The </w:t>
      </w:r>
      <w:r w:rsidR="00C128FB" w:rsidRPr="000953D7">
        <w:rPr>
          <w:rFonts w:eastAsia="PMingLiU" w:cs="Calibri"/>
          <w:sz w:val="24"/>
          <w:szCs w:val="24"/>
          <w:lang w:eastAsia="zh-TW"/>
        </w:rPr>
        <w:t>lack</w:t>
      </w:r>
      <w:r w:rsidR="00C5289E" w:rsidRPr="000953D7">
        <w:rPr>
          <w:rFonts w:eastAsia="PMingLiU" w:cs="Calibri"/>
          <w:sz w:val="24"/>
          <w:szCs w:val="24"/>
          <w:lang w:eastAsia="zh-TW"/>
        </w:rPr>
        <w:t xml:space="preserve"> of </w:t>
      </w:r>
      <w:r w:rsidR="003C7129" w:rsidRPr="000953D7">
        <w:rPr>
          <w:rFonts w:eastAsia="PMingLiU" w:cs="Calibri"/>
          <w:sz w:val="24"/>
          <w:szCs w:val="24"/>
          <w:lang w:eastAsia="zh-TW"/>
        </w:rPr>
        <w:t>evidence about what works in Aboriginal</w:t>
      </w:r>
      <w:r w:rsidR="00BD4A27" w:rsidRPr="000953D7">
        <w:rPr>
          <w:rFonts w:eastAsia="PMingLiU" w:cs="Calibri"/>
          <w:sz w:val="24"/>
          <w:szCs w:val="24"/>
          <w:lang w:eastAsia="zh-TW"/>
        </w:rPr>
        <w:t xml:space="preserve"> </w:t>
      </w:r>
      <w:r w:rsidR="001569C2" w:rsidRPr="000953D7">
        <w:rPr>
          <w:rFonts w:eastAsia="PMingLiU" w:cs="Calibri"/>
          <w:sz w:val="24"/>
          <w:szCs w:val="24"/>
          <w:lang w:eastAsia="zh-TW"/>
        </w:rPr>
        <w:t xml:space="preserve">residential rehabilitation treatment services </w:t>
      </w:r>
      <w:r w:rsidR="00C5289E" w:rsidRPr="000953D7">
        <w:rPr>
          <w:rFonts w:eastAsia="PMingLiU" w:cs="Calibri"/>
          <w:sz w:val="24"/>
          <w:szCs w:val="24"/>
          <w:lang w:eastAsia="zh-TW"/>
        </w:rPr>
        <w:t>indicates a high need to develop</w:t>
      </w:r>
      <w:r w:rsidR="001569C2" w:rsidRPr="000953D7">
        <w:rPr>
          <w:rFonts w:eastAsia="PMingLiU" w:cs="Calibri"/>
          <w:sz w:val="24"/>
          <w:szCs w:val="24"/>
          <w:lang w:eastAsia="zh-TW"/>
        </w:rPr>
        <w:t xml:space="preserve"> </w:t>
      </w:r>
      <w:r w:rsidR="00C5289E" w:rsidRPr="000953D7">
        <w:rPr>
          <w:rFonts w:eastAsia="PMingLiU" w:cs="Calibri"/>
          <w:sz w:val="24"/>
          <w:szCs w:val="24"/>
          <w:lang w:eastAsia="zh-TW"/>
        </w:rPr>
        <w:t xml:space="preserve">the </w:t>
      </w:r>
      <w:r w:rsidR="001569C2" w:rsidRPr="000953D7">
        <w:rPr>
          <w:rFonts w:eastAsia="PMingLiU" w:cs="Calibri"/>
          <w:sz w:val="24"/>
          <w:szCs w:val="24"/>
          <w:lang w:eastAsia="zh-TW"/>
        </w:rPr>
        <w:t>evidence-base</w:t>
      </w:r>
      <w:r w:rsidR="00C128FB" w:rsidRPr="000953D7">
        <w:rPr>
          <w:rFonts w:eastAsia="PMingLiU" w:cs="Calibri"/>
          <w:sz w:val="24"/>
          <w:szCs w:val="24"/>
          <w:lang w:eastAsia="zh-TW"/>
        </w:rPr>
        <w:t xml:space="preserve"> in this area.</w:t>
      </w:r>
    </w:p>
    <w:p w14:paraId="35061030" w14:textId="245DB3F3" w:rsidR="000C3AFE" w:rsidRPr="000953D7" w:rsidRDefault="0023729D" w:rsidP="000953D7">
      <w:pPr>
        <w:jc w:val="both"/>
        <w:rPr>
          <w:rFonts w:ascii="Calibri" w:eastAsia="PMingLiU" w:hAnsi="Calibri" w:cs="Calibri"/>
          <w:sz w:val="24"/>
          <w:szCs w:val="24"/>
          <w:lang w:eastAsia="zh-TW"/>
        </w:rPr>
      </w:pPr>
      <w:r w:rsidRPr="000953D7">
        <w:rPr>
          <w:rFonts w:ascii="Calibri" w:eastAsia="PMingLiU" w:hAnsi="Calibri" w:cs="Calibri"/>
          <w:sz w:val="24"/>
          <w:szCs w:val="24"/>
          <w:lang w:eastAsia="zh-TW"/>
        </w:rPr>
        <w:t xml:space="preserve">One way to improve the evidence base of Aboriginal residential rehabilitation services is for researchers to develop collaborative partnerships with these services to work together to align models of care with the </w:t>
      </w:r>
      <w:r w:rsidR="00BD4A27" w:rsidRPr="000953D7">
        <w:rPr>
          <w:rFonts w:ascii="Calibri" w:eastAsia="PMingLiU" w:hAnsi="Calibri" w:cs="Calibri"/>
          <w:sz w:val="24"/>
          <w:szCs w:val="24"/>
          <w:lang w:eastAsia="zh-TW"/>
        </w:rPr>
        <w:t xml:space="preserve">needs of their </w:t>
      </w:r>
      <w:r w:rsidRPr="000953D7">
        <w:rPr>
          <w:rFonts w:ascii="Calibri" w:eastAsia="PMingLiU" w:hAnsi="Calibri" w:cs="Calibri"/>
          <w:sz w:val="24"/>
          <w:szCs w:val="24"/>
          <w:lang w:eastAsia="zh-TW"/>
        </w:rPr>
        <w:t>clients</w:t>
      </w:r>
      <w:r w:rsidR="00BD4A27" w:rsidRPr="000953D7">
        <w:rPr>
          <w:rFonts w:ascii="Calibri" w:eastAsia="PMingLiU" w:hAnsi="Calibri" w:cs="Calibri"/>
          <w:sz w:val="24"/>
          <w:szCs w:val="24"/>
          <w:lang w:eastAsia="zh-TW"/>
        </w:rPr>
        <w:t xml:space="preserve"> and their local communities</w:t>
      </w:r>
      <w:r w:rsidRPr="000953D7">
        <w:rPr>
          <w:rFonts w:ascii="Calibri" w:eastAsia="PMingLiU" w:hAnsi="Calibri" w:cs="Calibri"/>
          <w:sz w:val="24"/>
          <w:szCs w:val="24"/>
          <w:lang w:eastAsia="zh-TW"/>
        </w:rPr>
        <w:t xml:space="preserve">. Specifically, </w:t>
      </w:r>
      <w:r w:rsidR="00882858" w:rsidRPr="000953D7">
        <w:rPr>
          <w:rFonts w:ascii="Calibri" w:eastAsia="PMingLiU" w:hAnsi="Calibri" w:cs="Calibri"/>
          <w:sz w:val="24"/>
          <w:szCs w:val="24"/>
          <w:lang w:eastAsia="zh-TW"/>
        </w:rPr>
        <w:t>t</w:t>
      </w:r>
      <w:r w:rsidR="0069526A" w:rsidRPr="000953D7">
        <w:rPr>
          <w:rFonts w:ascii="Calibri" w:eastAsia="PMingLiU" w:hAnsi="Calibri" w:cs="Calibri"/>
          <w:sz w:val="24"/>
          <w:szCs w:val="24"/>
          <w:lang w:eastAsia="zh-TW"/>
        </w:rPr>
        <w:t xml:space="preserve">he quality of </w:t>
      </w:r>
      <w:r w:rsidR="00882858" w:rsidRPr="000953D7">
        <w:rPr>
          <w:rFonts w:ascii="Calibri" w:eastAsia="PMingLiU" w:hAnsi="Calibri" w:cs="Calibri"/>
          <w:sz w:val="24"/>
          <w:szCs w:val="24"/>
          <w:lang w:eastAsia="zh-TW"/>
        </w:rPr>
        <w:t xml:space="preserve">the </w:t>
      </w:r>
      <w:r w:rsidR="003B0DE7" w:rsidRPr="000953D7">
        <w:rPr>
          <w:rFonts w:ascii="Calibri" w:eastAsia="PMingLiU" w:hAnsi="Calibri" w:cs="Calibri"/>
          <w:sz w:val="24"/>
          <w:szCs w:val="24"/>
          <w:lang w:eastAsia="zh-TW"/>
        </w:rPr>
        <w:t xml:space="preserve">data collected </w:t>
      </w:r>
      <w:r w:rsidR="0069526A" w:rsidRPr="000953D7">
        <w:rPr>
          <w:rFonts w:ascii="Calibri" w:eastAsia="PMingLiU" w:hAnsi="Calibri" w:cs="Calibri"/>
          <w:sz w:val="24"/>
          <w:szCs w:val="24"/>
          <w:lang w:eastAsia="zh-TW"/>
        </w:rPr>
        <w:t>by these services</w:t>
      </w:r>
      <w:r w:rsidR="003B0DE7" w:rsidRPr="000953D7">
        <w:rPr>
          <w:rFonts w:ascii="Calibri" w:eastAsia="PMingLiU" w:hAnsi="Calibri" w:cs="Calibri"/>
          <w:sz w:val="24"/>
          <w:szCs w:val="24"/>
          <w:lang w:eastAsia="zh-TW"/>
        </w:rPr>
        <w:t xml:space="preserve"> </w:t>
      </w:r>
      <w:r w:rsidR="00882858" w:rsidRPr="000953D7">
        <w:rPr>
          <w:rFonts w:ascii="Calibri" w:eastAsia="PMingLiU" w:hAnsi="Calibri" w:cs="Calibri"/>
          <w:sz w:val="24"/>
          <w:szCs w:val="24"/>
          <w:lang w:eastAsia="zh-TW"/>
        </w:rPr>
        <w:t>could be improved (</w:t>
      </w:r>
      <w:r w:rsidR="003B0DE7" w:rsidRPr="000953D7">
        <w:rPr>
          <w:rFonts w:ascii="Calibri" w:eastAsia="PMingLiU" w:hAnsi="Calibri" w:cs="Calibri"/>
          <w:sz w:val="24"/>
          <w:szCs w:val="24"/>
          <w:lang w:eastAsia="zh-TW"/>
        </w:rPr>
        <w:t xml:space="preserve">to </w:t>
      </w:r>
      <w:r w:rsidR="00882858" w:rsidRPr="000953D7">
        <w:rPr>
          <w:rFonts w:ascii="Calibri" w:eastAsia="PMingLiU" w:hAnsi="Calibri" w:cs="Calibri"/>
          <w:sz w:val="24"/>
          <w:szCs w:val="24"/>
          <w:lang w:eastAsia="zh-TW"/>
        </w:rPr>
        <w:t>more accurately measure client</w:t>
      </w:r>
      <w:r w:rsidR="003B0DE7" w:rsidRPr="000953D7">
        <w:rPr>
          <w:rFonts w:ascii="Calibri" w:eastAsia="PMingLiU" w:hAnsi="Calibri" w:cs="Calibri"/>
          <w:sz w:val="24"/>
          <w:szCs w:val="24"/>
          <w:lang w:eastAsia="zh-TW"/>
        </w:rPr>
        <w:t xml:space="preserve"> outcomes</w:t>
      </w:r>
      <w:r w:rsidR="00882858" w:rsidRPr="000953D7">
        <w:rPr>
          <w:rFonts w:ascii="Calibri" w:eastAsia="PMingLiU" w:hAnsi="Calibri" w:cs="Calibri"/>
          <w:sz w:val="24"/>
          <w:szCs w:val="24"/>
          <w:lang w:eastAsia="zh-TW"/>
        </w:rPr>
        <w:t xml:space="preserve"> and meet formal reporting requirements)</w:t>
      </w:r>
      <w:r w:rsidR="007B1BC7">
        <w:rPr>
          <w:position w:val="12"/>
          <w:sz w:val="16"/>
          <w:szCs w:val="16"/>
        </w:rPr>
        <w:t>26</w:t>
      </w:r>
      <w:r w:rsidR="00882858" w:rsidRPr="000953D7">
        <w:rPr>
          <w:rFonts w:ascii="Calibri" w:eastAsia="PMingLiU" w:hAnsi="Calibri" w:cs="Calibri"/>
          <w:sz w:val="24"/>
          <w:szCs w:val="24"/>
          <w:lang w:eastAsia="zh-TW"/>
        </w:rPr>
        <w:t>, their treatment programs could be further refined to optimise the extent to which they align with existing evidence and with each other (greater standardisation)</w:t>
      </w:r>
      <w:r w:rsidR="007B1BC7" w:rsidRPr="007B1BC7">
        <w:rPr>
          <w:position w:val="12"/>
          <w:sz w:val="16"/>
          <w:szCs w:val="16"/>
        </w:rPr>
        <w:t xml:space="preserve"> </w:t>
      </w:r>
      <w:r w:rsidR="007B1BC7" w:rsidRPr="003D4449">
        <w:rPr>
          <w:position w:val="12"/>
          <w:sz w:val="16"/>
          <w:szCs w:val="16"/>
        </w:rPr>
        <w:t>1</w:t>
      </w:r>
      <w:r w:rsidR="007B1BC7">
        <w:rPr>
          <w:position w:val="12"/>
          <w:sz w:val="16"/>
          <w:szCs w:val="16"/>
        </w:rPr>
        <w:t>1,25</w:t>
      </w:r>
      <w:r w:rsidR="00882858" w:rsidRPr="000953D7">
        <w:rPr>
          <w:rFonts w:ascii="Calibri" w:eastAsia="PMingLiU" w:hAnsi="Calibri" w:cs="Calibri"/>
          <w:sz w:val="24"/>
          <w:szCs w:val="24"/>
          <w:lang w:eastAsia="zh-TW"/>
        </w:rPr>
        <w:t xml:space="preserve">, </w:t>
      </w:r>
      <w:r w:rsidR="00311DA8" w:rsidRPr="000953D7">
        <w:rPr>
          <w:rFonts w:ascii="Calibri" w:eastAsia="PMingLiU" w:hAnsi="Calibri" w:cs="Calibri"/>
          <w:sz w:val="24"/>
          <w:szCs w:val="24"/>
          <w:lang w:eastAsia="zh-TW"/>
        </w:rPr>
        <w:t xml:space="preserve">and </w:t>
      </w:r>
      <w:r w:rsidR="00882858" w:rsidRPr="000953D7">
        <w:rPr>
          <w:rFonts w:ascii="Calibri" w:eastAsia="PMingLiU" w:hAnsi="Calibri" w:cs="Calibri"/>
          <w:sz w:val="24"/>
          <w:szCs w:val="24"/>
          <w:lang w:eastAsia="zh-TW"/>
        </w:rPr>
        <w:t>they could be formally evaluated u</w:t>
      </w:r>
      <w:r w:rsidR="00311DA8" w:rsidRPr="000953D7">
        <w:rPr>
          <w:rFonts w:ascii="Calibri" w:eastAsia="PMingLiU" w:hAnsi="Calibri" w:cs="Calibri"/>
          <w:sz w:val="24"/>
          <w:szCs w:val="24"/>
          <w:lang w:eastAsia="zh-TW"/>
        </w:rPr>
        <w:t xml:space="preserve">sing rigorous </w:t>
      </w:r>
      <w:r w:rsidR="00882858" w:rsidRPr="000953D7">
        <w:rPr>
          <w:rFonts w:ascii="Calibri" w:eastAsia="PMingLiU" w:hAnsi="Calibri" w:cs="Calibri"/>
          <w:sz w:val="24"/>
          <w:szCs w:val="24"/>
          <w:lang w:eastAsia="zh-TW"/>
        </w:rPr>
        <w:t xml:space="preserve">evaluation </w:t>
      </w:r>
      <w:r w:rsidR="00311DA8" w:rsidRPr="000953D7">
        <w:rPr>
          <w:rFonts w:ascii="Calibri" w:eastAsia="PMingLiU" w:hAnsi="Calibri" w:cs="Calibri"/>
          <w:sz w:val="24"/>
          <w:szCs w:val="24"/>
          <w:lang w:eastAsia="zh-TW"/>
        </w:rPr>
        <w:t>method</w:t>
      </w:r>
      <w:r w:rsidR="00882858" w:rsidRPr="000953D7">
        <w:rPr>
          <w:rFonts w:ascii="Calibri" w:eastAsia="PMingLiU" w:hAnsi="Calibri" w:cs="Calibri"/>
          <w:sz w:val="24"/>
          <w:szCs w:val="24"/>
          <w:lang w:eastAsia="zh-TW"/>
        </w:rPr>
        <w:t>s</w:t>
      </w:r>
      <w:r w:rsidR="00311DA8" w:rsidRPr="000953D7">
        <w:rPr>
          <w:rFonts w:ascii="Calibri" w:eastAsia="PMingLiU" w:hAnsi="Calibri" w:cs="Calibri"/>
          <w:sz w:val="24"/>
          <w:szCs w:val="24"/>
          <w:lang w:eastAsia="zh-TW"/>
        </w:rPr>
        <w:t xml:space="preserve"> </w:t>
      </w:r>
      <w:r w:rsidR="00D07913" w:rsidRPr="000953D7">
        <w:rPr>
          <w:rFonts w:ascii="Calibri" w:eastAsia="PMingLiU" w:hAnsi="Calibri" w:cs="Calibri"/>
          <w:sz w:val="24"/>
          <w:szCs w:val="24"/>
          <w:lang w:eastAsia="zh-TW"/>
        </w:rPr>
        <w:t xml:space="preserve">to </w:t>
      </w:r>
      <w:r w:rsidR="00D07913" w:rsidRPr="000953D7">
        <w:rPr>
          <w:rFonts w:eastAsia="PMingLiU" w:cs="Calibri"/>
          <w:sz w:val="24"/>
          <w:szCs w:val="24"/>
          <w:lang w:eastAsia="zh-TW"/>
        </w:rPr>
        <w:t xml:space="preserve">determine the costs and benefits of </w:t>
      </w:r>
      <w:r w:rsidR="00882858" w:rsidRPr="000953D7">
        <w:rPr>
          <w:rFonts w:eastAsia="PMingLiU" w:cs="Calibri"/>
          <w:sz w:val="24"/>
          <w:szCs w:val="24"/>
          <w:lang w:eastAsia="zh-TW"/>
        </w:rPr>
        <w:t>their treatment programs</w:t>
      </w:r>
      <w:r w:rsidR="007B1BC7">
        <w:rPr>
          <w:position w:val="12"/>
          <w:sz w:val="16"/>
          <w:szCs w:val="16"/>
        </w:rPr>
        <w:t>24</w:t>
      </w:r>
      <w:r w:rsidR="00311DA8" w:rsidRPr="000953D7">
        <w:rPr>
          <w:rFonts w:ascii="Calibri" w:eastAsia="PMingLiU" w:hAnsi="Calibri" w:cs="Calibri"/>
          <w:sz w:val="24"/>
          <w:szCs w:val="24"/>
          <w:lang w:eastAsia="zh-TW"/>
        </w:rPr>
        <w:t xml:space="preserve">. </w:t>
      </w:r>
      <w:r w:rsidR="00882858" w:rsidRPr="000953D7">
        <w:rPr>
          <w:rFonts w:ascii="Calibri" w:eastAsia="PMingLiU" w:hAnsi="Calibri" w:cs="Calibri"/>
          <w:sz w:val="24"/>
          <w:szCs w:val="24"/>
          <w:lang w:eastAsia="zh-TW"/>
        </w:rPr>
        <w:t>Such an evaluation would not only identify the costs and benefits of Aboriginal residential rehabilitation, but it would provide a benchmark against which the benefits and costs of future changes in treatme</w:t>
      </w:r>
      <w:r w:rsidR="000C3AFE" w:rsidRPr="000953D7">
        <w:rPr>
          <w:rFonts w:ascii="Calibri" w:eastAsia="PMingLiU" w:hAnsi="Calibri" w:cs="Calibri"/>
          <w:sz w:val="24"/>
          <w:szCs w:val="24"/>
          <w:lang w:eastAsia="zh-TW"/>
        </w:rPr>
        <w:t>nt programs could be assessed</w:t>
      </w:r>
      <w:r w:rsidR="003F6C7D">
        <w:rPr>
          <w:rFonts w:ascii="Calibri" w:eastAsia="PMingLiU" w:hAnsi="Calibri" w:cs="Calibri"/>
          <w:sz w:val="24"/>
          <w:szCs w:val="24"/>
          <w:lang w:eastAsia="zh-TW"/>
        </w:rPr>
        <w:t xml:space="preserve"> (see Attachment 1</w:t>
      </w:r>
      <w:r w:rsidR="000D786D">
        <w:rPr>
          <w:rFonts w:ascii="Calibri" w:eastAsia="PMingLiU" w:hAnsi="Calibri" w:cs="Calibri"/>
          <w:sz w:val="24"/>
          <w:szCs w:val="24"/>
          <w:lang w:eastAsia="zh-TW"/>
        </w:rPr>
        <w:t>)</w:t>
      </w:r>
      <w:r w:rsidR="000C3AFE" w:rsidRPr="000953D7">
        <w:rPr>
          <w:rFonts w:ascii="Calibri" w:eastAsia="PMingLiU" w:hAnsi="Calibri" w:cs="Calibri"/>
          <w:sz w:val="24"/>
          <w:szCs w:val="24"/>
          <w:lang w:eastAsia="zh-TW"/>
        </w:rPr>
        <w:t>.</w:t>
      </w:r>
    </w:p>
    <w:p w14:paraId="0883F20D" w14:textId="7D756D36" w:rsidR="00632B3B" w:rsidRPr="000953D7" w:rsidRDefault="00242C3A" w:rsidP="000953D7">
      <w:pPr>
        <w:jc w:val="both"/>
        <w:rPr>
          <w:rFonts w:cstheme="majorHAnsi"/>
          <w:sz w:val="24"/>
          <w:szCs w:val="24"/>
        </w:rPr>
      </w:pPr>
      <w:r w:rsidRPr="000953D7">
        <w:rPr>
          <w:rFonts w:ascii="Calibri" w:eastAsia="PMingLiU" w:hAnsi="Calibri" w:cs="Calibri"/>
          <w:sz w:val="24"/>
          <w:szCs w:val="24"/>
          <w:lang w:eastAsia="zh-TW"/>
        </w:rPr>
        <w:t>In this context</w:t>
      </w:r>
      <w:r w:rsidR="00BE7F6F">
        <w:rPr>
          <w:rFonts w:ascii="Calibri" w:eastAsia="PMingLiU" w:hAnsi="Calibri" w:cs="Calibri"/>
          <w:sz w:val="24"/>
          <w:szCs w:val="24"/>
          <w:lang w:eastAsia="zh-TW"/>
        </w:rPr>
        <w:t xml:space="preserve"> the </w:t>
      </w:r>
      <w:r w:rsidR="00BF1E97" w:rsidRPr="000953D7">
        <w:rPr>
          <w:rFonts w:ascii="Calibri" w:eastAsia="PMingLiU" w:hAnsi="Calibri" w:cs="Calibri"/>
          <w:sz w:val="24"/>
          <w:szCs w:val="24"/>
          <w:lang w:eastAsia="zh-TW"/>
        </w:rPr>
        <w:t>NDARC</w:t>
      </w:r>
      <w:r w:rsidR="00BE7F6F">
        <w:rPr>
          <w:rFonts w:ascii="Calibri" w:eastAsia="PMingLiU" w:hAnsi="Calibri" w:cs="Calibri"/>
          <w:sz w:val="24"/>
          <w:szCs w:val="24"/>
          <w:lang w:eastAsia="zh-TW"/>
        </w:rPr>
        <w:t>,</w:t>
      </w:r>
      <w:r w:rsidR="00882858" w:rsidRPr="000953D7">
        <w:rPr>
          <w:rFonts w:ascii="Calibri" w:eastAsia="PMingLiU" w:hAnsi="Calibri" w:cs="Calibri"/>
          <w:sz w:val="24"/>
          <w:szCs w:val="24"/>
          <w:lang w:eastAsia="zh-TW"/>
        </w:rPr>
        <w:t xml:space="preserve"> at UNSW Sydney, has </w:t>
      </w:r>
      <w:r w:rsidR="00A87FA8" w:rsidRPr="000953D7">
        <w:rPr>
          <w:rFonts w:ascii="Calibri" w:eastAsia="PMingLiU" w:hAnsi="Calibri" w:cs="Calibri"/>
          <w:sz w:val="24"/>
          <w:szCs w:val="24"/>
          <w:lang w:eastAsia="zh-TW"/>
        </w:rPr>
        <w:t xml:space="preserve">worked collaboratively with Orana Haven Aboriginal residential rehabilitation service in NSW to </w:t>
      </w:r>
      <w:r w:rsidRPr="000953D7">
        <w:rPr>
          <w:rFonts w:ascii="Calibri" w:eastAsia="PMingLiU" w:hAnsi="Calibri" w:cs="Calibri"/>
          <w:sz w:val="24"/>
          <w:szCs w:val="24"/>
          <w:lang w:eastAsia="zh-TW"/>
        </w:rPr>
        <w:t>define</w:t>
      </w:r>
      <w:r w:rsidR="00A87FA8" w:rsidRPr="000953D7">
        <w:rPr>
          <w:rFonts w:ascii="Calibri" w:eastAsia="PMingLiU" w:hAnsi="Calibri" w:cs="Calibri"/>
          <w:sz w:val="24"/>
          <w:szCs w:val="24"/>
          <w:lang w:eastAsia="zh-TW"/>
        </w:rPr>
        <w:t xml:space="preserve"> </w:t>
      </w:r>
      <w:r w:rsidR="00AC75E5" w:rsidRPr="000953D7">
        <w:rPr>
          <w:rFonts w:ascii="Calibri" w:eastAsia="PMingLiU" w:hAnsi="Calibri" w:cs="Calibri"/>
          <w:sz w:val="24"/>
          <w:szCs w:val="24"/>
          <w:lang w:eastAsia="zh-TW"/>
        </w:rPr>
        <w:t xml:space="preserve">the components of </w:t>
      </w:r>
      <w:r w:rsidR="00A87FA8" w:rsidRPr="000953D7">
        <w:rPr>
          <w:rFonts w:ascii="Calibri" w:eastAsia="PMingLiU" w:hAnsi="Calibri" w:cs="Calibri"/>
          <w:sz w:val="24"/>
          <w:szCs w:val="24"/>
          <w:lang w:eastAsia="zh-TW"/>
        </w:rPr>
        <w:t>their model of care</w:t>
      </w:r>
      <w:r w:rsidR="00AC75E5" w:rsidRPr="000953D7">
        <w:rPr>
          <w:rFonts w:ascii="Calibri" w:eastAsia="PMingLiU" w:hAnsi="Calibri" w:cs="Calibri"/>
          <w:sz w:val="24"/>
          <w:szCs w:val="24"/>
          <w:lang w:eastAsia="zh-TW"/>
        </w:rPr>
        <w:t xml:space="preserve"> </w:t>
      </w:r>
      <w:r w:rsidR="002E79ED" w:rsidRPr="000953D7">
        <w:rPr>
          <w:rFonts w:ascii="Calibri" w:eastAsia="PMingLiU" w:hAnsi="Calibri" w:cs="Calibri"/>
          <w:sz w:val="24"/>
          <w:szCs w:val="24"/>
          <w:lang w:eastAsia="zh-TW"/>
        </w:rPr>
        <w:t xml:space="preserve">and </w:t>
      </w:r>
      <w:r w:rsidRPr="000953D7">
        <w:rPr>
          <w:rFonts w:ascii="Calibri" w:eastAsia="PMingLiU" w:hAnsi="Calibri" w:cs="Calibri"/>
          <w:sz w:val="24"/>
          <w:szCs w:val="24"/>
          <w:lang w:eastAsia="zh-TW"/>
        </w:rPr>
        <w:t>d</w:t>
      </w:r>
      <w:r w:rsidR="005D1152" w:rsidRPr="000953D7">
        <w:rPr>
          <w:rFonts w:ascii="Calibri" w:eastAsia="PMingLiU" w:hAnsi="Calibri" w:cs="Calibri"/>
          <w:sz w:val="24"/>
          <w:szCs w:val="24"/>
          <w:lang w:eastAsia="zh-TW"/>
        </w:rPr>
        <w:t xml:space="preserve">evelop a program logic to operationalise the </w:t>
      </w:r>
      <w:r w:rsidRPr="000953D7">
        <w:rPr>
          <w:rFonts w:ascii="Calibri" w:eastAsia="PMingLiU" w:hAnsi="Calibri" w:cs="Calibri"/>
          <w:sz w:val="24"/>
          <w:szCs w:val="24"/>
          <w:lang w:eastAsia="zh-TW"/>
        </w:rPr>
        <w:t>delivery</w:t>
      </w:r>
      <w:r w:rsidR="00563C30" w:rsidRPr="000953D7">
        <w:rPr>
          <w:rFonts w:ascii="Calibri" w:eastAsia="PMingLiU" w:hAnsi="Calibri" w:cs="Calibri"/>
          <w:sz w:val="24"/>
          <w:szCs w:val="24"/>
          <w:lang w:eastAsia="zh-TW"/>
        </w:rPr>
        <w:t xml:space="preserve"> of those treatment components</w:t>
      </w:r>
      <w:r w:rsidRPr="000953D7">
        <w:rPr>
          <w:rFonts w:ascii="Calibri" w:eastAsia="PMingLiU" w:hAnsi="Calibri" w:cs="Calibri"/>
          <w:sz w:val="24"/>
          <w:szCs w:val="24"/>
          <w:lang w:eastAsia="zh-TW"/>
        </w:rPr>
        <w:t xml:space="preserve">. </w:t>
      </w:r>
      <w:r w:rsidR="002E79ED" w:rsidRPr="000953D7">
        <w:rPr>
          <w:rFonts w:cstheme="majorHAnsi"/>
          <w:sz w:val="24"/>
          <w:szCs w:val="24"/>
        </w:rPr>
        <w:t xml:space="preserve">The </w:t>
      </w:r>
      <w:r w:rsidR="005D1152" w:rsidRPr="000953D7">
        <w:rPr>
          <w:rFonts w:cstheme="majorHAnsi"/>
          <w:sz w:val="24"/>
          <w:szCs w:val="24"/>
        </w:rPr>
        <w:t>model of ca</w:t>
      </w:r>
      <w:r w:rsidR="002E79ED" w:rsidRPr="000953D7">
        <w:rPr>
          <w:rFonts w:cstheme="majorHAnsi"/>
          <w:sz w:val="24"/>
          <w:szCs w:val="24"/>
        </w:rPr>
        <w:t xml:space="preserve">re components and </w:t>
      </w:r>
      <w:r w:rsidR="005D1152" w:rsidRPr="000953D7">
        <w:rPr>
          <w:rFonts w:cstheme="majorHAnsi"/>
          <w:sz w:val="24"/>
          <w:szCs w:val="24"/>
        </w:rPr>
        <w:t xml:space="preserve">the </w:t>
      </w:r>
      <w:r w:rsidR="002E79ED" w:rsidRPr="000953D7">
        <w:rPr>
          <w:rFonts w:cstheme="majorHAnsi"/>
          <w:sz w:val="24"/>
          <w:szCs w:val="24"/>
        </w:rPr>
        <w:t xml:space="preserve">program logic developed in collaboration </w:t>
      </w:r>
      <w:r w:rsidR="00563C30" w:rsidRPr="000953D7">
        <w:rPr>
          <w:rFonts w:cstheme="majorHAnsi"/>
          <w:sz w:val="24"/>
          <w:szCs w:val="24"/>
        </w:rPr>
        <w:t xml:space="preserve">between </w:t>
      </w:r>
      <w:r w:rsidR="002E79ED" w:rsidRPr="000953D7">
        <w:rPr>
          <w:rFonts w:cstheme="majorHAnsi"/>
          <w:sz w:val="24"/>
          <w:szCs w:val="24"/>
        </w:rPr>
        <w:t>Orana Haven</w:t>
      </w:r>
      <w:r w:rsidR="00563C30" w:rsidRPr="000953D7">
        <w:rPr>
          <w:rFonts w:cstheme="majorHAnsi"/>
          <w:sz w:val="24"/>
          <w:szCs w:val="24"/>
        </w:rPr>
        <w:t xml:space="preserve"> and NDARC</w:t>
      </w:r>
      <w:r w:rsidR="005D1152" w:rsidRPr="000953D7">
        <w:rPr>
          <w:rFonts w:cstheme="majorHAnsi"/>
          <w:sz w:val="24"/>
          <w:szCs w:val="24"/>
        </w:rPr>
        <w:t>,</w:t>
      </w:r>
      <w:r w:rsidR="002E79ED" w:rsidRPr="000953D7">
        <w:rPr>
          <w:rFonts w:cstheme="majorHAnsi"/>
          <w:sz w:val="24"/>
          <w:szCs w:val="24"/>
        </w:rPr>
        <w:t xml:space="preserve"> provide a framework </w:t>
      </w:r>
      <w:r w:rsidR="005D1152" w:rsidRPr="000953D7">
        <w:rPr>
          <w:rFonts w:cstheme="majorHAnsi"/>
          <w:sz w:val="24"/>
          <w:szCs w:val="24"/>
        </w:rPr>
        <w:t xml:space="preserve">that </w:t>
      </w:r>
      <w:r w:rsidR="00563C30" w:rsidRPr="000953D7">
        <w:rPr>
          <w:rFonts w:cstheme="majorHAnsi"/>
          <w:sz w:val="24"/>
          <w:szCs w:val="24"/>
        </w:rPr>
        <w:t xml:space="preserve">could be applied across </w:t>
      </w:r>
      <w:r w:rsidR="00BE7F6F">
        <w:rPr>
          <w:rFonts w:cstheme="majorHAnsi"/>
          <w:sz w:val="24"/>
          <w:szCs w:val="24"/>
        </w:rPr>
        <w:t xml:space="preserve">all </w:t>
      </w:r>
      <w:r w:rsidR="00563C30" w:rsidRPr="000953D7">
        <w:rPr>
          <w:rFonts w:cstheme="majorHAnsi"/>
          <w:sz w:val="24"/>
          <w:szCs w:val="24"/>
        </w:rPr>
        <w:t>Aboriginal drug and alcohol residential rehabilitation services in NSW to achieve an unprecedented level of standardisation, in terms of both the model of care provided by services and the way in which they are operationalised (</w:t>
      </w:r>
      <w:r w:rsidR="000D786D">
        <w:rPr>
          <w:rFonts w:cstheme="majorHAnsi"/>
          <w:sz w:val="24"/>
          <w:szCs w:val="24"/>
        </w:rPr>
        <w:t xml:space="preserve">see </w:t>
      </w:r>
      <w:r w:rsidR="00563C30" w:rsidRPr="000953D7">
        <w:rPr>
          <w:rFonts w:cstheme="majorHAnsi"/>
          <w:sz w:val="24"/>
          <w:szCs w:val="24"/>
        </w:rPr>
        <w:t>Chapter 3)</w:t>
      </w:r>
      <w:r w:rsidR="002E79ED" w:rsidRPr="000953D7">
        <w:rPr>
          <w:rFonts w:cstheme="majorHAnsi"/>
          <w:sz w:val="24"/>
          <w:szCs w:val="24"/>
        </w:rPr>
        <w:t>.</w:t>
      </w:r>
      <w:r w:rsidR="00632B3B" w:rsidRPr="000953D7">
        <w:rPr>
          <w:rFonts w:cstheme="majorHAnsi"/>
          <w:sz w:val="24"/>
          <w:szCs w:val="24"/>
        </w:rPr>
        <w:t xml:space="preserve"> </w:t>
      </w:r>
      <w:r w:rsidR="00563C30" w:rsidRPr="000953D7">
        <w:rPr>
          <w:rFonts w:cstheme="majorHAnsi"/>
          <w:sz w:val="24"/>
          <w:szCs w:val="24"/>
        </w:rPr>
        <w:t>Improving standardisation does not mean all services would be required to be identical: they would still need to tailor their treatment activities to the</w:t>
      </w:r>
      <w:r w:rsidR="00632B3B" w:rsidRPr="000953D7">
        <w:rPr>
          <w:rFonts w:cstheme="majorHAnsi"/>
          <w:sz w:val="24"/>
          <w:szCs w:val="24"/>
        </w:rPr>
        <w:t xml:space="preserve"> specific characteristics of their </w:t>
      </w:r>
      <w:r w:rsidR="00563C30" w:rsidRPr="000953D7">
        <w:rPr>
          <w:rFonts w:cstheme="majorHAnsi"/>
          <w:sz w:val="24"/>
          <w:szCs w:val="24"/>
        </w:rPr>
        <w:t>clients</w:t>
      </w:r>
      <w:r w:rsidR="00632B3B" w:rsidRPr="000953D7">
        <w:rPr>
          <w:rFonts w:cstheme="majorHAnsi"/>
          <w:sz w:val="24"/>
          <w:szCs w:val="24"/>
        </w:rPr>
        <w:t xml:space="preserve"> (</w:t>
      </w:r>
      <w:r w:rsidR="000D786D">
        <w:rPr>
          <w:rFonts w:cstheme="majorHAnsi"/>
          <w:sz w:val="24"/>
          <w:szCs w:val="24"/>
        </w:rPr>
        <w:t xml:space="preserve">see </w:t>
      </w:r>
      <w:r w:rsidR="00632B3B" w:rsidRPr="000953D7">
        <w:rPr>
          <w:rFonts w:cstheme="majorHAnsi"/>
          <w:sz w:val="24"/>
          <w:szCs w:val="24"/>
        </w:rPr>
        <w:t>Chapter 2)</w:t>
      </w:r>
      <w:r w:rsidR="00563C30" w:rsidRPr="000953D7">
        <w:rPr>
          <w:rFonts w:cstheme="majorHAnsi"/>
          <w:sz w:val="24"/>
          <w:szCs w:val="24"/>
        </w:rPr>
        <w:t>, staffing arrangements and available resources.</w:t>
      </w:r>
      <w:r w:rsidR="00632B3B" w:rsidRPr="000953D7">
        <w:rPr>
          <w:rFonts w:cstheme="majorHAnsi"/>
          <w:sz w:val="24"/>
          <w:szCs w:val="24"/>
        </w:rPr>
        <w:t xml:space="preserve"> </w:t>
      </w:r>
      <w:r w:rsidR="000C3AFE" w:rsidRPr="000953D7">
        <w:rPr>
          <w:rFonts w:cstheme="majorHAnsi"/>
          <w:sz w:val="24"/>
          <w:szCs w:val="24"/>
        </w:rPr>
        <w:t>Nevertheless, a</w:t>
      </w:r>
      <w:r w:rsidR="00632B3B" w:rsidRPr="000953D7">
        <w:rPr>
          <w:rFonts w:cstheme="majorHAnsi"/>
          <w:sz w:val="24"/>
          <w:szCs w:val="24"/>
        </w:rPr>
        <w:t xml:space="preserve"> key advantage of achieving this level of standardisation is that it provides the possibility of undertaking more methodologically rigorous evaluations of Aboriginal residential rehabilitation services than would be possible by working with each of them independently of each other, either in terms of quantifying their benefits and costs generally (</w:t>
      </w:r>
      <w:r w:rsidR="000D786D">
        <w:rPr>
          <w:rFonts w:cstheme="majorHAnsi"/>
          <w:sz w:val="24"/>
          <w:szCs w:val="24"/>
        </w:rPr>
        <w:t xml:space="preserve">see </w:t>
      </w:r>
      <w:r w:rsidR="00632B3B" w:rsidRPr="000953D7">
        <w:rPr>
          <w:rFonts w:cstheme="majorHAnsi"/>
          <w:sz w:val="24"/>
          <w:szCs w:val="24"/>
        </w:rPr>
        <w:t>Chapter 5) or quantifying the impact of adding new treatment components, such as formal, structured aftercare (</w:t>
      </w:r>
      <w:r w:rsidR="000D786D">
        <w:rPr>
          <w:rFonts w:cstheme="majorHAnsi"/>
          <w:sz w:val="24"/>
          <w:szCs w:val="24"/>
        </w:rPr>
        <w:t xml:space="preserve">see </w:t>
      </w:r>
      <w:r w:rsidR="00632B3B" w:rsidRPr="000953D7">
        <w:rPr>
          <w:rFonts w:cstheme="majorHAnsi"/>
          <w:sz w:val="24"/>
          <w:szCs w:val="24"/>
        </w:rPr>
        <w:t>Chapter 4).</w:t>
      </w:r>
    </w:p>
    <w:p w14:paraId="76B384EC" w14:textId="7E28F386" w:rsidR="004D7EF6" w:rsidRPr="004D7EF6" w:rsidRDefault="004D7EF6" w:rsidP="00863EE3">
      <w:pPr>
        <w:pStyle w:val="Heading3"/>
        <w:spacing w:before="0"/>
      </w:pPr>
      <w:bookmarkStart w:id="14" w:name="_Toc500750629"/>
      <w:r w:rsidRPr="004D7EF6">
        <w:t>Aims</w:t>
      </w:r>
      <w:bookmarkEnd w:id="14"/>
    </w:p>
    <w:p w14:paraId="60535D61" w14:textId="1CEBB7F1" w:rsidR="004D7EF6" w:rsidRPr="002E5194" w:rsidRDefault="004D7EF6" w:rsidP="000953D7">
      <w:pPr>
        <w:jc w:val="both"/>
        <w:rPr>
          <w:sz w:val="24"/>
          <w:szCs w:val="24"/>
        </w:rPr>
      </w:pPr>
      <w:r w:rsidRPr="002E5194">
        <w:rPr>
          <w:sz w:val="24"/>
          <w:szCs w:val="24"/>
        </w:rPr>
        <w:t>The aims of this report are to:</w:t>
      </w:r>
    </w:p>
    <w:p w14:paraId="7ACCBF61" w14:textId="786AFC8F" w:rsidR="00682CB3" w:rsidRPr="00BB1DAD" w:rsidRDefault="00682CB3" w:rsidP="007D6E67">
      <w:pPr>
        <w:pStyle w:val="ListParagraph"/>
        <w:numPr>
          <w:ilvl w:val="0"/>
          <w:numId w:val="31"/>
        </w:numPr>
        <w:spacing w:after="100"/>
        <w:ind w:left="567" w:hanging="357"/>
        <w:contextualSpacing w:val="0"/>
        <w:jc w:val="both"/>
        <w:rPr>
          <w:rFonts w:cstheme="majorHAnsi"/>
          <w:sz w:val="24"/>
          <w:szCs w:val="24"/>
        </w:rPr>
      </w:pPr>
      <w:r w:rsidRPr="00BB1DAD">
        <w:rPr>
          <w:rFonts w:cstheme="majorHAnsi"/>
          <w:sz w:val="24"/>
          <w:szCs w:val="24"/>
        </w:rPr>
        <w:t>Describe the data collected by the Aboriginal residential rehabilitation services in NSW to identify gaps in client assessment data</w:t>
      </w:r>
      <w:r w:rsidR="00BE7F6F">
        <w:rPr>
          <w:rFonts w:cstheme="majorHAnsi"/>
          <w:sz w:val="24"/>
          <w:szCs w:val="24"/>
        </w:rPr>
        <w:t>,</w:t>
      </w:r>
      <w:r w:rsidRPr="00BB1DAD">
        <w:rPr>
          <w:rFonts w:cstheme="majorHAnsi"/>
          <w:sz w:val="24"/>
          <w:szCs w:val="24"/>
        </w:rPr>
        <w:t xml:space="preserve"> and </w:t>
      </w:r>
      <w:r w:rsidR="00BE7F6F">
        <w:rPr>
          <w:rFonts w:cstheme="majorHAnsi"/>
          <w:sz w:val="24"/>
          <w:szCs w:val="24"/>
        </w:rPr>
        <w:t xml:space="preserve">to </w:t>
      </w:r>
      <w:r w:rsidRPr="00BB1DAD">
        <w:rPr>
          <w:rFonts w:cstheme="majorHAnsi"/>
          <w:sz w:val="24"/>
          <w:szCs w:val="24"/>
        </w:rPr>
        <w:t>develop a standardised assessment tool and data collection process that could be adopted by all services. This standardised assessment tool and data collection process would provide the capacity to embed evaluation into the routine delivery of Aboriginal residential rehabilitation services.</w:t>
      </w:r>
    </w:p>
    <w:p w14:paraId="1BD6E7DF" w14:textId="19FC4DD4" w:rsidR="00682CB3" w:rsidRPr="00BB1DAD" w:rsidRDefault="00682CB3" w:rsidP="007D6E67">
      <w:pPr>
        <w:pStyle w:val="ListParagraph"/>
        <w:numPr>
          <w:ilvl w:val="0"/>
          <w:numId w:val="31"/>
        </w:numPr>
        <w:spacing w:after="100"/>
        <w:ind w:left="567" w:hanging="357"/>
        <w:contextualSpacing w:val="0"/>
        <w:jc w:val="both"/>
        <w:rPr>
          <w:rFonts w:cstheme="majorHAnsi"/>
          <w:sz w:val="24"/>
          <w:szCs w:val="24"/>
        </w:rPr>
      </w:pPr>
      <w:r w:rsidRPr="00BB1DAD">
        <w:rPr>
          <w:rFonts w:cstheme="majorHAnsi"/>
          <w:sz w:val="24"/>
          <w:szCs w:val="24"/>
        </w:rPr>
        <w:t>Define the core treatment and organisational components of Aboriginal residential rehabilitation services and develop standardised program logic models to operationalise their delivery.</w:t>
      </w:r>
    </w:p>
    <w:p w14:paraId="1E8A249D" w14:textId="336040F7" w:rsidR="00682CB3" w:rsidRPr="00BB1DAD" w:rsidRDefault="00682CB3" w:rsidP="007D6E67">
      <w:pPr>
        <w:pStyle w:val="ListParagraph"/>
        <w:numPr>
          <w:ilvl w:val="0"/>
          <w:numId w:val="31"/>
        </w:numPr>
        <w:spacing w:after="100"/>
        <w:ind w:left="567" w:hanging="357"/>
        <w:contextualSpacing w:val="0"/>
        <w:jc w:val="both"/>
        <w:rPr>
          <w:rFonts w:cstheme="majorHAnsi"/>
          <w:sz w:val="24"/>
          <w:szCs w:val="24"/>
        </w:rPr>
      </w:pPr>
      <w:r w:rsidRPr="00BB1DAD">
        <w:rPr>
          <w:rFonts w:cstheme="majorHAnsi"/>
          <w:sz w:val="24"/>
          <w:szCs w:val="24"/>
        </w:rPr>
        <w:t xml:space="preserve">Design an evidence-based follow-up model of care, that could initially be implemented and evaluated in one Aboriginal residential rehabilitation service, with a view to stepped uptake </w:t>
      </w:r>
      <w:r w:rsidR="00BE7F6F">
        <w:rPr>
          <w:rFonts w:cstheme="majorHAnsi"/>
          <w:sz w:val="24"/>
          <w:szCs w:val="24"/>
        </w:rPr>
        <w:t xml:space="preserve">and evaluation </w:t>
      </w:r>
      <w:r w:rsidRPr="00BB1DAD">
        <w:rPr>
          <w:rFonts w:cstheme="majorHAnsi"/>
          <w:sz w:val="24"/>
          <w:szCs w:val="24"/>
        </w:rPr>
        <w:t>of these treatment components across all services.</w:t>
      </w:r>
    </w:p>
    <w:p w14:paraId="34AB6344" w14:textId="77777777" w:rsidR="00682CB3" w:rsidRPr="00BB1DAD" w:rsidRDefault="00682CB3" w:rsidP="007D6E67">
      <w:pPr>
        <w:pStyle w:val="ListParagraph"/>
        <w:numPr>
          <w:ilvl w:val="0"/>
          <w:numId w:val="31"/>
        </w:numPr>
        <w:ind w:left="567" w:hanging="357"/>
        <w:contextualSpacing w:val="0"/>
        <w:jc w:val="both"/>
        <w:rPr>
          <w:rFonts w:cstheme="majorHAnsi"/>
          <w:sz w:val="24"/>
          <w:szCs w:val="24"/>
        </w:rPr>
      </w:pPr>
      <w:r w:rsidRPr="00BB1DAD">
        <w:rPr>
          <w:rFonts w:cstheme="majorHAnsi"/>
          <w:sz w:val="24"/>
          <w:szCs w:val="24"/>
        </w:rPr>
        <w:t>Articulate an evaluation framework, incorporating the standardised assessment tool and the standardised program logic models, to facilitate the estimation of the total net benefits and costs of Aboriginal residential rehabilitation services in NSW, and evaluate the impact of future changes to treatment components, such as the addition of formal, structured follow-up after discharge from residential rehabilitation, or the addition of a systemic aftercare model of treatment.</w:t>
      </w:r>
    </w:p>
    <w:p w14:paraId="509004D9" w14:textId="016D474C" w:rsidR="004D7EF6" w:rsidRPr="004D7EF6" w:rsidRDefault="004D7EF6" w:rsidP="00863EE3">
      <w:pPr>
        <w:pStyle w:val="Heading3"/>
      </w:pPr>
      <w:bookmarkStart w:id="15" w:name="_Toc500750630"/>
      <w:r w:rsidRPr="004D7EF6">
        <w:t>Methodology</w:t>
      </w:r>
      <w:bookmarkEnd w:id="15"/>
    </w:p>
    <w:p w14:paraId="4016E8B3" w14:textId="77777777" w:rsidR="004D7EF6" w:rsidRPr="000953D7" w:rsidRDefault="004D7EF6" w:rsidP="000953D7">
      <w:pPr>
        <w:spacing w:after="0"/>
        <w:jc w:val="both"/>
        <w:rPr>
          <w:i/>
          <w:sz w:val="24"/>
          <w:szCs w:val="24"/>
        </w:rPr>
      </w:pPr>
      <w:r w:rsidRPr="000953D7">
        <w:rPr>
          <w:i/>
          <w:sz w:val="24"/>
          <w:szCs w:val="24"/>
        </w:rPr>
        <w:t>Ethics</w:t>
      </w:r>
    </w:p>
    <w:p w14:paraId="49E9FC22" w14:textId="406CB4AE" w:rsidR="004D7EF6" w:rsidRPr="000953D7" w:rsidRDefault="004D7EF6" w:rsidP="000953D7">
      <w:pPr>
        <w:jc w:val="both"/>
        <w:rPr>
          <w:rFonts w:ascii="Calibri" w:eastAsia="PMingLiU" w:hAnsi="Calibri" w:cs="Calibri"/>
          <w:sz w:val="24"/>
          <w:szCs w:val="24"/>
          <w:lang w:eastAsia="zh-TW"/>
        </w:rPr>
      </w:pPr>
      <w:r w:rsidRPr="000953D7">
        <w:rPr>
          <w:rFonts w:ascii="Calibri" w:eastAsia="PMingLiU" w:hAnsi="Calibri" w:cs="Calibri"/>
          <w:sz w:val="24"/>
          <w:szCs w:val="24"/>
          <w:lang w:eastAsia="zh-TW"/>
        </w:rPr>
        <w:t>Ethical approval was sought and granted by the Aboriginal Health and Medical Research Council</w:t>
      </w:r>
      <w:r w:rsidR="00562C3C" w:rsidRPr="000953D7">
        <w:rPr>
          <w:rFonts w:ascii="Calibri" w:eastAsia="PMingLiU" w:hAnsi="Calibri" w:cs="Calibri"/>
          <w:sz w:val="24"/>
          <w:szCs w:val="24"/>
          <w:lang w:eastAsia="zh-TW"/>
        </w:rPr>
        <w:t xml:space="preserve"> (</w:t>
      </w:r>
      <w:r w:rsidRPr="000953D7">
        <w:rPr>
          <w:rFonts w:ascii="Calibri" w:eastAsia="PMingLiU" w:hAnsi="Calibri" w:cs="Calibri"/>
          <w:sz w:val="24"/>
          <w:szCs w:val="24"/>
          <w:lang w:eastAsia="zh-TW"/>
        </w:rPr>
        <w:t>1023/14).</w:t>
      </w:r>
    </w:p>
    <w:p w14:paraId="307A8DC7" w14:textId="255C4224" w:rsidR="004D7EF6" w:rsidRPr="000953D7" w:rsidRDefault="00E23BA6" w:rsidP="000953D7">
      <w:pPr>
        <w:spacing w:after="0"/>
        <w:jc w:val="both"/>
        <w:rPr>
          <w:i/>
          <w:sz w:val="24"/>
          <w:szCs w:val="24"/>
        </w:rPr>
      </w:pPr>
      <w:r w:rsidRPr="000953D7">
        <w:rPr>
          <w:i/>
          <w:sz w:val="24"/>
          <w:szCs w:val="24"/>
        </w:rPr>
        <w:t>Aboriginal residential rehabilitation services</w:t>
      </w:r>
    </w:p>
    <w:p w14:paraId="30C2C691" w14:textId="77777777" w:rsidR="005041A3" w:rsidRPr="000953D7" w:rsidRDefault="004D7EF6" w:rsidP="000953D7">
      <w:pPr>
        <w:spacing w:after="0"/>
        <w:jc w:val="both"/>
        <w:rPr>
          <w:rFonts w:ascii="Calibri" w:eastAsia="PMingLiU" w:hAnsi="Calibri" w:cs="Calibri"/>
          <w:sz w:val="24"/>
          <w:szCs w:val="24"/>
          <w:lang w:eastAsia="zh-TW"/>
        </w:rPr>
      </w:pPr>
      <w:r w:rsidRPr="000953D7">
        <w:rPr>
          <w:rFonts w:ascii="Calibri" w:eastAsia="PMingLiU" w:hAnsi="Calibri" w:cs="Calibri"/>
          <w:sz w:val="24"/>
          <w:szCs w:val="24"/>
          <w:lang w:eastAsia="zh-TW"/>
        </w:rPr>
        <w:t>This study was undertaken with six Aboriginal residential rehabilitation services in NSW:</w:t>
      </w:r>
    </w:p>
    <w:p w14:paraId="41E5F437" w14:textId="77777777" w:rsidR="005041A3" w:rsidRPr="000953D7" w:rsidRDefault="00AD044E" w:rsidP="007D6E67">
      <w:pPr>
        <w:pStyle w:val="ListParagraph"/>
        <w:numPr>
          <w:ilvl w:val="0"/>
          <w:numId w:val="8"/>
        </w:numPr>
        <w:spacing w:before="120" w:after="0"/>
        <w:ind w:left="714" w:hanging="357"/>
        <w:contextualSpacing w:val="0"/>
        <w:jc w:val="both"/>
        <w:rPr>
          <w:rFonts w:cstheme="majorHAnsi"/>
          <w:sz w:val="24"/>
          <w:szCs w:val="24"/>
        </w:rPr>
      </w:pPr>
      <w:r w:rsidRPr="000953D7">
        <w:rPr>
          <w:rFonts w:ascii="Calibri" w:eastAsia="PMingLiU" w:hAnsi="Calibri" w:cs="Calibri"/>
          <w:sz w:val="24"/>
          <w:szCs w:val="24"/>
          <w:lang w:eastAsia="zh-TW"/>
        </w:rPr>
        <w:t>Wellington Aboriginal Corporation Health Service (Maayu Mali);</w:t>
      </w:r>
    </w:p>
    <w:p w14:paraId="42B5AE20" w14:textId="77777777" w:rsidR="005041A3" w:rsidRPr="000953D7" w:rsidRDefault="00AD044E" w:rsidP="007D6E67">
      <w:pPr>
        <w:pStyle w:val="ListParagraph"/>
        <w:numPr>
          <w:ilvl w:val="0"/>
          <w:numId w:val="8"/>
        </w:numPr>
        <w:spacing w:before="120" w:after="0"/>
        <w:ind w:left="714" w:hanging="357"/>
        <w:contextualSpacing w:val="0"/>
        <w:jc w:val="both"/>
        <w:rPr>
          <w:rFonts w:cstheme="majorHAnsi"/>
          <w:sz w:val="24"/>
          <w:szCs w:val="24"/>
        </w:rPr>
      </w:pPr>
      <w:r w:rsidRPr="000953D7">
        <w:rPr>
          <w:rFonts w:ascii="Calibri" w:eastAsia="PMingLiU" w:hAnsi="Calibri" w:cs="Calibri"/>
          <w:sz w:val="24"/>
          <w:szCs w:val="24"/>
          <w:lang w:eastAsia="zh-TW"/>
        </w:rPr>
        <w:t>Namatjira Haven Limited (Namatjira Haven);</w:t>
      </w:r>
    </w:p>
    <w:p w14:paraId="0482280E" w14:textId="77777777" w:rsidR="005041A3" w:rsidRPr="000953D7" w:rsidRDefault="00AD044E" w:rsidP="007D6E67">
      <w:pPr>
        <w:pStyle w:val="ListParagraph"/>
        <w:numPr>
          <w:ilvl w:val="0"/>
          <w:numId w:val="8"/>
        </w:numPr>
        <w:spacing w:before="120" w:after="0"/>
        <w:ind w:left="714" w:hanging="357"/>
        <w:contextualSpacing w:val="0"/>
        <w:jc w:val="both"/>
        <w:rPr>
          <w:rFonts w:cstheme="majorHAnsi"/>
          <w:sz w:val="24"/>
          <w:szCs w:val="24"/>
        </w:rPr>
      </w:pPr>
      <w:r w:rsidRPr="000953D7">
        <w:rPr>
          <w:rFonts w:ascii="Calibri" w:eastAsia="PMingLiU" w:hAnsi="Calibri" w:cs="Calibri"/>
          <w:sz w:val="24"/>
          <w:szCs w:val="24"/>
          <w:lang w:eastAsia="zh-TW"/>
        </w:rPr>
        <w:t>Ngaimpe Aboriginal Corporation (The Glen);</w:t>
      </w:r>
    </w:p>
    <w:p w14:paraId="5DAFE3A5" w14:textId="77777777" w:rsidR="005041A3" w:rsidRPr="000953D7" w:rsidRDefault="00AD044E" w:rsidP="007D6E67">
      <w:pPr>
        <w:pStyle w:val="ListParagraph"/>
        <w:numPr>
          <w:ilvl w:val="0"/>
          <w:numId w:val="8"/>
        </w:numPr>
        <w:spacing w:before="120" w:after="0"/>
        <w:ind w:left="714" w:hanging="357"/>
        <w:contextualSpacing w:val="0"/>
        <w:jc w:val="both"/>
        <w:rPr>
          <w:rFonts w:cstheme="majorHAnsi"/>
          <w:sz w:val="24"/>
          <w:szCs w:val="24"/>
        </w:rPr>
      </w:pPr>
      <w:r w:rsidRPr="000953D7">
        <w:rPr>
          <w:rFonts w:ascii="Calibri" w:eastAsia="PMingLiU" w:hAnsi="Calibri" w:cs="Calibri"/>
          <w:sz w:val="24"/>
          <w:szCs w:val="24"/>
          <w:lang w:eastAsia="zh-TW"/>
        </w:rPr>
        <w:t>Orana Haven Aboriginal Corporation (Orana Haven)</w:t>
      </w:r>
      <w:r w:rsidR="005041A3" w:rsidRPr="000953D7">
        <w:rPr>
          <w:rFonts w:ascii="Calibri" w:eastAsia="PMingLiU" w:hAnsi="Calibri" w:cs="Calibri"/>
          <w:sz w:val="24"/>
          <w:szCs w:val="24"/>
          <w:lang w:eastAsia="zh-TW"/>
        </w:rPr>
        <w:t>;</w:t>
      </w:r>
    </w:p>
    <w:p w14:paraId="784621D2" w14:textId="77777777" w:rsidR="005041A3" w:rsidRPr="000953D7" w:rsidRDefault="00AD044E" w:rsidP="007D6E67">
      <w:pPr>
        <w:pStyle w:val="ListParagraph"/>
        <w:numPr>
          <w:ilvl w:val="0"/>
          <w:numId w:val="8"/>
        </w:numPr>
        <w:spacing w:before="120" w:after="0"/>
        <w:ind w:left="714" w:hanging="357"/>
        <w:contextualSpacing w:val="0"/>
        <w:jc w:val="both"/>
        <w:rPr>
          <w:rFonts w:cstheme="majorHAnsi"/>
          <w:sz w:val="24"/>
          <w:szCs w:val="24"/>
        </w:rPr>
      </w:pPr>
      <w:r w:rsidRPr="000953D7">
        <w:rPr>
          <w:rFonts w:ascii="Calibri" w:eastAsia="PMingLiU" w:hAnsi="Calibri" w:cs="Calibri"/>
          <w:sz w:val="24"/>
          <w:szCs w:val="24"/>
          <w:lang w:eastAsia="zh-TW"/>
        </w:rPr>
        <w:t>The Oolong Aboriginal Corporation (Oolong</w:t>
      </w:r>
      <w:r w:rsidR="005041A3" w:rsidRPr="000953D7">
        <w:rPr>
          <w:rFonts w:ascii="Calibri" w:eastAsia="PMingLiU" w:hAnsi="Calibri" w:cs="Calibri"/>
          <w:sz w:val="24"/>
          <w:szCs w:val="24"/>
          <w:lang w:eastAsia="zh-TW"/>
        </w:rPr>
        <w:t xml:space="preserve"> House</w:t>
      </w:r>
      <w:r w:rsidRPr="000953D7">
        <w:rPr>
          <w:rFonts w:ascii="Calibri" w:eastAsia="PMingLiU" w:hAnsi="Calibri" w:cs="Calibri"/>
          <w:sz w:val="24"/>
          <w:szCs w:val="24"/>
          <w:lang w:eastAsia="zh-TW"/>
        </w:rPr>
        <w:t>)</w:t>
      </w:r>
      <w:r w:rsidR="005041A3" w:rsidRPr="000953D7">
        <w:rPr>
          <w:rFonts w:ascii="Calibri" w:eastAsia="PMingLiU" w:hAnsi="Calibri" w:cs="Calibri"/>
          <w:sz w:val="24"/>
          <w:szCs w:val="24"/>
          <w:lang w:eastAsia="zh-TW"/>
        </w:rPr>
        <w:t xml:space="preserve">; </w:t>
      </w:r>
      <w:r w:rsidRPr="000953D7">
        <w:rPr>
          <w:rFonts w:ascii="Calibri" w:eastAsia="PMingLiU" w:hAnsi="Calibri" w:cs="Calibri"/>
          <w:sz w:val="24"/>
          <w:szCs w:val="24"/>
          <w:lang w:eastAsia="zh-TW"/>
        </w:rPr>
        <w:t>and</w:t>
      </w:r>
    </w:p>
    <w:p w14:paraId="0B206C16" w14:textId="5F622B21" w:rsidR="00632B3B" w:rsidRPr="00BE7F6F" w:rsidRDefault="00AD044E" w:rsidP="007D6E67">
      <w:pPr>
        <w:pStyle w:val="ListParagraph"/>
        <w:numPr>
          <w:ilvl w:val="0"/>
          <w:numId w:val="8"/>
        </w:numPr>
        <w:spacing w:before="120" w:after="0"/>
        <w:ind w:left="714" w:hanging="357"/>
        <w:contextualSpacing w:val="0"/>
        <w:jc w:val="both"/>
        <w:rPr>
          <w:rFonts w:cstheme="majorHAnsi"/>
          <w:sz w:val="24"/>
        </w:rPr>
      </w:pPr>
      <w:r w:rsidRPr="00BE7F6F">
        <w:rPr>
          <w:rFonts w:ascii="Calibri" w:eastAsia="PMingLiU" w:hAnsi="Calibri" w:cs="Calibri"/>
          <w:sz w:val="24"/>
          <w:szCs w:val="24"/>
          <w:lang w:eastAsia="zh-TW"/>
        </w:rPr>
        <w:t xml:space="preserve">Weigelli </w:t>
      </w:r>
      <w:r w:rsidRPr="00BE7F6F">
        <w:rPr>
          <w:rFonts w:cstheme="majorHAnsi"/>
          <w:sz w:val="24"/>
          <w:szCs w:val="24"/>
        </w:rPr>
        <w:t>Centre Aboriginal Corporation (Weigelli</w:t>
      </w:r>
      <w:r w:rsidRPr="00BE7F6F">
        <w:rPr>
          <w:rFonts w:cstheme="majorHAnsi"/>
          <w:sz w:val="24"/>
        </w:rPr>
        <w:t>)</w:t>
      </w:r>
      <w:r w:rsidR="00A978CA">
        <w:rPr>
          <w:rFonts w:cstheme="majorHAnsi"/>
          <w:sz w:val="24"/>
        </w:rPr>
        <w:t>.</w:t>
      </w:r>
    </w:p>
    <w:p w14:paraId="654E167B" w14:textId="6B2A5C7A" w:rsidR="004D7EF6" w:rsidRPr="00423E5B" w:rsidRDefault="002813E7" w:rsidP="00863EE3">
      <w:pPr>
        <w:spacing w:before="240" w:after="0" w:line="240" w:lineRule="auto"/>
        <w:jc w:val="both"/>
        <w:rPr>
          <w:rFonts w:ascii="Calibri" w:eastAsia="MS Mincho" w:hAnsi="Calibri" w:cs="Times New Roman"/>
          <w:i/>
          <w:iCs/>
          <w:sz w:val="24"/>
          <w:lang w:eastAsia="zh-TW"/>
        </w:rPr>
      </w:pPr>
      <w:r>
        <w:rPr>
          <w:rFonts w:ascii="Calibri" w:eastAsia="MS Mincho" w:hAnsi="Calibri" w:cs="Times New Roman"/>
          <w:i/>
          <w:iCs/>
          <w:sz w:val="24"/>
          <w:lang w:eastAsia="zh-TW"/>
        </w:rPr>
        <w:t>Project</w:t>
      </w:r>
      <w:r w:rsidRPr="00423E5B">
        <w:rPr>
          <w:rFonts w:ascii="Calibri" w:eastAsia="MS Mincho" w:hAnsi="Calibri" w:cs="Times New Roman"/>
          <w:i/>
          <w:iCs/>
          <w:sz w:val="24"/>
          <w:lang w:eastAsia="zh-TW"/>
        </w:rPr>
        <w:t xml:space="preserve"> </w:t>
      </w:r>
      <w:r w:rsidR="004D7EF6" w:rsidRPr="00423E5B">
        <w:rPr>
          <w:rFonts w:ascii="Calibri" w:eastAsia="MS Mincho" w:hAnsi="Calibri" w:cs="Times New Roman"/>
          <w:i/>
          <w:iCs/>
          <w:sz w:val="24"/>
          <w:lang w:eastAsia="zh-TW"/>
        </w:rPr>
        <w:t>design</w:t>
      </w:r>
    </w:p>
    <w:p w14:paraId="37A3D2DB" w14:textId="1E5123DB" w:rsidR="004D7EF6" w:rsidRPr="00703E8B" w:rsidRDefault="008A64B9" w:rsidP="000953D7">
      <w:pPr>
        <w:jc w:val="both"/>
        <w:rPr>
          <w:rFonts w:ascii="Calibri" w:eastAsia="PMingLiU" w:hAnsi="Calibri" w:cs="Calibri"/>
          <w:sz w:val="24"/>
          <w:szCs w:val="24"/>
          <w:lang w:eastAsia="zh-TW"/>
        </w:rPr>
      </w:pPr>
      <w:r w:rsidRPr="00703E8B">
        <w:rPr>
          <w:rFonts w:ascii="Calibri" w:eastAsia="PMingLiU" w:hAnsi="Calibri" w:cs="Calibri"/>
          <w:sz w:val="24"/>
          <w:szCs w:val="24"/>
          <w:lang w:eastAsia="zh-TW"/>
        </w:rPr>
        <w:t>This project was developed and implemented using the principles of</w:t>
      </w:r>
      <w:r w:rsidR="004D7EF6" w:rsidRPr="00703E8B">
        <w:rPr>
          <w:rFonts w:ascii="Calibri" w:eastAsia="PMingLiU" w:hAnsi="Calibri" w:cs="Calibri"/>
          <w:sz w:val="24"/>
          <w:szCs w:val="24"/>
          <w:lang w:eastAsia="zh-TW"/>
        </w:rPr>
        <w:t xml:space="preserve"> CBPR</w:t>
      </w:r>
      <w:r w:rsidRPr="00703E8B">
        <w:rPr>
          <w:rFonts w:ascii="Calibri" w:eastAsia="PMingLiU" w:hAnsi="Calibri" w:cs="Calibri"/>
          <w:sz w:val="24"/>
          <w:szCs w:val="24"/>
          <w:lang w:eastAsia="zh-TW"/>
        </w:rPr>
        <w:t xml:space="preserve">, and </w:t>
      </w:r>
      <w:r w:rsidR="005259C2" w:rsidRPr="00703E8B">
        <w:rPr>
          <w:rFonts w:ascii="Calibri" w:eastAsia="PMingLiU" w:hAnsi="Calibri" w:cs="Calibri"/>
          <w:sz w:val="24"/>
          <w:szCs w:val="24"/>
          <w:lang w:eastAsia="zh-TW"/>
        </w:rPr>
        <w:t>utilis</w:t>
      </w:r>
      <w:r w:rsidR="005259C2">
        <w:rPr>
          <w:rFonts w:ascii="Calibri" w:eastAsia="PMingLiU" w:hAnsi="Calibri" w:cs="Calibri"/>
          <w:sz w:val="24"/>
          <w:szCs w:val="24"/>
          <w:lang w:eastAsia="zh-TW"/>
        </w:rPr>
        <w:t>es</w:t>
      </w:r>
      <w:r w:rsidR="005259C2" w:rsidRPr="00703E8B">
        <w:rPr>
          <w:rFonts w:ascii="Calibri" w:eastAsia="PMingLiU" w:hAnsi="Calibri" w:cs="Calibri"/>
          <w:sz w:val="24"/>
          <w:szCs w:val="24"/>
          <w:lang w:eastAsia="zh-TW"/>
        </w:rPr>
        <w:t xml:space="preserve"> </w:t>
      </w:r>
      <w:r w:rsidRPr="00703E8B">
        <w:rPr>
          <w:rFonts w:ascii="Calibri" w:eastAsia="PMingLiU" w:hAnsi="Calibri" w:cs="Calibri"/>
          <w:sz w:val="24"/>
          <w:szCs w:val="24"/>
          <w:lang w:eastAsia="zh-TW"/>
        </w:rPr>
        <w:t>both</w:t>
      </w:r>
      <w:r w:rsidR="006A732A" w:rsidRPr="00703E8B">
        <w:rPr>
          <w:rFonts w:ascii="Calibri" w:eastAsia="PMingLiU" w:hAnsi="Calibri" w:cs="Calibri"/>
          <w:sz w:val="24"/>
          <w:szCs w:val="24"/>
          <w:lang w:eastAsia="zh-TW"/>
        </w:rPr>
        <w:t xml:space="preserve"> </w:t>
      </w:r>
      <w:r w:rsidR="004D7EF6" w:rsidRPr="00703E8B">
        <w:rPr>
          <w:rFonts w:ascii="Calibri" w:eastAsia="PMingLiU" w:hAnsi="Calibri" w:cs="Calibri"/>
          <w:sz w:val="24"/>
          <w:szCs w:val="24"/>
          <w:lang w:eastAsia="zh-TW"/>
        </w:rPr>
        <w:t>qualitative and quantitative methods. CBPR is a partnership approach to evaluation and research that equitably involves services, other relevant key stakeholders and researchers in all aspects of the research process. All partners contribute their expertise and share decision-making and o</w:t>
      </w:r>
      <w:r w:rsidR="00377ADC">
        <w:rPr>
          <w:rFonts w:ascii="Calibri" w:eastAsia="PMingLiU" w:hAnsi="Calibri" w:cs="Calibri"/>
          <w:sz w:val="24"/>
          <w:szCs w:val="24"/>
          <w:lang w:eastAsia="zh-TW"/>
        </w:rPr>
        <w:t xml:space="preserve">wnership. The equal status of the key stakeholders </w:t>
      </w:r>
      <w:r w:rsidR="004D7EF6" w:rsidRPr="00703E8B">
        <w:rPr>
          <w:rFonts w:ascii="Calibri" w:eastAsia="PMingLiU" w:hAnsi="Calibri" w:cs="Calibri"/>
          <w:sz w:val="24"/>
          <w:szCs w:val="24"/>
          <w:lang w:eastAsia="zh-TW"/>
        </w:rPr>
        <w:t>help</w:t>
      </w:r>
      <w:r w:rsidR="00377ADC">
        <w:rPr>
          <w:rFonts w:ascii="Calibri" w:eastAsia="PMingLiU" w:hAnsi="Calibri" w:cs="Calibri"/>
          <w:sz w:val="24"/>
          <w:szCs w:val="24"/>
          <w:lang w:eastAsia="zh-TW"/>
        </w:rPr>
        <w:t>s</w:t>
      </w:r>
      <w:r w:rsidR="004D7EF6" w:rsidRPr="00703E8B">
        <w:rPr>
          <w:rFonts w:ascii="Calibri" w:eastAsia="PMingLiU" w:hAnsi="Calibri" w:cs="Calibri"/>
          <w:sz w:val="24"/>
          <w:szCs w:val="24"/>
          <w:lang w:eastAsia="zh-TW"/>
        </w:rPr>
        <w:t xml:space="preserve"> to ensure that all partners are involved in every aspect of the research. This is important given evidence that community </w:t>
      </w:r>
      <w:r w:rsidR="00377ADC">
        <w:rPr>
          <w:rFonts w:ascii="Calibri" w:eastAsia="PMingLiU" w:hAnsi="Calibri" w:cs="Calibri"/>
          <w:sz w:val="24"/>
          <w:szCs w:val="24"/>
          <w:lang w:eastAsia="zh-TW"/>
        </w:rPr>
        <w:t xml:space="preserve">or service provider </w:t>
      </w:r>
      <w:r w:rsidR="004D7EF6" w:rsidRPr="00703E8B">
        <w:rPr>
          <w:rFonts w:ascii="Calibri" w:eastAsia="PMingLiU" w:hAnsi="Calibri" w:cs="Calibri"/>
          <w:sz w:val="24"/>
          <w:szCs w:val="24"/>
          <w:lang w:eastAsia="zh-TW"/>
        </w:rPr>
        <w:t xml:space="preserve">participation increases </w:t>
      </w:r>
      <w:r w:rsidR="00377ADC">
        <w:rPr>
          <w:rFonts w:ascii="Calibri" w:eastAsia="PMingLiU" w:hAnsi="Calibri" w:cs="Calibri"/>
          <w:sz w:val="24"/>
          <w:szCs w:val="24"/>
          <w:lang w:eastAsia="zh-TW"/>
        </w:rPr>
        <w:t xml:space="preserve">their </w:t>
      </w:r>
      <w:r w:rsidR="004D7EF6" w:rsidRPr="00703E8B">
        <w:rPr>
          <w:rFonts w:ascii="Calibri" w:eastAsia="PMingLiU" w:hAnsi="Calibri" w:cs="Calibri"/>
          <w:sz w:val="24"/>
          <w:szCs w:val="24"/>
          <w:lang w:eastAsia="zh-TW"/>
        </w:rPr>
        <w:t xml:space="preserve">level of engagement, thereby empowering </w:t>
      </w:r>
      <w:r w:rsidR="00377ADC">
        <w:rPr>
          <w:rFonts w:ascii="Calibri" w:eastAsia="PMingLiU" w:hAnsi="Calibri" w:cs="Calibri"/>
          <w:sz w:val="24"/>
          <w:szCs w:val="24"/>
          <w:lang w:eastAsia="zh-TW"/>
        </w:rPr>
        <w:t xml:space="preserve">them </w:t>
      </w:r>
      <w:r w:rsidR="004D7EF6" w:rsidRPr="00703E8B">
        <w:rPr>
          <w:rFonts w:ascii="Calibri" w:eastAsia="PMingLiU" w:hAnsi="Calibri" w:cs="Calibri"/>
          <w:sz w:val="24"/>
          <w:szCs w:val="24"/>
          <w:lang w:eastAsia="zh-TW"/>
        </w:rPr>
        <w:t>to take action to improve the health and social wellbeing of their community</w:t>
      </w:r>
      <w:r w:rsidR="007B1BC7">
        <w:rPr>
          <w:position w:val="12"/>
          <w:sz w:val="16"/>
          <w:szCs w:val="16"/>
        </w:rPr>
        <w:t>27</w:t>
      </w:r>
      <w:r w:rsidR="004D7EF6" w:rsidRPr="00703E8B">
        <w:rPr>
          <w:rFonts w:ascii="Calibri" w:eastAsia="PMingLiU" w:hAnsi="Calibri" w:cs="Calibri"/>
          <w:sz w:val="24"/>
          <w:szCs w:val="24"/>
          <w:lang w:eastAsia="zh-TW"/>
        </w:rPr>
        <w:t xml:space="preserve">. The empowering potential of CBPR is particularly important in Aboriginal communities </w:t>
      </w:r>
      <w:r w:rsidR="00377ADC">
        <w:rPr>
          <w:rFonts w:ascii="Calibri" w:eastAsia="PMingLiU" w:hAnsi="Calibri" w:cs="Calibri"/>
          <w:sz w:val="24"/>
          <w:szCs w:val="24"/>
          <w:lang w:eastAsia="zh-TW"/>
        </w:rPr>
        <w:t xml:space="preserve">and services </w:t>
      </w:r>
      <w:r w:rsidR="004D7EF6" w:rsidRPr="00703E8B">
        <w:rPr>
          <w:rFonts w:ascii="Calibri" w:eastAsia="PMingLiU" w:hAnsi="Calibri" w:cs="Calibri"/>
          <w:sz w:val="24"/>
          <w:szCs w:val="24"/>
          <w:lang w:eastAsia="zh-TW"/>
        </w:rPr>
        <w:t>given the high levels of social disadvantage and disempowerment</w:t>
      </w:r>
      <w:r w:rsidR="00377ADC">
        <w:rPr>
          <w:rFonts w:ascii="Calibri" w:eastAsia="PMingLiU" w:hAnsi="Calibri" w:cs="Calibri"/>
          <w:sz w:val="24"/>
          <w:szCs w:val="24"/>
          <w:lang w:eastAsia="zh-TW"/>
        </w:rPr>
        <w:t xml:space="preserve"> that Aboriginal Australians</w:t>
      </w:r>
      <w:r w:rsidR="004D7EF6" w:rsidRPr="00703E8B">
        <w:rPr>
          <w:rFonts w:ascii="Calibri" w:eastAsia="PMingLiU" w:hAnsi="Calibri" w:cs="Calibri"/>
          <w:sz w:val="24"/>
          <w:szCs w:val="24"/>
          <w:lang w:eastAsia="zh-TW"/>
        </w:rPr>
        <w:t xml:space="preserve"> </w:t>
      </w:r>
      <w:r w:rsidR="002E5194">
        <w:rPr>
          <w:rFonts w:ascii="Calibri" w:eastAsia="PMingLiU" w:hAnsi="Calibri" w:cs="Calibri"/>
          <w:sz w:val="24"/>
          <w:szCs w:val="24"/>
          <w:lang w:eastAsia="zh-TW"/>
        </w:rPr>
        <w:t>experience</w:t>
      </w:r>
      <w:r w:rsidR="007B1BC7">
        <w:rPr>
          <w:position w:val="12"/>
          <w:sz w:val="16"/>
          <w:szCs w:val="16"/>
        </w:rPr>
        <w:t>28</w:t>
      </w:r>
      <w:r w:rsidR="004D7EF6" w:rsidRPr="00703E8B">
        <w:rPr>
          <w:rFonts w:ascii="Calibri" w:eastAsia="PMingLiU" w:hAnsi="Calibri" w:cs="Calibri"/>
          <w:sz w:val="24"/>
          <w:szCs w:val="24"/>
          <w:lang w:eastAsia="zh-TW"/>
        </w:rPr>
        <w:t>. More specifically, CBPR is considered a culturally acceptable methodological approach for undertaking research with Aboriginal communities</w:t>
      </w:r>
      <w:r w:rsidR="00377ADC">
        <w:rPr>
          <w:rFonts w:ascii="Calibri" w:eastAsia="PMingLiU" w:hAnsi="Calibri" w:cs="Calibri"/>
          <w:sz w:val="24"/>
          <w:szCs w:val="24"/>
          <w:lang w:eastAsia="zh-TW"/>
        </w:rPr>
        <w:t xml:space="preserve"> because its</w:t>
      </w:r>
      <w:r w:rsidR="004D7EF6" w:rsidRPr="00703E8B">
        <w:rPr>
          <w:rFonts w:ascii="Calibri" w:eastAsia="PMingLiU" w:hAnsi="Calibri" w:cs="Calibri"/>
          <w:sz w:val="24"/>
          <w:szCs w:val="24"/>
          <w:lang w:eastAsia="zh-TW"/>
        </w:rPr>
        <w:t xml:space="preserve"> collaborative process facilitates </w:t>
      </w:r>
      <w:r w:rsidR="00377ADC">
        <w:rPr>
          <w:rFonts w:ascii="Calibri" w:eastAsia="PMingLiU" w:hAnsi="Calibri" w:cs="Calibri"/>
          <w:sz w:val="24"/>
          <w:szCs w:val="24"/>
          <w:lang w:eastAsia="zh-TW"/>
        </w:rPr>
        <w:t xml:space="preserve">Aboriginal leadership in establishing partnerships with researchers and other key stakeholders </w:t>
      </w:r>
      <w:r w:rsidR="004D7EF6" w:rsidRPr="00703E8B">
        <w:rPr>
          <w:rFonts w:ascii="Calibri" w:eastAsia="PMingLiU" w:hAnsi="Calibri" w:cs="Calibri"/>
          <w:sz w:val="24"/>
          <w:szCs w:val="24"/>
          <w:lang w:eastAsia="zh-TW"/>
        </w:rPr>
        <w:t>to identify issues, and generate practical and appropriate strategies to resolve them</w:t>
      </w:r>
      <w:r w:rsidR="007B1BC7">
        <w:rPr>
          <w:position w:val="12"/>
          <w:sz w:val="16"/>
          <w:szCs w:val="16"/>
        </w:rPr>
        <w:t>29</w:t>
      </w:r>
      <w:r w:rsidR="004A0E7D" w:rsidRPr="00703E8B">
        <w:rPr>
          <w:rFonts w:ascii="Calibri" w:eastAsia="PMingLiU" w:hAnsi="Calibri" w:cs="Calibri"/>
          <w:sz w:val="24"/>
          <w:szCs w:val="24"/>
          <w:lang w:eastAsia="zh-TW"/>
        </w:rPr>
        <w:t>.</w:t>
      </w:r>
      <w:r w:rsidR="004D7EF6" w:rsidRPr="00703E8B">
        <w:rPr>
          <w:rFonts w:ascii="Calibri" w:eastAsia="PMingLiU" w:hAnsi="Calibri" w:cs="Calibri"/>
          <w:sz w:val="24"/>
          <w:szCs w:val="24"/>
          <w:lang w:eastAsia="zh-TW"/>
        </w:rPr>
        <w:t xml:space="preserve"> </w:t>
      </w:r>
      <w:r w:rsidR="004A0E7D" w:rsidRPr="00703E8B">
        <w:rPr>
          <w:rFonts w:ascii="Calibri" w:eastAsia="PMingLiU" w:hAnsi="Calibri" w:cs="Calibri"/>
          <w:sz w:val="24"/>
          <w:szCs w:val="24"/>
          <w:lang w:eastAsia="zh-TW"/>
        </w:rPr>
        <w:t xml:space="preserve">Ideally, CBPR allows </w:t>
      </w:r>
      <w:r w:rsidR="004D7EF6" w:rsidRPr="00703E8B">
        <w:rPr>
          <w:rFonts w:ascii="Calibri" w:eastAsia="PMingLiU" w:hAnsi="Calibri" w:cs="Calibri"/>
          <w:sz w:val="24"/>
          <w:szCs w:val="24"/>
          <w:lang w:eastAsia="zh-TW"/>
        </w:rPr>
        <w:t xml:space="preserve">researchers’ methodological skills and expertise </w:t>
      </w:r>
      <w:r w:rsidR="004A0E7D" w:rsidRPr="00703E8B">
        <w:rPr>
          <w:rFonts w:ascii="Calibri" w:eastAsia="PMingLiU" w:hAnsi="Calibri" w:cs="Calibri"/>
          <w:sz w:val="24"/>
          <w:szCs w:val="24"/>
          <w:lang w:eastAsia="zh-TW"/>
        </w:rPr>
        <w:t xml:space="preserve">to be </w:t>
      </w:r>
      <w:r w:rsidR="004D7EF6" w:rsidRPr="00703E8B">
        <w:rPr>
          <w:rFonts w:ascii="Calibri" w:eastAsia="PMingLiU" w:hAnsi="Calibri" w:cs="Calibri"/>
          <w:sz w:val="24"/>
          <w:szCs w:val="24"/>
          <w:lang w:eastAsia="zh-TW"/>
        </w:rPr>
        <w:t>combine</w:t>
      </w:r>
      <w:r w:rsidR="004A0E7D" w:rsidRPr="00703E8B">
        <w:rPr>
          <w:rFonts w:ascii="Calibri" w:eastAsia="PMingLiU" w:hAnsi="Calibri" w:cs="Calibri"/>
          <w:sz w:val="24"/>
          <w:szCs w:val="24"/>
          <w:lang w:eastAsia="zh-TW"/>
        </w:rPr>
        <w:t>d</w:t>
      </w:r>
      <w:r w:rsidR="004D7EF6" w:rsidRPr="00703E8B">
        <w:rPr>
          <w:rFonts w:ascii="Calibri" w:eastAsia="PMingLiU" w:hAnsi="Calibri" w:cs="Calibri"/>
          <w:sz w:val="24"/>
          <w:szCs w:val="24"/>
          <w:lang w:eastAsia="zh-TW"/>
        </w:rPr>
        <w:t xml:space="preserve"> with </w:t>
      </w:r>
      <w:r w:rsidR="00377ADC">
        <w:rPr>
          <w:rFonts w:ascii="Calibri" w:eastAsia="PMingLiU" w:hAnsi="Calibri" w:cs="Calibri"/>
          <w:sz w:val="24"/>
          <w:szCs w:val="24"/>
          <w:lang w:eastAsia="zh-TW"/>
        </w:rPr>
        <w:t xml:space="preserve">the expertise of </w:t>
      </w:r>
      <w:r w:rsidR="004D7EF6" w:rsidRPr="00703E8B">
        <w:rPr>
          <w:rFonts w:ascii="Calibri" w:eastAsia="PMingLiU" w:hAnsi="Calibri" w:cs="Calibri"/>
          <w:sz w:val="24"/>
          <w:szCs w:val="24"/>
          <w:lang w:eastAsia="zh-TW"/>
        </w:rPr>
        <w:t xml:space="preserve">local community </w:t>
      </w:r>
      <w:r w:rsidR="00377ADC">
        <w:rPr>
          <w:rFonts w:ascii="Calibri" w:eastAsia="PMingLiU" w:hAnsi="Calibri" w:cs="Calibri"/>
          <w:sz w:val="24"/>
          <w:szCs w:val="24"/>
          <w:lang w:eastAsia="zh-TW"/>
        </w:rPr>
        <w:t>stakeholders and service providers</w:t>
      </w:r>
      <w:r w:rsidR="007B1BC7">
        <w:rPr>
          <w:position w:val="12"/>
          <w:sz w:val="16"/>
          <w:szCs w:val="16"/>
        </w:rPr>
        <w:t>30</w:t>
      </w:r>
      <w:r w:rsidR="00377ADC">
        <w:rPr>
          <w:rFonts w:ascii="Calibri" w:eastAsia="PMingLiU" w:hAnsi="Calibri" w:cs="Calibri"/>
          <w:sz w:val="24"/>
          <w:szCs w:val="24"/>
          <w:lang w:eastAsia="zh-TW"/>
        </w:rPr>
        <w:t>.</w:t>
      </w:r>
    </w:p>
    <w:p w14:paraId="12B6509C" w14:textId="29D94AA6" w:rsidR="004D7EF6" w:rsidRPr="00703E8B" w:rsidRDefault="004D7EF6" w:rsidP="000953D7">
      <w:pPr>
        <w:jc w:val="both"/>
        <w:rPr>
          <w:rFonts w:ascii="Calibri" w:eastAsia="PMingLiU" w:hAnsi="Calibri" w:cs="Calibri"/>
          <w:sz w:val="24"/>
          <w:szCs w:val="24"/>
          <w:lang w:eastAsia="zh-TW"/>
        </w:rPr>
      </w:pPr>
      <w:r w:rsidRPr="00703E8B">
        <w:rPr>
          <w:rFonts w:ascii="Calibri" w:eastAsia="PMingLiU" w:hAnsi="Calibri" w:cs="Calibri"/>
          <w:sz w:val="24"/>
          <w:szCs w:val="24"/>
          <w:lang w:eastAsia="zh-TW"/>
        </w:rPr>
        <w:t>The process of CBPR typically involves a collaborative cycle of planning, acting, observing, reflecting and re-planning. These cycles of collaborati</w:t>
      </w:r>
      <w:r w:rsidR="004A0E7D" w:rsidRPr="00703E8B">
        <w:rPr>
          <w:rFonts w:ascii="Calibri" w:eastAsia="PMingLiU" w:hAnsi="Calibri" w:cs="Calibri"/>
          <w:sz w:val="24"/>
          <w:szCs w:val="24"/>
          <w:lang w:eastAsia="zh-TW"/>
        </w:rPr>
        <w:t>ve</w:t>
      </w:r>
      <w:r w:rsidRPr="00703E8B">
        <w:rPr>
          <w:rFonts w:ascii="Calibri" w:eastAsia="PMingLiU" w:hAnsi="Calibri" w:cs="Calibri"/>
          <w:sz w:val="24"/>
          <w:szCs w:val="24"/>
          <w:lang w:eastAsia="zh-TW"/>
        </w:rPr>
        <w:t xml:space="preserve"> action engage </w:t>
      </w:r>
      <w:r w:rsidR="00647987">
        <w:rPr>
          <w:rFonts w:ascii="Calibri" w:eastAsia="PMingLiU" w:hAnsi="Calibri" w:cs="Calibri"/>
          <w:sz w:val="24"/>
          <w:szCs w:val="24"/>
          <w:lang w:eastAsia="zh-TW"/>
        </w:rPr>
        <w:t>all key stakeholders in the partnership a</w:t>
      </w:r>
      <w:r w:rsidRPr="00703E8B">
        <w:rPr>
          <w:rFonts w:ascii="Calibri" w:eastAsia="PMingLiU" w:hAnsi="Calibri" w:cs="Calibri"/>
          <w:sz w:val="24"/>
          <w:szCs w:val="24"/>
          <w:lang w:eastAsia="zh-TW"/>
        </w:rPr>
        <w:t>s co-researchers, ed</w:t>
      </w:r>
      <w:r w:rsidR="003315EA" w:rsidRPr="00703E8B">
        <w:rPr>
          <w:rFonts w:ascii="Calibri" w:eastAsia="PMingLiU" w:hAnsi="Calibri" w:cs="Calibri"/>
          <w:sz w:val="24"/>
          <w:szCs w:val="24"/>
          <w:lang w:eastAsia="zh-TW"/>
        </w:rPr>
        <w:t xml:space="preserve">ucating and empowering them to </w:t>
      </w:r>
      <w:r w:rsidRPr="00703E8B">
        <w:rPr>
          <w:rFonts w:ascii="Calibri" w:eastAsia="PMingLiU" w:hAnsi="Calibri" w:cs="Calibri"/>
          <w:sz w:val="24"/>
          <w:szCs w:val="24"/>
          <w:lang w:eastAsia="zh-TW"/>
        </w:rPr>
        <w:t>effect positive changes in their community</w:t>
      </w:r>
      <w:r w:rsidR="00647987">
        <w:rPr>
          <w:rFonts w:ascii="Calibri" w:eastAsia="PMingLiU" w:hAnsi="Calibri" w:cs="Calibri"/>
          <w:sz w:val="24"/>
          <w:szCs w:val="24"/>
          <w:lang w:eastAsia="zh-TW"/>
        </w:rPr>
        <w:t xml:space="preserve"> and services</w:t>
      </w:r>
      <w:r w:rsidR="007B1BC7">
        <w:rPr>
          <w:position w:val="12"/>
          <w:sz w:val="16"/>
          <w:szCs w:val="16"/>
        </w:rPr>
        <w:t>31</w:t>
      </w:r>
      <w:r w:rsidRPr="00703E8B">
        <w:rPr>
          <w:rFonts w:ascii="Calibri" w:eastAsia="PMingLiU" w:hAnsi="Calibri" w:cs="Calibri"/>
          <w:sz w:val="24"/>
          <w:szCs w:val="24"/>
          <w:lang w:eastAsia="zh-TW"/>
        </w:rPr>
        <w:t xml:space="preserve">. In doing so, CBPR combines methods of scientific inquiry with </w:t>
      </w:r>
      <w:r w:rsidR="00647987">
        <w:rPr>
          <w:rFonts w:ascii="Calibri" w:eastAsia="PMingLiU" w:hAnsi="Calibri" w:cs="Calibri"/>
          <w:sz w:val="24"/>
          <w:szCs w:val="24"/>
          <w:lang w:eastAsia="zh-TW"/>
        </w:rPr>
        <w:t xml:space="preserve">community and service-level </w:t>
      </w:r>
      <w:r w:rsidRPr="00703E8B">
        <w:rPr>
          <w:rFonts w:ascii="Calibri" w:eastAsia="PMingLiU" w:hAnsi="Calibri" w:cs="Calibri"/>
          <w:sz w:val="24"/>
          <w:szCs w:val="24"/>
          <w:lang w:eastAsia="zh-TW"/>
        </w:rPr>
        <w:t>capacity-building strategies</w:t>
      </w:r>
      <w:r w:rsidR="007B1BC7">
        <w:rPr>
          <w:position w:val="12"/>
          <w:sz w:val="16"/>
          <w:szCs w:val="16"/>
        </w:rPr>
        <w:t>32</w:t>
      </w:r>
      <w:r w:rsidRPr="00703E8B">
        <w:rPr>
          <w:rFonts w:ascii="Calibri" w:eastAsia="PMingLiU" w:hAnsi="Calibri" w:cs="Calibri"/>
          <w:sz w:val="24"/>
          <w:szCs w:val="24"/>
          <w:lang w:eastAsia="zh-TW"/>
        </w:rPr>
        <w:t>.</w:t>
      </w:r>
    </w:p>
    <w:p w14:paraId="74A77948" w14:textId="24194179" w:rsidR="00F9768D" w:rsidRDefault="004D7EF6">
      <w:pPr>
        <w:rPr>
          <w:b/>
          <w:sz w:val="24"/>
        </w:rPr>
      </w:pPr>
      <w:r w:rsidRPr="00703E8B">
        <w:rPr>
          <w:rFonts w:ascii="Calibri" w:eastAsia="PMingLiU" w:hAnsi="Calibri" w:cs="Calibri"/>
          <w:sz w:val="24"/>
          <w:szCs w:val="24"/>
          <w:lang w:eastAsia="zh-TW"/>
        </w:rPr>
        <w:t xml:space="preserve">The CBPR process used in this project comprised </w:t>
      </w:r>
      <w:r w:rsidR="0083584E" w:rsidRPr="00703E8B">
        <w:rPr>
          <w:rFonts w:ascii="Calibri" w:eastAsia="PMingLiU" w:hAnsi="Calibri" w:cs="Calibri"/>
          <w:sz w:val="24"/>
          <w:szCs w:val="24"/>
          <w:lang w:eastAsia="zh-TW"/>
        </w:rPr>
        <w:t>three</w:t>
      </w:r>
      <w:r w:rsidRPr="00703E8B">
        <w:rPr>
          <w:rFonts w:ascii="Calibri" w:eastAsia="PMingLiU" w:hAnsi="Calibri" w:cs="Calibri"/>
          <w:sz w:val="24"/>
          <w:szCs w:val="24"/>
          <w:lang w:eastAsia="zh-TW"/>
        </w:rPr>
        <w:t xml:space="preserve"> iterative cycles of research activity with six Aboriginal residential rehabilitation ser</w:t>
      </w:r>
      <w:r w:rsidR="007B1BC7">
        <w:rPr>
          <w:rFonts w:ascii="Calibri" w:eastAsia="PMingLiU" w:hAnsi="Calibri" w:cs="Calibri"/>
          <w:sz w:val="24"/>
          <w:szCs w:val="24"/>
          <w:lang w:eastAsia="zh-TW"/>
        </w:rPr>
        <w:t>vices, as s</w:t>
      </w:r>
      <w:r w:rsidR="000953D7">
        <w:rPr>
          <w:rFonts w:ascii="Calibri" w:eastAsia="PMingLiU" w:hAnsi="Calibri" w:cs="Calibri"/>
          <w:sz w:val="24"/>
          <w:szCs w:val="24"/>
          <w:lang w:eastAsia="zh-TW"/>
        </w:rPr>
        <w:t>ummarised in Figure 1</w:t>
      </w:r>
      <w:r w:rsidR="0097512E">
        <w:rPr>
          <w:rFonts w:ascii="Calibri" w:eastAsia="PMingLiU" w:hAnsi="Calibri" w:cs="Calibri"/>
          <w:sz w:val="24"/>
          <w:szCs w:val="24"/>
          <w:lang w:eastAsia="zh-TW"/>
        </w:rPr>
        <w:t>.</w:t>
      </w:r>
      <w:r w:rsidR="00F9768D">
        <w:rPr>
          <w:b/>
          <w:sz w:val="24"/>
        </w:rPr>
        <w:br w:type="page"/>
      </w:r>
    </w:p>
    <w:p w14:paraId="34DCBE24" w14:textId="5240D830" w:rsidR="004D7EF6" w:rsidRDefault="002813E7" w:rsidP="0051422C">
      <w:pPr>
        <w:tabs>
          <w:tab w:val="left" w:pos="1460"/>
        </w:tabs>
        <w:outlineLvl w:val="3"/>
        <w:rPr>
          <w:b/>
          <w:sz w:val="24"/>
        </w:rPr>
      </w:pPr>
      <w:r>
        <w:rPr>
          <w:b/>
          <w:sz w:val="24"/>
        </w:rPr>
        <w:t>Figure</w:t>
      </w:r>
      <w:r w:rsidR="000953D7">
        <w:rPr>
          <w:b/>
          <w:sz w:val="24"/>
        </w:rPr>
        <w:t xml:space="preserve"> 1</w:t>
      </w:r>
      <w:r w:rsidR="004D7EF6" w:rsidRPr="00423E5B">
        <w:rPr>
          <w:b/>
          <w:sz w:val="24"/>
        </w:rPr>
        <w:t xml:space="preserve"> Community Based Participatory Research Methodology</w:t>
      </w:r>
    </w:p>
    <w:p w14:paraId="13772F57" w14:textId="1D5D12D2" w:rsidR="004D7EF6" w:rsidRPr="0051422C" w:rsidRDefault="0051422C" w:rsidP="0051422C">
      <w:pPr>
        <w:tabs>
          <w:tab w:val="left" w:pos="1460"/>
        </w:tabs>
        <w:jc w:val="center"/>
        <w:rPr>
          <w:b/>
          <w:sz w:val="24"/>
        </w:rPr>
      </w:pPr>
      <w:r>
        <w:rPr>
          <w:noProof/>
          <w:lang w:eastAsia="en-AU"/>
        </w:rPr>
        <w:drawing>
          <wp:inline distT="0" distB="0" distL="0" distR="0" wp14:anchorId="677FDD58" wp14:editId="777C5C70">
            <wp:extent cx="3200400" cy="2857500"/>
            <wp:effectExtent l="0" t="0" r="0" b="0"/>
            <wp:docPr id="229" name="Picture 229" descr="Community Based Participatory Research Methodology is a continuous cycle of:&#10;Interactive workshops with managers of six Aboriginal residential rehabilitation services.&#10;Consultation with a health economist.&#10;Collection and analysis of client data from Aboriginal residential treatment service.&#10;&#10; &#10;" title="Community Based Participatory Research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400" cy="2857500"/>
                    </a:xfrm>
                    <a:prstGeom prst="rect">
                      <a:avLst/>
                    </a:prstGeom>
                  </pic:spPr>
                </pic:pic>
              </a:graphicData>
            </a:graphic>
          </wp:inline>
        </w:drawing>
      </w:r>
    </w:p>
    <w:p w14:paraId="7D472AD1" w14:textId="5711AF11" w:rsidR="00F9768D" w:rsidRPr="000953D7" w:rsidRDefault="002813E7" w:rsidP="007D6E67">
      <w:pPr>
        <w:pStyle w:val="ListParagraph"/>
        <w:numPr>
          <w:ilvl w:val="0"/>
          <w:numId w:val="11"/>
        </w:numPr>
        <w:spacing w:before="240" w:after="0"/>
        <w:jc w:val="both"/>
        <w:rPr>
          <w:sz w:val="24"/>
          <w:szCs w:val="24"/>
        </w:rPr>
      </w:pPr>
      <w:r w:rsidRPr="00E978B1">
        <w:rPr>
          <w:i/>
          <w:sz w:val="24"/>
          <w:szCs w:val="24"/>
        </w:rPr>
        <w:t>Examining the type and quality of client data</w:t>
      </w:r>
      <w:r w:rsidR="00040E61" w:rsidRPr="00E978B1">
        <w:rPr>
          <w:i/>
          <w:sz w:val="24"/>
          <w:szCs w:val="24"/>
        </w:rPr>
        <w:t>.</w:t>
      </w:r>
      <w:r w:rsidRPr="00F9768D">
        <w:rPr>
          <w:sz w:val="24"/>
          <w:szCs w:val="24"/>
        </w:rPr>
        <w:t xml:space="preserve"> Data were collected from each service through their </w:t>
      </w:r>
      <w:r w:rsidR="00A10783" w:rsidRPr="00F9768D">
        <w:rPr>
          <w:sz w:val="24"/>
          <w:szCs w:val="24"/>
        </w:rPr>
        <w:t xml:space="preserve">electronic patient information recording systems (PIRS), including the </w:t>
      </w:r>
      <w:r w:rsidR="00EE04C7" w:rsidRPr="00F9768D">
        <w:rPr>
          <w:sz w:val="24"/>
          <w:szCs w:val="24"/>
        </w:rPr>
        <w:t xml:space="preserve">NADA provided database </w:t>
      </w:r>
      <w:r w:rsidRPr="00F9768D">
        <w:rPr>
          <w:sz w:val="24"/>
          <w:szCs w:val="24"/>
        </w:rPr>
        <w:t>or Communicare</w:t>
      </w:r>
      <w:r w:rsidR="00BE7F6F" w:rsidRPr="00F9768D">
        <w:rPr>
          <w:sz w:val="24"/>
          <w:szCs w:val="24"/>
        </w:rPr>
        <w:t>.</w:t>
      </w:r>
      <w:r w:rsidRPr="00F9768D">
        <w:rPr>
          <w:sz w:val="24"/>
          <w:szCs w:val="24"/>
        </w:rPr>
        <w:t xml:space="preserve"> Data </w:t>
      </w:r>
      <w:r w:rsidR="00BE7F6F" w:rsidRPr="00F9768D">
        <w:rPr>
          <w:sz w:val="24"/>
          <w:szCs w:val="24"/>
        </w:rPr>
        <w:t xml:space="preserve">were </w:t>
      </w:r>
      <w:r w:rsidRPr="00F9768D">
        <w:rPr>
          <w:sz w:val="24"/>
          <w:szCs w:val="24"/>
        </w:rPr>
        <w:t>de-identified by the data custodians prior to exporting into Microsoft Excel. Data were cleaned and analysed using statistical software package Stata 14. Data were analysed by year of admission with differences across the years examined using Fisher’s exact tests, chi squared tests and one-way analysis of variance (ANOVA). Further sub-analysis were stratified by age, gender and referral source.</w:t>
      </w:r>
    </w:p>
    <w:p w14:paraId="4ADDD16B" w14:textId="004E74F7" w:rsidR="002813E7" w:rsidRPr="00DD10AB" w:rsidRDefault="002813E7" w:rsidP="00863EE3">
      <w:pPr>
        <w:pStyle w:val="ListParagraph"/>
        <w:spacing w:after="0"/>
        <w:ind w:left="644"/>
        <w:jc w:val="both"/>
        <w:rPr>
          <w:sz w:val="24"/>
          <w:szCs w:val="24"/>
        </w:rPr>
      </w:pPr>
      <w:r w:rsidRPr="00DD10AB">
        <w:rPr>
          <w:sz w:val="24"/>
          <w:szCs w:val="24"/>
        </w:rPr>
        <w:t xml:space="preserve">Client demographic data included, but were not limited to, date of birth, age at admission, gender, Indigenous status, accommodation status, post code, education level, employment status, income, living arrangement, legal status, history of incarceration/custody, smoking status, </w:t>
      </w:r>
      <w:r w:rsidR="00BE7F6F" w:rsidRPr="00DD10AB">
        <w:rPr>
          <w:sz w:val="24"/>
          <w:szCs w:val="24"/>
        </w:rPr>
        <w:t xml:space="preserve">primary carer during childhood, </w:t>
      </w:r>
      <w:r w:rsidRPr="00DD10AB">
        <w:rPr>
          <w:sz w:val="24"/>
          <w:szCs w:val="24"/>
        </w:rPr>
        <w:t>and dependent children. Other information collected was date of admission, date of discharge, length of stay, referral source, primary and other drugs of concern, substance abuse, mental health assessment and quality of life.</w:t>
      </w:r>
    </w:p>
    <w:p w14:paraId="2770CE5C" w14:textId="713AF723" w:rsidR="006F4FB6" w:rsidRPr="000953D7" w:rsidRDefault="002813E7" w:rsidP="00863EE3">
      <w:pPr>
        <w:pStyle w:val="ListParagraph"/>
        <w:ind w:left="644"/>
        <w:jc w:val="both"/>
        <w:rPr>
          <w:sz w:val="24"/>
          <w:szCs w:val="24"/>
        </w:rPr>
      </w:pPr>
      <w:r w:rsidRPr="00DD10AB">
        <w:rPr>
          <w:sz w:val="24"/>
          <w:szCs w:val="24"/>
        </w:rPr>
        <w:t>The quality of the data was assessed to identify areas for improvement, and the tools used to collect data were identified to inform the development of a standardised data collection tool</w:t>
      </w:r>
      <w:r w:rsidRPr="00432C3F">
        <w:rPr>
          <w:i/>
          <w:sz w:val="24"/>
          <w:szCs w:val="24"/>
        </w:rPr>
        <w:t>.</w:t>
      </w:r>
    </w:p>
    <w:p w14:paraId="588CFDE3" w14:textId="7E27DB0B" w:rsidR="002813E7" w:rsidRPr="000953D7" w:rsidRDefault="002813E7" w:rsidP="007D6E67">
      <w:pPr>
        <w:pStyle w:val="ListParagraph"/>
        <w:numPr>
          <w:ilvl w:val="0"/>
          <w:numId w:val="11"/>
        </w:numPr>
        <w:spacing w:before="240"/>
        <w:jc w:val="both"/>
        <w:rPr>
          <w:sz w:val="24"/>
          <w:szCs w:val="24"/>
        </w:rPr>
      </w:pPr>
      <w:r w:rsidRPr="000953D7">
        <w:rPr>
          <w:i/>
          <w:sz w:val="24"/>
          <w:szCs w:val="24"/>
        </w:rPr>
        <w:t>Interactive workshops with managers of the six participating Aboriginal residential rehabilitation services</w:t>
      </w:r>
      <w:r w:rsidR="00040E61">
        <w:rPr>
          <w:i/>
          <w:sz w:val="24"/>
          <w:szCs w:val="24"/>
        </w:rPr>
        <w:t>.</w:t>
      </w:r>
      <w:r w:rsidRPr="000953D7">
        <w:rPr>
          <w:sz w:val="24"/>
          <w:szCs w:val="24"/>
        </w:rPr>
        <w:t xml:space="preserve"> </w:t>
      </w:r>
      <w:r w:rsidR="00040E61">
        <w:rPr>
          <w:sz w:val="24"/>
          <w:szCs w:val="24"/>
        </w:rPr>
        <w:t>M</w:t>
      </w:r>
      <w:r w:rsidRPr="000953D7">
        <w:rPr>
          <w:sz w:val="24"/>
          <w:szCs w:val="24"/>
        </w:rPr>
        <w:t xml:space="preserve">anagers of the six participating Aboriginal residential rehabilitation services participated in a half day interactive workshop with the research project team. Client assessment data collected in Stage 1 was presented to managers to better understand the context in which it was collected. Their feedback informed the development of a standardised data collection tool. Managers were then presented with the six treatment and three organisational components of </w:t>
      </w:r>
      <w:r w:rsidR="000D786D">
        <w:rPr>
          <w:sz w:val="24"/>
          <w:szCs w:val="24"/>
        </w:rPr>
        <w:t>a</w:t>
      </w:r>
      <w:r w:rsidR="000D786D" w:rsidRPr="000953D7">
        <w:rPr>
          <w:sz w:val="24"/>
          <w:szCs w:val="24"/>
        </w:rPr>
        <w:t xml:space="preserve"> </w:t>
      </w:r>
      <w:r w:rsidRPr="000953D7">
        <w:rPr>
          <w:sz w:val="24"/>
          <w:szCs w:val="24"/>
        </w:rPr>
        <w:t xml:space="preserve">model of care previously developed with Orana Haven and asked to identify specific activities </w:t>
      </w:r>
      <w:r w:rsidR="000D786D">
        <w:rPr>
          <w:sz w:val="24"/>
          <w:szCs w:val="24"/>
        </w:rPr>
        <w:t xml:space="preserve">that </w:t>
      </w:r>
      <w:r w:rsidRPr="000953D7">
        <w:rPr>
          <w:sz w:val="24"/>
          <w:szCs w:val="24"/>
        </w:rPr>
        <w:t xml:space="preserve">their service delivers for each component. The activities were summarised in a table which was examined to determine </w:t>
      </w:r>
      <w:r w:rsidR="00825422" w:rsidRPr="000953D7">
        <w:rPr>
          <w:sz w:val="24"/>
          <w:szCs w:val="24"/>
        </w:rPr>
        <w:t>common</w:t>
      </w:r>
      <w:r w:rsidRPr="000953D7">
        <w:rPr>
          <w:sz w:val="24"/>
          <w:szCs w:val="24"/>
        </w:rPr>
        <w:t xml:space="preserve"> activities delivered across services for each component. The outcome of this process </w:t>
      </w:r>
      <w:r w:rsidR="00A74859" w:rsidRPr="000953D7">
        <w:rPr>
          <w:sz w:val="24"/>
          <w:szCs w:val="24"/>
        </w:rPr>
        <w:t>led to</w:t>
      </w:r>
      <w:r w:rsidRPr="000953D7">
        <w:rPr>
          <w:sz w:val="24"/>
          <w:szCs w:val="24"/>
        </w:rPr>
        <w:t xml:space="preserve"> the development of </w:t>
      </w:r>
      <w:r w:rsidR="00A74859" w:rsidRPr="000953D7">
        <w:rPr>
          <w:sz w:val="24"/>
          <w:szCs w:val="24"/>
        </w:rPr>
        <w:t>two</w:t>
      </w:r>
      <w:r w:rsidR="003B406F" w:rsidRPr="000953D7">
        <w:rPr>
          <w:sz w:val="24"/>
          <w:szCs w:val="24"/>
        </w:rPr>
        <w:t xml:space="preserve"> </w:t>
      </w:r>
      <w:r w:rsidRPr="000953D7">
        <w:rPr>
          <w:sz w:val="24"/>
          <w:szCs w:val="24"/>
        </w:rPr>
        <w:t>standardised program logic models</w:t>
      </w:r>
      <w:r w:rsidR="00AD1C77">
        <w:rPr>
          <w:sz w:val="24"/>
          <w:szCs w:val="24"/>
        </w:rPr>
        <w:t>. The first defined t</w:t>
      </w:r>
      <w:r w:rsidRPr="000953D7">
        <w:rPr>
          <w:sz w:val="24"/>
          <w:szCs w:val="24"/>
        </w:rPr>
        <w:t xml:space="preserve">he range of activities delivered by </w:t>
      </w:r>
      <w:r w:rsidR="00A74859" w:rsidRPr="000953D7">
        <w:rPr>
          <w:sz w:val="24"/>
          <w:szCs w:val="24"/>
        </w:rPr>
        <w:t>NSW</w:t>
      </w:r>
      <w:r w:rsidRPr="000953D7">
        <w:rPr>
          <w:sz w:val="24"/>
          <w:szCs w:val="24"/>
        </w:rPr>
        <w:t xml:space="preserve"> Aboriginal residential rehabilitation services for core </w:t>
      </w:r>
      <w:r w:rsidR="003B406F" w:rsidRPr="000953D7">
        <w:rPr>
          <w:sz w:val="24"/>
          <w:szCs w:val="24"/>
        </w:rPr>
        <w:t xml:space="preserve">treatment and organisational </w:t>
      </w:r>
      <w:r w:rsidRPr="000953D7">
        <w:rPr>
          <w:sz w:val="24"/>
          <w:szCs w:val="24"/>
        </w:rPr>
        <w:t>component</w:t>
      </w:r>
      <w:r w:rsidR="003B406F" w:rsidRPr="000953D7">
        <w:rPr>
          <w:sz w:val="24"/>
          <w:szCs w:val="24"/>
        </w:rPr>
        <w:t>s</w:t>
      </w:r>
      <w:r w:rsidR="00825422" w:rsidRPr="000953D7">
        <w:rPr>
          <w:sz w:val="24"/>
          <w:szCs w:val="24"/>
        </w:rPr>
        <w:t xml:space="preserve"> (Chapter 3, Aim</w:t>
      </w:r>
      <w:r w:rsidR="00A10783">
        <w:rPr>
          <w:sz w:val="24"/>
          <w:szCs w:val="24"/>
        </w:rPr>
        <w:t>s 2 and 3)</w:t>
      </w:r>
      <w:r w:rsidR="00AD1C77">
        <w:rPr>
          <w:sz w:val="24"/>
          <w:szCs w:val="24"/>
        </w:rPr>
        <w:t xml:space="preserve">. The second defined the </w:t>
      </w:r>
      <w:r w:rsidR="003B406F" w:rsidRPr="000953D7">
        <w:rPr>
          <w:sz w:val="24"/>
          <w:szCs w:val="24"/>
        </w:rPr>
        <w:t xml:space="preserve">components and related activities of </w:t>
      </w:r>
      <w:r w:rsidR="00A74859" w:rsidRPr="000953D7">
        <w:rPr>
          <w:sz w:val="24"/>
          <w:szCs w:val="24"/>
        </w:rPr>
        <w:t xml:space="preserve">an evidence-based model of </w:t>
      </w:r>
      <w:r w:rsidR="003B406F" w:rsidRPr="000953D7">
        <w:rPr>
          <w:sz w:val="24"/>
          <w:szCs w:val="24"/>
        </w:rPr>
        <w:t>follow-up care</w:t>
      </w:r>
      <w:r w:rsidR="00A74859" w:rsidRPr="000953D7">
        <w:rPr>
          <w:sz w:val="24"/>
          <w:szCs w:val="24"/>
        </w:rPr>
        <w:t xml:space="preserve"> for delivery </w:t>
      </w:r>
      <w:r w:rsidR="00740D7E">
        <w:rPr>
          <w:sz w:val="24"/>
          <w:szCs w:val="24"/>
        </w:rPr>
        <w:t xml:space="preserve">in </w:t>
      </w:r>
      <w:r w:rsidR="00A74859" w:rsidRPr="000953D7">
        <w:rPr>
          <w:sz w:val="24"/>
          <w:szCs w:val="24"/>
        </w:rPr>
        <w:t>NSW Aboriginal residential rehabilitation services</w:t>
      </w:r>
      <w:r w:rsidR="007B1BC7">
        <w:rPr>
          <w:sz w:val="24"/>
          <w:szCs w:val="24"/>
        </w:rPr>
        <w:t xml:space="preserve"> (Aim of Chapter 4)</w:t>
      </w:r>
      <w:r w:rsidR="00F40A93">
        <w:rPr>
          <w:sz w:val="24"/>
          <w:szCs w:val="24"/>
        </w:rPr>
        <w:t>.</w:t>
      </w:r>
    </w:p>
    <w:p w14:paraId="0D24BB63" w14:textId="285DEB6A" w:rsidR="005B1958" w:rsidRPr="005B1958" w:rsidRDefault="002813E7" w:rsidP="007D6E67">
      <w:pPr>
        <w:numPr>
          <w:ilvl w:val="0"/>
          <w:numId w:val="11"/>
        </w:numPr>
        <w:spacing w:after="0" w:line="240" w:lineRule="auto"/>
        <w:jc w:val="both"/>
        <w:rPr>
          <w:rFonts w:cs="Arial"/>
          <w:color w:val="000000" w:themeColor="text1"/>
          <w:sz w:val="24"/>
        </w:rPr>
      </w:pPr>
      <w:r w:rsidRPr="005B1958">
        <w:rPr>
          <w:i/>
          <w:sz w:val="24"/>
          <w:szCs w:val="24"/>
        </w:rPr>
        <w:t>Consultation with a health economist</w:t>
      </w:r>
      <w:r w:rsidR="00040E61">
        <w:rPr>
          <w:i/>
          <w:sz w:val="24"/>
          <w:szCs w:val="24"/>
        </w:rPr>
        <w:t>.</w:t>
      </w:r>
      <w:r w:rsidRPr="005B1958">
        <w:rPr>
          <w:sz w:val="24"/>
          <w:szCs w:val="24"/>
        </w:rPr>
        <w:t xml:space="preserve"> </w:t>
      </w:r>
      <w:r w:rsidR="00040E61">
        <w:rPr>
          <w:sz w:val="24"/>
          <w:szCs w:val="24"/>
        </w:rPr>
        <w:t>A</w:t>
      </w:r>
      <w:r w:rsidRPr="005B1958">
        <w:rPr>
          <w:sz w:val="24"/>
          <w:szCs w:val="24"/>
        </w:rPr>
        <w:t xml:space="preserve"> health economist with expertise in quantifying the costs and benefits of health services and programs was consulted to develop an evaluation framework that could be used to quantify the </w:t>
      </w:r>
      <w:r w:rsidR="005B1958" w:rsidRPr="005B1958">
        <w:rPr>
          <w:sz w:val="24"/>
          <w:szCs w:val="24"/>
        </w:rPr>
        <w:t xml:space="preserve">benefits and costs </w:t>
      </w:r>
      <w:r w:rsidRPr="005B1958">
        <w:rPr>
          <w:sz w:val="24"/>
          <w:szCs w:val="24"/>
        </w:rPr>
        <w:t xml:space="preserve">of Aboriginal residential rehabilitation services based on the </w:t>
      </w:r>
      <w:r w:rsidR="0097512E" w:rsidRPr="005B1958">
        <w:rPr>
          <w:sz w:val="24"/>
          <w:szCs w:val="24"/>
        </w:rPr>
        <w:t>program</w:t>
      </w:r>
      <w:r w:rsidRPr="005B1958">
        <w:rPr>
          <w:sz w:val="24"/>
          <w:szCs w:val="24"/>
        </w:rPr>
        <w:t xml:space="preserve"> logic model</w:t>
      </w:r>
      <w:r w:rsidR="0097512E" w:rsidRPr="005B1958">
        <w:rPr>
          <w:sz w:val="24"/>
          <w:szCs w:val="24"/>
        </w:rPr>
        <w:t>s</w:t>
      </w:r>
      <w:r w:rsidRPr="005B1958">
        <w:rPr>
          <w:sz w:val="24"/>
          <w:szCs w:val="24"/>
        </w:rPr>
        <w:t xml:space="preserve"> (</w:t>
      </w:r>
      <w:r w:rsidR="003F6C7D">
        <w:rPr>
          <w:sz w:val="24"/>
          <w:szCs w:val="24"/>
        </w:rPr>
        <w:t>s</w:t>
      </w:r>
      <w:r w:rsidR="00A10783">
        <w:rPr>
          <w:sz w:val="24"/>
          <w:szCs w:val="24"/>
        </w:rPr>
        <w:t xml:space="preserve">ee Attachment 1). </w:t>
      </w:r>
      <w:r w:rsidRPr="005B1958">
        <w:rPr>
          <w:sz w:val="24"/>
          <w:szCs w:val="24"/>
        </w:rPr>
        <w:t>T</w:t>
      </w:r>
      <w:r w:rsidR="0097512E" w:rsidRPr="005B1958">
        <w:rPr>
          <w:sz w:val="24"/>
          <w:szCs w:val="24"/>
        </w:rPr>
        <w:t>he impetus to develop this</w:t>
      </w:r>
      <w:r w:rsidRPr="005B1958">
        <w:rPr>
          <w:sz w:val="24"/>
          <w:szCs w:val="24"/>
        </w:rPr>
        <w:t xml:space="preserve"> framework came directly from the </w:t>
      </w:r>
      <w:r w:rsidR="001A02B0">
        <w:rPr>
          <w:sz w:val="24"/>
          <w:szCs w:val="24"/>
        </w:rPr>
        <w:t>m</w:t>
      </w:r>
      <w:r w:rsidR="00A10783">
        <w:rPr>
          <w:sz w:val="24"/>
          <w:szCs w:val="24"/>
        </w:rPr>
        <w:t>anagers</w:t>
      </w:r>
      <w:r w:rsidRPr="005B1958">
        <w:rPr>
          <w:sz w:val="24"/>
          <w:szCs w:val="24"/>
        </w:rPr>
        <w:t xml:space="preserve"> of the participating services who clearly articulated the need for such an evaluation</w:t>
      </w:r>
      <w:r w:rsidR="00011F9B" w:rsidRPr="005B1958">
        <w:rPr>
          <w:sz w:val="24"/>
          <w:szCs w:val="24"/>
        </w:rPr>
        <w:t>, to</w:t>
      </w:r>
      <w:r w:rsidR="00011F9B" w:rsidRPr="005B1958">
        <w:rPr>
          <w:rFonts w:cstheme="majorHAnsi"/>
          <w:sz w:val="24"/>
          <w:szCs w:val="24"/>
        </w:rPr>
        <w:t xml:space="preserve"> enable them </w:t>
      </w:r>
      <w:r w:rsidR="00011F9B" w:rsidRPr="005B1958">
        <w:rPr>
          <w:sz w:val="24"/>
          <w:szCs w:val="24"/>
        </w:rPr>
        <w:t>to more systematically examine their data and services, with the goal of building an evidence base to ensure optimal outcomes for their clients.</w:t>
      </w:r>
      <w:r w:rsidR="005B1958" w:rsidRPr="005B1958">
        <w:rPr>
          <w:sz w:val="24"/>
          <w:szCs w:val="24"/>
        </w:rPr>
        <w:t xml:space="preserve"> </w:t>
      </w:r>
      <w:r w:rsidR="005B1958" w:rsidRPr="005B1958">
        <w:rPr>
          <w:rFonts w:cs="Arial"/>
          <w:color w:val="000000" w:themeColor="text1"/>
          <w:sz w:val="24"/>
        </w:rPr>
        <w:t xml:space="preserve">There are a range of </w:t>
      </w:r>
      <w:bookmarkStart w:id="16" w:name="_Toc463429248"/>
      <w:bookmarkStart w:id="17" w:name="_Toc485213473"/>
      <w:r w:rsidR="005B1958" w:rsidRPr="005B1958">
        <w:rPr>
          <w:sz w:val="24"/>
        </w:rPr>
        <w:t>potential economic evaluation methods</w:t>
      </w:r>
      <w:bookmarkEnd w:id="16"/>
      <w:bookmarkEnd w:id="17"/>
      <w:r w:rsidR="00AD1C77">
        <w:rPr>
          <w:sz w:val="24"/>
        </w:rPr>
        <w:t xml:space="preserve"> that could be used for this purpose</w:t>
      </w:r>
      <w:r w:rsidR="005B1958">
        <w:rPr>
          <w:sz w:val="24"/>
        </w:rPr>
        <w:t>, including:</w:t>
      </w:r>
    </w:p>
    <w:p w14:paraId="55358387" w14:textId="361D02C5" w:rsidR="005B1958" w:rsidRPr="00423E5B" w:rsidRDefault="005B1958" w:rsidP="007D6E67">
      <w:pPr>
        <w:numPr>
          <w:ilvl w:val="0"/>
          <w:numId w:val="30"/>
        </w:numPr>
        <w:autoSpaceDE w:val="0"/>
        <w:autoSpaceDN w:val="0"/>
        <w:adjustRightInd w:val="0"/>
        <w:spacing w:before="120" w:after="0" w:line="240" w:lineRule="auto"/>
        <w:ind w:left="1417" w:hanging="425"/>
        <w:rPr>
          <w:rFonts w:cs="Arial"/>
          <w:color w:val="000000" w:themeColor="text1"/>
          <w:sz w:val="24"/>
        </w:rPr>
      </w:pPr>
      <w:r w:rsidRPr="00423E5B">
        <w:rPr>
          <w:rFonts w:cs="Arial"/>
          <w:i/>
          <w:color w:val="000000" w:themeColor="text1"/>
          <w:sz w:val="24"/>
        </w:rPr>
        <w:t>Cost-effectiveness analysis (CEA)</w:t>
      </w:r>
      <w:r w:rsidR="00AD1C77">
        <w:rPr>
          <w:rFonts w:cs="Arial"/>
          <w:i/>
          <w:color w:val="000000" w:themeColor="text1"/>
          <w:sz w:val="24"/>
        </w:rPr>
        <w:t>.</w:t>
      </w:r>
      <w:r w:rsidR="00AD1C77" w:rsidRPr="00AD1C77">
        <w:rPr>
          <w:rFonts w:cs="Arial"/>
          <w:color w:val="000000" w:themeColor="text1"/>
          <w:sz w:val="24"/>
        </w:rPr>
        <w:t xml:space="preserve"> This</w:t>
      </w:r>
      <w:r w:rsidR="00AD1C77">
        <w:rPr>
          <w:rFonts w:cs="Arial"/>
          <w:color w:val="000000" w:themeColor="text1"/>
          <w:sz w:val="24"/>
        </w:rPr>
        <w:t xml:space="preserve"> u</w:t>
      </w:r>
      <w:r w:rsidRPr="00AD1C77">
        <w:rPr>
          <w:rFonts w:cs="Arial"/>
          <w:color w:val="000000" w:themeColor="text1"/>
          <w:sz w:val="24"/>
        </w:rPr>
        <w:t>s</w:t>
      </w:r>
      <w:r w:rsidRPr="00423E5B">
        <w:rPr>
          <w:rFonts w:cs="Arial"/>
          <w:color w:val="000000" w:themeColor="text1"/>
          <w:sz w:val="24"/>
        </w:rPr>
        <w:t>es symptomatic or diagnostic indicators that have been demonstrated to be meaningful to the sector as a unit of measurement (e.g. change in alcohol use).</w:t>
      </w:r>
    </w:p>
    <w:p w14:paraId="0103C596" w14:textId="3AAE4BF9" w:rsidR="005B1958" w:rsidRPr="00423E5B" w:rsidRDefault="005B1958" w:rsidP="007D6E67">
      <w:pPr>
        <w:numPr>
          <w:ilvl w:val="0"/>
          <w:numId w:val="30"/>
        </w:numPr>
        <w:autoSpaceDE w:val="0"/>
        <w:autoSpaceDN w:val="0"/>
        <w:adjustRightInd w:val="0"/>
        <w:spacing w:before="120" w:after="0" w:line="240" w:lineRule="auto"/>
        <w:ind w:left="1417" w:hanging="425"/>
        <w:rPr>
          <w:rFonts w:cs="Arial"/>
          <w:color w:val="000000" w:themeColor="text1"/>
          <w:sz w:val="24"/>
        </w:rPr>
      </w:pPr>
      <w:r w:rsidRPr="00423E5B">
        <w:rPr>
          <w:rFonts w:cs="Arial"/>
          <w:i/>
          <w:color w:val="000000" w:themeColor="text1"/>
          <w:sz w:val="24"/>
        </w:rPr>
        <w:t>Cost-utility analysis (CUA)</w:t>
      </w:r>
      <w:r w:rsidR="00AD1C77">
        <w:rPr>
          <w:rFonts w:cs="Arial"/>
          <w:color w:val="000000" w:themeColor="text1"/>
          <w:sz w:val="24"/>
        </w:rPr>
        <w:t xml:space="preserve">. This </w:t>
      </w:r>
      <w:r w:rsidRPr="00423E5B">
        <w:rPr>
          <w:rFonts w:cs="Arial"/>
          <w:color w:val="000000" w:themeColor="text1"/>
          <w:sz w:val="24"/>
        </w:rPr>
        <w:t>combines both morbidity and mortality into a single unit of measurement</w:t>
      </w:r>
      <w:r w:rsidR="00AD1C77">
        <w:rPr>
          <w:rFonts w:cs="Arial"/>
          <w:color w:val="000000" w:themeColor="text1"/>
          <w:sz w:val="24"/>
        </w:rPr>
        <w:t>,</w:t>
      </w:r>
      <w:r w:rsidRPr="00423E5B">
        <w:rPr>
          <w:rFonts w:cs="Arial"/>
          <w:color w:val="000000" w:themeColor="text1"/>
          <w:sz w:val="24"/>
        </w:rPr>
        <w:t xml:space="preserve"> such as a quality adjusted life year (QALY), or a disability-adjusted life year (DALY), to measure how many QALYs or DALYs were averted due to receiving treatment. This is particularly useful for measuring the health domain.</w:t>
      </w:r>
    </w:p>
    <w:p w14:paraId="79C357E5" w14:textId="2E037AE2" w:rsidR="00F9768D" w:rsidRPr="000E78BF" w:rsidRDefault="005B1958" w:rsidP="007D6E67">
      <w:pPr>
        <w:numPr>
          <w:ilvl w:val="0"/>
          <w:numId w:val="29"/>
        </w:numPr>
        <w:spacing w:before="120" w:after="0" w:line="240" w:lineRule="auto"/>
        <w:ind w:left="1417" w:hanging="425"/>
        <w:rPr>
          <w:rFonts w:cs="Arial"/>
          <w:color w:val="000000" w:themeColor="text1"/>
          <w:sz w:val="24"/>
        </w:rPr>
      </w:pPr>
      <w:r w:rsidRPr="000E78BF">
        <w:rPr>
          <w:rFonts w:cs="Arial"/>
          <w:i/>
          <w:color w:val="000000" w:themeColor="text1"/>
          <w:sz w:val="24"/>
        </w:rPr>
        <w:t>Cost-benefit analysis (CBA)</w:t>
      </w:r>
      <w:r w:rsidR="00AD1C77" w:rsidRPr="00863EE3">
        <w:rPr>
          <w:rFonts w:cs="Arial"/>
          <w:color w:val="000000" w:themeColor="text1"/>
          <w:sz w:val="24"/>
        </w:rPr>
        <w:t xml:space="preserve">. This </w:t>
      </w:r>
      <w:r w:rsidRPr="00863EE3">
        <w:rPr>
          <w:rFonts w:cs="Arial"/>
          <w:bCs/>
          <w:color w:val="000000" w:themeColor="text1"/>
          <w:sz w:val="24"/>
        </w:rPr>
        <w:t xml:space="preserve">is considered the gold standard in economic evaluation as it provides an estimate of the value of resources used by each program </w:t>
      </w:r>
      <w:r w:rsidR="00AD1C77" w:rsidRPr="00863EE3">
        <w:rPr>
          <w:rFonts w:cs="Arial"/>
          <w:bCs/>
          <w:color w:val="000000" w:themeColor="text1"/>
          <w:sz w:val="24"/>
        </w:rPr>
        <w:t xml:space="preserve">(i.e. the costs) </w:t>
      </w:r>
      <w:r w:rsidRPr="00863EE3">
        <w:rPr>
          <w:rFonts w:cs="Arial"/>
          <w:bCs/>
          <w:color w:val="000000" w:themeColor="text1"/>
          <w:sz w:val="24"/>
        </w:rPr>
        <w:t xml:space="preserve">compared to the value of resources the program might save or create (i.e. the benefits). It </w:t>
      </w:r>
      <w:r w:rsidRPr="00863EE3">
        <w:rPr>
          <w:rFonts w:cs="Arial"/>
          <w:color w:val="000000" w:themeColor="text1"/>
          <w:sz w:val="24"/>
        </w:rPr>
        <w:t xml:space="preserve">enables the calculation of a cost-benefit ratio to </w:t>
      </w:r>
      <w:r w:rsidR="00AD1C77" w:rsidRPr="00863EE3">
        <w:rPr>
          <w:rFonts w:cs="Arial"/>
          <w:color w:val="000000" w:themeColor="text1"/>
          <w:sz w:val="24"/>
        </w:rPr>
        <w:t xml:space="preserve">estimate the likely </w:t>
      </w:r>
      <w:r w:rsidRPr="00863EE3">
        <w:rPr>
          <w:rFonts w:cs="Arial"/>
          <w:color w:val="000000" w:themeColor="text1"/>
          <w:sz w:val="24"/>
        </w:rPr>
        <w:t xml:space="preserve">return on investment. </w:t>
      </w:r>
      <w:r w:rsidRPr="00863EE3">
        <w:rPr>
          <w:rFonts w:cs="Arial"/>
          <w:bCs/>
          <w:color w:val="000000" w:themeColor="text1"/>
          <w:sz w:val="24"/>
        </w:rPr>
        <w:t xml:space="preserve">CBA </w:t>
      </w:r>
      <w:r w:rsidRPr="00863EE3">
        <w:rPr>
          <w:rFonts w:cs="Arial"/>
          <w:color w:val="000000" w:themeColor="text1"/>
          <w:sz w:val="24"/>
        </w:rPr>
        <w:t>values benefits in monetary terms and looks at final outcomes and spill-over effects over a longer time period. Importantly, the total net benefits to society, as well as to the different cohort groups, would be estimated. The distribution of benefits is also important, as some gains for clients (for example, obtaining a job post-treatment), may have counterpart losses (for example, lower receipt of welfare benefits).</w:t>
      </w:r>
      <w:r w:rsidR="00F9768D" w:rsidRPr="00863EE3">
        <w:rPr>
          <w:rFonts w:cs="Arial"/>
          <w:color w:val="000000" w:themeColor="text1"/>
          <w:sz w:val="24"/>
        </w:rPr>
        <w:br w:type="page"/>
      </w:r>
    </w:p>
    <w:p w14:paraId="169DE395" w14:textId="2F65A194" w:rsidR="006E1336" w:rsidRDefault="00D80534" w:rsidP="00863EE3">
      <w:pPr>
        <w:pStyle w:val="Heading2"/>
      </w:pPr>
      <w:bookmarkStart w:id="18" w:name="_Toc486590262"/>
      <w:bookmarkStart w:id="19" w:name="_Toc500750631"/>
      <w:r>
        <w:t>2</w:t>
      </w:r>
      <w:r w:rsidR="00FC247F">
        <w:t xml:space="preserve">. </w:t>
      </w:r>
      <w:r w:rsidR="00046538">
        <w:t>Emb</w:t>
      </w:r>
      <w:r w:rsidR="006E1336">
        <w:t xml:space="preserve">edding evaluation capacity into </w:t>
      </w:r>
      <w:r w:rsidR="006E1336" w:rsidRPr="004D7EF6">
        <w:t>Aboriginal residential treatment services</w:t>
      </w:r>
      <w:r w:rsidR="006E1336">
        <w:t>: assessing current data collection and the development of a standardised assessment tool</w:t>
      </w:r>
      <w:bookmarkEnd w:id="18"/>
      <w:bookmarkEnd w:id="19"/>
    </w:p>
    <w:p w14:paraId="12FA9C0B" w14:textId="77777777" w:rsidR="00600788" w:rsidRDefault="00600788" w:rsidP="00863EE3">
      <w:pPr>
        <w:pStyle w:val="Heading3"/>
      </w:pPr>
      <w:bookmarkStart w:id="20" w:name="_Toc500750632"/>
      <w:r>
        <w:t>Summary</w:t>
      </w:r>
      <w:bookmarkEnd w:id="20"/>
    </w:p>
    <w:tbl>
      <w:tblPr>
        <w:tblStyle w:val="TableGrid"/>
        <w:tblW w:w="5000" w:type="pct"/>
        <w:tblLook w:val="04A0" w:firstRow="1" w:lastRow="0" w:firstColumn="1" w:lastColumn="0" w:noHBand="0" w:noVBand="1"/>
        <w:tblCaption w:val="Summary of Chapter 2"/>
        <w:tblDescription w:val="This table describes the key findings, lessons learned and outcomes from assessing current data collection and developing a standardised assessment tool to embed evaluation capacity into Aboriginal residential  rehabilitation services."/>
      </w:tblPr>
      <w:tblGrid>
        <w:gridCol w:w="9016"/>
      </w:tblGrid>
      <w:tr w:rsidR="00575C70" w14:paraId="4D4F2835" w14:textId="77777777" w:rsidTr="00863EE3">
        <w:trPr>
          <w:trHeight w:val="10946"/>
        </w:trPr>
        <w:tc>
          <w:tcPr>
            <w:tcW w:w="5000" w:type="pct"/>
            <w:shd w:val="clear" w:color="auto" w:fill="F2F2F2" w:themeFill="background1" w:themeFillShade="F2"/>
          </w:tcPr>
          <w:p w14:paraId="522D76D9" w14:textId="77777777" w:rsidR="00575C70" w:rsidRPr="00575C70" w:rsidRDefault="00575C70" w:rsidP="0051422C">
            <w:pPr>
              <w:jc w:val="both"/>
              <w:outlineLvl w:val="2"/>
              <w:rPr>
                <w:b/>
              </w:rPr>
            </w:pPr>
            <w:r w:rsidRPr="00575C70">
              <w:rPr>
                <w:b/>
              </w:rPr>
              <w:t xml:space="preserve">Key Findings </w:t>
            </w:r>
          </w:p>
          <w:p w14:paraId="59288457" w14:textId="03EABD96" w:rsidR="00575C70" w:rsidRPr="00575C70" w:rsidRDefault="00575C70" w:rsidP="00575C70">
            <w:pPr>
              <w:jc w:val="both"/>
            </w:pPr>
            <w:r w:rsidRPr="00575C70">
              <w:rPr>
                <w:rFonts w:ascii="Calibri" w:hAnsi="Calibri"/>
              </w:rPr>
              <w:t>The quantity of assessment data collected varied across services, but was generally comprehensive and of sound quality.</w:t>
            </w:r>
          </w:p>
          <w:p w14:paraId="5BA2C529" w14:textId="6F9A75A8" w:rsidR="00575C70" w:rsidRPr="00863EE3" w:rsidRDefault="00575C70" w:rsidP="00575C70">
            <w:pPr>
              <w:jc w:val="both"/>
            </w:pPr>
            <w:r w:rsidRPr="00575C70">
              <w:t xml:space="preserve">Aboriginal residential rehabilitation services collect data across similar domains, but use a number of assessment tools (Appendix 2), and there is some variation in wording of questions. </w:t>
            </w:r>
            <w:r w:rsidR="00705667" w:rsidRPr="00575C70">
              <w:t>Client data for each service varies by data collection instruments (e.g. client intake questionnaire), assessment tools (e.g. the Indigenous Risk Impact Score (IRIS) or Severity of Dependence Scale (SDS)) and data management syste</w:t>
            </w:r>
            <w:r w:rsidR="00705667">
              <w:t>ms (e.g. NADA or Communicare).</w:t>
            </w:r>
          </w:p>
          <w:p w14:paraId="6642FFE5" w14:textId="0E7041EC" w:rsidR="00575C70" w:rsidRPr="00575C70" w:rsidRDefault="006F04DF" w:rsidP="0051422C">
            <w:pPr>
              <w:spacing w:before="240"/>
              <w:jc w:val="both"/>
              <w:outlineLvl w:val="2"/>
              <w:rPr>
                <w:b/>
              </w:rPr>
            </w:pPr>
            <w:r>
              <w:rPr>
                <w:b/>
              </w:rPr>
              <w:t>Key Lesson L</w:t>
            </w:r>
            <w:r w:rsidR="00575C70" w:rsidRPr="00575C70">
              <w:rPr>
                <w:b/>
              </w:rPr>
              <w:t>earned</w:t>
            </w:r>
          </w:p>
          <w:p w14:paraId="7E10D355" w14:textId="2E6FE289" w:rsidR="00575C70" w:rsidRPr="00575C70" w:rsidRDefault="00575C70">
            <w:pPr>
              <w:jc w:val="both"/>
            </w:pPr>
            <w:r w:rsidRPr="00575C70">
              <w:t>Developing a standardised assessment tool would be achievable, given the existing similarities in data collection across different services. This would be of benefit in the comparison of client data across the sector.</w:t>
            </w:r>
          </w:p>
          <w:p w14:paraId="063094A3" w14:textId="7F7DD439" w:rsidR="00575C70" w:rsidRPr="00575C70" w:rsidRDefault="00575C70" w:rsidP="00575C70">
            <w:pPr>
              <w:jc w:val="both"/>
              <w:rPr>
                <w:b/>
              </w:rPr>
            </w:pPr>
            <w:r w:rsidRPr="00575C70">
              <w:t>Standardisation could be achieved without necessarily insisting that exactly the same wording of items, or exactly the same measures, need to be used. A coding system could be devised, for example, to categorise clients according to their level of risk even if different measures are used.  Clients’ levels of substance abuse dependence, for example, could be assessed using the IRIS in one service and the SDS in another, and then coded according to their level of dependence, irrespective of the measure used (as long as the measure is evidence based).</w:t>
            </w:r>
          </w:p>
          <w:p w14:paraId="15A2B7C4" w14:textId="6F92AF97" w:rsidR="00575C70" w:rsidRPr="00575C70" w:rsidRDefault="006F04DF" w:rsidP="0051422C">
            <w:pPr>
              <w:spacing w:before="240"/>
              <w:jc w:val="both"/>
              <w:outlineLvl w:val="2"/>
            </w:pPr>
            <w:r>
              <w:rPr>
                <w:b/>
              </w:rPr>
              <w:t>Key O</w:t>
            </w:r>
            <w:r w:rsidR="00575C70" w:rsidRPr="00575C70">
              <w:rPr>
                <w:b/>
              </w:rPr>
              <w:t>utcomes</w:t>
            </w:r>
          </w:p>
          <w:p w14:paraId="1E709F11" w14:textId="021CC564" w:rsidR="00575C70" w:rsidRPr="00575C70" w:rsidRDefault="00575C70" w:rsidP="00575C70">
            <w:pPr>
              <w:jc w:val="both"/>
            </w:pPr>
            <w:r w:rsidRPr="00575C70">
              <w:t>In the workshop convened for this project, the managers of Aboriginal residential rehabilitation services agreed that</w:t>
            </w:r>
            <w:r>
              <w:t>:</w:t>
            </w:r>
          </w:p>
          <w:p w14:paraId="6192FFE1" w14:textId="3B911FBE" w:rsidR="00575C70" w:rsidRPr="00575C70" w:rsidRDefault="00575C70" w:rsidP="007D6E67">
            <w:pPr>
              <w:pStyle w:val="ListParagraph"/>
              <w:numPr>
                <w:ilvl w:val="0"/>
                <w:numId w:val="10"/>
              </w:numPr>
              <w:jc w:val="both"/>
            </w:pPr>
            <w:r w:rsidRPr="00575C70">
              <w:t>the collection of client assessment data could be stan</w:t>
            </w:r>
            <w:r>
              <w:t>dardised across their services;</w:t>
            </w:r>
          </w:p>
          <w:p w14:paraId="5F6F3720" w14:textId="7E526465" w:rsidR="00575C70" w:rsidRPr="00575C70" w:rsidRDefault="00575C70" w:rsidP="007D6E67">
            <w:pPr>
              <w:pStyle w:val="ListParagraph"/>
              <w:numPr>
                <w:ilvl w:val="0"/>
                <w:numId w:val="10"/>
              </w:numPr>
              <w:jc w:val="both"/>
            </w:pPr>
            <w:r w:rsidRPr="00575C70">
              <w:t>information could be collected in at least six domains (demographics; substance use; mental health; physical health; quality of life and cultural connectedness);</w:t>
            </w:r>
          </w:p>
          <w:p w14:paraId="48A29F0A" w14:textId="547EACB8" w:rsidR="00575C70" w:rsidRPr="00575C70" w:rsidRDefault="00575C70" w:rsidP="007D6E67">
            <w:pPr>
              <w:pStyle w:val="ListParagraph"/>
              <w:numPr>
                <w:ilvl w:val="0"/>
                <w:numId w:val="10"/>
              </w:numPr>
              <w:jc w:val="both"/>
            </w:pPr>
            <w:r w:rsidRPr="00575C70">
              <w:t>wording of items should be stan</w:t>
            </w:r>
            <w:r>
              <w:t>dardised wherever possible; and</w:t>
            </w:r>
          </w:p>
          <w:p w14:paraId="21BC295D" w14:textId="77777777" w:rsidR="00575C70" w:rsidRPr="00575C70" w:rsidRDefault="00575C70" w:rsidP="007D6E67">
            <w:pPr>
              <w:pStyle w:val="ListParagraph"/>
              <w:numPr>
                <w:ilvl w:val="0"/>
                <w:numId w:val="10"/>
              </w:numPr>
              <w:jc w:val="both"/>
            </w:pPr>
            <w:r w:rsidRPr="00575C70">
              <w:t>data should be collected in all services at three time points: intake, mid-way through treatment and discharge. Consideration would be given to also collecting follow-up data three months after discharge.</w:t>
            </w:r>
          </w:p>
          <w:p w14:paraId="4272E886" w14:textId="7A141EF4" w:rsidR="00575C70" w:rsidRPr="00575C70" w:rsidRDefault="00575C70" w:rsidP="00863EE3">
            <w:pPr>
              <w:jc w:val="both"/>
            </w:pPr>
            <w:r w:rsidRPr="00575C70">
              <w:t>An example of a standardised assessment tool for collecting data in the six domains applicable to Aboriginal residential rehabilitation services in NSW is provided for consideration (see Appendix 8). The cost of implementing this tool and/or modifying data management systems would need careful consideration.</w:t>
            </w:r>
          </w:p>
        </w:tc>
      </w:tr>
    </w:tbl>
    <w:p w14:paraId="1CE69B49" w14:textId="47311524" w:rsidR="006E1336" w:rsidRPr="00D72390" w:rsidRDefault="006E1336" w:rsidP="00863EE3">
      <w:pPr>
        <w:pStyle w:val="Heading3"/>
      </w:pPr>
      <w:bookmarkStart w:id="21" w:name="_Toc486590264"/>
      <w:bookmarkStart w:id="22" w:name="_Toc500750633"/>
      <w:r w:rsidRPr="00D72390">
        <w:t>Introduction</w:t>
      </w:r>
      <w:bookmarkEnd w:id="21"/>
      <w:bookmarkEnd w:id="22"/>
    </w:p>
    <w:p w14:paraId="0D03C098" w14:textId="1CC85DDF" w:rsidR="006E1336" w:rsidRPr="00D72390" w:rsidRDefault="006E1336" w:rsidP="00C232DC">
      <w:pPr>
        <w:jc w:val="both"/>
        <w:rPr>
          <w:sz w:val="24"/>
          <w:szCs w:val="24"/>
        </w:rPr>
      </w:pPr>
      <w:r w:rsidRPr="00D72390">
        <w:rPr>
          <w:sz w:val="24"/>
          <w:szCs w:val="24"/>
        </w:rPr>
        <w:t>The collection and interpretation of client data was identified as an essential step in the assessment, managem</w:t>
      </w:r>
      <w:r w:rsidR="004857DD">
        <w:rPr>
          <w:sz w:val="24"/>
          <w:szCs w:val="24"/>
        </w:rPr>
        <w:t xml:space="preserve">ent and treatment of clients at </w:t>
      </w:r>
      <w:r w:rsidRPr="00D72390">
        <w:rPr>
          <w:sz w:val="24"/>
          <w:szCs w:val="24"/>
        </w:rPr>
        <w:t xml:space="preserve">residential rehabilitation services.  Given the importance of client data for tailoring treatment and program delivery to the specific needs of clients, it is necessary to determine </w:t>
      </w:r>
      <w:r w:rsidR="00AD1C77">
        <w:rPr>
          <w:sz w:val="24"/>
          <w:szCs w:val="24"/>
        </w:rPr>
        <w:t xml:space="preserve">which </w:t>
      </w:r>
      <w:r w:rsidRPr="00D72390">
        <w:rPr>
          <w:sz w:val="24"/>
          <w:szCs w:val="24"/>
        </w:rPr>
        <w:t xml:space="preserve">data are being recorded and the characteristics of clients attending </w:t>
      </w:r>
      <w:r w:rsidR="004857DD">
        <w:rPr>
          <w:sz w:val="24"/>
          <w:szCs w:val="24"/>
        </w:rPr>
        <w:t xml:space="preserve">Aboriginal </w:t>
      </w:r>
      <w:r w:rsidRPr="00D72390">
        <w:rPr>
          <w:sz w:val="24"/>
          <w:szCs w:val="24"/>
        </w:rPr>
        <w:t xml:space="preserve">residential rehabilitation services. </w:t>
      </w:r>
      <w:r>
        <w:rPr>
          <w:sz w:val="24"/>
          <w:szCs w:val="24"/>
        </w:rPr>
        <w:t xml:space="preserve">Recording client risk factors and characteristics </w:t>
      </w:r>
      <w:r w:rsidRPr="00D72390">
        <w:rPr>
          <w:sz w:val="24"/>
          <w:szCs w:val="24"/>
        </w:rPr>
        <w:t>at the time of admission</w:t>
      </w:r>
      <w:r w:rsidR="00133138">
        <w:rPr>
          <w:sz w:val="24"/>
          <w:szCs w:val="24"/>
        </w:rPr>
        <w:t xml:space="preserve">, </w:t>
      </w:r>
      <w:r w:rsidRPr="00D72390">
        <w:rPr>
          <w:sz w:val="24"/>
          <w:szCs w:val="24"/>
        </w:rPr>
        <w:t>during the client journey</w:t>
      </w:r>
      <w:r w:rsidR="00133138">
        <w:rPr>
          <w:sz w:val="24"/>
          <w:szCs w:val="24"/>
        </w:rPr>
        <w:t xml:space="preserve"> and at discharge</w:t>
      </w:r>
      <w:r w:rsidRPr="00D72390">
        <w:rPr>
          <w:sz w:val="24"/>
          <w:szCs w:val="24"/>
        </w:rPr>
        <w:t xml:space="preserve"> </w:t>
      </w:r>
      <w:r>
        <w:rPr>
          <w:sz w:val="24"/>
          <w:szCs w:val="24"/>
        </w:rPr>
        <w:t>has</w:t>
      </w:r>
      <w:r w:rsidRPr="00D72390">
        <w:rPr>
          <w:sz w:val="24"/>
          <w:szCs w:val="24"/>
        </w:rPr>
        <w:t xml:space="preserve"> been identified as </w:t>
      </w:r>
      <w:r w:rsidR="00A61CC3">
        <w:rPr>
          <w:sz w:val="24"/>
          <w:szCs w:val="24"/>
        </w:rPr>
        <w:t xml:space="preserve">a priority area by managers of the Aboriginal residential rehabilitation </w:t>
      </w:r>
      <w:r>
        <w:rPr>
          <w:sz w:val="24"/>
          <w:szCs w:val="24"/>
        </w:rPr>
        <w:t>services</w:t>
      </w:r>
      <w:r w:rsidRPr="00D72390">
        <w:rPr>
          <w:sz w:val="24"/>
          <w:szCs w:val="24"/>
        </w:rPr>
        <w:t>.</w:t>
      </w:r>
    </w:p>
    <w:p w14:paraId="6400451C" w14:textId="24E608A3" w:rsidR="006E1336" w:rsidRPr="00D72390" w:rsidRDefault="006E1336" w:rsidP="00863EE3">
      <w:pPr>
        <w:pStyle w:val="Heading3"/>
        <w:rPr>
          <w:lang w:val="en-GB"/>
        </w:rPr>
      </w:pPr>
      <w:bookmarkStart w:id="23" w:name="_Toc486590265"/>
      <w:bookmarkStart w:id="24" w:name="_Toc500750634"/>
      <w:r w:rsidRPr="00D72390">
        <w:rPr>
          <w:lang w:val="en-GB"/>
        </w:rPr>
        <w:t>Aim</w:t>
      </w:r>
      <w:bookmarkEnd w:id="23"/>
      <w:r w:rsidR="00FC247F">
        <w:rPr>
          <w:lang w:val="en-GB"/>
        </w:rPr>
        <w:t>s</w:t>
      </w:r>
      <w:bookmarkEnd w:id="24"/>
    </w:p>
    <w:p w14:paraId="1556ADB0" w14:textId="4DC5E730" w:rsidR="00052488" w:rsidRDefault="006E1336" w:rsidP="00C232DC">
      <w:pPr>
        <w:jc w:val="both"/>
        <w:rPr>
          <w:sz w:val="24"/>
          <w:szCs w:val="24"/>
        </w:rPr>
      </w:pPr>
      <w:r w:rsidRPr="00D72390">
        <w:rPr>
          <w:sz w:val="24"/>
          <w:szCs w:val="24"/>
        </w:rPr>
        <w:t xml:space="preserve">This chapter </w:t>
      </w:r>
      <w:r>
        <w:rPr>
          <w:sz w:val="24"/>
          <w:szCs w:val="24"/>
        </w:rPr>
        <w:t>has four</w:t>
      </w:r>
      <w:r w:rsidRPr="00D72390">
        <w:rPr>
          <w:sz w:val="24"/>
          <w:szCs w:val="24"/>
        </w:rPr>
        <w:t xml:space="preserve"> aims.</w:t>
      </w:r>
    </w:p>
    <w:p w14:paraId="50095655" w14:textId="169981ED" w:rsidR="00052488" w:rsidRDefault="00705667" w:rsidP="00C232DC">
      <w:pPr>
        <w:numPr>
          <w:ilvl w:val="0"/>
          <w:numId w:val="2"/>
        </w:numPr>
        <w:contextualSpacing/>
        <w:jc w:val="both"/>
        <w:rPr>
          <w:bCs/>
          <w:sz w:val="24"/>
        </w:rPr>
      </w:pPr>
      <w:r w:rsidRPr="00052488">
        <w:rPr>
          <w:bCs/>
          <w:sz w:val="24"/>
        </w:rPr>
        <w:t xml:space="preserve">First, to describe the </w:t>
      </w:r>
      <w:r>
        <w:rPr>
          <w:bCs/>
          <w:sz w:val="24"/>
        </w:rPr>
        <w:t xml:space="preserve">characteristics of six Aboriginal residential rehabilitation </w:t>
      </w:r>
      <w:r w:rsidRPr="00052488">
        <w:rPr>
          <w:bCs/>
          <w:sz w:val="24"/>
        </w:rPr>
        <w:t>services: Namatijira Haven, Orana Haven</w:t>
      </w:r>
      <w:r>
        <w:rPr>
          <w:bCs/>
          <w:sz w:val="24"/>
        </w:rPr>
        <w:t>, Weigelli Centre, The Glen, Maayu Mali and Oolong House.</w:t>
      </w:r>
    </w:p>
    <w:p w14:paraId="6BED22E6" w14:textId="2BC64F16" w:rsidR="00052488" w:rsidRDefault="006E1336" w:rsidP="00C232DC">
      <w:pPr>
        <w:numPr>
          <w:ilvl w:val="0"/>
          <w:numId w:val="2"/>
        </w:numPr>
        <w:contextualSpacing/>
        <w:jc w:val="both"/>
        <w:rPr>
          <w:bCs/>
          <w:sz w:val="24"/>
        </w:rPr>
      </w:pPr>
      <w:r w:rsidRPr="00052488">
        <w:rPr>
          <w:bCs/>
          <w:sz w:val="24"/>
        </w:rPr>
        <w:t xml:space="preserve">Second, to </w:t>
      </w:r>
      <w:r w:rsidR="00604FC1">
        <w:rPr>
          <w:bCs/>
          <w:sz w:val="24"/>
        </w:rPr>
        <w:t xml:space="preserve">describe </w:t>
      </w:r>
      <w:r w:rsidR="00AD1C77">
        <w:rPr>
          <w:bCs/>
          <w:sz w:val="24"/>
        </w:rPr>
        <w:t xml:space="preserve">the </w:t>
      </w:r>
      <w:r w:rsidR="00604FC1">
        <w:rPr>
          <w:bCs/>
          <w:sz w:val="24"/>
        </w:rPr>
        <w:t xml:space="preserve">assessment tools used to </w:t>
      </w:r>
      <w:r w:rsidR="007E4708">
        <w:rPr>
          <w:bCs/>
          <w:sz w:val="24"/>
        </w:rPr>
        <w:t xml:space="preserve">collect </w:t>
      </w:r>
      <w:r w:rsidR="00604FC1">
        <w:rPr>
          <w:bCs/>
          <w:sz w:val="24"/>
        </w:rPr>
        <w:t xml:space="preserve">client data, and </w:t>
      </w:r>
      <w:r w:rsidR="00AD1C77">
        <w:rPr>
          <w:bCs/>
          <w:sz w:val="24"/>
        </w:rPr>
        <w:t xml:space="preserve">to assess and analyse </w:t>
      </w:r>
      <w:r w:rsidRPr="00052488">
        <w:rPr>
          <w:bCs/>
          <w:sz w:val="24"/>
        </w:rPr>
        <w:t>client da</w:t>
      </w:r>
      <w:r w:rsidR="00AD1C77">
        <w:rPr>
          <w:bCs/>
          <w:sz w:val="24"/>
        </w:rPr>
        <w:t>ta within and across services.</w:t>
      </w:r>
    </w:p>
    <w:p w14:paraId="007D6D5B" w14:textId="7047EF74" w:rsidR="00052488" w:rsidRDefault="006E1336" w:rsidP="00C232DC">
      <w:pPr>
        <w:numPr>
          <w:ilvl w:val="0"/>
          <w:numId w:val="2"/>
        </w:numPr>
        <w:contextualSpacing/>
        <w:jc w:val="both"/>
        <w:rPr>
          <w:bCs/>
          <w:sz w:val="24"/>
        </w:rPr>
      </w:pPr>
      <w:r w:rsidRPr="00052488">
        <w:rPr>
          <w:bCs/>
          <w:sz w:val="24"/>
        </w:rPr>
        <w:t xml:space="preserve">Third, to develop a standardised assessment tool for consideration </w:t>
      </w:r>
      <w:r w:rsidR="007E4708">
        <w:rPr>
          <w:bCs/>
          <w:sz w:val="24"/>
        </w:rPr>
        <w:t>by</w:t>
      </w:r>
      <w:r w:rsidRPr="00052488">
        <w:rPr>
          <w:bCs/>
          <w:sz w:val="24"/>
        </w:rPr>
        <w:t xml:space="preserve"> managers of the Aboriginal residential rehabilitation services in NSW.</w:t>
      </w:r>
    </w:p>
    <w:p w14:paraId="79681E5B" w14:textId="4CEEF8E3" w:rsidR="006E1336" w:rsidRDefault="006E1336" w:rsidP="00863EE3">
      <w:pPr>
        <w:numPr>
          <w:ilvl w:val="0"/>
          <w:numId w:val="2"/>
        </w:numPr>
        <w:spacing w:before="240"/>
        <w:contextualSpacing/>
        <w:jc w:val="both"/>
        <w:rPr>
          <w:bCs/>
          <w:sz w:val="24"/>
        </w:rPr>
      </w:pPr>
      <w:r w:rsidRPr="00052488">
        <w:rPr>
          <w:bCs/>
          <w:sz w:val="24"/>
        </w:rPr>
        <w:t xml:space="preserve">Fourth, to </w:t>
      </w:r>
      <w:r w:rsidR="00044FCC">
        <w:rPr>
          <w:bCs/>
          <w:sz w:val="24"/>
        </w:rPr>
        <w:t>explore</w:t>
      </w:r>
      <w:r w:rsidR="00044FCC" w:rsidRPr="00052488">
        <w:rPr>
          <w:bCs/>
          <w:sz w:val="24"/>
        </w:rPr>
        <w:t xml:space="preserve"> </w:t>
      </w:r>
      <w:r w:rsidRPr="00052488">
        <w:rPr>
          <w:bCs/>
          <w:sz w:val="24"/>
        </w:rPr>
        <w:t>the possibility of implementing a continuous quality improvement cycle for assessment data.</w:t>
      </w:r>
    </w:p>
    <w:p w14:paraId="55A3122A" w14:textId="4DDFA143" w:rsidR="006E1336" w:rsidRDefault="007C664B" w:rsidP="00863EE3">
      <w:pPr>
        <w:pStyle w:val="Heading3"/>
        <w:rPr>
          <w:lang w:val="en-GB"/>
        </w:rPr>
      </w:pPr>
      <w:bookmarkStart w:id="25" w:name="_Toc500750635"/>
      <w:bookmarkStart w:id="26" w:name="_Toc486351528"/>
      <w:r>
        <w:rPr>
          <w:lang w:val="en-GB"/>
        </w:rPr>
        <w:t>Key Findings</w:t>
      </w:r>
      <w:bookmarkEnd w:id="25"/>
    </w:p>
    <w:p w14:paraId="1E379967" w14:textId="2B28744E" w:rsidR="0000166F" w:rsidRPr="00C232DC" w:rsidRDefault="00604FC1" w:rsidP="0051422C">
      <w:pPr>
        <w:outlineLvl w:val="3"/>
        <w:rPr>
          <w:rFonts w:eastAsiaTheme="majorEastAsia"/>
          <w:b/>
          <w:sz w:val="24"/>
          <w:lang w:val="en-GB"/>
        </w:rPr>
      </w:pPr>
      <w:r w:rsidRPr="00C232DC">
        <w:rPr>
          <w:rFonts w:eastAsiaTheme="majorEastAsia"/>
          <w:b/>
          <w:sz w:val="24"/>
          <w:lang w:val="en-GB"/>
        </w:rPr>
        <w:t>C</w:t>
      </w:r>
      <w:r w:rsidR="00046538" w:rsidRPr="00C232DC">
        <w:rPr>
          <w:rFonts w:eastAsiaTheme="majorEastAsia"/>
          <w:b/>
          <w:sz w:val="24"/>
          <w:lang w:val="en-GB"/>
        </w:rPr>
        <w:t xml:space="preserve">haracteristics of </w:t>
      </w:r>
      <w:r w:rsidRPr="00C232DC">
        <w:rPr>
          <w:rFonts w:eastAsiaTheme="majorEastAsia"/>
          <w:b/>
          <w:sz w:val="24"/>
          <w:lang w:val="en-GB"/>
        </w:rPr>
        <w:t>Aboriginal residential rehabilitation services</w:t>
      </w:r>
    </w:p>
    <w:p w14:paraId="179CC4DC" w14:textId="2B6BE50B" w:rsidR="00046538" w:rsidRPr="00C232DC" w:rsidRDefault="00046538" w:rsidP="00C232DC">
      <w:pPr>
        <w:jc w:val="both"/>
        <w:rPr>
          <w:sz w:val="24"/>
          <w:szCs w:val="24"/>
        </w:rPr>
      </w:pPr>
      <w:r w:rsidRPr="00C232DC">
        <w:rPr>
          <w:rFonts w:ascii="Calibri" w:eastAsia="MS Mincho" w:hAnsi="Calibri" w:cs="Times New Roman"/>
          <w:bCs/>
          <w:sz w:val="24"/>
          <w:szCs w:val="24"/>
          <w:lang w:eastAsia="zh-TW"/>
        </w:rPr>
        <w:t xml:space="preserve">Table 1 summarises the </w:t>
      </w:r>
      <w:r w:rsidR="00740D7E">
        <w:rPr>
          <w:rFonts w:ascii="Calibri" w:eastAsia="MS Mincho" w:hAnsi="Calibri" w:cs="Times New Roman"/>
          <w:bCs/>
          <w:sz w:val="24"/>
          <w:szCs w:val="24"/>
          <w:lang w:eastAsia="zh-TW"/>
        </w:rPr>
        <w:t xml:space="preserve">current </w:t>
      </w:r>
      <w:r w:rsidRPr="00C232DC">
        <w:rPr>
          <w:rFonts w:ascii="Calibri" w:eastAsia="MS Mincho" w:hAnsi="Calibri" w:cs="Times New Roman"/>
          <w:bCs/>
          <w:sz w:val="24"/>
          <w:szCs w:val="24"/>
          <w:lang w:eastAsia="zh-TW"/>
        </w:rPr>
        <w:t xml:space="preserve">characteristics of </w:t>
      </w:r>
      <w:r w:rsidR="00604FC1" w:rsidRPr="00C232DC">
        <w:rPr>
          <w:rFonts w:ascii="Calibri" w:eastAsia="MS Mincho" w:hAnsi="Calibri" w:cs="Times New Roman"/>
          <w:bCs/>
          <w:sz w:val="24"/>
          <w:szCs w:val="24"/>
          <w:lang w:eastAsia="zh-TW"/>
        </w:rPr>
        <w:t>the</w:t>
      </w:r>
      <w:r w:rsidRPr="00C232DC">
        <w:rPr>
          <w:rFonts w:ascii="Calibri" w:eastAsia="MS Mincho" w:hAnsi="Calibri" w:cs="Times New Roman"/>
          <w:bCs/>
          <w:sz w:val="24"/>
          <w:szCs w:val="24"/>
          <w:lang w:eastAsia="zh-TW"/>
        </w:rPr>
        <w:t xml:space="preserve"> six participating services, including eligibility criteria, bed capacity and length of stay, treatment services delivered, and client outcome assessments (type, frequency).</w:t>
      </w:r>
    </w:p>
    <w:p w14:paraId="2B93E186" w14:textId="77777777" w:rsidR="00D22426" w:rsidRDefault="00D22426" w:rsidP="00046538">
      <w:pPr>
        <w:sectPr w:rsidR="00D22426">
          <w:headerReference w:type="even" r:id="rId18"/>
          <w:headerReference w:type="default" r:id="rId19"/>
          <w:footerReference w:type="default" r:id="rId20"/>
          <w:headerReference w:type="first" r:id="rId21"/>
          <w:pgSz w:w="11906" w:h="16838"/>
          <w:pgMar w:top="1440" w:right="1440" w:bottom="1440" w:left="1440" w:header="708" w:footer="708" w:gutter="0"/>
          <w:cols w:space="708"/>
          <w:docGrid w:linePitch="360"/>
        </w:sectPr>
      </w:pPr>
    </w:p>
    <w:p w14:paraId="43D0E9E2" w14:textId="64DD09F7" w:rsidR="00046538" w:rsidRPr="004D7EF6" w:rsidRDefault="00604FC1" w:rsidP="0051422C">
      <w:pPr>
        <w:spacing w:before="100" w:beforeAutospacing="1" w:after="120" w:line="240" w:lineRule="auto"/>
        <w:outlineLvl w:val="4"/>
        <w:rPr>
          <w:lang w:eastAsia="zh-TW"/>
        </w:rPr>
      </w:pPr>
      <w:r>
        <w:rPr>
          <w:b/>
          <w:lang w:eastAsia="zh-TW"/>
        </w:rPr>
        <w:t>T</w:t>
      </w:r>
      <w:r w:rsidR="00C232DC">
        <w:rPr>
          <w:b/>
          <w:lang w:eastAsia="zh-TW"/>
        </w:rPr>
        <w:t>able 1</w:t>
      </w:r>
      <w:r w:rsidR="00046538" w:rsidRPr="004D7EF6">
        <w:rPr>
          <w:b/>
          <w:lang w:eastAsia="zh-TW"/>
        </w:rPr>
        <w:t xml:space="preserve"> </w:t>
      </w:r>
      <w:r w:rsidR="00046538">
        <w:rPr>
          <w:b/>
          <w:lang w:eastAsia="zh-TW"/>
        </w:rPr>
        <w:t>Snapshot</w:t>
      </w:r>
      <w:r w:rsidR="00046538" w:rsidRPr="004D7EF6">
        <w:rPr>
          <w:b/>
          <w:lang w:eastAsia="zh-TW"/>
        </w:rPr>
        <w:t xml:space="preserve"> of Aboriginal Residential Rehabilitation Services</w:t>
      </w:r>
    </w:p>
    <w:tbl>
      <w:tblPr>
        <w:tblpPr w:leftFromText="180" w:rightFromText="180" w:vertAnchor="text" w:horzAnchor="page" w:tblpX="1337" w:tblpY="106"/>
        <w:tblOverlap w:val="never"/>
        <w:tblW w:w="14743" w:type="dxa"/>
        <w:tblLayout w:type="fixed"/>
        <w:tblLook w:val="04A0" w:firstRow="1" w:lastRow="0" w:firstColumn="1" w:lastColumn="0" w:noHBand="0" w:noVBand="1"/>
        <w:tblCaption w:val="Table 1 Snapshot of Aboriginal Residential Rehabilitation Services"/>
        <w:tblDescription w:val="This table describes client eligibility criteria, treatment length, bed capacity, delivery of detox, points of client assessment, counselling type and format and follow up support and format of each of the six participating residential rehabilitation services."/>
      </w:tblPr>
      <w:tblGrid>
        <w:gridCol w:w="2098"/>
        <w:gridCol w:w="1417"/>
        <w:gridCol w:w="1135"/>
        <w:gridCol w:w="1276"/>
        <w:gridCol w:w="1270"/>
        <w:gridCol w:w="1989"/>
        <w:gridCol w:w="2098"/>
        <w:gridCol w:w="3460"/>
      </w:tblGrid>
      <w:tr w:rsidR="00046538" w:rsidRPr="000D1A65" w14:paraId="2DBA0F19" w14:textId="77777777" w:rsidTr="0051422C">
        <w:trPr>
          <w:trHeight w:val="983"/>
          <w:tblHeader/>
        </w:trPr>
        <w:tc>
          <w:tcPr>
            <w:tcW w:w="2098" w:type="dxa"/>
            <w:tcBorders>
              <w:top w:val="single" w:sz="4" w:space="0" w:color="auto"/>
              <w:bottom w:val="single" w:sz="4" w:space="0" w:color="auto"/>
            </w:tcBorders>
            <w:shd w:val="clear" w:color="auto" w:fill="auto"/>
            <w:vAlign w:val="center"/>
            <w:hideMark/>
          </w:tcPr>
          <w:p w14:paraId="40A9603D" w14:textId="77777777" w:rsidR="00046538" w:rsidRPr="000D342B" w:rsidRDefault="00046538" w:rsidP="00046538">
            <w:pPr>
              <w:spacing w:after="0" w:line="240" w:lineRule="auto"/>
              <w:rPr>
                <w:rFonts w:eastAsia="MS Mincho" w:cs="Times New Roman"/>
                <w:b/>
                <w:bCs/>
                <w:sz w:val="18"/>
                <w:szCs w:val="18"/>
                <w:lang w:eastAsia="zh-TW"/>
              </w:rPr>
            </w:pPr>
            <w:r w:rsidRPr="000D342B">
              <w:rPr>
                <w:rFonts w:eastAsia="MS Mincho" w:cs="Times New Roman"/>
                <w:b/>
                <w:bCs/>
                <w:sz w:val="18"/>
                <w:szCs w:val="18"/>
                <w:lang w:eastAsia="zh-TW"/>
              </w:rPr>
              <w:t>Service (location)</w:t>
            </w:r>
          </w:p>
        </w:tc>
        <w:tc>
          <w:tcPr>
            <w:tcW w:w="1417" w:type="dxa"/>
            <w:tcBorders>
              <w:top w:val="single" w:sz="4" w:space="0" w:color="auto"/>
              <w:bottom w:val="single" w:sz="4" w:space="0" w:color="auto"/>
            </w:tcBorders>
            <w:vAlign w:val="center"/>
          </w:tcPr>
          <w:p w14:paraId="3CDDD588"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
                <w:bCs/>
                <w:sz w:val="18"/>
                <w:szCs w:val="18"/>
                <w:lang w:eastAsia="zh-TW"/>
              </w:rPr>
              <w:t>Eligibility</w:t>
            </w:r>
          </w:p>
        </w:tc>
        <w:tc>
          <w:tcPr>
            <w:tcW w:w="1135" w:type="dxa"/>
            <w:tcBorders>
              <w:top w:val="single" w:sz="4" w:space="0" w:color="auto"/>
              <w:bottom w:val="single" w:sz="4" w:space="0" w:color="auto"/>
            </w:tcBorders>
            <w:shd w:val="clear" w:color="auto" w:fill="auto"/>
            <w:vAlign w:val="center"/>
            <w:hideMark/>
          </w:tcPr>
          <w:p w14:paraId="2555A64A" w14:textId="77777777" w:rsidR="00046538" w:rsidRPr="000D342B" w:rsidRDefault="00046538" w:rsidP="00046538">
            <w:pPr>
              <w:spacing w:after="0" w:line="240" w:lineRule="auto"/>
              <w:rPr>
                <w:rFonts w:eastAsia="MS Mincho" w:cs="Times New Roman"/>
                <w:b/>
                <w:bCs/>
                <w:sz w:val="18"/>
                <w:szCs w:val="18"/>
                <w:lang w:eastAsia="zh-TW"/>
              </w:rPr>
            </w:pPr>
            <w:r w:rsidRPr="000D342B">
              <w:rPr>
                <w:rFonts w:eastAsia="MS Mincho" w:cs="Times New Roman"/>
                <w:b/>
                <w:bCs/>
                <w:sz w:val="18"/>
                <w:szCs w:val="18"/>
                <w:lang w:eastAsia="zh-TW"/>
              </w:rPr>
              <w:t>Treatment</w:t>
            </w:r>
          </w:p>
        </w:tc>
        <w:tc>
          <w:tcPr>
            <w:tcW w:w="1276" w:type="dxa"/>
            <w:tcBorders>
              <w:top w:val="single" w:sz="4" w:space="0" w:color="auto"/>
              <w:bottom w:val="single" w:sz="4" w:space="0" w:color="auto"/>
            </w:tcBorders>
            <w:shd w:val="clear" w:color="auto" w:fill="auto"/>
            <w:vAlign w:val="center"/>
          </w:tcPr>
          <w:p w14:paraId="61D91D3A" w14:textId="77777777" w:rsidR="00046538" w:rsidRPr="000D342B" w:rsidRDefault="00046538" w:rsidP="00046538">
            <w:pPr>
              <w:spacing w:after="0" w:line="240" w:lineRule="auto"/>
              <w:rPr>
                <w:rFonts w:eastAsia="MS Mincho" w:cs="Times New Roman"/>
                <w:b/>
                <w:bCs/>
                <w:sz w:val="18"/>
                <w:szCs w:val="18"/>
                <w:lang w:eastAsia="zh-TW"/>
              </w:rPr>
            </w:pPr>
            <w:r w:rsidRPr="000D342B">
              <w:rPr>
                <w:rFonts w:eastAsia="MS Mincho" w:cs="Times New Roman"/>
                <w:b/>
                <w:bCs/>
                <w:sz w:val="18"/>
                <w:szCs w:val="18"/>
                <w:lang w:eastAsia="zh-TW"/>
              </w:rPr>
              <w:t>Bed capacity</w:t>
            </w:r>
          </w:p>
        </w:tc>
        <w:tc>
          <w:tcPr>
            <w:tcW w:w="1270" w:type="dxa"/>
            <w:tcBorders>
              <w:top w:val="single" w:sz="4" w:space="0" w:color="auto"/>
              <w:bottom w:val="single" w:sz="4" w:space="0" w:color="auto"/>
            </w:tcBorders>
            <w:shd w:val="clear" w:color="auto" w:fill="auto"/>
            <w:vAlign w:val="center"/>
          </w:tcPr>
          <w:p w14:paraId="61432AB0" w14:textId="77777777" w:rsidR="00046538" w:rsidRPr="000D342B" w:rsidRDefault="00046538" w:rsidP="00046538">
            <w:pPr>
              <w:spacing w:after="0" w:line="240" w:lineRule="auto"/>
              <w:rPr>
                <w:rFonts w:eastAsia="MS Mincho" w:cs="Times New Roman"/>
                <w:b/>
                <w:bCs/>
                <w:sz w:val="18"/>
                <w:szCs w:val="18"/>
                <w:lang w:eastAsia="zh-TW"/>
              </w:rPr>
            </w:pPr>
            <w:r w:rsidRPr="000D342B">
              <w:rPr>
                <w:rFonts w:eastAsia="MS Mincho" w:cs="Times New Roman"/>
                <w:b/>
                <w:bCs/>
                <w:sz w:val="18"/>
                <w:szCs w:val="18"/>
                <w:lang w:eastAsia="zh-TW"/>
              </w:rPr>
              <w:t>Detox provided (Y/N)</w:t>
            </w:r>
          </w:p>
        </w:tc>
        <w:tc>
          <w:tcPr>
            <w:tcW w:w="1989" w:type="dxa"/>
            <w:tcBorders>
              <w:top w:val="single" w:sz="4" w:space="0" w:color="auto"/>
              <w:bottom w:val="single" w:sz="4" w:space="0" w:color="auto"/>
            </w:tcBorders>
            <w:shd w:val="clear" w:color="auto" w:fill="auto"/>
            <w:vAlign w:val="center"/>
          </w:tcPr>
          <w:p w14:paraId="68C97C00" w14:textId="77777777" w:rsidR="00046538" w:rsidRPr="000D342B" w:rsidRDefault="00046538" w:rsidP="00046538">
            <w:pPr>
              <w:spacing w:after="0" w:line="240" w:lineRule="auto"/>
              <w:rPr>
                <w:rFonts w:eastAsia="MS Mincho" w:cs="Times New Roman"/>
                <w:b/>
                <w:bCs/>
                <w:sz w:val="18"/>
                <w:szCs w:val="18"/>
                <w:lang w:eastAsia="zh-TW"/>
              </w:rPr>
            </w:pPr>
            <w:r w:rsidRPr="000D342B">
              <w:rPr>
                <w:rFonts w:eastAsia="MS Mincho" w:cs="Times New Roman"/>
                <w:b/>
                <w:bCs/>
                <w:sz w:val="18"/>
                <w:szCs w:val="18"/>
                <w:lang w:eastAsia="zh-TW"/>
              </w:rPr>
              <w:t>Client assessment points</w:t>
            </w:r>
          </w:p>
        </w:tc>
        <w:tc>
          <w:tcPr>
            <w:tcW w:w="2098" w:type="dxa"/>
            <w:tcBorders>
              <w:top w:val="single" w:sz="4" w:space="0" w:color="auto"/>
              <w:bottom w:val="single" w:sz="4" w:space="0" w:color="auto"/>
            </w:tcBorders>
            <w:shd w:val="clear" w:color="auto" w:fill="auto"/>
            <w:vAlign w:val="center"/>
          </w:tcPr>
          <w:p w14:paraId="14A6F294" w14:textId="77777777" w:rsidR="00046538" w:rsidRPr="000D342B" w:rsidRDefault="00046538" w:rsidP="00046538">
            <w:pPr>
              <w:spacing w:after="0" w:line="240" w:lineRule="auto"/>
              <w:rPr>
                <w:rFonts w:eastAsia="MS Mincho" w:cs="Times New Roman"/>
                <w:b/>
                <w:bCs/>
                <w:sz w:val="18"/>
                <w:szCs w:val="18"/>
                <w:lang w:eastAsia="zh-TW"/>
              </w:rPr>
            </w:pPr>
            <w:r w:rsidRPr="000D342B">
              <w:rPr>
                <w:rFonts w:eastAsia="MS Mincho" w:cs="Times New Roman"/>
                <w:b/>
                <w:bCs/>
                <w:sz w:val="18"/>
                <w:szCs w:val="18"/>
                <w:lang w:eastAsia="zh-TW"/>
              </w:rPr>
              <w:t>Counselling type and format</w:t>
            </w:r>
          </w:p>
        </w:tc>
        <w:tc>
          <w:tcPr>
            <w:tcW w:w="3460" w:type="dxa"/>
            <w:tcBorders>
              <w:top w:val="single" w:sz="4" w:space="0" w:color="auto"/>
              <w:bottom w:val="single" w:sz="4" w:space="0" w:color="auto"/>
            </w:tcBorders>
            <w:vAlign w:val="center"/>
          </w:tcPr>
          <w:p w14:paraId="63B4E4CA" w14:textId="3D3B9542" w:rsidR="00046538" w:rsidRPr="000D342B" w:rsidRDefault="00046538" w:rsidP="00046538">
            <w:pPr>
              <w:spacing w:after="0" w:line="240" w:lineRule="auto"/>
              <w:rPr>
                <w:rFonts w:eastAsia="MS Mincho" w:cs="Times New Roman"/>
                <w:b/>
                <w:bCs/>
                <w:sz w:val="18"/>
                <w:szCs w:val="18"/>
                <w:lang w:eastAsia="zh-TW"/>
              </w:rPr>
            </w:pPr>
            <w:r>
              <w:rPr>
                <w:rFonts w:eastAsia="MS Mincho" w:cs="Times New Roman"/>
                <w:b/>
                <w:bCs/>
                <w:sz w:val="18"/>
                <w:szCs w:val="18"/>
                <w:lang w:eastAsia="zh-TW"/>
              </w:rPr>
              <w:t>Follow-up</w:t>
            </w:r>
            <w:r w:rsidRPr="000D342B">
              <w:rPr>
                <w:rFonts w:eastAsia="MS Mincho" w:cs="Times New Roman"/>
                <w:b/>
                <w:bCs/>
                <w:sz w:val="18"/>
                <w:szCs w:val="18"/>
                <w:lang w:eastAsia="zh-TW"/>
              </w:rPr>
              <w:t xml:space="preserve"> support (Y/N) &amp; format (if applicable)</w:t>
            </w:r>
            <w:r w:rsidR="00F310DF" w:rsidRPr="00F310DF">
              <w:rPr>
                <w:rFonts w:eastAsia="MS Mincho" w:cs="Times New Roman"/>
                <w:b/>
                <w:bCs/>
                <w:sz w:val="18"/>
                <w:szCs w:val="18"/>
                <w:vertAlign w:val="superscript"/>
                <w:lang w:eastAsia="zh-TW"/>
              </w:rPr>
              <w:t>a</w:t>
            </w:r>
          </w:p>
        </w:tc>
      </w:tr>
      <w:tr w:rsidR="000E324E" w:rsidRPr="000D1A65" w14:paraId="2FE7CDF9" w14:textId="77777777" w:rsidTr="000E324E">
        <w:trPr>
          <w:trHeight w:val="1276"/>
        </w:trPr>
        <w:tc>
          <w:tcPr>
            <w:tcW w:w="2098" w:type="dxa"/>
            <w:tcBorders>
              <w:top w:val="single" w:sz="4" w:space="0" w:color="auto"/>
              <w:bottom w:val="single" w:sz="4" w:space="0" w:color="auto"/>
            </w:tcBorders>
            <w:shd w:val="clear" w:color="auto" w:fill="auto"/>
          </w:tcPr>
          <w:p w14:paraId="18FC7074" w14:textId="5923B456" w:rsidR="000E324E" w:rsidRPr="000D342B" w:rsidRDefault="000E324E" w:rsidP="000E324E">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Namatijira’s Haven</w:t>
            </w:r>
          </w:p>
        </w:tc>
        <w:tc>
          <w:tcPr>
            <w:tcW w:w="1417" w:type="dxa"/>
            <w:tcBorders>
              <w:top w:val="single" w:sz="4" w:space="0" w:color="auto"/>
              <w:bottom w:val="single" w:sz="4" w:space="0" w:color="auto"/>
            </w:tcBorders>
          </w:tcPr>
          <w:p w14:paraId="2772D7E7" w14:textId="49CA3935" w:rsidR="000E324E" w:rsidRPr="000D342B" w:rsidRDefault="000E324E" w:rsidP="000E324E">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Males, aged 18 years and over</w:t>
            </w:r>
          </w:p>
        </w:tc>
        <w:tc>
          <w:tcPr>
            <w:tcW w:w="1135" w:type="dxa"/>
            <w:tcBorders>
              <w:top w:val="single" w:sz="4" w:space="0" w:color="auto"/>
              <w:bottom w:val="single" w:sz="4" w:space="0" w:color="auto"/>
            </w:tcBorders>
            <w:shd w:val="clear" w:color="auto" w:fill="auto"/>
          </w:tcPr>
          <w:p w14:paraId="4C313828" w14:textId="5B878C85" w:rsidR="000E324E" w:rsidRPr="000D342B" w:rsidRDefault="000E324E" w:rsidP="00A3139F">
            <w:pPr>
              <w:spacing w:after="0" w:line="240" w:lineRule="auto"/>
              <w:contextualSpacing/>
              <w:rPr>
                <w:rFonts w:eastAsia="MS Mincho" w:cs="Times New Roman"/>
                <w:bCs/>
                <w:sz w:val="18"/>
                <w:szCs w:val="18"/>
                <w:lang w:eastAsia="zh-TW"/>
              </w:rPr>
            </w:pPr>
            <w:r w:rsidRPr="000D342B">
              <w:rPr>
                <w:rFonts w:eastAsia="MS Mincho" w:cs="Times New Roman"/>
                <w:bCs/>
                <w:sz w:val="18"/>
                <w:szCs w:val="18"/>
                <w:lang w:eastAsia="zh-TW"/>
              </w:rPr>
              <w:t>Up to 36 weeks</w:t>
            </w:r>
            <w:r w:rsidR="00EE4A36">
              <w:rPr>
                <w:rFonts w:eastAsia="MS Mincho" w:cs="Times New Roman"/>
                <w:bCs/>
                <w:sz w:val="18"/>
                <w:szCs w:val="18"/>
                <w:lang w:eastAsia="zh-TW"/>
              </w:rPr>
              <w:t xml:space="preserve"> with an average of 12 weeks</w:t>
            </w:r>
          </w:p>
          <w:p w14:paraId="7BD17083" w14:textId="77777777" w:rsidR="000E324E" w:rsidRPr="000D342B" w:rsidRDefault="000E324E" w:rsidP="000E324E">
            <w:pPr>
              <w:spacing w:after="0" w:line="240" w:lineRule="auto"/>
              <w:rPr>
                <w:rFonts w:eastAsia="MS Mincho" w:cs="Times New Roman"/>
                <w:bCs/>
                <w:sz w:val="18"/>
                <w:szCs w:val="18"/>
                <w:lang w:eastAsia="zh-TW"/>
              </w:rPr>
            </w:pPr>
          </w:p>
        </w:tc>
        <w:tc>
          <w:tcPr>
            <w:tcW w:w="1276" w:type="dxa"/>
            <w:tcBorders>
              <w:top w:val="single" w:sz="4" w:space="0" w:color="auto"/>
              <w:bottom w:val="single" w:sz="4" w:space="0" w:color="auto"/>
            </w:tcBorders>
            <w:shd w:val="clear" w:color="auto" w:fill="auto"/>
          </w:tcPr>
          <w:p w14:paraId="2CD64940" w14:textId="17442A61" w:rsidR="000E324E" w:rsidRPr="000D342B" w:rsidRDefault="000E324E" w:rsidP="000E324E">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14-16</w:t>
            </w:r>
          </w:p>
        </w:tc>
        <w:tc>
          <w:tcPr>
            <w:tcW w:w="1270" w:type="dxa"/>
            <w:tcBorders>
              <w:top w:val="single" w:sz="4" w:space="0" w:color="auto"/>
              <w:bottom w:val="single" w:sz="4" w:space="0" w:color="auto"/>
            </w:tcBorders>
            <w:shd w:val="clear" w:color="auto" w:fill="auto"/>
          </w:tcPr>
          <w:p w14:paraId="33C4F93D" w14:textId="2D1A8888" w:rsidR="000E324E" w:rsidRPr="000D342B" w:rsidRDefault="000E324E" w:rsidP="000E324E">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2 detox beds (ambulatory)</w:t>
            </w:r>
          </w:p>
        </w:tc>
        <w:tc>
          <w:tcPr>
            <w:tcW w:w="1989" w:type="dxa"/>
            <w:tcBorders>
              <w:top w:val="single" w:sz="4" w:space="0" w:color="auto"/>
              <w:bottom w:val="single" w:sz="4" w:space="0" w:color="auto"/>
            </w:tcBorders>
            <w:shd w:val="clear" w:color="auto" w:fill="auto"/>
          </w:tcPr>
          <w:p w14:paraId="6DF49335"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Intake assessment</w:t>
            </w:r>
          </w:p>
          <w:p w14:paraId="5AC0553C"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1 - clinical interview assessment, including DUDIT, AUDIT, K10, quality of life and G.P Health assessments.</w:t>
            </w:r>
          </w:p>
          <w:p w14:paraId="1F92B7BD"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6 - K10, quality of life</w:t>
            </w:r>
          </w:p>
          <w:p w14:paraId="269A5C99" w14:textId="5A9F9870"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12 - K10, quality of life; SEWB assessment, care plan reviews, exit planning.</w:t>
            </w:r>
          </w:p>
        </w:tc>
        <w:tc>
          <w:tcPr>
            <w:tcW w:w="2098" w:type="dxa"/>
            <w:tcBorders>
              <w:top w:val="single" w:sz="4" w:space="0" w:color="auto"/>
              <w:bottom w:val="single" w:sz="4" w:space="0" w:color="auto"/>
            </w:tcBorders>
            <w:shd w:val="clear" w:color="auto" w:fill="auto"/>
          </w:tcPr>
          <w:p w14:paraId="37A7E52B"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Casework</w:t>
            </w:r>
          </w:p>
          <w:p w14:paraId="3F0F6C5A"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Group work</w:t>
            </w:r>
          </w:p>
          <w:p w14:paraId="4DBC8858"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Lifeskills/employment  courses</w:t>
            </w:r>
          </w:p>
          <w:p w14:paraId="54C77507"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Outside services; individual/specialised counselling</w:t>
            </w:r>
          </w:p>
          <w:p w14:paraId="0ADF1F58" w14:textId="02E17E50" w:rsidR="000E324E" w:rsidRPr="000D342B" w:rsidRDefault="000E324E" w:rsidP="007D6E67">
            <w:pPr>
              <w:numPr>
                <w:ilvl w:val="0"/>
                <w:numId w:val="7"/>
              </w:numPr>
              <w:spacing w:after="0" w:line="240" w:lineRule="auto"/>
              <w:ind w:left="38" w:hanging="115"/>
              <w:contextualSpacing/>
              <w:rPr>
                <w:rFonts w:eastAsia="MS Mincho" w:cs="Times New Roman"/>
                <w:bCs/>
                <w:sz w:val="18"/>
                <w:szCs w:val="18"/>
                <w:lang w:eastAsia="zh-TW"/>
              </w:rPr>
            </w:pPr>
            <w:r w:rsidRPr="000D342B">
              <w:rPr>
                <w:rFonts w:eastAsia="MS Mincho" w:cs="Times New Roman"/>
                <w:bCs/>
                <w:sz w:val="18"/>
                <w:szCs w:val="18"/>
                <w:lang w:eastAsia="zh-TW"/>
              </w:rPr>
              <w:t>Regular G.P. clinics,</w:t>
            </w:r>
          </w:p>
        </w:tc>
        <w:tc>
          <w:tcPr>
            <w:tcW w:w="3460" w:type="dxa"/>
            <w:tcBorders>
              <w:top w:val="single" w:sz="4" w:space="0" w:color="auto"/>
              <w:bottom w:val="single" w:sz="4" w:space="0" w:color="auto"/>
            </w:tcBorders>
          </w:tcPr>
          <w:p w14:paraId="1FB784B4" w14:textId="77777777" w:rsidR="000E324E" w:rsidRPr="000D342B" w:rsidRDefault="000E324E" w:rsidP="000E324E">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Yes</w:t>
            </w:r>
          </w:p>
          <w:p w14:paraId="2CC22A91" w14:textId="5E6AA55D" w:rsidR="000E324E" w:rsidRPr="000D342B" w:rsidRDefault="000E324E" w:rsidP="00A3139F">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Phone or face-to-face, up to 52 weeks</w:t>
            </w:r>
          </w:p>
        </w:tc>
      </w:tr>
      <w:tr w:rsidR="00046538" w:rsidRPr="000D1A65" w14:paraId="628F70F2" w14:textId="77777777" w:rsidTr="000E324E">
        <w:trPr>
          <w:trHeight w:val="1276"/>
        </w:trPr>
        <w:tc>
          <w:tcPr>
            <w:tcW w:w="2098" w:type="dxa"/>
            <w:tcBorders>
              <w:top w:val="single" w:sz="4" w:space="0" w:color="auto"/>
              <w:bottom w:val="single" w:sz="4" w:space="0" w:color="auto"/>
            </w:tcBorders>
            <w:shd w:val="clear" w:color="auto" w:fill="auto"/>
          </w:tcPr>
          <w:p w14:paraId="55E1F345"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Orana Haven</w:t>
            </w:r>
          </w:p>
          <w:p w14:paraId="583E78F4" w14:textId="77777777" w:rsidR="00046538" w:rsidRPr="000D342B" w:rsidRDefault="00033B12" w:rsidP="00046538">
            <w:pPr>
              <w:spacing w:after="0" w:line="240" w:lineRule="auto"/>
              <w:rPr>
                <w:rFonts w:eastAsia="MS Mincho" w:cs="Times New Roman"/>
                <w:bCs/>
                <w:sz w:val="18"/>
                <w:szCs w:val="18"/>
                <w:lang w:eastAsia="zh-TW"/>
              </w:rPr>
            </w:pPr>
            <w:hyperlink w:anchor="_ENREF_61" w:tooltip="Callaghan, 2003 #281" w:history="1"/>
          </w:p>
        </w:tc>
        <w:tc>
          <w:tcPr>
            <w:tcW w:w="1417" w:type="dxa"/>
            <w:tcBorders>
              <w:top w:val="single" w:sz="4" w:space="0" w:color="auto"/>
              <w:bottom w:val="single" w:sz="4" w:space="0" w:color="auto"/>
            </w:tcBorders>
          </w:tcPr>
          <w:p w14:paraId="6FB30F24"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Males, aged 18 years and over</w:t>
            </w:r>
          </w:p>
        </w:tc>
        <w:tc>
          <w:tcPr>
            <w:tcW w:w="1135" w:type="dxa"/>
            <w:tcBorders>
              <w:top w:val="single" w:sz="4" w:space="0" w:color="auto"/>
              <w:bottom w:val="single" w:sz="4" w:space="0" w:color="auto"/>
            </w:tcBorders>
            <w:shd w:val="clear" w:color="auto" w:fill="auto"/>
          </w:tcPr>
          <w:p w14:paraId="4358C480"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12-52 weeks (at times)</w:t>
            </w:r>
          </w:p>
        </w:tc>
        <w:tc>
          <w:tcPr>
            <w:tcW w:w="1276" w:type="dxa"/>
            <w:tcBorders>
              <w:top w:val="single" w:sz="4" w:space="0" w:color="auto"/>
              <w:bottom w:val="single" w:sz="4" w:space="0" w:color="auto"/>
            </w:tcBorders>
            <w:shd w:val="clear" w:color="auto" w:fill="auto"/>
          </w:tcPr>
          <w:p w14:paraId="3F77360C"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16-18</w:t>
            </w:r>
          </w:p>
        </w:tc>
        <w:tc>
          <w:tcPr>
            <w:tcW w:w="1270" w:type="dxa"/>
            <w:tcBorders>
              <w:top w:val="single" w:sz="4" w:space="0" w:color="auto"/>
              <w:bottom w:val="single" w:sz="4" w:space="0" w:color="auto"/>
            </w:tcBorders>
            <w:shd w:val="clear" w:color="auto" w:fill="auto"/>
          </w:tcPr>
          <w:p w14:paraId="5B613224"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Y (in Brewarrina)</w:t>
            </w:r>
          </w:p>
        </w:tc>
        <w:tc>
          <w:tcPr>
            <w:tcW w:w="1989" w:type="dxa"/>
            <w:tcBorders>
              <w:top w:val="single" w:sz="4" w:space="0" w:color="auto"/>
              <w:bottom w:val="single" w:sz="4" w:space="0" w:color="auto"/>
            </w:tcBorders>
            <w:shd w:val="clear" w:color="auto" w:fill="auto"/>
          </w:tcPr>
          <w:p w14:paraId="3ACD695E"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Intake assessment</w:t>
            </w:r>
          </w:p>
          <w:p w14:paraId="75501044"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On entry (program, enrolment)</w:t>
            </w:r>
          </w:p>
          <w:p w14:paraId="1B8CE7BB"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Care plan reviews</w:t>
            </w:r>
          </w:p>
        </w:tc>
        <w:tc>
          <w:tcPr>
            <w:tcW w:w="2098" w:type="dxa"/>
            <w:tcBorders>
              <w:top w:val="single" w:sz="4" w:space="0" w:color="auto"/>
              <w:bottom w:val="single" w:sz="4" w:space="0" w:color="auto"/>
            </w:tcBorders>
            <w:shd w:val="clear" w:color="auto" w:fill="auto"/>
          </w:tcPr>
          <w:p w14:paraId="07A2C17C" w14:textId="77777777" w:rsidR="00046538" w:rsidRPr="000D342B" w:rsidRDefault="00046538" w:rsidP="007D6E67">
            <w:pPr>
              <w:numPr>
                <w:ilvl w:val="0"/>
                <w:numId w:val="7"/>
              </w:numPr>
              <w:spacing w:after="0" w:line="240" w:lineRule="auto"/>
              <w:ind w:left="38" w:hanging="115"/>
              <w:contextualSpacing/>
              <w:rPr>
                <w:rFonts w:eastAsia="MS Mincho" w:cs="Times New Roman"/>
                <w:bCs/>
                <w:sz w:val="18"/>
                <w:szCs w:val="18"/>
                <w:lang w:eastAsia="zh-TW"/>
              </w:rPr>
            </w:pPr>
            <w:r w:rsidRPr="000D342B">
              <w:rPr>
                <w:rFonts w:eastAsia="MS Mincho" w:cs="Times New Roman"/>
                <w:bCs/>
                <w:sz w:val="18"/>
                <w:szCs w:val="18"/>
                <w:lang w:eastAsia="zh-TW"/>
              </w:rPr>
              <w:t>Motivational interviewing</w:t>
            </w:r>
          </w:p>
          <w:p w14:paraId="09E56FA4" w14:textId="77777777" w:rsidR="00046538" w:rsidRPr="000D342B" w:rsidRDefault="00046538" w:rsidP="007D6E67">
            <w:pPr>
              <w:numPr>
                <w:ilvl w:val="0"/>
                <w:numId w:val="7"/>
              </w:numPr>
              <w:spacing w:after="0" w:line="240" w:lineRule="auto"/>
              <w:ind w:left="38" w:hanging="115"/>
              <w:contextualSpacing/>
              <w:rPr>
                <w:rFonts w:eastAsia="MS Mincho" w:cs="Times New Roman"/>
                <w:bCs/>
                <w:sz w:val="18"/>
                <w:szCs w:val="18"/>
                <w:lang w:eastAsia="zh-TW"/>
              </w:rPr>
            </w:pPr>
            <w:r w:rsidRPr="000D342B">
              <w:rPr>
                <w:rFonts w:eastAsia="MS Mincho" w:cs="Times New Roman"/>
                <w:bCs/>
                <w:sz w:val="18"/>
                <w:szCs w:val="18"/>
                <w:lang w:eastAsia="zh-TW"/>
              </w:rPr>
              <w:t>Group format</w:t>
            </w:r>
          </w:p>
          <w:p w14:paraId="41F8A5E5" w14:textId="77777777" w:rsidR="00046538" w:rsidRPr="000D342B" w:rsidRDefault="00046538" w:rsidP="007D6E67">
            <w:pPr>
              <w:numPr>
                <w:ilvl w:val="0"/>
                <w:numId w:val="7"/>
              </w:numPr>
              <w:spacing w:after="0" w:line="240" w:lineRule="auto"/>
              <w:ind w:left="38" w:hanging="115"/>
              <w:contextualSpacing/>
              <w:rPr>
                <w:rFonts w:eastAsia="MS Mincho" w:cs="Times New Roman"/>
                <w:bCs/>
                <w:sz w:val="18"/>
                <w:szCs w:val="18"/>
                <w:lang w:eastAsia="zh-TW"/>
              </w:rPr>
            </w:pPr>
            <w:r w:rsidRPr="000D342B">
              <w:rPr>
                <w:rFonts w:eastAsia="MS Mincho" w:cs="Times New Roman"/>
                <w:bCs/>
                <w:sz w:val="18"/>
                <w:szCs w:val="18"/>
                <w:lang w:eastAsia="zh-TW"/>
              </w:rPr>
              <w:t>Individual counselling provided at AMS</w:t>
            </w:r>
          </w:p>
          <w:p w14:paraId="7B010852" w14:textId="77777777" w:rsidR="00046538" w:rsidRPr="000D342B" w:rsidRDefault="00046538" w:rsidP="007D6E67">
            <w:pPr>
              <w:numPr>
                <w:ilvl w:val="0"/>
                <w:numId w:val="7"/>
              </w:numPr>
              <w:spacing w:after="0" w:line="240" w:lineRule="auto"/>
              <w:ind w:left="38" w:hanging="115"/>
              <w:contextualSpacing/>
              <w:rPr>
                <w:rFonts w:eastAsia="MS Mincho" w:cs="Times New Roman"/>
                <w:bCs/>
                <w:sz w:val="18"/>
                <w:szCs w:val="18"/>
                <w:lang w:eastAsia="zh-TW"/>
              </w:rPr>
            </w:pPr>
            <w:r w:rsidRPr="000D342B">
              <w:rPr>
                <w:rFonts w:eastAsia="MS Mincho" w:cs="Times New Roman"/>
                <w:bCs/>
                <w:sz w:val="18"/>
                <w:szCs w:val="18"/>
                <w:lang w:eastAsia="zh-TW"/>
              </w:rPr>
              <w:t>G.P. (physical health)</w:t>
            </w:r>
          </w:p>
          <w:p w14:paraId="71A93297" w14:textId="77777777" w:rsidR="00046538" w:rsidRPr="000D342B" w:rsidRDefault="00046538" w:rsidP="00046538">
            <w:pPr>
              <w:spacing w:after="0" w:line="240" w:lineRule="auto"/>
              <w:rPr>
                <w:rFonts w:eastAsia="MS Mincho" w:cs="Times New Roman"/>
                <w:bCs/>
                <w:sz w:val="18"/>
                <w:szCs w:val="18"/>
                <w:lang w:eastAsia="zh-TW"/>
              </w:rPr>
            </w:pPr>
          </w:p>
        </w:tc>
        <w:tc>
          <w:tcPr>
            <w:tcW w:w="3460" w:type="dxa"/>
            <w:tcBorders>
              <w:top w:val="single" w:sz="4" w:space="0" w:color="auto"/>
              <w:bottom w:val="single" w:sz="4" w:space="0" w:color="auto"/>
            </w:tcBorders>
          </w:tcPr>
          <w:p w14:paraId="0306ADFD" w14:textId="77777777" w:rsidR="00046538" w:rsidRDefault="00046538" w:rsidP="00046538">
            <w:pPr>
              <w:spacing w:after="0" w:line="240" w:lineRule="auto"/>
              <w:ind w:left="-71"/>
              <w:rPr>
                <w:rFonts w:eastAsia="MS Mincho" w:cs="Times New Roman"/>
                <w:bCs/>
                <w:sz w:val="18"/>
                <w:szCs w:val="18"/>
                <w:lang w:eastAsia="zh-TW"/>
              </w:rPr>
            </w:pPr>
            <w:r w:rsidRPr="000D342B">
              <w:rPr>
                <w:rFonts w:eastAsia="MS Mincho" w:cs="Times New Roman"/>
                <w:bCs/>
                <w:sz w:val="18"/>
                <w:szCs w:val="18"/>
                <w:lang w:eastAsia="zh-TW"/>
              </w:rPr>
              <w:t>Y</w:t>
            </w:r>
            <w:r>
              <w:rPr>
                <w:rFonts w:eastAsia="MS Mincho" w:cs="Times New Roman"/>
                <w:bCs/>
                <w:sz w:val="18"/>
                <w:szCs w:val="18"/>
                <w:lang w:eastAsia="zh-TW"/>
              </w:rPr>
              <w:t>es</w:t>
            </w:r>
          </w:p>
          <w:p w14:paraId="324D8260" w14:textId="77777777" w:rsidR="00046538" w:rsidRPr="000D342B" w:rsidRDefault="00046538" w:rsidP="00046538">
            <w:pPr>
              <w:spacing w:after="0" w:line="240" w:lineRule="auto"/>
              <w:ind w:left="-71"/>
              <w:rPr>
                <w:rFonts w:eastAsia="MS Mincho" w:cs="Times New Roman"/>
                <w:bCs/>
                <w:sz w:val="18"/>
                <w:szCs w:val="18"/>
                <w:lang w:eastAsia="zh-TW"/>
              </w:rPr>
            </w:pPr>
            <w:r>
              <w:rPr>
                <w:rFonts w:eastAsia="MS Mincho" w:cs="Times New Roman"/>
                <w:bCs/>
                <w:sz w:val="18"/>
                <w:szCs w:val="18"/>
                <w:lang w:eastAsia="zh-TW"/>
              </w:rPr>
              <w:t>Phone only</w:t>
            </w:r>
          </w:p>
        </w:tc>
      </w:tr>
      <w:tr w:rsidR="00046538" w:rsidRPr="000D1A65" w14:paraId="64F7C28C" w14:textId="77777777" w:rsidTr="000E324E">
        <w:trPr>
          <w:trHeight w:val="1665"/>
        </w:trPr>
        <w:tc>
          <w:tcPr>
            <w:tcW w:w="2098" w:type="dxa"/>
            <w:tcBorders>
              <w:top w:val="single" w:sz="4" w:space="0" w:color="auto"/>
              <w:bottom w:val="single" w:sz="4" w:space="0" w:color="auto"/>
            </w:tcBorders>
            <w:shd w:val="clear" w:color="auto" w:fill="auto"/>
          </w:tcPr>
          <w:p w14:paraId="33ECDD1D"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 xml:space="preserve">Weigelli </w:t>
            </w:r>
          </w:p>
        </w:tc>
        <w:tc>
          <w:tcPr>
            <w:tcW w:w="1417" w:type="dxa"/>
            <w:tcBorders>
              <w:top w:val="single" w:sz="4" w:space="0" w:color="auto"/>
              <w:bottom w:val="single" w:sz="4" w:space="0" w:color="auto"/>
            </w:tcBorders>
          </w:tcPr>
          <w:p w14:paraId="20EB7C47"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Females, males and couples over 16</w:t>
            </w:r>
          </w:p>
        </w:tc>
        <w:tc>
          <w:tcPr>
            <w:tcW w:w="1135" w:type="dxa"/>
            <w:tcBorders>
              <w:top w:val="single" w:sz="4" w:space="0" w:color="auto"/>
              <w:bottom w:val="single" w:sz="4" w:space="0" w:color="auto"/>
            </w:tcBorders>
            <w:shd w:val="clear" w:color="auto" w:fill="auto"/>
          </w:tcPr>
          <w:p w14:paraId="050B6200"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12 weeks</w:t>
            </w:r>
          </w:p>
        </w:tc>
        <w:tc>
          <w:tcPr>
            <w:tcW w:w="1276" w:type="dxa"/>
            <w:tcBorders>
              <w:top w:val="single" w:sz="4" w:space="0" w:color="auto"/>
              <w:bottom w:val="single" w:sz="4" w:space="0" w:color="auto"/>
            </w:tcBorders>
            <w:shd w:val="clear" w:color="auto" w:fill="auto"/>
          </w:tcPr>
          <w:p w14:paraId="20BB41F0"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18</w:t>
            </w:r>
          </w:p>
        </w:tc>
        <w:tc>
          <w:tcPr>
            <w:tcW w:w="1270" w:type="dxa"/>
            <w:tcBorders>
              <w:top w:val="single" w:sz="4" w:space="0" w:color="auto"/>
              <w:bottom w:val="single" w:sz="4" w:space="0" w:color="auto"/>
            </w:tcBorders>
            <w:shd w:val="clear" w:color="auto" w:fill="auto"/>
          </w:tcPr>
          <w:p w14:paraId="4ADD66E8"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No</w:t>
            </w:r>
          </w:p>
        </w:tc>
        <w:tc>
          <w:tcPr>
            <w:tcW w:w="1989" w:type="dxa"/>
            <w:tcBorders>
              <w:top w:val="single" w:sz="4" w:space="0" w:color="auto"/>
              <w:bottom w:val="single" w:sz="4" w:space="0" w:color="auto"/>
            </w:tcBorders>
            <w:shd w:val="clear" w:color="auto" w:fill="auto"/>
          </w:tcPr>
          <w:p w14:paraId="2AC1C081"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Intake assessment</w:t>
            </w:r>
          </w:p>
          <w:p w14:paraId="6602CFC1"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On entry (program, enrolment)</w:t>
            </w:r>
          </w:p>
          <w:p w14:paraId="14E9167A"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Weekly care plan reviews</w:t>
            </w:r>
          </w:p>
          <w:p w14:paraId="4D10075C" w14:textId="77777777" w:rsidR="00046538" w:rsidRPr="000D342B" w:rsidRDefault="00046538" w:rsidP="00046538">
            <w:pPr>
              <w:spacing w:after="0" w:line="240" w:lineRule="auto"/>
              <w:rPr>
                <w:rFonts w:eastAsia="MS Mincho" w:cs="Times New Roman"/>
                <w:bCs/>
                <w:sz w:val="18"/>
                <w:szCs w:val="18"/>
                <w:lang w:eastAsia="zh-TW"/>
              </w:rPr>
            </w:pPr>
          </w:p>
        </w:tc>
        <w:tc>
          <w:tcPr>
            <w:tcW w:w="2098" w:type="dxa"/>
            <w:tcBorders>
              <w:top w:val="single" w:sz="4" w:space="0" w:color="auto"/>
              <w:bottom w:val="single" w:sz="4" w:space="0" w:color="auto"/>
            </w:tcBorders>
            <w:shd w:val="clear" w:color="auto" w:fill="auto"/>
          </w:tcPr>
          <w:p w14:paraId="7AF7215F"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Casework</w:t>
            </w:r>
          </w:p>
          <w:p w14:paraId="75C82841"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Groupwork</w:t>
            </w:r>
          </w:p>
          <w:p w14:paraId="1ABD3170"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Lifeskills/employment  (TAFE) courses</w:t>
            </w:r>
          </w:p>
          <w:p w14:paraId="671E57D9"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Outside services; relationship/individual counselling</w:t>
            </w:r>
          </w:p>
          <w:p w14:paraId="121D0896"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G.P. (Health checks)</w:t>
            </w:r>
          </w:p>
          <w:p w14:paraId="7EDF136B" w14:textId="77777777" w:rsidR="00046538" w:rsidRPr="000D342B" w:rsidRDefault="00046538" w:rsidP="00046538">
            <w:pPr>
              <w:spacing w:after="0" w:line="240" w:lineRule="auto"/>
              <w:ind w:left="38"/>
              <w:contextualSpacing/>
              <w:rPr>
                <w:rFonts w:eastAsia="MS Mincho" w:cs="Times New Roman"/>
                <w:bCs/>
                <w:sz w:val="18"/>
                <w:szCs w:val="18"/>
                <w:lang w:eastAsia="zh-TW"/>
              </w:rPr>
            </w:pPr>
          </w:p>
        </w:tc>
        <w:tc>
          <w:tcPr>
            <w:tcW w:w="3460" w:type="dxa"/>
            <w:tcBorders>
              <w:top w:val="single" w:sz="4" w:space="0" w:color="auto"/>
              <w:bottom w:val="single" w:sz="4" w:space="0" w:color="auto"/>
            </w:tcBorders>
          </w:tcPr>
          <w:p w14:paraId="4EF8E129" w14:textId="77777777" w:rsidR="00046538"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Yes</w:t>
            </w:r>
          </w:p>
          <w:p w14:paraId="3CE2D44F" w14:textId="77777777" w:rsidR="00046538" w:rsidRPr="000D342B" w:rsidRDefault="00046538" w:rsidP="00046538">
            <w:pPr>
              <w:spacing w:after="0" w:line="240" w:lineRule="auto"/>
              <w:rPr>
                <w:rFonts w:eastAsia="MS Mincho" w:cs="Times New Roman"/>
                <w:bCs/>
                <w:sz w:val="18"/>
                <w:szCs w:val="18"/>
                <w:lang w:eastAsia="zh-TW"/>
              </w:rPr>
            </w:pPr>
            <w:r>
              <w:rPr>
                <w:rFonts w:eastAsia="MS Mincho" w:cs="Times New Roman"/>
                <w:bCs/>
                <w:sz w:val="18"/>
                <w:szCs w:val="18"/>
                <w:lang w:eastAsia="zh-TW"/>
              </w:rPr>
              <w:t>Up to six months post-</w:t>
            </w:r>
            <w:r w:rsidRPr="000D342B">
              <w:rPr>
                <w:rFonts w:eastAsia="MS Mincho" w:cs="Times New Roman"/>
                <w:bCs/>
                <w:sz w:val="18"/>
                <w:szCs w:val="18"/>
                <w:lang w:eastAsia="zh-TW"/>
              </w:rPr>
              <w:t>treatment</w:t>
            </w:r>
          </w:p>
        </w:tc>
      </w:tr>
      <w:tr w:rsidR="00046538" w:rsidRPr="000D1A65" w14:paraId="69B52A0E" w14:textId="77777777" w:rsidTr="000E324E">
        <w:trPr>
          <w:trHeight w:val="61"/>
        </w:trPr>
        <w:tc>
          <w:tcPr>
            <w:tcW w:w="2098" w:type="dxa"/>
            <w:tcBorders>
              <w:top w:val="single" w:sz="4" w:space="0" w:color="auto"/>
              <w:bottom w:val="single" w:sz="4" w:space="0" w:color="auto"/>
            </w:tcBorders>
            <w:shd w:val="clear" w:color="auto" w:fill="auto"/>
          </w:tcPr>
          <w:p w14:paraId="0FEF6BA0"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The Glen</w:t>
            </w:r>
          </w:p>
        </w:tc>
        <w:tc>
          <w:tcPr>
            <w:tcW w:w="1417" w:type="dxa"/>
            <w:tcBorders>
              <w:top w:val="single" w:sz="4" w:space="0" w:color="auto"/>
              <w:bottom w:val="single" w:sz="4" w:space="0" w:color="auto"/>
            </w:tcBorders>
          </w:tcPr>
          <w:p w14:paraId="6F0088C7"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Males, aged 18 years and over</w:t>
            </w:r>
          </w:p>
        </w:tc>
        <w:tc>
          <w:tcPr>
            <w:tcW w:w="1135" w:type="dxa"/>
            <w:tcBorders>
              <w:top w:val="single" w:sz="4" w:space="0" w:color="auto"/>
              <w:bottom w:val="single" w:sz="4" w:space="0" w:color="auto"/>
            </w:tcBorders>
            <w:shd w:val="clear" w:color="auto" w:fill="auto"/>
          </w:tcPr>
          <w:p w14:paraId="028C2838"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 xml:space="preserve">12 weeks </w:t>
            </w:r>
          </w:p>
        </w:tc>
        <w:tc>
          <w:tcPr>
            <w:tcW w:w="1276" w:type="dxa"/>
            <w:tcBorders>
              <w:top w:val="single" w:sz="4" w:space="0" w:color="auto"/>
              <w:bottom w:val="single" w:sz="4" w:space="0" w:color="auto"/>
            </w:tcBorders>
            <w:shd w:val="clear" w:color="auto" w:fill="auto"/>
          </w:tcPr>
          <w:p w14:paraId="55EF8B70" w14:textId="77777777" w:rsidR="00046538" w:rsidRPr="000D342B" w:rsidRDefault="00046538" w:rsidP="00046538">
            <w:pPr>
              <w:spacing w:after="0" w:line="240" w:lineRule="auto"/>
              <w:contextualSpacing/>
              <w:rPr>
                <w:rFonts w:eastAsia="MS Mincho" w:cs="Times New Roman"/>
                <w:bCs/>
                <w:sz w:val="18"/>
                <w:szCs w:val="18"/>
                <w:lang w:eastAsia="zh-TW"/>
              </w:rPr>
            </w:pPr>
            <w:r w:rsidRPr="000D342B">
              <w:rPr>
                <w:rFonts w:eastAsia="MS Mincho" w:cs="Times New Roman"/>
                <w:bCs/>
                <w:sz w:val="18"/>
                <w:szCs w:val="18"/>
                <w:lang w:eastAsia="zh-TW"/>
              </w:rPr>
              <w:t>20 program beds</w:t>
            </w:r>
          </w:p>
          <w:p w14:paraId="61C53023" w14:textId="77777777" w:rsidR="00046538" w:rsidRPr="000D342B" w:rsidRDefault="00046538" w:rsidP="00046538">
            <w:pPr>
              <w:spacing w:after="0" w:line="240" w:lineRule="auto"/>
              <w:ind w:left="39"/>
              <w:contextualSpacing/>
              <w:rPr>
                <w:rFonts w:eastAsia="MS Mincho" w:cs="Times New Roman"/>
                <w:bCs/>
                <w:sz w:val="18"/>
                <w:szCs w:val="18"/>
                <w:lang w:eastAsia="zh-TW"/>
              </w:rPr>
            </w:pPr>
          </w:p>
          <w:p w14:paraId="64D4A77F" w14:textId="77777777" w:rsidR="00046538" w:rsidRPr="000D342B" w:rsidRDefault="00046538" w:rsidP="00046538">
            <w:pPr>
              <w:spacing w:after="0" w:line="240" w:lineRule="auto"/>
              <w:ind w:left="39"/>
              <w:contextualSpacing/>
              <w:rPr>
                <w:rFonts w:eastAsia="MS Mincho" w:cs="Times New Roman"/>
                <w:bCs/>
                <w:sz w:val="18"/>
                <w:szCs w:val="18"/>
                <w:lang w:eastAsia="zh-TW"/>
              </w:rPr>
            </w:pPr>
            <w:r w:rsidRPr="000D342B">
              <w:rPr>
                <w:rFonts w:eastAsia="MS Mincho" w:cs="Times New Roman"/>
                <w:bCs/>
                <w:sz w:val="18"/>
                <w:szCs w:val="18"/>
                <w:lang w:eastAsia="zh-TW"/>
              </w:rPr>
              <w:t>18 transition beds</w:t>
            </w:r>
          </w:p>
        </w:tc>
        <w:tc>
          <w:tcPr>
            <w:tcW w:w="1270" w:type="dxa"/>
            <w:tcBorders>
              <w:top w:val="single" w:sz="4" w:space="0" w:color="auto"/>
              <w:bottom w:val="single" w:sz="4" w:space="0" w:color="auto"/>
            </w:tcBorders>
            <w:shd w:val="clear" w:color="auto" w:fill="auto"/>
          </w:tcPr>
          <w:p w14:paraId="4D2AABD9"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No</w:t>
            </w:r>
          </w:p>
        </w:tc>
        <w:tc>
          <w:tcPr>
            <w:tcW w:w="1989" w:type="dxa"/>
            <w:tcBorders>
              <w:top w:val="single" w:sz="4" w:space="0" w:color="auto"/>
              <w:bottom w:val="single" w:sz="4" w:space="0" w:color="auto"/>
            </w:tcBorders>
            <w:shd w:val="clear" w:color="auto" w:fill="auto"/>
          </w:tcPr>
          <w:p w14:paraId="790F6F35"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Intake assessment</w:t>
            </w:r>
          </w:p>
          <w:p w14:paraId="602A3A1D" w14:textId="71D4BEFA"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 xml:space="preserve">1 week </w:t>
            </w:r>
            <w:r w:rsidR="00EE04C7">
              <w:rPr>
                <w:rFonts w:eastAsia="MS Mincho" w:cs="Times New Roman"/>
                <w:bCs/>
                <w:sz w:val="18"/>
                <w:szCs w:val="18"/>
                <w:lang w:eastAsia="zh-TW"/>
              </w:rPr>
              <w:t>COMS</w:t>
            </w:r>
            <w:r w:rsidR="00AD1C77" w:rsidRPr="00AD1C77">
              <w:rPr>
                <w:rFonts w:eastAsia="MS Mincho" w:cs="Times New Roman"/>
                <w:bCs/>
                <w:sz w:val="18"/>
                <w:szCs w:val="18"/>
                <w:vertAlign w:val="superscript"/>
                <w:lang w:eastAsia="zh-TW"/>
              </w:rPr>
              <w:t>b</w:t>
            </w:r>
          </w:p>
          <w:p w14:paraId="4F046019" w14:textId="3953AB4D"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 xml:space="preserve">4 week </w:t>
            </w:r>
            <w:r w:rsidR="00EE04C7">
              <w:rPr>
                <w:rFonts w:eastAsia="MS Mincho" w:cs="Times New Roman"/>
                <w:bCs/>
                <w:sz w:val="18"/>
                <w:szCs w:val="18"/>
                <w:lang w:eastAsia="zh-TW"/>
              </w:rPr>
              <w:t>COMS</w:t>
            </w:r>
          </w:p>
          <w:p w14:paraId="75E778B1" w14:textId="59DF74B9"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 xml:space="preserve">8 week </w:t>
            </w:r>
            <w:r w:rsidR="00EE04C7">
              <w:rPr>
                <w:rFonts w:eastAsia="MS Mincho" w:cs="Times New Roman"/>
                <w:bCs/>
                <w:sz w:val="18"/>
                <w:szCs w:val="18"/>
                <w:lang w:eastAsia="zh-TW"/>
              </w:rPr>
              <w:t>COMS</w:t>
            </w:r>
          </w:p>
          <w:p w14:paraId="4C0E27CB" w14:textId="7B3CC687" w:rsidR="00046538" w:rsidRPr="000D342B" w:rsidRDefault="00D03FEB" w:rsidP="007D6E67">
            <w:pPr>
              <w:numPr>
                <w:ilvl w:val="0"/>
                <w:numId w:val="7"/>
              </w:numPr>
              <w:spacing w:after="0" w:line="240" w:lineRule="auto"/>
              <w:ind w:left="38" w:hanging="103"/>
              <w:contextualSpacing/>
              <w:rPr>
                <w:rFonts w:eastAsia="MS Mincho" w:cs="Times New Roman"/>
                <w:bCs/>
                <w:sz w:val="18"/>
                <w:szCs w:val="18"/>
                <w:lang w:eastAsia="zh-TW"/>
              </w:rPr>
            </w:pPr>
            <w:r>
              <w:rPr>
                <w:rFonts w:eastAsia="MS Mincho" w:cs="Times New Roman"/>
                <w:bCs/>
                <w:sz w:val="18"/>
                <w:szCs w:val="18"/>
                <w:lang w:eastAsia="zh-TW"/>
              </w:rPr>
              <w:t>C</w:t>
            </w:r>
            <w:r w:rsidR="00046538" w:rsidRPr="000D342B">
              <w:rPr>
                <w:rFonts w:eastAsia="MS Mincho" w:cs="Times New Roman"/>
                <w:bCs/>
                <w:sz w:val="18"/>
                <w:szCs w:val="18"/>
                <w:lang w:eastAsia="zh-TW"/>
              </w:rPr>
              <w:t>are plan reviews</w:t>
            </w:r>
          </w:p>
          <w:p w14:paraId="56197C93" w14:textId="77777777" w:rsidR="00046538" w:rsidRPr="000D342B" w:rsidRDefault="00046538" w:rsidP="00046538">
            <w:pPr>
              <w:spacing w:after="0" w:line="240" w:lineRule="auto"/>
              <w:rPr>
                <w:rFonts w:eastAsia="MS Mincho" w:cs="Times New Roman"/>
                <w:bCs/>
                <w:sz w:val="18"/>
                <w:szCs w:val="18"/>
                <w:lang w:eastAsia="zh-TW"/>
              </w:rPr>
            </w:pPr>
          </w:p>
        </w:tc>
        <w:tc>
          <w:tcPr>
            <w:tcW w:w="2098" w:type="dxa"/>
            <w:tcBorders>
              <w:top w:val="single" w:sz="4" w:space="0" w:color="auto"/>
              <w:bottom w:val="single" w:sz="4" w:space="0" w:color="auto"/>
            </w:tcBorders>
            <w:shd w:val="clear" w:color="auto" w:fill="auto"/>
          </w:tcPr>
          <w:p w14:paraId="2ACCE779"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Casework</w:t>
            </w:r>
          </w:p>
          <w:p w14:paraId="11D8DF28"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Groupwork</w:t>
            </w:r>
          </w:p>
          <w:p w14:paraId="47F5BEF9"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Lifeskills</w:t>
            </w:r>
            <w:r>
              <w:rPr>
                <w:rFonts w:eastAsia="MS Mincho" w:cs="Times New Roman"/>
                <w:bCs/>
                <w:sz w:val="18"/>
                <w:szCs w:val="18"/>
                <w:lang w:eastAsia="zh-TW"/>
              </w:rPr>
              <w:t>/</w:t>
            </w:r>
            <w:r w:rsidRPr="000D342B">
              <w:rPr>
                <w:rFonts w:eastAsia="MS Mincho" w:cs="Times New Roman"/>
                <w:bCs/>
                <w:sz w:val="18"/>
                <w:szCs w:val="18"/>
                <w:lang w:eastAsia="zh-TW"/>
              </w:rPr>
              <w:t>employment  courses</w:t>
            </w:r>
          </w:p>
          <w:p w14:paraId="39AC2E33"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Outside services; relationship/individual counselling</w:t>
            </w:r>
          </w:p>
          <w:p w14:paraId="1D7528E8"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G.P. (Health checks)</w:t>
            </w:r>
          </w:p>
          <w:p w14:paraId="32AEFF9C" w14:textId="77777777" w:rsidR="00046538" w:rsidRPr="000D342B" w:rsidRDefault="00046538" w:rsidP="00046538">
            <w:pPr>
              <w:spacing w:after="0" w:line="240" w:lineRule="auto"/>
              <w:rPr>
                <w:rFonts w:eastAsia="MS Mincho" w:cs="Times New Roman"/>
                <w:bCs/>
                <w:sz w:val="18"/>
                <w:szCs w:val="18"/>
                <w:lang w:eastAsia="zh-TW"/>
              </w:rPr>
            </w:pPr>
          </w:p>
        </w:tc>
        <w:tc>
          <w:tcPr>
            <w:tcW w:w="3460" w:type="dxa"/>
            <w:tcBorders>
              <w:top w:val="single" w:sz="4" w:space="0" w:color="auto"/>
              <w:bottom w:val="single" w:sz="4" w:space="0" w:color="auto"/>
            </w:tcBorders>
          </w:tcPr>
          <w:p w14:paraId="7E90C767" w14:textId="77777777" w:rsidR="00046538"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Yes</w:t>
            </w:r>
          </w:p>
          <w:p w14:paraId="133EC26A" w14:textId="77777777" w:rsidR="00046538" w:rsidRPr="000D342B" w:rsidRDefault="00046538" w:rsidP="00046538">
            <w:pPr>
              <w:spacing w:after="0" w:line="240" w:lineRule="auto"/>
              <w:rPr>
                <w:rFonts w:eastAsia="MS Mincho" w:cs="Times New Roman"/>
                <w:bCs/>
                <w:sz w:val="18"/>
                <w:szCs w:val="18"/>
                <w:lang w:eastAsia="zh-TW"/>
              </w:rPr>
            </w:pPr>
            <w:r>
              <w:rPr>
                <w:rFonts w:eastAsia="MS Mincho" w:cs="Times New Roman"/>
                <w:bCs/>
                <w:sz w:val="18"/>
                <w:szCs w:val="18"/>
                <w:lang w:eastAsia="zh-TW"/>
              </w:rPr>
              <w:t>T</w:t>
            </w:r>
            <w:r w:rsidRPr="000D342B">
              <w:rPr>
                <w:rFonts w:eastAsia="MS Mincho" w:cs="Times New Roman"/>
                <w:bCs/>
                <w:sz w:val="18"/>
                <w:szCs w:val="18"/>
                <w:lang w:eastAsia="zh-TW"/>
              </w:rPr>
              <w:t>ransition program</w:t>
            </w:r>
            <w:r>
              <w:rPr>
                <w:rFonts w:eastAsia="MS Mincho" w:cs="Times New Roman"/>
                <w:bCs/>
                <w:sz w:val="18"/>
                <w:szCs w:val="18"/>
                <w:lang w:eastAsia="zh-TW"/>
              </w:rPr>
              <w:t xml:space="preserve"> from </w:t>
            </w:r>
            <w:r w:rsidRPr="000D342B">
              <w:rPr>
                <w:rFonts w:eastAsia="MS Mincho" w:cs="Times New Roman"/>
                <w:bCs/>
                <w:sz w:val="18"/>
                <w:szCs w:val="18"/>
                <w:lang w:eastAsia="zh-TW"/>
              </w:rPr>
              <w:t>3 to 12 months after initial program (supporting clients with qualifications, employment and housing)</w:t>
            </w:r>
          </w:p>
        </w:tc>
      </w:tr>
      <w:tr w:rsidR="00046538" w:rsidRPr="000D1A65" w14:paraId="33A9AB99" w14:textId="77777777" w:rsidTr="000E324E">
        <w:trPr>
          <w:trHeight w:val="61"/>
        </w:trPr>
        <w:tc>
          <w:tcPr>
            <w:tcW w:w="2098" w:type="dxa"/>
            <w:tcBorders>
              <w:top w:val="single" w:sz="4" w:space="0" w:color="auto"/>
              <w:bottom w:val="single" w:sz="4" w:space="0" w:color="auto"/>
            </w:tcBorders>
            <w:shd w:val="clear" w:color="auto" w:fill="auto"/>
          </w:tcPr>
          <w:p w14:paraId="661B5B36"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Maayu Mali</w:t>
            </w:r>
          </w:p>
        </w:tc>
        <w:tc>
          <w:tcPr>
            <w:tcW w:w="1417" w:type="dxa"/>
            <w:tcBorders>
              <w:top w:val="single" w:sz="4" w:space="0" w:color="auto"/>
              <w:bottom w:val="single" w:sz="4" w:space="0" w:color="auto"/>
            </w:tcBorders>
          </w:tcPr>
          <w:p w14:paraId="428717AF"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Males/females, aged 18 years and over</w:t>
            </w:r>
          </w:p>
        </w:tc>
        <w:tc>
          <w:tcPr>
            <w:tcW w:w="1135" w:type="dxa"/>
            <w:tcBorders>
              <w:top w:val="single" w:sz="4" w:space="0" w:color="auto"/>
              <w:bottom w:val="single" w:sz="4" w:space="0" w:color="auto"/>
            </w:tcBorders>
            <w:shd w:val="clear" w:color="auto" w:fill="auto"/>
          </w:tcPr>
          <w:p w14:paraId="53A47215"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12 weeks</w:t>
            </w:r>
          </w:p>
        </w:tc>
        <w:tc>
          <w:tcPr>
            <w:tcW w:w="1276" w:type="dxa"/>
            <w:tcBorders>
              <w:top w:val="single" w:sz="4" w:space="0" w:color="auto"/>
              <w:bottom w:val="single" w:sz="4" w:space="0" w:color="auto"/>
            </w:tcBorders>
            <w:shd w:val="clear" w:color="auto" w:fill="auto"/>
          </w:tcPr>
          <w:p w14:paraId="66B983D7"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14 males beds</w:t>
            </w:r>
          </w:p>
          <w:p w14:paraId="7603C4BD"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4 female beds</w:t>
            </w:r>
          </w:p>
        </w:tc>
        <w:tc>
          <w:tcPr>
            <w:tcW w:w="1270" w:type="dxa"/>
            <w:tcBorders>
              <w:top w:val="single" w:sz="4" w:space="0" w:color="auto"/>
              <w:bottom w:val="single" w:sz="4" w:space="0" w:color="auto"/>
            </w:tcBorders>
            <w:shd w:val="clear" w:color="auto" w:fill="auto"/>
          </w:tcPr>
          <w:p w14:paraId="099F8D9C"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No</w:t>
            </w:r>
          </w:p>
        </w:tc>
        <w:tc>
          <w:tcPr>
            <w:tcW w:w="1989" w:type="dxa"/>
            <w:tcBorders>
              <w:top w:val="single" w:sz="4" w:space="0" w:color="auto"/>
              <w:bottom w:val="single" w:sz="4" w:space="0" w:color="auto"/>
            </w:tcBorders>
            <w:shd w:val="clear" w:color="auto" w:fill="auto"/>
          </w:tcPr>
          <w:p w14:paraId="49085264" w14:textId="574D2449"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 xml:space="preserve">Intake assessment (includes </w:t>
            </w:r>
            <w:r w:rsidR="00EE04C7">
              <w:rPr>
                <w:rFonts w:eastAsia="MS Mincho" w:cs="Times New Roman"/>
                <w:bCs/>
                <w:sz w:val="18"/>
                <w:szCs w:val="18"/>
                <w:lang w:eastAsia="zh-TW"/>
              </w:rPr>
              <w:t>NADA</w:t>
            </w:r>
            <w:r w:rsidR="00D22426">
              <w:rPr>
                <w:rFonts w:eastAsia="MS Mincho" w:cs="Times New Roman"/>
                <w:bCs/>
                <w:sz w:val="18"/>
                <w:szCs w:val="18"/>
                <w:lang w:eastAsia="zh-TW"/>
              </w:rPr>
              <w:t xml:space="preserve"> </w:t>
            </w:r>
            <w:r w:rsidR="008D7F61" w:rsidRPr="000D342B">
              <w:rPr>
                <w:rFonts w:eastAsia="MS Mincho" w:cs="Times New Roman"/>
                <w:bCs/>
                <w:sz w:val="18"/>
                <w:szCs w:val="18"/>
                <w:lang w:eastAsia="zh-TW"/>
              </w:rPr>
              <w:t>as</w:t>
            </w:r>
            <w:r w:rsidRPr="000D342B">
              <w:rPr>
                <w:rFonts w:eastAsia="MS Mincho" w:cs="Times New Roman"/>
                <w:bCs/>
                <w:sz w:val="18"/>
                <w:szCs w:val="18"/>
                <w:lang w:eastAsia="zh-TW"/>
              </w:rPr>
              <w:t xml:space="preserve"> </w:t>
            </w:r>
            <w:r w:rsidR="00EE04C7">
              <w:rPr>
                <w:rFonts w:eastAsia="MS Mincho" w:cs="Times New Roman"/>
                <w:bCs/>
                <w:sz w:val="18"/>
                <w:szCs w:val="18"/>
                <w:lang w:eastAsia="zh-TW"/>
              </w:rPr>
              <w:t>COMS</w:t>
            </w:r>
            <w:r w:rsidRPr="000D342B">
              <w:rPr>
                <w:rFonts w:eastAsia="MS Mincho" w:cs="Times New Roman"/>
                <w:bCs/>
                <w:sz w:val="18"/>
                <w:szCs w:val="18"/>
                <w:lang w:eastAsia="zh-TW"/>
              </w:rPr>
              <w:t>)</w:t>
            </w:r>
          </w:p>
          <w:p w14:paraId="5F4DB36C" w14:textId="7A26BE2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 xml:space="preserve">On entry secondary comprehensive assessment (confirms </w:t>
            </w:r>
            <w:r w:rsidR="00EE4A36">
              <w:rPr>
                <w:rFonts w:eastAsia="MS Mincho" w:cs="Times New Roman"/>
                <w:bCs/>
                <w:sz w:val="18"/>
                <w:szCs w:val="18"/>
                <w:lang w:eastAsia="zh-TW"/>
              </w:rPr>
              <w:t>a</w:t>
            </w:r>
            <w:r w:rsidRPr="000D342B">
              <w:rPr>
                <w:rFonts w:eastAsia="MS Mincho" w:cs="Times New Roman"/>
                <w:bCs/>
                <w:sz w:val="18"/>
                <w:szCs w:val="18"/>
                <w:lang w:eastAsia="zh-TW"/>
              </w:rPr>
              <w:t xml:space="preserve">fter week 1 build Care plan </w:t>
            </w:r>
          </w:p>
          <w:p w14:paraId="42E9220E"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Care plan review as needed or monthly</w:t>
            </w:r>
          </w:p>
          <w:p w14:paraId="04CC5B8A"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Prior to discharge exit planning (includes aftercare.</w:t>
            </w:r>
          </w:p>
          <w:p w14:paraId="2EE0788D" w14:textId="77777777" w:rsidR="00046538" w:rsidRPr="000D342B" w:rsidRDefault="00046538" w:rsidP="00046538">
            <w:pPr>
              <w:spacing w:after="0" w:line="240" w:lineRule="auto"/>
              <w:ind w:left="-65"/>
              <w:contextualSpacing/>
              <w:rPr>
                <w:rFonts w:eastAsia="MS Mincho" w:cs="Times New Roman"/>
                <w:bCs/>
                <w:sz w:val="18"/>
                <w:szCs w:val="18"/>
                <w:lang w:eastAsia="zh-TW"/>
              </w:rPr>
            </w:pPr>
          </w:p>
        </w:tc>
        <w:tc>
          <w:tcPr>
            <w:tcW w:w="2098" w:type="dxa"/>
            <w:tcBorders>
              <w:top w:val="single" w:sz="4" w:space="0" w:color="auto"/>
              <w:bottom w:val="single" w:sz="4" w:space="0" w:color="auto"/>
            </w:tcBorders>
            <w:shd w:val="clear" w:color="auto" w:fill="auto"/>
          </w:tcPr>
          <w:p w14:paraId="747D94A2"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Casework</w:t>
            </w:r>
          </w:p>
          <w:p w14:paraId="10BBFBC6"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Groupwork</w:t>
            </w:r>
          </w:p>
          <w:p w14:paraId="16B68438"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Lifeskills/employment  courses</w:t>
            </w:r>
          </w:p>
          <w:p w14:paraId="72FB0F0A"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Outside services; individual counselling</w:t>
            </w:r>
          </w:p>
          <w:p w14:paraId="247CE367"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G.P. (Health checks)</w:t>
            </w:r>
          </w:p>
          <w:p w14:paraId="662CA821"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Cultural therapy/conversations (narrative therapy)</w:t>
            </w:r>
          </w:p>
        </w:tc>
        <w:tc>
          <w:tcPr>
            <w:tcW w:w="3460" w:type="dxa"/>
            <w:tcBorders>
              <w:top w:val="single" w:sz="4" w:space="0" w:color="auto"/>
              <w:bottom w:val="single" w:sz="4" w:space="0" w:color="auto"/>
            </w:tcBorders>
          </w:tcPr>
          <w:p w14:paraId="5A3ADF4A" w14:textId="77777777" w:rsidR="00046538"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Yes</w:t>
            </w:r>
          </w:p>
          <w:p w14:paraId="1F9509E7"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Intensive for at least three months</w:t>
            </w:r>
          </w:p>
        </w:tc>
      </w:tr>
      <w:tr w:rsidR="00046538" w:rsidRPr="000D1A65" w14:paraId="45668123" w14:textId="77777777" w:rsidTr="000E324E">
        <w:trPr>
          <w:trHeight w:val="447"/>
        </w:trPr>
        <w:tc>
          <w:tcPr>
            <w:tcW w:w="2098" w:type="dxa"/>
            <w:tcBorders>
              <w:top w:val="single" w:sz="4" w:space="0" w:color="auto"/>
              <w:bottom w:val="single" w:sz="4" w:space="0" w:color="auto"/>
            </w:tcBorders>
            <w:shd w:val="clear" w:color="auto" w:fill="auto"/>
          </w:tcPr>
          <w:p w14:paraId="0F28EDC4"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Oolong House</w:t>
            </w:r>
          </w:p>
        </w:tc>
        <w:tc>
          <w:tcPr>
            <w:tcW w:w="1417" w:type="dxa"/>
            <w:tcBorders>
              <w:top w:val="single" w:sz="4" w:space="0" w:color="auto"/>
              <w:bottom w:val="single" w:sz="4" w:space="0" w:color="auto"/>
            </w:tcBorders>
          </w:tcPr>
          <w:p w14:paraId="3036423C"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Males, aged 18 years and over</w:t>
            </w:r>
          </w:p>
        </w:tc>
        <w:tc>
          <w:tcPr>
            <w:tcW w:w="1135" w:type="dxa"/>
            <w:tcBorders>
              <w:top w:val="single" w:sz="4" w:space="0" w:color="auto"/>
              <w:bottom w:val="single" w:sz="4" w:space="0" w:color="auto"/>
            </w:tcBorders>
            <w:shd w:val="clear" w:color="auto" w:fill="auto"/>
          </w:tcPr>
          <w:p w14:paraId="2C97BCF5" w14:textId="343CE756"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 xml:space="preserve">16 weeks </w:t>
            </w:r>
            <w:r w:rsidR="00CD7D39">
              <w:rPr>
                <w:rFonts w:eastAsia="MS Mincho" w:cs="Times New Roman"/>
                <w:bCs/>
                <w:sz w:val="18"/>
                <w:szCs w:val="18"/>
                <w:lang w:eastAsia="zh-TW"/>
              </w:rPr>
              <w:t xml:space="preserve">or </w:t>
            </w:r>
            <w:r w:rsidRPr="000D342B">
              <w:rPr>
                <w:rFonts w:eastAsia="MS Mincho" w:cs="Times New Roman"/>
                <w:bCs/>
                <w:sz w:val="18"/>
                <w:szCs w:val="18"/>
                <w:lang w:eastAsia="zh-TW"/>
              </w:rPr>
              <w:t>longer depending on individual case plans</w:t>
            </w:r>
          </w:p>
        </w:tc>
        <w:tc>
          <w:tcPr>
            <w:tcW w:w="1276" w:type="dxa"/>
            <w:tcBorders>
              <w:top w:val="single" w:sz="4" w:space="0" w:color="auto"/>
              <w:bottom w:val="single" w:sz="4" w:space="0" w:color="auto"/>
            </w:tcBorders>
            <w:shd w:val="clear" w:color="auto" w:fill="auto"/>
          </w:tcPr>
          <w:p w14:paraId="5438CF94"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21</w:t>
            </w:r>
          </w:p>
        </w:tc>
        <w:tc>
          <w:tcPr>
            <w:tcW w:w="1270" w:type="dxa"/>
            <w:tcBorders>
              <w:top w:val="single" w:sz="4" w:space="0" w:color="auto"/>
              <w:bottom w:val="single" w:sz="4" w:space="0" w:color="auto"/>
            </w:tcBorders>
            <w:shd w:val="clear" w:color="auto" w:fill="auto"/>
          </w:tcPr>
          <w:p w14:paraId="22805309"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No</w:t>
            </w:r>
          </w:p>
        </w:tc>
        <w:tc>
          <w:tcPr>
            <w:tcW w:w="1989" w:type="dxa"/>
            <w:tcBorders>
              <w:top w:val="single" w:sz="4" w:space="0" w:color="auto"/>
              <w:bottom w:val="single" w:sz="4" w:space="0" w:color="auto"/>
            </w:tcBorders>
            <w:shd w:val="clear" w:color="auto" w:fill="auto"/>
          </w:tcPr>
          <w:p w14:paraId="2FFE33D2"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Comprehensive Intake assessment:</w:t>
            </w:r>
          </w:p>
          <w:p w14:paraId="4616D7EE"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1-Collect minimum data set (MDS)  IRIS,K10,GEM,DTCQ</w:t>
            </w:r>
          </w:p>
          <w:p w14:paraId="75669ABA" w14:textId="00A6806B"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 xml:space="preserve">Week 4-Collect </w:t>
            </w:r>
            <w:r w:rsidR="00CD7D39">
              <w:rPr>
                <w:rFonts w:eastAsia="MS Mincho" w:cs="Times New Roman"/>
                <w:bCs/>
                <w:sz w:val="18"/>
                <w:szCs w:val="18"/>
                <w:lang w:eastAsia="zh-TW"/>
              </w:rPr>
              <w:t>MDS</w:t>
            </w:r>
          </w:p>
          <w:p w14:paraId="7C4AC688"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8-Collect IRIS, K10, GEM, DTCQ</w:t>
            </w:r>
          </w:p>
          <w:p w14:paraId="5BAF3E13" w14:textId="2936C24A"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12-Collect MDS</w:t>
            </w:r>
          </w:p>
          <w:p w14:paraId="6CED43AE"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16-Collect MDS, IRIS, K10, GEM, DTCQ</w:t>
            </w:r>
          </w:p>
          <w:p w14:paraId="6EE4C416" w14:textId="5E247F1A"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Exit planning</w:t>
            </w:r>
          </w:p>
        </w:tc>
        <w:tc>
          <w:tcPr>
            <w:tcW w:w="2098" w:type="dxa"/>
            <w:tcBorders>
              <w:top w:val="single" w:sz="4" w:space="0" w:color="auto"/>
              <w:bottom w:val="single" w:sz="4" w:space="0" w:color="auto"/>
            </w:tcBorders>
            <w:shd w:val="clear" w:color="auto" w:fill="auto"/>
          </w:tcPr>
          <w:p w14:paraId="594384EA"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Casework</w:t>
            </w:r>
          </w:p>
          <w:p w14:paraId="0E4EE7D7"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Groupwork</w:t>
            </w:r>
          </w:p>
          <w:p w14:paraId="0420ECFD" w14:textId="77777777" w:rsidR="00046538" w:rsidRPr="000D342B" w:rsidRDefault="00046538" w:rsidP="00046538">
            <w:pPr>
              <w:spacing w:after="0" w:line="240" w:lineRule="auto"/>
              <w:ind w:left="38"/>
              <w:contextualSpacing/>
              <w:rPr>
                <w:rFonts w:eastAsia="MS Mincho" w:cs="Times New Roman"/>
                <w:bCs/>
                <w:sz w:val="18"/>
                <w:szCs w:val="18"/>
                <w:lang w:eastAsia="zh-TW"/>
              </w:rPr>
            </w:pPr>
          </w:p>
        </w:tc>
        <w:tc>
          <w:tcPr>
            <w:tcW w:w="3460" w:type="dxa"/>
            <w:tcBorders>
              <w:top w:val="single" w:sz="4" w:space="0" w:color="auto"/>
              <w:bottom w:val="single" w:sz="4" w:space="0" w:color="auto"/>
            </w:tcBorders>
          </w:tcPr>
          <w:p w14:paraId="7E305D21"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Yes</w:t>
            </w:r>
          </w:p>
          <w:p w14:paraId="2071B62C" w14:textId="3C944CE1"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W</w:t>
            </w:r>
            <w:r w:rsidR="003F6C7D">
              <w:rPr>
                <w:rFonts w:eastAsia="MS Mincho" w:cs="Times New Roman"/>
                <w:bCs/>
                <w:sz w:val="18"/>
                <w:szCs w:val="18"/>
                <w:lang w:eastAsia="zh-TW"/>
              </w:rPr>
              <w:t>eek 12 phone</w:t>
            </w:r>
            <w:r w:rsidRPr="000D342B">
              <w:rPr>
                <w:rFonts w:eastAsia="MS Mincho" w:cs="Times New Roman"/>
                <w:bCs/>
                <w:sz w:val="18"/>
                <w:szCs w:val="18"/>
                <w:lang w:eastAsia="zh-TW"/>
              </w:rPr>
              <w:t xml:space="preserve"> assessment</w:t>
            </w:r>
          </w:p>
        </w:tc>
      </w:tr>
    </w:tbl>
    <w:p w14:paraId="158CE7DC" w14:textId="712E415C" w:rsidR="00D22426" w:rsidRDefault="00F310DF" w:rsidP="00432C3F">
      <w:pPr>
        <w:rPr>
          <w:rStyle w:val="CommentReference"/>
        </w:rPr>
      </w:pPr>
      <w:r w:rsidRPr="00F310DF">
        <w:rPr>
          <w:rFonts w:ascii="Calibri" w:eastAsia="MS Mincho" w:hAnsi="Calibri" w:cs="Times New Roman"/>
          <w:bCs/>
          <w:sz w:val="24"/>
          <w:szCs w:val="24"/>
          <w:vertAlign w:val="superscript"/>
          <w:lang w:eastAsia="zh-TW"/>
        </w:rPr>
        <w:t>a</w:t>
      </w:r>
      <w:r w:rsidR="00061F21">
        <w:rPr>
          <w:rFonts w:ascii="Calibri" w:eastAsia="MS Mincho" w:hAnsi="Calibri" w:cs="Times New Roman"/>
          <w:bCs/>
          <w:sz w:val="24"/>
          <w:szCs w:val="24"/>
          <w:vertAlign w:val="superscript"/>
          <w:lang w:eastAsia="zh-TW"/>
        </w:rPr>
        <w:t xml:space="preserve"> </w:t>
      </w:r>
      <w:r>
        <w:rPr>
          <w:rStyle w:val="CommentReference"/>
        </w:rPr>
        <w:t xml:space="preserve">Data </w:t>
      </w:r>
      <w:r w:rsidR="001C3455">
        <w:rPr>
          <w:rStyle w:val="CommentReference"/>
        </w:rPr>
        <w:t>is</w:t>
      </w:r>
      <w:r>
        <w:rPr>
          <w:rStyle w:val="CommentReference"/>
        </w:rPr>
        <w:t xml:space="preserve"> currently </w:t>
      </w:r>
      <w:r w:rsidR="001C3455">
        <w:rPr>
          <w:rStyle w:val="CommentReference"/>
        </w:rPr>
        <w:t xml:space="preserve">only </w:t>
      </w:r>
      <w:r>
        <w:rPr>
          <w:rStyle w:val="CommentReference"/>
        </w:rPr>
        <w:t xml:space="preserve">collected </w:t>
      </w:r>
      <w:r w:rsidR="001C3455">
        <w:rPr>
          <w:rStyle w:val="CommentReference"/>
        </w:rPr>
        <w:t>at 3 month follow-up by Oolong House</w:t>
      </w:r>
      <w:r>
        <w:rPr>
          <w:rStyle w:val="CommentReference"/>
        </w:rPr>
        <w:t xml:space="preserve">, but data collection at 3-month follow-up is a component of the model of follow-up care outlined in </w:t>
      </w:r>
      <w:r w:rsidR="003813FB">
        <w:rPr>
          <w:rStyle w:val="CommentReference"/>
        </w:rPr>
        <w:t>Attachment 1</w:t>
      </w:r>
      <w:r>
        <w:rPr>
          <w:rStyle w:val="CommentReference"/>
        </w:rPr>
        <w:t>.</w:t>
      </w:r>
    </w:p>
    <w:p w14:paraId="33338854" w14:textId="4DF58015" w:rsidR="00F310DF" w:rsidRDefault="00AD1C77" w:rsidP="00863EE3">
      <w:pPr>
        <w:rPr>
          <w:rFonts w:eastAsiaTheme="majorEastAsia" w:cstheme="majorBidi"/>
          <w:b/>
          <w:color w:val="A5A5A5" w:themeColor="accent1" w:themeShade="BF"/>
          <w:sz w:val="24"/>
          <w:szCs w:val="24"/>
          <w:lang w:val="en-GB"/>
        </w:rPr>
        <w:sectPr w:rsidR="00F310DF" w:rsidSect="00D22426">
          <w:pgSz w:w="16838" w:h="11906" w:orient="landscape"/>
          <w:pgMar w:top="1440" w:right="1440" w:bottom="1440" w:left="1418" w:header="708" w:footer="708" w:gutter="0"/>
          <w:cols w:space="708"/>
          <w:docGrid w:linePitch="360"/>
        </w:sectPr>
      </w:pPr>
      <w:r w:rsidRPr="00AD1C77">
        <w:rPr>
          <w:rStyle w:val="CommentReference"/>
          <w:vertAlign w:val="superscript"/>
        </w:rPr>
        <w:t>b</w:t>
      </w:r>
      <w:r w:rsidR="00061F21">
        <w:rPr>
          <w:rStyle w:val="CommentReference"/>
          <w:vertAlign w:val="superscript"/>
        </w:rPr>
        <w:t xml:space="preserve"> </w:t>
      </w:r>
      <w:r>
        <w:rPr>
          <w:rStyle w:val="CommentReference"/>
        </w:rPr>
        <w:t>Client Outcome Measures Survey (COMS).</w:t>
      </w:r>
    </w:p>
    <w:p w14:paraId="0F76314F" w14:textId="2EFB332E" w:rsidR="007C664B" w:rsidRPr="00C232DC" w:rsidRDefault="00AD1C77" w:rsidP="0051422C">
      <w:pPr>
        <w:spacing w:before="120" w:after="120"/>
        <w:jc w:val="both"/>
        <w:outlineLvl w:val="3"/>
        <w:rPr>
          <w:rFonts w:ascii="Calibri" w:hAnsi="Calibri"/>
          <w:b/>
          <w:sz w:val="24"/>
          <w:szCs w:val="24"/>
        </w:rPr>
      </w:pPr>
      <w:r>
        <w:rPr>
          <w:rFonts w:ascii="Calibri" w:hAnsi="Calibri"/>
          <w:b/>
          <w:sz w:val="24"/>
          <w:szCs w:val="24"/>
        </w:rPr>
        <w:t>Key a</w:t>
      </w:r>
      <w:r w:rsidR="007C664B" w:rsidRPr="00C232DC">
        <w:rPr>
          <w:rFonts w:ascii="Calibri" w:hAnsi="Calibri"/>
          <w:b/>
          <w:sz w:val="24"/>
          <w:szCs w:val="24"/>
        </w:rPr>
        <w:t>ssessment tools used by services to collect client data</w:t>
      </w:r>
    </w:p>
    <w:p w14:paraId="444E5228" w14:textId="6DA22220" w:rsidR="007C664B" w:rsidRPr="00C232DC" w:rsidRDefault="007C664B" w:rsidP="00C232DC">
      <w:pPr>
        <w:jc w:val="both"/>
        <w:rPr>
          <w:sz w:val="24"/>
          <w:szCs w:val="24"/>
        </w:rPr>
      </w:pPr>
      <w:r w:rsidRPr="00C232DC">
        <w:rPr>
          <w:sz w:val="24"/>
          <w:szCs w:val="24"/>
        </w:rPr>
        <w:t xml:space="preserve">1. AUDIT: Alcohol Users Disorders Identification Test is a 10-item screening tool developed by the World Health Organisation to assess alcohol consumption, drinking behaviours, and alcohol-related problems. A score of </w:t>
      </w:r>
      <w:r w:rsidR="00CD7D39">
        <w:rPr>
          <w:sz w:val="24"/>
          <w:szCs w:val="24"/>
        </w:rPr>
        <w:t>eight</w:t>
      </w:r>
      <w:r w:rsidR="00CD7D39" w:rsidRPr="00C232DC">
        <w:rPr>
          <w:sz w:val="24"/>
          <w:szCs w:val="24"/>
        </w:rPr>
        <w:t xml:space="preserve"> </w:t>
      </w:r>
      <w:r w:rsidRPr="00C232DC">
        <w:rPr>
          <w:sz w:val="24"/>
          <w:szCs w:val="24"/>
        </w:rPr>
        <w:t>or more is associated with harmful or hazardous drinking, a score of 13 or more in women, and 15 or more in men, is likely to indicate alcohol dependence.</w:t>
      </w:r>
    </w:p>
    <w:p w14:paraId="0BB293B0" w14:textId="000414B6" w:rsidR="007C664B" w:rsidRPr="00C232DC" w:rsidRDefault="007C664B" w:rsidP="00C232DC">
      <w:pPr>
        <w:jc w:val="both"/>
        <w:rPr>
          <w:sz w:val="24"/>
          <w:szCs w:val="24"/>
        </w:rPr>
      </w:pPr>
      <w:r w:rsidRPr="00C232DC">
        <w:rPr>
          <w:sz w:val="24"/>
          <w:szCs w:val="24"/>
        </w:rPr>
        <w:t xml:space="preserve">2. DUDIT: Drug Use Disorders Identification Test </w:t>
      </w:r>
      <w:r w:rsidR="004857DD">
        <w:rPr>
          <w:sz w:val="24"/>
          <w:szCs w:val="24"/>
        </w:rPr>
        <w:t>is an 11-item</w:t>
      </w:r>
      <w:r w:rsidRPr="00C232DC">
        <w:rPr>
          <w:sz w:val="24"/>
          <w:szCs w:val="24"/>
        </w:rPr>
        <w:t xml:space="preserve"> </w:t>
      </w:r>
      <w:r w:rsidR="004857DD">
        <w:rPr>
          <w:sz w:val="24"/>
          <w:szCs w:val="24"/>
        </w:rPr>
        <w:t xml:space="preserve">screening tool developed in parallel </w:t>
      </w:r>
      <w:r w:rsidRPr="00C232DC">
        <w:rPr>
          <w:sz w:val="24"/>
          <w:szCs w:val="24"/>
        </w:rPr>
        <w:t xml:space="preserve">to the AUDIT </w:t>
      </w:r>
      <w:r w:rsidR="004857DD">
        <w:rPr>
          <w:sz w:val="24"/>
          <w:szCs w:val="24"/>
        </w:rPr>
        <w:t xml:space="preserve">to </w:t>
      </w:r>
      <w:r w:rsidR="00CF54D0">
        <w:rPr>
          <w:sz w:val="24"/>
          <w:szCs w:val="24"/>
        </w:rPr>
        <w:t>identify</w:t>
      </w:r>
      <w:r w:rsidR="004857DD">
        <w:rPr>
          <w:sz w:val="24"/>
          <w:szCs w:val="24"/>
        </w:rPr>
        <w:t xml:space="preserve"> </w:t>
      </w:r>
      <w:r w:rsidRPr="00C232DC">
        <w:rPr>
          <w:sz w:val="24"/>
          <w:szCs w:val="24"/>
        </w:rPr>
        <w:t>individuals with drug-related problems. A score of 25 or more indicates a probable high level of drug dependence.</w:t>
      </w:r>
    </w:p>
    <w:p w14:paraId="5CD88188" w14:textId="48CADB53" w:rsidR="007C664B" w:rsidRPr="00C232DC" w:rsidRDefault="007C664B" w:rsidP="00C232DC">
      <w:pPr>
        <w:jc w:val="both"/>
        <w:rPr>
          <w:sz w:val="24"/>
          <w:szCs w:val="24"/>
        </w:rPr>
      </w:pPr>
      <w:r w:rsidRPr="00C232DC">
        <w:rPr>
          <w:sz w:val="24"/>
          <w:szCs w:val="24"/>
        </w:rPr>
        <w:t xml:space="preserve">4. SDS: Severity Dependence Scale is a </w:t>
      </w:r>
      <w:r w:rsidR="00CD7D39">
        <w:rPr>
          <w:sz w:val="24"/>
          <w:szCs w:val="24"/>
        </w:rPr>
        <w:t>five</w:t>
      </w:r>
      <w:r w:rsidRPr="00C232DC">
        <w:rPr>
          <w:sz w:val="24"/>
          <w:szCs w:val="24"/>
        </w:rPr>
        <w:t xml:space="preserve">-item </w:t>
      </w:r>
      <w:r w:rsidR="004857DD">
        <w:rPr>
          <w:sz w:val="24"/>
          <w:szCs w:val="24"/>
        </w:rPr>
        <w:t xml:space="preserve">tool for assessing </w:t>
      </w:r>
      <w:r w:rsidRPr="00C232DC">
        <w:rPr>
          <w:sz w:val="24"/>
          <w:szCs w:val="24"/>
        </w:rPr>
        <w:t xml:space="preserve">the severity of </w:t>
      </w:r>
      <w:r w:rsidR="004857DD">
        <w:rPr>
          <w:sz w:val="24"/>
          <w:szCs w:val="24"/>
        </w:rPr>
        <w:t xml:space="preserve">drug </w:t>
      </w:r>
      <w:r w:rsidRPr="00C232DC">
        <w:rPr>
          <w:sz w:val="24"/>
          <w:szCs w:val="24"/>
        </w:rPr>
        <w:t xml:space="preserve">dependence. The higher the score the higher the level of dependence depending on the drug of use. For heroin a score of greater than </w:t>
      </w:r>
      <w:r w:rsidR="00CD7D39">
        <w:rPr>
          <w:sz w:val="24"/>
          <w:szCs w:val="24"/>
        </w:rPr>
        <w:t>four</w:t>
      </w:r>
      <w:r w:rsidR="00CD7D39" w:rsidRPr="00C232DC">
        <w:rPr>
          <w:sz w:val="24"/>
          <w:szCs w:val="24"/>
        </w:rPr>
        <w:t xml:space="preserve"> </w:t>
      </w:r>
      <w:r w:rsidRPr="00C232DC">
        <w:rPr>
          <w:sz w:val="24"/>
          <w:szCs w:val="24"/>
        </w:rPr>
        <w:t xml:space="preserve">indicates dependence. For cannabis and benzodiazepines a score of </w:t>
      </w:r>
      <w:r w:rsidR="00CD7D39">
        <w:rPr>
          <w:sz w:val="24"/>
          <w:szCs w:val="24"/>
        </w:rPr>
        <w:t>seven</w:t>
      </w:r>
      <w:r w:rsidR="00CD7D39" w:rsidRPr="00C232DC">
        <w:rPr>
          <w:sz w:val="24"/>
          <w:szCs w:val="24"/>
        </w:rPr>
        <w:t xml:space="preserve"> </w:t>
      </w:r>
      <w:r w:rsidRPr="00C232DC">
        <w:rPr>
          <w:sz w:val="24"/>
          <w:szCs w:val="24"/>
        </w:rPr>
        <w:t>or higher indicates dependence.</w:t>
      </w:r>
    </w:p>
    <w:p w14:paraId="78EE19E4" w14:textId="294CE0EF" w:rsidR="007C664B" w:rsidRPr="00C232DC" w:rsidRDefault="007C664B" w:rsidP="00C232DC">
      <w:pPr>
        <w:jc w:val="both"/>
        <w:rPr>
          <w:sz w:val="24"/>
          <w:szCs w:val="24"/>
        </w:rPr>
      </w:pPr>
      <w:r w:rsidRPr="00C232DC">
        <w:rPr>
          <w:sz w:val="24"/>
          <w:szCs w:val="24"/>
        </w:rPr>
        <w:t xml:space="preserve">3. IRIS: Indigenous Risk Impact Screen </w:t>
      </w:r>
      <w:r w:rsidR="004537FF" w:rsidRPr="00C232DC">
        <w:rPr>
          <w:sz w:val="24"/>
          <w:szCs w:val="24"/>
        </w:rPr>
        <w:t xml:space="preserve">is a </w:t>
      </w:r>
      <w:r w:rsidR="004857DD">
        <w:rPr>
          <w:sz w:val="24"/>
          <w:szCs w:val="24"/>
        </w:rPr>
        <w:t xml:space="preserve">13-item instrument, of which </w:t>
      </w:r>
      <w:r w:rsidR="00552664">
        <w:rPr>
          <w:sz w:val="24"/>
          <w:szCs w:val="24"/>
        </w:rPr>
        <w:t>questions one to seven</w:t>
      </w:r>
      <w:r w:rsidR="00CC4158" w:rsidRPr="00C232DC">
        <w:rPr>
          <w:sz w:val="24"/>
          <w:szCs w:val="24"/>
        </w:rPr>
        <w:t xml:space="preserve"> </w:t>
      </w:r>
      <w:r w:rsidR="004857DD">
        <w:rPr>
          <w:sz w:val="24"/>
          <w:szCs w:val="24"/>
        </w:rPr>
        <w:t>assess</w:t>
      </w:r>
      <w:r w:rsidR="00CC4158" w:rsidRPr="00C232DC">
        <w:rPr>
          <w:sz w:val="24"/>
          <w:szCs w:val="24"/>
        </w:rPr>
        <w:t xml:space="preserve"> alcohol and drug risk</w:t>
      </w:r>
      <w:r w:rsidR="004857DD">
        <w:rPr>
          <w:sz w:val="24"/>
          <w:szCs w:val="24"/>
        </w:rPr>
        <w:t>,</w:t>
      </w:r>
      <w:r w:rsidR="00CC4158" w:rsidRPr="00C232DC">
        <w:rPr>
          <w:sz w:val="24"/>
          <w:szCs w:val="24"/>
        </w:rPr>
        <w:t xml:space="preserve"> an</w:t>
      </w:r>
      <w:r w:rsidR="004857DD">
        <w:rPr>
          <w:sz w:val="24"/>
          <w:szCs w:val="24"/>
        </w:rPr>
        <w:t>d questions</w:t>
      </w:r>
      <w:r w:rsidR="00552664">
        <w:rPr>
          <w:sz w:val="24"/>
          <w:szCs w:val="24"/>
        </w:rPr>
        <w:t xml:space="preserve"> eight to 13</w:t>
      </w:r>
      <w:r w:rsidR="004857DD">
        <w:rPr>
          <w:sz w:val="24"/>
          <w:szCs w:val="24"/>
        </w:rPr>
        <w:t xml:space="preserve"> assess</w:t>
      </w:r>
      <w:r w:rsidR="00CC4158" w:rsidRPr="00C232DC">
        <w:rPr>
          <w:sz w:val="24"/>
          <w:szCs w:val="24"/>
        </w:rPr>
        <w:t xml:space="preserve"> mental health </w:t>
      </w:r>
      <w:r w:rsidR="005D7F23" w:rsidRPr="00C232DC">
        <w:rPr>
          <w:sz w:val="24"/>
          <w:szCs w:val="24"/>
        </w:rPr>
        <w:t>and emotional well</w:t>
      </w:r>
      <w:r w:rsidR="00CC4158" w:rsidRPr="00C232DC">
        <w:rPr>
          <w:sz w:val="24"/>
          <w:szCs w:val="24"/>
        </w:rPr>
        <w:t>being risk.</w:t>
      </w:r>
      <w:r w:rsidR="00BC6EB8" w:rsidRPr="00C232DC">
        <w:rPr>
          <w:sz w:val="24"/>
          <w:szCs w:val="24"/>
        </w:rPr>
        <w:t xml:space="preserve"> A </w:t>
      </w:r>
      <w:r w:rsidR="00552664">
        <w:rPr>
          <w:sz w:val="24"/>
          <w:szCs w:val="24"/>
        </w:rPr>
        <w:t xml:space="preserve">total </w:t>
      </w:r>
      <w:r w:rsidR="00BC6EB8" w:rsidRPr="00C232DC">
        <w:rPr>
          <w:sz w:val="24"/>
          <w:szCs w:val="24"/>
        </w:rPr>
        <w:t>score of 10 or more for</w:t>
      </w:r>
      <w:r w:rsidR="00552664">
        <w:rPr>
          <w:sz w:val="24"/>
          <w:szCs w:val="24"/>
        </w:rPr>
        <w:t xml:space="preserve"> questions one to seven</w:t>
      </w:r>
      <w:r w:rsidR="00BC6EB8" w:rsidRPr="00C232DC">
        <w:rPr>
          <w:sz w:val="24"/>
          <w:szCs w:val="24"/>
        </w:rPr>
        <w:t xml:space="preserve"> </w:t>
      </w:r>
      <w:r w:rsidR="00552664">
        <w:rPr>
          <w:sz w:val="24"/>
          <w:szCs w:val="24"/>
        </w:rPr>
        <w:t>indicate</w:t>
      </w:r>
      <w:r w:rsidR="00BC6EB8" w:rsidRPr="00C232DC">
        <w:rPr>
          <w:sz w:val="24"/>
          <w:szCs w:val="24"/>
        </w:rPr>
        <w:t xml:space="preserve"> increased AoD risk and a score of 11 or more for </w:t>
      </w:r>
      <w:r w:rsidR="00552664">
        <w:rPr>
          <w:sz w:val="24"/>
          <w:szCs w:val="24"/>
        </w:rPr>
        <w:t xml:space="preserve">questions eight to </w:t>
      </w:r>
      <w:r w:rsidR="00CD7D39">
        <w:rPr>
          <w:sz w:val="24"/>
          <w:szCs w:val="24"/>
        </w:rPr>
        <w:t xml:space="preserve">13 </w:t>
      </w:r>
      <w:r w:rsidR="00552664">
        <w:rPr>
          <w:sz w:val="24"/>
          <w:szCs w:val="24"/>
        </w:rPr>
        <w:t xml:space="preserve">indicate </w:t>
      </w:r>
      <w:r w:rsidR="00BC6EB8" w:rsidRPr="00C232DC">
        <w:rPr>
          <w:sz w:val="24"/>
          <w:szCs w:val="24"/>
        </w:rPr>
        <w:t>mental health risk.</w:t>
      </w:r>
    </w:p>
    <w:p w14:paraId="616437B6" w14:textId="5E3F7A39" w:rsidR="007C664B" w:rsidRPr="00C232DC" w:rsidRDefault="007C664B" w:rsidP="00C232DC">
      <w:pPr>
        <w:jc w:val="both"/>
        <w:rPr>
          <w:sz w:val="24"/>
          <w:szCs w:val="24"/>
        </w:rPr>
      </w:pPr>
      <w:r w:rsidRPr="00C232DC">
        <w:rPr>
          <w:sz w:val="24"/>
          <w:szCs w:val="24"/>
        </w:rPr>
        <w:t>4. Kessler 10 (K10): Kessler Psychological Distress Scale is a 10-item questionnaire</w:t>
      </w:r>
      <w:r w:rsidR="003B2B08">
        <w:rPr>
          <w:sz w:val="24"/>
          <w:szCs w:val="24"/>
        </w:rPr>
        <w:t xml:space="preserve"> </w:t>
      </w:r>
      <w:r w:rsidRPr="00C232DC">
        <w:rPr>
          <w:sz w:val="24"/>
          <w:szCs w:val="24"/>
        </w:rPr>
        <w:t xml:space="preserve">intended to yield a global measure of psychological distress, based on questions about anxiety and depressive symptoms that a person has experienced in the most recent </w:t>
      </w:r>
      <w:r w:rsidR="00CD7D39">
        <w:rPr>
          <w:sz w:val="24"/>
          <w:szCs w:val="24"/>
        </w:rPr>
        <w:t>four</w:t>
      </w:r>
      <w:r w:rsidR="00CD7D39" w:rsidRPr="00C232DC">
        <w:rPr>
          <w:sz w:val="24"/>
          <w:szCs w:val="24"/>
        </w:rPr>
        <w:t xml:space="preserve"> </w:t>
      </w:r>
      <w:r w:rsidRPr="00C232DC">
        <w:rPr>
          <w:sz w:val="24"/>
          <w:szCs w:val="24"/>
        </w:rPr>
        <w:t xml:space="preserve">week period. Scores range from 10 to 50 </w:t>
      </w:r>
      <w:r w:rsidR="003B2B08">
        <w:rPr>
          <w:sz w:val="24"/>
          <w:szCs w:val="24"/>
        </w:rPr>
        <w:t>and are grouped into four risk categories:</w:t>
      </w:r>
      <w:r w:rsidRPr="00C232DC">
        <w:rPr>
          <w:sz w:val="24"/>
          <w:szCs w:val="24"/>
        </w:rPr>
        <w:t xml:space="preserve"> sco</w:t>
      </w:r>
      <w:r w:rsidR="003B2B08">
        <w:rPr>
          <w:sz w:val="24"/>
          <w:szCs w:val="24"/>
        </w:rPr>
        <w:t xml:space="preserve">re 10-15 are likely to be well; </w:t>
      </w:r>
      <w:r w:rsidRPr="00C232DC">
        <w:rPr>
          <w:sz w:val="24"/>
          <w:szCs w:val="24"/>
        </w:rPr>
        <w:t>score 20-24 are likely to have a mild mental disorder, score 25-29 are likely to</w:t>
      </w:r>
      <w:r w:rsidR="003B2B08">
        <w:rPr>
          <w:sz w:val="24"/>
          <w:szCs w:val="24"/>
        </w:rPr>
        <w:t xml:space="preserve"> have moderate mental disorder and </w:t>
      </w:r>
      <w:r w:rsidRPr="00C232DC">
        <w:rPr>
          <w:sz w:val="24"/>
          <w:szCs w:val="24"/>
        </w:rPr>
        <w:t>score 30 and over are likely t</w:t>
      </w:r>
      <w:r w:rsidR="003B2B08">
        <w:rPr>
          <w:sz w:val="24"/>
          <w:szCs w:val="24"/>
        </w:rPr>
        <w:t>o have a severe mental disorder</w:t>
      </w:r>
      <w:r w:rsidRPr="00C232DC">
        <w:rPr>
          <w:sz w:val="24"/>
          <w:szCs w:val="24"/>
        </w:rPr>
        <w:t>.</w:t>
      </w:r>
    </w:p>
    <w:p w14:paraId="5CBA32EF" w14:textId="77777777" w:rsidR="007C664B" w:rsidRPr="00C232DC" w:rsidRDefault="007C664B" w:rsidP="00C232DC">
      <w:pPr>
        <w:jc w:val="both"/>
        <w:rPr>
          <w:sz w:val="24"/>
          <w:szCs w:val="24"/>
        </w:rPr>
      </w:pPr>
      <w:r w:rsidRPr="00C232DC">
        <w:rPr>
          <w:sz w:val="24"/>
          <w:szCs w:val="24"/>
        </w:rPr>
        <w:t>5. WHOQOL-BREF: The WHOQOL-BREF instrument comprises 26 items, which measure quality of life in the following broad domains: physical health, psychological health, social relationships, and environment.</w:t>
      </w:r>
    </w:p>
    <w:p w14:paraId="6BFCB2D8" w14:textId="3FAD4885" w:rsidR="006E1336" w:rsidRPr="0051422C" w:rsidRDefault="00604FC1" w:rsidP="0051422C">
      <w:pPr>
        <w:spacing w:before="120" w:after="120"/>
        <w:jc w:val="both"/>
        <w:outlineLvl w:val="3"/>
        <w:rPr>
          <w:rFonts w:ascii="Calibri" w:hAnsi="Calibri"/>
          <w:b/>
          <w:sz w:val="24"/>
          <w:szCs w:val="24"/>
        </w:rPr>
      </w:pPr>
      <w:r w:rsidRPr="0051422C">
        <w:rPr>
          <w:rFonts w:ascii="Calibri" w:hAnsi="Calibri"/>
          <w:b/>
          <w:sz w:val="24"/>
          <w:szCs w:val="24"/>
        </w:rPr>
        <w:t xml:space="preserve">Client data </w:t>
      </w:r>
      <w:r w:rsidR="00CF22D3" w:rsidRPr="0051422C">
        <w:rPr>
          <w:rFonts w:ascii="Calibri" w:hAnsi="Calibri"/>
          <w:b/>
          <w:sz w:val="24"/>
          <w:szCs w:val="24"/>
        </w:rPr>
        <w:t>collected</w:t>
      </w:r>
      <w:r w:rsidR="006F34F9" w:rsidRPr="0051422C">
        <w:rPr>
          <w:rFonts w:ascii="Calibri" w:hAnsi="Calibri"/>
          <w:b/>
          <w:sz w:val="24"/>
          <w:szCs w:val="24"/>
        </w:rPr>
        <w:t xml:space="preserve"> </w:t>
      </w:r>
      <w:r w:rsidR="0027488D" w:rsidRPr="0051422C">
        <w:rPr>
          <w:rFonts w:ascii="Calibri" w:hAnsi="Calibri"/>
          <w:b/>
          <w:sz w:val="24"/>
          <w:szCs w:val="24"/>
        </w:rPr>
        <w:t>by residential rehabilitation service</w:t>
      </w:r>
      <w:r w:rsidR="00ED2CBA" w:rsidRPr="0051422C">
        <w:rPr>
          <w:rFonts w:ascii="Calibri" w:hAnsi="Calibri"/>
          <w:b/>
          <w:sz w:val="24"/>
          <w:szCs w:val="24"/>
        </w:rPr>
        <w:t>s</w:t>
      </w:r>
    </w:p>
    <w:p w14:paraId="589EF753" w14:textId="3979C3D7" w:rsidR="006E1336" w:rsidRDefault="00EB39CA" w:rsidP="00C232DC">
      <w:pPr>
        <w:jc w:val="both"/>
        <w:rPr>
          <w:sz w:val="24"/>
          <w:szCs w:val="24"/>
        </w:rPr>
      </w:pPr>
      <w:r w:rsidRPr="00C232DC">
        <w:rPr>
          <w:sz w:val="24"/>
          <w:szCs w:val="24"/>
        </w:rPr>
        <w:t>For each service, client</w:t>
      </w:r>
      <w:r w:rsidR="00D22426" w:rsidRPr="00C232DC">
        <w:rPr>
          <w:sz w:val="24"/>
          <w:szCs w:val="24"/>
        </w:rPr>
        <w:t xml:space="preserve"> data </w:t>
      </w:r>
      <w:r w:rsidRPr="00C232DC">
        <w:rPr>
          <w:sz w:val="24"/>
          <w:szCs w:val="24"/>
        </w:rPr>
        <w:t>collected over</w:t>
      </w:r>
      <w:r w:rsidR="00D22426" w:rsidRPr="00C232DC">
        <w:rPr>
          <w:sz w:val="24"/>
          <w:szCs w:val="24"/>
        </w:rPr>
        <w:t xml:space="preserve"> </w:t>
      </w:r>
      <w:r w:rsidRPr="00C232DC">
        <w:rPr>
          <w:sz w:val="24"/>
          <w:szCs w:val="24"/>
        </w:rPr>
        <w:t>a</w:t>
      </w:r>
      <w:r w:rsidR="00CC60C2">
        <w:rPr>
          <w:sz w:val="24"/>
          <w:szCs w:val="24"/>
        </w:rPr>
        <w:t xml:space="preserve"> six </w:t>
      </w:r>
      <w:r w:rsidRPr="00C232DC">
        <w:rPr>
          <w:sz w:val="24"/>
          <w:szCs w:val="24"/>
        </w:rPr>
        <w:t>year period (2011-16 or 2012-17) w</w:t>
      </w:r>
      <w:r w:rsidR="0068393F">
        <w:rPr>
          <w:sz w:val="24"/>
          <w:szCs w:val="24"/>
        </w:rPr>
        <w:t>ere</w:t>
      </w:r>
      <w:r w:rsidRPr="00C232DC">
        <w:rPr>
          <w:sz w:val="24"/>
          <w:szCs w:val="24"/>
        </w:rPr>
        <w:t xml:space="preserve"> extracted and analysed. </w:t>
      </w:r>
      <w:r w:rsidR="00ED2CBA">
        <w:rPr>
          <w:sz w:val="24"/>
          <w:szCs w:val="24"/>
        </w:rPr>
        <w:t xml:space="preserve">The data available varies across services for a range of administrative, historical and logistical reasons. </w:t>
      </w:r>
      <w:r w:rsidRPr="00C232DC">
        <w:rPr>
          <w:sz w:val="24"/>
          <w:szCs w:val="24"/>
        </w:rPr>
        <w:t xml:space="preserve">For </w:t>
      </w:r>
      <w:r w:rsidR="00CD7D39">
        <w:rPr>
          <w:sz w:val="24"/>
          <w:szCs w:val="24"/>
        </w:rPr>
        <w:t xml:space="preserve">example, </w:t>
      </w:r>
      <w:r w:rsidRPr="00C232DC">
        <w:rPr>
          <w:sz w:val="24"/>
          <w:szCs w:val="24"/>
        </w:rPr>
        <w:t>Maayu Mali client data w</w:t>
      </w:r>
      <w:r w:rsidR="00ED2CBA">
        <w:rPr>
          <w:sz w:val="24"/>
          <w:szCs w:val="24"/>
        </w:rPr>
        <w:t>ere o</w:t>
      </w:r>
      <w:r w:rsidRPr="00C232DC">
        <w:rPr>
          <w:sz w:val="24"/>
          <w:szCs w:val="24"/>
        </w:rPr>
        <w:t xml:space="preserve">nly available from when the service commenced operations in June 2015. </w:t>
      </w:r>
      <w:r w:rsidR="006E1336" w:rsidRPr="00C232DC">
        <w:rPr>
          <w:sz w:val="24"/>
          <w:szCs w:val="24"/>
        </w:rPr>
        <w:t>Detailed demographic data, separately for each service, are presented in Appendix 1. A detailed tabulation of clients’ risk factors, separately for each service, are presented in Appendix 2.  Appendices 3-</w:t>
      </w:r>
      <w:r w:rsidR="0068393F">
        <w:rPr>
          <w:sz w:val="24"/>
          <w:szCs w:val="24"/>
        </w:rPr>
        <w:t>7</w:t>
      </w:r>
      <w:r w:rsidR="006E1336" w:rsidRPr="00C232DC">
        <w:rPr>
          <w:sz w:val="24"/>
          <w:szCs w:val="24"/>
        </w:rPr>
        <w:t xml:space="preserve"> present data for each service individually. A summary of these data are provided as follows.</w:t>
      </w:r>
    </w:p>
    <w:p w14:paraId="69739D5A" w14:textId="77777777" w:rsidR="001F6565" w:rsidRPr="00ED2CBA" w:rsidRDefault="001F6565" w:rsidP="0051422C">
      <w:pPr>
        <w:jc w:val="both"/>
        <w:outlineLvl w:val="4"/>
        <w:rPr>
          <w:b/>
          <w:i/>
          <w:sz w:val="24"/>
          <w:szCs w:val="24"/>
        </w:rPr>
      </w:pPr>
      <w:r w:rsidRPr="00ED2CBA">
        <w:rPr>
          <w:b/>
          <w:i/>
          <w:sz w:val="24"/>
          <w:szCs w:val="24"/>
        </w:rPr>
        <w:t>Namatjira Haven</w:t>
      </w:r>
    </w:p>
    <w:p w14:paraId="138C78AC" w14:textId="66808FDE" w:rsidR="001F6565" w:rsidRPr="00C232DC" w:rsidRDefault="001F6565" w:rsidP="00C232DC">
      <w:pPr>
        <w:jc w:val="both"/>
        <w:rPr>
          <w:sz w:val="24"/>
          <w:szCs w:val="24"/>
        </w:rPr>
      </w:pPr>
      <w:r w:rsidRPr="00C232DC">
        <w:rPr>
          <w:sz w:val="24"/>
          <w:szCs w:val="24"/>
        </w:rPr>
        <w:t>Data were analysed from 2012 to June 2017. Comprehensive client data was recorded at time of application to the service giving details for those who were accepted, on hold, wit</w:t>
      </w:r>
      <w:r w:rsidR="00F75E37">
        <w:rPr>
          <w:sz w:val="24"/>
          <w:szCs w:val="24"/>
        </w:rPr>
        <w:t xml:space="preserve">hdrawn, pending and rejected. </w:t>
      </w:r>
      <w:r w:rsidRPr="00C232DC">
        <w:rPr>
          <w:sz w:val="24"/>
          <w:szCs w:val="24"/>
        </w:rPr>
        <w:t>This information was unique to this service. Clients’ demographic information and outcome data were available and analysed for each year.</w:t>
      </w:r>
    </w:p>
    <w:p w14:paraId="6583025E" w14:textId="6B5C874B" w:rsidR="006E1336" w:rsidRPr="00C232DC" w:rsidRDefault="006E1336" w:rsidP="00C232DC">
      <w:pPr>
        <w:jc w:val="both"/>
        <w:rPr>
          <w:sz w:val="24"/>
          <w:szCs w:val="24"/>
        </w:rPr>
      </w:pPr>
      <w:r w:rsidRPr="00C232DC">
        <w:rPr>
          <w:sz w:val="24"/>
          <w:szCs w:val="24"/>
        </w:rPr>
        <w:t xml:space="preserve">A total of 784 clients applied for admission to Namatjira from the period of 2012 to 2017: close to half were accepted for admission (n= 382, 49%), over a third were rejected (n=287, 37%) and a minority were withdrawn, on hold or pending (n=116, 14%). The reasons for rejection included conflict of interest (n=1, 0.3%), </w:t>
      </w:r>
      <w:r w:rsidR="00CD7D39">
        <w:rPr>
          <w:sz w:val="24"/>
          <w:szCs w:val="24"/>
        </w:rPr>
        <w:t>l</w:t>
      </w:r>
      <w:r w:rsidR="00CD7D39" w:rsidRPr="00C232DC">
        <w:rPr>
          <w:sz w:val="24"/>
          <w:szCs w:val="24"/>
        </w:rPr>
        <w:t xml:space="preserve">ost </w:t>
      </w:r>
      <w:r w:rsidRPr="00C232DC">
        <w:rPr>
          <w:sz w:val="24"/>
          <w:szCs w:val="24"/>
        </w:rPr>
        <w:t>contact/</w:t>
      </w:r>
      <w:r w:rsidR="00CD7D39">
        <w:rPr>
          <w:sz w:val="24"/>
          <w:szCs w:val="24"/>
        </w:rPr>
        <w:t>i</w:t>
      </w:r>
      <w:r w:rsidRPr="00C232DC">
        <w:rPr>
          <w:sz w:val="24"/>
          <w:szCs w:val="24"/>
        </w:rPr>
        <w:t xml:space="preserve">nsufficient information (n=165, 54%), no bed available (n=33, 11%), not eligible/suitable (n=77, 25%) or referred to other services (n=28, 9%). The mean age of clients was 34 years, with the highest proportion of clients within the age group of 36-45 years (n=288, 37%). Most clients identified as being Aboriginal (n=686, 88%). The mean length of stay was 64 days, with the highest proportion of clients staying between 60-90 days (19%). </w:t>
      </w:r>
      <w:r w:rsidR="00CD7D39">
        <w:rPr>
          <w:sz w:val="24"/>
          <w:szCs w:val="24"/>
        </w:rPr>
        <w:t>A quarter</w:t>
      </w:r>
      <w:r w:rsidRPr="00C232DC">
        <w:rPr>
          <w:sz w:val="24"/>
          <w:szCs w:val="24"/>
        </w:rPr>
        <w:t xml:space="preserve"> of clients were referred through the criminal justice system (n=201, 26%) with this number decreasing over the years from 2012 to 2017. This might indicate a change in client intake with an increase from other referral sources.</w:t>
      </w:r>
    </w:p>
    <w:p w14:paraId="6DFEBA78" w14:textId="57BF2F45" w:rsidR="006E1336" w:rsidRPr="00C232DC" w:rsidRDefault="006E1336" w:rsidP="00C232DC">
      <w:pPr>
        <w:jc w:val="both"/>
        <w:rPr>
          <w:sz w:val="24"/>
          <w:szCs w:val="24"/>
        </w:rPr>
      </w:pPr>
      <w:r w:rsidRPr="00C232DC">
        <w:rPr>
          <w:sz w:val="24"/>
          <w:szCs w:val="24"/>
        </w:rPr>
        <w:t>Namatjira collects the AUDIT score from its clients at the beginning, middle and end of the client journey. The mean score was 22.6 when examined as a complete cohort, indicating a high proportion of clients are likely to have a high level of alcohol dependence. Most clients were in the category of highest risk with a score of 20 or more (n=104, 58%). Analysis of AUDIT score by year showed an increase over the years from 18 in 2013 to 26 in 2017, although this difference was not statistically significant.</w:t>
      </w:r>
    </w:p>
    <w:p w14:paraId="60448421" w14:textId="26859BF9" w:rsidR="006E1336" w:rsidRPr="00C232DC" w:rsidRDefault="006E1336" w:rsidP="00C232DC">
      <w:pPr>
        <w:jc w:val="both"/>
        <w:rPr>
          <w:sz w:val="24"/>
          <w:szCs w:val="24"/>
        </w:rPr>
      </w:pPr>
      <w:r w:rsidRPr="00C232DC">
        <w:rPr>
          <w:sz w:val="24"/>
          <w:szCs w:val="24"/>
        </w:rPr>
        <w:t>DUDIT scores were also collected for the years of 2016 and 2017. The mean score was 34, however this was only recorded for 27 clients in 2016 and 14 clients in 2017. This mean score suggest</w:t>
      </w:r>
      <w:r w:rsidR="005D7F23" w:rsidRPr="00C232DC">
        <w:rPr>
          <w:sz w:val="24"/>
          <w:szCs w:val="24"/>
        </w:rPr>
        <w:t>s</w:t>
      </w:r>
      <w:r w:rsidRPr="00C232DC">
        <w:rPr>
          <w:sz w:val="24"/>
          <w:szCs w:val="24"/>
        </w:rPr>
        <w:t xml:space="preserve"> a high level of drug dependence among clients.</w:t>
      </w:r>
    </w:p>
    <w:p w14:paraId="3F8DCD9D" w14:textId="5C8560FA" w:rsidR="006E1336" w:rsidRPr="00C232DC" w:rsidRDefault="006E1336" w:rsidP="00C232DC">
      <w:pPr>
        <w:jc w:val="both"/>
        <w:rPr>
          <w:sz w:val="24"/>
          <w:szCs w:val="24"/>
        </w:rPr>
      </w:pPr>
      <w:r w:rsidRPr="00C232DC">
        <w:rPr>
          <w:sz w:val="24"/>
          <w:szCs w:val="24"/>
        </w:rPr>
        <w:t>A</w:t>
      </w:r>
      <w:r w:rsidR="004D0861" w:rsidRPr="00C232DC">
        <w:rPr>
          <w:sz w:val="24"/>
          <w:szCs w:val="24"/>
        </w:rPr>
        <w:t>o</w:t>
      </w:r>
      <w:r w:rsidRPr="00C232DC">
        <w:rPr>
          <w:sz w:val="24"/>
          <w:szCs w:val="24"/>
        </w:rPr>
        <w:t xml:space="preserve">D risk using the IRIS was also measured for n=154 clients with a mean score of 23 and no variance over time. </w:t>
      </w:r>
      <w:r w:rsidR="005C1E00" w:rsidRPr="00C232DC">
        <w:rPr>
          <w:sz w:val="24"/>
          <w:szCs w:val="24"/>
        </w:rPr>
        <w:t>This mean score indicates a high risk of mental health issues and drug and alcohol dependence among clients.</w:t>
      </w:r>
    </w:p>
    <w:p w14:paraId="3E15E1E4" w14:textId="06BC5AC1" w:rsidR="006E1336" w:rsidRPr="00C232DC" w:rsidRDefault="006E1336" w:rsidP="00C232DC">
      <w:pPr>
        <w:jc w:val="both"/>
        <w:rPr>
          <w:sz w:val="24"/>
          <w:szCs w:val="24"/>
        </w:rPr>
      </w:pPr>
      <w:r w:rsidRPr="00C232DC">
        <w:rPr>
          <w:sz w:val="24"/>
          <w:szCs w:val="24"/>
        </w:rPr>
        <w:t>Mental health of clients at Namatjira was assessed using the Kessler 10 with a mean score of 27 and no significant variance over time. The Kessler 10 was administered to n=200 of the 382 clients with most clients having a score of over 30 (n=85, 43%) indicating the likelihood of a severe mental disorder. Mental health risk of clients using the IRIS was also measured for 154 clients with a mean score of 11 and no variance over time.</w:t>
      </w:r>
    </w:p>
    <w:p w14:paraId="10A87DD8" w14:textId="77777777" w:rsidR="00CF22D3" w:rsidRPr="00ED2CBA" w:rsidRDefault="00CF22D3" w:rsidP="0051422C">
      <w:pPr>
        <w:jc w:val="both"/>
        <w:outlineLvl w:val="4"/>
        <w:rPr>
          <w:b/>
          <w:i/>
          <w:sz w:val="24"/>
          <w:szCs w:val="24"/>
        </w:rPr>
      </w:pPr>
      <w:r w:rsidRPr="00ED2CBA">
        <w:rPr>
          <w:b/>
          <w:i/>
          <w:sz w:val="24"/>
          <w:szCs w:val="24"/>
        </w:rPr>
        <w:t>Orana Haven</w:t>
      </w:r>
    </w:p>
    <w:p w14:paraId="50D94736" w14:textId="03E63AC7" w:rsidR="00CF22D3" w:rsidRPr="00C232DC" w:rsidRDefault="00CF22D3" w:rsidP="00C232DC">
      <w:pPr>
        <w:jc w:val="both"/>
        <w:rPr>
          <w:sz w:val="24"/>
          <w:szCs w:val="24"/>
        </w:rPr>
      </w:pPr>
      <w:r w:rsidRPr="00C232DC">
        <w:rPr>
          <w:sz w:val="24"/>
          <w:szCs w:val="24"/>
        </w:rPr>
        <w:t>Data were analysed from 2011 to 2016. Client demographic data were examined over all ye</w:t>
      </w:r>
      <w:r w:rsidR="00F3237A">
        <w:rPr>
          <w:sz w:val="24"/>
          <w:szCs w:val="24"/>
        </w:rPr>
        <w:t>ars. Client outcome data, however, was unavai</w:t>
      </w:r>
      <w:r w:rsidR="007B7A43">
        <w:rPr>
          <w:sz w:val="24"/>
          <w:szCs w:val="24"/>
        </w:rPr>
        <w:t>lable</w:t>
      </w:r>
      <w:r w:rsidR="00F3237A">
        <w:rPr>
          <w:sz w:val="24"/>
          <w:szCs w:val="24"/>
        </w:rPr>
        <w:t xml:space="preserve"> </w:t>
      </w:r>
      <w:r w:rsidR="007B7A43">
        <w:rPr>
          <w:sz w:val="24"/>
          <w:szCs w:val="24"/>
        </w:rPr>
        <w:t xml:space="preserve">to be extracted </w:t>
      </w:r>
      <w:r w:rsidR="00F3237A">
        <w:rPr>
          <w:sz w:val="24"/>
          <w:szCs w:val="24"/>
        </w:rPr>
        <w:t xml:space="preserve">for analysis in time for inclusion in this report. Client outcome data has since been extracted and </w:t>
      </w:r>
      <w:r w:rsidR="00CF54D0">
        <w:rPr>
          <w:sz w:val="24"/>
          <w:szCs w:val="24"/>
        </w:rPr>
        <w:t>will be</w:t>
      </w:r>
      <w:r w:rsidR="00F3237A">
        <w:rPr>
          <w:sz w:val="24"/>
          <w:szCs w:val="24"/>
        </w:rPr>
        <w:t xml:space="preserve"> cleaned and merged for analysis.</w:t>
      </w:r>
    </w:p>
    <w:p w14:paraId="6887CA35" w14:textId="1BCBCA6A" w:rsidR="006E1336" w:rsidRPr="00C232DC" w:rsidRDefault="006E1336" w:rsidP="00C232DC">
      <w:pPr>
        <w:jc w:val="both"/>
        <w:rPr>
          <w:sz w:val="24"/>
          <w:szCs w:val="24"/>
        </w:rPr>
      </w:pPr>
      <w:r w:rsidRPr="00C232DC">
        <w:rPr>
          <w:sz w:val="24"/>
          <w:szCs w:val="24"/>
        </w:rPr>
        <w:t xml:space="preserve">A total of 329 clients were admitted from 2011 to 2016 with a mean age of 34 years. The highest proportion of clients (36%) was in the age group 26-35 years and this result was statistically significant (p=0.007). Indigenous status was recorded as Yes/No with 85% of clients identifying as being Aboriginal and/or Torres Strait Islander. Mean length of stay was 51 days with a statistically significant difference over time: the mean length of stay increased to 61 and 64 days in the years 2014 and 2015. Most clients discharged themselves (47%) instead of completing the program (32%) and this difference was statistically significant (p=0.000). This trend was consistent over time with the greatest difference being recorded in 2013. </w:t>
      </w:r>
    </w:p>
    <w:p w14:paraId="63B99019" w14:textId="77777777" w:rsidR="00CF22D3" w:rsidRPr="00ED2CBA" w:rsidRDefault="00CF22D3" w:rsidP="0051422C">
      <w:pPr>
        <w:jc w:val="both"/>
        <w:outlineLvl w:val="4"/>
        <w:rPr>
          <w:b/>
          <w:i/>
          <w:sz w:val="24"/>
          <w:szCs w:val="24"/>
        </w:rPr>
      </w:pPr>
      <w:r w:rsidRPr="00ED2CBA">
        <w:rPr>
          <w:b/>
          <w:i/>
          <w:sz w:val="24"/>
          <w:szCs w:val="24"/>
        </w:rPr>
        <w:t>Weigelli Centre</w:t>
      </w:r>
    </w:p>
    <w:p w14:paraId="5FFFF592" w14:textId="3269A39C" w:rsidR="00CF22D3" w:rsidRPr="00C232DC" w:rsidRDefault="00CF22D3" w:rsidP="00C232DC">
      <w:pPr>
        <w:jc w:val="both"/>
        <w:rPr>
          <w:sz w:val="24"/>
          <w:szCs w:val="24"/>
        </w:rPr>
      </w:pPr>
      <w:r w:rsidRPr="00C232DC">
        <w:rPr>
          <w:sz w:val="24"/>
          <w:szCs w:val="24"/>
        </w:rPr>
        <w:t>Data were analysed from 2011 to 2016. Client demographic and outcome data were available and analysed for this time period.</w:t>
      </w:r>
    </w:p>
    <w:p w14:paraId="3C65400D" w14:textId="41960D73" w:rsidR="006E1336" w:rsidRPr="00C232DC" w:rsidRDefault="006E1336" w:rsidP="00C232DC">
      <w:pPr>
        <w:jc w:val="both"/>
        <w:rPr>
          <w:sz w:val="24"/>
          <w:szCs w:val="24"/>
        </w:rPr>
      </w:pPr>
      <w:r w:rsidRPr="00C232DC">
        <w:rPr>
          <w:sz w:val="24"/>
          <w:szCs w:val="24"/>
        </w:rPr>
        <w:t>A total of 590 clients were admitted to We</w:t>
      </w:r>
      <w:r w:rsidR="00FC379F" w:rsidRPr="00C232DC">
        <w:rPr>
          <w:sz w:val="24"/>
          <w:szCs w:val="24"/>
        </w:rPr>
        <w:t>i</w:t>
      </w:r>
      <w:r w:rsidRPr="00C232DC">
        <w:rPr>
          <w:sz w:val="24"/>
          <w:szCs w:val="24"/>
        </w:rPr>
        <w:t xml:space="preserve">gelli from 2011 to 2016 with a mean age of 32 years. The highest proportion of clients was in the 26-35 year age group (40%), however this result was not statistically significant. The mean length of stay was 32 days, with the highest proportion of clients staying between 1-30 days (41%) and this result was statistically significant (p=0.000). It is important to note, however, that a significant proportion of clients also stayed between 60-90 days (30%). This indicates that there are two key groups of clients: those who stay for a month, and those who stay for </w:t>
      </w:r>
      <w:r w:rsidR="00657E3C">
        <w:rPr>
          <w:sz w:val="24"/>
          <w:szCs w:val="24"/>
        </w:rPr>
        <w:t>three</w:t>
      </w:r>
      <w:r w:rsidR="00657E3C" w:rsidRPr="00C232DC">
        <w:rPr>
          <w:sz w:val="24"/>
          <w:szCs w:val="24"/>
        </w:rPr>
        <w:t xml:space="preserve"> </w:t>
      </w:r>
      <w:r w:rsidRPr="00C232DC">
        <w:rPr>
          <w:sz w:val="24"/>
          <w:szCs w:val="24"/>
        </w:rPr>
        <w:t>months. Referrals to We</w:t>
      </w:r>
      <w:r w:rsidR="00FC379F" w:rsidRPr="00C232DC">
        <w:rPr>
          <w:sz w:val="24"/>
          <w:szCs w:val="24"/>
        </w:rPr>
        <w:t>i</w:t>
      </w:r>
      <w:r w:rsidRPr="00C232DC">
        <w:rPr>
          <w:sz w:val="24"/>
          <w:szCs w:val="24"/>
        </w:rPr>
        <w:t>gelli were almost evenly distributed between the criminal justice system, self-referred and other sources. On examination of trends over time it was evident that the number of referrals from the criminal justice system increased from 32% in 2012 to 41% in 2016 and this difference was statistically significant (p=0.000).</w:t>
      </w:r>
    </w:p>
    <w:p w14:paraId="135702AD" w14:textId="19B65DCF" w:rsidR="006E1336" w:rsidRPr="00C232DC" w:rsidRDefault="006E1336" w:rsidP="00C232DC">
      <w:pPr>
        <w:jc w:val="both"/>
        <w:rPr>
          <w:sz w:val="24"/>
          <w:szCs w:val="24"/>
        </w:rPr>
      </w:pPr>
      <w:r w:rsidRPr="00C232DC">
        <w:rPr>
          <w:sz w:val="24"/>
          <w:szCs w:val="24"/>
        </w:rPr>
        <w:t>We</w:t>
      </w:r>
      <w:r w:rsidR="00FC379F" w:rsidRPr="00C232DC">
        <w:rPr>
          <w:sz w:val="24"/>
          <w:szCs w:val="24"/>
        </w:rPr>
        <w:t>i</w:t>
      </w:r>
      <w:r w:rsidRPr="00C232DC">
        <w:rPr>
          <w:sz w:val="24"/>
          <w:szCs w:val="24"/>
        </w:rPr>
        <w:t xml:space="preserve">gelli uses the </w:t>
      </w:r>
      <w:r w:rsidR="00F011F9" w:rsidRPr="00C232DC">
        <w:rPr>
          <w:sz w:val="24"/>
          <w:szCs w:val="24"/>
        </w:rPr>
        <w:t>SDS</w:t>
      </w:r>
      <w:r w:rsidRPr="00C232DC">
        <w:rPr>
          <w:sz w:val="24"/>
          <w:szCs w:val="24"/>
        </w:rPr>
        <w:t xml:space="preserve"> which was recorded for n=149 clients. An overall mean score of 8.7 was recorded for the cohort with no variance over time. An interesting observation was the increase in administering the SDS to a greater number of clients over the years, from </w:t>
      </w:r>
      <w:r w:rsidR="00657E3C">
        <w:rPr>
          <w:sz w:val="24"/>
          <w:szCs w:val="24"/>
        </w:rPr>
        <w:t>two</w:t>
      </w:r>
      <w:r w:rsidR="00657E3C" w:rsidRPr="00C232DC">
        <w:rPr>
          <w:sz w:val="24"/>
          <w:szCs w:val="24"/>
        </w:rPr>
        <w:t xml:space="preserve"> </w:t>
      </w:r>
      <w:r w:rsidRPr="00C232DC">
        <w:rPr>
          <w:sz w:val="24"/>
          <w:szCs w:val="24"/>
        </w:rPr>
        <w:t>clients in 2011 to 67 clients in 2016.</w:t>
      </w:r>
    </w:p>
    <w:p w14:paraId="0C0E530F" w14:textId="04398247" w:rsidR="006E1336" w:rsidRPr="00C232DC" w:rsidRDefault="006E1336" w:rsidP="00C232DC">
      <w:pPr>
        <w:jc w:val="both"/>
        <w:rPr>
          <w:sz w:val="24"/>
          <w:szCs w:val="24"/>
        </w:rPr>
      </w:pPr>
      <w:r w:rsidRPr="00C232DC">
        <w:rPr>
          <w:sz w:val="24"/>
          <w:szCs w:val="24"/>
        </w:rPr>
        <w:t>We</w:t>
      </w:r>
      <w:r w:rsidR="00FC379F" w:rsidRPr="00C232DC">
        <w:rPr>
          <w:sz w:val="24"/>
          <w:szCs w:val="24"/>
        </w:rPr>
        <w:t>i</w:t>
      </w:r>
      <w:r w:rsidRPr="00C232DC">
        <w:rPr>
          <w:sz w:val="24"/>
          <w:szCs w:val="24"/>
        </w:rPr>
        <w:t>gelli also uses the K</w:t>
      </w:r>
      <w:r w:rsidR="00965AD5">
        <w:rPr>
          <w:sz w:val="24"/>
          <w:szCs w:val="24"/>
        </w:rPr>
        <w:t xml:space="preserve">essler </w:t>
      </w:r>
      <w:r w:rsidRPr="00C232DC">
        <w:rPr>
          <w:sz w:val="24"/>
          <w:szCs w:val="24"/>
        </w:rPr>
        <w:t>10 which was administered to 147 clients</w:t>
      </w:r>
      <w:r w:rsidR="00285EFD">
        <w:rPr>
          <w:sz w:val="24"/>
          <w:szCs w:val="24"/>
        </w:rPr>
        <w:t xml:space="preserve">. Of these, </w:t>
      </w:r>
      <w:r w:rsidRPr="00C232DC">
        <w:rPr>
          <w:sz w:val="24"/>
          <w:szCs w:val="24"/>
        </w:rPr>
        <w:t>n=52</w:t>
      </w:r>
      <w:r w:rsidR="00285EFD">
        <w:rPr>
          <w:sz w:val="24"/>
          <w:szCs w:val="24"/>
        </w:rPr>
        <w:t xml:space="preserve"> (</w:t>
      </w:r>
      <w:r w:rsidRPr="00C232DC">
        <w:rPr>
          <w:sz w:val="24"/>
          <w:szCs w:val="24"/>
        </w:rPr>
        <w:t>35%</w:t>
      </w:r>
      <w:r w:rsidR="00285EFD">
        <w:rPr>
          <w:sz w:val="24"/>
          <w:szCs w:val="24"/>
        </w:rPr>
        <w:t>)</w:t>
      </w:r>
      <w:r w:rsidRPr="00C232DC">
        <w:rPr>
          <w:sz w:val="24"/>
          <w:szCs w:val="24"/>
        </w:rPr>
        <w:t xml:space="preserve"> </w:t>
      </w:r>
      <w:r w:rsidR="008D7F61">
        <w:rPr>
          <w:sz w:val="24"/>
          <w:szCs w:val="24"/>
        </w:rPr>
        <w:t>indicated</w:t>
      </w:r>
      <w:r w:rsidR="00285EFD">
        <w:rPr>
          <w:sz w:val="24"/>
          <w:szCs w:val="24"/>
        </w:rPr>
        <w:t xml:space="preserve"> a </w:t>
      </w:r>
      <w:r w:rsidRPr="00C232DC">
        <w:rPr>
          <w:sz w:val="24"/>
          <w:szCs w:val="24"/>
        </w:rPr>
        <w:t>very high score of psychological distress (&gt;30): this trend was consistent over time. Similar</w:t>
      </w:r>
      <w:r w:rsidR="00285EFD">
        <w:rPr>
          <w:sz w:val="24"/>
          <w:szCs w:val="24"/>
        </w:rPr>
        <w:t>ly</w:t>
      </w:r>
      <w:r w:rsidRPr="00C232DC">
        <w:rPr>
          <w:sz w:val="24"/>
          <w:szCs w:val="24"/>
        </w:rPr>
        <w:t xml:space="preserve"> to the SDS</w:t>
      </w:r>
      <w:r w:rsidR="00285EFD">
        <w:rPr>
          <w:sz w:val="24"/>
          <w:szCs w:val="24"/>
        </w:rPr>
        <w:t>,</w:t>
      </w:r>
      <w:r w:rsidRPr="00C232DC">
        <w:rPr>
          <w:sz w:val="24"/>
          <w:szCs w:val="24"/>
        </w:rPr>
        <w:t xml:space="preserve"> it was notable that the administration of the </w:t>
      </w:r>
      <w:r w:rsidR="00657E3C" w:rsidRPr="00C232DC">
        <w:rPr>
          <w:sz w:val="24"/>
          <w:szCs w:val="24"/>
        </w:rPr>
        <w:t>K</w:t>
      </w:r>
      <w:r w:rsidR="00657E3C">
        <w:rPr>
          <w:sz w:val="24"/>
          <w:szCs w:val="24"/>
        </w:rPr>
        <w:t xml:space="preserve">essler </w:t>
      </w:r>
      <w:r w:rsidR="00657E3C" w:rsidRPr="00C232DC">
        <w:rPr>
          <w:sz w:val="24"/>
          <w:szCs w:val="24"/>
        </w:rPr>
        <w:t xml:space="preserve">10 </w:t>
      </w:r>
      <w:r w:rsidRPr="00C232DC">
        <w:rPr>
          <w:sz w:val="24"/>
          <w:szCs w:val="24"/>
        </w:rPr>
        <w:t>increased over the years.</w:t>
      </w:r>
    </w:p>
    <w:p w14:paraId="30D3DFFA" w14:textId="77777777" w:rsidR="00CF22D3" w:rsidRPr="00ED2CBA" w:rsidRDefault="00CF22D3" w:rsidP="0051422C">
      <w:pPr>
        <w:jc w:val="both"/>
        <w:outlineLvl w:val="4"/>
        <w:rPr>
          <w:b/>
          <w:i/>
          <w:sz w:val="24"/>
          <w:szCs w:val="24"/>
        </w:rPr>
      </w:pPr>
      <w:r w:rsidRPr="00ED2CBA">
        <w:rPr>
          <w:b/>
          <w:i/>
          <w:sz w:val="24"/>
          <w:szCs w:val="24"/>
        </w:rPr>
        <w:t>The Glen</w:t>
      </w:r>
    </w:p>
    <w:p w14:paraId="08464C73" w14:textId="610CC0F1" w:rsidR="00CF22D3" w:rsidRPr="00C232DC" w:rsidRDefault="00CF22D3" w:rsidP="00C232DC">
      <w:pPr>
        <w:jc w:val="both"/>
        <w:rPr>
          <w:sz w:val="24"/>
          <w:szCs w:val="24"/>
        </w:rPr>
      </w:pPr>
      <w:r w:rsidRPr="00C232DC">
        <w:rPr>
          <w:sz w:val="24"/>
          <w:szCs w:val="24"/>
        </w:rPr>
        <w:t>Data were analysed from 2012 to June 2017. Client demographic and outcome data were available and analysed for this time period.</w:t>
      </w:r>
    </w:p>
    <w:p w14:paraId="1C95205F" w14:textId="2D479A7D" w:rsidR="006E1336" w:rsidRPr="00C232DC" w:rsidRDefault="006E1336" w:rsidP="00C232DC">
      <w:pPr>
        <w:jc w:val="both"/>
        <w:rPr>
          <w:sz w:val="24"/>
          <w:szCs w:val="24"/>
        </w:rPr>
      </w:pPr>
      <w:r w:rsidRPr="00C232DC">
        <w:rPr>
          <w:sz w:val="24"/>
          <w:szCs w:val="24"/>
        </w:rPr>
        <w:t>A total of 798 clients were admitted to The Glen from 2012 to 2017 with a mean age of 37 years. The highest proportion of clients was in the age bracket of 26-35 years (n=274, 35%). Indigenous status was recorded (using a question with multiple response options) and although most clients were Aboriginal (56%), a large proportion were non-Aboriginal (41%). The mean length of stay was 69 days with a significant difference in 2015 where the mean length of stay was 81 days (p=0.000). The highest proportion of clients stayed between 60</w:t>
      </w:r>
      <w:r w:rsidR="00965AD5">
        <w:rPr>
          <w:sz w:val="24"/>
          <w:szCs w:val="24"/>
        </w:rPr>
        <w:noBreakHyphen/>
      </w:r>
      <w:r w:rsidRPr="00C232DC">
        <w:rPr>
          <w:sz w:val="24"/>
          <w:szCs w:val="24"/>
        </w:rPr>
        <w:t>90 days (36%) with the next largest group staying between 1-30 days (30%). This trend was statistically significant and also seen at We</w:t>
      </w:r>
      <w:r w:rsidR="00495840" w:rsidRPr="00C232DC">
        <w:rPr>
          <w:sz w:val="24"/>
          <w:szCs w:val="24"/>
        </w:rPr>
        <w:t>i</w:t>
      </w:r>
      <w:r w:rsidRPr="00C232DC">
        <w:rPr>
          <w:sz w:val="24"/>
          <w:szCs w:val="24"/>
        </w:rPr>
        <w:t>gelli. Most clients were self-referred (38%) or were discharged on completion of the program (55%), which was a trend that differed from other residential rehabilitation services where most clients self-discharged.</w:t>
      </w:r>
    </w:p>
    <w:p w14:paraId="20079FA6" w14:textId="70956D99" w:rsidR="006E1336" w:rsidRPr="00C232DC" w:rsidRDefault="006E1336" w:rsidP="00C232DC">
      <w:pPr>
        <w:jc w:val="both"/>
        <w:rPr>
          <w:sz w:val="24"/>
          <w:szCs w:val="24"/>
        </w:rPr>
      </w:pPr>
      <w:r w:rsidRPr="00C232DC">
        <w:rPr>
          <w:sz w:val="24"/>
          <w:szCs w:val="24"/>
        </w:rPr>
        <w:t xml:space="preserve">The Glen uses the </w:t>
      </w:r>
      <w:r w:rsidR="004D0861" w:rsidRPr="00C232DC">
        <w:rPr>
          <w:sz w:val="24"/>
          <w:szCs w:val="24"/>
        </w:rPr>
        <w:t>SDS</w:t>
      </w:r>
      <w:r w:rsidRPr="00C232DC">
        <w:rPr>
          <w:sz w:val="24"/>
          <w:szCs w:val="24"/>
        </w:rPr>
        <w:t xml:space="preserve"> which was recorded for n=1632 surveys which indicates repeated measures for the same clients at different time periods. An overall mean score of 9.7 was recorded for the cohort with no variance over time.</w:t>
      </w:r>
    </w:p>
    <w:p w14:paraId="5F84738D" w14:textId="6B2009B7" w:rsidR="006E1336" w:rsidRPr="00C232DC" w:rsidRDefault="006E1336" w:rsidP="00C232DC">
      <w:pPr>
        <w:jc w:val="both"/>
        <w:rPr>
          <w:sz w:val="24"/>
          <w:szCs w:val="24"/>
        </w:rPr>
      </w:pPr>
      <w:r w:rsidRPr="00C232DC">
        <w:rPr>
          <w:sz w:val="24"/>
          <w:szCs w:val="24"/>
        </w:rPr>
        <w:t>The Glen also uses the Kessler 10</w:t>
      </w:r>
      <w:r w:rsidR="00285EFD">
        <w:rPr>
          <w:sz w:val="24"/>
          <w:szCs w:val="24"/>
        </w:rPr>
        <w:t>,</w:t>
      </w:r>
      <w:r w:rsidRPr="00C232DC">
        <w:rPr>
          <w:sz w:val="24"/>
          <w:szCs w:val="24"/>
        </w:rPr>
        <w:t xml:space="preserve"> which was administered to n=1632</w:t>
      </w:r>
      <w:r w:rsidR="00285EFD">
        <w:rPr>
          <w:sz w:val="24"/>
          <w:szCs w:val="24"/>
        </w:rPr>
        <w:t xml:space="preserve"> clients. Of these, n=647 (40%) indicated a </w:t>
      </w:r>
      <w:r w:rsidRPr="00C232DC">
        <w:rPr>
          <w:sz w:val="24"/>
          <w:szCs w:val="24"/>
        </w:rPr>
        <w:t xml:space="preserve">low score </w:t>
      </w:r>
      <w:r w:rsidR="00285EFD">
        <w:rPr>
          <w:sz w:val="24"/>
          <w:szCs w:val="24"/>
        </w:rPr>
        <w:t xml:space="preserve">for </w:t>
      </w:r>
      <w:r w:rsidRPr="00C232DC">
        <w:rPr>
          <w:sz w:val="24"/>
          <w:szCs w:val="24"/>
        </w:rPr>
        <w:t>psychological distress (10-15).</w:t>
      </w:r>
    </w:p>
    <w:p w14:paraId="58D4C176" w14:textId="77777777" w:rsidR="00CF22D3" w:rsidRPr="00ED2CBA" w:rsidRDefault="00CF22D3" w:rsidP="0051422C">
      <w:pPr>
        <w:jc w:val="both"/>
        <w:outlineLvl w:val="4"/>
        <w:rPr>
          <w:b/>
          <w:i/>
          <w:sz w:val="24"/>
          <w:szCs w:val="24"/>
        </w:rPr>
      </w:pPr>
      <w:r w:rsidRPr="00ED2CBA">
        <w:rPr>
          <w:b/>
          <w:i/>
          <w:sz w:val="24"/>
          <w:szCs w:val="24"/>
        </w:rPr>
        <w:t>Maayu Mali</w:t>
      </w:r>
    </w:p>
    <w:p w14:paraId="5B4CA275" w14:textId="04B3DBFD" w:rsidR="00CF22D3" w:rsidRPr="00C232DC" w:rsidRDefault="00CF22D3" w:rsidP="00C232DC">
      <w:pPr>
        <w:jc w:val="both"/>
        <w:rPr>
          <w:sz w:val="24"/>
          <w:szCs w:val="24"/>
        </w:rPr>
      </w:pPr>
      <w:r w:rsidRPr="00C232DC">
        <w:rPr>
          <w:sz w:val="24"/>
          <w:szCs w:val="24"/>
        </w:rPr>
        <w:t>Data were analysed from 2015 to June 2017</w:t>
      </w:r>
      <w:r w:rsidR="00BB67A3">
        <w:rPr>
          <w:sz w:val="24"/>
          <w:szCs w:val="24"/>
        </w:rPr>
        <w:t xml:space="preserve"> (noting that </w:t>
      </w:r>
      <w:r w:rsidR="00BB67A3" w:rsidRPr="00C232DC">
        <w:rPr>
          <w:sz w:val="24"/>
          <w:szCs w:val="24"/>
        </w:rPr>
        <w:t>the service commenced operations in June 2015</w:t>
      </w:r>
      <w:r w:rsidR="00BB67A3">
        <w:rPr>
          <w:sz w:val="24"/>
          <w:szCs w:val="24"/>
        </w:rPr>
        <w:t>)</w:t>
      </w:r>
      <w:r w:rsidRPr="00C232DC">
        <w:rPr>
          <w:sz w:val="24"/>
          <w:szCs w:val="24"/>
        </w:rPr>
        <w:t>. Client demographic data were examined over all years, however, client outcome data were not available for analysis.</w:t>
      </w:r>
    </w:p>
    <w:p w14:paraId="4DEB820E" w14:textId="72200076" w:rsidR="00EF429E" w:rsidRPr="00C232DC" w:rsidRDefault="006E1336" w:rsidP="00C232DC">
      <w:pPr>
        <w:jc w:val="both"/>
        <w:rPr>
          <w:sz w:val="24"/>
          <w:szCs w:val="24"/>
        </w:rPr>
      </w:pPr>
      <w:r w:rsidRPr="00C232DC">
        <w:rPr>
          <w:sz w:val="24"/>
          <w:szCs w:val="24"/>
        </w:rPr>
        <w:t>A total of 203 clients were admitted to Maayu Mali from 2015 to 2017 with a mean age of 33 years. The highest proportion of clients were in the age bracket of 26-35 years, which is a trend seen similar to other residential rehabilitation services. Data were recorded at the time of admission, assessment and exit. Indigenous status was not recorded at any time</w:t>
      </w:r>
      <w:r w:rsidR="00965AD5">
        <w:rPr>
          <w:sz w:val="24"/>
          <w:szCs w:val="24"/>
        </w:rPr>
        <w:noBreakHyphen/>
      </w:r>
      <w:r w:rsidRPr="00C232DC">
        <w:rPr>
          <w:sz w:val="24"/>
          <w:szCs w:val="24"/>
        </w:rPr>
        <w:t>point. De</w:t>
      </w:r>
      <w:r w:rsidR="00285EFD">
        <w:rPr>
          <w:sz w:val="24"/>
          <w:szCs w:val="24"/>
        </w:rPr>
        <w:t xml:space="preserve">mographic data were minimal and, therefore, they have not </w:t>
      </w:r>
      <w:r w:rsidRPr="00C232DC">
        <w:rPr>
          <w:sz w:val="24"/>
          <w:szCs w:val="24"/>
        </w:rPr>
        <w:t>been presented in a table. A total of 31 clients had an exit date hence mean length of stay is not presented.</w:t>
      </w:r>
      <w:r w:rsidR="002D60E2">
        <w:rPr>
          <w:sz w:val="24"/>
          <w:szCs w:val="24"/>
        </w:rPr>
        <w:t xml:space="preserve">  The remaining 182 clients did not have an exit date.</w:t>
      </w:r>
    </w:p>
    <w:p w14:paraId="75C3DE2B" w14:textId="2DF74359" w:rsidR="00ED2CBA" w:rsidRPr="000E324E" w:rsidRDefault="00BD0F8A" w:rsidP="0051422C">
      <w:pPr>
        <w:jc w:val="both"/>
        <w:outlineLvl w:val="4"/>
        <w:rPr>
          <w:b/>
          <w:i/>
          <w:sz w:val="24"/>
          <w:szCs w:val="24"/>
        </w:rPr>
      </w:pPr>
      <w:r w:rsidRPr="000E324E">
        <w:rPr>
          <w:b/>
          <w:i/>
          <w:sz w:val="24"/>
          <w:szCs w:val="24"/>
        </w:rPr>
        <w:t>Oolong House</w:t>
      </w:r>
    </w:p>
    <w:p w14:paraId="2E5FD83C" w14:textId="50BEA122" w:rsidR="00BD0F8A" w:rsidRPr="000E324E" w:rsidRDefault="00DB2AE4" w:rsidP="00C232DC">
      <w:pPr>
        <w:jc w:val="both"/>
        <w:rPr>
          <w:sz w:val="24"/>
          <w:szCs w:val="24"/>
        </w:rPr>
      </w:pPr>
      <w:r w:rsidRPr="000E324E">
        <w:rPr>
          <w:sz w:val="24"/>
          <w:szCs w:val="24"/>
        </w:rPr>
        <w:t>Data were analysed from 2011</w:t>
      </w:r>
      <w:r w:rsidR="00BD0F8A" w:rsidRPr="000E324E">
        <w:rPr>
          <w:sz w:val="24"/>
          <w:szCs w:val="24"/>
        </w:rPr>
        <w:t xml:space="preserve"> to 2016. </w:t>
      </w:r>
      <w:r w:rsidRPr="000E324E">
        <w:rPr>
          <w:sz w:val="24"/>
          <w:szCs w:val="24"/>
        </w:rPr>
        <w:t>Client demographic data were examined over all years, however client outcome data were not available for analysis.</w:t>
      </w:r>
    </w:p>
    <w:p w14:paraId="6BEBCC92" w14:textId="2F9A82E4" w:rsidR="00DB2AE4" w:rsidRPr="000E324E" w:rsidRDefault="00DB2AE4" w:rsidP="00C232DC">
      <w:pPr>
        <w:jc w:val="both"/>
        <w:rPr>
          <w:sz w:val="24"/>
          <w:szCs w:val="24"/>
        </w:rPr>
      </w:pPr>
      <w:r w:rsidRPr="000E324E">
        <w:rPr>
          <w:sz w:val="24"/>
          <w:szCs w:val="24"/>
        </w:rPr>
        <w:t xml:space="preserve">A total of 344 clients were admitted to Oolong </w:t>
      </w:r>
      <w:r w:rsidR="00F70354">
        <w:rPr>
          <w:sz w:val="24"/>
          <w:szCs w:val="24"/>
        </w:rPr>
        <w:t>H</w:t>
      </w:r>
      <w:r w:rsidRPr="000E324E">
        <w:rPr>
          <w:sz w:val="24"/>
          <w:szCs w:val="24"/>
        </w:rPr>
        <w:t>ouse from 2011 to 2016 with a mean age of 34 years. Majority of clients (34%) were in the age bracket of 26-35 years. Clients were mainly sel</w:t>
      </w:r>
      <w:r w:rsidR="00F70354">
        <w:rPr>
          <w:sz w:val="24"/>
          <w:szCs w:val="24"/>
        </w:rPr>
        <w:t>f</w:t>
      </w:r>
      <w:r w:rsidRPr="000E324E">
        <w:rPr>
          <w:sz w:val="24"/>
          <w:szCs w:val="24"/>
        </w:rPr>
        <w:t xml:space="preserve"> referred (60%) with around 28% being referred from the criminal justice system. </w:t>
      </w:r>
      <w:r w:rsidR="00364E59" w:rsidRPr="000E324E">
        <w:rPr>
          <w:sz w:val="24"/>
          <w:szCs w:val="24"/>
        </w:rPr>
        <w:t>The mean length of stay at Ool</w:t>
      </w:r>
      <w:r w:rsidR="00F70354">
        <w:rPr>
          <w:sz w:val="24"/>
          <w:szCs w:val="24"/>
        </w:rPr>
        <w:t>o</w:t>
      </w:r>
      <w:r w:rsidR="00364E59" w:rsidRPr="000E324E">
        <w:rPr>
          <w:sz w:val="24"/>
          <w:szCs w:val="24"/>
        </w:rPr>
        <w:t xml:space="preserve">ng </w:t>
      </w:r>
      <w:r w:rsidR="00F70354">
        <w:rPr>
          <w:sz w:val="24"/>
          <w:szCs w:val="24"/>
        </w:rPr>
        <w:t>H</w:t>
      </w:r>
      <w:r w:rsidR="00364E59" w:rsidRPr="000E324E">
        <w:rPr>
          <w:sz w:val="24"/>
          <w:szCs w:val="24"/>
        </w:rPr>
        <w:t>ou</w:t>
      </w:r>
      <w:r w:rsidR="00F70354">
        <w:rPr>
          <w:sz w:val="24"/>
          <w:szCs w:val="24"/>
        </w:rPr>
        <w:t>s</w:t>
      </w:r>
      <w:r w:rsidR="00364E59" w:rsidRPr="000E324E">
        <w:rPr>
          <w:sz w:val="24"/>
          <w:szCs w:val="24"/>
        </w:rPr>
        <w:t>e was 64 days with significant differences across the years. Client length of stay increased from a mean of 77 days to 96 days from 2011 to 2014 and then decreased to 53 days in 2015 and 19 days in 2016. This trend was still significant on removal of th</w:t>
      </w:r>
      <w:r w:rsidR="00F70354">
        <w:rPr>
          <w:sz w:val="24"/>
          <w:szCs w:val="24"/>
        </w:rPr>
        <w:t>e</w:t>
      </w:r>
      <w:r w:rsidR="00364E59" w:rsidRPr="000E324E">
        <w:rPr>
          <w:sz w:val="24"/>
          <w:szCs w:val="24"/>
        </w:rPr>
        <w:t>se clients who stayed for a single day</w:t>
      </w:r>
      <w:r w:rsidR="00F70354">
        <w:rPr>
          <w:sz w:val="24"/>
          <w:szCs w:val="24"/>
        </w:rPr>
        <w:t xml:space="preserve"> </w:t>
      </w:r>
      <w:r w:rsidR="00AA3096" w:rsidRPr="000E324E">
        <w:rPr>
          <w:sz w:val="24"/>
          <w:szCs w:val="24"/>
        </w:rPr>
        <w:t>(n=60)</w:t>
      </w:r>
      <w:r w:rsidR="00364E59" w:rsidRPr="000E324E">
        <w:rPr>
          <w:sz w:val="24"/>
          <w:szCs w:val="24"/>
        </w:rPr>
        <w:t>.</w:t>
      </w:r>
      <w:r w:rsidR="00AA3096" w:rsidRPr="000E324E">
        <w:rPr>
          <w:sz w:val="24"/>
          <w:szCs w:val="24"/>
        </w:rPr>
        <w:t xml:space="preserve"> Clients Indigenous status was recorded in detail with the largest portion being Aboriginal (61%). Clients</w:t>
      </w:r>
      <w:r w:rsidR="00CE0591">
        <w:rPr>
          <w:sz w:val="24"/>
          <w:szCs w:val="24"/>
        </w:rPr>
        <w:t>’</w:t>
      </w:r>
      <w:r w:rsidR="00AA3096" w:rsidRPr="000E324E">
        <w:rPr>
          <w:sz w:val="24"/>
          <w:szCs w:val="24"/>
        </w:rPr>
        <w:t xml:space="preserve"> discharge type was quite evenly distri</w:t>
      </w:r>
      <w:r w:rsidR="00F70354">
        <w:rPr>
          <w:sz w:val="24"/>
          <w:szCs w:val="24"/>
        </w:rPr>
        <w:t>b</w:t>
      </w:r>
      <w:r w:rsidR="00AA3096" w:rsidRPr="000E324E">
        <w:rPr>
          <w:sz w:val="24"/>
          <w:szCs w:val="24"/>
        </w:rPr>
        <w:t>uted with 30% completing the program, 40% being self-discharged and another 30% discharged for a reason other than program completion or self-discharge.</w:t>
      </w:r>
    </w:p>
    <w:p w14:paraId="19A52DEC" w14:textId="77777777" w:rsidR="006E1336" w:rsidRPr="00C232DC" w:rsidRDefault="006E1336" w:rsidP="0051422C">
      <w:pPr>
        <w:jc w:val="both"/>
        <w:outlineLvl w:val="3"/>
        <w:rPr>
          <w:b/>
          <w:sz w:val="24"/>
          <w:szCs w:val="24"/>
        </w:rPr>
      </w:pPr>
      <w:r w:rsidRPr="00C232DC">
        <w:rPr>
          <w:b/>
          <w:sz w:val="24"/>
          <w:szCs w:val="24"/>
        </w:rPr>
        <w:t>Data quality</w:t>
      </w:r>
    </w:p>
    <w:p w14:paraId="63B63D39" w14:textId="331CD5D6" w:rsidR="00EF429E" w:rsidRPr="00C232DC" w:rsidRDefault="006E1336" w:rsidP="00C232DC">
      <w:pPr>
        <w:jc w:val="both"/>
        <w:rPr>
          <w:sz w:val="24"/>
          <w:szCs w:val="24"/>
        </w:rPr>
      </w:pPr>
      <w:r w:rsidRPr="00C232DC">
        <w:rPr>
          <w:sz w:val="24"/>
          <w:szCs w:val="24"/>
        </w:rPr>
        <w:t>The format and information recorded for client demographics varied for each centre, although there was uniformity across certain areas like age at admission. The amount of missing data was minimal indicating recording is done consistently for most clients.  Indigenous status was recorded differently at each service with some recording it as a Yes/No while others provided more detailed categories, such as: Aboriginal, Torres Strait Islander, Aboriginal and Torres Strait Islander, Neither, Not Stated. Some services</w:t>
      </w:r>
      <w:r w:rsidR="00044FCC" w:rsidRPr="00C232DC">
        <w:rPr>
          <w:sz w:val="24"/>
          <w:szCs w:val="24"/>
        </w:rPr>
        <w:t xml:space="preserve"> have been administering valid and reliable measurement instruments to collect client ou</w:t>
      </w:r>
      <w:r w:rsidR="00E57AD2">
        <w:rPr>
          <w:sz w:val="24"/>
          <w:szCs w:val="24"/>
        </w:rPr>
        <w:t>tc</w:t>
      </w:r>
      <w:r w:rsidR="00BD4526" w:rsidRPr="00C232DC">
        <w:rPr>
          <w:sz w:val="24"/>
          <w:szCs w:val="24"/>
        </w:rPr>
        <w:t>ome data</w:t>
      </w:r>
      <w:r w:rsidRPr="00C232DC">
        <w:rPr>
          <w:sz w:val="24"/>
          <w:szCs w:val="24"/>
        </w:rPr>
        <w:t xml:space="preserve"> for a number of years</w:t>
      </w:r>
      <w:r w:rsidR="00E57AD2">
        <w:rPr>
          <w:sz w:val="24"/>
          <w:szCs w:val="24"/>
        </w:rPr>
        <w:t>,</w:t>
      </w:r>
      <w:r w:rsidRPr="00C232DC">
        <w:rPr>
          <w:sz w:val="24"/>
          <w:szCs w:val="24"/>
        </w:rPr>
        <w:t xml:space="preserve"> while other services have more recently</w:t>
      </w:r>
      <w:r w:rsidR="004F767D" w:rsidRPr="00C232DC">
        <w:rPr>
          <w:sz w:val="24"/>
          <w:szCs w:val="24"/>
        </w:rPr>
        <w:t xml:space="preserve"> begun to do so</w:t>
      </w:r>
      <w:r w:rsidR="00E57AD2">
        <w:rPr>
          <w:sz w:val="24"/>
          <w:szCs w:val="24"/>
        </w:rPr>
        <w:t xml:space="preserve">. </w:t>
      </w:r>
      <w:r w:rsidR="00DD0751" w:rsidRPr="00C232DC">
        <w:rPr>
          <w:sz w:val="24"/>
          <w:szCs w:val="24"/>
        </w:rPr>
        <w:t>Valid and reliable measurement instruments</w:t>
      </w:r>
      <w:r w:rsidR="004F767D" w:rsidRPr="00C232DC">
        <w:rPr>
          <w:sz w:val="24"/>
          <w:szCs w:val="24"/>
        </w:rPr>
        <w:t xml:space="preserve"> </w:t>
      </w:r>
      <w:r w:rsidR="00DD0751" w:rsidRPr="00C232DC">
        <w:rPr>
          <w:sz w:val="24"/>
          <w:szCs w:val="24"/>
        </w:rPr>
        <w:t xml:space="preserve">are those that have proven to be accurate and consistent in their collection of data. </w:t>
      </w:r>
      <w:r w:rsidR="00285EFD">
        <w:rPr>
          <w:sz w:val="24"/>
          <w:szCs w:val="24"/>
        </w:rPr>
        <w:t xml:space="preserve">Some of these measures are Aboriginal specific (e.g. IRIS, GEM), some have Aboriginal-specific cut-off scores (e.g. AUDIT-C) and some are yet to be developed </w:t>
      </w:r>
      <w:r w:rsidR="00564790">
        <w:rPr>
          <w:sz w:val="24"/>
          <w:szCs w:val="24"/>
        </w:rPr>
        <w:t>(</w:t>
      </w:r>
      <w:r w:rsidR="00285EFD">
        <w:rPr>
          <w:sz w:val="24"/>
          <w:szCs w:val="24"/>
        </w:rPr>
        <w:t xml:space="preserve">e.g. a valid and reliable measure of cultural connectedness). </w:t>
      </w:r>
      <w:r w:rsidR="004F767D" w:rsidRPr="00C232DC">
        <w:rPr>
          <w:sz w:val="24"/>
          <w:szCs w:val="24"/>
        </w:rPr>
        <w:t>Overall, t</w:t>
      </w:r>
      <w:r w:rsidRPr="00C232DC">
        <w:rPr>
          <w:sz w:val="24"/>
          <w:szCs w:val="24"/>
        </w:rPr>
        <w:t xml:space="preserve">he utilisation of </w:t>
      </w:r>
      <w:r w:rsidR="00CF22D3" w:rsidRPr="00C232DC">
        <w:rPr>
          <w:sz w:val="24"/>
          <w:szCs w:val="24"/>
        </w:rPr>
        <w:t xml:space="preserve">reliable and valid measures </w:t>
      </w:r>
      <w:r w:rsidRPr="00C232DC">
        <w:rPr>
          <w:sz w:val="24"/>
          <w:szCs w:val="24"/>
        </w:rPr>
        <w:t>across all services could be improved</w:t>
      </w:r>
      <w:r w:rsidR="00285EFD">
        <w:rPr>
          <w:sz w:val="24"/>
          <w:szCs w:val="24"/>
        </w:rPr>
        <w:t>.</w:t>
      </w:r>
    </w:p>
    <w:p w14:paraId="23123751" w14:textId="4AE1BB6B" w:rsidR="00470904" w:rsidRPr="00C232DC" w:rsidRDefault="001C3C66" w:rsidP="0051422C">
      <w:pPr>
        <w:jc w:val="both"/>
        <w:outlineLvl w:val="3"/>
        <w:rPr>
          <w:b/>
          <w:sz w:val="24"/>
          <w:szCs w:val="24"/>
        </w:rPr>
      </w:pPr>
      <w:r w:rsidRPr="00C232DC">
        <w:rPr>
          <w:b/>
          <w:sz w:val="24"/>
          <w:szCs w:val="24"/>
        </w:rPr>
        <w:t>S</w:t>
      </w:r>
      <w:r w:rsidR="00470904" w:rsidRPr="00C232DC">
        <w:rPr>
          <w:b/>
          <w:sz w:val="24"/>
          <w:szCs w:val="24"/>
        </w:rPr>
        <w:t xml:space="preserve">tandardised </w:t>
      </w:r>
      <w:r w:rsidRPr="00C232DC">
        <w:rPr>
          <w:b/>
          <w:sz w:val="24"/>
          <w:szCs w:val="24"/>
        </w:rPr>
        <w:t xml:space="preserve">data collection and </w:t>
      </w:r>
      <w:r w:rsidR="00470904" w:rsidRPr="00C232DC">
        <w:rPr>
          <w:b/>
          <w:sz w:val="24"/>
          <w:szCs w:val="24"/>
        </w:rPr>
        <w:t>assessment tool</w:t>
      </w:r>
    </w:p>
    <w:p w14:paraId="5D3FCD3E" w14:textId="7444508D" w:rsidR="00DD0751" w:rsidRPr="00C232DC" w:rsidRDefault="00470904" w:rsidP="000E2646">
      <w:pPr>
        <w:jc w:val="both"/>
        <w:rPr>
          <w:sz w:val="24"/>
          <w:szCs w:val="24"/>
        </w:rPr>
      </w:pPr>
      <w:r w:rsidRPr="00C232DC">
        <w:rPr>
          <w:sz w:val="24"/>
          <w:szCs w:val="24"/>
        </w:rPr>
        <w:t>Existing data collected by services covers the domains of demographics, substance use, m</w:t>
      </w:r>
      <w:r w:rsidR="007B42F0" w:rsidRPr="00C232DC">
        <w:rPr>
          <w:sz w:val="24"/>
          <w:szCs w:val="24"/>
        </w:rPr>
        <w:t xml:space="preserve">ental health and quality of life. </w:t>
      </w:r>
      <w:r w:rsidR="00244979">
        <w:rPr>
          <w:sz w:val="24"/>
          <w:szCs w:val="24"/>
        </w:rPr>
        <w:t xml:space="preserve">The data collected and the tools used to collect it are summarised in Appendix 8. </w:t>
      </w:r>
      <w:r w:rsidR="007B42F0" w:rsidRPr="00C232DC">
        <w:rPr>
          <w:sz w:val="24"/>
          <w:szCs w:val="24"/>
        </w:rPr>
        <w:t xml:space="preserve">Managers of the six Aboriginal residential rehabilitation services agreed there would be value and benefit </w:t>
      </w:r>
      <w:r w:rsidR="00A74ECD" w:rsidRPr="00C232DC">
        <w:rPr>
          <w:sz w:val="24"/>
          <w:szCs w:val="24"/>
        </w:rPr>
        <w:t>in the</w:t>
      </w:r>
      <w:r w:rsidR="007B42F0" w:rsidRPr="00C232DC">
        <w:rPr>
          <w:sz w:val="24"/>
          <w:szCs w:val="24"/>
        </w:rPr>
        <w:t xml:space="preserve"> collection of client data </w:t>
      </w:r>
      <w:r w:rsidR="00825422" w:rsidRPr="00C232DC">
        <w:rPr>
          <w:sz w:val="24"/>
          <w:szCs w:val="24"/>
        </w:rPr>
        <w:t>in</w:t>
      </w:r>
      <w:r w:rsidR="007B42F0" w:rsidRPr="00C232DC">
        <w:rPr>
          <w:sz w:val="24"/>
          <w:szCs w:val="24"/>
        </w:rPr>
        <w:t xml:space="preserve"> </w:t>
      </w:r>
      <w:r w:rsidR="00044FCC">
        <w:rPr>
          <w:sz w:val="24"/>
          <w:szCs w:val="24"/>
        </w:rPr>
        <w:t xml:space="preserve">two additional </w:t>
      </w:r>
      <w:r w:rsidR="008D7F61">
        <w:rPr>
          <w:sz w:val="24"/>
          <w:szCs w:val="24"/>
        </w:rPr>
        <w:t>domains</w:t>
      </w:r>
      <w:r w:rsidR="00044FCC">
        <w:rPr>
          <w:sz w:val="24"/>
          <w:szCs w:val="24"/>
        </w:rPr>
        <w:t xml:space="preserve">: </w:t>
      </w:r>
      <w:r w:rsidR="00DD0751" w:rsidRPr="00C232DC">
        <w:rPr>
          <w:sz w:val="24"/>
          <w:szCs w:val="24"/>
        </w:rPr>
        <w:t>blood borne virus risk</w:t>
      </w:r>
      <w:r w:rsidR="00564790">
        <w:rPr>
          <w:sz w:val="24"/>
          <w:szCs w:val="24"/>
        </w:rPr>
        <w:t>,</w:t>
      </w:r>
      <w:r w:rsidR="00DD0751" w:rsidRPr="00C232DC">
        <w:rPr>
          <w:sz w:val="24"/>
          <w:szCs w:val="24"/>
        </w:rPr>
        <w:t xml:space="preserve"> and </w:t>
      </w:r>
      <w:r w:rsidR="007B42F0" w:rsidRPr="00C232DC">
        <w:rPr>
          <w:sz w:val="24"/>
          <w:szCs w:val="24"/>
        </w:rPr>
        <w:t>cult</w:t>
      </w:r>
      <w:r w:rsidR="00A74ECD" w:rsidRPr="00C232DC">
        <w:rPr>
          <w:sz w:val="24"/>
          <w:szCs w:val="24"/>
        </w:rPr>
        <w:t>ur</w:t>
      </w:r>
      <w:r w:rsidR="006D5A65">
        <w:rPr>
          <w:sz w:val="24"/>
          <w:szCs w:val="24"/>
        </w:rPr>
        <w:t>al connectedness</w:t>
      </w:r>
      <w:r w:rsidR="00044FCC">
        <w:rPr>
          <w:sz w:val="24"/>
          <w:szCs w:val="24"/>
        </w:rPr>
        <w:t>.</w:t>
      </w:r>
      <w:r w:rsidR="00A74ECD" w:rsidRPr="00C232DC">
        <w:rPr>
          <w:sz w:val="24"/>
          <w:szCs w:val="24"/>
        </w:rPr>
        <w:t xml:space="preserve"> They also supported the standardisation of wording for demographic items.</w:t>
      </w:r>
    </w:p>
    <w:p w14:paraId="037195F7" w14:textId="7BD31AF1" w:rsidR="00EF429E" w:rsidRPr="00C232DC" w:rsidRDefault="00E22F2A" w:rsidP="000E2646">
      <w:pPr>
        <w:jc w:val="both"/>
        <w:rPr>
          <w:sz w:val="24"/>
          <w:szCs w:val="24"/>
        </w:rPr>
      </w:pPr>
      <w:r w:rsidRPr="00C232DC">
        <w:rPr>
          <w:sz w:val="24"/>
          <w:szCs w:val="24"/>
        </w:rPr>
        <w:t xml:space="preserve">Managers agreed to the collection of client data across </w:t>
      </w:r>
      <w:r w:rsidR="00AD57ED" w:rsidRPr="00C232DC">
        <w:rPr>
          <w:sz w:val="24"/>
          <w:szCs w:val="24"/>
        </w:rPr>
        <w:t>six</w:t>
      </w:r>
      <w:r w:rsidRPr="00C232DC">
        <w:rPr>
          <w:sz w:val="24"/>
          <w:szCs w:val="24"/>
        </w:rPr>
        <w:t xml:space="preserve"> domains: demographics, substance use, mental health, quality of</w:t>
      </w:r>
      <w:r w:rsidR="00DD0751" w:rsidRPr="00C232DC">
        <w:rPr>
          <w:sz w:val="24"/>
          <w:szCs w:val="24"/>
        </w:rPr>
        <w:t xml:space="preserve"> l</w:t>
      </w:r>
      <w:r w:rsidRPr="00C232DC">
        <w:rPr>
          <w:sz w:val="24"/>
          <w:szCs w:val="24"/>
        </w:rPr>
        <w:t>ife</w:t>
      </w:r>
      <w:r w:rsidR="00DD0751" w:rsidRPr="00C232DC">
        <w:rPr>
          <w:sz w:val="24"/>
          <w:szCs w:val="24"/>
        </w:rPr>
        <w:t xml:space="preserve"> (including physical health)</w:t>
      </w:r>
      <w:r w:rsidRPr="00C232DC">
        <w:rPr>
          <w:sz w:val="24"/>
          <w:szCs w:val="24"/>
        </w:rPr>
        <w:t>,</w:t>
      </w:r>
      <w:r w:rsidR="00AD57ED" w:rsidRPr="00C232DC">
        <w:rPr>
          <w:sz w:val="24"/>
          <w:szCs w:val="24"/>
        </w:rPr>
        <w:t xml:space="preserve"> </w:t>
      </w:r>
      <w:r w:rsidRPr="00C232DC">
        <w:rPr>
          <w:sz w:val="24"/>
          <w:szCs w:val="24"/>
        </w:rPr>
        <w:t xml:space="preserve">blood borne virus </w:t>
      </w:r>
      <w:r w:rsidR="006D5A65">
        <w:rPr>
          <w:sz w:val="24"/>
          <w:szCs w:val="24"/>
        </w:rPr>
        <w:t>risk, and cultural connectedness.</w:t>
      </w:r>
      <w:r w:rsidR="00DD0751" w:rsidRPr="00C232DC">
        <w:rPr>
          <w:sz w:val="24"/>
          <w:szCs w:val="24"/>
        </w:rPr>
        <w:t xml:space="preserve"> </w:t>
      </w:r>
      <w:r w:rsidRPr="00C232DC">
        <w:rPr>
          <w:sz w:val="24"/>
          <w:szCs w:val="24"/>
        </w:rPr>
        <w:t>Tabl</w:t>
      </w:r>
      <w:r w:rsidR="00C232DC">
        <w:rPr>
          <w:sz w:val="24"/>
          <w:szCs w:val="24"/>
        </w:rPr>
        <w:t>e 2</w:t>
      </w:r>
      <w:r w:rsidRPr="00C232DC">
        <w:rPr>
          <w:sz w:val="24"/>
          <w:szCs w:val="24"/>
        </w:rPr>
        <w:t xml:space="preserve"> presents </w:t>
      </w:r>
      <w:r w:rsidR="00AD57ED" w:rsidRPr="00C232DC">
        <w:rPr>
          <w:sz w:val="24"/>
          <w:szCs w:val="24"/>
        </w:rPr>
        <w:t xml:space="preserve">key </w:t>
      </w:r>
      <w:r w:rsidRPr="00C232DC">
        <w:rPr>
          <w:sz w:val="24"/>
          <w:szCs w:val="24"/>
        </w:rPr>
        <w:t xml:space="preserve">outcome measures for each domain and </w:t>
      </w:r>
      <w:r w:rsidR="00DD0751" w:rsidRPr="00C232DC">
        <w:rPr>
          <w:sz w:val="24"/>
          <w:szCs w:val="24"/>
        </w:rPr>
        <w:t xml:space="preserve">valid and reliable </w:t>
      </w:r>
      <w:r w:rsidRPr="00C232DC">
        <w:rPr>
          <w:sz w:val="24"/>
          <w:szCs w:val="24"/>
        </w:rPr>
        <w:t>measurement instrument</w:t>
      </w:r>
      <w:r w:rsidR="00DD0751" w:rsidRPr="00C232DC">
        <w:rPr>
          <w:sz w:val="24"/>
          <w:szCs w:val="24"/>
        </w:rPr>
        <w:t>s</w:t>
      </w:r>
      <w:r w:rsidR="00AD57ED" w:rsidRPr="00C232DC">
        <w:rPr>
          <w:sz w:val="24"/>
          <w:szCs w:val="24"/>
        </w:rPr>
        <w:t xml:space="preserve"> </w:t>
      </w:r>
      <w:r w:rsidR="00DD0751" w:rsidRPr="00C232DC">
        <w:rPr>
          <w:sz w:val="24"/>
          <w:szCs w:val="24"/>
        </w:rPr>
        <w:t xml:space="preserve">for </w:t>
      </w:r>
      <w:r w:rsidR="00EF429E" w:rsidRPr="00C232DC">
        <w:rPr>
          <w:sz w:val="24"/>
          <w:szCs w:val="24"/>
        </w:rPr>
        <w:t>their routine collection</w:t>
      </w:r>
      <w:r w:rsidR="00DD0751" w:rsidRPr="00C232DC">
        <w:rPr>
          <w:sz w:val="24"/>
          <w:szCs w:val="24"/>
        </w:rPr>
        <w:t>.</w:t>
      </w:r>
      <w:r w:rsidR="00AD57ED" w:rsidRPr="00C232DC">
        <w:rPr>
          <w:sz w:val="24"/>
          <w:szCs w:val="24"/>
        </w:rPr>
        <w:t xml:space="preserve"> </w:t>
      </w:r>
      <w:r w:rsidR="00DD0751" w:rsidRPr="00C232DC">
        <w:rPr>
          <w:sz w:val="24"/>
          <w:szCs w:val="24"/>
        </w:rPr>
        <w:t>Some of t</w:t>
      </w:r>
      <w:r w:rsidRPr="00C232DC">
        <w:rPr>
          <w:sz w:val="24"/>
          <w:szCs w:val="24"/>
        </w:rPr>
        <w:t xml:space="preserve">he measurement instruments are currently used by some Aboriginal residential rehabilitation services in NSW to collect client </w:t>
      </w:r>
      <w:r w:rsidR="00EF429E" w:rsidRPr="00C232DC">
        <w:rPr>
          <w:sz w:val="24"/>
          <w:szCs w:val="24"/>
        </w:rPr>
        <w:t xml:space="preserve">outcome </w:t>
      </w:r>
      <w:r w:rsidRPr="00C232DC">
        <w:rPr>
          <w:sz w:val="24"/>
          <w:szCs w:val="24"/>
        </w:rPr>
        <w:t>data</w:t>
      </w:r>
      <w:r w:rsidR="00DD0751" w:rsidRPr="00C232DC">
        <w:rPr>
          <w:sz w:val="24"/>
          <w:szCs w:val="24"/>
        </w:rPr>
        <w:t xml:space="preserve"> (e.g. AUDIT, DUDIT) </w:t>
      </w:r>
      <w:r w:rsidRPr="00C232DC">
        <w:rPr>
          <w:sz w:val="24"/>
          <w:szCs w:val="24"/>
        </w:rPr>
        <w:t>or have been used in other Indigenous healthcare settings</w:t>
      </w:r>
      <w:r w:rsidR="00DD0751" w:rsidRPr="00C232DC">
        <w:rPr>
          <w:sz w:val="24"/>
          <w:szCs w:val="24"/>
        </w:rPr>
        <w:t xml:space="preserve"> (e.g. ASSIST, GEM).</w:t>
      </w:r>
    </w:p>
    <w:p w14:paraId="40E56AFF" w14:textId="77777777" w:rsidR="00B61F54" w:rsidRDefault="00B61F54" w:rsidP="000E2646">
      <w:pPr>
        <w:jc w:val="both"/>
        <w:rPr>
          <w:sz w:val="24"/>
          <w:szCs w:val="24"/>
        </w:rPr>
        <w:sectPr w:rsidR="00B61F54" w:rsidSect="00EF429E">
          <w:pgSz w:w="11906" w:h="16838"/>
          <w:pgMar w:top="1440" w:right="1440" w:bottom="1135" w:left="1440" w:header="708" w:footer="708" w:gutter="0"/>
          <w:cols w:space="708"/>
          <w:docGrid w:linePitch="360"/>
        </w:sectPr>
      </w:pPr>
    </w:p>
    <w:p w14:paraId="00EA2F22" w14:textId="25DC6CAD" w:rsidR="00B61F54" w:rsidRPr="00B61F54" w:rsidRDefault="00C232DC" w:rsidP="0051422C">
      <w:pPr>
        <w:spacing w:after="0" w:line="240" w:lineRule="auto"/>
        <w:outlineLvl w:val="4"/>
        <w:rPr>
          <w:sz w:val="24"/>
          <w:szCs w:val="24"/>
        </w:rPr>
      </w:pPr>
      <w:r>
        <w:rPr>
          <w:b/>
          <w:sz w:val="24"/>
          <w:szCs w:val="24"/>
        </w:rPr>
        <w:t>Table 2</w:t>
      </w:r>
      <w:r w:rsidR="00B61F54" w:rsidRPr="00B61F54">
        <w:rPr>
          <w:sz w:val="24"/>
          <w:szCs w:val="24"/>
        </w:rPr>
        <w:t xml:space="preserve"> </w:t>
      </w:r>
      <w:r w:rsidR="00B61F54" w:rsidRPr="00B61F54">
        <w:rPr>
          <w:b/>
          <w:sz w:val="24"/>
          <w:szCs w:val="24"/>
        </w:rPr>
        <w:t>Client outcome measures for each domain and i</w:t>
      </w:r>
      <w:r w:rsidR="001031CC">
        <w:rPr>
          <w:b/>
          <w:sz w:val="24"/>
          <w:szCs w:val="24"/>
        </w:rPr>
        <w:t>nstruments for their collection</w:t>
      </w:r>
    </w:p>
    <w:tbl>
      <w:tblPr>
        <w:tblpPr w:leftFromText="180" w:rightFromText="180" w:vertAnchor="page" w:horzAnchor="margin" w:tblpY="189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Client outcome measures for each domain and instruments for their collection"/>
        <w:tblDescription w:val="This table describes valid and reliable measurement instruments for collecting client outcome data and information in the domains of demographics, substance use, mental health, quality of life, blood borne virus risk and cultural connection and spirituality."/>
      </w:tblPr>
      <w:tblGrid>
        <w:gridCol w:w="3306"/>
        <w:gridCol w:w="3306"/>
        <w:gridCol w:w="3306"/>
      </w:tblGrid>
      <w:tr w:rsidR="00DC6EE0" w:rsidRPr="00B61F54" w14:paraId="7FE0C14C" w14:textId="77777777" w:rsidTr="0051422C">
        <w:trPr>
          <w:trHeight w:val="779"/>
          <w:tblHeader/>
        </w:trPr>
        <w:tc>
          <w:tcPr>
            <w:tcW w:w="3306" w:type="dxa"/>
            <w:tcBorders>
              <w:bottom w:val="single" w:sz="4" w:space="0" w:color="auto"/>
            </w:tcBorders>
            <w:shd w:val="clear" w:color="auto" w:fill="F8F8F8" w:themeFill="background2"/>
            <w:vAlign w:val="center"/>
            <w:hideMark/>
          </w:tcPr>
          <w:p w14:paraId="331ED8AF" w14:textId="77777777" w:rsidR="00DC6EE0" w:rsidRPr="00B61F54" w:rsidRDefault="00DC6EE0" w:rsidP="00B61F54">
            <w:pPr>
              <w:spacing w:after="0" w:line="240" w:lineRule="auto"/>
              <w:rPr>
                <w:b/>
                <w:bCs/>
                <w:sz w:val="24"/>
                <w:szCs w:val="24"/>
              </w:rPr>
            </w:pPr>
            <w:r w:rsidRPr="00B61F54">
              <w:rPr>
                <w:b/>
                <w:bCs/>
                <w:sz w:val="24"/>
                <w:szCs w:val="24"/>
              </w:rPr>
              <w:t xml:space="preserve">Domains </w:t>
            </w:r>
          </w:p>
        </w:tc>
        <w:tc>
          <w:tcPr>
            <w:tcW w:w="3306" w:type="dxa"/>
            <w:tcBorders>
              <w:bottom w:val="single" w:sz="4" w:space="0" w:color="auto"/>
            </w:tcBorders>
            <w:shd w:val="clear" w:color="auto" w:fill="D9D9D9" w:themeFill="background1" w:themeFillShade="D9"/>
            <w:vAlign w:val="center"/>
          </w:tcPr>
          <w:p w14:paraId="416B874B" w14:textId="77777777" w:rsidR="00DC6EE0" w:rsidRPr="00B61F54" w:rsidRDefault="00DC6EE0" w:rsidP="00B61F54">
            <w:pPr>
              <w:spacing w:after="0" w:line="240" w:lineRule="auto"/>
              <w:rPr>
                <w:b/>
                <w:bCs/>
                <w:sz w:val="24"/>
                <w:szCs w:val="24"/>
              </w:rPr>
            </w:pPr>
            <w:r w:rsidRPr="00B61F54">
              <w:rPr>
                <w:b/>
                <w:bCs/>
                <w:sz w:val="24"/>
                <w:szCs w:val="24"/>
              </w:rPr>
              <w:t>Key outcomes measured in standardised assessment tool</w:t>
            </w:r>
          </w:p>
        </w:tc>
        <w:tc>
          <w:tcPr>
            <w:tcW w:w="3306" w:type="dxa"/>
            <w:vMerge w:val="restart"/>
            <w:tcBorders>
              <w:bottom w:val="single" w:sz="4" w:space="0" w:color="auto"/>
            </w:tcBorders>
            <w:shd w:val="clear" w:color="auto" w:fill="D9D9D9" w:themeFill="background1" w:themeFillShade="D9"/>
            <w:vAlign w:val="center"/>
          </w:tcPr>
          <w:p w14:paraId="553225CB" w14:textId="77777777" w:rsidR="00DC6EE0" w:rsidRPr="00B61F54" w:rsidRDefault="00DC6EE0" w:rsidP="00B61F54">
            <w:pPr>
              <w:spacing w:after="0" w:line="240" w:lineRule="auto"/>
              <w:rPr>
                <w:b/>
                <w:bCs/>
                <w:sz w:val="24"/>
                <w:szCs w:val="24"/>
              </w:rPr>
            </w:pPr>
            <w:r w:rsidRPr="00B61F54">
              <w:rPr>
                <w:b/>
                <w:bCs/>
                <w:sz w:val="24"/>
                <w:szCs w:val="24"/>
              </w:rPr>
              <w:t xml:space="preserve">Valid and reliable measurement instruments for collecting data on key outcome measures </w:t>
            </w:r>
          </w:p>
        </w:tc>
      </w:tr>
      <w:tr w:rsidR="00DC6EE0" w:rsidRPr="00B61F54" w14:paraId="77F188FC" w14:textId="77777777" w:rsidTr="00863EE3">
        <w:trPr>
          <w:trHeight w:val="1505"/>
        </w:trPr>
        <w:tc>
          <w:tcPr>
            <w:tcW w:w="3306" w:type="dxa"/>
            <w:shd w:val="clear" w:color="auto" w:fill="F8F8F8" w:themeFill="background2"/>
            <w:vAlign w:val="center"/>
          </w:tcPr>
          <w:p w14:paraId="59213F96" w14:textId="77777777" w:rsidR="00DC6EE0" w:rsidRPr="00B61F54" w:rsidRDefault="00DC6EE0" w:rsidP="007D6E67">
            <w:pPr>
              <w:numPr>
                <w:ilvl w:val="0"/>
                <w:numId w:val="15"/>
              </w:numPr>
              <w:spacing w:after="0" w:line="240" w:lineRule="auto"/>
              <w:rPr>
                <w:sz w:val="24"/>
                <w:szCs w:val="24"/>
              </w:rPr>
            </w:pPr>
            <w:r w:rsidRPr="00B61F54">
              <w:rPr>
                <w:sz w:val="24"/>
                <w:szCs w:val="24"/>
              </w:rPr>
              <w:t>Demographics</w:t>
            </w:r>
          </w:p>
        </w:tc>
        <w:tc>
          <w:tcPr>
            <w:tcW w:w="3306" w:type="dxa"/>
            <w:shd w:val="clear" w:color="auto" w:fill="FFFFFF" w:themeFill="background1"/>
            <w:vAlign w:val="center"/>
          </w:tcPr>
          <w:p w14:paraId="2FD28660" w14:textId="77777777" w:rsidR="00DC6EE0" w:rsidRDefault="00DC6EE0" w:rsidP="007D6E67">
            <w:pPr>
              <w:pStyle w:val="ListParagraph"/>
              <w:numPr>
                <w:ilvl w:val="0"/>
                <w:numId w:val="25"/>
              </w:numPr>
              <w:spacing w:after="0" w:line="240" w:lineRule="auto"/>
              <w:rPr>
                <w:sz w:val="24"/>
                <w:szCs w:val="24"/>
              </w:rPr>
            </w:pPr>
            <w:r>
              <w:rPr>
                <w:sz w:val="24"/>
                <w:szCs w:val="24"/>
              </w:rPr>
              <w:t>Name</w:t>
            </w:r>
          </w:p>
          <w:p w14:paraId="7675048D" w14:textId="271FD7D0" w:rsidR="00DC6EE0" w:rsidRPr="00DC6EE0" w:rsidRDefault="00DC6EE0" w:rsidP="007D6E67">
            <w:pPr>
              <w:pStyle w:val="ListParagraph"/>
              <w:numPr>
                <w:ilvl w:val="0"/>
                <w:numId w:val="25"/>
              </w:numPr>
              <w:spacing w:after="0" w:line="240" w:lineRule="auto"/>
              <w:rPr>
                <w:sz w:val="24"/>
                <w:szCs w:val="24"/>
              </w:rPr>
            </w:pPr>
            <w:r>
              <w:rPr>
                <w:sz w:val="24"/>
                <w:szCs w:val="24"/>
              </w:rPr>
              <w:t>Date of birth</w:t>
            </w:r>
          </w:p>
          <w:p w14:paraId="023C8253" w14:textId="77777777" w:rsidR="00DC6EE0" w:rsidRDefault="00DC6EE0" w:rsidP="007D6E67">
            <w:pPr>
              <w:pStyle w:val="ListParagraph"/>
              <w:numPr>
                <w:ilvl w:val="0"/>
                <w:numId w:val="25"/>
              </w:numPr>
              <w:spacing w:after="0" w:line="240" w:lineRule="auto"/>
              <w:rPr>
                <w:sz w:val="24"/>
                <w:szCs w:val="24"/>
              </w:rPr>
            </w:pPr>
            <w:r w:rsidRPr="00DC6EE0">
              <w:rPr>
                <w:sz w:val="24"/>
                <w:szCs w:val="24"/>
              </w:rPr>
              <w:t>Sex</w:t>
            </w:r>
          </w:p>
          <w:p w14:paraId="6660493F" w14:textId="77777777" w:rsidR="00DC6EE0" w:rsidRDefault="00DC6EE0" w:rsidP="007D6E67">
            <w:pPr>
              <w:pStyle w:val="ListParagraph"/>
              <w:numPr>
                <w:ilvl w:val="0"/>
                <w:numId w:val="25"/>
              </w:numPr>
              <w:spacing w:after="0" w:line="240" w:lineRule="auto"/>
              <w:rPr>
                <w:sz w:val="24"/>
                <w:szCs w:val="24"/>
              </w:rPr>
            </w:pPr>
            <w:r w:rsidRPr="00DC6EE0">
              <w:rPr>
                <w:sz w:val="24"/>
                <w:szCs w:val="24"/>
              </w:rPr>
              <w:t>Aboriginality</w:t>
            </w:r>
          </w:p>
          <w:p w14:paraId="4D48063A" w14:textId="5F23B3BD" w:rsidR="00DC6EE0" w:rsidRDefault="00DC6EE0" w:rsidP="007D6E67">
            <w:pPr>
              <w:pStyle w:val="ListParagraph"/>
              <w:numPr>
                <w:ilvl w:val="0"/>
                <w:numId w:val="25"/>
              </w:numPr>
              <w:spacing w:after="0" w:line="240" w:lineRule="auto"/>
              <w:rPr>
                <w:sz w:val="24"/>
                <w:szCs w:val="24"/>
              </w:rPr>
            </w:pPr>
            <w:r>
              <w:rPr>
                <w:sz w:val="24"/>
                <w:szCs w:val="24"/>
              </w:rPr>
              <w:t>Mob and country</w:t>
            </w:r>
          </w:p>
          <w:p w14:paraId="6C5DA74C" w14:textId="5FE80B5D" w:rsidR="00DC6EE0" w:rsidRPr="00DC6EE0" w:rsidRDefault="00DC6EE0" w:rsidP="007D6E67">
            <w:pPr>
              <w:pStyle w:val="ListParagraph"/>
              <w:numPr>
                <w:ilvl w:val="0"/>
                <w:numId w:val="25"/>
              </w:numPr>
              <w:spacing w:after="0" w:line="240" w:lineRule="auto"/>
              <w:rPr>
                <w:sz w:val="24"/>
                <w:szCs w:val="24"/>
              </w:rPr>
            </w:pPr>
            <w:r>
              <w:rPr>
                <w:sz w:val="24"/>
                <w:szCs w:val="24"/>
              </w:rPr>
              <w:t>Address</w:t>
            </w:r>
          </w:p>
          <w:p w14:paraId="23E6945D" w14:textId="77777777" w:rsidR="00DC6EE0" w:rsidRDefault="00DC6EE0" w:rsidP="007D6E67">
            <w:pPr>
              <w:pStyle w:val="ListParagraph"/>
              <w:numPr>
                <w:ilvl w:val="0"/>
                <w:numId w:val="25"/>
              </w:numPr>
              <w:spacing w:after="0" w:line="240" w:lineRule="auto"/>
              <w:rPr>
                <w:sz w:val="24"/>
                <w:szCs w:val="24"/>
              </w:rPr>
            </w:pPr>
            <w:r>
              <w:rPr>
                <w:sz w:val="24"/>
                <w:szCs w:val="24"/>
              </w:rPr>
              <w:t>Relationship status</w:t>
            </w:r>
          </w:p>
          <w:p w14:paraId="6408D942" w14:textId="77777777" w:rsidR="00DC6EE0" w:rsidRDefault="00DC6EE0" w:rsidP="007D6E67">
            <w:pPr>
              <w:pStyle w:val="ListParagraph"/>
              <w:numPr>
                <w:ilvl w:val="0"/>
                <w:numId w:val="25"/>
              </w:numPr>
              <w:spacing w:after="0" w:line="240" w:lineRule="auto"/>
              <w:rPr>
                <w:sz w:val="24"/>
                <w:szCs w:val="24"/>
              </w:rPr>
            </w:pPr>
            <w:r>
              <w:rPr>
                <w:sz w:val="24"/>
                <w:szCs w:val="24"/>
              </w:rPr>
              <w:t>Living arrangements</w:t>
            </w:r>
          </w:p>
          <w:p w14:paraId="77B33D3D" w14:textId="77777777" w:rsidR="00DC6EE0" w:rsidRDefault="00DC6EE0" w:rsidP="007D6E67">
            <w:pPr>
              <w:pStyle w:val="ListParagraph"/>
              <w:numPr>
                <w:ilvl w:val="0"/>
                <w:numId w:val="25"/>
              </w:numPr>
              <w:spacing w:after="0" w:line="240" w:lineRule="auto"/>
              <w:rPr>
                <w:sz w:val="24"/>
                <w:szCs w:val="24"/>
              </w:rPr>
            </w:pPr>
            <w:r>
              <w:rPr>
                <w:sz w:val="24"/>
                <w:szCs w:val="24"/>
              </w:rPr>
              <w:t>Employment status</w:t>
            </w:r>
          </w:p>
          <w:p w14:paraId="40CC4354" w14:textId="69F7C8CF" w:rsidR="00DC6EE0" w:rsidRDefault="00DC6EE0" w:rsidP="007D6E67">
            <w:pPr>
              <w:pStyle w:val="ListParagraph"/>
              <w:numPr>
                <w:ilvl w:val="0"/>
                <w:numId w:val="25"/>
              </w:numPr>
              <w:spacing w:after="0" w:line="240" w:lineRule="auto"/>
              <w:rPr>
                <w:sz w:val="24"/>
                <w:szCs w:val="24"/>
              </w:rPr>
            </w:pPr>
            <w:r>
              <w:rPr>
                <w:sz w:val="24"/>
                <w:szCs w:val="24"/>
              </w:rPr>
              <w:t xml:space="preserve">Legal </w:t>
            </w:r>
            <w:r w:rsidR="001E1802">
              <w:rPr>
                <w:sz w:val="24"/>
                <w:szCs w:val="24"/>
              </w:rPr>
              <w:t>history</w:t>
            </w:r>
          </w:p>
          <w:p w14:paraId="6B913A8D" w14:textId="7B3EA81A" w:rsidR="00DC6EE0" w:rsidRPr="00DC6EE0" w:rsidRDefault="00DC6EE0" w:rsidP="007D6E67">
            <w:pPr>
              <w:pStyle w:val="ListParagraph"/>
              <w:numPr>
                <w:ilvl w:val="0"/>
                <w:numId w:val="25"/>
              </w:numPr>
              <w:spacing w:after="0" w:line="240" w:lineRule="auto"/>
              <w:rPr>
                <w:sz w:val="24"/>
                <w:szCs w:val="24"/>
              </w:rPr>
            </w:pPr>
            <w:r>
              <w:rPr>
                <w:sz w:val="24"/>
                <w:szCs w:val="24"/>
              </w:rPr>
              <w:t xml:space="preserve">Referral </w:t>
            </w:r>
            <w:r w:rsidR="001E1802">
              <w:rPr>
                <w:sz w:val="24"/>
                <w:szCs w:val="24"/>
              </w:rPr>
              <w:t xml:space="preserve">source </w:t>
            </w:r>
          </w:p>
        </w:tc>
        <w:tc>
          <w:tcPr>
            <w:tcW w:w="3306" w:type="dxa"/>
            <w:vMerge/>
            <w:shd w:val="clear" w:color="auto" w:fill="FFFFFF" w:themeFill="background1"/>
            <w:vAlign w:val="center"/>
          </w:tcPr>
          <w:p w14:paraId="3D8023FD" w14:textId="77777777" w:rsidR="00DC6EE0" w:rsidRPr="00B61F54" w:rsidRDefault="00DC6EE0" w:rsidP="00B61F54">
            <w:pPr>
              <w:spacing w:after="0" w:line="240" w:lineRule="auto"/>
              <w:rPr>
                <w:sz w:val="24"/>
                <w:szCs w:val="24"/>
              </w:rPr>
            </w:pPr>
          </w:p>
        </w:tc>
      </w:tr>
      <w:tr w:rsidR="00B61F54" w:rsidRPr="00B61F54" w14:paraId="0A739757" w14:textId="77777777" w:rsidTr="00863EE3">
        <w:trPr>
          <w:trHeight w:val="642"/>
        </w:trPr>
        <w:tc>
          <w:tcPr>
            <w:tcW w:w="3306" w:type="dxa"/>
            <w:vMerge w:val="restart"/>
            <w:shd w:val="clear" w:color="auto" w:fill="F8F8F8" w:themeFill="background2"/>
            <w:vAlign w:val="center"/>
          </w:tcPr>
          <w:p w14:paraId="7AF4D3FE" w14:textId="3241365C" w:rsidR="00B61F54" w:rsidRPr="00B61F54" w:rsidRDefault="00B61F54" w:rsidP="007D6E67">
            <w:pPr>
              <w:numPr>
                <w:ilvl w:val="0"/>
                <w:numId w:val="15"/>
              </w:numPr>
              <w:spacing w:after="0" w:line="240" w:lineRule="auto"/>
              <w:rPr>
                <w:iCs/>
                <w:sz w:val="24"/>
                <w:szCs w:val="24"/>
              </w:rPr>
            </w:pPr>
            <w:r w:rsidRPr="00B61F54">
              <w:rPr>
                <w:sz w:val="24"/>
                <w:szCs w:val="24"/>
              </w:rPr>
              <w:t>Substance use</w:t>
            </w:r>
          </w:p>
        </w:tc>
        <w:tc>
          <w:tcPr>
            <w:tcW w:w="3306" w:type="dxa"/>
            <w:shd w:val="clear" w:color="auto" w:fill="FFFFFF" w:themeFill="background1"/>
            <w:vAlign w:val="center"/>
          </w:tcPr>
          <w:p w14:paraId="1D75C305" w14:textId="61DF9952" w:rsidR="00B61F54" w:rsidRPr="00B61F54" w:rsidRDefault="00B61F54" w:rsidP="007D6E67">
            <w:pPr>
              <w:numPr>
                <w:ilvl w:val="0"/>
                <w:numId w:val="17"/>
              </w:numPr>
              <w:spacing w:after="0" w:line="240" w:lineRule="auto"/>
              <w:rPr>
                <w:sz w:val="24"/>
                <w:szCs w:val="24"/>
              </w:rPr>
            </w:pPr>
            <w:r w:rsidRPr="00B61F54">
              <w:rPr>
                <w:sz w:val="24"/>
                <w:szCs w:val="24"/>
              </w:rPr>
              <w:t>Frequency</w:t>
            </w:r>
          </w:p>
          <w:p w14:paraId="49C74CB1" w14:textId="5A09BCBF" w:rsidR="00B61F54" w:rsidRPr="00B61F54" w:rsidRDefault="00B61F54" w:rsidP="007D6E67">
            <w:pPr>
              <w:numPr>
                <w:ilvl w:val="0"/>
                <w:numId w:val="17"/>
              </w:numPr>
              <w:spacing w:after="0" w:line="240" w:lineRule="auto"/>
              <w:rPr>
                <w:sz w:val="24"/>
                <w:szCs w:val="24"/>
              </w:rPr>
            </w:pPr>
            <w:r w:rsidRPr="00B61F54">
              <w:rPr>
                <w:sz w:val="24"/>
                <w:szCs w:val="24"/>
              </w:rPr>
              <w:t>Quantity</w:t>
            </w:r>
          </w:p>
          <w:p w14:paraId="7DD5ECC7" w14:textId="77777777" w:rsidR="00B61F54" w:rsidRPr="00B61F54" w:rsidRDefault="00B61F54" w:rsidP="007D6E67">
            <w:pPr>
              <w:numPr>
                <w:ilvl w:val="0"/>
                <w:numId w:val="17"/>
              </w:numPr>
              <w:spacing w:after="0" w:line="240" w:lineRule="auto"/>
              <w:rPr>
                <w:sz w:val="24"/>
                <w:szCs w:val="24"/>
              </w:rPr>
            </w:pPr>
            <w:r w:rsidRPr="00B61F54">
              <w:rPr>
                <w:sz w:val="24"/>
                <w:szCs w:val="24"/>
              </w:rPr>
              <w:t>Dependence</w:t>
            </w:r>
          </w:p>
        </w:tc>
        <w:tc>
          <w:tcPr>
            <w:tcW w:w="3306" w:type="dxa"/>
            <w:shd w:val="clear" w:color="auto" w:fill="FFFFFF" w:themeFill="background1"/>
            <w:vAlign w:val="center"/>
          </w:tcPr>
          <w:p w14:paraId="12E97D44" w14:textId="429AE30C" w:rsidR="00B61F54" w:rsidRPr="00B61F54" w:rsidRDefault="00432C3F" w:rsidP="00B61F54">
            <w:pPr>
              <w:spacing w:after="0" w:line="240" w:lineRule="auto"/>
              <w:rPr>
                <w:sz w:val="24"/>
                <w:szCs w:val="24"/>
              </w:rPr>
            </w:pPr>
            <w:r>
              <w:rPr>
                <w:sz w:val="24"/>
                <w:szCs w:val="24"/>
              </w:rPr>
              <w:t xml:space="preserve">AUDIT and </w:t>
            </w:r>
            <w:r w:rsidR="00B61F54" w:rsidRPr="00B61F54">
              <w:rPr>
                <w:sz w:val="24"/>
                <w:szCs w:val="24"/>
              </w:rPr>
              <w:t>DUDIT</w:t>
            </w:r>
          </w:p>
          <w:p w14:paraId="22774DA1" w14:textId="77777777" w:rsidR="00B61F54" w:rsidRPr="00B61F54" w:rsidRDefault="00B61F54" w:rsidP="00B61F54">
            <w:pPr>
              <w:spacing w:after="0" w:line="240" w:lineRule="auto"/>
              <w:rPr>
                <w:sz w:val="24"/>
                <w:szCs w:val="24"/>
              </w:rPr>
            </w:pPr>
            <w:r w:rsidRPr="00B61F54">
              <w:rPr>
                <w:sz w:val="24"/>
                <w:szCs w:val="24"/>
              </w:rPr>
              <w:t>ASSIST</w:t>
            </w:r>
          </w:p>
          <w:p w14:paraId="55E9EE9B" w14:textId="77777777" w:rsidR="00B61F54" w:rsidRPr="00B61F54" w:rsidRDefault="00B61F54" w:rsidP="00B61F54">
            <w:pPr>
              <w:spacing w:after="0" w:line="240" w:lineRule="auto"/>
              <w:rPr>
                <w:sz w:val="24"/>
                <w:szCs w:val="24"/>
              </w:rPr>
            </w:pPr>
          </w:p>
        </w:tc>
      </w:tr>
      <w:tr w:rsidR="00B61F54" w:rsidRPr="00B61F54" w14:paraId="35E8C1B8" w14:textId="77777777" w:rsidTr="00863EE3">
        <w:trPr>
          <w:trHeight w:val="320"/>
        </w:trPr>
        <w:tc>
          <w:tcPr>
            <w:tcW w:w="3306" w:type="dxa"/>
            <w:vMerge/>
            <w:shd w:val="clear" w:color="auto" w:fill="F8F8F8" w:themeFill="background2"/>
            <w:vAlign w:val="center"/>
          </w:tcPr>
          <w:p w14:paraId="0F818EB8" w14:textId="77777777" w:rsidR="00B61F54" w:rsidRPr="00B61F54" w:rsidRDefault="00B61F54" w:rsidP="00B61F54">
            <w:pPr>
              <w:spacing w:after="0" w:line="240" w:lineRule="auto"/>
              <w:rPr>
                <w:i/>
                <w:iCs/>
                <w:sz w:val="24"/>
                <w:szCs w:val="24"/>
              </w:rPr>
            </w:pPr>
          </w:p>
        </w:tc>
        <w:tc>
          <w:tcPr>
            <w:tcW w:w="3306" w:type="dxa"/>
            <w:shd w:val="clear" w:color="auto" w:fill="FFFFFF" w:themeFill="background1"/>
            <w:vAlign w:val="center"/>
          </w:tcPr>
          <w:p w14:paraId="784CDF77" w14:textId="77777777" w:rsidR="00B61F54" w:rsidRPr="00B61F54" w:rsidRDefault="00B61F54" w:rsidP="007D6E67">
            <w:pPr>
              <w:numPr>
                <w:ilvl w:val="0"/>
                <w:numId w:val="17"/>
              </w:numPr>
              <w:spacing w:after="0" w:line="240" w:lineRule="auto"/>
              <w:rPr>
                <w:sz w:val="24"/>
                <w:szCs w:val="24"/>
              </w:rPr>
            </w:pPr>
            <w:r w:rsidRPr="00B61F54">
              <w:rPr>
                <w:sz w:val="24"/>
                <w:szCs w:val="24"/>
              </w:rPr>
              <w:t>Dependence only</w:t>
            </w:r>
          </w:p>
        </w:tc>
        <w:tc>
          <w:tcPr>
            <w:tcW w:w="3306" w:type="dxa"/>
            <w:shd w:val="clear" w:color="auto" w:fill="FFFFFF" w:themeFill="background1"/>
            <w:vAlign w:val="center"/>
          </w:tcPr>
          <w:p w14:paraId="3825C208" w14:textId="77777777" w:rsidR="00B61F54" w:rsidRPr="00B61F54" w:rsidRDefault="00B61F54" w:rsidP="00B61F54">
            <w:pPr>
              <w:spacing w:after="0" w:line="240" w:lineRule="auto"/>
              <w:rPr>
                <w:sz w:val="24"/>
                <w:szCs w:val="24"/>
              </w:rPr>
            </w:pPr>
            <w:r w:rsidRPr="00B61F54">
              <w:rPr>
                <w:sz w:val="24"/>
                <w:szCs w:val="24"/>
              </w:rPr>
              <w:t>SDS</w:t>
            </w:r>
          </w:p>
          <w:p w14:paraId="1B9172AB" w14:textId="77777777" w:rsidR="00B61F54" w:rsidRPr="00B61F54" w:rsidRDefault="00B61F54" w:rsidP="00B61F54">
            <w:pPr>
              <w:spacing w:after="0" w:line="240" w:lineRule="auto"/>
              <w:rPr>
                <w:sz w:val="24"/>
                <w:szCs w:val="24"/>
              </w:rPr>
            </w:pPr>
            <w:r w:rsidRPr="00B61F54">
              <w:rPr>
                <w:sz w:val="24"/>
                <w:szCs w:val="24"/>
              </w:rPr>
              <w:t>IRIS</w:t>
            </w:r>
          </w:p>
        </w:tc>
      </w:tr>
      <w:tr w:rsidR="00B61F54" w:rsidRPr="00B61F54" w14:paraId="066818BB" w14:textId="77777777" w:rsidTr="00863EE3">
        <w:trPr>
          <w:trHeight w:val="528"/>
        </w:trPr>
        <w:tc>
          <w:tcPr>
            <w:tcW w:w="3306" w:type="dxa"/>
            <w:shd w:val="clear" w:color="auto" w:fill="F8F8F8" w:themeFill="background2"/>
            <w:noWrap/>
            <w:vAlign w:val="center"/>
          </w:tcPr>
          <w:p w14:paraId="3D5C8124" w14:textId="77777777" w:rsidR="00B61F54" w:rsidRPr="00B61F54" w:rsidRDefault="00B61F54" w:rsidP="007D6E67">
            <w:pPr>
              <w:numPr>
                <w:ilvl w:val="0"/>
                <w:numId w:val="15"/>
              </w:numPr>
              <w:spacing w:after="0" w:line="240" w:lineRule="auto"/>
              <w:rPr>
                <w:iCs/>
                <w:sz w:val="24"/>
                <w:szCs w:val="24"/>
              </w:rPr>
            </w:pPr>
            <w:r w:rsidRPr="00B61F54">
              <w:rPr>
                <w:iCs/>
                <w:sz w:val="24"/>
                <w:szCs w:val="24"/>
              </w:rPr>
              <w:t xml:space="preserve">Mental Health </w:t>
            </w:r>
          </w:p>
        </w:tc>
        <w:tc>
          <w:tcPr>
            <w:tcW w:w="3306" w:type="dxa"/>
            <w:shd w:val="clear" w:color="auto" w:fill="FFFFFF" w:themeFill="background1"/>
            <w:vAlign w:val="center"/>
          </w:tcPr>
          <w:p w14:paraId="20D31EFE" w14:textId="4B052045" w:rsidR="00B61F54" w:rsidRPr="00B61F54" w:rsidRDefault="00B61F54" w:rsidP="007D6E67">
            <w:pPr>
              <w:numPr>
                <w:ilvl w:val="0"/>
                <w:numId w:val="16"/>
              </w:numPr>
              <w:spacing w:after="0" w:line="240" w:lineRule="auto"/>
              <w:rPr>
                <w:sz w:val="24"/>
                <w:szCs w:val="24"/>
              </w:rPr>
            </w:pPr>
            <w:r w:rsidRPr="00B61F54">
              <w:rPr>
                <w:sz w:val="24"/>
                <w:szCs w:val="24"/>
              </w:rPr>
              <w:t>Anxiety</w:t>
            </w:r>
          </w:p>
          <w:p w14:paraId="5E58B2BD" w14:textId="77777777" w:rsidR="00B61F54" w:rsidRPr="00B61F54" w:rsidRDefault="00B61F54" w:rsidP="007D6E67">
            <w:pPr>
              <w:numPr>
                <w:ilvl w:val="0"/>
                <w:numId w:val="16"/>
              </w:numPr>
              <w:spacing w:after="0" w:line="240" w:lineRule="auto"/>
              <w:rPr>
                <w:sz w:val="24"/>
                <w:szCs w:val="24"/>
              </w:rPr>
            </w:pPr>
            <w:r w:rsidRPr="00B61F54">
              <w:rPr>
                <w:sz w:val="24"/>
                <w:szCs w:val="24"/>
              </w:rPr>
              <w:t>Depression</w:t>
            </w:r>
          </w:p>
        </w:tc>
        <w:tc>
          <w:tcPr>
            <w:tcW w:w="3306" w:type="dxa"/>
            <w:shd w:val="clear" w:color="auto" w:fill="FFFFFF" w:themeFill="background1"/>
            <w:vAlign w:val="center"/>
          </w:tcPr>
          <w:p w14:paraId="0BCDECE8" w14:textId="6F0F8392" w:rsidR="00B61F54" w:rsidRPr="00B61F54" w:rsidRDefault="00B61F54" w:rsidP="00B61F54">
            <w:pPr>
              <w:spacing w:after="0" w:line="240" w:lineRule="auto"/>
              <w:rPr>
                <w:sz w:val="24"/>
                <w:szCs w:val="24"/>
                <w:lang w:val="en-US"/>
              </w:rPr>
            </w:pPr>
            <w:r w:rsidRPr="00B61F54">
              <w:rPr>
                <w:sz w:val="24"/>
                <w:szCs w:val="24"/>
                <w:lang w:val="en-US"/>
              </w:rPr>
              <w:t>K-10</w:t>
            </w:r>
          </w:p>
          <w:p w14:paraId="76063780" w14:textId="77777777" w:rsidR="00B61F54" w:rsidRPr="00B61F54" w:rsidRDefault="00B61F54" w:rsidP="00B61F54">
            <w:pPr>
              <w:spacing w:after="0" w:line="240" w:lineRule="auto"/>
              <w:rPr>
                <w:sz w:val="24"/>
                <w:szCs w:val="24"/>
                <w:lang w:val="en-US"/>
              </w:rPr>
            </w:pPr>
            <w:r w:rsidRPr="00B61F54">
              <w:rPr>
                <w:sz w:val="24"/>
                <w:szCs w:val="24"/>
                <w:lang w:val="en-US"/>
              </w:rPr>
              <w:t>IRIS</w:t>
            </w:r>
          </w:p>
          <w:p w14:paraId="678C24AE" w14:textId="77777777" w:rsidR="00B61F54" w:rsidRPr="00B61F54" w:rsidRDefault="00B61F54" w:rsidP="00B61F54">
            <w:pPr>
              <w:spacing w:after="0" w:line="240" w:lineRule="auto"/>
              <w:rPr>
                <w:sz w:val="24"/>
                <w:szCs w:val="24"/>
                <w:lang w:val="en-US"/>
              </w:rPr>
            </w:pPr>
            <w:r w:rsidRPr="00B61F54">
              <w:rPr>
                <w:sz w:val="24"/>
                <w:szCs w:val="24"/>
                <w:lang w:val="en-US"/>
              </w:rPr>
              <w:t>DAAS</w:t>
            </w:r>
          </w:p>
        </w:tc>
      </w:tr>
      <w:tr w:rsidR="00B61F54" w:rsidRPr="00B61F54" w14:paraId="0D25F642" w14:textId="77777777" w:rsidTr="00863EE3">
        <w:trPr>
          <w:trHeight w:val="396"/>
        </w:trPr>
        <w:tc>
          <w:tcPr>
            <w:tcW w:w="3306" w:type="dxa"/>
            <w:shd w:val="clear" w:color="auto" w:fill="F8F8F8" w:themeFill="background2"/>
            <w:noWrap/>
            <w:vAlign w:val="center"/>
          </w:tcPr>
          <w:p w14:paraId="62897887" w14:textId="77777777" w:rsidR="00B61F54" w:rsidRPr="00B61F54" w:rsidRDefault="00B61F54" w:rsidP="007D6E67">
            <w:pPr>
              <w:numPr>
                <w:ilvl w:val="0"/>
                <w:numId w:val="15"/>
              </w:numPr>
              <w:spacing w:after="0" w:line="240" w:lineRule="auto"/>
              <w:rPr>
                <w:sz w:val="24"/>
                <w:szCs w:val="24"/>
              </w:rPr>
            </w:pPr>
            <w:r w:rsidRPr="00B61F54">
              <w:rPr>
                <w:iCs/>
                <w:sz w:val="24"/>
                <w:szCs w:val="24"/>
              </w:rPr>
              <w:t xml:space="preserve">Quality of Life  </w:t>
            </w:r>
          </w:p>
        </w:tc>
        <w:tc>
          <w:tcPr>
            <w:tcW w:w="3306" w:type="dxa"/>
            <w:shd w:val="clear" w:color="auto" w:fill="FFFFFF" w:themeFill="background1"/>
            <w:vAlign w:val="center"/>
          </w:tcPr>
          <w:p w14:paraId="4EE1AE88" w14:textId="77777777" w:rsidR="00B61F54" w:rsidRPr="00B61F54" w:rsidRDefault="00B61F54" w:rsidP="007D6E67">
            <w:pPr>
              <w:numPr>
                <w:ilvl w:val="0"/>
                <w:numId w:val="16"/>
              </w:numPr>
              <w:spacing w:after="0" w:line="240" w:lineRule="auto"/>
              <w:rPr>
                <w:sz w:val="24"/>
                <w:szCs w:val="24"/>
              </w:rPr>
            </w:pPr>
            <w:r w:rsidRPr="00B61F54">
              <w:rPr>
                <w:sz w:val="24"/>
                <w:szCs w:val="24"/>
              </w:rPr>
              <w:t>Physical health</w:t>
            </w:r>
          </w:p>
          <w:p w14:paraId="42F168EE" w14:textId="1EB3D9E6" w:rsidR="00B61F54" w:rsidRPr="00B61F54" w:rsidRDefault="00B61F54" w:rsidP="007D6E67">
            <w:pPr>
              <w:numPr>
                <w:ilvl w:val="0"/>
                <w:numId w:val="16"/>
              </w:numPr>
              <w:spacing w:after="0" w:line="240" w:lineRule="auto"/>
              <w:rPr>
                <w:sz w:val="24"/>
                <w:szCs w:val="24"/>
              </w:rPr>
            </w:pPr>
            <w:r w:rsidRPr="00B61F54">
              <w:rPr>
                <w:sz w:val="24"/>
                <w:szCs w:val="24"/>
              </w:rPr>
              <w:t>Mental health,</w:t>
            </w:r>
          </w:p>
          <w:p w14:paraId="42533DEA" w14:textId="77777777" w:rsidR="00B61F54" w:rsidRPr="00B61F54" w:rsidRDefault="00B61F54" w:rsidP="007D6E67">
            <w:pPr>
              <w:numPr>
                <w:ilvl w:val="0"/>
                <w:numId w:val="16"/>
              </w:numPr>
              <w:spacing w:after="0" w:line="240" w:lineRule="auto"/>
              <w:rPr>
                <w:sz w:val="24"/>
                <w:szCs w:val="24"/>
              </w:rPr>
            </w:pPr>
            <w:r w:rsidRPr="00B61F54">
              <w:rPr>
                <w:sz w:val="24"/>
                <w:szCs w:val="24"/>
              </w:rPr>
              <w:t>Social relationships</w:t>
            </w:r>
          </w:p>
          <w:p w14:paraId="0E7B107A" w14:textId="77777777" w:rsidR="00B61F54" w:rsidRPr="00B61F54" w:rsidRDefault="00B61F54" w:rsidP="007D6E67">
            <w:pPr>
              <w:numPr>
                <w:ilvl w:val="0"/>
                <w:numId w:val="16"/>
              </w:numPr>
              <w:spacing w:after="0" w:line="240" w:lineRule="auto"/>
              <w:rPr>
                <w:sz w:val="24"/>
                <w:szCs w:val="24"/>
              </w:rPr>
            </w:pPr>
            <w:r w:rsidRPr="00B61F54">
              <w:rPr>
                <w:sz w:val="24"/>
                <w:szCs w:val="24"/>
              </w:rPr>
              <w:t>Environment</w:t>
            </w:r>
          </w:p>
        </w:tc>
        <w:tc>
          <w:tcPr>
            <w:tcW w:w="3306" w:type="dxa"/>
            <w:shd w:val="clear" w:color="auto" w:fill="FFFFFF" w:themeFill="background1"/>
            <w:vAlign w:val="center"/>
          </w:tcPr>
          <w:p w14:paraId="2233E353" w14:textId="413770E6" w:rsidR="00B61F54" w:rsidRPr="00B61F54" w:rsidRDefault="00B61F54" w:rsidP="00B61F54">
            <w:pPr>
              <w:spacing w:after="0" w:line="240" w:lineRule="auto"/>
              <w:rPr>
                <w:sz w:val="24"/>
                <w:szCs w:val="24"/>
                <w:lang w:val="en-US"/>
              </w:rPr>
            </w:pPr>
            <w:r w:rsidRPr="00B61F54">
              <w:rPr>
                <w:sz w:val="24"/>
                <w:szCs w:val="24"/>
                <w:lang w:val="en-US"/>
              </w:rPr>
              <w:t>WHOQOL-BREF</w:t>
            </w:r>
          </w:p>
          <w:p w14:paraId="3BA4BA2C" w14:textId="77777777" w:rsidR="00B61F54" w:rsidRPr="00B61F54" w:rsidRDefault="00B61F54" w:rsidP="00B61F54">
            <w:pPr>
              <w:spacing w:after="0" w:line="240" w:lineRule="auto"/>
              <w:rPr>
                <w:sz w:val="24"/>
                <w:szCs w:val="24"/>
                <w:lang w:val="en-US"/>
              </w:rPr>
            </w:pPr>
            <w:r w:rsidRPr="00B61F54">
              <w:rPr>
                <w:sz w:val="24"/>
                <w:szCs w:val="24"/>
                <w:lang w:val="en-US"/>
              </w:rPr>
              <w:t>WHOQOL</w:t>
            </w:r>
          </w:p>
          <w:p w14:paraId="39870DB7" w14:textId="77777777" w:rsidR="00B61F54" w:rsidRPr="00B61F54" w:rsidRDefault="00B61F54" w:rsidP="00B61F54">
            <w:pPr>
              <w:spacing w:after="0" w:line="240" w:lineRule="auto"/>
              <w:rPr>
                <w:sz w:val="24"/>
                <w:szCs w:val="24"/>
              </w:rPr>
            </w:pPr>
          </w:p>
        </w:tc>
      </w:tr>
      <w:tr w:rsidR="00B61F54" w:rsidRPr="00B61F54" w14:paraId="6702F949" w14:textId="77777777" w:rsidTr="00863EE3">
        <w:trPr>
          <w:trHeight w:val="544"/>
        </w:trPr>
        <w:tc>
          <w:tcPr>
            <w:tcW w:w="3306" w:type="dxa"/>
            <w:shd w:val="clear" w:color="auto" w:fill="F8F8F8" w:themeFill="background2"/>
            <w:noWrap/>
            <w:vAlign w:val="center"/>
          </w:tcPr>
          <w:p w14:paraId="0464EE1D" w14:textId="77777777" w:rsidR="00B61F54" w:rsidRPr="00B61F54" w:rsidRDefault="00B61F54" w:rsidP="007D6E67">
            <w:pPr>
              <w:numPr>
                <w:ilvl w:val="0"/>
                <w:numId w:val="15"/>
              </w:numPr>
              <w:spacing w:after="0" w:line="240" w:lineRule="auto"/>
              <w:rPr>
                <w:iCs/>
                <w:sz w:val="24"/>
                <w:szCs w:val="24"/>
              </w:rPr>
            </w:pPr>
            <w:r w:rsidRPr="00B61F54">
              <w:rPr>
                <w:iCs/>
                <w:sz w:val="24"/>
                <w:szCs w:val="24"/>
              </w:rPr>
              <w:t>Blood Borne virus risk</w:t>
            </w:r>
          </w:p>
        </w:tc>
        <w:tc>
          <w:tcPr>
            <w:tcW w:w="3306" w:type="dxa"/>
            <w:shd w:val="clear" w:color="auto" w:fill="FFFFFF" w:themeFill="background1"/>
            <w:vAlign w:val="center"/>
          </w:tcPr>
          <w:p w14:paraId="2F0F817D" w14:textId="77777777" w:rsidR="00B61F54" w:rsidRPr="00B61F54" w:rsidRDefault="00B61F54" w:rsidP="007D6E67">
            <w:pPr>
              <w:numPr>
                <w:ilvl w:val="0"/>
                <w:numId w:val="16"/>
              </w:numPr>
              <w:spacing w:after="0" w:line="240" w:lineRule="auto"/>
              <w:rPr>
                <w:sz w:val="24"/>
                <w:szCs w:val="24"/>
              </w:rPr>
            </w:pPr>
            <w:r w:rsidRPr="00B61F54">
              <w:rPr>
                <w:sz w:val="24"/>
                <w:szCs w:val="24"/>
              </w:rPr>
              <w:t>Needle and syringe contamination</w:t>
            </w:r>
          </w:p>
          <w:p w14:paraId="00E75FAC" w14:textId="48587DE9" w:rsidR="00B61F54" w:rsidRPr="00B61F54" w:rsidRDefault="00B61F54" w:rsidP="007D6E67">
            <w:pPr>
              <w:numPr>
                <w:ilvl w:val="0"/>
                <w:numId w:val="16"/>
              </w:numPr>
              <w:spacing w:after="0" w:line="240" w:lineRule="auto"/>
              <w:rPr>
                <w:sz w:val="24"/>
                <w:szCs w:val="24"/>
              </w:rPr>
            </w:pPr>
            <w:r w:rsidRPr="00B61F54">
              <w:rPr>
                <w:sz w:val="24"/>
                <w:szCs w:val="24"/>
              </w:rPr>
              <w:t xml:space="preserve">Other </w:t>
            </w:r>
            <w:r w:rsidR="001E1802">
              <w:rPr>
                <w:sz w:val="24"/>
                <w:szCs w:val="24"/>
              </w:rPr>
              <w:t>i</w:t>
            </w:r>
            <w:r w:rsidR="001E1802" w:rsidRPr="00B61F54">
              <w:rPr>
                <w:sz w:val="24"/>
                <w:szCs w:val="24"/>
              </w:rPr>
              <w:t xml:space="preserve">njecting </w:t>
            </w:r>
            <w:r w:rsidR="00CE0591">
              <w:rPr>
                <w:sz w:val="24"/>
                <w:szCs w:val="24"/>
              </w:rPr>
              <w:t>e</w:t>
            </w:r>
            <w:r w:rsidRPr="00B61F54">
              <w:rPr>
                <w:sz w:val="24"/>
                <w:szCs w:val="24"/>
              </w:rPr>
              <w:t>quipment</w:t>
            </w:r>
          </w:p>
          <w:p w14:paraId="474DF2FF" w14:textId="77777777" w:rsidR="00B61F54" w:rsidRPr="00B61F54" w:rsidRDefault="00B61F54" w:rsidP="007D6E67">
            <w:pPr>
              <w:numPr>
                <w:ilvl w:val="0"/>
                <w:numId w:val="16"/>
              </w:numPr>
              <w:spacing w:after="0" w:line="240" w:lineRule="auto"/>
              <w:rPr>
                <w:sz w:val="24"/>
                <w:szCs w:val="24"/>
              </w:rPr>
            </w:pPr>
            <w:r w:rsidRPr="00B61F54">
              <w:rPr>
                <w:sz w:val="24"/>
                <w:szCs w:val="24"/>
              </w:rPr>
              <w:t xml:space="preserve">Second person contamination  </w:t>
            </w:r>
          </w:p>
        </w:tc>
        <w:tc>
          <w:tcPr>
            <w:tcW w:w="3306" w:type="dxa"/>
            <w:shd w:val="clear" w:color="auto" w:fill="FFFFFF" w:themeFill="background1"/>
            <w:vAlign w:val="center"/>
          </w:tcPr>
          <w:p w14:paraId="24C6D008" w14:textId="69A41DEE" w:rsidR="00B61F54" w:rsidRPr="00B61F54" w:rsidRDefault="00B61F54" w:rsidP="00B61F54">
            <w:pPr>
              <w:spacing w:after="0" w:line="240" w:lineRule="auto"/>
              <w:rPr>
                <w:sz w:val="24"/>
                <w:szCs w:val="24"/>
              </w:rPr>
            </w:pPr>
            <w:r w:rsidRPr="00B61F54">
              <w:rPr>
                <w:sz w:val="24"/>
                <w:szCs w:val="24"/>
              </w:rPr>
              <w:t>BBV-TRAQ SHORT VERSION</w:t>
            </w:r>
          </w:p>
          <w:p w14:paraId="7A277DA6" w14:textId="6F4C8B53" w:rsidR="00B61F54" w:rsidRPr="00B61F54" w:rsidRDefault="00B61F54" w:rsidP="00B61F54">
            <w:pPr>
              <w:spacing w:after="0" w:line="240" w:lineRule="auto"/>
              <w:rPr>
                <w:sz w:val="24"/>
                <w:szCs w:val="24"/>
              </w:rPr>
            </w:pPr>
            <w:r w:rsidRPr="00B61F54">
              <w:rPr>
                <w:sz w:val="24"/>
                <w:szCs w:val="24"/>
              </w:rPr>
              <w:t>BBV-TRAQ</w:t>
            </w:r>
          </w:p>
          <w:p w14:paraId="580C32BA" w14:textId="77777777" w:rsidR="00B61F54" w:rsidRPr="00B61F54" w:rsidRDefault="00B61F54" w:rsidP="00B61F54">
            <w:pPr>
              <w:spacing w:after="0" w:line="240" w:lineRule="auto"/>
              <w:rPr>
                <w:sz w:val="24"/>
                <w:szCs w:val="24"/>
              </w:rPr>
            </w:pPr>
          </w:p>
        </w:tc>
      </w:tr>
      <w:tr w:rsidR="00B61F54" w:rsidRPr="00B61F54" w14:paraId="6C47BE09" w14:textId="77777777" w:rsidTr="00863EE3">
        <w:trPr>
          <w:trHeight w:val="283"/>
        </w:trPr>
        <w:tc>
          <w:tcPr>
            <w:tcW w:w="3306" w:type="dxa"/>
            <w:shd w:val="clear" w:color="auto" w:fill="F8F8F8" w:themeFill="background2"/>
            <w:vAlign w:val="center"/>
          </w:tcPr>
          <w:p w14:paraId="78225F0D" w14:textId="36D725D1" w:rsidR="00B61F54" w:rsidRPr="00B61F54" w:rsidRDefault="00B61F54" w:rsidP="007D6E67">
            <w:pPr>
              <w:numPr>
                <w:ilvl w:val="0"/>
                <w:numId w:val="15"/>
              </w:numPr>
              <w:spacing w:after="0" w:line="240" w:lineRule="auto"/>
              <w:rPr>
                <w:iCs/>
                <w:sz w:val="24"/>
                <w:szCs w:val="24"/>
              </w:rPr>
            </w:pPr>
            <w:r w:rsidRPr="00B61F54">
              <w:rPr>
                <w:iCs/>
                <w:sz w:val="24"/>
                <w:szCs w:val="24"/>
              </w:rPr>
              <w:t>Cultural connection</w:t>
            </w:r>
            <w:r w:rsidR="00DC6EE0">
              <w:rPr>
                <w:iCs/>
                <w:sz w:val="24"/>
                <w:szCs w:val="24"/>
              </w:rPr>
              <w:t>/spirituality</w:t>
            </w:r>
          </w:p>
        </w:tc>
        <w:tc>
          <w:tcPr>
            <w:tcW w:w="3306" w:type="dxa"/>
            <w:shd w:val="clear" w:color="auto" w:fill="FFFFFF" w:themeFill="background1"/>
            <w:vAlign w:val="center"/>
          </w:tcPr>
          <w:p w14:paraId="6681CC33" w14:textId="77777777" w:rsidR="00B61F54" w:rsidRPr="00DC6EE0" w:rsidRDefault="00DC6EE0" w:rsidP="007D6E67">
            <w:pPr>
              <w:pStyle w:val="ListParagraph"/>
              <w:numPr>
                <w:ilvl w:val="0"/>
                <w:numId w:val="26"/>
              </w:numPr>
              <w:spacing w:after="0" w:line="240" w:lineRule="auto"/>
              <w:rPr>
                <w:sz w:val="24"/>
                <w:szCs w:val="24"/>
              </w:rPr>
            </w:pPr>
            <w:r w:rsidRPr="00DC6EE0">
              <w:rPr>
                <w:sz w:val="24"/>
                <w:szCs w:val="24"/>
              </w:rPr>
              <w:t>Self</w:t>
            </w:r>
          </w:p>
          <w:p w14:paraId="043266DF" w14:textId="592C9ED3" w:rsidR="00DC6EE0" w:rsidRPr="00DC6EE0" w:rsidRDefault="00DC6EE0" w:rsidP="007D6E67">
            <w:pPr>
              <w:pStyle w:val="ListParagraph"/>
              <w:numPr>
                <w:ilvl w:val="0"/>
                <w:numId w:val="26"/>
              </w:numPr>
              <w:spacing w:after="0" w:line="240" w:lineRule="auto"/>
              <w:rPr>
                <w:sz w:val="24"/>
                <w:szCs w:val="24"/>
              </w:rPr>
            </w:pPr>
            <w:r w:rsidRPr="00DC6EE0">
              <w:rPr>
                <w:sz w:val="24"/>
                <w:szCs w:val="24"/>
              </w:rPr>
              <w:t>Family</w:t>
            </w:r>
          </w:p>
          <w:p w14:paraId="59A56763" w14:textId="05E3288B" w:rsidR="00DC6EE0" w:rsidRPr="00DC6EE0" w:rsidRDefault="00DC6EE0" w:rsidP="007D6E67">
            <w:pPr>
              <w:pStyle w:val="ListParagraph"/>
              <w:numPr>
                <w:ilvl w:val="0"/>
                <w:numId w:val="26"/>
              </w:numPr>
              <w:spacing w:after="0" w:line="240" w:lineRule="auto"/>
              <w:rPr>
                <w:sz w:val="24"/>
                <w:szCs w:val="24"/>
              </w:rPr>
            </w:pPr>
            <w:r w:rsidRPr="00DC6EE0">
              <w:rPr>
                <w:sz w:val="24"/>
                <w:szCs w:val="24"/>
              </w:rPr>
              <w:t>Community</w:t>
            </w:r>
          </w:p>
        </w:tc>
        <w:tc>
          <w:tcPr>
            <w:tcW w:w="3306" w:type="dxa"/>
            <w:shd w:val="clear" w:color="auto" w:fill="FFFFFF" w:themeFill="background1"/>
            <w:vAlign w:val="center"/>
          </w:tcPr>
          <w:p w14:paraId="397C2FEF" w14:textId="581D1730" w:rsidR="00B61F54" w:rsidRPr="00B61F54" w:rsidRDefault="00B61F54" w:rsidP="00B61F54">
            <w:pPr>
              <w:spacing w:after="0" w:line="240" w:lineRule="auto"/>
              <w:rPr>
                <w:sz w:val="24"/>
                <w:szCs w:val="24"/>
              </w:rPr>
            </w:pPr>
            <w:r w:rsidRPr="00B61F54">
              <w:rPr>
                <w:sz w:val="24"/>
                <w:szCs w:val="24"/>
              </w:rPr>
              <w:t xml:space="preserve">GEM </w:t>
            </w:r>
          </w:p>
        </w:tc>
      </w:tr>
    </w:tbl>
    <w:p w14:paraId="1ADA3627" w14:textId="77777777" w:rsidR="00D92678" w:rsidRPr="00B61F54" w:rsidRDefault="00D92678" w:rsidP="00B61F54">
      <w:pPr>
        <w:spacing w:after="0" w:line="240" w:lineRule="auto"/>
        <w:rPr>
          <w:sz w:val="24"/>
          <w:szCs w:val="24"/>
        </w:rPr>
      </w:pPr>
    </w:p>
    <w:p w14:paraId="63062558" w14:textId="7134AA5B" w:rsidR="00EF429E" w:rsidRPr="00EF429E" w:rsidRDefault="00632A9F" w:rsidP="00C232DC">
      <w:pPr>
        <w:spacing w:after="0" w:line="240" w:lineRule="auto"/>
        <w:jc w:val="both"/>
        <w:rPr>
          <w:sz w:val="24"/>
          <w:szCs w:val="24"/>
        </w:rPr>
      </w:pPr>
      <w:r>
        <w:rPr>
          <w:sz w:val="24"/>
          <w:szCs w:val="24"/>
        </w:rPr>
        <w:t>Appendix 9</w:t>
      </w:r>
      <w:r w:rsidR="00EF429E">
        <w:rPr>
          <w:sz w:val="24"/>
          <w:szCs w:val="24"/>
        </w:rPr>
        <w:t xml:space="preserve"> contains an</w:t>
      </w:r>
      <w:r w:rsidR="00DD0751">
        <w:rPr>
          <w:sz w:val="24"/>
          <w:szCs w:val="24"/>
        </w:rPr>
        <w:t xml:space="preserve"> example of a standardised assessment tool </w:t>
      </w:r>
      <w:r w:rsidR="00EF429E">
        <w:rPr>
          <w:sz w:val="24"/>
          <w:szCs w:val="24"/>
        </w:rPr>
        <w:t>comprising</w:t>
      </w:r>
      <w:r w:rsidR="00DD0751">
        <w:rPr>
          <w:sz w:val="24"/>
          <w:szCs w:val="24"/>
        </w:rPr>
        <w:t xml:space="preserve"> </w:t>
      </w:r>
      <w:r w:rsidR="00EF429E">
        <w:rPr>
          <w:sz w:val="24"/>
          <w:szCs w:val="24"/>
        </w:rPr>
        <w:t xml:space="preserve">valid and reliable </w:t>
      </w:r>
      <w:r w:rsidR="00DD0751">
        <w:rPr>
          <w:sz w:val="24"/>
          <w:szCs w:val="24"/>
        </w:rPr>
        <w:t xml:space="preserve">measurement instruments </w:t>
      </w:r>
      <w:r w:rsidR="00EF429E">
        <w:rPr>
          <w:sz w:val="24"/>
          <w:szCs w:val="24"/>
        </w:rPr>
        <w:t xml:space="preserve">for collecting client data across the six domains at intake, </w:t>
      </w:r>
      <w:r w:rsidR="00EF429E" w:rsidRPr="00EF429E">
        <w:rPr>
          <w:sz w:val="24"/>
          <w:szCs w:val="24"/>
        </w:rPr>
        <w:t>midway through treatment, upon discharge, and at follow-up.</w:t>
      </w:r>
    </w:p>
    <w:p w14:paraId="7DD38645" w14:textId="1F3FB9C7" w:rsidR="00D92678" w:rsidRDefault="00D92678">
      <w:pPr>
        <w:rPr>
          <w:rFonts w:eastAsiaTheme="majorEastAsia" w:cstheme="majorBidi"/>
          <w:b/>
          <w:spacing w:val="-10"/>
          <w:kern w:val="28"/>
          <w:sz w:val="32"/>
          <w:szCs w:val="56"/>
        </w:rPr>
      </w:pPr>
      <w:r>
        <w:br w:type="page"/>
      </w:r>
    </w:p>
    <w:p w14:paraId="4635F220" w14:textId="2223F271" w:rsidR="006E1336" w:rsidRPr="00D72390" w:rsidRDefault="006E1336" w:rsidP="00863EE3">
      <w:pPr>
        <w:pStyle w:val="Heading3"/>
        <w:rPr>
          <w:lang w:val="en-GB"/>
        </w:rPr>
      </w:pPr>
      <w:bookmarkStart w:id="27" w:name="_Toc486590268"/>
      <w:bookmarkStart w:id="28" w:name="_Toc500750636"/>
      <w:bookmarkEnd w:id="26"/>
      <w:r w:rsidRPr="00D72390">
        <w:rPr>
          <w:lang w:val="en-GB"/>
        </w:rPr>
        <w:t>Discussion</w:t>
      </w:r>
      <w:bookmarkEnd w:id="27"/>
      <w:bookmarkEnd w:id="28"/>
    </w:p>
    <w:p w14:paraId="1E968D4B" w14:textId="027B2563" w:rsidR="006E1336" w:rsidRPr="00D72390" w:rsidRDefault="006E1336" w:rsidP="00C232DC">
      <w:pPr>
        <w:jc w:val="both"/>
        <w:rPr>
          <w:sz w:val="24"/>
          <w:szCs w:val="24"/>
        </w:rPr>
      </w:pPr>
      <w:r w:rsidRPr="00D72390">
        <w:rPr>
          <w:sz w:val="24"/>
          <w:szCs w:val="24"/>
        </w:rPr>
        <w:t xml:space="preserve">Data from each service </w:t>
      </w:r>
      <w:r w:rsidR="00285EFD">
        <w:rPr>
          <w:sz w:val="24"/>
          <w:szCs w:val="24"/>
        </w:rPr>
        <w:t xml:space="preserve">were </w:t>
      </w:r>
      <w:r w:rsidRPr="00D72390">
        <w:rPr>
          <w:sz w:val="24"/>
          <w:szCs w:val="24"/>
        </w:rPr>
        <w:t>analysed and find</w:t>
      </w:r>
      <w:r w:rsidR="00B61F54">
        <w:rPr>
          <w:sz w:val="24"/>
          <w:szCs w:val="24"/>
        </w:rPr>
        <w:t xml:space="preserve">ings are presented in </w:t>
      </w:r>
      <w:r w:rsidR="00C232DC">
        <w:rPr>
          <w:sz w:val="24"/>
          <w:szCs w:val="24"/>
        </w:rPr>
        <w:t xml:space="preserve">Appendix 3 to Appendix </w:t>
      </w:r>
      <w:r w:rsidR="0068393F">
        <w:rPr>
          <w:sz w:val="24"/>
          <w:szCs w:val="24"/>
        </w:rPr>
        <w:t>8</w:t>
      </w:r>
      <w:r w:rsidRPr="00D72390">
        <w:rPr>
          <w:sz w:val="24"/>
          <w:szCs w:val="24"/>
        </w:rPr>
        <w:t>.</w:t>
      </w:r>
      <w:r w:rsidR="00285EFD">
        <w:rPr>
          <w:sz w:val="24"/>
          <w:szCs w:val="24"/>
        </w:rPr>
        <w:t xml:space="preserve"> </w:t>
      </w:r>
      <w:r w:rsidRPr="00D72390">
        <w:rPr>
          <w:sz w:val="24"/>
          <w:szCs w:val="24"/>
        </w:rPr>
        <w:t>Potential areas for improvement from this data review include:</w:t>
      </w:r>
    </w:p>
    <w:p w14:paraId="1B748A10" w14:textId="57A843AA" w:rsidR="00495840" w:rsidRDefault="006E1336" w:rsidP="00C232DC">
      <w:pPr>
        <w:jc w:val="both"/>
        <w:rPr>
          <w:sz w:val="24"/>
          <w:szCs w:val="24"/>
        </w:rPr>
      </w:pPr>
      <w:r w:rsidRPr="00D72390">
        <w:rPr>
          <w:sz w:val="24"/>
          <w:szCs w:val="24"/>
        </w:rPr>
        <w:t xml:space="preserve">1. </w:t>
      </w:r>
      <w:r w:rsidRPr="00D72390">
        <w:rPr>
          <w:b/>
          <w:sz w:val="24"/>
          <w:szCs w:val="24"/>
        </w:rPr>
        <w:t xml:space="preserve">Collaborating across residential rehabilitation services to determine the minimum standard of data and type to be collected. </w:t>
      </w:r>
      <w:r w:rsidR="00470904">
        <w:rPr>
          <w:sz w:val="24"/>
          <w:szCs w:val="24"/>
        </w:rPr>
        <w:t>The</w:t>
      </w:r>
      <w:r w:rsidRPr="00D72390">
        <w:rPr>
          <w:sz w:val="24"/>
          <w:szCs w:val="24"/>
        </w:rPr>
        <w:t xml:space="preserve"> Standardised Assessment Tool </w:t>
      </w:r>
      <w:r w:rsidR="002D7208">
        <w:rPr>
          <w:sz w:val="24"/>
          <w:szCs w:val="24"/>
        </w:rPr>
        <w:t>(SAT) would enable comparison of client outcomes</w:t>
      </w:r>
      <w:r w:rsidR="00CA2170">
        <w:rPr>
          <w:sz w:val="24"/>
          <w:szCs w:val="24"/>
        </w:rPr>
        <w:t xml:space="preserve"> </w:t>
      </w:r>
      <w:r w:rsidRPr="00D72390">
        <w:rPr>
          <w:sz w:val="24"/>
          <w:szCs w:val="24"/>
        </w:rPr>
        <w:t>across services at client admission, assessment and exit with the flexibility for additional data to be collected as determined by the needs of the individu</w:t>
      </w:r>
      <w:r w:rsidR="006D5A65">
        <w:rPr>
          <w:sz w:val="24"/>
          <w:szCs w:val="24"/>
        </w:rPr>
        <w:t xml:space="preserve">al service. </w:t>
      </w:r>
      <w:r w:rsidR="00FC41EC">
        <w:rPr>
          <w:sz w:val="24"/>
          <w:szCs w:val="24"/>
        </w:rPr>
        <w:t xml:space="preserve">The SAT will </w:t>
      </w:r>
      <w:r w:rsidR="00B61F54">
        <w:rPr>
          <w:sz w:val="24"/>
          <w:szCs w:val="24"/>
        </w:rPr>
        <w:t>enable comparison of client outcomes</w:t>
      </w:r>
      <w:r w:rsidR="00FC41EC">
        <w:rPr>
          <w:sz w:val="24"/>
          <w:szCs w:val="24"/>
        </w:rPr>
        <w:t xml:space="preserve"> across services</w:t>
      </w:r>
      <w:r w:rsidR="00B61F54">
        <w:rPr>
          <w:sz w:val="24"/>
          <w:szCs w:val="24"/>
        </w:rPr>
        <w:t xml:space="preserve">, assisting to build the evidence-base for Aboriginal residential rehabilitation services. </w:t>
      </w:r>
      <w:r w:rsidR="00FC41EC">
        <w:rPr>
          <w:sz w:val="24"/>
          <w:szCs w:val="24"/>
        </w:rPr>
        <w:t xml:space="preserve">It will </w:t>
      </w:r>
      <w:r w:rsidR="00B61F54">
        <w:rPr>
          <w:sz w:val="24"/>
          <w:szCs w:val="24"/>
        </w:rPr>
        <w:t xml:space="preserve">also </w:t>
      </w:r>
      <w:r w:rsidR="007E4708">
        <w:rPr>
          <w:sz w:val="24"/>
          <w:szCs w:val="24"/>
        </w:rPr>
        <w:t>reduce</w:t>
      </w:r>
      <w:r w:rsidR="00FC41EC">
        <w:rPr>
          <w:sz w:val="24"/>
          <w:szCs w:val="24"/>
        </w:rPr>
        <w:t xml:space="preserve"> the time taken to clean each dataset into a comparable format and </w:t>
      </w:r>
      <w:r w:rsidR="00B61F54">
        <w:rPr>
          <w:sz w:val="24"/>
          <w:szCs w:val="24"/>
        </w:rPr>
        <w:t xml:space="preserve">facilitate more timely and efficient </w:t>
      </w:r>
      <w:r w:rsidR="007E4708">
        <w:rPr>
          <w:sz w:val="24"/>
          <w:szCs w:val="24"/>
        </w:rPr>
        <w:t>data extraction and analysis</w:t>
      </w:r>
      <w:r w:rsidR="00FC41EC">
        <w:rPr>
          <w:sz w:val="24"/>
          <w:szCs w:val="24"/>
        </w:rPr>
        <w:t>.</w:t>
      </w:r>
    </w:p>
    <w:p w14:paraId="10B73DA8" w14:textId="51E3ACCC" w:rsidR="006E1336" w:rsidRPr="00D72390" w:rsidRDefault="006E1336" w:rsidP="00C232DC">
      <w:pPr>
        <w:jc w:val="both"/>
        <w:rPr>
          <w:sz w:val="24"/>
          <w:szCs w:val="24"/>
        </w:rPr>
      </w:pPr>
      <w:r w:rsidRPr="00D72390">
        <w:rPr>
          <w:sz w:val="24"/>
          <w:szCs w:val="24"/>
        </w:rPr>
        <w:t xml:space="preserve">The form should be compatible with data recording software and built into existing data management systems. Recording meaningful and easy to access data could improve the process of data reporting and analysis. This could include the use of drop down menus instead of free text recording where feasible. </w:t>
      </w:r>
      <w:r w:rsidR="00782B8D">
        <w:rPr>
          <w:sz w:val="24"/>
          <w:szCs w:val="24"/>
        </w:rPr>
        <w:t xml:space="preserve">Incorporating </w:t>
      </w:r>
      <w:r w:rsidR="00782B8D" w:rsidRPr="00D72390">
        <w:rPr>
          <w:sz w:val="24"/>
          <w:szCs w:val="24"/>
        </w:rPr>
        <w:t>the</w:t>
      </w:r>
      <w:r w:rsidRPr="00D72390">
        <w:rPr>
          <w:sz w:val="24"/>
          <w:szCs w:val="24"/>
        </w:rPr>
        <w:t xml:space="preserve"> requirements for KPIs into the data collection process</w:t>
      </w:r>
      <w:r w:rsidR="00CA6646">
        <w:rPr>
          <w:sz w:val="24"/>
          <w:szCs w:val="24"/>
        </w:rPr>
        <w:t xml:space="preserve"> would be beneficial</w:t>
      </w:r>
      <w:r w:rsidR="00FC41EC">
        <w:rPr>
          <w:sz w:val="24"/>
          <w:szCs w:val="24"/>
        </w:rPr>
        <w:t xml:space="preserve"> to streamline the reporting process, identify areas for improvement and monitor quality improvement over time.</w:t>
      </w:r>
    </w:p>
    <w:p w14:paraId="703EED15" w14:textId="3802032A" w:rsidR="000C4469" w:rsidRDefault="006E1336" w:rsidP="00C232DC">
      <w:pPr>
        <w:jc w:val="both"/>
        <w:rPr>
          <w:rFonts w:ascii="Calibri" w:hAnsi="Calibri"/>
          <w:sz w:val="24"/>
          <w:szCs w:val="24"/>
          <w:vertAlign w:val="superscript"/>
        </w:rPr>
      </w:pPr>
      <w:r w:rsidRPr="00D72390">
        <w:rPr>
          <w:sz w:val="24"/>
          <w:szCs w:val="24"/>
        </w:rPr>
        <w:t xml:space="preserve">2. </w:t>
      </w:r>
      <w:r w:rsidRPr="00D72390">
        <w:rPr>
          <w:rFonts w:ascii="Calibri" w:eastAsia="Calibri" w:hAnsi="Calibri"/>
          <w:b/>
          <w:sz w:val="24"/>
          <w:szCs w:val="24"/>
        </w:rPr>
        <w:t xml:space="preserve">Implementing a Continuous Quality Improvement Cycle (CQI). </w:t>
      </w:r>
      <w:r w:rsidR="00081E9D">
        <w:rPr>
          <w:rFonts w:ascii="Calibri" w:eastAsia="Calibri" w:hAnsi="Calibri"/>
          <w:sz w:val="24"/>
          <w:szCs w:val="24"/>
        </w:rPr>
        <w:t>I</w:t>
      </w:r>
      <w:r w:rsidRPr="00D72390">
        <w:rPr>
          <w:rFonts w:ascii="Calibri" w:eastAsiaTheme="majorEastAsia" w:hAnsi="Calibri" w:cstheme="majorBidi"/>
          <w:bCs/>
          <w:sz w:val="24"/>
          <w:szCs w:val="24"/>
        </w:rPr>
        <w:t>mplementing</w:t>
      </w:r>
      <w:r w:rsidRPr="00D72390">
        <w:rPr>
          <w:rFonts w:ascii="Calibri" w:hAnsi="Calibri"/>
          <w:sz w:val="24"/>
          <w:szCs w:val="24"/>
        </w:rPr>
        <w:t xml:space="preserve"> a quality improvement framework with a best evidence and routine data collection and analysis process</w:t>
      </w:r>
      <w:r w:rsidR="00081E9D">
        <w:rPr>
          <w:rFonts w:ascii="Calibri" w:hAnsi="Calibri"/>
          <w:sz w:val="24"/>
          <w:szCs w:val="24"/>
        </w:rPr>
        <w:t xml:space="preserve"> would be beneficial because</w:t>
      </w:r>
      <w:r w:rsidR="00FC41EC">
        <w:rPr>
          <w:rFonts w:ascii="Calibri" w:hAnsi="Calibri"/>
          <w:sz w:val="24"/>
          <w:szCs w:val="24"/>
        </w:rPr>
        <w:t xml:space="preserve"> it provides the opportunity to improve the quality of data and service provision over time, engages staff with the importance of data collection, helps </w:t>
      </w:r>
      <w:r w:rsidR="00AD7561">
        <w:rPr>
          <w:rFonts w:ascii="Calibri" w:hAnsi="Calibri"/>
          <w:sz w:val="24"/>
          <w:szCs w:val="24"/>
        </w:rPr>
        <w:t>set goals for improvement and monitor success over time, and</w:t>
      </w:r>
      <w:r w:rsidR="00FC41EC">
        <w:rPr>
          <w:rFonts w:ascii="Calibri" w:hAnsi="Calibri"/>
          <w:sz w:val="24"/>
          <w:szCs w:val="24"/>
        </w:rPr>
        <w:t xml:space="preserve"> </w:t>
      </w:r>
      <w:r w:rsidR="00B61F54">
        <w:rPr>
          <w:rFonts w:ascii="Calibri" w:hAnsi="Calibri"/>
          <w:sz w:val="24"/>
          <w:szCs w:val="24"/>
        </w:rPr>
        <w:t>is customer outcome focussed. C</w:t>
      </w:r>
      <w:r w:rsidRPr="00D72390">
        <w:rPr>
          <w:rFonts w:ascii="Calibri" w:hAnsi="Calibri"/>
          <w:sz w:val="24"/>
          <w:szCs w:val="24"/>
        </w:rPr>
        <w:t xml:space="preserve">QI has been shown to be effective in Aboriginal and Torres Strait Islander Primary Health Care Services and </w:t>
      </w:r>
      <w:r w:rsidR="000C4469">
        <w:rPr>
          <w:rFonts w:ascii="Calibri" w:hAnsi="Calibri"/>
          <w:sz w:val="24"/>
          <w:szCs w:val="24"/>
        </w:rPr>
        <w:t xml:space="preserve">is </w:t>
      </w:r>
      <w:r w:rsidRPr="00D72390">
        <w:rPr>
          <w:rFonts w:ascii="Calibri" w:hAnsi="Calibri"/>
          <w:sz w:val="24"/>
          <w:szCs w:val="24"/>
        </w:rPr>
        <w:t xml:space="preserve">well suited to the principles of </w:t>
      </w:r>
      <w:r w:rsidR="00B61F54">
        <w:rPr>
          <w:rFonts w:ascii="Calibri" w:hAnsi="Calibri"/>
          <w:sz w:val="24"/>
          <w:szCs w:val="24"/>
        </w:rPr>
        <w:t xml:space="preserve">holistic </w:t>
      </w:r>
      <w:r w:rsidRPr="00D72390">
        <w:rPr>
          <w:rFonts w:ascii="Calibri" w:hAnsi="Calibri"/>
          <w:sz w:val="24"/>
          <w:szCs w:val="24"/>
        </w:rPr>
        <w:t>service delivery</w:t>
      </w:r>
      <w:r w:rsidR="006D5A65">
        <w:rPr>
          <w:position w:val="12"/>
          <w:sz w:val="16"/>
          <w:szCs w:val="16"/>
        </w:rPr>
        <w:t>33</w:t>
      </w:r>
      <w:r w:rsidRPr="00D72390">
        <w:rPr>
          <w:rFonts w:ascii="Calibri" w:hAnsi="Calibri"/>
          <w:sz w:val="24"/>
          <w:szCs w:val="24"/>
        </w:rPr>
        <w:t>. It has a participatory action approach with a focus on customer service adhering to the principles and values of Aboriginal and Torres Strait Islander people</w:t>
      </w:r>
      <w:r w:rsidR="00575C70">
        <w:rPr>
          <w:rFonts w:ascii="Calibri" w:hAnsi="Calibri"/>
          <w:sz w:val="24"/>
          <w:szCs w:val="24"/>
        </w:rPr>
        <w:t>.</w:t>
      </w:r>
      <w:r w:rsidR="006D5A65">
        <w:rPr>
          <w:position w:val="12"/>
          <w:sz w:val="16"/>
          <w:szCs w:val="16"/>
        </w:rPr>
        <w:t>34-35</w:t>
      </w:r>
    </w:p>
    <w:p w14:paraId="47E14320" w14:textId="40402B8A" w:rsidR="00285EFD" w:rsidRDefault="006E1336" w:rsidP="00285EFD">
      <w:pPr>
        <w:jc w:val="both"/>
        <w:rPr>
          <w:sz w:val="24"/>
          <w:szCs w:val="24"/>
        </w:rPr>
      </w:pPr>
      <w:r w:rsidRPr="00D72390">
        <w:rPr>
          <w:rFonts w:ascii="Calibri" w:hAnsi="Calibri"/>
          <w:sz w:val="24"/>
          <w:szCs w:val="24"/>
        </w:rPr>
        <w:t>The CQI process is out</w:t>
      </w:r>
      <w:r w:rsidR="00B61F54">
        <w:rPr>
          <w:rFonts w:ascii="Calibri" w:hAnsi="Calibri"/>
          <w:sz w:val="24"/>
          <w:szCs w:val="24"/>
        </w:rPr>
        <w:t xml:space="preserve">lined in the Figure 2 below. </w:t>
      </w:r>
      <w:r w:rsidR="006452F3">
        <w:rPr>
          <w:rFonts w:ascii="Calibri" w:hAnsi="Calibri"/>
          <w:sz w:val="24"/>
          <w:szCs w:val="24"/>
        </w:rPr>
        <w:t>CQI</w:t>
      </w:r>
      <w:r w:rsidRPr="00D72390">
        <w:rPr>
          <w:rFonts w:ascii="Calibri" w:hAnsi="Calibri"/>
          <w:sz w:val="24"/>
          <w:szCs w:val="24"/>
        </w:rPr>
        <w:t xml:space="preserve"> begins with the training of relevant staff in data collection processes, a review of the data collection and quality process followed by data analysis and reporting. The staff then contribute to participatory interpretation of the data report providing context to the trends seen in the data. They then set goals with a systems based action plan for changes to be implemented. Any further training required to implement these changes is then carried out as needed. A time period (usually </w:t>
      </w:r>
      <w:r w:rsidR="00FD48CB">
        <w:rPr>
          <w:rFonts w:ascii="Calibri" w:hAnsi="Calibri"/>
          <w:sz w:val="24"/>
          <w:szCs w:val="24"/>
        </w:rPr>
        <w:t>one</w:t>
      </w:r>
      <w:r w:rsidRPr="00D72390">
        <w:rPr>
          <w:rFonts w:ascii="Calibri" w:hAnsi="Calibri"/>
          <w:sz w:val="24"/>
          <w:szCs w:val="24"/>
        </w:rPr>
        <w:t xml:space="preserve"> year) is then agreed upon to conduct the cycle again beginning at the data collection and reporting. In the next year of the CQI cycle, the impact of changes implemented in the previous year are examined and success is celebrated following further changes if needed. This process is continued on an annual cycle or a shorter cycle depending on the needs of the service. Using CQI could increase services’ capacity </w:t>
      </w:r>
      <w:r w:rsidR="000C4469">
        <w:rPr>
          <w:rFonts w:ascii="Calibri" w:hAnsi="Calibri"/>
          <w:sz w:val="24"/>
          <w:szCs w:val="24"/>
        </w:rPr>
        <w:t xml:space="preserve">to </w:t>
      </w:r>
      <w:r w:rsidRPr="00D72390">
        <w:rPr>
          <w:rFonts w:ascii="Calibri" w:hAnsi="Calibri"/>
          <w:sz w:val="24"/>
          <w:szCs w:val="24"/>
        </w:rPr>
        <w:t>attract funding from a wide range of sources, and enable continuous improvements in client outcomes.</w:t>
      </w:r>
      <w:r w:rsidR="00B61F54">
        <w:rPr>
          <w:rFonts w:ascii="Calibri" w:hAnsi="Calibri"/>
          <w:sz w:val="24"/>
          <w:szCs w:val="24"/>
        </w:rPr>
        <w:t xml:space="preserve"> </w:t>
      </w:r>
      <w:r w:rsidR="00AD7561">
        <w:rPr>
          <w:rFonts w:ascii="Calibri" w:hAnsi="Calibri"/>
          <w:sz w:val="24"/>
          <w:szCs w:val="24"/>
        </w:rPr>
        <w:t xml:space="preserve">It provides an organisation </w:t>
      </w:r>
      <w:r w:rsidR="002D7208">
        <w:rPr>
          <w:rFonts w:ascii="Calibri" w:hAnsi="Calibri"/>
          <w:sz w:val="24"/>
          <w:szCs w:val="24"/>
        </w:rPr>
        <w:t xml:space="preserve">with </w:t>
      </w:r>
      <w:r w:rsidR="00AD7561">
        <w:rPr>
          <w:rFonts w:ascii="Calibri" w:hAnsi="Calibri"/>
          <w:sz w:val="24"/>
          <w:szCs w:val="24"/>
        </w:rPr>
        <w:t>evidence of improvements over time</w:t>
      </w:r>
      <w:r w:rsidR="000C4469">
        <w:rPr>
          <w:rFonts w:ascii="Calibri" w:hAnsi="Calibri"/>
          <w:sz w:val="24"/>
          <w:szCs w:val="24"/>
        </w:rPr>
        <w:t>,</w:t>
      </w:r>
      <w:r w:rsidR="006D5A65">
        <w:rPr>
          <w:rFonts w:ascii="Calibri" w:hAnsi="Calibri"/>
          <w:sz w:val="24"/>
          <w:szCs w:val="24"/>
        </w:rPr>
        <w:t xml:space="preserve"> and gaps in service delivery. </w:t>
      </w:r>
      <w:r w:rsidR="00AD7561">
        <w:rPr>
          <w:rFonts w:ascii="Calibri" w:hAnsi="Calibri"/>
          <w:sz w:val="24"/>
          <w:szCs w:val="24"/>
        </w:rPr>
        <w:t xml:space="preserve">Understanding the importance of data collection and its impact on client outcomes </w:t>
      </w:r>
      <w:r w:rsidR="00B61F54">
        <w:rPr>
          <w:rFonts w:ascii="Calibri" w:hAnsi="Calibri"/>
          <w:sz w:val="24"/>
          <w:szCs w:val="24"/>
        </w:rPr>
        <w:t>at an organisation</w:t>
      </w:r>
      <w:r w:rsidR="002D7208">
        <w:rPr>
          <w:rFonts w:ascii="Calibri" w:hAnsi="Calibri"/>
          <w:sz w:val="24"/>
          <w:szCs w:val="24"/>
        </w:rPr>
        <w:t xml:space="preserve">al level </w:t>
      </w:r>
      <w:r w:rsidR="00AD7561">
        <w:rPr>
          <w:rFonts w:ascii="Calibri" w:hAnsi="Calibri"/>
          <w:sz w:val="24"/>
          <w:szCs w:val="24"/>
        </w:rPr>
        <w:t>gives decision makers the ability to articulate their needs with evidence to support their requests.</w:t>
      </w:r>
      <w:r w:rsidR="00285EFD">
        <w:rPr>
          <w:sz w:val="24"/>
          <w:szCs w:val="24"/>
        </w:rPr>
        <w:br w:type="page"/>
      </w:r>
    </w:p>
    <w:p w14:paraId="02A2EB0C" w14:textId="7810A16A" w:rsidR="006E1336" w:rsidRDefault="00C232DC" w:rsidP="00636A00">
      <w:pPr>
        <w:outlineLvl w:val="3"/>
        <w:rPr>
          <w:b/>
          <w:sz w:val="24"/>
          <w:szCs w:val="24"/>
        </w:rPr>
      </w:pPr>
      <w:r>
        <w:rPr>
          <w:b/>
          <w:sz w:val="24"/>
          <w:szCs w:val="24"/>
        </w:rPr>
        <w:t>Figure 2</w:t>
      </w:r>
      <w:r w:rsidR="006E1336" w:rsidRPr="00D72390">
        <w:rPr>
          <w:b/>
          <w:sz w:val="24"/>
          <w:szCs w:val="24"/>
        </w:rPr>
        <w:t xml:space="preserve"> Continuous Quality Improvement </w:t>
      </w:r>
      <w:r w:rsidR="001E1802">
        <w:rPr>
          <w:b/>
          <w:sz w:val="24"/>
          <w:szCs w:val="24"/>
        </w:rPr>
        <w:t>C</w:t>
      </w:r>
      <w:r w:rsidR="001E1802" w:rsidRPr="00D72390">
        <w:rPr>
          <w:b/>
          <w:sz w:val="24"/>
          <w:szCs w:val="24"/>
        </w:rPr>
        <w:t>ycle</w:t>
      </w:r>
    </w:p>
    <w:p w14:paraId="310D5299" w14:textId="36B5F4EC" w:rsidR="00636A00" w:rsidRPr="00D72390" w:rsidRDefault="00636A00" w:rsidP="00636A00">
      <w:pPr>
        <w:jc w:val="center"/>
        <w:rPr>
          <w:sz w:val="24"/>
          <w:szCs w:val="24"/>
        </w:rPr>
      </w:pPr>
      <w:r>
        <w:rPr>
          <w:noProof/>
          <w:lang w:eastAsia="en-AU"/>
        </w:rPr>
        <w:drawing>
          <wp:inline distT="0" distB="0" distL="0" distR="0" wp14:anchorId="7D81CBAF" wp14:editId="34F3F74A">
            <wp:extent cx="3067050" cy="2762250"/>
            <wp:effectExtent l="0" t="0" r="0" b="0"/>
            <wp:docPr id="231" name="Picture 231" descr="Continuous Quality Improvement Cycle:&#10;Data collection&#10;Data analysis and reporting&#10;Participatory Interpretation, goal settings, action planning&#10;Implementation&#10;Training&#10;" title="Continuous Quality Improve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7050" cy="2762250"/>
                    </a:xfrm>
                    <a:prstGeom prst="rect">
                      <a:avLst/>
                    </a:prstGeom>
                  </pic:spPr>
                </pic:pic>
              </a:graphicData>
            </a:graphic>
          </wp:inline>
        </w:drawing>
      </w:r>
    </w:p>
    <w:p w14:paraId="466695E3" w14:textId="39655F54" w:rsidR="006E1336" w:rsidRPr="00D72390" w:rsidRDefault="006E1336" w:rsidP="00636A00">
      <w:pPr>
        <w:sectPr w:rsidR="006E1336" w:rsidRPr="00D72390" w:rsidSect="00EF429E">
          <w:pgSz w:w="11906" w:h="16838"/>
          <w:pgMar w:top="1440" w:right="1440" w:bottom="1135" w:left="1440" w:header="708" w:footer="708" w:gutter="0"/>
          <w:cols w:space="708"/>
          <w:docGrid w:linePitch="360"/>
        </w:sectPr>
      </w:pPr>
    </w:p>
    <w:p w14:paraId="6C2F06C6" w14:textId="7A4C9616" w:rsidR="00575C70" w:rsidRPr="00575C70" w:rsidRDefault="00FC247F" w:rsidP="00863EE3">
      <w:pPr>
        <w:pStyle w:val="Heading2"/>
      </w:pPr>
      <w:bookmarkStart w:id="29" w:name="_Toc500750637"/>
      <w:r>
        <w:t xml:space="preserve">3. </w:t>
      </w:r>
      <w:r w:rsidR="00CA6646" w:rsidRPr="00CA6646">
        <w:t>Development of a standardised program</w:t>
      </w:r>
      <w:r w:rsidR="00364F9E" w:rsidRPr="00CA6646">
        <w:t xml:space="preserve"> </w:t>
      </w:r>
      <w:r w:rsidR="00CA6646" w:rsidRPr="00CA6646">
        <w:t xml:space="preserve">logic for </w:t>
      </w:r>
      <w:r w:rsidR="00364F9E" w:rsidRPr="00CA6646">
        <w:t>Aboriginal</w:t>
      </w:r>
      <w:r w:rsidR="00CA6646">
        <w:t xml:space="preserve"> residential</w:t>
      </w:r>
      <w:r w:rsidR="00364F9E" w:rsidRPr="00CA6646">
        <w:t xml:space="preserve"> rehabilitation services</w:t>
      </w:r>
      <w:bookmarkStart w:id="30" w:name="_Toc486552260"/>
      <w:bookmarkEnd w:id="29"/>
    </w:p>
    <w:p w14:paraId="2E394383" w14:textId="3BBCD421" w:rsidR="00600788" w:rsidRDefault="00575C70" w:rsidP="00863EE3">
      <w:pPr>
        <w:pStyle w:val="Heading3"/>
      </w:pPr>
      <w:bookmarkStart w:id="31" w:name="_Toc500750638"/>
      <w:r>
        <w:t>Summary</w:t>
      </w:r>
      <w:bookmarkEnd w:id="31"/>
    </w:p>
    <w:tbl>
      <w:tblPr>
        <w:tblStyle w:val="TableGrid"/>
        <w:tblW w:w="0" w:type="auto"/>
        <w:shd w:val="clear" w:color="auto" w:fill="DFDFDF" w:themeFill="background2" w:themeFillShade="E6"/>
        <w:tblLook w:val="04A0" w:firstRow="1" w:lastRow="0" w:firstColumn="1" w:lastColumn="0" w:noHBand="0" w:noVBand="1"/>
        <w:tblCaption w:val="Summary of Chapter 3"/>
        <w:tblDescription w:val="This table describes the key findings, lessons learned and outcomes of the development of a standardised program logic for Aboriginal residential rehabilitation services."/>
      </w:tblPr>
      <w:tblGrid>
        <w:gridCol w:w="9016"/>
      </w:tblGrid>
      <w:tr w:rsidR="00575C70" w14:paraId="4F3FF39E" w14:textId="77777777" w:rsidTr="00863EE3">
        <w:trPr>
          <w:trHeight w:val="7756"/>
        </w:trPr>
        <w:tc>
          <w:tcPr>
            <w:tcW w:w="9242" w:type="dxa"/>
            <w:shd w:val="clear" w:color="auto" w:fill="F2F2F2" w:themeFill="background1" w:themeFillShade="F2"/>
          </w:tcPr>
          <w:p w14:paraId="662DE038" w14:textId="0C8D1864" w:rsidR="00575C70" w:rsidRPr="00183EB1" w:rsidRDefault="00575C70" w:rsidP="00636A00">
            <w:pPr>
              <w:jc w:val="both"/>
              <w:outlineLvl w:val="3"/>
              <w:rPr>
                <w:b/>
              </w:rPr>
            </w:pPr>
            <w:r>
              <w:rPr>
                <w:b/>
              </w:rPr>
              <w:t>Key Findings</w:t>
            </w:r>
          </w:p>
          <w:p w14:paraId="08FFA169" w14:textId="77777777" w:rsidR="00575C70" w:rsidRPr="00183EB1" w:rsidRDefault="00575C70" w:rsidP="00575C70">
            <w:pPr>
              <w:jc w:val="both"/>
            </w:pPr>
            <w:r>
              <w:t>Each of the services identified the s</w:t>
            </w:r>
            <w:r w:rsidRPr="00183EB1">
              <w:t xml:space="preserve">ix core treatment components (healing through culture and country, therapeutic activities, case management, life skills, time out from substances and </w:t>
            </w:r>
            <w:r>
              <w:t>follow-up</w:t>
            </w:r>
            <w:r w:rsidRPr="00183EB1">
              <w:t xml:space="preserve"> support) a</w:t>
            </w:r>
            <w:r>
              <w:t>s being</w:t>
            </w:r>
            <w:r w:rsidRPr="00183EB1">
              <w:t xml:space="preserve"> delivered by </w:t>
            </w:r>
            <w:r>
              <w:t>their</w:t>
            </w:r>
            <w:r w:rsidRPr="00183EB1">
              <w:t xml:space="preserve"> Aboriginal residential rehabilitation services. </w:t>
            </w:r>
            <w:r w:rsidRPr="00500935">
              <w:t>Figure 3.1</w:t>
            </w:r>
            <w:r w:rsidRPr="00CC4416">
              <w:t xml:space="preserve"> </w:t>
            </w:r>
            <w:r>
              <w:t xml:space="preserve">in Appendix 9 </w:t>
            </w:r>
            <w:r w:rsidRPr="00CC4416">
              <w:t>visually represents this.</w:t>
            </w:r>
          </w:p>
          <w:p w14:paraId="51DFDD2F" w14:textId="77777777" w:rsidR="00575C70" w:rsidRPr="00183EB1" w:rsidRDefault="00575C70" w:rsidP="00575C70">
            <w:pPr>
              <w:spacing w:before="120" w:after="120"/>
              <w:jc w:val="both"/>
            </w:pPr>
            <w:r>
              <w:t>H</w:t>
            </w:r>
            <w:r w:rsidRPr="00183EB1">
              <w:t xml:space="preserve">ealing through culture and country </w:t>
            </w:r>
            <w:r>
              <w:t xml:space="preserve">was identified as being the </w:t>
            </w:r>
            <w:r w:rsidRPr="00183EB1">
              <w:t>central treatment component</w:t>
            </w:r>
            <w:r>
              <w:t xml:space="preserve"> of all services</w:t>
            </w:r>
            <w:r w:rsidRPr="00183EB1">
              <w:t xml:space="preserve">. </w:t>
            </w:r>
            <w:r>
              <w:t>It was also found that follow-up</w:t>
            </w:r>
            <w:r w:rsidRPr="00183EB1">
              <w:t xml:space="preserve"> support is the least developed and most challenging t</w:t>
            </w:r>
            <w:r>
              <w:t>reatment component to deliver.</w:t>
            </w:r>
          </w:p>
          <w:p w14:paraId="594E833C" w14:textId="018BAFD5" w:rsidR="00575C70" w:rsidRPr="00863EE3" w:rsidRDefault="00575C70" w:rsidP="00863EE3">
            <w:pPr>
              <w:spacing w:before="120" w:after="120"/>
              <w:jc w:val="both"/>
            </w:pPr>
            <w:r>
              <w:t>In addition, the services agreed that there are t</w:t>
            </w:r>
            <w:r w:rsidRPr="00183EB1">
              <w:t>hree core organisational components (clinical governance and supervision, staff skills</w:t>
            </w:r>
            <w:r>
              <w:t>,</w:t>
            </w:r>
            <w:r w:rsidRPr="00183EB1">
              <w:t xml:space="preserve"> and links to other networks and services</w:t>
            </w:r>
            <w:r>
              <w:t>)</w:t>
            </w:r>
            <w:r w:rsidRPr="00183EB1">
              <w:t xml:space="preserve"> </w:t>
            </w:r>
            <w:r>
              <w:t xml:space="preserve">that </w:t>
            </w:r>
            <w:r w:rsidRPr="00183EB1">
              <w:t xml:space="preserve">are </w:t>
            </w:r>
            <w:r>
              <w:t xml:space="preserve">standardised across, and important to, the delivery of treatment by </w:t>
            </w:r>
            <w:r w:rsidRPr="00183EB1">
              <w:t>all Aboriginal resid</w:t>
            </w:r>
            <w:r>
              <w:t>ential rehabilitation services.</w:t>
            </w:r>
          </w:p>
          <w:p w14:paraId="340D88F0" w14:textId="77777777" w:rsidR="00575C70" w:rsidRPr="00183EB1" w:rsidRDefault="00575C70" w:rsidP="00575C70">
            <w:pPr>
              <w:jc w:val="both"/>
              <w:rPr>
                <w:b/>
              </w:rPr>
            </w:pPr>
            <w:r w:rsidRPr="00183EB1">
              <w:rPr>
                <w:b/>
              </w:rPr>
              <w:t>Key Lesson Learned</w:t>
            </w:r>
          </w:p>
          <w:p w14:paraId="0C36F17B" w14:textId="5E07B620" w:rsidR="00575C70" w:rsidRPr="00183EB1" w:rsidRDefault="00575C70" w:rsidP="00575C70">
            <w:pPr>
              <w:jc w:val="both"/>
            </w:pPr>
            <w:r w:rsidRPr="00183EB1">
              <w:t xml:space="preserve">Aboriginal residential rehabilitation services in NSW deliver a range of </w:t>
            </w:r>
            <w:r>
              <w:t xml:space="preserve">program </w:t>
            </w:r>
            <w:r w:rsidRPr="00183EB1">
              <w:t xml:space="preserve">activities </w:t>
            </w:r>
            <w:r>
              <w:t xml:space="preserve">that </w:t>
            </w:r>
            <w:r w:rsidRPr="00183EB1">
              <w:t xml:space="preserve">operationalise </w:t>
            </w:r>
            <w:r>
              <w:t xml:space="preserve">six core standardised treatment components, and three core standardised organisational-level </w:t>
            </w:r>
            <w:r w:rsidRPr="00183EB1">
              <w:t xml:space="preserve">components. </w:t>
            </w:r>
            <w:r>
              <w:t xml:space="preserve">Although there are some similarities in these activities specifically for the treatment components of </w:t>
            </w:r>
            <w:r w:rsidRPr="00183EB1">
              <w:t xml:space="preserve">therapeutic activity, case management and </w:t>
            </w:r>
            <w:r>
              <w:t>life skills, they are all tailored to their own clients, available resources and staffing arrangements.</w:t>
            </w:r>
          </w:p>
          <w:p w14:paraId="32DAB3F5" w14:textId="71F97E48" w:rsidR="00575C70" w:rsidRPr="00183EB1" w:rsidRDefault="006F04DF" w:rsidP="00863EE3">
            <w:pPr>
              <w:spacing w:before="240"/>
              <w:jc w:val="both"/>
            </w:pPr>
            <w:r>
              <w:rPr>
                <w:b/>
              </w:rPr>
              <w:t>Key O</w:t>
            </w:r>
            <w:r w:rsidR="00575C70" w:rsidRPr="00183EB1">
              <w:rPr>
                <w:b/>
              </w:rPr>
              <w:t>utcomes</w:t>
            </w:r>
          </w:p>
          <w:p w14:paraId="450AD211" w14:textId="2BD74D4F" w:rsidR="00575C70" w:rsidRPr="00183EB1" w:rsidRDefault="00575C70" w:rsidP="00575C70">
            <w:pPr>
              <w:jc w:val="both"/>
              <w:rPr>
                <w:bCs/>
              </w:rPr>
            </w:pPr>
            <w:r>
              <w:t>The d</w:t>
            </w:r>
            <w:r w:rsidRPr="00183EB1">
              <w:t xml:space="preserve">evelopment of </w:t>
            </w:r>
            <w:r>
              <w:t xml:space="preserve">a program </w:t>
            </w:r>
            <w:r w:rsidRPr="00183EB1">
              <w:t>logic model</w:t>
            </w:r>
            <w:r>
              <w:t xml:space="preserve"> that defines s</w:t>
            </w:r>
            <w:r>
              <w:rPr>
                <w:bCs/>
              </w:rPr>
              <w:t xml:space="preserve">ix </w:t>
            </w:r>
            <w:r w:rsidRPr="00183EB1">
              <w:rPr>
                <w:bCs/>
              </w:rPr>
              <w:t xml:space="preserve">core </w:t>
            </w:r>
            <w:r>
              <w:rPr>
                <w:bCs/>
              </w:rPr>
              <w:t xml:space="preserve">standardised </w:t>
            </w:r>
            <w:r w:rsidRPr="00183EB1">
              <w:rPr>
                <w:bCs/>
              </w:rPr>
              <w:t xml:space="preserve">treatment components </w:t>
            </w:r>
            <w:r>
              <w:rPr>
                <w:bCs/>
              </w:rPr>
              <w:t>and their related activities.</w:t>
            </w:r>
          </w:p>
          <w:p w14:paraId="55343772" w14:textId="3AF0B4FB" w:rsidR="00575C70" w:rsidRPr="00863EE3" w:rsidRDefault="00575C70" w:rsidP="00863EE3">
            <w:pPr>
              <w:jc w:val="both"/>
              <w:rPr>
                <w:b/>
              </w:rPr>
            </w:pPr>
            <w:r>
              <w:rPr>
                <w:bCs/>
              </w:rPr>
              <w:t>The d</w:t>
            </w:r>
            <w:r w:rsidRPr="00183EB1">
              <w:rPr>
                <w:bCs/>
              </w:rPr>
              <w:t>evelopment of a</w:t>
            </w:r>
            <w:r>
              <w:rPr>
                <w:bCs/>
              </w:rPr>
              <w:t xml:space="preserve"> program logic model that defines three core</w:t>
            </w:r>
            <w:r w:rsidRPr="00183EB1">
              <w:rPr>
                <w:bCs/>
              </w:rPr>
              <w:t xml:space="preserve"> </w:t>
            </w:r>
            <w:r>
              <w:rPr>
                <w:bCs/>
              </w:rPr>
              <w:t xml:space="preserve">standardised </w:t>
            </w:r>
            <w:r w:rsidRPr="00183EB1">
              <w:rPr>
                <w:bCs/>
              </w:rPr>
              <w:t>organisational</w:t>
            </w:r>
            <w:r>
              <w:rPr>
                <w:bCs/>
              </w:rPr>
              <w:t xml:space="preserve">-level </w:t>
            </w:r>
            <w:r w:rsidRPr="00183EB1">
              <w:rPr>
                <w:bCs/>
              </w:rPr>
              <w:t xml:space="preserve">components </w:t>
            </w:r>
            <w:r>
              <w:rPr>
                <w:bCs/>
              </w:rPr>
              <w:t>and their related activities.</w:t>
            </w:r>
          </w:p>
        </w:tc>
      </w:tr>
    </w:tbl>
    <w:p w14:paraId="6A33EE8C" w14:textId="1B6AF25D" w:rsidR="00364F9E" w:rsidRPr="004D7EF6" w:rsidRDefault="00364F9E" w:rsidP="00863EE3">
      <w:pPr>
        <w:pStyle w:val="Heading3"/>
      </w:pPr>
      <w:bookmarkStart w:id="32" w:name="_Toc486552261"/>
      <w:bookmarkStart w:id="33" w:name="_Toc500750639"/>
      <w:bookmarkEnd w:id="30"/>
      <w:r w:rsidRPr="004D7EF6">
        <w:t>Introduction</w:t>
      </w:r>
      <w:bookmarkEnd w:id="32"/>
      <w:bookmarkEnd w:id="33"/>
    </w:p>
    <w:p w14:paraId="4D738886" w14:textId="4414FB6F" w:rsidR="00661199" w:rsidRDefault="00AB6EAC" w:rsidP="00863EE3">
      <w:pPr>
        <w:spacing w:after="120" w:line="240" w:lineRule="auto"/>
        <w:jc w:val="both"/>
        <w:rPr>
          <w:sz w:val="24"/>
        </w:rPr>
      </w:pPr>
      <w:r>
        <w:rPr>
          <w:sz w:val="24"/>
        </w:rPr>
        <w:t xml:space="preserve">A program logic model is </w:t>
      </w:r>
      <w:r w:rsidRPr="002D58A8">
        <w:rPr>
          <w:bCs/>
          <w:sz w:val="24"/>
          <w:lang w:val="en-US"/>
        </w:rPr>
        <w:t xml:space="preserve">a </w:t>
      </w:r>
      <w:r w:rsidR="00CE4907">
        <w:rPr>
          <w:bCs/>
          <w:sz w:val="24"/>
          <w:lang w:val="en-US"/>
        </w:rPr>
        <w:t xml:space="preserve">planning </w:t>
      </w:r>
      <w:r w:rsidR="00CE4907" w:rsidRPr="00CE4907">
        <w:rPr>
          <w:bCs/>
          <w:sz w:val="24"/>
          <w:lang w:val="en-US"/>
        </w:rPr>
        <w:t xml:space="preserve">and evaluation tool </w:t>
      </w:r>
      <w:r w:rsidR="00CE4907">
        <w:rPr>
          <w:bCs/>
          <w:sz w:val="24"/>
          <w:lang w:val="en-US"/>
        </w:rPr>
        <w:t>that</w:t>
      </w:r>
      <w:r w:rsidR="00CE4907" w:rsidRPr="00CE4907">
        <w:rPr>
          <w:bCs/>
          <w:sz w:val="24"/>
          <w:lang w:val="en-US"/>
        </w:rPr>
        <w:t xml:space="preserve"> </w:t>
      </w:r>
      <w:r w:rsidR="00CE4907">
        <w:rPr>
          <w:bCs/>
          <w:sz w:val="24"/>
          <w:lang w:val="en-US"/>
        </w:rPr>
        <w:t>articulates</w:t>
      </w:r>
      <w:r w:rsidR="00CE4907" w:rsidRPr="00CE4907">
        <w:rPr>
          <w:bCs/>
          <w:sz w:val="24"/>
          <w:lang w:val="en-US"/>
        </w:rPr>
        <w:t xml:space="preserve"> what the program is, what it expects to do, and how </w:t>
      </w:r>
      <w:r w:rsidR="00CE4907">
        <w:rPr>
          <w:bCs/>
          <w:sz w:val="24"/>
          <w:lang w:val="en-US"/>
        </w:rPr>
        <w:t>it</w:t>
      </w:r>
      <w:r w:rsidR="00CE4907" w:rsidRPr="00CE4907">
        <w:rPr>
          <w:bCs/>
          <w:sz w:val="24"/>
          <w:lang w:val="en-US"/>
        </w:rPr>
        <w:t xml:space="preserve"> will be measured. </w:t>
      </w:r>
      <w:r w:rsidR="00E71FE8">
        <w:rPr>
          <w:bCs/>
          <w:sz w:val="24"/>
          <w:lang w:val="en-US"/>
        </w:rPr>
        <w:t>Two p</w:t>
      </w:r>
      <w:r w:rsidR="00E71FE8" w:rsidRPr="002D58A8">
        <w:rPr>
          <w:bCs/>
          <w:sz w:val="24"/>
          <w:lang w:val="en-US"/>
        </w:rPr>
        <w:t>rogram logic</w:t>
      </w:r>
      <w:r w:rsidR="00E71FE8">
        <w:rPr>
          <w:bCs/>
          <w:sz w:val="24"/>
          <w:lang w:val="en-US"/>
        </w:rPr>
        <w:t xml:space="preserve"> models are</w:t>
      </w:r>
      <w:r w:rsidR="00E71FE8" w:rsidRPr="002D58A8">
        <w:rPr>
          <w:bCs/>
          <w:sz w:val="24"/>
          <w:lang w:val="en-US"/>
        </w:rPr>
        <w:t xml:space="preserve"> </w:t>
      </w:r>
      <w:r w:rsidR="00E71FE8">
        <w:rPr>
          <w:bCs/>
          <w:sz w:val="24"/>
          <w:lang w:val="en-US"/>
        </w:rPr>
        <w:t>presented in this chapter</w:t>
      </w:r>
      <w:r w:rsidR="006C7F1A">
        <w:rPr>
          <w:bCs/>
          <w:sz w:val="24"/>
          <w:lang w:val="en-US"/>
        </w:rPr>
        <w:t xml:space="preserve"> </w:t>
      </w:r>
      <w:r w:rsidR="00CE4907">
        <w:rPr>
          <w:bCs/>
          <w:sz w:val="24"/>
          <w:lang w:val="en-US"/>
        </w:rPr>
        <w:t xml:space="preserve">to </w:t>
      </w:r>
      <w:r w:rsidR="00661199">
        <w:rPr>
          <w:bCs/>
          <w:sz w:val="24"/>
          <w:lang w:val="en-US"/>
        </w:rPr>
        <w:t>define</w:t>
      </w:r>
      <w:r w:rsidR="00CE4907">
        <w:rPr>
          <w:bCs/>
          <w:sz w:val="24"/>
          <w:lang w:val="en-US"/>
        </w:rPr>
        <w:t xml:space="preserve"> the</w:t>
      </w:r>
      <w:r w:rsidR="00E71FE8">
        <w:rPr>
          <w:bCs/>
          <w:sz w:val="24"/>
          <w:lang w:val="en-US"/>
        </w:rPr>
        <w:t xml:space="preserve"> standard core treatment and organisational components of six Aboriginal residential rehabilitation services in NSW. </w:t>
      </w:r>
      <w:r w:rsidR="00E71FE8">
        <w:rPr>
          <w:sz w:val="24"/>
        </w:rPr>
        <w:t xml:space="preserve">Defining Aboriginal </w:t>
      </w:r>
      <w:r w:rsidR="00E71FE8" w:rsidRPr="00AB6EAC">
        <w:rPr>
          <w:sz w:val="24"/>
        </w:rPr>
        <w:t xml:space="preserve">residential rehabilitation </w:t>
      </w:r>
      <w:r w:rsidR="00E71FE8">
        <w:rPr>
          <w:sz w:val="24"/>
        </w:rPr>
        <w:t>services</w:t>
      </w:r>
      <w:r w:rsidR="00E71FE8" w:rsidRPr="00AB6EAC">
        <w:rPr>
          <w:sz w:val="24"/>
        </w:rPr>
        <w:t xml:space="preserve"> using standardised </w:t>
      </w:r>
      <w:r w:rsidR="006C7F1A">
        <w:rPr>
          <w:sz w:val="24"/>
        </w:rPr>
        <w:t xml:space="preserve">core components </w:t>
      </w:r>
      <w:r w:rsidR="00E71FE8" w:rsidRPr="00AB6EAC">
        <w:rPr>
          <w:sz w:val="24"/>
        </w:rPr>
        <w:t>provides on</w:t>
      </w:r>
      <w:r w:rsidR="00661199">
        <w:rPr>
          <w:sz w:val="24"/>
        </w:rPr>
        <w:t xml:space="preserve">e possible solution to addressing the </w:t>
      </w:r>
      <w:r w:rsidR="00410C38">
        <w:rPr>
          <w:sz w:val="24"/>
        </w:rPr>
        <w:t xml:space="preserve">previously identified </w:t>
      </w:r>
      <w:r w:rsidR="00661199">
        <w:rPr>
          <w:sz w:val="24"/>
        </w:rPr>
        <w:t xml:space="preserve">problem of </w:t>
      </w:r>
      <w:r w:rsidR="00661199" w:rsidRPr="00661199">
        <w:rPr>
          <w:sz w:val="24"/>
        </w:rPr>
        <w:t xml:space="preserve">specific program components </w:t>
      </w:r>
      <w:r w:rsidR="00661199">
        <w:rPr>
          <w:sz w:val="24"/>
        </w:rPr>
        <w:t>of</w:t>
      </w:r>
      <w:r w:rsidR="00661199" w:rsidRPr="00661199">
        <w:rPr>
          <w:sz w:val="24"/>
        </w:rPr>
        <w:t xml:space="preserve"> Aboriginal residential rehabilitation treatment</w:t>
      </w:r>
      <w:r w:rsidR="00410C38">
        <w:rPr>
          <w:sz w:val="24"/>
        </w:rPr>
        <w:t xml:space="preserve">, and the rationale for their inclusion, </w:t>
      </w:r>
      <w:r w:rsidR="00661199">
        <w:rPr>
          <w:sz w:val="24"/>
        </w:rPr>
        <w:t xml:space="preserve">being </w:t>
      </w:r>
      <w:r w:rsidR="00661199" w:rsidRPr="00661199">
        <w:rPr>
          <w:sz w:val="24"/>
        </w:rPr>
        <w:t>incompletely defined</w:t>
      </w:r>
      <w:r w:rsidR="00906E33" w:rsidRPr="003D4449">
        <w:rPr>
          <w:position w:val="12"/>
          <w:sz w:val="16"/>
          <w:szCs w:val="16"/>
        </w:rPr>
        <w:t>1</w:t>
      </w:r>
      <w:r w:rsidR="00906E33">
        <w:rPr>
          <w:position w:val="12"/>
          <w:sz w:val="16"/>
          <w:szCs w:val="16"/>
        </w:rPr>
        <w:t>1-25</w:t>
      </w:r>
      <w:r w:rsidR="00661199">
        <w:rPr>
          <w:sz w:val="24"/>
        </w:rPr>
        <w:t xml:space="preserve">. </w:t>
      </w:r>
      <w:r w:rsidR="006C7F1A">
        <w:rPr>
          <w:sz w:val="24"/>
        </w:rPr>
        <w:t>The</w:t>
      </w:r>
      <w:r w:rsidR="00E71FE8">
        <w:rPr>
          <w:sz w:val="24"/>
        </w:rPr>
        <w:t xml:space="preserve"> program logic models </w:t>
      </w:r>
      <w:r w:rsidR="006C7F1A">
        <w:rPr>
          <w:sz w:val="24"/>
        </w:rPr>
        <w:t>presented in this chapter do not</w:t>
      </w:r>
      <w:r w:rsidR="00E71FE8" w:rsidRPr="00AB6EAC">
        <w:rPr>
          <w:sz w:val="24"/>
        </w:rPr>
        <w:t xml:space="preserve"> </w:t>
      </w:r>
      <w:r w:rsidR="006C7F1A">
        <w:rPr>
          <w:sz w:val="24"/>
        </w:rPr>
        <w:t>require Aboriginal residential rehabilitation services to</w:t>
      </w:r>
      <w:r w:rsidR="00E71FE8" w:rsidRPr="00AB6EAC">
        <w:rPr>
          <w:sz w:val="24"/>
        </w:rPr>
        <w:t xml:space="preserve"> adhere to a presc</w:t>
      </w:r>
      <w:r w:rsidR="006C7F1A">
        <w:rPr>
          <w:sz w:val="24"/>
        </w:rPr>
        <w:t xml:space="preserve">ribed </w:t>
      </w:r>
      <w:r w:rsidR="00410C38">
        <w:rPr>
          <w:sz w:val="24"/>
        </w:rPr>
        <w:t>treatment process</w:t>
      </w:r>
      <w:r w:rsidR="006C7F1A">
        <w:rPr>
          <w:sz w:val="24"/>
        </w:rPr>
        <w:t>, but provide</w:t>
      </w:r>
      <w:r w:rsidR="00E71FE8" w:rsidRPr="00AB6EAC">
        <w:rPr>
          <w:sz w:val="24"/>
        </w:rPr>
        <w:t xml:space="preserve"> a </w:t>
      </w:r>
      <w:r w:rsidR="00410C38">
        <w:rPr>
          <w:sz w:val="24"/>
        </w:rPr>
        <w:t xml:space="preserve">best-evidence </w:t>
      </w:r>
      <w:r w:rsidR="00E71FE8" w:rsidRPr="00AB6EAC">
        <w:rPr>
          <w:sz w:val="24"/>
        </w:rPr>
        <w:t xml:space="preserve">structure within which different </w:t>
      </w:r>
      <w:r w:rsidR="00E71FE8">
        <w:rPr>
          <w:sz w:val="24"/>
        </w:rPr>
        <w:t>Aboriginal residential rehabilitation services</w:t>
      </w:r>
      <w:r w:rsidR="00E71FE8" w:rsidRPr="00AB6EAC">
        <w:rPr>
          <w:sz w:val="24"/>
        </w:rPr>
        <w:t xml:space="preserve"> can </w:t>
      </w:r>
      <w:r w:rsidR="00410C38">
        <w:rPr>
          <w:sz w:val="24"/>
        </w:rPr>
        <w:t xml:space="preserve">tailor their </w:t>
      </w:r>
      <w:r w:rsidR="00E71FE8" w:rsidRPr="00AB6EAC">
        <w:rPr>
          <w:sz w:val="24"/>
        </w:rPr>
        <w:t xml:space="preserve">preferred </w:t>
      </w:r>
      <w:r w:rsidR="00F84ADE">
        <w:rPr>
          <w:sz w:val="24"/>
        </w:rPr>
        <w:t xml:space="preserve">treatment </w:t>
      </w:r>
      <w:r w:rsidR="00E71FE8" w:rsidRPr="00AB6EAC">
        <w:rPr>
          <w:sz w:val="24"/>
        </w:rPr>
        <w:t xml:space="preserve">activities </w:t>
      </w:r>
      <w:r w:rsidR="00F84ADE">
        <w:rPr>
          <w:sz w:val="24"/>
        </w:rPr>
        <w:t xml:space="preserve">for </w:t>
      </w:r>
      <w:r w:rsidR="00E71FE8" w:rsidRPr="00AB6EAC">
        <w:rPr>
          <w:sz w:val="24"/>
        </w:rPr>
        <w:t>their service.</w:t>
      </w:r>
    </w:p>
    <w:p w14:paraId="57A4B607" w14:textId="48BA18C3" w:rsidR="00364F9E" w:rsidRPr="00423E5B" w:rsidRDefault="00364F9E" w:rsidP="00863EE3">
      <w:pPr>
        <w:pStyle w:val="Heading3"/>
      </w:pPr>
      <w:bookmarkStart w:id="34" w:name="_Toc486552262"/>
      <w:bookmarkStart w:id="35" w:name="_Toc500750640"/>
      <w:r w:rsidRPr="00423E5B">
        <w:t>Aims</w:t>
      </w:r>
      <w:bookmarkEnd w:id="34"/>
      <w:bookmarkEnd w:id="35"/>
    </w:p>
    <w:p w14:paraId="64E81337" w14:textId="77777777" w:rsidR="00364F9E" w:rsidRPr="00423E5B" w:rsidRDefault="00364F9E" w:rsidP="00F84ADE">
      <w:pPr>
        <w:spacing w:after="0" w:line="240" w:lineRule="auto"/>
        <w:jc w:val="both"/>
        <w:rPr>
          <w:bCs/>
          <w:sz w:val="24"/>
        </w:rPr>
      </w:pPr>
      <w:r w:rsidRPr="00423E5B">
        <w:rPr>
          <w:bCs/>
          <w:sz w:val="24"/>
        </w:rPr>
        <w:t>This chapter has three specific aims:</w:t>
      </w:r>
    </w:p>
    <w:p w14:paraId="36361BAB" w14:textId="04067C97" w:rsidR="00364F9E" w:rsidRPr="00423E5B" w:rsidRDefault="00364F9E" w:rsidP="00F84ADE">
      <w:pPr>
        <w:numPr>
          <w:ilvl w:val="0"/>
          <w:numId w:val="2"/>
        </w:numPr>
        <w:spacing w:before="120" w:line="240" w:lineRule="auto"/>
        <w:ind w:left="714" w:hanging="357"/>
        <w:jc w:val="both"/>
        <w:rPr>
          <w:bCs/>
          <w:sz w:val="24"/>
        </w:rPr>
      </w:pPr>
      <w:r w:rsidRPr="00423E5B">
        <w:rPr>
          <w:bCs/>
          <w:sz w:val="24"/>
        </w:rPr>
        <w:t xml:space="preserve">First, to describe the </w:t>
      </w:r>
      <w:r>
        <w:rPr>
          <w:bCs/>
          <w:sz w:val="24"/>
        </w:rPr>
        <w:t xml:space="preserve">core </w:t>
      </w:r>
      <w:r w:rsidRPr="00423E5B">
        <w:rPr>
          <w:bCs/>
          <w:sz w:val="24"/>
        </w:rPr>
        <w:t xml:space="preserve">activities </w:t>
      </w:r>
      <w:r>
        <w:rPr>
          <w:bCs/>
          <w:sz w:val="24"/>
        </w:rPr>
        <w:t>of</w:t>
      </w:r>
      <w:r w:rsidRPr="00423E5B">
        <w:rPr>
          <w:bCs/>
          <w:sz w:val="24"/>
        </w:rPr>
        <w:t xml:space="preserve"> </w:t>
      </w:r>
      <w:r>
        <w:rPr>
          <w:bCs/>
          <w:sz w:val="24"/>
        </w:rPr>
        <w:t>six</w:t>
      </w:r>
      <w:r w:rsidRPr="00423E5B">
        <w:rPr>
          <w:bCs/>
          <w:sz w:val="24"/>
        </w:rPr>
        <w:t xml:space="preserve"> Aboriginal Residential Rehabilitation services </w:t>
      </w:r>
      <w:r>
        <w:rPr>
          <w:bCs/>
          <w:sz w:val="24"/>
        </w:rPr>
        <w:t>using six</w:t>
      </w:r>
      <w:r w:rsidRPr="00423E5B">
        <w:rPr>
          <w:bCs/>
          <w:sz w:val="24"/>
        </w:rPr>
        <w:t xml:space="preserve"> treatment and </w:t>
      </w:r>
      <w:r>
        <w:rPr>
          <w:bCs/>
          <w:sz w:val="24"/>
        </w:rPr>
        <w:t xml:space="preserve">three </w:t>
      </w:r>
      <w:r w:rsidRPr="00423E5B">
        <w:rPr>
          <w:bCs/>
          <w:sz w:val="24"/>
        </w:rPr>
        <w:t>organisational components</w:t>
      </w:r>
      <w:r w:rsidR="00AF3DA8">
        <w:rPr>
          <w:bCs/>
          <w:sz w:val="24"/>
        </w:rPr>
        <w:t>. A model for these components was</w:t>
      </w:r>
      <w:r w:rsidRPr="00423E5B">
        <w:rPr>
          <w:bCs/>
          <w:sz w:val="24"/>
        </w:rPr>
        <w:t xml:space="preserve"> </w:t>
      </w:r>
      <w:r w:rsidR="00BD2982">
        <w:rPr>
          <w:bCs/>
          <w:sz w:val="24"/>
        </w:rPr>
        <w:t xml:space="preserve">previously identified </w:t>
      </w:r>
      <w:r w:rsidR="00AF3DA8">
        <w:rPr>
          <w:bCs/>
          <w:sz w:val="24"/>
        </w:rPr>
        <w:t xml:space="preserve">by </w:t>
      </w:r>
      <w:r w:rsidR="00BD2982">
        <w:rPr>
          <w:bCs/>
          <w:sz w:val="24"/>
        </w:rPr>
        <w:t>one Aboriginal Residential Rehabilitation service</w:t>
      </w:r>
      <w:r w:rsidR="00AF3DA8">
        <w:rPr>
          <w:bCs/>
          <w:sz w:val="24"/>
        </w:rPr>
        <w:t xml:space="preserve"> and used as a template </w:t>
      </w:r>
      <w:r w:rsidR="006D5A65">
        <w:rPr>
          <w:bCs/>
          <w:sz w:val="24"/>
        </w:rPr>
        <w:t>following</w:t>
      </w:r>
      <w:r w:rsidR="00AF3DA8">
        <w:rPr>
          <w:bCs/>
          <w:sz w:val="24"/>
        </w:rPr>
        <w:t xml:space="preserve"> agreement </w:t>
      </w:r>
      <w:r w:rsidR="006D5A65">
        <w:rPr>
          <w:bCs/>
          <w:sz w:val="24"/>
        </w:rPr>
        <w:t>from</w:t>
      </w:r>
      <w:r w:rsidR="00AF3DA8">
        <w:rPr>
          <w:bCs/>
          <w:sz w:val="24"/>
        </w:rPr>
        <w:t xml:space="preserve"> </w:t>
      </w:r>
      <w:r w:rsidR="00F84ADE">
        <w:rPr>
          <w:bCs/>
          <w:sz w:val="24"/>
        </w:rPr>
        <w:t xml:space="preserve">all </w:t>
      </w:r>
      <w:r w:rsidR="00AF3DA8">
        <w:rPr>
          <w:bCs/>
          <w:sz w:val="24"/>
        </w:rPr>
        <w:t>services</w:t>
      </w:r>
      <w:r w:rsidR="00F84ADE">
        <w:rPr>
          <w:bCs/>
          <w:sz w:val="24"/>
        </w:rPr>
        <w:t>.</w:t>
      </w:r>
    </w:p>
    <w:p w14:paraId="54D03E2B" w14:textId="3A75EF01" w:rsidR="00364F9E" w:rsidRDefault="00364F9E" w:rsidP="00F84ADE">
      <w:pPr>
        <w:numPr>
          <w:ilvl w:val="0"/>
          <w:numId w:val="2"/>
        </w:numPr>
        <w:spacing w:before="120" w:line="240" w:lineRule="auto"/>
        <w:ind w:left="714" w:hanging="357"/>
        <w:jc w:val="both"/>
        <w:rPr>
          <w:bCs/>
          <w:sz w:val="24"/>
        </w:rPr>
      </w:pPr>
      <w:r w:rsidRPr="00423E5B">
        <w:rPr>
          <w:bCs/>
          <w:sz w:val="24"/>
        </w:rPr>
        <w:t xml:space="preserve">Second, to </w:t>
      </w:r>
      <w:r w:rsidR="00BD2982">
        <w:rPr>
          <w:bCs/>
          <w:sz w:val="24"/>
        </w:rPr>
        <w:t xml:space="preserve">define </w:t>
      </w:r>
      <w:r>
        <w:rPr>
          <w:bCs/>
          <w:sz w:val="24"/>
        </w:rPr>
        <w:t>the core treatment components and their related activities in</w:t>
      </w:r>
      <w:r w:rsidRPr="00423E5B">
        <w:rPr>
          <w:bCs/>
          <w:sz w:val="24"/>
        </w:rPr>
        <w:t xml:space="preserve"> a </w:t>
      </w:r>
      <w:r w:rsidR="00BD2982">
        <w:rPr>
          <w:bCs/>
          <w:sz w:val="24"/>
        </w:rPr>
        <w:t xml:space="preserve">standardised </w:t>
      </w:r>
      <w:r w:rsidRPr="00423E5B">
        <w:rPr>
          <w:bCs/>
          <w:sz w:val="24"/>
        </w:rPr>
        <w:t xml:space="preserve">program logic model </w:t>
      </w:r>
      <w:r>
        <w:rPr>
          <w:bCs/>
          <w:sz w:val="24"/>
        </w:rPr>
        <w:t xml:space="preserve">applicable to </w:t>
      </w:r>
      <w:r w:rsidRPr="00423E5B">
        <w:rPr>
          <w:bCs/>
          <w:sz w:val="24"/>
        </w:rPr>
        <w:t>Aboriginal residential rehabilitation services in NSW (</w:t>
      </w:r>
      <w:r w:rsidR="00BD2982">
        <w:rPr>
          <w:bCs/>
          <w:sz w:val="24"/>
        </w:rPr>
        <w:t xml:space="preserve">to provide a standardised model of </w:t>
      </w:r>
      <w:r w:rsidR="00F84ADE">
        <w:rPr>
          <w:bCs/>
          <w:sz w:val="24"/>
        </w:rPr>
        <w:t>best-</w:t>
      </w:r>
      <w:r w:rsidR="00BD2982">
        <w:rPr>
          <w:bCs/>
          <w:sz w:val="24"/>
        </w:rPr>
        <w:t>evidence treatment applicable to all</w:t>
      </w:r>
      <w:r w:rsidRPr="00423E5B">
        <w:rPr>
          <w:bCs/>
          <w:sz w:val="24"/>
        </w:rPr>
        <w:t xml:space="preserve"> services).</w:t>
      </w:r>
    </w:p>
    <w:p w14:paraId="53EDE9A9" w14:textId="296A071D" w:rsidR="00364F9E" w:rsidRPr="001411B5" w:rsidRDefault="00364F9E" w:rsidP="00F84ADE">
      <w:pPr>
        <w:numPr>
          <w:ilvl w:val="0"/>
          <w:numId w:val="2"/>
        </w:numPr>
        <w:spacing w:before="120" w:line="240" w:lineRule="auto"/>
        <w:ind w:left="714" w:hanging="357"/>
        <w:jc w:val="both"/>
        <w:rPr>
          <w:bCs/>
          <w:sz w:val="24"/>
        </w:rPr>
      </w:pPr>
      <w:r w:rsidRPr="001411B5">
        <w:rPr>
          <w:bCs/>
          <w:sz w:val="24"/>
        </w:rPr>
        <w:t xml:space="preserve">Third, to </w:t>
      </w:r>
      <w:r w:rsidR="00BD2982">
        <w:rPr>
          <w:bCs/>
          <w:sz w:val="24"/>
        </w:rPr>
        <w:t>define</w:t>
      </w:r>
      <w:r w:rsidR="00BD2982" w:rsidRPr="001411B5">
        <w:rPr>
          <w:bCs/>
          <w:sz w:val="24"/>
        </w:rPr>
        <w:t xml:space="preserve"> </w:t>
      </w:r>
      <w:r w:rsidRPr="001411B5">
        <w:rPr>
          <w:bCs/>
          <w:sz w:val="24"/>
        </w:rPr>
        <w:t xml:space="preserve">the core organisational components and their related activities in a </w:t>
      </w:r>
      <w:r w:rsidR="00BD2982">
        <w:rPr>
          <w:bCs/>
          <w:sz w:val="24"/>
        </w:rPr>
        <w:t xml:space="preserve">standardised </w:t>
      </w:r>
      <w:r w:rsidRPr="001411B5">
        <w:rPr>
          <w:bCs/>
          <w:sz w:val="24"/>
        </w:rPr>
        <w:t xml:space="preserve">program logic model applicable to Aboriginal residential rehabilitation services in NSW (to </w:t>
      </w:r>
      <w:r w:rsidR="00BD2982">
        <w:rPr>
          <w:bCs/>
          <w:sz w:val="24"/>
        </w:rPr>
        <w:t xml:space="preserve">provide a standardised model for operationalising </w:t>
      </w:r>
      <w:r w:rsidR="00F84ADE">
        <w:rPr>
          <w:bCs/>
          <w:sz w:val="24"/>
        </w:rPr>
        <w:t>best-</w:t>
      </w:r>
      <w:r w:rsidR="00BD2982">
        <w:rPr>
          <w:bCs/>
          <w:sz w:val="24"/>
        </w:rPr>
        <w:t>evidence treatment applicable to all</w:t>
      </w:r>
      <w:r>
        <w:rPr>
          <w:bCs/>
          <w:sz w:val="24"/>
        </w:rPr>
        <w:t xml:space="preserve"> services)</w:t>
      </w:r>
      <w:r w:rsidR="00052488">
        <w:rPr>
          <w:bCs/>
          <w:sz w:val="24"/>
        </w:rPr>
        <w:t>.</w:t>
      </w:r>
    </w:p>
    <w:p w14:paraId="0742A0A4" w14:textId="39486304" w:rsidR="00364F9E" w:rsidRPr="004D7EF6" w:rsidRDefault="00DB7F8D" w:rsidP="00863EE3">
      <w:pPr>
        <w:pStyle w:val="Heading3"/>
      </w:pPr>
      <w:bookmarkStart w:id="36" w:name="_Toc500750641"/>
      <w:r>
        <w:t>Key findings</w:t>
      </w:r>
      <w:bookmarkEnd w:id="36"/>
    </w:p>
    <w:p w14:paraId="7E95B23C" w14:textId="2F8442E6" w:rsidR="00DB7F8D" w:rsidRDefault="00B56120" w:rsidP="00C232DC">
      <w:pPr>
        <w:jc w:val="both"/>
        <w:rPr>
          <w:bCs/>
          <w:sz w:val="24"/>
        </w:rPr>
      </w:pPr>
      <w:r>
        <w:rPr>
          <w:bCs/>
          <w:sz w:val="24"/>
        </w:rPr>
        <w:t>All</w:t>
      </w:r>
      <w:r w:rsidR="00AD5024">
        <w:rPr>
          <w:bCs/>
          <w:sz w:val="24"/>
        </w:rPr>
        <w:t xml:space="preserve"> managers reported their service delivered </w:t>
      </w:r>
      <w:r>
        <w:rPr>
          <w:bCs/>
          <w:sz w:val="24"/>
        </w:rPr>
        <w:t xml:space="preserve">the </w:t>
      </w:r>
      <w:r w:rsidR="00AD5024">
        <w:rPr>
          <w:bCs/>
          <w:sz w:val="24"/>
        </w:rPr>
        <w:t xml:space="preserve">six core treatment components and three core organisational </w:t>
      </w:r>
      <w:r>
        <w:rPr>
          <w:bCs/>
          <w:sz w:val="24"/>
        </w:rPr>
        <w:t>components</w:t>
      </w:r>
      <w:r w:rsidR="00AF3DA8">
        <w:rPr>
          <w:bCs/>
          <w:sz w:val="24"/>
        </w:rPr>
        <w:t>,</w:t>
      </w:r>
      <w:r>
        <w:rPr>
          <w:bCs/>
          <w:sz w:val="24"/>
        </w:rPr>
        <w:t xml:space="preserve"> </w:t>
      </w:r>
      <w:r w:rsidR="003C4F12">
        <w:rPr>
          <w:bCs/>
          <w:sz w:val="24"/>
        </w:rPr>
        <w:t xml:space="preserve">which were </w:t>
      </w:r>
      <w:r>
        <w:rPr>
          <w:bCs/>
          <w:sz w:val="24"/>
        </w:rPr>
        <w:t xml:space="preserve">previously identified </w:t>
      </w:r>
      <w:r w:rsidR="00AF3DA8">
        <w:rPr>
          <w:bCs/>
          <w:sz w:val="24"/>
        </w:rPr>
        <w:t xml:space="preserve">in the template provided </w:t>
      </w:r>
      <w:r>
        <w:rPr>
          <w:bCs/>
          <w:sz w:val="24"/>
        </w:rPr>
        <w:t>by Orana Haven</w:t>
      </w:r>
      <w:r w:rsidR="00176180">
        <w:rPr>
          <w:bCs/>
          <w:sz w:val="24"/>
        </w:rPr>
        <w:t xml:space="preserve"> (</w:t>
      </w:r>
      <w:r w:rsidR="00AF3DA8">
        <w:rPr>
          <w:bCs/>
          <w:sz w:val="24"/>
        </w:rPr>
        <w:t xml:space="preserve">see </w:t>
      </w:r>
      <w:r w:rsidR="00176180">
        <w:rPr>
          <w:bCs/>
          <w:sz w:val="24"/>
        </w:rPr>
        <w:t xml:space="preserve">Appendix </w:t>
      </w:r>
      <w:r w:rsidR="00943A98">
        <w:rPr>
          <w:bCs/>
          <w:sz w:val="24"/>
        </w:rPr>
        <w:t>9</w:t>
      </w:r>
      <w:r w:rsidR="00176180">
        <w:rPr>
          <w:bCs/>
          <w:sz w:val="24"/>
        </w:rPr>
        <w:t xml:space="preserve">). </w:t>
      </w:r>
      <w:r w:rsidR="00AD5024">
        <w:rPr>
          <w:bCs/>
          <w:sz w:val="24"/>
        </w:rPr>
        <w:t xml:space="preserve">The core treatment components included </w:t>
      </w:r>
      <w:r w:rsidR="00AD5024" w:rsidRPr="007C4821">
        <w:rPr>
          <w:bCs/>
          <w:sz w:val="24"/>
        </w:rPr>
        <w:t xml:space="preserve">healing through culture and country, </w:t>
      </w:r>
      <w:r w:rsidR="00AD5024">
        <w:rPr>
          <w:bCs/>
          <w:sz w:val="24"/>
        </w:rPr>
        <w:t xml:space="preserve">therapeutic activities, </w:t>
      </w:r>
      <w:r w:rsidR="00AD5024" w:rsidRPr="007C4821">
        <w:rPr>
          <w:bCs/>
          <w:sz w:val="24"/>
        </w:rPr>
        <w:t>case management, life skills, time o</w:t>
      </w:r>
      <w:r w:rsidR="00AD5024">
        <w:rPr>
          <w:bCs/>
          <w:sz w:val="24"/>
        </w:rPr>
        <w:t>ut from substances and follow-up</w:t>
      </w:r>
      <w:r w:rsidR="00AD5024" w:rsidRPr="007C4821">
        <w:rPr>
          <w:bCs/>
          <w:sz w:val="24"/>
        </w:rPr>
        <w:t xml:space="preserve"> support.</w:t>
      </w:r>
      <w:r w:rsidR="00AD5024">
        <w:rPr>
          <w:bCs/>
          <w:sz w:val="24"/>
        </w:rPr>
        <w:t xml:space="preserve"> The three organisational components included</w:t>
      </w:r>
      <w:r w:rsidR="00AD5024" w:rsidRPr="00AD5024">
        <w:rPr>
          <w:bCs/>
          <w:sz w:val="24"/>
        </w:rPr>
        <w:t xml:space="preserve"> </w:t>
      </w:r>
      <w:r w:rsidR="00AD5024" w:rsidRPr="007C4821">
        <w:rPr>
          <w:bCs/>
          <w:sz w:val="24"/>
        </w:rPr>
        <w:t>governance rules and routine, staff skills and experience</w:t>
      </w:r>
      <w:r w:rsidR="00AD5024">
        <w:rPr>
          <w:bCs/>
          <w:sz w:val="24"/>
        </w:rPr>
        <w:t>,</w:t>
      </w:r>
      <w:r w:rsidR="00AD5024" w:rsidRPr="007C4821">
        <w:rPr>
          <w:bCs/>
          <w:sz w:val="24"/>
        </w:rPr>
        <w:t xml:space="preserve"> and links with services and </w:t>
      </w:r>
      <w:r w:rsidR="00AD5024">
        <w:rPr>
          <w:bCs/>
          <w:sz w:val="24"/>
        </w:rPr>
        <w:t xml:space="preserve">other </w:t>
      </w:r>
      <w:r w:rsidR="00AD5024" w:rsidRPr="007C4821">
        <w:rPr>
          <w:bCs/>
          <w:sz w:val="24"/>
        </w:rPr>
        <w:t>networks</w:t>
      </w:r>
      <w:r w:rsidR="00AD5024">
        <w:rPr>
          <w:bCs/>
          <w:sz w:val="24"/>
        </w:rPr>
        <w:t>.</w:t>
      </w:r>
    </w:p>
    <w:p w14:paraId="550DEFC6" w14:textId="3C275D40" w:rsidR="00364F9E" w:rsidRDefault="00C232DC" w:rsidP="00C232DC">
      <w:pPr>
        <w:jc w:val="both"/>
        <w:rPr>
          <w:bCs/>
          <w:sz w:val="24"/>
        </w:rPr>
      </w:pPr>
      <w:r>
        <w:rPr>
          <w:bCs/>
          <w:sz w:val="24"/>
        </w:rPr>
        <w:t>Table 3</w:t>
      </w:r>
      <w:r w:rsidR="00364F9E" w:rsidRPr="00423E5B">
        <w:rPr>
          <w:bCs/>
          <w:sz w:val="24"/>
        </w:rPr>
        <w:t xml:space="preserve"> summarises the activities delivered by the six Aboriginal residential treatment services for the </w:t>
      </w:r>
      <w:r w:rsidR="00364F9E">
        <w:rPr>
          <w:bCs/>
          <w:sz w:val="24"/>
        </w:rPr>
        <w:t xml:space="preserve">six </w:t>
      </w:r>
      <w:r w:rsidR="00364F9E" w:rsidRPr="00423E5B">
        <w:rPr>
          <w:bCs/>
          <w:sz w:val="24"/>
        </w:rPr>
        <w:t xml:space="preserve">treatment </w:t>
      </w:r>
      <w:r w:rsidR="00364F9E">
        <w:rPr>
          <w:bCs/>
          <w:sz w:val="24"/>
        </w:rPr>
        <w:t xml:space="preserve">components </w:t>
      </w:r>
      <w:r w:rsidR="00364F9E" w:rsidRPr="00423E5B">
        <w:rPr>
          <w:bCs/>
          <w:sz w:val="24"/>
        </w:rPr>
        <w:t xml:space="preserve">and </w:t>
      </w:r>
      <w:r w:rsidR="00364F9E">
        <w:rPr>
          <w:bCs/>
          <w:sz w:val="24"/>
        </w:rPr>
        <w:t xml:space="preserve">three </w:t>
      </w:r>
      <w:r w:rsidR="00364F9E" w:rsidRPr="00423E5B">
        <w:rPr>
          <w:bCs/>
          <w:sz w:val="24"/>
        </w:rPr>
        <w:t>organisational components.</w:t>
      </w:r>
    </w:p>
    <w:p w14:paraId="52DD1DE9" w14:textId="77777777" w:rsidR="00052488" w:rsidRDefault="00052488" w:rsidP="00364F9E">
      <w:pPr>
        <w:rPr>
          <w:bCs/>
          <w:sz w:val="24"/>
        </w:rPr>
        <w:sectPr w:rsidR="00052488" w:rsidSect="00CE4907">
          <w:pgSz w:w="11906" w:h="16838"/>
          <w:pgMar w:top="1440" w:right="1440" w:bottom="1440" w:left="1440" w:header="708" w:footer="708" w:gutter="0"/>
          <w:cols w:space="708"/>
          <w:docGrid w:linePitch="360"/>
        </w:sectPr>
      </w:pPr>
    </w:p>
    <w:p w14:paraId="0CD1B500" w14:textId="4551A715" w:rsidR="00814E31" w:rsidRDefault="00364F9E" w:rsidP="00636A00">
      <w:pPr>
        <w:spacing w:after="0" w:line="240" w:lineRule="auto"/>
        <w:outlineLvl w:val="3"/>
        <w:rPr>
          <w:sz w:val="18"/>
          <w:szCs w:val="18"/>
        </w:rPr>
      </w:pPr>
      <w:r>
        <w:rPr>
          <w:b/>
          <w:bCs/>
        </w:rPr>
        <w:t>Table 3</w:t>
      </w:r>
      <w:r w:rsidRPr="00775A1A">
        <w:rPr>
          <w:b/>
          <w:bCs/>
        </w:rPr>
        <w:t xml:space="preserve"> Activities </w:t>
      </w:r>
      <w:r>
        <w:rPr>
          <w:b/>
          <w:bCs/>
        </w:rPr>
        <w:t>delivered</w:t>
      </w:r>
      <w:r w:rsidR="00635748">
        <w:rPr>
          <w:b/>
          <w:bCs/>
        </w:rPr>
        <w:t xml:space="preserve"> by </w:t>
      </w:r>
      <w:r w:rsidR="00845A78">
        <w:rPr>
          <w:b/>
          <w:bCs/>
        </w:rPr>
        <w:t xml:space="preserve">participating </w:t>
      </w:r>
      <w:r w:rsidR="00635748">
        <w:rPr>
          <w:b/>
          <w:bCs/>
        </w:rPr>
        <w:t>Aboriginal residential rehabilitation s</w:t>
      </w:r>
      <w:r w:rsidRPr="00775A1A">
        <w:rPr>
          <w:b/>
          <w:bCs/>
        </w:rPr>
        <w:t xml:space="preserve">ervices for </w:t>
      </w:r>
      <w:r>
        <w:rPr>
          <w:b/>
          <w:bCs/>
        </w:rPr>
        <w:t xml:space="preserve">treatment </w:t>
      </w:r>
      <w:r w:rsidRPr="00775A1A">
        <w:rPr>
          <w:b/>
          <w:bCs/>
        </w:rPr>
        <w:t>and organisational components</w:t>
      </w:r>
    </w:p>
    <w:tbl>
      <w:tblPr>
        <w:tblpPr w:leftFromText="180" w:rightFromText="180" w:vertAnchor="text" w:horzAnchor="page" w:tblpX="1768" w:tblpY="106"/>
        <w:tblOverlap w:val="never"/>
        <w:tblW w:w="5000" w:type="pct"/>
        <w:tblLayout w:type="fixed"/>
        <w:tblLook w:val="04A0" w:firstRow="1" w:lastRow="0" w:firstColumn="1" w:lastColumn="0" w:noHBand="0" w:noVBand="1"/>
        <w:tblCaption w:val="Table 3 Activities delivered by participating Aboriginal residential rehabilitation services for treatment and organisational components"/>
        <w:tblDescription w:val="This table describes the activities delivered for the central component, treatment components and organisational components by each of the Aboriginal residential rehabilitation services. The central components are culture and country. Treatment components are , therapeutic activities, case management, life skills, time out from substances and follow up support. Organisational components include clinical governance and supervision, staff skills and links to services and networks."/>
      </w:tblPr>
      <w:tblGrid>
        <w:gridCol w:w="1074"/>
        <w:gridCol w:w="1744"/>
        <w:gridCol w:w="1343"/>
        <w:gridCol w:w="1206"/>
        <w:gridCol w:w="1343"/>
        <w:gridCol w:w="1209"/>
        <w:gridCol w:w="1343"/>
        <w:gridCol w:w="1745"/>
        <w:gridCol w:w="1343"/>
        <w:gridCol w:w="1608"/>
      </w:tblGrid>
      <w:tr w:rsidR="00CA0654" w:rsidRPr="00775A1A" w14:paraId="39BAC752" w14:textId="77777777" w:rsidTr="00636A00">
        <w:trPr>
          <w:trHeight w:val="80"/>
          <w:tblHeader/>
        </w:trPr>
        <w:tc>
          <w:tcPr>
            <w:tcW w:w="385" w:type="pct"/>
            <w:vMerge w:val="restart"/>
            <w:tcBorders>
              <w:top w:val="single" w:sz="4" w:space="0" w:color="auto"/>
            </w:tcBorders>
            <w:shd w:val="clear" w:color="auto" w:fill="auto"/>
            <w:vAlign w:val="center"/>
            <w:hideMark/>
          </w:tcPr>
          <w:p w14:paraId="0BE6BCAF" w14:textId="77777777" w:rsidR="00CA0654" w:rsidRDefault="00CA0654" w:rsidP="00210B65">
            <w:pPr>
              <w:spacing w:after="0" w:line="240" w:lineRule="auto"/>
              <w:rPr>
                <w:b/>
                <w:bCs/>
                <w:sz w:val="18"/>
                <w:szCs w:val="18"/>
              </w:rPr>
            </w:pPr>
          </w:p>
          <w:p w14:paraId="2DE12C77" w14:textId="77777777" w:rsidR="00CA0654" w:rsidRPr="00775A1A" w:rsidRDefault="00CA0654" w:rsidP="00210B65">
            <w:pPr>
              <w:spacing w:after="0" w:line="240" w:lineRule="auto"/>
              <w:rPr>
                <w:b/>
                <w:bCs/>
                <w:sz w:val="18"/>
                <w:szCs w:val="18"/>
              </w:rPr>
            </w:pPr>
            <w:r w:rsidRPr="00775A1A">
              <w:rPr>
                <w:b/>
                <w:bCs/>
                <w:sz w:val="18"/>
                <w:szCs w:val="18"/>
              </w:rPr>
              <w:t xml:space="preserve">Service </w:t>
            </w:r>
          </w:p>
        </w:tc>
        <w:tc>
          <w:tcPr>
            <w:tcW w:w="625" w:type="pct"/>
            <w:tcBorders>
              <w:top w:val="single" w:sz="4" w:space="0" w:color="auto"/>
              <w:bottom w:val="single" w:sz="4" w:space="0" w:color="auto"/>
            </w:tcBorders>
          </w:tcPr>
          <w:p w14:paraId="32738F1F" w14:textId="77777777" w:rsidR="00CA0654" w:rsidRPr="00775A1A" w:rsidRDefault="00CA0654" w:rsidP="00210B65">
            <w:pPr>
              <w:spacing w:after="0" w:line="240" w:lineRule="auto"/>
              <w:rPr>
                <w:b/>
                <w:bCs/>
                <w:sz w:val="18"/>
                <w:szCs w:val="18"/>
              </w:rPr>
            </w:pPr>
            <w:r w:rsidRPr="00775A1A">
              <w:rPr>
                <w:b/>
                <w:bCs/>
                <w:sz w:val="18"/>
                <w:szCs w:val="18"/>
              </w:rPr>
              <w:t>Central component</w:t>
            </w:r>
          </w:p>
        </w:tc>
        <w:tc>
          <w:tcPr>
            <w:tcW w:w="2308" w:type="pct"/>
            <w:gridSpan w:val="5"/>
            <w:tcBorders>
              <w:top w:val="single" w:sz="4" w:space="0" w:color="auto"/>
              <w:bottom w:val="single" w:sz="4" w:space="0" w:color="auto"/>
            </w:tcBorders>
            <w:shd w:val="clear" w:color="auto" w:fill="auto"/>
            <w:vAlign w:val="center"/>
            <w:hideMark/>
          </w:tcPr>
          <w:p w14:paraId="16467374" w14:textId="77777777" w:rsidR="00CA0654" w:rsidRPr="00775A1A" w:rsidRDefault="00CA0654" w:rsidP="00210B65">
            <w:pPr>
              <w:spacing w:after="0" w:line="240" w:lineRule="auto"/>
              <w:jc w:val="center"/>
              <w:rPr>
                <w:b/>
                <w:bCs/>
                <w:sz w:val="18"/>
                <w:szCs w:val="18"/>
              </w:rPr>
            </w:pPr>
            <w:r w:rsidRPr="00775A1A">
              <w:rPr>
                <w:b/>
                <w:bCs/>
                <w:sz w:val="18"/>
                <w:szCs w:val="18"/>
              </w:rPr>
              <w:t>Treatment Components</w:t>
            </w:r>
          </w:p>
        </w:tc>
        <w:tc>
          <w:tcPr>
            <w:tcW w:w="1683" w:type="pct"/>
            <w:gridSpan w:val="3"/>
            <w:tcBorders>
              <w:top w:val="single" w:sz="4" w:space="0" w:color="auto"/>
              <w:bottom w:val="single" w:sz="4" w:space="0" w:color="auto"/>
            </w:tcBorders>
          </w:tcPr>
          <w:p w14:paraId="27C7DECB" w14:textId="77777777" w:rsidR="00CA0654" w:rsidRPr="00775A1A" w:rsidRDefault="00CA0654" w:rsidP="00210B65">
            <w:pPr>
              <w:spacing w:after="0" w:line="240" w:lineRule="auto"/>
              <w:jc w:val="center"/>
              <w:rPr>
                <w:b/>
                <w:bCs/>
                <w:sz w:val="18"/>
                <w:szCs w:val="18"/>
              </w:rPr>
            </w:pPr>
            <w:r w:rsidRPr="00775A1A">
              <w:rPr>
                <w:b/>
                <w:bCs/>
                <w:sz w:val="18"/>
                <w:szCs w:val="18"/>
              </w:rPr>
              <w:t>Organisational components</w:t>
            </w:r>
          </w:p>
        </w:tc>
      </w:tr>
      <w:tr w:rsidR="00CA0654" w:rsidRPr="00775A1A" w14:paraId="184D3FD3" w14:textId="77777777" w:rsidTr="00636A00">
        <w:trPr>
          <w:trHeight w:val="681"/>
          <w:tblHeader/>
        </w:trPr>
        <w:tc>
          <w:tcPr>
            <w:tcW w:w="385" w:type="pct"/>
            <w:vMerge/>
            <w:tcBorders>
              <w:bottom w:val="single" w:sz="4" w:space="0" w:color="auto"/>
            </w:tcBorders>
            <w:shd w:val="clear" w:color="auto" w:fill="auto"/>
            <w:vAlign w:val="center"/>
          </w:tcPr>
          <w:p w14:paraId="4D7D69C2" w14:textId="77777777" w:rsidR="00CA0654" w:rsidRPr="00775A1A" w:rsidRDefault="00CA0654" w:rsidP="00210B65">
            <w:pPr>
              <w:spacing w:after="0" w:line="240" w:lineRule="auto"/>
              <w:rPr>
                <w:b/>
                <w:bCs/>
                <w:sz w:val="18"/>
                <w:szCs w:val="18"/>
              </w:rPr>
            </w:pPr>
          </w:p>
        </w:tc>
        <w:tc>
          <w:tcPr>
            <w:tcW w:w="625" w:type="pct"/>
            <w:tcBorders>
              <w:top w:val="single" w:sz="4" w:space="0" w:color="auto"/>
              <w:bottom w:val="single" w:sz="4" w:space="0" w:color="auto"/>
            </w:tcBorders>
          </w:tcPr>
          <w:p w14:paraId="5F4F1091" w14:textId="77777777" w:rsidR="00CA0654" w:rsidRDefault="00CA0654" w:rsidP="00210B65">
            <w:pPr>
              <w:spacing w:after="0" w:line="240" w:lineRule="auto"/>
              <w:rPr>
                <w:b/>
                <w:bCs/>
                <w:sz w:val="18"/>
                <w:szCs w:val="18"/>
              </w:rPr>
            </w:pPr>
          </w:p>
          <w:p w14:paraId="773B6363" w14:textId="77777777" w:rsidR="00CA0654" w:rsidRPr="00775A1A" w:rsidRDefault="00CA0654" w:rsidP="00210B65">
            <w:pPr>
              <w:spacing w:after="0" w:line="240" w:lineRule="auto"/>
              <w:rPr>
                <w:b/>
                <w:bCs/>
                <w:sz w:val="18"/>
                <w:szCs w:val="18"/>
              </w:rPr>
            </w:pPr>
          </w:p>
          <w:p w14:paraId="3C60CF91" w14:textId="77777777" w:rsidR="00CA0654" w:rsidRPr="00775A1A" w:rsidRDefault="00CA0654" w:rsidP="00210B65">
            <w:pPr>
              <w:spacing w:after="0" w:line="240" w:lineRule="auto"/>
              <w:rPr>
                <w:b/>
                <w:bCs/>
                <w:sz w:val="18"/>
                <w:szCs w:val="18"/>
              </w:rPr>
            </w:pPr>
            <w:r w:rsidRPr="00775A1A">
              <w:rPr>
                <w:b/>
                <w:bCs/>
                <w:sz w:val="18"/>
                <w:szCs w:val="18"/>
              </w:rPr>
              <w:t>Culture and country</w:t>
            </w:r>
          </w:p>
          <w:p w14:paraId="6907B83A" w14:textId="77777777" w:rsidR="00CA0654" w:rsidRPr="00775A1A" w:rsidRDefault="00CA0654" w:rsidP="00210B65">
            <w:pPr>
              <w:spacing w:after="0" w:line="240" w:lineRule="auto"/>
              <w:rPr>
                <w:b/>
                <w:bCs/>
                <w:sz w:val="18"/>
                <w:szCs w:val="18"/>
              </w:rPr>
            </w:pPr>
          </w:p>
        </w:tc>
        <w:tc>
          <w:tcPr>
            <w:tcW w:w="481" w:type="pct"/>
            <w:tcBorders>
              <w:top w:val="single" w:sz="4" w:space="0" w:color="auto"/>
              <w:bottom w:val="single" w:sz="4" w:space="0" w:color="auto"/>
            </w:tcBorders>
            <w:shd w:val="clear" w:color="auto" w:fill="auto"/>
            <w:vAlign w:val="center"/>
          </w:tcPr>
          <w:p w14:paraId="68337F01" w14:textId="77777777" w:rsidR="00CA0654" w:rsidRPr="00775A1A" w:rsidRDefault="00CA0654" w:rsidP="00210B65">
            <w:pPr>
              <w:spacing w:after="0" w:line="240" w:lineRule="auto"/>
              <w:rPr>
                <w:b/>
                <w:bCs/>
                <w:sz w:val="18"/>
                <w:szCs w:val="18"/>
              </w:rPr>
            </w:pPr>
            <w:r w:rsidRPr="00775A1A">
              <w:rPr>
                <w:b/>
                <w:bCs/>
                <w:sz w:val="18"/>
                <w:szCs w:val="18"/>
              </w:rPr>
              <w:t>Therapeutic activities</w:t>
            </w:r>
          </w:p>
        </w:tc>
        <w:tc>
          <w:tcPr>
            <w:tcW w:w="432" w:type="pct"/>
            <w:tcBorders>
              <w:top w:val="single" w:sz="4" w:space="0" w:color="auto"/>
              <w:bottom w:val="single" w:sz="4" w:space="0" w:color="auto"/>
            </w:tcBorders>
            <w:shd w:val="clear" w:color="auto" w:fill="auto"/>
            <w:vAlign w:val="center"/>
          </w:tcPr>
          <w:p w14:paraId="1A9C45D2" w14:textId="77777777" w:rsidR="00CA0654" w:rsidRPr="00775A1A" w:rsidRDefault="00CA0654" w:rsidP="00210B65">
            <w:pPr>
              <w:spacing w:after="0" w:line="240" w:lineRule="auto"/>
              <w:rPr>
                <w:b/>
                <w:bCs/>
                <w:sz w:val="18"/>
                <w:szCs w:val="18"/>
              </w:rPr>
            </w:pPr>
            <w:r w:rsidRPr="00775A1A">
              <w:rPr>
                <w:b/>
                <w:bCs/>
                <w:sz w:val="18"/>
                <w:szCs w:val="18"/>
              </w:rPr>
              <w:t>Case management</w:t>
            </w:r>
          </w:p>
        </w:tc>
        <w:tc>
          <w:tcPr>
            <w:tcW w:w="481" w:type="pct"/>
            <w:tcBorders>
              <w:top w:val="single" w:sz="4" w:space="0" w:color="auto"/>
              <w:bottom w:val="single" w:sz="4" w:space="0" w:color="auto"/>
            </w:tcBorders>
            <w:shd w:val="clear" w:color="auto" w:fill="auto"/>
          </w:tcPr>
          <w:p w14:paraId="782F57D0" w14:textId="77777777" w:rsidR="00CA0654" w:rsidRPr="00775A1A" w:rsidRDefault="00CA0654" w:rsidP="00210B65">
            <w:pPr>
              <w:spacing w:after="0" w:line="240" w:lineRule="auto"/>
              <w:rPr>
                <w:b/>
                <w:bCs/>
                <w:sz w:val="18"/>
                <w:szCs w:val="18"/>
              </w:rPr>
            </w:pPr>
          </w:p>
          <w:p w14:paraId="4B48AE30" w14:textId="77777777" w:rsidR="00CA0654" w:rsidRPr="00775A1A" w:rsidRDefault="00CA0654" w:rsidP="00210B65">
            <w:pPr>
              <w:spacing w:after="0" w:line="240" w:lineRule="auto"/>
              <w:rPr>
                <w:b/>
                <w:bCs/>
                <w:sz w:val="18"/>
                <w:szCs w:val="18"/>
              </w:rPr>
            </w:pPr>
          </w:p>
          <w:p w14:paraId="3E4F495F" w14:textId="77777777" w:rsidR="00CA0654" w:rsidRPr="00775A1A" w:rsidRDefault="00CA0654" w:rsidP="00210B65">
            <w:pPr>
              <w:spacing w:after="0" w:line="240" w:lineRule="auto"/>
              <w:rPr>
                <w:b/>
                <w:bCs/>
                <w:sz w:val="18"/>
                <w:szCs w:val="18"/>
              </w:rPr>
            </w:pPr>
            <w:r w:rsidRPr="00775A1A">
              <w:rPr>
                <w:b/>
                <w:bCs/>
                <w:sz w:val="18"/>
                <w:szCs w:val="18"/>
              </w:rPr>
              <w:t>Life skills</w:t>
            </w:r>
          </w:p>
        </w:tc>
        <w:tc>
          <w:tcPr>
            <w:tcW w:w="433" w:type="pct"/>
            <w:tcBorders>
              <w:top w:val="single" w:sz="4" w:space="0" w:color="auto"/>
              <w:bottom w:val="single" w:sz="4" w:space="0" w:color="auto"/>
            </w:tcBorders>
            <w:shd w:val="clear" w:color="auto" w:fill="auto"/>
          </w:tcPr>
          <w:p w14:paraId="02BE8480" w14:textId="77777777" w:rsidR="00CA0654" w:rsidRPr="00775A1A" w:rsidRDefault="00CA0654" w:rsidP="00210B65">
            <w:pPr>
              <w:spacing w:after="0" w:line="240" w:lineRule="auto"/>
              <w:rPr>
                <w:b/>
                <w:bCs/>
                <w:sz w:val="18"/>
                <w:szCs w:val="18"/>
              </w:rPr>
            </w:pPr>
          </w:p>
          <w:p w14:paraId="61EDE4CF" w14:textId="77777777" w:rsidR="00CA0654" w:rsidRPr="00775A1A" w:rsidRDefault="00CA0654" w:rsidP="00210B65">
            <w:pPr>
              <w:spacing w:after="0" w:line="240" w:lineRule="auto"/>
              <w:rPr>
                <w:b/>
                <w:bCs/>
                <w:sz w:val="18"/>
                <w:szCs w:val="18"/>
              </w:rPr>
            </w:pPr>
          </w:p>
          <w:p w14:paraId="7E6FCFE2" w14:textId="77777777" w:rsidR="00CA0654" w:rsidRPr="00775A1A" w:rsidRDefault="00CA0654" w:rsidP="00210B65">
            <w:pPr>
              <w:spacing w:after="0" w:line="240" w:lineRule="auto"/>
              <w:rPr>
                <w:b/>
                <w:bCs/>
                <w:sz w:val="18"/>
                <w:szCs w:val="18"/>
              </w:rPr>
            </w:pPr>
            <w:r w:rsidRPr="00775A1A">
              <w:rPr>
                <w:b/>
                <w:bCs/>
                <w:sz w:val="18"/>
                <w:szCs w:val="18"/>
              </w:rPr>
              <w:t>Time out from substances</w:t>
            </w:r>
          </w:p>
        </w:tc>
        <w:tc>
          <w:tcPr>
            <w:tcW w:w="481" w:type="pct"/>
            <w:tcBorders>
              <w:top w:val="single" w:sz="4" w:space="0" w:color="auto"/>
              <w:bottom w:val="single" w:sz="4" w:space="0" w:color="auto"/>
            </w:tcBorders>
            <w:shd w:val="clear" w:color="auto" w:fill="auto"/>
            <w:vAlign w:val="center"/>
          </w:tcPr>
          <w:p w14:paraId="22871D85" w14:textId="77777777" w:rsidR="00CA0654" w:rsidRPr="00775A1A" w:rsidRDefault="00CA0654" w:rsidP="00210B65">
            <w:pPr>
              <w:spacing w:after="0" w:line="240" w:lineRule="auto"/>
              <w:rPr>
                <w:b/>
                <w:bCs/>
                <w:sz w:val="18"/>
                <w:szCs w:val="18"/>
              </w:rPr>
            </w:pPr>
            <w:r>
              <w:rPr>
                <w:b/>
                <w:bCs/>
                <w:sz w:val="18"/>
                <w:szCs w:val="18"/>
              </w:rPr>
              <w:t>Follow-up support</w:t>
            </w:r>
          </w:p>
        </w:tc>
        <w:tc>
          <w:tcPr>
            <w:tcW w:w="625" w:type="pct"/>
            <w:tcBorders>
              <w:top w:val="single" w:sz="4" w:space="0" w:color="auto"/>
              <w:bottom w:val="single" w:sz="4" w:space="0" w:color="auto"/>
            </w:tcBorders>
          </w:tcPr>
          <w:p w14:paraId="348439EE" w14:textId="77777777" w:rsidR="00CA0654" w:rsidRPr="00775A1A" w:rsidRDefault="00CA0654" w:rsidP="00210B65">
            <w:pPr>
              <w:spacing w:after="0" w:line="240" w:lineRule="auto"/>
              <w:rPr>
                <w:b/>
                <w:bCs/>
                <w:sz w:val="18"/>
                <w:szCs w:val="18"/>
              </w:rPr>
            </w:pPr>
          </w:p>
          <w:p w14:paraId="4FAF254B" w14:textId="77777777" w:rsidR="00CA0654" w:rsidRPr="00775A1A" w:rsidRDefault="00CA0654" w:rsidP="00210B65">
            <w:pPr>
              <w:spacing w:after="0" w:line="240" w:lineRule="auto"/>
              <w:rPr>
                <w:b/>
                <w:bCs/>
                <w:sz w:val="18"/>
                <w:szCs w:val="18"/>
              </w:rPr>
            </w:pPr>
          </w:p>
          <w:p w14:paraId="0D36932E" w14:textId="77777777" w:rsidR="00CA0654" w:rsidRPr="00775A1A" w:rsidRDefault="00CA0654" w:rsidP="00210B65">
            <w:pPr>
              <w:spacing w:after="0" w:line="240" w:lineRule="auto"/>
              <w:rPr>
                <w:b/>
                <w:bCs/>
                <w:sz w:val="18"/>
                <w:szCs w:val="18"/>
              </w:rPr>
            </w:pPr>
            <w:r w:rsidRPr="00775A1A">
              <w:rPr>
                <w:b/>
                <w:bCs/>
                <w:sz w:val="18"/>
                <w:szCs w:val="18"/>
              </w:rPr>
              <w:t>Clinical governance &amp; supervision</w:t>
            </w:r>
          </w:p>
        </w:tc>
        <w:tc>
          <w:tcPr>
            <w:tcW w:w="481" w:type="pct"/>
            <w:tcBorders>
              <w:top w:val="single" w:sz="4" w:space="0" w:color="auto"/>
              <w:left w:val="nil"/>
              <w:bottom w:val="single" w:sz="4" w:space="0" w:color="auto"/>
            </w:tcBorders>
          </w:tcPr>
          <w:p w14:paraId="01B8F287" w14:textId="77777777" w:rsidR="00CA0654" w:rsidRPr="00775A1A" w:rsidRDefault="00CA0654" w:rsidP="00210B65">
            <w:pPr>
              <w:spacing w:after="0" w:line="240" w:lineRule="auto"/>
              <w:rPr>
                <w:b/>
                <w:bCs/>
                <w:sz w:val="18"/>
                <w:szCs w:val="18"/>
              </w:rPr>
            </w:pPr>
          </w:p>
          <w:p w14:paraId="2F3CDBF7" w14:textId="77777777" w:rsidR="00CA0654" w:rsidRPr="00775A1A" w:rsidRDefault="00CA0654" w:rsidP="00210B65">
            <w:pPr>
              <w:spacing w:after="0" w:line="240" w:lineRule="auto"/>
              <w:rPr>
                <w:b/>
                <w:bCs/>
                <w:sz w:val="18"/>
                <w:szCs w:val="18"/>
              </w:rPr>
            </w:pPr>
            <w:r w:rsidRPr="00775A1A">
              <w:rPr>
                <w:b/>
                <w:bCs/>
                <w:sz w:val="18"/>
                <w:szCs w:val="18"/>
              </w:rPr>
              <w:t xml:space="preserve">Staff skills </w:t>
            </w:r>
          </w:p>
        </w:tc>
        <w:tc>
          <w:tcPr>
            <w:tcW w:w="577" w:type="pct"/>
            <w:tcBorders>
              <w:top w:val="single" w:sz="4" w:space="0" w:color="auto"/>
              <w:bottom w:val="single" w:sz="4" w:space="0" w:color="auto"/>
            </w:tcBorders>
          </w:tcPr>
          <w:p w14:paraId="4CCF720B" w14:textId="77777777" w:rsidR="00CA0654" w:rsidRPr="00775A1A" w:rsidRDefault="00CA0654" w:rsidP="00210B65">
            <w:pPr>
              <w:spacing w:after="0" w:line="240" w:lineRule="auto"/>
              <w:rPr>
                <w:b/>
                <w:bCs/>
                <w:sz w:val="18"/>
                <w:szCs w:val="18"/>
              </w:rPr>
            </w:pPr>
          </w:p>
          <w:p w14:paraId="4D56DC46" w14:textId="77777777" w:rsidR="00CA0654" w:rsidRPr="00775A1A" w:rsidRDefault="00CA0654" w:rsidP="00210B65">
            <w:pPr>
              <w:spacing w:after="0" w:line="240" w:lineRule="auto"/>
              <w:rPr>
                <w:b/>
                <w:bCs/>
                <w:sz w:val="18"/>
                <w:szCs w:val="18"/>
              </w:rPr>
            </w:pPr>
            <w:r w:rsidRPr="00775A1A">
              <w:rPr>
                <w:b/>
                <w:bCs/>
                <w:sz w:val="18"/>
                <w:szCs w:val="18"/>
              </w:rPr>
              <w:t>Links to services and networks</w:t>
            </w:r>
          </w:p>
        </w:tc>
      </w:tr>
      <w:tr w:rsidR="00CA0654" w:rsidRPr="00775A1A" w14:paraId="65031684" w14:textId="77777777" w:rsidTr="00863EE3">
        <w:trPr>
          <w:trHeight w:val="1454"/>
        </w:trPr>
        <w:tc>
          <w:tcPr>
            <w:tcW w:w="385" w:type="pct"/>
            <w:tcBorders>
              <w:top w:val="single" w:sz="4" w:space="0" w:color="auto"/>
              <w:bottom w:val="single" w:sz="4" w:space="0" w:color="auto"/>
            </w:tcBorders>
            <w:shd w:val="clear" w:color="auto" w:fill="auto"/>
          </w:tcPr>
          <w:p w14:paraId="669645AF" w14:textId="77777777" w:rsidR="00CA0654" w:rsidRPr="00775A1A" w:rsidRDefault="00CA0654" w:rsidP="00210B65">
            <w:pPr>
              <w:spacing w:after="0" w:line="240" w:lineRule="auto"/>
              <w:rPr>
                <w:b/>
                <w:bCs/>
                <w:sz w:val="18"/>
                <w:szCs w:val="18"/>
              </w:rPr>
            </w:pPr>
            <w:r w:rsidRPr="00775A1A">
              <w:rPr>
                <w:b/>
                <w:bCs/>
                <w:sz w:val="18"/>
                <w:szCs w:val="18"/>
              </w:rPr>
              <w:t>Namatijira Haven</w:t>
            </w:r>
          </w:p>
          <w:p w14:paraId="2DFC4815" w14:textId="77777777" w:rsidR="00CA0654" w:rsidRPr="00775A1A" w:rsidRDefault="00CA0654" w:rsidP="00210B65">
            <w:pPr>
              <w:spacing w:after="0" w:line="240" w:lineRule="auto"/>
              <w:rPr>
                <w:b/>
                <w:bCs/>
                <w:sz w:val="18"/>
                <w:szCs w:val="18"/>
              </w:rPr>
            </w:pPr>
          </w:p>
          <w:p w14:paraId="42660A9F" w14:textId="77777777" w:rsidR="00CA0654" w:rsidRPr="00775A1A" w:rsidRDefault="00CA0654" w:rsidP="00210B65">
            <w:pPr>
              <w:spacing w:after="0" w:line="240" w:lineRule="auto"/>
              <w:rPr>
                <w:b/>
                <w:bCs/>
                <w:sz w:val="18"/>
                <w:szCs w:val="18"/>
              </w:rPr>
            </w:pPr>
          </w:p>
        </w:tc>
        <w:tc>
          <w:tcPr>
            <w:tcW w:w="625" w:type="pct"/>
            <w:tcBorders>
              <w:top w:val="single" w:sz="4" w:space="0" w:color="auto"/>
              <w:bottom w:val="single" w:sz="4" w:space="0" w:color="auto"/>
            </w:tcBorders>
          </w:tcPr>
          <w:p w14:paraId="5FB24A0E"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Elders come to mentor clients,</w:t>
            </w:r>
          </w:p>
          <w:p w14:paraId="55CFE230"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uncle support workers,</w:t>
            </w:r>
          </w:p>
          <w:p w14:paraId="232522E2"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art and craft making and</w:t>
            </w:r>
          </w:p>
          <w:p w14:paraId="62B7EA9A" w14:textId="77777777" w:rsidR="00CA0654" w:rsidRPr="00813C5E" w:rsidRDefault="00CA0654" w:rsidP="00210B65">
            <w:pPr>
              <w:spacing w:after="0" w:line="240" w:lineRule="auto"/>
              <w:rPr>
                <w:rFonts w:asciiTheme="majorHAnsi" w:eastAsia="MS Mincho" w:hAnsiTheme="majorHAnsi"/>
                <w:sz w:val="18"/>
                <w:lang w:val="en-US"/>
              </w:rPr>
            </w:pPr>
            <w:r w:rsidRPr="0024545E">
              <w:rPr>
                <w:rFonts w:asciiTheme="majorHAnsi" w:hAnsiTheme="majorHAnsi"/>
                <w:bCs/>
                <w:sz w:val="18"/>
                <w:szCs w:val="18"/>
              </w:rPr>
              <w:t>cultural groups.</w:t>
            </w:r>
          </w:p>
        </w:tc>
        <w:tc>
          <w:tcPr>
            <w:tcW w:w="481" w:type="pct"/>
            <w:tcBorders>
              <w:top w:val="single" w:sz="4" w:space="0" w:color="auto"/>
              <w:bottom w:val="single" w:sz="4" w:space="0" w:color="auto"/>
            </w:tcBorders>
            <w:shd w:val="clear" w:color="auto" w:fill="auto"/>
          </w:tcPr>
          <w:p w14:paraId="44B0001E"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One on one counselling,</w:t>
            </w:r>
          </w:p>
          <w:p w14:paraId="2F016780"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psycho educational groups,</w:t>
            </w:r>
          </w:p>
          <w:p w14:paraId="63EC62D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informal counselling (include yarning),</w:t>
            </w:r>
          </w:p>
          <w:p w14:paraId="7E993EB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peer support groups and </w:t>
            </w:r>
          </w:p>
          <w:p w14:paraId="5808573C" w14:textId="77777777" w:rsidR="00CA0654" w:rsidRPr="00813C5E" w:rsidRDefault="00CA0654" w:rsidP="00210B65">
            <w:pPr>
              <w:spacing w:after="0" w:line="240" w:lineRule="auto"/>
              <w:rPr>
                <w:rFonts w:asciiTheme="majorHAnsi" w:hAnsiTheme="majorHAnsi"/>
                <w:sz w:val="18"/>
                <w:lang w:val="en-US"/>
              </w:rPr>
            </w:pPr>
            <w:r w:rsidRPr="0024545E">
              <w:rPr>
                <w:rFonts w:asciiTheme="majorHAnsi" w:hAnsiTheme="majorHAnsi"/>
                <w:bCs/>
                <w:sz w:val="18"/>
                <w:szCs w:val="18"/>
              </w:rPr>
              <w:t>AA/NA groups.</w:t>
            </w:r>
          </w:p>
        </w:tc>
        <w:tc>
          <w:tcPr>
            <w:tcW w:w="432" w:type="pct"/>
            <w:tcBorders>
              <w:top w:val="single" w:sz="4" w:space="0" w:color="auto"/>
              <w:bottom w:val="single" w:sz="4" w:space="0" w:color="auto"/>
            </w:tcBorders>
            <w:shd w:val="clear" w:color="auto" w:fill="auto"/>
          </w:tcPr>
          <w:p w14:paraId="530787C4"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Casework support, </w:t>
            </w:r>
          </w:p>
          <w:p w14:paraId="62F0446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structured case-planning,</w:t>
            </w:r>
          </w:p>
          <w:p w14:paraId="367D8B06"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client record keeping,</w:t>
            </w:r>
          </w:p>
          <w:p w14:paraId="094B29F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appointments and referrals,</w:t>
            </w:r>
          </w:p>
          <w:p w14:paraId="2395B8D5"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transport and </w:t>
            </w:r>
          </w:p>
          <w:p w14:paraId="41E07D86" w14:textId="77777777" w:rsidR="00CA0654" w:rsidRPr="00813C5E" w:rsidRDefault="00CA0654" w:rsidP="00210B65">
            <w:pPr>
              <w:spacing w:after="0" w:line="240" w:lineRule="auto"/>
              <w:rPr>
                <w:rFonts w:asciiTheme="majorHAnsi" w:hAnsiTheme="majorHAnsi"/>
                <w:sz w:val="18"/>
                <w:lang w:val="en-US"/>
              </w:rPr>
            </w:pPr>
            <w:r w:rsidRPr="0024545E">
              <w:rPr>
                <w:rFonts w:asciiTheme="majorHAnsi" w:hAnsiTheme="majorHAnsi"/>
                <w:bCs/>
                <w:sz w:val="18"/>
                <w:szCs w:val="18"/>
              </w:rPr>
              <w:t>case reviews.</w:t>
            </w:r>
          </w:p>
        </w:tc>
        <w:tc>
          <w:tcPr>
            <w:tcW w:w="481" w:type="pct"/>
            <w:tcBorders>
              <w:top w:val="single" w:sz="4" w:space="0" w:color="auto"/>
              <w:bottom w:val="single" w:sz="4" w:space="0" w:color="auto"/>
            </w:tcBorders>
            <w:shd w:val="clear" w:color="auto" w:fill="auto"/>
          </w:tcPr>
          <w:p w14:paraId="5C3C55B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Daily routine through program structure and observing role modelling.</w:t>
            </w:r>
          </w:p>
          <w:p w14:paraId="11B15E1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Redevelop personal responsibility by following rules/chores.</w:t>
            </w:r>
          </w:p>
          <w:p w14:paraId="5C7387EC"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Complete vocational courses.</w:t>
            </w:r>
          </w:p>
          <w:p w14:paraId="57325455" w14:textId="77777777" w:rsidR="00CA0654" w:rsidRPr="00813C5E" w:rsidRDefault="00CA0654" w:rsidP="00210B65">
            <w:pPr>
              <w:spacing w:after="0" w:line="240" w:lineRule="auto"/>
              <w:rPr>
                <w:rFonts w:asciiTheme="majorHAnsi" w:hAnsiTheme="majorHAnsi"/>
                <w:sz w:val="18"/>
                <w:lang w:val="en-US"/>
              </w:rPr>
            </w:pPr>
            <w:r w:rsidRPr="0024545E">
              <w:rPr>
                <w:rFonts w:asciiTheme="majorHAnsi" w:hAnsiTheme="majorHAnsi"/>
                <w:bCs/>
                <w:sz w:val="18"/>
                <w:szCs w:val="18"/>
              </w:rPr>
              <w:t>Literacy, education and communication skills.</w:t>
            </w:r>
          </w:p>
        </w:tc>
        <w:tc>
          <w:tcPr>
            <w:tcW w:w="433" w:type="pct"/>
            <w:tcBorders>
              <w:top w:val="single" w:sz="4" w:space="0" w:color="auto"/>
              <w:bottom w:val="single" w:sz="4" w:space="0" w:color="auto"/>
            </w:tcBorders>
            <w:shd w:val="clear" w:color="auto" w:fill="auto"/>
          </w:tcPr>
          <w:p w14:paraId="40DA146D"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Sleep/food,</w:t>
            </w:r>
          </w:p>
          <w:p w14:paraId="094E6162"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time at river, arts and craft,</w:t>
            </w:r>
          </w:p>
          <w:p w14:paraId="1EFAA087"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smoking cessation program,</w:t>
            </w:r>
          </w:p>
          <w:p w14:paraId="0FED302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time for reflection,</w:t>
            </w:r>
          </w:p>
          <w:p w14:paraId="195D7BEC"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games time,</w:t>
            </w:r>
          </w:p>
          <w:p w14:paraId="3267DD35"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cultural trips,</w:t>
            </w:r>
          </w:p>
          <w:p w14:paraId="559E173D"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activities including NAIDOC Week,</w:t>
            </w:r>
          </w:p>
          <w:p w14:paraId="2CEE68F6" w14:textId="77777777" w:rsidR="00CA0654" w:rsidRPr="00813C5E" w:rsidRDefault="00CA0654" w:rsidP="00210B65">
            <w:pPr>
              <w:spacing w:after="0" w:line="240" w:lineRule="auto"/>
              <w:rPr>
                <w:rFonts w:asciiTheme="majorHAnsi" w:hAnsiTheme="majorHAnsi"/>
                <w:sz w:val="18"/>
                <w:lang w:val="en-US"/>
              </w:rPr>
            </w:pPr>
            <w:r w:rsidRPr="0024545E">
              <w:rPr>
                <w:rFonts w:asciiTheme="majorHAnsi" w:hAnsiTheme="majorHAnsi"/>
                <w:bCs/>
                <w:sz w:val="18"/>
                <w:szCs w:val="18"/>
              </w:rPr>
              <w:t>relaxation groups.</w:t>
            </w:r>
          </w:p>
        </w:tc>
        <w:tc>
          <w:tcPr>
            <w:tcW w:w="481" w:type="pct"/>
            <w:tcBorders>
              <w:top w:val="single" w:sz="4" w:space="0" w:color="auto"/>
              <w:bottom w:val="single" w:sz="4" w:space="0" w:color="auto"/>
            </w:tcBorders>
            <w:shd w:val="clear" w:color="auto" w:fill="auto"/>
          </w:tcPr>
          <w:p w14:paraId="513D6B20" w14:textId="77777777" w:rsidR="00CA0654" w:rsidRPr="00813C5E" w:rsidRDefault="00CA0654" w:rsidP="00210B65">
            <w:pPr>
              <w:spacing w:after="0" w:line="240" w:lineRule="auto"/>
              <w:rPr>
                <w:rFonts w:asciiTheme="majorHAnsi" w:hAnsiTheme="majorHAnsi"/>
                <w:sz w:val="18"/>
                <w:lang w:val="en-US"/>
              </w:rPr>
            </w:pPr>
            <w:r w:rsidRPr="0024545E">
              <w:rPr>
                <w:rFonts w:asciiTheme="majorHAnsi" w:hAnsiTheme="majorHAnsi"/>
                <w:bCs/>
                <w:sz w:val="18"/>
                <w:szCs w:val="18"/>
              </w:rPr>
              <w:t xml:space="preserve">Limited follow-up support due to resourcing and difficulty in maintaining contact. </w:t>
            </w:r>
          </w:p>
        </w:tc>
        <w:tc>
          <w:tcPr>
            <w:tcW w:w="625" w:type="pct"/>
            <w:tcBorders>
              <w:top w:val="single" w:sz="4" w:space="0" w:color="auto"/>
              <w:bottom w:val="single" w:sz="4" w:space="0" w:color="auto"/>
            </w:tcBorders>
          </w:tcPr>
          <w:p w14:paraId="3C438896"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Board meetings and review of strategic documents to meet ongoing accreditation standards.</w:t>
            </w:r>
          </w:p>
          <w:p w14:paraId="05DBB3CB"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Consistent program rules / routine for clients and staff.</w:t>
            </w:r>
          </w:p>
          <w:p w14:paraId="588D294B"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Local decision making processes.</w:t>
            </w:r>
          </w:p>
          <w:p w14:paraId="3A760514"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Strong regional advocacy.</w:t>
            </w:r>
          </w:p>
          <w:p w14:paraId="5CAD9A25"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Ensure adequate resources and ongoing capital works as needed.</w:t>
            </w:r>
          </w:p>
          <w:p w14:paraId="0AFF5B0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feedback of program outcomes to staff, Board, community and other stakeholders via reporting systems.  Regular clinical and cultural supervision.</w:t>
            </w:r>
          </w:p>
          <w:p w14:paraId="0153F05E"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staff training.</w:t>
            </w:r>
          </w:p>
        </w:tc>
        <w:tc>
          <w:tcPr>
            <w:tcW w:w="481" w:type="pct"/>
            <w:tcBorders>
              <w:top w:val="single" w:sz="4" w:space="0" w:color="auto"/>
              <w:bottom w:val="single" w:sz="4" w:space="0" w:color="auto"/>
            </w:tcBorders>
          </w:tcPr>
          <w:p w14:paraId="0C38EAF1"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Minimum certificate 4 AoD, caseworkers,</w:t>
            </w:r>
          </w:p>
          <w:p w14:paraId="7E99DA24"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lived experience, through to Bachelor  degrees.</w:t>
            </w:r>
          </w:p>
        </w:tc>
        <w:tc>
          <w:tcPr>
            <w:tcW w:w="577" w:type="pct"/>
            <w:tcBorders>
              <w:top w:val="single" w:sz="4" w:space="0" w:color="auto"/>
              <w:bottom w:val="single" w:sz="4" w:space="0" w:color="auto"/>
            </w:tcBorders>
          </w:tcPr>
          <w:p w14:paraId="6F52A46E"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Local GP, Community health services, </w:t>
            </w:r>
          </w:p>
          <w:p w14:paraId="507AF01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NARHDAN member, Nada Member, works closely with funding bodies including federal, state and local services, local elders, PHN,  local allied health service providers including government and non-government agencies and a member of the AHMRC. </w:t>
            </w:r>
          </w:p>
          <w:p w14:paraId="1759A45C" w14:textId="77777777" w:rsidR="00CA0654" w:rsidRPr="0024545E" w:rsidRDefault="00CA0654" w:rsidP="00210B65">
            <w:pPr>
              <w:spacing w:after="0" w:line="240" w:lineRule="auto"/>
              <w:rPr>
                <w:rFonts w:asciiTheme="majorHAnsi" w:hAnsiTheme="majorHAnsi"/>
                <w:bCs/>
                <w:sz w:val="18"/>
                <w:szCs w:val="18"/>
              </w:rPr>
            </w:pPr>
          </w:p>
        </w:tc>
      </w:tr>
      <w:tr w:rsidR="00CA0654" w:rsidRPr="00775A1A" w14:paraId="3601308E" w14:textId="77777777" w:rsidTr="00863EE3">
        <w:trPr>
          <w:trHeight w:val="1454"/>
        </w:trPr>
        <w:tc>
          <w:tcPr>
            <w:tcW w:w="385" w:type="pct"/>
            <w:tcBorders>
              <w:top w:val="single" w:sz="4" w:space="0" w:color="auto"/>
              <w:bottom w:val="single" w:sz="4" w:space="0" w:color="auto"/>
            </w:tcBorders>
            <w:shd w:val="clear" w:color="auto" w:fill="auto"/>
          </w:tcPr>
          <w:p w14:paraId="4283AF87" w14:textId="77777777" w:rsidR="00CA0654" w:rsidRPr="00775A1A" w:rsidRDefault="00CA0654" w:rsidP="00210B65">
            <w:pPr>
              <w:spacing w:after="0" w:line="240" w:lineRule="auto"/>
              <w:rPr>
                <w:b/>
                <w:bCs/>
                <w:sz w:val="18"/>
                <w:szCs w:val="18"/>
              </w:rPr>
            </w:pPr>
            <w:r w:rsidRPr="00775A1A">
              <w:rPr>
                <w:b/>
                <w:bCs/>
                <w:sz w:val="18"/>
                <w:szCs w:val="18"/>
              </w:rPr>
              <w:t>Orana Haven</w:t>
            </w:r>
          </w:p>
          <w:p w14:paraId="50F1A542" w14:textId="77777777" w:rsidR="00CA0654" w:rsidRPr="00775A1A" w:rsidRDefault="00033B12" w:rsidP="00210B65">
            <w:pPr>
              <w:spacing w:after="0" w:line="240" w:lineRule="auto"/>
              <w:rPr>
                <w:b/>
                <w:bCs/>
                <w:sz w:val="18"/>
                <w:szCs w:val="18"/>
              </w:rPr>
            </w:pPr>
            <w:hyperlink w:anchor="_ENREF_61" w:tooltip="Callaghan, 2003 #281" w:history="1"/>
          </w:p>
        </w:tc>
        <w:tc>
          <w:tcPr>
            <w:tcW w:w="625" w:type="pct"/>
            <w:tcBorders>
              <w:top w:val="single" w:sz="4" w:space="0" w:color="auto"/>
              <w:bottom w:val="single" w:sz="4" w:space="0" w:color="auto"/>
            </w:tcBorders>
          </w:tcPr>
          <w:p w14:paraId="615DBF4C" w14:textId="77777777" w:rsidR="00CA0654" w:rsidRPr="00855649" w:rsidRDefault="00CA0654" w:rsidP="00210B65">
            <w:pPr>
              <w:spacing w:after="0" w:line="240" w:lineRule="auto"/>
              <w:rPr>
                <w:rFonts w:asciiTheme="majorHAnsi" w:eastAsia="MS Mincho" w:hAnsiTheme="majorHAnsi"/>
                <w:sz w:val="18"/>
                <w:lang w:val="en-US"/>
              </w:rPr>
            </w:pPr>
            <w:r w:rsidRPr="00855649">
              <w:rPr>
                <w:rFonts w:asciiTheme="majorHAnsi" w:eastAsia="MS Mincho" w:hAnsiTheme="majorHAnsi"/>
                <w:sz w:val="18"/>
                <w:lang w:val="en-US"/>
              </w:rPr>
              <w:t>Being on country near the river</w:t>
            </w:r>
            <w:r>
              <w:rPr>
                <w:rFonts w:asciiTheme="majorHAnsi" w:eastAsia="MS Mincho" w:hAnsiTheme="majorHAnsi"/>
                <w:sz w:val="18"/>
                <w:lang w:val="en-US"/>
              </w:rPr>
              <w:t xml:space="preserve">, </w:t>
            </w:r>
          </w:p>
          <w:p w14:paraId="6480BD25" w14:textId="77777777" w:rsidR="00CA0654" w:rsidRPr="00855649" w:rsidRDefault="00CA0654" w:rsidP="00210B65">
            <w:pPr>
              <w:spacing w:after="0" w:line="240" w:lineRule="auto"/>
              <w:rPr>
                <w:rFonts w:asciiTheme="majorHAnsi" w:eastAsia="MS Mincho" w:hAnsiTheme="majorHAnsi"/>
                <w:sz w:val="18"/>
                <w:lang w:val="en-US"/>
              </w:rPr>
            </w:pPr>
            <w:r>
              <w:rPr>
                <w:rFonts w:asciiTheme="majorHAnsi" w:eastAsia="MS Mincho" w:hAnsiTheme="majorHAnsi"/>
                <w:sz w:val="18"/>
                <w:lang w:val="en-US"/>
              </w:rPr>
              <w:t>d</w:t>
            </w:r>
            <w:r w:rsidRPr="00855649">
              <w:rPr>
                <w:rFonts w:asciiTheme="majorHAnsi" w:eastAsia="MS Mincho" w:hAnsiTheme="majorHAnsi"/>
                <w:sz w:val="18"/>
                <w:lang w:val="en-US"/>
              </w:rPr>
              <w:t>eveloping kinships</w:t>
            </w:r>
            <w:r>
              <w:rPr>
                <w:rFonts w:asciiTheme="majorHAnsi" w:eastAsia="MS Mincho" w:hAnsiTheme="majorHAnsi"/>
                <w:sz w:val="18"/>
                <w:lang w:val="en-US"/>
              </w:rPr>
              <w:t>,</w:t>
            </w:r>
          </w:p>
          <w:p w14:paraId="39E51BEB" w14:textId="77777777" w:rsidR="00CA0654" w:rsidRPr="00855649" w:rsidRDefault="00CA0654" w:rsidP="00210B65">
            <w:pPr>
              <w:spacing w:after="0" w:line="240" w:lineRule="auto"/>
              <w:rPr>
                <w:rFonts w:asciiTheme="majorHAnsi" w:eastAsia="MS Mincho" w:hAnsiTheme="majorHAnsi"/>
                <w:sz w:val="18"/>
                <w:lang w:val="en-US"/>
              </w:rPr>
            </w:pPr>
            <w:r>
              <w:rPr>
                <w:rFonts w:asciiTheme="majorHAnsi" w:eastAsia="MS Mincho" w:hAnsiTheme="majorHAnsi"/>
                <w:sz w:val="18"/>
                <w:lang w:val="en-US"/>
              </w:rPr>
              <w:t>m</w:t>
            </w:r>
            <w:r w:rsidRPr="00855649">
              <w:rPr>
                <w:rFonts w:asciiTheme="majorHAnsi" w:eastAsia="MS Mincho" w:hAnsiTheme="majorHAnsi"/>
                <w:sz w:val="18"/>
                <w:lang w:val="en-US"/>
              </w:rPr>
              <w:t>aking artifacts, bush medicine</w:t>
            </w:r>
            <w:r>
              <w:rPr>
                <w:rFonts w:asciiTheme="majorHAnsi" w:eastAsia="MS Mincho" w:hAnsiTheme="majorHAnsi"/>
                <w:sz w:val="18"/>
                <w:lang w:val="en-US"/>
              </w:rPr>
              <w:t xml:space="preserve"> and </w:t>
            </w:r>
          </w:p>
          <w:p w14:paraId="256CDA4B" w14:textId="77777777" w:rsidR="00CA0654" w:rsidRPr="00855649" w:rsidRDefault="00CA0654" w:rsidP="00210B65">
            <w:pPr>
              <w:spacing w:after="0" w:line="240" w:lineRule="auto"/>
              <w:rPr>
                <w:rFonts w:asciiTheme="majorHAnsi" w:hAnsiTheme="majorHAnsi"/>
                <w:sz w:val="18"/>
              </w:rPr>
            </w:pPr>
            <w:r>
              <w:rPr>
                <w:rFonts w:asciiTheme="majorHAnsi" w:eastAsia="MS Mincho" w:hAnsiTheme="majorHAnsi"/>
                <w:sz w:val="18"/>
                <w:lang w:val="en-US"/>
              </w:rPr>
              <w:t>f</w:t>
            </w:r>
            <w:r w:rsidRPr="00855649">
              <w:rPr>
                <w:rFonts w:asciiTheme="majorHAnsi" w:eastAsia="MS Mincho" w:hAnsiTheme="majorHAnsi"/>
                <w:sz w:val="18"/>
                <w:lang w:val="en-US"/>
              </w:rPr>
              <w:t>ocus on personal spirituality</w:t>
            </w:r>
            <w:r>
              <w:rPr>
                <w:rFonts w:asciiTheme="majorHAnsi" w:eastAsia="MS Mincho" w:hAnsiTheme="majorHAnsi"/>
                <w:sz w:val="18"/>
                <w:lang w:val="en-US"/>
              </w:rPr>
              <w:t>.</w:t>
            </w:r>
          </w:p>
        </w:tc>
        <w:tc>
          <w:tcPr>
            <w:tcW w:w="481" w:type="pct"/>
            <w:tcBorders>
              <w:top w:val="single" w:sz="4" w:space="0" w:color="auto"/>
              <w:bottom w:val="single" w:sz="4" w:space="0" w:color="auto"/>
            </w:tcBorders>
            <w:shd w:val="clear" w:color="auto" w:fill="auto"/>
          </w:tcPr>
          <w:p w14:paraId="5BFF3381"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One-on-one counselling</w:t>
            </w:r>
            <w:r>
              <w:rPr>
                <w:rFonts w:asciiTheme="majorHAnsi" w:hAnsiTheme="majorHAnsi"/>
                <w:sz w:val="18"/>
                <w:lang w:val="en-US"/>
              </w:rPr>
              <w:t>,</w:t>
            </w:r>
          </w:p>
          <w:p w14:paraId="6867C7E8"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 xml:space="preserve">AA, morning and </w:t>
            </w:r>
            <w:r>
              <w:rPr>
                <w:rFonts w:asciiTheme="majorHAnsi" w:hAnsiTheme="majorHAnsi"/>
                <w:sz w:val="18"/>
                <w:lang w:val="en-US"/>
              </w:rPr>
              <w:t xml:space="preserve">group </w:t>
            </w:r>
            <w:r w:rsidRPr="00855649">
              <w:rPr>
                <w:rFonts w:asciiTheme="majorHAnsi" w:hAnsiTheme="majorHAnsi"/>
                <w:sz w:val="18"/>
                <w:lang w:val="en-US"/>
              </w:rPr>
              <w:t>psycho</w:t>
            </w:r>
            <w:r>
              <w:rPr>
                <w:rFonts w:asciiTheme="majorHAnsi" w:hAnsiTheme="majorHAnsi"/>
                <w:sz w:val="18"/>
                <w:lang w:val="en-US"/>
              </w:rPr>
              <w:t xml:space="preserve">logical therapy and </w:t>
            </w:r>
            <w:r w:rsidRPr="00855649">
              <w:rPr>
                <w:rFonts w:asciiTheme="majorHAnsi" w:hAnsiTheme="majorHAnsi"/>
                <w:sz w:val="18"/>
                <w:lang w:val="en-US"/>
              </w:rPr>
              <w:t>educati</w:t>
            </w:r>
            <w:r>
              <w:rPr>
                <w:rFonts w:asciiTheme="majorHAnsi" w:hAnsiTheme="majorHAnsi"/>
                <w:sz w:val="18"/>
                <w:lang w:val="en-US"/>
              </w:rPr>
              <w:t xml:space="preserve">on </w:t>
            </w:r>
          </w:p>
          <w:p w14:paraId="706D0CA2"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Informal counselling</w:t>
            </w:r>
            <w:r>
              <w:rPr>
                <w:rFonts w:asciiTheme="majorHAnsi" w:hAnsiTheme="majorHAnsi"/>
                <w:sz w:val="18"/>
                <w:lang w:val="en-US"/>
              </w:rPr>
              <w:t>,</w:t>
            </w:r>
          </w:p>
        </w:tc>
        <w:tc>
          <w:tcPr>
            <w:tcW w:w="432" w:type="pct"/>
            <w:tcBorders>
              <w:top w:val="single" w:sz="4" w:space="0" w:color="auto"/>
              <w:bottom w:val="single" w:sz="4" w:space="0" w:color="auto"/>
            </w:tcBorders>
            <w:shd w:val="clear" w:color="auto" w:fill="auto"/>
          </w:tcPr>
          <w:p w14:paraId="228A9EA3"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 xml:space="preserve">Referrals to local health, support services </w:t>
            </w:r>
            <w:r>
              <w:rPr>
                <w:rFonts w:asciiTheme="majorHAnsi" w:hAnsiTheme="majorHAnsi"/>
                <w:sz w:val="18"/>
                <w:lang w:val="en-US"/>
              </w:rPr>
              <w:t xml:space="preserve">and </w:t>
            </w:r>
            <w:r w:rsidRPr="00855649">
              <w:rPr>
                <w:rFonts w:asciiTheme="majorHAnsi" w:hAnsiTheme="majorHAnsi"/>
                <w:sz w:val="18"/>
                <w:lang w:val="en-US"/>
              </w:rPr>
              <w:t>visiting specialists</w:t>
            </w:r>
            <w:r>
              <w:rPr>
                <w:rFonts w:asciiTheme="majorHAnsi" w:hAnsiTheme="majorHAnsi"/>
                <w:sz w:val="18"/>
                <w:lang w:val="en-US"/>
              </w:rPr>
              <w:t xml:space="preserve">. </w:t>
            </w:r>
          </w:p>
          <w:p w14:paraId="3AF48963" w14:textId="7682B256"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 xml:space="preserve">Working with </w:t>
            </w:r>
            <w:r w:rsidR="00705667" w:rsidRPr="00855649">
              <w:rPr>
                <w:rFonts w:asciiTheme="majorHAnsi" w:hAnsiTheme="majorHAnsi"/>
                <w:sz w:val="18"/>
                <w:lang w:val="en-US"/>
              </w:rPr>
              <w:t>corrections</w:t>
            </w:r>
            <w:r w:rsidR="00705667">
              <w:rPr>
                <w:rFonts w:asciiTheme="majorHAnsi" w:hAnsiTheme="majorHAnsi"/>
                <w:sz w:val="18"/>
                <w:lang w:val="en-US"/>
              </w:rPr>
              <w:t xml:space="preserve">. </w:t>
            </w:r>
            <w:r w:rsidR="00705667" w:rsidRPr="00855649">
              <w:rPr>
                <w:rFonts w:asciiTheme="majorHAnsi" w:hAnsiTheme="majorHAnsi"/>
                <w:sz w:val="18"/>
                <w:lang w:val="en-US"/>
              </w:rPr>
              <w:t>File</w:t>
            </w:r>
            <w:r w:rsidRPr="00855649">
              <w:rPr>
                <w:rFonts w:asciiTheme="majorHAnsi" w:hAnsiTheme="majorHAnsi"/>
                <w:sz w:val="18"/>
                <w:lang w:val="en-US"/>
              </w:rPr>
              <w:t xml:space="preserve"> notes and conducting program measures</w:t>
            </w:r>
            <w:r>
              <w:rPr>
                <w:rFonts w:asciiTheme="majorHAnsi" w:hAnsiTheme="majorHAnsi"/>
                <w:sz w:val="18"/>
                <w:lang w:val="en-US"/>
              </w:rPr>
              <w:t>.</w:t>
            </w:r>
          </w:p>
          <w:p w14:paraId="1C38DEEA" w14:textId="1D9A9EE3" w:rsidR="00CA0654" w:rsidRDefault="00CA0654" w:rsidP="00210B65">
            <w:pPr>
              <w:spacing w:after="0" w:line="240" w:lineRule="auto"/>
              <w:rPr>
                <w:rFonts w:asciiTheme="majorHAnsi" w:hAnsiTheme="majorHAnsi"/>
                <w:sz w:val="18"/>
                <w:lang w:val="en-US"/>
              </w:rPr>
            </w:pPr>
            <w:r>
              <w:rPr>
                <w:rFonts w:asciiTheme="majorHAnsi" w:hAnsiTheme="majorHAnsi"/>
                <w:sz w:val="18"/>
                <w:lang w:val="en-US"/>
              </w:rPr>
              <w:t>Patient transport.</w:t>
            </w:r>
          </w:p>
          <w:p w14:paraId="4CCC6C5B" w14:textId="77777777" w:rsidR="00CA0654" w:rsidRPr="00855649" w:rsidRDefault="00CA0654" w:rsidP="00210B65">
            <w:pPr>
              <w:spacing w:after="0" w:line="240" w:lineRule="auto"/>
              <w:rPr>
                <w:rFonts w:asciiTheme="majorHAnsi" w:hAnsiTheme="majorHAnsi"/>
                <w:sz w:val="18"/>
                <w:lang w:val="en-US"/>
              </w:rPr>
            </w:pPr>
          </w:p>
        </w:tc>
        <w:tc>
          <w:tcPr>
            <w:tcW w:w="481" w:type="pct"/>
            <w:tcBorders>
              <w:top w:val="single" w:sz="4" w:space="0" w:color="auto"/>
              <w:bottom w:val="single" w:sz="4" w:space="0" w:color="auto"/>
            </w:tcBorders>
            <w:shd w:val="clear" w:color="auto" w:fill="auto"/>
          </w:tcPr>
          <w:p w14:paraId="5965C57C"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Daily routine through program structure and observing role modeling</w:t>
            </w:r>
            <w:r>
              <w:rPr>
                <w:rFonts w:asciiTheme="majorHAnsi" w:hAnsiTheme="majorHAnsi"/>
                <w:sz w:val="18"/>
                <w:lang w:val="en-US"/>
              </w:rPr>
              <w:t>.</w:t>
            </w:r>
          </w:p>
          <w:p w14:paraId="30560B80" w14:textId="77777777" w:rsidR="00CA0654"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Redevelop personal responsibility by following rules</w:t>
            </w:r>
            <w:r>
              <w:rPr>
                <w:rFonts w:asciiTheme="majorHAnsi" w:hAnsiTheme="majorHAnsi"/>
                <w:sz w:val="18"/>
                <w:lang w:val="en-US"/>
              </w:rPr>
              <w:t>.</w:t>
            </w:r>
            <w:r w:rsidRPr="00855649">
              <w:rPr>
                <w:rFonts w:asciiTheme="majorHAnsi" w:hAnsiTheme="majorHAnsi"/>
                <w:sz w:val="18"/>
                <w:lang w:val="en-US"/>
              </w:rPr>
              <w:t xml:space="preserve"> Complete vocational courses</w:t>
            </w:r>
            <w:r>
              <w:rPr>
                <w:rFonts w:asciiTheme="majorHAnsi" w:hAnsiTheme="majorHAnsi"/>
                <w:sz w:val="18"/>
                <w:lang w:val="en-US"/>
              </w:rPr>
              <w:t>.</w:t>
            </w:r>
            <w:r w:rsidRPr="00855649">
              <w:rPr>
                <w:rFonts w:asciiTheme="majorHAnsi" w:hAnsiTheme="majorHAnsi"/>
                <w:sz w:val="18"/>
                <w:lang w:val="en-US"/>
              </w:rPr>
              <w:t xml:space="preserve"> </w:t>
            </w:r>
          </w:p>
          <w:p w14:paraId="69C0F237" w14:textId="1314E3CF" w:rsidR="00CA0654" w:rsidRDefault="00CA0654" w:rsidP="00863EE3">
            <w:pPr>
              <w:spacing w:after="0" w:line="240" w:lineRule="auto"/>
              <w:rPr>
                <w:rFonts w:asciiTheme="majorHAnsi" w:hAnsiTheme="majorHAnsi"/>
                <w:sz w:val="18"/>
                <w:lang w:val="en-US"/>
              </w:rPr>
            </w:pPr>
            <w:r>
              <w:rPr>
                <w:rFonts w:asciiTheme="majorHAnsi" w:hAnsiTheme="majorHAnsi"/>
                <w:sz w:val="18"/>
                <w:lang w:val="en-US"/>
              </w:rPr>
              <w:t xml:space="preserve">Literacy, </w:t>
            </w:r>
            <w:r w:rsidRPr="00855649">
              <w:rPr>
                <w:rFonts w:asciiTheme="majorHAnsi" w:hAnsiTheme="majorHAnsi"/>
                <w:sz w:val="18"/>
                <w:lang w:val="en-US"/>
              </w:rPr>
              <w:t xml:space="preserve">education </w:t>
            </w:r>
            <w:r>
              <w:rPr>
                <w:rFonts w:asciiTheme="majorHAnsi" w:hAnsiTheme="majorHAnsi"/>
                <w:sz w:val="18"/>
                <w:lang w:val="en-US"/>
              </w:rPr>
              <w:t xml:space="preserve">and </w:t>
            </w:r>
            <w:r w:rsidRPr="00855649">
              <w:rPr>
                <w:rFonts w:asciiTheme="majorHAnsi" w:hAnsiTheme="majorHAnsi"/>
                <w:sz w:val="18"/>
                <w:lang w:val="en-US"/>
              </w:rPr>
              <w:t>communication skills</w:t>
            </w:r>
            <w:r>
              <w:rPr>
                <w:rFonts w:asciiTheme="majorHAnsi" w:hAnsiTheme="majorHAnsi"/>
                <w:sz w:val="18"/>
                <w:lang w:val="en-US"/>
              </w:rPr>
              <w:t>.</w:t>
            </w:r>
          </w:p>
          <w:p w14:paraId="2A1910A9" w14:textId="77777777" w:rsidR="00CA0654" w:rsidRPr="00855649" w:rsidRDefault="00CA0654" w:rsidP="00210B65">
            <w:pPr>
              <w:spacing w:after="0" w:line="240" w:lineRule="auto"/>
              <w:rPr>
                <w:rFonts w:asciiTheme="majorHAnsi" w:hAnsiTheme="majorHAnsi"/>
                <w:sz w:val="18"/>
                <w:lang w:val="en-US"/>
              </w:rPr>
            </w:pPr>
          </w:p>
        </w:tc>
        <w:tc>
          <w:tcPr>
            <w:tcW w:w="433" w:type="pct"/>
            <w:tcBorders>
              <w:top w:val="single" w:sz="4" w:space="0" w:color="auto"/>
              <w:bottom w:val="single" w:sz="4" w:space="0" w:color="auto"/>
            </w:tcBorders>
            <w:shd w:val="clear" w:color="auto" w:fill="auto"/>
          </w:tcPr>
          <w:p w14:paraId="1EA0E45C"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Sleep/food</w:t>
            </w:r>
            <w:r>
              <w:rPr>
                <w:rFonts w:asciiTheme="majorHAnsi" w:hAnsiTheme="majorHAnsi"/>
                <w:sz w:val="18"/>
                <w:lang w:val="en-US"/>
              </w:rPr>
              <w:t>,</w:t>
            </w:r>
          </w:p>
          <w:p w14:paraId="1D656368" w14:textId="77777777" w:rsidR="00CA0654" w:rsidRPr="00855649" w:rsidRDefault="00CA0654" w:rsidP="00210B65">
            <w:pPr>
              <w:spacing w:after="0" w:line="240" w:lineRule="auto"/>
              <w:rPr>
                <w:rFonts w:asciiTheme="majorHAnsi" w:hAnsiTheme="majorHAnsi"/>
                <w:sz w:val="18"/>
                <w:lang w:val="en-US"/>
              </w:rPr>
            </w:pPr>
            <w:r>
              <w:rPr>
                <w:rFonts w:asciiTheme="majorHAnsi" w:hAnsiTheme="majorHAnsi"/>
                <w:sz w:val="18"/>
                <w:lang w:val="en-US"/>
              </w:rPr>
              <w:t>t</w:t>
            </w:r>
            <w:r w:rsidRPr="00855649">
              <w:rPr>
                <w:rFonts w:asciiTheme="majorHAnsi" w:hAnsiTheme="majorHAnsi"/>
                <w:sz w:val="18"/>
                <w:lang w:val="en-US"/>
              </w:rPr>
              <w:t>ime at river, arts and craft</w:t>
            </w:r>
            <w:r>
              <w:rPr>
                <w:rFonts w:asciiTheme="majorHAnsi" w:hAnsiTheme="majorHAnsi"/>
                <w:sz w:val="18"/>
                <w:lang w:val="en-US"/>
              </w:rPr>
              <w:t>,</w:t>
            </w:r>
          </w:p>
          <w:p w14:paraId="55A35948" w14:textId="77777777" w:rsidR="00CA0654" w:rsidRPr="00855649" w:rsidRDefault="00CA0654" w:rsidP="00210B65">
            <w:pPr>
              <w:spacing w:after="0" w:line="240" w:lineRule="auto"/>
              <w:rPr>
                <w:rFonts w:asciiTheme="majorHAnsi" w:hAnsiTheme="majorHAnsi"/>
                <w:sz w:val="18"/>
              </w:rPr>
            </w:pPr>
            <w:r>
              <w:rPr>
                <w:rFonts w:asciiTheme="majorHAnsi" w:hAnsiTheme="majorHAnsi"/>
                <w:sz w:val="18"/>
                <w:lang w:val="en-US"/>
              </w:rPr>
              <w:t>s</w:t>
            </w:r>
            <w:r w:rsidRPr="00855649">
              <w:rPr>
                <w:rFonts w:asciiTheme="majorHAnsi" w:hAnsiTheme="majorHAnsi"/>
                <w:sz w:val="18"/>
                <w:lang w:val="en-US"/>
              </w:rPr>
              <w:t>moking cessation program</w:t>
            </w:r>
            <w:r>
              <w:rPr>
                <w:rFonts w:asciiTheme="majorHAnsi" w:hAnsiTheme="majorHAnsi"/>
                <w:sz w:val="18"/>
                <w:lang w:val="en-US"/>
              </w:rPr>
              <w:t>.</w:t>
            </w:r>
          </w:p>
        </w:tc>
        <w:tc>
          <w:tcPr>
            <w:tcW w:w="481" w:type="pct"/>
            <w:tcBorders>
              <w:top w:val="single" w:sz="4" w:space="0" w:color="auto"/>
              <w:bottom w:val="single" w:sz="4" w:space="0" w:color="auto"/>
            </w:tcBorders>
            <w:shd w:val="clear" w:color="auto" w:fill="auto"/>
          </w:tcPr>
          <w:p w14:paraId="76A50A73"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Referrals to services post-discharge</w:t>
            </w:r>
            <w:r>
              <w:rPr>
                <w:rFonts w:asciiTheme="majorHAnsi" w:hAnsiTheme="majorHAnsi"/>
                <w:sz w:val="18"/>
                <w:lang w:val="en-US"/>
              </w:rPr>
              <w:t>.</w:t>
            </w:r>
          </w:p>
          <w:p w14:paraId="348EE22D"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Support services in client’s community</w:t>
            </w:r>
            <w:r>
              <w:rPr>
                <w:rFonts w:asciiTheme="majorHAnsi" w:hAnsiTheme="majorHAnsi"/>
                <w:sz w:val="18"/>
                <w:lang w:val="en-US"/>
              </w:rPr>
              <w:t>.</w:t>
            </w:r>
          </w:p>
          <w:p w14:paraId="6887B0B0"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Maintain phone contact as needed.</w:t>
            </w:r>
          </w:p>
          <w:p w14:paraId="38922FB2" w14:textId="77777777" w:rsidR="00CA0654" w:rsidRPr="00855649" w:rsidRDefault="00CA0654" w:rsidP="00210B65">
            <w:pPr>
              <w:spacing w:after="0" w:line="240" w:lineRule="auto"/>
              <w:rPr>
                <w:rFonts w:asciiTheme="majorHAnsi" w:hAnsiTheme="majorHAnsi"/>
                <w:sz w:val="18"/>
              </w:rPr>
            </w:pPr>
          </w:p>
        </w:tc>
        <w:tc>
          <w:tcPr>
            <w:tcW w:w="625" w:type="pct"/>
            <w:tcBorders>
              <w:top w:val="single" w:sz="4" w:space="0" w:color="auto"/>
              <w:bottom w:val="single" w:sz="4" w:space="0" w:color="auto"/>
            </w:tcBorders>
          </w:tcPr>
          <w:p w14:paraId="5B3C9EBF"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Board meetings and review of strategic documents to meet ongoing accreditation standards</w:t>
            </w:r>
            <w:r>
              <w:rPr>
                <w:rFonts w:asciiTheme="majorHAnsi" w:hAnsiTheme="majorHAnsi"/>
                <w:bCs/>
                <w:sz w:val="18"/>
                <w:szCs w:val="18"/>
              </w:rPr>
              <w:t>.</w:t>
            </w:r>
          </w:p>
          <w:p w14:paraId="3FA2F27C"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Consistent program rules / routine for clients and staff</w:t>
            </w:r>
            <w:r>
              <w:rPr>
                <w:rFonts w:asciiTheme="majorHAnsi" w:hAnsiTheme="majorHAnsi"/>
                <w:bCs/>
                <w:sz w:val="18"/>
                <w:szCs w:val="18"/>
              </w:rPr>
              <w:t>.</w:t>
            </w:r>
          </w:p>
          <w:p w14:paraId="693D4481"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Local decision making processes</w:t>
            </w:r>
            <w:r>
              <w:rPr>
                <w:rFonts w:asciiTheme="majorHAnsi" w:hAnsiTheme="majorHAnsi"/>
                <w:bCs/>
                <w:sz w:val="18"/>
                <w:szCs w:val="18"/>
              </w:rPr>
              <w:t>.</w:t>
            </w:r>
          </w:p>
          <w:p w14:paraId="6E79F150"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Regional advocacy</w:t>
            </w:r>
            <w:r>
              <w:rPr>
                <w:rFonts w:asciiTheme="majorHAnsi" w:hAnsiTheme="majorHAnsi"/>
                <w:bCs/>
                <w:sz w:val="18"/>
                <w:szCs w:val="18"/>
              </w:rPr>
              <w:t>.</w:t>
            </w:r>
          </w:p>
          <w:p w14:paraId="572B6BD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Ensure adequate resources and ongoing capital works</w:t>
            </w:r>
            <w:r>
              <w:rPr>
                <w:rFonts w:asciiTheme="majorHAnsi" w:hAnsiTheme="majorHAnsi"/>
                <w:bCs/>
                <w:sz w:val="18"/>
                <w:szCs w:val="18"/>
              </w:rPr>
              <w:t>.</w:t>
            </w:r>
            <w:r w:rsidRPr="0024545E">
              <w:rPr>
                <w:rFonts w:asciiTheme="majorHAnsi" w:hAnsiTheme="majorHAnsi"/>
                <w:bCs/>
                <w:sz w:val="18"/>
                <w:szCs w:val="18"/>
              </w:rPr>
              <w:t xml:space="preserve"> </w:t>
            </w:r>
          </w:p>
          <w:p w14:paraId="37D518F5"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feedback of program outcomes to staff, Board, community and other stakeholders via reporting systems</w:t>
            </w:r>
            <w:r>
              <w:rPr>
                <w:rFonts w:asciiTheme="majorHAnsi" w:hAnsiTheme="majorHAnsi"/>
                <w:bCs/>
                <w:sz w:val="18"/>
                <w:szCs w:val="18"/>
              </w:rPr>
              <w:t>.</w:t>
            </w:r>
          </w:p>
          <w:p w14:paraId="052B408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clinical and cultural supervision</w:t>
            </w:r>
            <w:r>
              <w:rPr>
                <w:rFonts w:asciiTheme="majorHAnsi" w:hAnsiTheme="majorHAnsi"/>
                <w:bCs/>
                <w:sz w:val="18"/>
                <w:szCs w:val="18"/>
              </w:rPr>
              <w:t>.</w:t>
            </w:r>
          </w:p>
          <w:p w14:paraId="6757467E" w14:textId="77777777" w:rsidR="00CA0654"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staff training</w:t>
            </w:r>
            <w:r>
              <w:rPr>
                <w:rFonts w:asciiTheme="majorHAnsi" w:hAnsiTheme="majorHAnsi"/>
                <w:bCs/>
                <w:sz w:val="18"/>
                <w:szCs w:val="18"/>
              </w:rPr>
              <w:t>.</w:t>
            </w:r>
          </w:p>
          <w:p w14:paraId="1A384C9B" w14:textId="77777777" w:rsidR="00CA0654" w:rsidRPr="0024545E" w:rsidRDefault="00CA0654" w:rsidP="00210B65">
            <w:pPr>
              <w:spacing w:after="0" w:line="240" w:lineRule="auto"/>
              <w:rPr>
                <w:rFonts w:asciiTheme="majorHAnsi" w:hAnsiTheme="majorHAnsi"/>
                <w:bCs/>
                <w:sz w:val="18"/>
                <w:szCs w:val="18"/>
              </w:rPr>
            </w:pPr>
            <w:r w:rsidRPr="00B44B39">
              <w:rPr>
                <w:rFonts w:asciiTheme="majorHAnsi" w:hAnsiTheme="majorHAnsi"/>
                <w:bCs/>
                <w:sz w:val="18"/>
                <w:szCs w:val="18"/>
              </w:rPr>
              <w:t>Continuing quality improvement cycles and capacity building</w:t>
            </w:r>
            <w:r>
              <w:rPr>
                <w:rFonts w:asciiTheme="majorHAnsi" w:hAnsiTheme="majorHAnsi"/>
                <w:bCs/>
                <w:sz w:val="18"/>
                <w:szCs w:val="18"/>
              </w:rPr>
              <w:t xml:space="preserve">.  </w:t>
            </w:r>
          </w:p>
        </w:tc>
        <w:tc>
          <w:tcPr>
            <w:tcW w:w="481" w:type="pct"/>
            <w:tcBorders>
              <w:top w:val="single" w:sz="4" w:space="0" w:color="auto"/>
              <w:bottom w:val="single" w:sz="4" w:space="0" w:color="auto"/>
            </w:tcBorders>
          </w:tcPr>
          <w:p w14:paraId="3F585C2A" w14:textId="77777777" w:rsidR="00015408" w:rsidRDefault="00015408" w:rsidP="00015408">
            <w:pPr>
              <w:spacing w:after="0" w:line="240" w:lineRule="auto"/>
              <w:rPr>
                <w:rFonts w:asciiTheme="majorHAnsi" w:hAnsiTheme="majorHAnsi"/>
                <w:bCs/>
                <w:sz w:val="18"/>
                <w:szCs w:val="18"/>
              </w:rPr>
            </w:pPr>
            <w:r>
              <w:rPr>
                <w:rFonts w:asciiTheme="majorHAnsi" w:hAnsiTheme="majorHAnsi"/>
                <w:bCs/>
                <w:sz w:val="18"/>
                <w:szCs w:val="18"/>
              </w:rPr>
              <w:t xml:space="preserve">Aboriginal. </w:t>
            </w:r>
          </w:p>
          <w:p w14:paraId="3BD4961E" w14:textId="23A97B4E" w:rsidR="00015408" w:rsidRDefault="00015408" w:rsidP="00015408">
            <w:pPr>
              <w:spacing w:after="0" w:line="240" w:lineRule="auto"/>
              <w:rPr>
                <w:rFonts w:asciiTheme="majorHAnsi" w:hAnsiTheme="majorHAnsi"/>
                <w:bCs/>
                <w:sz w:val="18"/>
                <w:szCs w:val="18"/>
              </w:rPr>
            </w:pPr>
            <w:r>
              <w:rPr>
                <w:rFonts w:asciiTheme="majorHAnsi" w:hAnsiTheme="majorHAnsi"/>
                <w:bCs/>
                <w:sz w:val="18"/>
                <w:szCs w:val="18"/>
              </w:rPr>
              <w:t xml:space="preserve">Life experience. </w:t>
            </w:r>
            <w:r w:rsidR="00705667">
              <w:rPr>
                <w:rFonts w:asciiTheme="majorHAnsi" w:hAnsiTheme="majorHAnsi"/>
                <w:bCs/>
                <w:sz w:val="18"/>
                <w:szCs w:val="18"/>
              </w:rPr>
              <w:t xml:space="preserve">Qualifications from certificate IV to Graduate Diploma level. </w:t>
            </w:r>
          </w:p>
          <w:p w14:paraId="72755431" w14:textId="658FD516" w:rsidR="00CA0654" w:rsidRPr="0024545E" w:rsidRDefault="00015408" w:rsidP="00015408">
            <w:pPr>
              <w:spacing w:after="0" w:line="240" w:lineRule="auto"/>
              <w:rPr>
                <w:rFonts w:asciiTheme="majorHAnsi" w:hAnsiTheme="majorHAnsi"/>
                <w:bCs/>
                <w:sz w:val="18"/>
                <w:szCs w:val="18"/>
              </w:rPr>
            </w:pPr>
            <w:r>
              <w:rPr>
                <w:rFonts w:asciiTheme="majorHAnsi" w:hAnsiTheme="majorHAnsi"/>
                <w:bCs/>
                <w:sz w:val="18"/>
                <w:szCs w:val="18"/>
              </w:rPr>
              <w:t>Client centred approach.</w:t>
            </w:r>
          </w:p>
        </w:tc>
        <w:tc>
          <w:tcPr>
            <w:tcW w:w="577" w:type="pct"/>
            <w:tcBorders>
              <w:top w:val="single" w:sz="4" w:space="0" w:color="auto"/>
              <w:bottom w:val="single" w:sz="4" w:space="0" w:color="auto"/>
            </w:tcBorders>
          </w:tcPr>
          <w:p w14:paraId="1A2BD4A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Partnerships with local services</w:t>
            </w:r>
            <w:r>
              <w:rPr>
                <w:rFonts w:asciiTheme="majorHAnsi" w:hAnsiTheme="majorHAnsi"/>
                <w:bCs/>
                <w:sz w:val="18"/>
                <w:szCs w:val="18"/>
              </w:rPr>
              <w:t xml:space="preserve">, </w:t>
            </w:r>
            <w:r w:rsidRPr="0024545E">
              <w:rPr>
                <w:rFonts w:asciiTheme="majorHAnsi" w:hAnsiTheme="majorHAnsi"/>
                <w:bCs/>
                <w:sz w:val="18"/>
                <w:szCs w:val="18"/>
              </w:rPr>
              <w:t xml:space="preserve"> </w:t>
            </w:r>
          </w:p>
          <w:p w14:paraId="1E8A30C9" w14:textId="77777777" w:rsidR="00CA0654" w:rsidRDefault="00CA0654" w:rsidP="00210B65">
            <w:pPr>
              <w:spacing w:after="0" w:line="240" w:lineRule="auto"/>
              <w:rPr>
                <w:rFonts w:asciiTheme="majorHAnsi" w:hAnsiTheme="majorHAnsi"/>
                <w:bCs/>
                <w:sz w:val="18"/>
                <w:szCs w:val="18"/>
              </w:rPr>
            </w:pPr>
            <w:r>
              <w:rPr>
                <w:rFonts w:asciiTheme="majorHAnsi" w:hAnsiTheme="majorHAnsi"/>
                <w:bCs/>
                <w:sz w:val="18"/>
                <w:szCs w:val="18"/>
              </w:rPr>
              <w:t>n</w:t>
            </w:r>
            <w:r w:rsidRPr="0024545E">
              <w:rPr>
                <w:rFonts w:asciiTheme="majorHAnsi" w:hAnsiTheme="majorHAnsi"/>
                <w:bCs/>
                <w:sz w:val="18"/>
                <w:szCs w:val="18"/>
              </w:rPr>
              <w:t>etworks across the field (e.g. NADA and Bilu Muuji- local AMS)</w:t>
            </w:r>
            <w:r>
              <w:rPr>
                <w:rFonts w:asciiTheme="majorHAnsi" w:hAnsiTheme="majorHAnsi"/>
                <w:bCs/>
                <w:sz w:val="18"/>
                <w:szCs w:val="18"/>
              </w:rPr>
              <w:t xml:space="preserve"> and a m</w:t>
            </w:r>
            <w:r w:rsidRPr="00306846">
              <w:rPr>
                <w:rFonts w:asciiTheme="majorHAnsi" w:hAnsiTheme="majorHAnsi"/>
                <w:bCs/>
                <w:sz w:val="18"/>
                <w:szCs w:val="18"/>
              </w:rPr>
              <w:t>ember of the AHMRC</w:t>
            </w:r>
            <w:r>
              <w:rPr>
                <w:rFonts w:asciiTheme="majorHAnsi" w:hAnsiTheme="majorHAnsi"/>
                <w:bCs/>
                <w:sz w:val="18"/>
                <w:szCs w:val="18"/>
              </w:rPr>
              <w:t>.</w:t>
            </w:r>
          </w:p>
          <w:p w14:paraId="367E5D3F" w14:textId="77777777" w:rsidR="00CA0654" w:rsidRPr="0024545E" w:rsidRDefault="00CA0654" w:rsidP="00210B65">
            <w:pPr>
              <w:spacing w:after="0" w:line="240" w:lineRule="auto"/>
              <w:rPr>
                <w:rFonts w:asciiTheme="majorHAnsi" w:hAnsiTheme="majorHAnsi"/>
                <w:bCs/>
                <w:sz w:val="18"/>
                <w:szCs w:val="18"/>
              </w:rPr>
            </w:pPr>
          </w:p>
          <w:p w14:paraId="28CC05A4" w14:textId="77777777" w:rsidR="00CA0654" w:rsidRPr="0024545E" w:rsidRDefault="00CA0654" w:rsidP="00210B65">
            <w:pPr>
              <w:spacing w:after="0" w:line="240" w:lineRule="auto"/>
              <w:rPr>
                <w:rFonts w:asciiTheme="majorHAnsi" w:hAnsiTheme="majorHAnsi"/>
                <w:bCs/>
                <w:sz w:val="18"/>
                <w:szCs w:val="18"/>
              </w:rPr>
            </w:pPr>
          </w:p>
        </w:tc>
      </w:tr>
      <w:tr w:rsidR="00CA0654" w:rsidRPr="00775A1A" w14:paraId="5C1A4802" w14:textId="77777777" w:rsidTr="00863EE3">
        <w:trPr>
          <w:trHeight w:val="61"/>
        </w:trPr>
        <w:tc>
          <w:tcPr>
            <w:tcW w:w="385" w:type="pct"/>
            <w:tcBorders>
              <w:top w:val="single" w:sz="4" w:space="0" w:color="auto"/>
              <w:bottom w:val="single" w:sz="4" w:space="0" w:color="auto"/>
            </w:tcBorders>
            <w:shd w:val="clear" w:color="auto" w:fill="auto"/>
          </w:tcPr>
          <w:p w14:paraId="7102162D" w14:textId="7339C2AD" w:rsidR="00CA0654" w:rsidRPr="00CD0A30" w:rsidRDefault="00CA0654" w:rsidP="00210B65">
            <w:pPr>
              <w:spacing w:after="0" w:line="240" w:lineRule="auto"/>
              <w:rPr>
                <w:rFonts w:asciiTheme="majorHAnsi" w:hAnsiTheme="majorHAnsi"/>
                <w:b/>
                <w:bCs/>
                <w:sz w:val="18"/>
                <w:szCs w:val="18"/>
              </w:rPr>
            </w:pPr>
            <w:r w:rsidRPr="00CD0A30">
              <w:rPr>
                <w:rFonts w:asciiTheme="majorHAnsi" w:hAnsiTheme="majorHAnsi"/>
                <w:b/>
                <w:bCs/>
                <w:sz w:val="18"/>
                <w:szCs w:val="18"/>
              </w:rPr>
              <w:t xml:space="preserve">Weigelli </w:t>
            </w:r>
          </w:p>
          <w:p w14:paraId="7819ADC9" w14:textId="77777777" w:rsidR="00CA0654" w:rsidRPr="00CD0A30" w:rsidRDefault="00CA0654" w:rsidP="00210B65">
            <w:pPr>
              <w:spacing w:after="0" w:line="240" w:lineRule="auto"/>
              <w:rPr>
                <w:rFonts w:asciiTheme="majorHAnsi" w:hAnsiTheme="majorHAnsi"/>
                <w:b/>
                <w:bCs/>
                <w:sz w:val="18"/>
                <w:szCs w:val="18"/>
              </w:rPr>
            </w:pPr>
          </w:p>
        </w:tc>
        <w:tc>
          <w:tcPr>
            <w:tcW w:w="625" w:type="pct"/>
            <w:tcBorders>
              <w:top w:val="single" w:sz="4" w:space="0" w:color="auto"/>
              <w:bottom w:val="single" w:sz="4" w:space="0" w:color="auto"/>
            </w:tcBorders>
          </w:tcPr>
          <w:p w14:paraId="0C2CF860"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 xml:space="preserve">Making artefacts, art work, camping, discussing the importance of country and connections, visits to sites of significance, exploring cultural connections and own identity, </w:t>
            </w:r>
            <w:r>
              <w:rPr>
                <w:rFonts w:asciiTheme="majorHAnsi" w:hAnsiTheme="majorHAnsi"/>
                <w:bCs/>
                <w:sz w:val="18"/>
                <w:szCs w:val="18"/>
              </w:rPr>
              <w:t xml:space="preserve">and </w:t>
            </w:r>
            <w:r w:rsidRPr="00CD0A30">
              <w:rPr>
                <w:rFonts w:asciiTheme="majorHAnsi" w:hAnsiTheme="majorHAnsi"/>
                <w:bCs/>
                <w:sz w:val="18"/>
                <w:szCs w:val="18"/>
              </w:rPr>
              <w:t>healing ground.</w:t>
            </w:r>
          </w:p>
        </w:tc>
        <w:tc>
          <w:tcPr>
            <w:tcW w:w="481" w:type="pct"/>
            <w:tcBorders>
              <w:top w:val="single" w:sz="4" w:space="0" w:color="auto"/>
              <w:bottom w:val="single" w:sz="4" w:space="0" w:color="auto"/>
            </w:tcBorders>
            <w:shd w:val="clear" w:color="auto" w:fill="auto"/>
          </w:tcPr>
          <w:p w14:paraId="34413432"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Group work, family relationship counselling (outside), one on one casework/care planning, psycho-educational groups, informal yarning about self, country and addiction</w:t>
            </w:r>
            <w:r>
              <w:rPr>
                <w:rFonts w:asciiTheme="majorHAnsi" w:hAnsiTheme="majorHAnsi"/>
                <w:bCs/>
                <w:sz w:val="18"/>
                <w:szCs w:val="18"/>
              </w:rPr>
              <w:t>.</w:t>
            </w:r>
            <w:r w:rsidRPr="00CD0A30">
              <w:rPr>
                <w:rFonts w:asciiTheme="majorHAnsi" w:hAnsiTheme="majorHAnsi"/>
                <w:bCs/>
                <w:sz w:val="18"/>
                <w:szCs w:val="18"/>
              </w:rPr>
              <w:t xml:space="preserve"> </w:t>
            </w:r>
          </w:p>
        </w:tc>
        <w:tc>
          <w:tcPr>
            <w:tcW w:w="432" w:type="pct"/>
            <w:tcBorders>
              <w:top w:val="single" w:sz="4" w:space="0" w:color="auto"/>
              <w:bottom w:val="single" w:sz="4" w:space="0" w:color="auto"/>
            </w:tcBorders>
            <w:shd w:val="clear" w:color="auto" w:fill="auto"/>
          </w:tcPr>
          <w:p w14:paraId="447C3A48" w14:textId="7298C92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Assessment and referral,</w:t>
            </w:r>
            <w:r w:rsidRPr="00CD0A30">
              <w:rPr>
                <w:rFonts w:asciiTheme="majorHAnsi" w:hAnsiTheme="majorHAnsi"/>
              </w:rPr>
              <w:t xml:space="preserve"> </w:t>
            </w:r>
            <w:r w:rsidRPr="00CD0A30">
              <w:rPr>
                <w:rFonts w:asciiTheme="majorHAnsi" w:hAnsiTheme="majorHAnsi"/>
                <w:bCs/>
                <w:sz w:val="18"/>
                <w:szCs w:val="18"/>
              </w:rPr>
              <w:t>regular file reviews, weekly clinical reviews, coms at entry which includes severity of dependence, Kessler 10 and the quality of life scale, weekly client meetings, recording client interactions</w:t>
            </w:r>
            <w:r>
              <w:rPr>
                <w:rFonts w:asciiTheme="majorHAnsi" w:hAnsiTheme="majorHAnsi"/>
                <w:bCs/>
                <w:sz w:val="18"/>
                <w:szCs w:val="18"/>
              </w:rPr>
              <w:t>.</w:t>
            </w:r>
            <w:r w:rsidRPr="00CD0A30">
              <w:rPr>
                <w:rFonts w:asciiTheme="majorHAnsi" w:hAnsiTheme="majorHAnsi"/>
                <w:bCs/>
                <w:sz w:val="18"/>
                <w:szCs w:val="18"/>
              </w:rPr>
              <w:t xml:space="preserve"> </w:t>
            </w:r>
          </w:p>
        </w:tc>
        <w:tc>
          <w:tcPr>
            <w:tcW w:w="481" w:type="pct"/>
            <w:tcBorders>
              <w:top w:val="single" w:sz="4" w:space="0" w:color="auto"/>
              <w:bottom w:val="single" w:sz="4" w:space="0" w:color="auto"/>
            </w:tcBorders>
            <w:shd w:val="clear" w:color="auto" w:fill="auto"/>
          </w:tcPr>
          <w:p w14:paraId="6CD4A702"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 xml:space="preserve">Literacy and </w:t>
            </w:r>
            <w:r>
              <w:rPr>
                <w:rFonts w:asciiTheme="majorHAnsi" w:hAnsiTheme="majorHAnsi"/>
                <w:bCs/>
                <w:sz w:val="18"/>
                <w:szCs w:val="18"/>
              </w:rPr>
              <w:t>n</w:t>
            </w:r>
            <w:r w:rsidRPr="00CD0A30">
              <w:rPr>
                <w:rFonts w:asciiTheme="majorHAnsi" w:hAnsiTheme="majorHAnsi"/>
                <w:bCs/>
                <w:sz w:val="18"/>
                <w:szCs w:val="18"/>
              </w:rPr>
              <w:t>umeracy</w:t>
            </w:r>
            <w:r>
              <w:rPr>
                <w:rFonts w:asciiTheme="majorHAnsi" w:hAnsiTheme="majorHAnsi"/>
                <w:bCs/>
                <w:sz w:val="18"/>
                <w:szCs w:val="18"/>
              </w:rPr>
              <w:t>.</w:t>
            </w:r>
          </w:p>
          <w:p w14:paraId="3517E32D"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Life skill planning, social capacity building, skills to improve employability, including structure, taking responsibility</w:t>
            </w:r>
            <w:r>
              <w:rPr>
                <w:rFonts w:asciiTheme="majorHAnsi" w:hAnsiTheme="majorHAnsi"/>
                <w:bCs/>
                <w:sz w:val="18"/>
                <w:szCs w:val="18"/>
              </w:rPr>
              <w:t>.</w:t>
            </w:r>
            <w:r w:rsidRPr="00CD0A30">
              <w:rPr>
                <w:rFonts w:asciiTheme="majorHAnsi" w:hAnsiTheme="majorHAnsi"/>
                <w:bCs/>
                <w:sz w:val="18"/>
                <w:szCs w:val="18"/>
              </w:rPr>
              <w:t xml:space="preserve"> TAFE courses</w:t>
            </w:r>
            <w:r>
              <w:rPr>
                <w:rFonts w:asciiTheme="majorHAnsi" w:hAnsiTheme="majorHAnsi"/>
                <w:bCs/>
                <w:sz w:val="18"/>
                <w:szCs w:val="18"/>
              </w:rPr>
              <w:t>.</w:t>
            </w:r>
          </w:p>
        </w:tc>
        <w:tc>
          <w:tcPr>
            <w:tcW w:w="433" w:type="pct"/>
            <w:tcBorders>
              <w:top w:val="single" w:sz="4" w:space="0" w:color="auto"/>
              <w:bottom w:val="single" w:sz="4" w:space="0" w:color="auto"/>
            </w:tcBorders>
            <w:shd w:val="clear" w:color="auto" w:fill="auto"/>
          </w:tcPr>
          <w:p w14:paraId="7072FAF4"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Cooking, trips to the river and cultural sites</w:t>
            </w:r>
            <w:r>
              <w:rPr>
                <w:rFonts w:asciiTheme="majorHAnsi" w:hAnsiTheme="majorHAnsi"/>
                <w:bCs/>
                <w:sz w:val="18"/>
                <w:szCs w:val="18"/>
              </w:rPr>
              <w:t>, and t</w:t>
            </w:r>
            <w:r w:rsidRPr="00CD0A30">
              <w:rPr>
                <w:rFonts w:asciiTheme="majorHAnsi" w:hAnsiTheme="majorHAnsi"/>
                <w:bCs/>
                <w:sz w:val="18"/>
                <w:szCs w:val="18"/>
              </w:rPr>
              <w:t>ime out for reflection with guided support</w:t>
            </w:r>
            <w:r>
              <w:rPr>
                <w:rFonts w:asciiTheme="majorHAnsi" w:hAnsiTheme="majorHAnsi"/>
                <w:bCs/>
                <w:sz w:val="18"/>
                <w:szCs w:val="18"/>
              </w:rPr>
              <w:t>.</w:t>
            </w:r>
          </w:p>
        </w:tc>
        <w:tc>
          <w:tcPr>
            <w:tcW w:w="481" w:type="pct"/>
            <w:tcBorders>
              <w:top w:val="single" w:sz="4" w:space="0" w:color="auto"/>
              <w:bottom w:val="single" w:sz="4" w:space="0" w:color="auto"/>
            </w:tcBorders>
            <w:shd w:val="clear" w:color="auto" w:fill="auto"/>
          </w:tcPr>
          <w:p w14:paraId="06125908" w14:textId="77777777" w:rsidR="00CA0654" w:rsidRPr="00CD0A30" w:rsidRDefault="00CA0654" w:rsidP="00210B65">
            <w:pPr>
              <w:spacing w:after="0" w:line="240" w:lineRule="auto"/>
              <w:rPr>
                <w:rFonts w:asciiTheme="majorHAnsi" w:hAnsiTheme="majorHAnsi"/>
                <w:bCs/>
                <w:sz w:val="18"/>
                <w:szCs w:val="18"/>
              </w:rPr>
            </w:pPr>
            <w:r>
              <w:rPr>
                <w:rFonts w:asciiTheme="majorHAnsi" w:hAnsiTheme="majorHAnsi"/>
                <w:bCs/>
                <w:sz w:val="18"/>
                <w:szCs w:val="18"/>
              </w:rPr>
              <w:t>Phone support on an as required basis.</w:t>
            </w:r>
          </w:p>
        </w:tc>
        <w:tc>
          <w:tcPr>
            <w:tcW w:w="625" w:type="pct"/>
            <w:tcBorders>
              <w:top w:val="single" w:sz="4" w:space="0" w:color="auto"/>
              <w:bottom w:val="single" w:sz="4" w:space="0" w:color="auto"/>
            </w:tcBorders>
          </w:tcPr>
          <w:p w14:paraId="08EE3B16"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Bi-monthly board meeting</w:t>
            </w:r>
            <w:r>
              <w:rPr>
                <w:rFonts w:asciiTheme="majorHAnsi" w:hAnsiTheme="majorHAnsi"/>
                <w:bCs/>
                <w:sz w:val="18"/>
                <w:szCs w:val="18"/>
              </w:rPr>
              <w:t xml:space="preserve">s,  </w:t>
            </w:r>
          </w:p>
          <w:p w14:paraId="365D70CB" w14:textId="77777777" w:rsidR="00CA0654" w:rsidRPr="00CD0A30" w:rsidRDefault="00CA0654" w:rsidP="00210B65">
            <w:pPr>
              <w:spacing w:after="0" w:line="240" w:lineRule="auto"/>
              <w:rPr>
                <w:rFonts w:asciiTheme="majorHAnsi" w:hAnsiTheme="majorHAnsi"/>
                <w:bCs/>
                <w:sz w:val="18"/>
                <w:szCs w:val="18"/>
              </w:rPr>
            </w:pPr>
            <w:r>
              <w:rPr>
                <w:rFonts w:asciiTheme="majorHAnsi" w:hAnsiTheme="majorHAnsi"/>
                <w:bCs/>
                <w:sz w:val="18"/>
                <w:szCs w:val="18"/>
              </w:rPr>
              <w:t>y</w:t>
            </w:r>
            <w:r w:rsidRPr="00CD0A30">
              <w:rPr>
                <w:rFonts w:asciiTheme="majorHAnsi" w:hAnsiTheme="majorHAnsi"/>
                <w:bCs/>
                <w:sz w:val="18"/>
                <w:szCs w:val="18"/>
              </w:rPr>
              <w:t>early board AGM, review of centres, program reviews</w:t>
            </w:r>
            <w:r>
              <w:rPr>
                <w:rFonts w:asciiTheme="majorHAnsi" w:hAnsiTheme="majorHAnsi"/>
                <w:bCs/>
                <w:sz w:val="18"/>
                <w:szCs w:val="18"/>
              </w:rPr>
              <w:t xml:space="preserve">, </w:t>
            </w:r>
            <w:r w:rsidRPr="00CD0A30">
              <w:rPr>
                <w:rFonts w:asciiTheme="majorHAnsi" w:hAnsiTheme="majorHAnsi"/>
                <w:bCs/>
                <w:sz w:val="18"/>
                <w:szCs w:val="18"/>
              </w:rPr>
              <w:t xml:space="preserve"> </w:t>
            </w:r>
          </w:p>
          <w:p w14:paraId="39BCDF42" w14:textId="77777777" w:rsidR="00CA0654" w:rsidRPr="00CD0A30" w:rsidRDefault="00CA0654" w:rsidP="00210B65">
            <w:pPr>
              <w:spacing w:after="0" w:line="240" w:lineRule="auto"/>
              <w:rPr>
                <w:rFonts w:asciiTheme="majorHAnsi" w:hAnsiTheme="majorHAnsi"/>
                <w:bCs/>
                <w:sz w:val="18"/>
                <w:szCs w:val="18"/>
              </w:rPr>
            </w:pPr>
            <w:r>
              <w:rPr>
                <w:rFonts w:asciiTheme="majorHAnsi" w:hAnsiTheme="majorHAnsi"/>
                <w:bCs/>
                <w:sz w:val="18"/>
                <w:szCs w:val="18"/>
              </w:rPr>
              <w:t>o</w:t>
            </w:r>
            <w:r w:rsidRPr="00CD0A30">
              <w:rPr>
                <w:rFonts w:asciiTheme="majorHAnsi" w:hAnsiTheme="majorHAnsi"/>
                <w:bCs/>
                <w:sz w:val="18"/>
                <w:szCs w:val="18"/>
              </w:rPr>
              <w:t xml:space="preserve">perating policy and procedures, </w:t>
            </w:r>
          </w:p>
          <w:p w14:paraId="1DCDB3B5" w14:textId="77777777" w:rsidR="00CA0654" w:rsidRPr="00CD0A30" w:rsidRDefault="00CA0654" w:rsidP="00210B65">
            <w:pPr>
              <w:spacing w:after="0" w:line="240" w:lineRule="auto"/>
              <w:rPr>
                <w:rFonts w:asciiTheme="majorHAnsi" w:hAnsiTheme="majorHAnsi"/>
                <w:bCs/>
                <w:sz w:val="18"/>
                <w:szCs w:val="18"/>
              </w:rPr>
            </w:pPr>
            <w:r>
              <w:rPr>
                <w:rFonts w:asciiTheme="majorHAnsi" w:hAnsiTheme="majorHAnsi"/>
                <w:bCs/>
                <w:sz w:val="18"/>
                <w:szCs w:val="18"/>
              </w:rPr>
              <w:t>Continuous Quality Improvement (CQI),</w:t>
            </w:r>
            <w:r w:rsidRPr="00CD0A30">
              <w:rPr>
                <w:rFonts w:asciiTheme="majorHAnsi" w:hAnsiTheme="majorHAnsi"/>
                <w:bCs/>
                <w:sz w:val="18"/>
                <w:szCs w:val="18"/>
              </w:rPr>
              <w:t xml:space="preserve"> </w:t>
            </w:r>
          </w:p>
          <w:p w14:paraId="7773DA3A" w14:textId="77777777" w:rsidR="00CA0654" w:rsidRPr="00CD0A30" w:rsidRDefault="00CA0654" w:rsidP="00210B65">
            <w:pPr>
              <w:spacing w:after="0" w:line="240" w:lineRule="auto"/>
              <w:rPr>
                <w:rFonts w:asciiTheme="majorHAnsi" w:hAnsiTheme="majorHAnsi"/>
                <w:bCs/>
                <w:sz w:val="18"/>
                <w:szCs w:val="18"/>
              </w:rPr>
            </w:pPr>
            <w:r>
              <w:rPr>
                <w:rFonts w:asciiTheme="majorHAnsi" w:hAnsiTheme="majorHAnsi"/>
                <w:bCs/>
                <w:sz w:val="18"/>
                <w:szCs w:val="18"/>
              </w:rPr>
              <w:t>y</w:t>
            </w:r>
            <w:r w:rsidRPr="00CD0A30">
              <w:rPr>
                <w:rFonts w:asciiTheme="majorHAnsi" w:hAnsiTheme="majorHAnsi"/>
                <w:bCs/>
                <w:sz w:val="18"/>
                <w:szCs w:val="18"/>
              </w:rPr>
              <w:t>early review of the residents manual, on intake and at regular intervals during the program</w:t>
            </w:r>
            <w:r>
              <w:rPr>
                <w:rFonts w:asciiTheme="majorHAnsi" w:hAnsiTheme="majorHAnsi"/>
                <w:bCs/>
                <w:sz w:val="18"/>
                <w:szCs w:val="18"/>
              </w:rPr>
              <w:t xml:space="preserve">, </w:t>
            </w:r>
          </w:p>
          <w:p w14:paraId="3287DB1B" w14:textId="35024B15" w:rsidR="00CA0654" w:rsidRPr="00CD0A30" w:rsidRDefault="00705667" w:rsidP="00210B65">
            <w:pPr>
              <w:spacing w:after="0" w:line="240" w:lineRule="auto"/>
              <w:rPr>
                <w:rFonts w:asciiTheme="majorHAnsi" w:hAnsiTheme="majorHAnsi"/>
                <w:bCs/>
                <w:sz w:val="18"/>
                <w:szCs w:val="18"/>
              </w:rPr>
            </w:pPr>
            <w:r>
              <w:rPr>
                <w:rFonts w:asciiTheme="majorHAnsi" w:hAnsiTheme="majorHAnsi"/>
                <w:bCs/>
                <w:sz w:val="18"/>
                <w:szCs w:val="18"/>
              </w:rPr>
              <w:t>u</w:t>
            </w:r>
            <w:r w:rsidRPr="00CD0A30">
              <w:rPr>
                <w:rFonts w:asciiTheme="majorHAnsi" w:hAnsiTheme="majorHAnsi"/>
                <w:bCs/>
                <w:sz w:val="18"/>
                <w:szCs w:val="18"/>
              </w:rPr>
              <w:t>rine screening</w:t>
            </w:r>
            <w:r>
              <w:rPr>
                <w:rFonts w:asciiTheme="majorHAnsi" w:hAnsiTheme="majorHAnsi"/>
                <w:bCs/>
                <w:sz w:val="18"/>
                <w:szCs w:val="18"/>
              </w:rPr>
              <w:t xml:space="preserve">, </w:t>
            </w:r>
            <w:r w:rsidRPr="00CD0A30">
              <w:rPr>
                <w:rFonts w:asciiTheme="majorHAnsi" w:hAnsiTheme="majorHAnsi"/>
                <w:bCs/>
                <w:sz w:val="18"/>
                <w:szCs w:val="18"/>
              </w:rPr>
              <w:t xml:space="preserve">  </w:t>
            </w:r>
            <w:r>
              <w:rPr>
                <w:rFonts w:asciiTheme="majorHAnsi" w:hAnsiTheme="majorHAnsi"/>
                <w:bCs/>
                <w:sz w:val="18"/>
                <w:szCs w:val="18"/>
              </w:rPr>
              <w:t>w</w:t>
            </w:r>
            <w:r w:rsidRPr="00CD0A30">
              <w:rPr>
                <w:rFonts w:asciiTheme="majorHAnsi" w:hAnsiTheme="majorHAnsi"/>
                <w:bCs/>
                <w:sz w:val="18"/>
                <w:szCs w:val="18"/>
              </w:rPr>
              <w:t>eekly chores roster</w:t>
            </w:r>
            <w:r>
              <w:rPr>
                <w:rFonts w:asciiTheme="majorHAnsi" w:hAnsiTheme="majorHAnsi"/>
                <w:bCs/>
                <w:sz w:val="18"/>
                <w:szCs w:val="18"/>
              </w:rPr>
              <w:t>, w</w:t>
            </w:r>
            <w:r w:rsidRPr="00CD0A30">
              <w:rPr>
                <w:rFonts w:asciiTheme="majorHAnsi" w:hAnsiTheme="majorHAnsi"/>
                <w:bCs/>
                <w:sz w:val="18"/>
                <w:szCs w:val="18"/>
              </w:rPr>
              <w:t xml:space="preserve">eekly working bee, </w:t>
            </w:r>
            <w:r>
              <w:rPr>
                <w:rFonts w:asciiTheme="majorHAnsi" w:hAnsiTheme="majorHAnsi"/>
                <w:bCs/>
                <w:sz w:val="18"/>
                <w:szCs w:val="18"/>
              </w:rPr>
              <w:t>c</w:t>
            </w:r>
            <w:r w:rsidRPr="00CD0A30">
              <w:rPr>
                <w:rFonts w:asciiTheme="majorHAnsi" w:hAnsiTheme="majorHAnsi"/>
                <w:bCs/>
                <w:sz w:val="18"/>
                <w:szCs w:val="18"/>
              </w:rPr>
              <w:t>lient contracts and a contractual process</w:t>
            </w:r>
            <w:r>
              <w:rPr>
                <w:rFonts w:asciiTheme="majorHAnsi" w:hAnsiTheme="majorHAnsi"/>
                <w:bCs/>
                <w:sz w:val="18"/>
                <w:szCs w:val="18"/>
              </w:rPr>
              <w:t>, and r</w:t>
            </w:r>
            <w:r w:rsidRPr="00CD0A30">
              <w:rPr>
                <w:rFonts w:asciiTheme="majorHAnsi" w:hAnsiTheme="majorHAnsi"/>
                <w:bCs/>
                <w:sz w:val="18"/>
                <w:szCs w:val="18"/>
              </w:rPr>
              <w:t>egular clinical reviews of client progress</w:t>
            </w:r>
            <w:r>
              <w:rPr>
                <w:rFonts w:asciiTheme="majorHAnsi" w:hAnsiTheme="majorHAnsi"/>
                <w:bCs/>
                <w:sz w:val="18"/>
                <w:szCs w:val="18"/>
              </w:rPr>
              <w:t>.</w:t>
            </w:r>
            <w:r w:rsidRPr="00CD0A30">
              <w:rPr>
                <w:rFonts w:asciiTheme="majorHAnsi" w:hAnsiTheme="majorHAnsi"/>
                <w:bCs/>
                <w:sz w:val="18"/>
                <w:szCs w:val="18"/>
              </w:rPr>
              <w:t xml:space="preserve"> </w:t>
            </w:r>
          </w:p>
        </w:tc>
        <w:tc>
          <w:tcPr>
            <w:tcW w:w="481" w:type="pct"/>
            <w:tcBorders>
              <w:top w:val="single" w:sz="4" w:space="0" w:color="auto"/>
              <w:bottom w:val="single" w:sz="4" w:space="0" w:color="auto"/>
            </w:tcBorders>
          </w:tcPr>
          <w:p w14:paraId="20ED7433"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Life experience</w:t>
            </w:r>
            <w:r>
              <w:rPr>
                <w:rFonts w:asciiTheme="majorHAnsi" w:hAnsiTheme="majorHAnsi"/>
                <w:bCs/>
                <w:sz w:val="18"/>
                <w:szCs w:val="18"/>
              </w:rPr>
              <w:t>.</w:t>
            </w:r>
            <w:r w:rsidRPr="00CD0A30">
              <w:rPr>
                <w:rFonts w:asciiTheme="majorHAnsi" w:hAnsiTheme="majorHAnsi"/>
                <w:bCs/>
                <w:sz w:val="18"/>
                <w:szCs w:val="18"/>
              </w:rPr>
              <w:t xml:space="preserve"> Qualifications from cert</w:t>
            </w:r>
            <w:r>
              <w:rPr>
                <w:rFonts w:asciiTheme="majorHAnsi" w:hAnsiTheme="majorHAnsi"/>
                <w:bCs/>
                <w:sz w:val="18"/>
                <w:szCs w:val="18"/>
              </w:rPr>
              <w:t>ificate</w:t>
            </w:r>
            <w:r w:rsidRPr="00CD0A30">
              <w:rPr>
                <w:rFonts w:asciiTheme="majorHAnsi" w:hAnsiTheme="majorHAnsi"/>
                <w:bCs/>
                <w:sz w:val="18"/>
                <w:szCs w:val="18"/>
              </w:rPr>
              <w:t xml:space="preserve"> 4 to Masters level.</w:t>
            </w:r>
          </w:p>
        </w:tc>
        <w:tc>
          <w:tcPr>
            <w:tcW w:w="577" w:type="pct"/>
            <w:tcBorders>
              <w:top w:val="single" w:sz="4" w:space="0" w:color="auto"/>
              <w:bottom w:val="single" w:sz="4" w:space="0" w:color="auto"/>
            </w:tcBorders>
          </w:tcPr>
          <w:p w14:paraId="508F96C0"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 xml:space="preserve">Local GP, </w:t>
            </w:r>
            <w:r>
              <w:rPr>
                <w:rFonts w:asciiTheme="majorHAnsi" w:hAnsiTheme="majorHAnsi"/>
                <w:bCs/>
                <w:sz w:val="18"/>
                <w:szCs w:val="18"/>
              </w:rPr>
              <w:t>c</w:t>
            </w:r>
            <w:r w:rsidRPr="00CD0A30">
              <w:rPr>
                <w:rFonts w:asciiTheme="majorHAnsi" w:hAnsiTheme="majorHAnsi"/>
                <w:bCs/>
                <w:sz w:val="18"/>
                <w:szCs w:val="18"/>
              </w:rPr>
              <w:t>ommunity health services</w:t>
            </w:r>
            <w:r>
              <w:rPr>
                <w:rFonts w:asciiTheme="majorHAnsi" w:hAnsiTheme="majorHAnsi"/>
                <w:bCs/>
                <w:sz w:val="18"/>
                <w:szCs w:val="18"/>
              </w:rPr>
              <w:t xml:space="preserve">, </w:t>
            </w:r>
            <w:r w:rsidRPr="00CD0A30">
              <w:rPr>
                <w:rFonts w:asciiTheme="majorHAnsi" w:hAnsiTheme="majorHAnsi"/>
                <w:bCs/>
                <w:sz w:val="18"/>
                <w:szCs w:val="18"/>
              </w:rPr>
              <w:t xml:space="preserve"> Relationship Australia (family couples counselling)</w:t>
            </w:r>
            <w:r>
              <w:rPr>
                <w:rFonts w:asciiTheme="majorHAnsi" w:hAnsiTheme="majorHAnsi"/>
                <w:bCs/>
                <w:sz w:val="18"/>
                <w:szCs w:val="18"/>
              </w:rPr>
              <w:t>,</w:t>
            </w:r>
            <w:r w:rsidRPr="00CD0A30">
              <w:rPr>
                <w:rFonts w:asciiTheme="majorHAnsi" w:hAnsiTheme="majorHAnsi"/>
                <w:bCs/>
                <w:sz w:val="18"/>
                <w:szCs w:val="18"/>
              </w:rPr>
              <w:t xml:space="preserve"> NARHDAN member, Nada </w:t>
            </w:r>
            <w:r>
              <w:rPr>
                <w:rFonts w:asciiTheme="majorHAnsi" w:hAnsiTheme="majorHAnsi"/>
                <w:bCs/>
                <w:sz w:val="18"/>
                <w:szCs w:val="18"/>
              </w:rPr>
              <w:t>m</w:t>
            </w:r>
            <w:r w:rsidRPr="00CD0A30">
              <w:rPr>
                <w:rFonts w:asciiTheme="majorHAnsi" w:hAnsiTheme="majorHAnsi"/>
                <w:bCs/>
                <w:sz w:val="18"/>
                <w:szCs w:val="18"/>
              </w:rPr>
              <w:t>ember, works closely with funding bodies including federal, state and local services</w:t>
            </w:r>
            <w:r>
              <w:rPr>
                <w:rFonts w:asciiTheme="majorHAnsi" w:hAnsiTheme="majorHAnsi"/>
                <w:bCs/>
                <w:sz w:val="18"/>
                <w:szCs w:val="18"/>
              </w:rPr>
              <w:t>,</w:t>
            </w:r>
            <w:r w:rsidRPr="00CD0A30">
              <w:rPr>
                <w:rFonts w:asciiTheme="majorHAnsi" w:hAnsiTheme="majorHAnsi"/>
                <w:bCs/>
                <w:sz w:val="18"/>
                <w:szCs w:val="18"/>
              </w:rPr>
              <w:t xml:space="preserve"> </w:t>
            </w:r>
          </w:p>
          <w:p w14:paraId="2F9735DE" w14:textId="77777777" w:rsidR="00CA0654" w:rsidRPr="00CD0A30" w:rsidRDefault="00CA0654" w:rsidP="00210B65">
            <w:pPr>
              <w:spacing w:after="0" w:line="240" w:lineRule="auto"/>
              <w:rPr>
                <w:rFonts w:asciiTheme="majorHAnsi" w:hAnsiTheme="majorHAnsi"/>
                <w:bCs/>
                <w:sz w:val="18"/>
                <w:szCs w:val="18"/>
              </w:rPr>
            </w:pPr>
            <w:r>
              <w:rPr>
                <w:rFonts w:asciiTheme="majorHAnsi" w:hAnsiTheme="majorHAnsi"/>
                <w:bCs/>
                <w:sz w:val="18"/>
                <w:szCs w:val="18"/>
              </w:rPr>
              <w:t>l</w:t>
            </w:r>
            <w:r w:rsidRPr="00CD0A30">
              <w:rPr>
                <w:rFonts w:asciiTheme="majorHAnsi" w:hAnsiTheme="majorHAnsi"/>
                <w:bCs/>
                <w:sz w:val="18"/>
                <w:szCs w:val="18"/>
              </w:rPr>
              <w:t xml:space="preserve">ocal </w:t>
            </w:r>
            <w:r>
              <w:rPr>
                <w:rFonts w:asciiTheme="majorHAnsi" w:hAnsiTheme="majorHAnsi"/>
                <w:bCs/>
                <w:sz w:val="18"/>
                <w:szCs w:val="18"/>
              </w:rPr>
              <w:t>E</w:t>
            </w:r>
            <w:r w:rsidRPr="00CD0A30">
              <w:rPr>
                <w:rFonts w:asciiTheme="majorHAnsi" w:hAnsiTheme="majorHAnsi"/>
                <w:bCs/>
                <w:sz w:val="18"/>
                <w:szCs w:val="18"/>
              </w:rPr>
              <w:t xml:space="preserve">lders, </w:t>
            </w:r>
            <w:r>
              <w:rPr>
                <w:rFonts w:asciiTheme="majorHAnsi" w:hAnsiTheme="majorHAnsi"/>
                <w:bCs/>
                <w:sz w:val="18"/>
                <w:szCs w:val="18"/>
              </w:rPr>
              <w:t>PHN</w:t>
            </w:r>
            <w:r w:rsidRPr="00CD0A30">
              <w:rPr>
                <w:rFonts w:asciiTheme="majorHAnsi" w:hAnsiTheme="majorHAnsi"/>
                <w:bCs/>
                <w:sz w:val="18"/>
                <w:szCs w:val="18"/>
              </w:rPr>
              <w:t xml:space="preserve">, </w:t>
            </w:r>
          </w:p>
          <w:p w14:paraId="56FA51A0"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Member of the AHMRC</w:t>
            </w:r>
            <w:r>
              <w:rPr>
                <w:rFonts w:asciiTheme="majorHAnsi" w:hAnsiTheme="majorHAnsi"/>
                <w:bCs/>
                <w:sz w:val="18"/>
                <w:szCs w:val="18"/>
              </w:rPr>
              <w:t>.</w:t>
            </w:r>
          </w:p>
        </w:tc>
      </w:tr>
      <w:tr w:rsidR="00CA0654" w:rsidRPr="00775A1A" w14:paraId="2E5BD6AF" w14:textId="77777777" w:rsidTr="00863EE3">
        <w:trPr>
          <w:trHeight w:val="61"/>
        </w:trPr>
        <w:tc>
          <w:tcPr>
            <w:tcW w:w="385" w:type="pct"/>
            <w:tcBorders>
              <w:top w:val="single" w:sz="4" w:space="0" w:color="auto"/>
              <w:bottom w:val="single" w:sz="4" w:space="0" w:color="auto"/>
            </w:tcBorders>
            <w:shd w:val="clear" w:color="auto" w:fill="auto"/>
          </w:tcPr>
          <w:p w14:paraId="1358ADE9" w14:textId="5E9854BA" w:rsidR="00CA0654" w:rsidRPr="00775A1A" w:rsidRDefault="00CA0654" w:rsidP="00863EE3">
            <w:pPr>
              <w:spacing w:after="0" w:line="240" w:lineRule="auto"/>
              <w:rPr>
                <w:b/>
                <w:bCs/>
                <w:sz w:val="18"/>
                <w:szCs w:val="18"/>
              </w:rPr>
            </w:pPr>
            <w:r w:rsidRPr="00775A1A">
              <w:rPr>
                <w:b/>
                <w:bCs/>
                <w:sz w:val="18"/>
                <w:szCs w:val="18"/>
              </w:rPr>
              <w:t>The Glen</w:t>
            </w:r>
          </w:p>
        </w:tc>
        <w:tc>
          <w:tcPr>
            <w:tcW w:w="625" w:type="pct"/>
            <w:tcBorders>
              <w:top w:val="single" w:sz="4" w:space="0" w:color="auto"/>
              <w:bottom w:val="single" w:sz="4" w:space="0" w:color="auto"/>
            </w:tcBorders>
          </w:tcPr>
          <w:p w14:paraId="4C1478C5"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Art, music, dance, heritage, cultural dance, storytelling sessions with visiting Aboriginal Elders, contact with Board and community members, who serve as Aboriginal role models.</w:t>
            </w:r>
          </w:p>
        </w:tc>
        <w:tc>
          <w:tcPr>
            <w:tcW w:w="481" w:type="pct"/>
            <w:tcBorders>
              <w:top w:val="single" w:sz="4" w:space="0" w:color="auto"/>
              <w:bottom w:val="single" w:sz="4" w:space="0" w:color="auto"/>
            </w:tcBorders>
            <w:shd w:val="clear" w:color="auto" w:fill="auto"/>
          </w:tcPr>
          <w:p w14:paraId="4869EF17"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Group counselling, parenting program, mindfulness classes, individualised counselling (gambling, financial, grief). </w:t>
            </w:r>
          </w:p>
        </w:tc>
        <w:tc>
          <w:tcPr>
            <w:tcW w:w="432" w:type="pct"/>
            <w:tcBorders>
              <w:top w:val="single" w:sz="4" w:space="0" w:color="auto"/>
              <w:bottom w:val="single" w:sz="4" w:space="0" w:color="auto"/>
            </w:tcBorders>
            <w:shd w:val="clear" w:color="auto" w:fill="auto"/>
          </w:tcPr>
          <w:p w14:paraId="230610CF"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Centrelink support</w:t>
            </w:r>
          </w:p>
          <w:p w14:paraId="3ABFABAB" w14:textId="0F89A2EF" w:rsidR="00CA0654" w:rsidRPr="0024545E" w:rsidRDefault="00705667" w:rsidP="00210B65">
            <w:pPr>
              <w:spacing w:after="0" w:line="240" w:lineRule="auto"/>
              <w:rPr>
                <w:rFonts w:asciiTheme="majorHAnsi" w:hAnsiTheme="majorHAnsi"/>
                <w:bCs/>
                <w:sz w:val="18"/>
                <w:szCs w:val="18"/>
              </w:rPr>
            </w:pPr>
            <w:r w:rsidRPr="0024545E">
              <w:rPr>
                <w:rFonts w:asciiTheme="majorHAnsi" w:hAnsiTheme="majorHAnsi"/>
                <w:bCs/>
                <w:sz w:val="18"/>
                <w:szCs w:val="18"/>
              </w:rPr>
              <w:t>GP clinic, psychologist, acupuncture, data analysis, and surveys.</w:t>
            </w:r>
          </w:p>
        </w:tc>
        <w:tc>
          <w:tcPr>
            <w:tcW w:w="481" w:type="pct"/>
            <w:tcBorders>
              <w:top w:val="single" w:sz="4" w:space="0" w:color="auto"/>
              <w:bottom w:val="single" w:sz="4" w:space="0" w:color="auto"/>
            </w:tcBorders>
            <w:shd w:val="clear" w:color="auto" w:fill="auto"/>
          </w:tcPr>
          <w:p w14:paraId="66298A1F"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Vocational prep, meal prep</w:t>
            </w:r>
            <w:r>
              <w:rPr>
                <w:rFonts w:asciiTheme="majorHAnsi" w:hAnsiTheme="majorHAnsi"/>
                <w:bCs/>
                <w:sz w:val="18"/>
                <w:szCs w:val="18"/>
              </w:rPr>
              <w:t xml:space="preserve"> and </w:t>
            </w:r>
            <w:r w:rsidRPr="0024545E">
              <w:rPr>
                <w:rFonts w:asciiTheme="majorHAnsi" w:hAnsiTheme="majorHAnsi"/>
                <w:bCs/>
                <w:sz w:val="18"/>
                <w:szCs w:val="18"/>
              </w:rPr>
              <w:t>shopping</w:t>
            </w:r>
            <w:r>
              <w:rPr>
                <w:rFonts w:asciiTheme="majorHAnsi" w:hAnsiTheme="majorHAnsi"/>
                <w:bCs/>
                <w:sz w:val="18"/>
                <w:szCs w:val="18"/>
              </w:rPr>
              <w:t>.</w:t>
            </w:r>
          </w:p>
        </w:tc>
        <w:tc>
          <w:tcPr>
            <w:tcW w:w="433" w:type="pct"/>
            <w:tcBorders>
              <w:top w:val="single" w:sz="4" w:space="0" w:color="auto"/>
              <w:bottom w:val="single" w:sz="4" w:space="0" w:color="auto"/>
            </w:tcBorders>
            <w:shd w:val="clear" w:color="auto" w:fill="auto"/>
          </w:tcPr>
          <w:p w14:paraId="62A4C0A5"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Sport and recreation (soccer, volleyball, cricket, touch footy), landscaping, waterway clean up, yoga, beach and swimming, musicals, camps, theatre, movies and other outside excursions</w:t>
            </w:r>
            <w:r>
              <w:rPr>
                <w:rFonts w:asciiTheme="majorHAnsi" w:hAnsiTheme="majorHAnsi"/>
                <w:bCs/>
                <w:sz w:val="18"/>
                <w:szCs w:val="18"/>
              </w:rPr>
              <w:t>.</w:t>
            </w:r>
          </w:p>
          <w:p w14:paraId="657F5DAB" w14:textId="77777777" w:rsidR="00CA0654" w:rsidRPr="0024545E" w:rsidRDefault="00CA0654" w:rsidP="00210B65">
            <w:pPr>
              <w:spacing w:after="0" w:line="240" w:lineRule="auto"/>
              <w:rPr>
                <w:rFonts w:asciiTheme="majorHAnsi" w:hAnsiTheme="majorHAnsi"/>
                <w:bCs/>
                <w:sz w:val="18"/>
                <w:szCs w:val="18"/>
              </w:rPr>
            </w:pPr>
          </w:p>
        </w:tc>
        <w:tc>
          <w:tcPr>
            <w:tcW w:w="481" w:type="pct"/>
            <w:tcBorders>
              <w:top w:val="single" w:sz="4" w:space="0" w:color="auto"/>
              <w:bottom w:val="single" w:sz="4" w:space="0" w:color="auto"/>
            </w:tcBorders>
            <w:shd w:val="clear" w:color="auto" w:fill="auto"/>
          </w:tcPr>
          <w:p w14:paraId="62396041"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Follow up calls 3, 6 and 12 months after completion</w:t>
            </w:r>
            <w:r>
              <w:rPr>
                <w:rFonts w:asciiTheme="majorHAnsi" w:hAnsiTheme="majorHAnsi"/>
                <w:bCs/>
                <w:sz w:val="18"/>
                <w:szCs w:val="18"/>
              </w:rPr>
              <w:t>.</w:t>
            </w:r>
          </w:p>
          <w:p w14:paraId="4E2E9679" w14:textId="77777777" w:rsidR="00CA0654" w:rsidRPr="0024545E" w:rsidRDefault="00CA0654" w:rsidP="00210B65">
            <w:pPr>
              <w:spacing w:after="0" w:line="240" w:lineRule="auto"/>
              <w:rPr>
                <w:rFonts w:asciiTheme="majorHAnsi" w:hAnsiTheme="majorHAnsi"/>
                <w:bCs/>
                <w:sz w:val="18"/>
                <w:szCs w:val="18"/>
              </w:rPr>
            </w:pPr>
            <w:r w:rsidRPr="00DC6F72">
              <w:rPr>
                <w:rFonts w:asciiTheme="majorHAnsi" w:hAnsiTheme="majorHAnsi"/>
                <w:bCs/>
                <w:sz w:val="18"/>
                <w:szCs w:val="18"/>
              </w:rPr>
              <w:t>Clients are invited to The Glen’s events (dances and sport)</w:t>
            </w:r>
            <w:r>
              <w:rPr>
                <w:rFonts w:asciiTheme="majorHAnsi" w:hAnsiTheme="majorHAnsi"/>
                <w:bCs/>
                <w:sz w:val="18"/>
                <w:szCs w:val="18"/>
              </w:rPr>
              <w:t>.</w:t>
            </w:r>
          </w:p>
          <w:p w14:paraId="6C4F7945" w14:textId="77777777" w:rsidR="00CA0654" w:rsidRPr="0024545E" w:rsidRDefault="00CA0654" w:rsidP="00210B65">
            <w:pPr>
              <w:spacing w:after="0" w:line="240" w:lineRule="auto"/>
              <w:rPr>
                <w:rFonts w:asciiTheme="majorHAnsi" w:hAnsiTheme="majorHAnsi"/>
                <w:bCs/>
                <w:sz w:val="18"/>
                <w:szCs w:val="18"/>
              </w:rPr>
            </w:pPr>
          </w:p>
        </w:tc>
        <w:tc>
          <w:tcPr>
            <w:tcW w:w="625" w:type="pct"/>
            <w:tcBorders>
              <w:top w:val="single" w:sz="4" w:space="0" w:color="auto"/>
              <w:bottom w:val="single" w:sz="4" w:space="0" w:color="auto"/>
            </w:tcBorders>
          </w:tcPr>
          <w:p w14:paraId="3FEC39B0"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NADA’s Working With Diversity AOD training</w:t>
            </w:r>
            <w:r>
              <w:rPr>
                <w:rFonts w:asciiTheme="majorHAnsi" w:hAnsiTheme="majorHAnsi"/>
                <w:bCs/>
                <w:sz w:val="18"/>
                <w:szCs w:val="18"/>
              </w:rPr>
              <w:t>,</w:t>
            </w:r>
          </w:p>
          <w:p w14:paraId="646DE4E2" w14:textId="77777777" w:rsidR="00CA0654" w:rsidRPr="00F44CB5" w:rsidRDefault="00CA0654" w:rsidP="00210B65">
            <w:pPr>
              <w:spacing w:after="0" w:line="240" w:lineRule="auto"/>
              <w:rPr>
                <w:rFonts w:asciiTheme="majorHAnsi" w:hAnsiTheme="majorHAnsi"/>
                <w:bCs/>
                <w:sz w:val="18"/>
                <w:szCs w:val="18"/>
              </w:rPr>
            </w:pPr>
            <w:r>
              <w:rPr>
                <w:rFonts w:asciiTheme="majorHAnsi" w:hAnsiTheme="majorHAnsi"/>
                <w:bCs/>
                <w:sz w:val="18"/>
                <w:szCs w:val="18"/>
              </w:rPr>
              <w:t>b</w:t>
            </w:r>
            <w:r w:rsidRPr="0024545E">
              <w:rPr>
                <w:rFonts w:asciiTheme="majorHAnsi" w:hAnsiTheme="majorHAnsi"/>
                <w:bCs/>
                <w:sz w:val="18"/>
                <w:szCs w:val="18"/>
              </w:rPr>
              <w:t xml:space="preserve">i-monthly staff and Board lunches, </w:t>
            </w:r>
            <w:r>
              <w:rPr>
                <w:rFonts w:asciiTheme="majorHAnsi" w:hAnsiTheme="majorHAnsi"/>
                <w:bCs/>
                <w:sz w:val="18"/>
                <w:szCs w:val="18"/>
              </w:rPr>
              <w:t>r</w:t>
            </w:r>
            <w:r w:rsidRPr="0024545E">
              <w:rPr>
                <w:rFonts w:asciiTheme="majorHAnsi" w:hAnsiTheme="majorHAnsi"/>
                <w:bCs/>
                <w:sz w:val="18"/>
                <w:szCs w:val="18"/>
              </w:rPr>
              <w:t>egular staff and team meetings</w:t>
            </w:r>
            <w:r>
              <w:rPr>
                <w:rFonts w:asciiTheme="majorHAnsi" w:hAnsiTheme="majorHAnsi"/>
                <w:bCs/>
                <w:sz w:val="18"/>
                <w:szCs w:val="18"/>
              </w:rPr>
              <w:t>,  i</w:t>
            </w:r>
            <w:r w:rsidRPr="008727A3">
              <w:rPr>
                <w:rFonts w:asciiTheme="majorHAnsi" w:hAnsiTheme="majorHAnsi"/>
                <w:bCs/>
                <w:sz w:val="18"/>
                <w:szCs w:val="18"/>
              </w:rPr>
              <w:t>ntranet and clear policies</w:t>
            </w:r>
            <w:r>
              <w:rPr>
                <w:rFonts w:asciiTheme="majorHAnsi" w:hAnsiTheme="majorHAnsi"/>
                <w:bCs/>
                <w:sz w:val="18"/>
                <w:szCs w:val="18"/>
              </w:rPr>
              <w:t xml:space="preserve">, </w:t>
            </w:r>
            <w:r w:rsidRPr="00F44CB5">
              <w:rPr>
                <w:rFonts w:asciiTheme="majorHAnsi" w:hAnsiTheme="majorHAnsi"/>
                <w:bCs/>
                <w:sz w:val="18"/>
                <w:szCs w:val="18"/>
              </w:rPr>
              <w:t xml:space="preserve"> Individual external clinical supervision</w:t>
            </w:r>
          </w:p>
          <w:p w14:paraId="66F2AB09" w14:textId="5D819B91" w:rsidR="00CA0654" w:rsidRPr="0024545E" w:rsidRDefault="00705667" w:rsidP="00210B65">
            <w:pPr>
              <w:spacing w:after="0" w:line="240" w:lineRule="auto"/>
              <w:rPr>
                <w:rFonts w:asciiTheme="majorHAnsi" w:hAnsiTheme="majorHAnsi"/>
                <w:bCs/>
                <w:sz w:val="18"/>
                <w:szCs w:val="18"/>
              </w:rPr>
            </w:pPr>
            <w:r w:rsidRPr="00F44CB5">
              <w:rPr>
                <w:rFonts w:asciiTheme="majorHAnsi" w:hAnsiTheme="majorHAnsi"/>
                <w:bCs/>
                <w:sz w:val="18"/>
                <w:szCs w:val="18"/>
              </w:rPr>
              <w:t>Staff supported and actively engaged in decision-making</w:t>
            </w:r>
            <w:r>
              <w:rPr>
                <w:rFonts w:asciiTheme="majorHAnsi" w:hAnsiTheme="majorHAnsi"/>
                <w:bCs/>
                <w:sz w:val="18"/>
                <w:szCs w:val="18"/>
              </w:rPr>
              <w:t>,</w:t>
            </w:r>
            <w:r w:rsidRPr="00BE7069">
              <w:rPr>
                <w:rFonts w:asciiTheme="majorHAnsi" w:hAnsiTheme="majorHAnsi"/>
                <w:bCs/>
                <w:sz w:val="18"/>
                <w:szCs w:val="18"/>
              </w:rPr>
              <w:t xml:space="preserve"> planning and e- policies and procedures for intake, assessment and</w:t>
            </w:r>
            <w:r w:rsidRPr="00BD6DFD">
              <w:rPr>
                <w:rFonts w:asciiTheme="majorHAnsi" w:hAnsiTheme="majorHAnsi"/>
                <w:bCs/>
                <w:sz w:val="18"/>
                <w:szCs w:val="18"/>
              </w:rPr>
              <w:t xml:space="preserve"> planning valuating processes</w:t>
            </w:r>
            <w:r>
              <w:rPr>
                <w:rFonts w:asciiTheme="majorHAnsi" w:hAnsiTheme="majorHAnsi"/>
                <w:bCs/>
                <w:sz w:val="18"/>
                <w:szCs w:val="18"/>
              </w:rPr>
              <w:t xml:space="preserve"> and mental health days for staff. </w:t>
            </w:r>
            <w:r w:rsidRPr="0024545E">
              <w:rPr>
                <w:rFonts w:asciiTheme="majorHAnsi" w:hAnsiTheme="majorHAnsi"/>
                <w:bCs/>
                <w:sz w:val="18"/>
                <w:szCs w:val="18"/>
              </w:rPr>
              <w:t xml:space="preserve">  </w:t>
            </w:r>
          </w:p>
        </w:tc>
        <w:tc>
          <w:tcPr>
            <w:tcW w:w="481" w:type="pct"/>
            <w:tcBorders>
              <w:top w:val="single" w:sz="4" w:space="0" w:color="auto"/>
              <w:bottom w:val="single" w:sz="4" w:space="0" w:color="auto"/>
            </w:tcBorders>
          </w:tcPr>
          <w:p w14:paraId="0698588E"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Minimum cert</w:t>
            </w:r>
            <w:r>
              <w:rPr>
                <w:rFonts w:asciiTheme="majorHAnsi" w:hAnsiTheme="majorHAnsi"/>
                <w:bCs/>
                <w:sz w:val="18"/>
                <w:szCs w:val="18"/>
              </w:rPr>
              <w:t>ificate</w:t>
            </w:r>
            <w:r w:rsidRPr="0024545E">
              <w:rPr>
                <w:rFonts w:asciiTheme="majorHAnsi" w:hAnsiTheme="majorHAnsi"/>
                <w:bCs/>
                <w:sz w:val="18"/>
                <w:szCs w:val="18"/>
              </w:rPr>
              <w:t xml:space="preserve"> </w:t>
            </w:r>
            <w:r>
              <w:rPr>
                <w:rFonts w:asciiTheme="majorHAnsi" w:hAnsiTheme="majorHAnsi"/>
                <w:bCs/>
                <w:sz w:val="18"/>
                <w:szCs w:val="18"/>
              </w:rPr>
              <w:t xml:space="preserve">4 </w:t>
            </w:r>
            <w:r w:rsidRPr="0024545E">
              <w:rPr>
                <w:rFonts w:asciiTheme="majorHAnsi" w:hAnsiTheme="majorHAnsi"/>
                <w:bCs/>
                <w:sz w:val="18"/>
                <w:szCs w:val="18"/>
              </w:rPr>
              <w:t xml:space="preserve">in Community </w:t>
            </w:r>
            <w:r>
              <w:rPr>
                <w:rFonts w:asciiTheme="majorHAnsi" w:hAnsiTheme="majorHAnsi"/>
                <w:bCs/>
                <w:sz w:val="18"/>
                <w:szCs w:val="18"/>
              </w:rPr>
              <w:t>S</w:t>
            </w:r>
            <w:r w:rsidRPr="0024545E">
              <w:rPr>
                <w:rFonts w:asciiTheme="majorHAnsi" w:hAnsiTheme="majorHAnsi"/>
                <w:bCs/>
                <w:sz w:val="18"/>
                <w:szCs w:val="18"/>
              </w:rPr>
              <w:t xml:space="preserve">ervices </w:t>
            </w:r>
            <w:r>
              <w:rPr>
                <w:rFonts w:asciiTheme="majorHAnsi" w:hAnsiTheme="majorHAnsi"/>
                <w:bCs/>
                <w:sz w:val="18"/>
                <w:szCs w:val="18"/>
              </w:rPr>
              <w:t>D</w:t>
            </w:r>
            <w:r w:rsidRPr="0024545E">
              <w:rPr>
                <w:rFonts w:asciiTheme="majorHAnsi" w:hAnsiTheme="majorHAnsi"/>
                <w:bCs/>
                <w:sz w:val="18"/>
                <w:szCs w:val="18"/>
              </w:rPr>
              <w:t xml:space="preserve">rug and </w:t>
            </w:r>
            <w:r>
              <w:rPr>
                <w:rFonts w:asciiTheme="majorHAnsi" w:hAnsiTheme="majorHAnsi"/>
                <w:bCs/>
                <w:sz w:val="18"/>
                <w:szCs w:val="18"/>
              </w:rPr>
              <w:t>A</w:t>
            </w:r>
            <w:r w:rsidRPr="0024545E">
              <w:rPr>
                <w:rFonts w:asciiTheme="majorHAnsi" w:hAnsiTheme="majorHAnsi"/>
                <w:bCs/>
                <w:sz w:val="18"/>
                <w:szCs w:val="18"/>
              </w:rPr>
              <w:t>lcohol through to bachelor qualifications</w:t>
            </w:r>
            <w:r>
              <w:rPr>
                <w:rFonts w:asciiTheme="majorHAnsi" w:hAnsiTheme="majorHAnsi"/>
                <w:bCs/>
                <w:sz w:val="18"/>
                <w:szCs w:val="18"/>
              </w:rPr>
              <w:t>.</w:t>
            </w:r>
          </w:p>
        </w:tc>
        <w:tc>
          <w:tcPr>
            <w:tcW w:w="577" w:type="pct"/>
            <w:tcBorders>
              <w:top w:val="single" w:sz="4" w:space="0" w:color="auto"/>
              <w:bottom w:val="single" w:sz="4" w:space="0" w:color="auto"/>
            </w:tcBorders>
          </w:tcPr>
          <w:p w14:paraId="1D8A02B9"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Local GP </w:t>
            </w:r>
          </w:p>
          <w:p w14:paraId="52974374"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Services</w:t>
            </w:r>
            <w:r>
              <w:rPr>
                <w:rFonts w:asciiTheme="majorHAnsi" w:hAnsiTheme="majorHAnsi"/>
                <w:bCs/>
                <w:sz w:val="18"/>
                <w:szCs w:val="18"/>
              </w:rPr>
              <w:t xml:space="preserve">, </w:t>
            </w:r>
            <w:r w:rsidRPr="0024545E">
              <w:rPr>
                <w:rFonts w:asciiTheme="majorHAnsi" w:hAnsiTheme="majorHAnsi"/>
                <w:bCs/>
                <w:sz w:val="18"/>
                <w:szCs w:val="18"/>
              </w:rPr>
              <w:t xml:space="preserve"> </w:t>
            </w:r>
            <w:r w:rsidRPr="0024545E">
              <w:rPr>
                <w:rFonts w:asciiTheme="majorHAnsi" w:hAnsiTheme="majorHAnsi"/>
              </w:rPr>
              <w:t xml:space="preserve"> </w:t>
            </w:r>
            <w:r w:rsidRPr="0024545E">
              <w:rPr>
                <w:rFonts w:asciiTheme="majorHAnsi" w:hAnsiTheme="majorHAnsi"/>
                <w:bCs/>
                <w:sz w:val="18"/>
                <w:szCs w:val="18"/>
              </w:rPr>
              <w:t>Relationships Australia</w:t>
            </w:r>
            <w:r>
              <w:rPr>
                <w:rFonts w:asciiTheme="majorHAnsi" w:hAnsiTheme="majorHAnsi"/>
                <w:bCs/>
                <w:sz w:val="18"/>
                <w:szCs w:val="18"/>
              </w:rPr>
              <w:t>,</w:t>
            </w:r>
          </w:p>
          <w:p w14:paraId="1003A797"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Lifeline</w:t>
            </w:r>
            <w:r>
              <w:rPr>
                <w:rFonts w:asciiTheme="majorHAnsi" w:hAnsiTheme="majorHAnsi"/>
                <w:bCs/>
                <w:sz w:val="18"/>
                <w:szCs w:val="18"/>
              </w:rPr>
              <w:t>,</w:t>
            </w:r>
          </w:p>
          <w:p w14:paraId="7740F54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Gambling Solutions</w:t>
            </w:r>
            <w:r>
              <w:rPr>
                <w:rFonts w:asciiTheme="majorHAnsi" w:hAnsiTheme="majorHAnsi"/>
                <w:bCs/>
                <w:sz w:val="18"/>
                <w:szCs w:val="18"/>
              </w:rPr>
              <w:t>,</w:t>
            </w:r>
          </w:p>
          <w:p w14:paraId="120F02E2"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Gosford Narara</w:t>
            </w:r>
            <w:r>
              <w:rPr>
                <w:rFonts w:asciiTheme="majorHAnsi" w:hAnsiTheme="majorHAnsi"/>
                <w:bCs/>
                <w:sz w:val="18"/>
                <w:szCs w:val="18"/>
              </w:rPr>
              <w:t>,</w:t>
            </w:r>
            <w:r w:rsidRPr="0024545E">
              <w:rPr>
                <w:rFonts w:asciiTheme="majorHAnsi" w:hAnsiTheme="majorHAnsi"/>
                <w:bCs/>
                <w:sz w:val="18"/>
                <w:szCs w:val="18"/>
              </w:rPr>
              <w:t xml:space="preserve"> </w:t>
            </w:r>
            <w:r>
              <w:rPr>
                <w:rFonts w:asciiTheme="majorHAnsi" w:hAnsiTheme="majorHAnsi"/>
                <w:bCs/>
                <w:sz w:val="18"/>
                <w:szCs w:val="18"/>
              </w:rPr>
              <w:t>f</w:t>
            </w:r>
            <w:r w:rsidRPr="0024545E">
              <w:rPr>
                <w:rFonts w:asciiTheme="majorHAnsi" w:hAnsiTheme="majorHAnsi"/>
                <w:bCs/>
                <w:sz w:val="18"/>
                <w:szCs w:val="18"/>
              </w:rPr>
              <w:t xml:space="preserve">inancial </w:t>
            </w:r>
            <w:r>
              <w:rPr>
                <w:rFonts w:asciiTheme="majorHAnsi" w:hAnsiTheme="majorHAnsi"/>
                <w:bCs/>
                <w:sz w:val="18"/>
                <w:szCs w:val="18"/>
              </w:rPr>
              <w:t>c</w:t>
            </w:r>
            <w:r w:rsidRPr="0024545E">
              <w:rPr>
                <w:rFonts w:asciiTheme="majorHAnsi" w:hAnsiTheme="majorHAnsi"/>
                <w:bCs/>
                <w:sz w:val="18"/>
                <w:szCs w:val="18"/>
              </w:rPr>
              <w:t>ounselling</w:t>
            </w:r>
          </w:p>
          <w:p w14:paraId="64EE5A43"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4everlearning</w:t>
            </w:r>
            <w:r>
              <w:rPr>
                <w:rFonts w:asciiTheme="majorHAnsi" w:hAnsiTheme="majorHAnsi"/>
                <w:bCs/>
                <w:sz w:val="18"/>
                <w:szCs w:val="18"/>
              </w:rPr>
              <w:t>,</w:t>
            </w:r>
          </w:p>
          <w:p w14:paraId="2709A517"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State Debt</w:t>
            </w:r>
            <w:r>
              <w:rPr>
                <w:rFonts w:asciiTheme="majorHAnsi" w:hAnsiTheme="majorHAnsi"/>
                <w:bCs/>
                <w:sz w:val="18"/>
                <w:szCs w:val="18"/>
              </w:rPr>
              <w:t>,</w:t>
            </w:r>
          </w:p>
          <w:p w14:paraId="380F3AA6"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Babana Aboriginal Men’s Group</w:t>
            </w:r>
            <w:r>
              <w:rPr>
                <w:rFonts w:asciiTheme="majorHAnsi" w:hAnsiTheme="majorHAnsi"/>
                <w:bCs/>
                <w:sz w:val="18"/>
                <w:szCs w:val="18"/>
              </w:rPr>
              <w:t>,</w:t>
            </w:r>
          </w:p>
          <w:p w14:paraId="3B49BD3C"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Barang Alliance Partners</w:t>
            </w:r>
            <w:r>
              <w:rPr>
                <w:rFonts w:asciiTheme="majorHAnsi" w:hAnsiTheme="majorHAnsi"/>
                <w:bCs/>
                <w:sz w:val="18"/>
                <w:szCs w:val="18"/>
              </w:rPr>
              <w:t xml:space="preserve"> and</w:t>
            </w:r>
          </w:p>
          <w:p w14:paraId="16ED72D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Centrelink.</w:t>
            </w:r>
          </w:p>
        </w:tc>
      </w:tr>
      <w:tr w:rsidR="00CA0654" w:rsidRPr="00775A1A" w14:paraId="0D569B01" w14:textId="77777777" w:rsidTr="00863EE3">
        <w:trPr>
          <w:trHeight w:val="61"/>
        </w:trPr>
        <w:tc>
          <w:tcPr>
            <w:tcW w:w="385" w:type="pct"/>
            <w:tcBorders>
              <w:top w:val="single" w:sz="4" w:space="0" w:color="auto"/>
              <w:bottom w:val="single" w:sz="4" w:space="0" w:color="auto"/>
            </w:tcBorders>
            <w:shd w:val="clear" w:color="auto" w:fill="auto"/>
          </w:tcPr>
          <w:p w14:paraId="1447C7FA" w14:textId="77777777" w:rsidR="00CA0654" w:rsidRPr="00775A1A" w:rsidRDefault="00CA0654" w:rsidP="00210B65">
            <w:pPr>
              <w:spacing w:after="0" w:line="240" w:lineRule="auto"/>
              <w:rPr>
                <w:b/>
                <w:bCs/>
                <w:sz w:val="18"/>
                <w:szCs w:val="18"/>
              </w:rPr>
            </w:pPr>
            <w:r w:rsidRPr="00775A1A">
              <w:rPr>
                <w:b/>
                <w:bCs/>
                <w:sz w:val="18"/>
                <w:szCs w:val="18"/>
              </w:rPr>
              <w:t>Maayu Mali</w:t>
            </w:r>
          </w:p>
          <w:p w14:paraId="20CF717A" w14:textId="77777777" w:rsidR="00CA0654" w:rsidRPr="00775A1A" w:rsidRDefault="00CA0654" w:rsidP="00210B65">
            <w:pPr>
              <w:spacing w:after="0" w:line="240" w:lineRule="auto"/>
              <w:rPr>
                <w:b/>
                <w:bCs/>
                <w:sz w:val="18"/>
                <w:szCs w:val="18"/>
              </w:rPr>
            </w:pPr>
          </w:p>
        </w:tc>
        <w:tc>
          <w:tcPr>
            <w:tcW w:w="625" w:type="pct"/>
            <w:tcBorders>
              <w:top w:val="single" w:sz="4" w:space="0" w:color="auto"/>
              <w:bottom w:val="single" w:sz="4" w:space="0" w:color="auto"/>
            </w:tcBorders>
          </w:tcPr>
          <w:p w14:paraId="51411CE0"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Cultural program that involves community integration</w:t>
            </w:r>
            <w:r>
              <w:rPr>
                <w:rFonts w:asciiTheme="majorHAnsi" w:hAnsiTheme="majorHAnsi"/>
                <w:bCs/>
                <w:sz w:val="18"/>
                <w:szCs w:val="18"/>
              </w:rPr>
              <w:t>, c</w:t>
            </w:r>
            <w:r w:rsidRPr="0024545E">
              <w:rPr>
                <w:rFonts w:asciiTheme="majorHAnsi" w:hAnsiTheme="majorHAnsi"/>
                <w:bCs/>
                <w:sz w:val="18"/>
                <w:szCs w:val="18"/>
              </w:rPr>
              <w:t>ulturally sensitive to meet the needs of clients from start to finish</w:t>
            </w:r>
            <w:r>
              <w:rPr>
                <w:rFonts w:asciiTheme="majorHAnsi" w:hAnsiTheme="majorHAnsi"/>
                <w:bCs/>
                <w:sz w:val="18"/>
                <w:szCs w:val="18"/>
              </w:rPr>
              <w:t xml:space="preserve">, culturally sensitive groups, </w:t>
            </w:r>
          </w:p>
          <w:p w14:paraId="49FDA91F"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r</w:t>
            </w:r>
            <w:r w:rsidRPr="0024545E">
              <w:rPr>
                <w:rFonts w:asciiTheme="majorHAnsi" w:hAnsiTheme="majorHAnsi"/>
                <w:bCs/>
                <w:sz w:val="18"/>
                <w:szCs w:val="18"/>
              </w:rPr>
              <w:t xml:space="preserve">egular </w:t>
            </w:r>
            <w:r>
              <w:rPr>
                <w:rFonts w:asciiTheme="majorHAnsi" w:hAnsiTheme="majorHAnsi"/>
                <w:bCs/>
                <w:sz w:val="18"/>
                <w:szCs w:val="18"/>
              </w:rPr>
              <w:t>E</w:t>
            </w:r>
            <w:r w:rsidRPr="0024545E">
              <w:rPr>
                <w:rFonts w:asciiTheme="majorHAnsi" w:hAnsiTheme="majorHAnsi"/>
                <w:bCs/>
                <w:sz w:val="18"/>
                <w:szCs w:val="18"/>
              </w:rPr>
              <w:t>lders session each week (topics include drugs/alcohol cultural breakdown)</w:t>
            </w:r>
            <w:r>
              <w:rPr>
                <w:rFonts w:asciiTheme="majorHAnsi" w:hAnsiTheme="majorHAnsi"/>
                <w:bCs/>
                <w:sz w:val="18"/>
                <w:szCs w:val="18"/>
              </w:rPr>
              <w:t xml:space="preserve">, </w:t>
            </w:r>
          </w:p>
          <w:p w14:paraId="234DEBBF"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c</w:t>
            </w:r>
            <w:r w:rsidRPr="0024545E">
              <w:rPr>
                <w:rFonts w:asciiTheme="majorHAnsi" w:hAnsiTheme="majorHAnsi"/>
                <w:bCs/>
                <w:sz w:val="18"/>
                <w:szCs w:val="18"/>
              </w:rPr>
              <w:t>ultural activities</w:t>
            </w:r>
            <w:r>
              <w:rPr>
                <w:rFonts w:asciiTheme="majorHAnsi" w:hAnsiTheme="majorHAnsi"/>
                <w:bCs/>
                <w:sz w:val="18"/>
                <w:szCs w:val="18"/>
              </w:rPr>
              <w:t xml:space="preserve"> and v</w:t>
            </w:r>
            <w:r w:rsidRPr="0024545E">
              <w:rPr>
                <w:rFonts w:asciiTheme="majorHAnsi" w:hAnsiTheme="majorHAnsi"/>
                <w:bCs/>
                <w:sz w:val="18"/>
                <w:szCs w:val="18"/>
              </w:rPr>
              <w:t>isits to sites for significance</w:t>
            </w:r>
            <w:r>
              <w:rPr>
                <w:rFonts w:asciiTheme="majorHAnsi" w:hAnsiTheme="majorHAnsi"/>
                <w:bCs/>
                <w:sz w:val="18"/>
                <w:szCs w:val="18"/>
              </w:rPr>
              <w:t xml:space="preserve">. </w:t>
            </w:r>
          </w:p>
        </w:tc>
        <w:tc>
          <w:tcPr>
            <w:tcW w:w="481" w:type="pct"/>
            <w:tcBorders>
              <w:top w:val="single" w:sz="4" w:space="0" w:color="auto"/>
              <w:bottom w:val="single" w:sz="4" w:space="0" w:color="auto"/>
            </w:tcBorders>
            <w:shd w:val="clear" w:color="auto" w:fill="auto"/>
          </w:tcPr>
          <w:p w14:paraId="7F59BDEC"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Men’s yarning circle</w:t>
            </w:r>
            <w:r>
              <w:rPr>
                <w:rFonts w:asciiTheme="majorHAnsi" w:hAnsiTheme="majorHAnsi"/>
                <w:bCs/>
                <w:sz w:val="18"/>
                <w:szCs w:val="18"/>
              </w:rPr>
              <w:t xml:space="preserve">, </w:t>
            </w:r>
          </w:p>
          <w:p w14:paraId="30D80823"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w</w:t>
            </w:r>
            <w:r w:rsidRPr="0024545E">
              <w:rPr>
                <w:rFonts w:asciiTheme="majorHAnsi" w:hAnsiTheme="majorHAnsi"/>
                <w:bCs/>
                <w:sz w:val="18"/>
                <w:szCs w:val="18"/>
              </w:rPr>
              <w:t>omen’s yarning circle</w:t>
            </w:r>
            <w:r>
              <w:rPr>
                <w:rFonts w:asciiTheme="majorHAnsi" w:hAnsiTheme="majorHAnsi"/>
                <w:bCs/>
                <w:sz w:val="18"/>
                <w:szCs w:val="18"/>
              </w:rPr>
              <w:t xml:space="preserve">, </w:t>
            </w:r>
          </w:p>
          <w:p w14:paraId="6ABCF4DD"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r</w:t>
            </w:r>
            <w:r w:rsidRPr="0024545E">
              <w:rPr>
                <w:rFonts w:asciiTheme="majorHAnsi" w:hAnsiTheme="majorHAnsi"/>
                <w:bCs/>
                <w:sz w:val="18"/>
                <w:szCs w:val="18"/>
              </w:rPr>
              <w:t>ekindling our spirit group</w:t>
            </w:r>
            <w:r>
              <w:rPr>
                <w:rFonts w:asciiTheme="majorHAnsi" w:hAnsiTheme="majorHAnsi"/>
                <w:bCs/>
                <w:sz w:val="18"/>
                <w:szCs w:val="18"/>
              </w:rPr>
              <w:t xml:space="preserve">, </w:t>
            </w:r>
          </w:p>
          <w:p w14:paraId="6E0AAD6E" w14:textId="1D3B1F70"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AA</w:t>
            </w:r>
            <w:r w:rsidRPr="0024545E">
              <w:rPr>
                <w:rFonts w:asciiTheme="majorHAnsi" w:hAnsiTheme="majorHAnsi"/>
                <w:bCs/>
                <w:sz w:val="18"/>
                <w:szCs w:val="18"/>
              </w:rPr>
              <w:t>/N</w:t>
            </w:r>
            <w:r>
              <w:rPr>
                <w:rFonts w:asciiTheme="majorHAnsi" w:hAnsiTheme="majorHAnsi"/>
                <w:bCs/>
                <w:sz w:val="18"/>
                <w:szCs w:val="18"/>
              </w:rPr>
              <w:t>A m</w:t>
            </w:r>
            <w:r w:rsidRPr="0024545E">
              <w:rPr>
                <w:rFonts w:asciiTheme="majorHAnsi" w:hAnsiTheme="majorHAnsi"/>
                <w:bCs/>
                <w:sz w:val="18"/>
                <w:szCs w:val="18"/>
              </w:rPr>
              <w:t>eetings</w:t>
            </w:r>
            <w:r>
              <w:rPr>
                <w:rFonts w:asciiTheme="majorHAnsi" w:hAnsiTheme="majorHAnsi"/>
                <w:bCs/>
                <w:sz w:val="18"/>
                <w:szCs w:val="18"/>
              </w:rPr>
              <w:t xml:space="preserve">, </w:t>
            </w:r>
          </w:p>
          <w:p w14:paraId="2AAC4B6D"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r</w:t>
            </w:r>
            <w:r w:rsidRPr="0024545E">
              <w:rPr>
                <w:rFonts w:asciiTheme="majorHAnsi" w:hAnsiTheme="majorHAnsi"/>
                <w:bCs/>
                <w:sz w:val="18"/>
                <w:szCs w:val="18"/>
              </w:rPr>
              <w:t xml:space="preserve">econnection with self, </w:t>
            </w:r>
            <w:r>
              <w:rPr>
                <w:rFonts w:asciiTheme="majorHAnsi" w:hAnsiTheme="majorHAnsi"/>
                <w:bCs/>
                <w:sz w:val="18"/>
                <w:szCs w:val="18"/>
              </w:rPr>
              <w:t xml:space="preserve">and </w:t>
            </w:r>
            <w:r w:rsidRPr="0024545E">
              <w:rPr>
                <w:rFonts w:asciiTheme="majorHAnsi" w:hAnsiTheme="majorHAnsi"/>
                <w:bCs/>
                <w:sz w:val="18"/>
                <w:szCs w:val="18"/>
              </w:rPr>
              <w:t>cultural history and identity.</w:t>
            </w:r>
          </w:p>
        </w:tc>
        <w:tc>
          <w:tcPr>
            <w:tcW w:w="432" w:type="pct"/>
            <w:tcBorders>
              <w:top w:val="single" w:sz="4" w:space="0" w:color="auto"/>
              <w:bottom w:val="single" w:sz="4" w:space="0" w:color="auto"/>
            </w:tcBorders>
            <w:shd w:val="clear" w:color="auto" w:fill="auto"/>
          </w:tcPr>
          <w:p w14:paraId="2ED64ED1"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Individual and groupwork</w:t>
            </w:r>
            <w:r>
              <w:rPr>
                <w:rFonts w:asciiTheme="majorHAnsi" w:hAnsiTheme="majorHAnsi"/>
                <w:bCs/>
                <w:sz w:val="18"/>
                <w:szCs w:val="18"/>
              </w:rPr>
              <w:t xml:space="preserve">, </w:t>
            </w:r>
          </w:p>
          <w:p w14:paraId="6E9A86EF"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general c</w:t>
            </w:r>
            <w:r w:rsidRPr="0024545E">
              <w:rPr>
                <w:rFonts w:asciiTheme="majorHAnsi" w:hAnsiTheme="majorHAnsi"/>
                <w:bCs/>
                <w:sz w:val="18"/>
                <w:szCs w:val="18"/>
              </w:rPr>
              <w:t>asework practice</w:t>
            </w:r>
            <w:r>
              <w:rPr>
                <w:rFonts w:asciiTheme="majorHAnsi" w:hAnsiTheme="majorHAnsi"/>
                <w:bCs/>
                <w:sz w:val="18"/>
                <w:szCs w:val="18"/>
              </w:rPr>
              <w:t xml:space="preserve">, </w:t>
            </w:r>
          </w:p>
          <w:p w14:paraId="393764F4" w14:textId="33103E2D"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f</w:t>
            </w:r>
            <w:r w:rsidRPr="0024545E">
              <w:rPr>
                <w:rFonts w:asciiTheme="majorHAnsi" w:hAnsiTheme="majorHAnsi"/>
                <w:bCs/>
                <w:sz w:val="18"/>
                <w:szCs w:val="18"/>
              </w:rPr>
              <w:t>ile notes</w:t>
            </w:r>
            <w:r>
              <w:rPr>
                <w:rFonts w:asciiTheme="majorHAnsi" w:hAnsiTheme="majorHAnsi"/>
                <w:bCs/>
                <w:sz w:val="18"/>
                <w:szCs w:val="18"/>
              </w:rPr>
              <w:t>, g</w:t>
            </w:r>
            <w:r w:rsidRPr="0024545E">
              <w:rPr>
                <w:rFonts w:asciiTheme="majorHAnsi" w:hAnsiTheme="majorHAnsi"/>
                <w:bCs/>
                <w:sz w:val="18"/>
                <w:szCs w:val="18"/>
              </w:rPr>
              <w:t>eneral casework conducting program measures</w:t>
            </w:r>
            <w:r>
              <w:rPr>
                <w:rFonts w:asciiTheme="majorHAnsi" w:hAnsiTheme="majorHAnsi"/>
                <w:bCs/>
                <w:sz w:val="18"/>
                <w:szCs w:val="18"/>
              </w:rPr>
              <w:t>, and</w:t>
            </w:r>
          </w:p>
          <w:p w14:paraId="1D28AE4C"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p</w:t>
            </w:r>
            <w:r w:rsidRPr="0024545E">
              <w:rPr>
                <w:rFonts w:asciiTheme="majorHAnsi" w:hAnsiTheme="majorHAnsi"/>
                <w:bCs/>
                <w:sz w:val="18"/>
                <w:szCs w:val="18"/>
              </w:rPr>
              <w:t xml:space="preserve">atient </w:t>
            </w:r>
          </w:p>
          <w:p w14:paraId="3CB3624A" w14:textId="112E0E4E" w:rsidR="00CA0654" w:rsidRPr="0024545E" w:rsidRDefault="00CA0654" w:rsidP="00CA0654">
            <w:pPr>
              <w:spacing w:after="0" w:line="240" w:lineRule="auto"/>
              <w:rPr>
                <w:rFonts w:asciiTheme="majorHAnsi" w:hAnsiTheme="majorHAnsi"/>
                <w:bCs/>
                <w:sz w:val="18"/>
                <w:szCs w:val="18"/>
              </w:rPr>
            </w:pPr>
            <w:r w:rsidRPr="0024545E">
              <w:rPr>
                <w:rFonts w:asciiTheme="majorHAnsi" w:hAnsiTheme="majorHAnsi"/>
                <w:bCs/>
                <w:sz w:val="18"/>
                <w:szCs w:val="18"/>
              </w:rPr>
              <w:t>G.P. Clinics (Pious-AMS</w:t>
            </w:r>
            <w:r>
              <w:rPr>
                <w:rFonts w:asciiTheme="majorHAnsi" w:hAnsiTheme="majorHAnsi"/>
                <w:bCs/>
                <w:sz w:val="18"/>
                <w:szCs w:val="18"/>
              </w:rPr>
              <w:t xml:space="preserve"> </w:t>
            </w:r>
            <w:r w:rsidRPr="0024545E">
              <w:rPr>
                <w:rFonts w:asciiTheme="majorHAnsi" w:hAnsiTheme="majorHAnsi"/>
                <w:bCs/>
                <w:sz w:val="18"/>
                <w:szCs w:val="18"/>
              </w:rPr>
              <w:t>offsite)</w:t>
            </w:r>
            <w:r>
              <w:rPr>
                <w:rFonts w:asciiTheme="majorHAnsi" w:hAnsiTheme="majorHAnsi"/>
                <w:bCs/>
                <w:sz w:val="18"/>
                <w:szCs w:val="18"/>
              </w:rPr>
              <w:t>.</w:t>
            </w:r>
          </w:p>
        </w:tc>
        <w:tc>
          <w:tcPr>
            <w:tcW w:w="481" w:type="pct"/>
            <w:tcBorders>
              <w:top w:val="single" w:sz="4" w:space="0" w:color="auto"/>
              <w:bottom w:val="single" w:sz="4" w:space="0" w:color="auto"/>
            </w:tcBorders>
            <w:shd w:val="clear" w:color="auto" w:fill="auto"/>
          </w:tcPr>
          <w:p w14:paraId="48CE9211" w14:textId="2EE7848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Living skills program</w:t>
            </w:r>
            <w:r>
              <w:rPr>
                <w:rFonts w:asciiTheme="majorHAnsi" w:hAnsiTheme="majorHAnsi"/>
                <w:bCs/>
                <w:sz w:val="18"/>
                <w:szCs w:val="18"/>
              </w:rPr>
              <w:t>.</w:t>
            </w:r>
          </w:p>
          <w:p w14:paraId="37C66035" w14:textId="02D3FFBF"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Art as needed to fit the needs of individual clients (carving, making digeridoos etc.)</w:t>
            </w:r>
            <w:r>
              <w:rPr>
                <w:rFonts w:asciiTheme="majorHAnsi" w:hAnsiTheme="majorHAnsi"/>
                <w:bCs/>
                <w:sz w:val="18"/>
                <w:szCs w:val="18"/>
              </w:rPr>
              <w:t>.</w:t>
            </w:r>
          </w:p>
        </w:tc>
        <w:tc>
          <w:tcPr>
            <w:tcW w:w="433" w:type="pct"/>
            <w:tcBorders>
              <w:top w:val="single" w:sz="4" w:space="0" w:color="auto"/>
              <w:bottom w:val="single" w:sz="4" w:space="0" w:color="auto"/>
            </w:tcBorders>
            <w:shd w:val="clear" w:color="auto" w:fill="auto"/>
          </w:tcPr>
          <w:p w14:paraId="50659669" w14:textId="1A06E78E"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Sporting activities</w:t>
            </w:r>
            <w:r>
              <w:rPr>
                <w:rFonts w:asciiTheme="majorHAnsi" w:hAnsiTheme="majorHAnsi"/>
                <w:bCs/>
                <w:sz w:val="18"/>
                <w:szCs w:val="18"/>
              </w:rPr>
              <w:t xml:space="preserve">, </w:t>
            </w:r>
          </w:p>
          <w:p w14:paraId="64482D15" w14:textId="6329D64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s</w:t>
            </w:r>
            <w:r w:rsidRPr="0024545E">
              <w:rPr>
                <w:rFonts w:asciiTheme="majorHAnsi" w:hAnsiTheme="majorHAnsi"/>
                <w:bCs/>
                <w:sz w:val="18"/>
                <w:szCs w:val="18"/>
              </w:rPr>
              <w:t>leep/food</w:t>
            </w:r>
          </w:p>
          <w:p w14:paraId="3FF670E5" w14:textId="3BCA21B9"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t</w:t>
            </w:r>
            <w:r w:rsidRPr="0024545E">
              <w:rPr>
                <w:rFonts w:asciiTheme="majorHAnsi" w:hAnsiTheme="majorHAnsi"/>
                <w:bCs/>
                <w:sz w:val="18"/>
                <w:szCs w:val="18"/>
              </w:rPr>
              <w:t>ime at river, arts and craft</w:t>
            </w:r>
            <w:r>
              <w:rPr>
                <w:rFonts w:asciiTheme="majorHAnsi" w:hAnsiTheme="majorHAnsi"/>
                <w:bCs/>
                <w:sz w:val="18"/>
                <w:szCs w:val="18"/>
              </w:rPr>
              <w:t xml:space="preserve">, and </w:t>
            </w:r>
          </w:p>
          <w:p w14:paraId="6C55DB1A" w14:textId="5545D872" w:rsidR="00CA0654" w:rsidRPr="0024545E" w:rsidRDefault="00CA0654" w:rsidP="00CA0654">
            <w:pPr>
              <w:spacing w:after="0" w:line="240" w:lineRule="auto"/>
              <w:rPr>
                <w:rFonts w:asciiTheme="majorHAnsi" w:hAnsiTheme="majorHAnsi"/>
                <w:bCs/>
                <w:sz w:val="18"/>
                <w:szCs w:val="18"/>
              </w:rPr>
            </w:pPr>
            <w:r>
              <w:rPr>
                <w:rFonts w:asciiTheme="majorHAnsi" w:hAnsiTheme="majorHAnsi"/>
                <w:bCs/>
                <w:sz w:val="18"/>
                <w:szCs w:val="18"/>
              </w:rPr>
              <w:t>s</w:t>
            </w:r>
            <w:r w:rsidRPr="0024545E">
              <w:rPr>
                <w:rFonts w:asciiTheme="majorHAnsi" w:hAnsiTheme="majorHAnsi"/>
                <w:bCs/>
                <w:sz w:val="18"/>
                <w:szCs w:val="18"/>
              </w:rPr>
              <w:t>moking cessation program</w:t>
            </w:r>
            <w:r>
              <w:rPr>
                <w:rFonts w:asciiTheme="majorHAnsi" w:hAnsiTheme="majorHAnsi"/>
                <w:bCs/>
                <w:sz w:val="18"/>
                <w:szCs w:val="18"/>
              </w:rPr>
              <w:t xml:space="preserve">. </w:t>
            </w:r>
          </w:p>
        </w:tc>
        <w:tc>
          <w:tcPr>
            <w:tcW w:w="481" w:type="pct"/>
            <w:tcBorders>
              <w:top w:val="single" w:sz="4" w:space="0" w:color="auto"/>
              <w:bottom w:val="single" w:sz="4" w:space="0" w:color="auto"/>
            </w:tcBorders>
            <w:shd w:val="clear" w:color="auto" w:fill="auto"/>
          </w:tcPr>
          <w:p w14:paraId="34C37373" w14:textId="738D6A2C"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Referrals to services post-discharge</w:t>
            </w:r>
            <w:r>
              <w:rPr>
                <w:rFonts w:asciiTheme="majorHAnsi" w:hAnsiTheme="majorHAnsi"/>
                <w:bCs/>
                <w:sz w:val="18"/>
                <w:szCs w:val="18"/>
              </w:rPr>
              <w:t>.</w:t>
            </w:r>
          </w:p>
          <w:p w14:paraId="4930D81F" w14:textId="104EBDB9"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Support services in client’s community</w:t>
            </w:r>
            <w:r>
              <w:rPr>
                <w:rFonts w:asciiTheme="majorHAnsi" w:hAnsiTheme="majorHAnsi"/>
                <w:bCs/>
                <w:sz w:val="18"/>
                <w:szCs w:val="18"/>
              </w:rPr>
              <w:t>.</w:t>
            </w:r>
          </w:p>
          <w:p w14:paraId="71DFF2D4"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Maintain phone contact as needed.</w:t>
            </w:r>
          </w:p>
          <w:p w14:paraId="3773997D" w14:textId="77777777" w:rsidR="00CA0654" w:rsidRPr="0024545E" w:rsidRDefault="00CA0654" w:rsidP="00210B65">
            <w:pPr>
              <w:spacing w:after="0" w:line="240" w:lineRule="auto"/>
              <w:rPr>
                <w:rFonts w:asciiTheme="majorHAnsi" w:hAnsiTheme="majorHAnsi"/>
                <w:bCs/>
                <w:sz w:val="18"/>
                <w:szCs w:val="18"/>
              </w:rPr>
            </w:pPr>
          </w:p>
        </w:tc>
        <w:tc>
          <w:tcPr>
            <w:tcW w:w="625" w:type="pct"/>
            <w:tcBorders>
              <w:top w:val="single" w:sz="4" w:space="0" w:color="auto"/>
              <w:bottom w:val="single" w:sz="4" w:space="0" w:color="auto"/>
            </w:tcBorders>
          </w:tcPr>
          <w:p w14:paraId="68D42E9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Bi-monthly staff and Board meetings. </w:t>
            </w:r>
          </w:p>
          <w:p w14:paraId="2F0C636C"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staff and team meetings</w:t>
            </w:r>
          </w:p>
          <w:p w14:paraId="6926C9BB" w14:textId="77777777" w:rsidR="00CA0654"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Intranet and clear policies. </w:t>
            </w:r>
          </w:p>
          <w:p w14:paraId="094EF6C9" w14:textId="5EEC4E92"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Staff supported and actively engaged in decision-making, planning and e</w:t>
            </w:r>
            <w:r>
              <w:rPr>
                <w:rFonts w:asciiTheme="majorHAnsi" w:hAnsiTheme="majorHAnsi"/>
                <w:bCs/>
                <w:sz w:val="18"/>
                <w:szCs w:val="18"/>
              </w:rPr>
              <w:noBreakHyphen/>
            </w:r>
            <w:r w:rsidRPr="0024545E">
              <w:rPr>
                <w:rFonts w:asciiTheme="majorHAnsi" w:hAnsiTheme="majorHAnsi"/>
                <w:bCs/>
                <w:sz w:val="18"/>
                <w:szCs w:val="18"/>
              </w:rPr>
              <w:t>policies and procedures.</w:t>
            </w:r>
          </w:p>
          <w:p w14:paraId="355E3A9D" w14:textId="516CCC89"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Continuing quality improvement cycles and capacity building</w:t>
            </w:r>
            <w:r>
              <w:rPr>
                <w:rFonts w:asciiTheme="majorHAnsi" w:hAnsiTheme="majorHAnsi"/>
                <w:bCs/>
                <w:sz w:val="18"/>
                <w:szCs w:val="18"/>
              </w:rPr>
              <w:t xml:space="preserve">. </w:t>
            </w:r>
          </w:p>
          <w:p w14:paraId="7AFB5859" w14:textId="55EF7298"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Staff supervision (monthly)</w:t>
            </w:r>
            <w:r>
              <w:rPr>
                <w:rFonts w:asciiTheme="majorHAnsi" w:hAnsiTheme="majorHAnsi"/>
                <w:bCs/>
                <w:sz w:val="18"/>
                <w:szCs w:val="18"/>
              </w:rPr>
              <w:t>.</w:t>
            </w:r>
          </w:p>
        </w:tc>
        <w:tc>
          <w:tcPr>
            <w:tcW w:w="481" w:type="pct"/>
            <w:tcBorders>
              <w:top w:val="single" w:sz="4" w:space="0" w:color="auto"/>
              <w:bottom w:val="single" w:sz="4" w:space="0" w:color="auto"/>
            </w:tcBorders>
          </w:tcPr>
          <w:p w14:paraId="17793AD5" w14:textId="0B66B5DA"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Cert</w:t>
            </w:r>
            <w:r>
              <w:rPr>
                <w:rFonts w:asciiTheme="majorHAnsi" w:hAnsiTheme="majorHAnsi"/>
                <w:bCs/>
                <w:sz w:val="18"/>
                <w:szCs w:val="18"/>
              </w:rPr>
              <w:t>ificate 4</w:t>
            </w:r>
            <w:r w:rsidRPr="0024545E">
              <w:rPr>
                <w:rFonts w:asciiTheme="majorHAnsi" w:hAnsiTheme="majorHAnsi"/>
                <w:bCs/>
                <w:sz w:val="18"/>
                <w:szCs w:val="18"/>
              </w:rPr>
              <w:t xml:space="preserve"> </w:t>
            </w:r>
            <w:r>
              <w:rPr>
                <w:rFonts w:asciiTheme="majorHAnsi" w:hAnsiTheme="majorHAnsi"/>
                <w:bCs/>
                <w:sz w:val="18"/>
                <w:szCs w:val="18"/>
              </w:rPr>
              <w:t>m</w:t>
            </w:r>
            <w:r w:rsidRPr="0024545E">
              <w:rPr>
                <w:rFonts w:asciiTheme="majorHAnsi" w:hAnsiTheme="majorHAnsi"/>
                <w:bCs/>
                <w:sz w:val="18"/>
                <w:szCs w:val="18"/>
              </w:rPr>
              <w:t>inimum through to Bachelor degree</w:t>
            </w:r>
            <w:r>
              <w:rPr>
                <w:rFonts w:asciiTheme="majorHAnsi" w:hAnsiTheme="majorHAnsi"/>
                <w:bCs/>
                <w:sz w:val="18"/>
                <w:szCs w:val="18"/>
              </w:rPr>
              <w:t>.</w:t>
            </w:r>
          </w:p>
          <w:p w14:paraId="4DEE9232" w14:textId="77777777" w:rsidR="00CA0654" w:rsidRPr="0024545E" w:rsidRDefault="00CA0654" w:rsidP="00210B65">
            <w:pPr>
              <w:spacing w:after="0" w:line="240" w:lineRule="auto"/>
              <w:rPr>
                <w:rFonts w:asciiTheme="majorHAnsi" w:hAnsiTheme="majorHAnsi"/>
                <w:bCs/>
                <w:sz w:val="18"/>
                <w:szCs w:val="18"/>
                <w:highlight w:val="yellow"/>
              </w:rPr>
            </w:pPr>
            <w:r w:rsidRPr="0024545E">
              <w:rPr>
                <w:rFonts w:asciiTheme="majorHAnsi" w:hAnsiTheme="majorHAnsi"/>
                <w:bCs/>
                <w:sz w:val="18"/>
                <w:szCs w:val="18"/>
              </w:rPr>
              <w:t xml:space="preserve">Experience living and/or working in Aboriginal communities.  </w:t>
            </w:r>
          </w:p>
        </w:tc>
        <w:tc>
          <w:tcPr>
            <w:tcW w:w="577" w:type="pct"/>
            <w:tcBorders>
              <w:top w:val="single" w:sz="4" w:space="0" w:color="auto"/>
              <w:bottom w:val="single" w:sz="4" w:space="0" w:color="auto"/>
            </w:tcBorders>
          </w:tcPr>
          <w:p w14:paraId="546B66F3" w14:textId="7E5B3360"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Partnerships with local services</w:t>
            </w:r>
            <w:r>
              <w:rPr>
                <w:rFonts w:asciiTheme="majorHAnsi" w:hAnsiTheme="majorHAnsi"/>
                <w:bCs/>
                <w:sz w:val="18"/>
                <w:szCs w:val="18"/>
              </w:rPr>
              <w:t>.</w:t>
            </w:r>
            <w:r w:rsidRPr="0024545E">
              <w:rPr>
                <w:rFonts w:asciiTheme="majorHAnsi" w:hAnsiTheme="majorHAnsi"/>
                <w:bCs/>
                <w:sz w:val="18"/>
                <w:szCs w:val="18"/>
              </w:rPr>
              <w:t xml:space="preserve"> </w:t>
            </w:r>
          </w:p>
          <w:p w14:paraId="37594980" w14:textId="0BCED926"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Networks across the field (eg. NADA and local AMS- Bila Muuji)</w:t>
            </w:r>
            <w:r>
              <w:rPr>
                <w:rFonts w:asciiTheme="majorHAnsi" w:hAnsiTheme="majorHAnsi"/>
                <w:bCs/>
                <w:sz w:val="18"/>
                <w:szCs w:val="18"/>
              </w:rPr>
              <w:t>.</w:t>
            </w:r>
          </w:p>
          <w:p w14:paraId="77658971" w14:textId="196D303E"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Member of the AHMRC</w:t>
            </w:r>
            <w:r>
              <w:rPr>
                <w:rFonts w:asciiTheme="majorHAnsi" w:hAnsiTheme="majorHAnsi"/>
                <w:bCs/>
                <w:sz w:val="18"/>
                <w:szCs w:val="18"/>
              </w:rPr>
              <w:t>.</w:t>
            </w:r>
          </w:p>
        </w:tc>
      </w:tr>
      <w:tr w:rsidR="00CA0654" w:rsidRPr="00775A1A" w14:paraId="344A2C42" w14:textId="77777777" w:rsidTr="00863EE3">
        <w:trPr>
          <w:trHeight w:val="61"/>
        </w:trPr>
        <w:tc>
          <w:tcPr>
            <w:tcW w:w="385" w:type="pct"/>
            <w:tcBorders>
              <w:top w:val="single" w:sz="4" w:space="0" w:color="auto"/>
              <w:bottom w:val="single" w:sz="4" w:space="0" w:color="auto"/>
            </w:tcBorders>
            <w:shd w:val="clear" w:color="auto" w:fill="auto"/>
          </w:tcPr>
          <w:p w14:paraId="4E853EDE" w14:textId="77777777" w:rsidR="00CA0654" w:rsidRPr="00775A1A" w:rsidRDefault="00CA0654" w:rsidP="00210B65">
            <w:pPr>
              <w:spacing w:after="0" w:line="240" w:lineRule="auto"/>
              <w:rPr>
                <w:b/>
                <w:bCs/>
                <w:sz w:val="18"/>
                <w:szCs w:val="18"/>
              </w:rPr>
            </w:pPr>
            <w:r w:rsidRPr="00775A1A">
              <w:rPr>
                <w:b/>
                <w:bCs/>
                <w:sz w:val="18"/>
                <w:szCs w:val="18"/>
              </w:rPr>
              <w:t>Oolong House</w:t>
            </w:r>
          </w:p>
        </w:tc>
        <w:tc>
          <w:tcPr>
            <w:tcW w:w="625" w:type="pct"/>
            <w:tcBorders>
              <w:top w:val="single" w:sz="4" w:space="0" w:color="auto"/>
              <w:bottom w:val="single" w:sz="4" w:space="0" w:color="auto"/>
            </w:tcBorders>
          </w:tcPr>
          <w:p w14:paraId="68C9ABC1" w14:textId="1B7B0A0F"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Cultural groups</w:t>
            </w:r>
            <w:r>
              <w:rPr>
                <w:rFonts w:asciiTheme="majorHAnsi" w:hAnsiTheme="majorHAnsi"/>
                <w:bCs/>
                <w:sz w:val="18"/>
                <w:szCs w:val="18"/>
              </w:rPr>
              <w:t xml:space="preserve">, </w:t>
            </w:r>
            <w:r w:rsidRPr="0024545E">
              <w:rPr>
                <w:rFonts w:asciiTheme="majorHAnsi" w:hAnsiTheme="majorHAnsi"/>
                <w:bCs/>
                <w:sz w:val="18"/>
                <w:szCs w:val="18"/>
              </w:rPr>
              <w:t xml:space="preserve"> program on river</w:t>
            </w:r>
            <w:r>
              <w:rPr>
                <w:rFonts w:asciiTheme="majorHAnsi" w:hAnsiTheme="majorHAnsi"/>
                <w:bCs/>
                <w:sz w:val="18"/>
                <w:szCs w:val="18"/>
              </w:rPr>
              <w:t>,</w:t>
            </w:r>
          </w:p>
          <w:p w14:paraId="19907DB6" w14:textId="06A1F38C"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s</w:t>
            </w:r>
            <w:r w:rsidRPr="0024545E">
              <w:rPr>
                <w:rFonts w:asciiTheme="majorHAnsi" w:hAnsiTheme="majorHAnsi"/>
                <w:bCs/>
                <w:sz w:val="18"/>
                <w:szCs w:val="18"/>
              </w:rPr>
              <w:t>ite visits</w:t>
            </w:r>
            <w:r>
              <w:rPr>
                <w:rFonts w:asciiTheme="majorHAnsi" w:hAnsiTheme="majorHAnsi"/>
                <w:bCs/>
                <w:sz w:val="18"/>
                <w:szCs w:val="18"/>
              </w:rPr>
              <w:t>, h</w:t>
            </w:r>
            <w:r w:rsidRPr="0024545E">
              <w:rPr>
                <w:rFonts w:asciiTheme="majorHAnsi" w:hAnsiTheme="majorHAnsi"/>
                <w:bCs/>
                <w:sz w:val="18"/>
                <w:szCs w:val="18"/>
              </w:rPr>
              <w:t>eavy emphasis on cultural activities</w:t>
            </w:r>
            <w:r>
              <w:rPr>
                <w:rFonts w:asciiTheme="majorHAnsi" w:hAnsiTheme="majorHAnsi"/>
                <w:bCs/>
                <w:sz w:val="18"/>
                <w:szCs w:val="18"/>
              </w:rPr>
              <w:t xml:space="preserve">, </w:t>
            </w:r>
            <w:r w:rsidRPr="0024545E">
              <w:rPr>
                <w:rFonts w:asciiTheme="majorHAnsi" w:hAnsiTheme="majorHAnsi"/>
                <w:bCs/>
                <w:sz w:val="18"/>
                <w:szCs w:val="18"/>
              </w:rPr>
              <w:t>Elders support as needed</w:t>
            </w:r>
            <w:r>
              <w:rPr>
                <w:rFonts w:asciiTheme="majorHAnsi" w:hAnsiTheme="majorHAnsi"/>
                <w:bCs/>
                <w:sz w:val="18"/>
                <w:szCs w:val="18"/>
              </w:rPr>
              <w:t xml:space="preserve">, </w:t>
            </w:r>
          </w:p>
          <w:p w14:paraId="57337E9D" w14:textId="132AF129"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a</w:t>
            </w:r>
            <w:r w:rsidRPr="0024545E">
              <w:rPr>
                <w:rFonts w:asciiTheme="majorHAnsi" w:hAnsiTheme="majorHAnsi"/>
                <w:bCs/>
                <w:sz w:val="18"/>
                <w:szCs w:val="18"/>
              </w:rPr>
              <w:t xml:space="preserve">rtefacts making </w:t>
            </w:r>
            <w:r>
              <w:rPr>
                <w:rFonts w:asciiTheme="majorHAnsi" w:hAnsiTheme="majorHAnsi"/>
                <w:bCs/>
                <w:sz w:val="18"/>
                <w:szCs w:val="18"/>
              </w:rPr>
              <w:t>and</w:t>
            </w:r>
          </w:p>
          <w:p w14:paraId="6D8D4285" w14:textId="6624F73E"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i</w:t>
            </w:r>
            <w:r w:rsidRPr="0024545E">
              <w:rPr>
                <w:rFonts w:asciiTheme="majorHAnsi" w:hAnsiTheme="majorHAnsi"/>
                <w:bCs/>
                <w:sz w:val="18"/>
                <w:szCs w:val="18"/>
              </w:rPr>
              <w:t>nformal yarning</w:t>
            </w:r>
            <w:r>
              <w:rPr>
                <w:rFonts w:asciiTheme="majorHAnsi" w:hAnsiTheme="majorHAnsi"/>
                <w:bCs/>
                <w:sz w:val="18"/>
                <w:szCs w:val="18"/>
              </w:rPr>
              <w:t xml:space="preserve">. </w:t>
            </w:r>
          </w:p>
        </w:tc>
        <w:tc>
          <w:tcPr>
            <w:tcW w:w="481" w:type="pct"/>
            <w:tcBorders>
              <w:top w:val="single" w:sz="4" w:space="0" w:color="auto"/>
              <w:bottom w:val="single" w:sz="4" w:space="0" w:color="auto"/>
            </w:tcBorders>
            <w:shd w:val="clear" w:color="auto" w:fill="auto"/>
          </w:tcPr>
          <w:p w14:paraId="5F3DE153" w14:textId="332DE296"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One-on-one counselling</w:t>
            </w:r>
            <w:r>
              <w:rPr>
                <w:rFonts w:asciiTheme="majorHAnsi" w:hAnsiTheme="majorHAnsi"/>
                <w:bCs/>
                <w:sz w:val="18"/>
                <w:szCs w:val="18"/>
              </w:rPr>
              <w:t>,</w:t>
            </w:r>
          </w:p>
          <w:p w14:paraId="63FA147A" w14:textId="025A5EE6"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AA, morning and psycho- educational groups</w:t>
            </w:r>
            <w:r>
              <w:rPr>
                <w:rFonts w:asciiTheme="majorHAnsi" w:hAnsiTheme="majorHAnsi"/>
                <w:bCs/>
                <w:sz w:val="18"/>
                <w:szCs w:val="18"/>
              </w:rPr>
              <w:t xml:space="preserve"> and </w:t>
            </w:r>
          </w:p>
          <w:p w14:paraId="0BF078AC" w14:textId="4CCA587E" w:rsidR="00CA0654" w:rsidRPr="0024545E" w:rsidRDefault="00CA0654" w:rsidP="00CA0654">
            <w:pPr>
              <w:spacing w:after="0" w:line="240" w:lineRule="auto"/>
              <w:rPr>
                <w:rFonts w:asciiTheme="majorHAnsi" w:hAnsiTheme="majorHAnsi"/>
                <w:bCs/>
                <w:sz w:val="18"/>
                <w:szCs w:val="18"/>
              </w:rPr>
            </w:pPr>
            <w:r>
              <w:rPr>
                <w:rFonts w:asciiTheme="majorHAnsi" w:hAnsiTheme="majorHAnsi"/>
                <w:bCs/>
                <w:sz w:val="18"/>
                <w:szCs w:val="18"/>
              </w:rPr>
              <w:t>i</w:t>
            </w:r>
            <w:r w:rsidRPr="0024545E">
              <w:rPr>
                <w:rFonts w:asciiTheme="majorHAnsi" w:hAnsiTheme="majorHAnsi"/>
                <w:bCs/>
                <w:sz w:val="18"/>
                <w:szCs w:val="18"/>
              </w:rPr>
              <w:t>nformal counselling</w:t>
            </w:r>
            <w:r>
              <w:rPr>
                <w:rFonts w:asciiTheme="majorHAnsi" w:hAnsiTheme="majorHAnsi"/>
                <w:bCs/>
                <w:sz w:val="18"/>
                <w:szCs w:val="18"/>
              </w:rPr>
              <w:t xml:space="preserve">. </w:t>
            </w:r>
          </w:p>
        </w:tc>
        <w:tc>
          <w:tcPr>
            <w:tcW w:w="432" w:type="pct"/>
            <w:tcBorders>
              <w:top w:val="single" w:sz="4" w:space="0" w:color="auto"/>
              <w:bottom w:val="single" w:sz="4" w:space="0" w:color="auto"/>
            </w:tcBorders>
            <w:shd w:val="clear" w:color="auto" w:fill="auto"/>
          </w:tcPr>
          <w:p w14:paraId="235204A0" w14:textId="472C9581"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Referrals to </w:t>
            </w:r>
            <w:r>
              <w:rPr>
                <w:rFonts w:asciiTheme="majorHAnsi" w:hAnsiTheme="majorHAnsi"/>
                <w:bCs/>
                <w:sz w:val="18"/>
                <w:szCs w:val="18"/>
              </w:rPr>
              <w:t>local health, support services and</w:t>
            </w:r>
            <w:r w:rsidRPr="0024545E">
              <w:rPr>
                <w:rFonts w:asciiTheme="majorHAnsi" w:hAnsiTheme="majorHAnsi"/>
                <w:bCs/>
                <w:sz w:val="18"/>
                <w:szCs w:val="18"/>
              </w:rPr>
              <w:t xml:space="preserve"> visiting specialists</w:t>
            </w:r>
            <w:r>
              <w:rPr>
                <w:rFonts w:asciiTheme="majorHAnsi" w:hAnsiTheme="majorHAnsi"/>
                <w:bCs/>
                <w:sz w:val="18"/>
                <w:szCs w:val="18"/>
              </w:rPr>
              <w:t>.</w:t>
            </w:r>
          </w:p>
          <w:p w14:paraId="1C883310" w14:textId="147048D0"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Working with corrections</w:t>
            </w:r>
            <w:r>
              <w:rPr>
                <w:rFonts w:asciiTheme="majorHAnsi" w:hAnsiTheme="majorHAnsi"/>
                <w:bCs/>
                <w:sz w:val="18"/>
                <w:szCs w:val="18"/>
              </w:rPr>
              <w:t>.</w:t>
            </w:r>
          </w:p>
          <w:p w14:paraId="301BA47C" w14:textId="26D8F743"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File notes</w:t>
            </w:r>
            <w:r>
              <w:rPr>
                <w:rFonts w:asciiTheme="majorHAnsi" w:hAnsiTheme="majorHAnsi"/>
                <w:bCs/>
                <w:sz w:val="18"/>
                <w:szCs w:val="18"/>
              </w:rPr>
              <w:t>.</w:t>
            </w:r>
            <w:r w:rsidRPr="0024545E">
              <w:rPr>
                <w:rFonts w:asciiTheme="majorHAnsi" w:hAnsiTheme="majorHAnsi"/>
                <w:bCs/>
                <w:sz w:val="18"/>
                <w:szCs w:val="18"/>
              </w:rPr>
              <w:t xml:space="preserve"> General casework conducting program measures</w:t>
            </w:r>
            <w:r>
              <w:rPr>
                <w:rFonts w:asciiTheme="majorHAnsi" w:hAnsiTheme="majorHAnsi"/>
                <w:bCs/>
                <w:sz w:val="18"/>
                <w:szCs w:val="18"/>
              </w:rPr>
              <w:t>.</w:t>
            </w:r>
          </w:p>
          <w:p w14:paraId="2F820150"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Patient </w:t>
            </w:r>
          </w:p>
          <w:p w14:paraId="297932DB" w14:textId="6C929775"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G.P. Clinics (offsite)</w:t>
            </w:r>
            <w:r>
              <w:rPr>
                <w:rFonts w:asciiTheme="majorHAnsi" w:hAnsiTheme="majorHAnsi"/>
                <w:bCs/>
                <w:sz w:val="18"/>
                <w:szCs w:val="18"/>
              </w:rPr>
              <w:t>.</w:t>
            </w:r>
          </w:p>
        </w:tc>
        <w:tc>
          <w:tcPr>
            <w:tcW w:w="481" w:type="pct"/>
            <w:tcBorders>
              <w:top w:val="single" w:sz="4" w:space="0" w:color="auto"/>
              <w:bottom w:val="single" w:sz="4" w:space="0" w:color="auto"/>
            </w:tcBorders>
            <w:shd w:val="clear" w:color="auto" w:fill="auto"/>
          </w:tcPr>
          <w:p w14:paraId="29A0B867" w14:textId="4EC966B4"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Daily routine through program structure and observing role modelling</w:t>
            </w:r>
            <w:r>
              <w:rPr>
                <w:rFonts w:asciiTheme="majorHAnsi" w:hAnsiTheme="majorHAnsi"/>
                <w:bCs/>
                <w:sz w:val="18"/>
                <w:szCs w:val="18"/>
              </w:rPr>
              <w:t>.</w:t>
            </w:r>
          </w:p>
          <w:p w14:paraId="15CF0DC7" w14:textId="1F75E354"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Life skills program</w:t>
            </w:r>
            <w:r>
              <w:rPr>
                <w:rFonts w:asciiTheme="majorHAnsi" w:hAnsiTheme="majorHAnsi"/>
                <w:bCs/>
                <w:sz w:val="18"/>
                <w:szCs w:val="18"/>
              </w:rPr>
              <w:t>.</w:t>
            </w:r>
          </w:p>
          <w:p w14:paraId="43505446" w14:textId="089EE27D"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Complete vocational courses</w:t>
            </w:r>
            <w:r>
              <w:rPr>
                <w:rFonts w:asciiTheme="majorHAnsi" w:hAnsiTheme="majorHAnsi"/>
                <w:bCs/>
                <w:sz w:val="18"/>
                <w:szCs w:val="18"/>
              </w:rPr>
              <w:t>.</w:t>
            </w:r>
          </w:p>
          <w:p w14:paraId="7BBDD81E" w14:textId="5DDFE181" w:rsidR="00CA0654" w:rsidRPr="0024545E" w:rsidRDefault="00CA0654" w:rsidP="00CA0654">
            <w:pPr>
              <w:spacing w:after="0" w:line="240" w:lineRule="auto"/>
              <w:rPr>
                <w:rFonts w:asciiTheme="majorHAnsi" w:hAnsiTheme="majorHAnsi"/>
                <w:bCs/>
                <w:sz w:val="18"/>
                <w:szCs w:val="18"/>
              </w:rPr>
            </w:pPr>
            <w:r>
              <w:rPr>
                <w:rFonts w:asciiTheme="majorHAnsi" w:hAnsiTheme="majorHAnsi"/>
                <w:bCs/>
                <w:sz w:val="18"/>
                <w:szCs w:val="18"/>
              </w:rPr>
              <w:t xml:space="preserve">Literacy, </w:t>
            </w:r>
            <w:r w:rsidRPr="0024545E">
              <w:rPr>
                <w:rFonts w:asciiTheme="majorHAnsi" w:hAnsiTheme="majorHAnsi"/>
                <w:bCs/>
                <w:sz w:val="18"/>
                <w:szCs w:val="18"/>
              </w:rPr>
              <w:t xml:space="preserve">education </w:t>
            </w:r>
            <w:r>
              <w:rPr>
                <w:rFonts w:asciiTheme="majorHAnsi" w:hAnsiTheme="majorHAnsi"/>
                <w:bCs/>
                <w:sz w:val="18"/>
                <w:szCs w:val="18"/>
              </w:rPr>
              <w:t xml:space="preserve">and </w:t>
            </w:r>
            <w:r w:rsidRPr="0024545E">
              <w:rPr>
                <w:rFonts w:asciiTheme="majorHAnsi" w:hAnsiTheme="majorHAnsi"/>
                <w:bCs/>
                <w:sz w:val="18"/>
                <w:szCs w:val="18"/>
              </w:rPr>
              <w:t>communication skills.</w:t>
            </w:r>
          </w:p>
        </w:tc>
        <w:tc>
          <w:tcPr>
            <w:tcW w:w="433" w:type="pct"/>
            <w:tcBorders>
              <w:top w:val="single" w:sz="4" w:space="0" w:color="auto"/>
              <w:bottom w:val="single" w:sz="4" w:space="0" w:color="auto"/>
            </w:tcBorders>
            <w:shd w:val="clear" w:color="auto" w:fill="auto"/>
          </w:tcPr>
          <w:p w14:paraId="3D18FD2C" w14:textId="70DAF331"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Sporting activities</w:t>
            </w:r>
            <w:r>
              <w:rPr>
                <w:rFonts w:asciiTheme="majorHAnsi" w:hAnsiTheme="majorHAnsi"/>
                <w:bCs/>
                <w:sz w:val="18"/>
                <w:szCs w:val="18"/>
              </w:rPr>
              <w:t>,</w:t>
            </w:r>
          </w:p>
          <w:p w14:paraId="02B547A5" w14:textId="11C3CA65"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t</w:t>
            </w:r>
            <w:r w:rsidRPr="0024545E">
              <w:rPr>
                <w:rFonts w:asciiTheme="majorHAnsi" w:hAnsiTheme="majorHAnsi"/>
                <w:bCs/>
                <w:sz w:val="18"/>
                <w:szCs w:val="18"/>
              </w:rPr>
              <w:t>ime at river, arts and craft</w:t>
            </w:r>
            <w:r>
              <w:rPr>
                <w:rFonts w:asciiTheme="majorHAnsi" w:hAnsiTheme="majorHAnsi"/>
                <w:bCs/>
                <w:sz w:val="18"/>
                <w:szCs w:val="18"/>
              </w:rPr>
              <w:t xml:space="preserve">, </w:t>
            </w:r>
          </w:p>
          <w:p w14:paraId="7F8A436E" w14:textId="09555C46"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s</w:t>
            </w:r>
            <w:r w:rsidRPr="0024545E">
              <w:rPr>
                <w:rFonts w:asciiTheme="majorHAnsi" w:hAnsiTheme="majorHAnsi"/>
                <w:bCs/>
                <w:sz w:val="18"/>
                <w:szCs w:val="18"/>
              </w:rPr>
              <w:t>moking cessation program</w:t>
            </w:r>
            <w:r>
              <w:rPr>
                <w:rFonts w:asciiTheme="majorHAnsi" w:hAnsiTheme="majorHAnsi"/>
                <w:bCs/>
                <w:sz w:val="18"/>
                <w:szCs w:val="18"/>
              </w:rPr>
              <w:t xml:space="preserve"> and </w:t>
            </w:r>
          </w:p>
          <w:p w14:paraId="7649BF88" w14:textId="63189847" w:rsidR="00CA0654" w:rsidRPr="0024545E" w:rsidRDefault="00CA0654" w:rsidP="00CA0654">
            <w:pPr>
              <w:spacing w:after="0" w:line="240" w:lineRule="auto"/>
              <w:rPr>
                <w:rFonts w:asciiTheme="majorHAnsi" w:hAnsiTheme="majorHAnsi"/>
                <w:bCs/>
                <w:sz w:val="18"/>
                <w:szCs w:val="18"/>
              </w:rPr>
            </w:pPr>
            <w:r>
              <w:rPr>
                <w:rFonts w:asciiTheme="majorHAnsi" w:hAnsiTheme="majorHAnsi"/>
                <w:bCs/>
                <w:sz w:val="18"/>
                <w:szCs w:val="18"/>
              </w:rPr>
              <w:t>t</w:t>
            </w:r>
            <w:r w:rsidRPr="0024545E">
              <w:rPr>
                <w:rFonts w:asciiTheme="majorHAnsi" w:hAnsiTheme="majorHAnsi"/>
                <w:bCs/>
                <w:sz w:val="18"/>
                <w:szCs w:val="18"/>
              </w:rPr>
              <w:t>ime for reflection (journaling/</w:t>
            </w:r>
            <w:r>
              <w:rPr>
                <w:rFonts w:asciiTheme="majorHAnsi" w:hAnsiTheme="majorHAnsi"/>
                <w:bCs/>
                <w:sz w:val="18"/>
                <w:szCs w:val="18"/>
              </w:rPr>
              <w:t xml:space="preserve"> </w:t>
            </w:r>
            <w:r w:rsidRPr="0024545E">
              <w:rPr>
                <w:rFonts w:asciiTheme="majorHAnsi" w:hAnsiTheme="majorHAnsi"/>
                <w:bCs/>
                <w:sz w:val="18"/>
                <w:szCs w:val="18"/>
              </w:rPr>
              <w:t>meditation)</w:t>
            </w:r>
            <w:r>
              <w:rPr>
                <w:rFonts w:asciiTheme="majorHAnsi" w:hAnsiTheme="majorHAnsi"/>
                <w:bCs/>
                <w:sz w:val="18"/>
                <w:szCs w:val="18"/>
              </w:rPr>
              <w:t xml:space="preserve">. </w:t>
            </w:r>
          </w:p>
        </w:tc>
        <w:tc>
          <w:tcPr>
            <w:tcW w:w="481" w:type="pct"/>
            <w:tcBorders>
              <w:top w:val="single" w:sz="4" w:space="0" w:color="auto"/>
              <w:bottom w:val="single" w:sz="4" w:space="0" w:color="auto"/>
            </w:tcBorders>
            <w:shd w:val="clear" w:color="auto" w:fill="auto"/>
          </w:tcPr>
          <w:p w14:paraId="0645BCD2" w14:textId="4FEDA090"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Yes-case m</w:t>
            </w:r>
            <w:r>
              <w:rPr>
                <w:rFonts w:asciiTheme="majorHAnsi" w:hAnsiTheme="majorHAnsi"/>
                <w:bCs/>
                <w:sz w:val="18"/>
                <w:szCs w:val="18"/>
              </w:rPr>
              <w:t>anaged as per the normal program,</w:t>
            </w:r>
          </w:p>
          <w:p w14:paraId="3C6973DE"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Licences, housing, court support etc.</w:t>
            </w:r>
          </w:p>
        </w:tc>
        <w:tc>
          <w:tcPr>
            <w:tcW w:w="625" w:type="pct"/>
            <w:tcBorders>
              <w:top w:val="single" w:sz="4" w:space="0" w:color="auto"/>
              <w:bottom w:val="single" w:sz="4" w:space="0" w:color="auto"/>
            </w:tcBorders>
          </w:tcPr>
          <w:p w14:paraId="348EF29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Bi-monthly staff and Board meetings. </w:t>
            </w:r>
          </w:p>
          <w:p w14:paraId="6AFDC773" w14:textId="6A3597F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staff and team meetings</w:t>
            </w:r>
            <w:r>
              <w:rPr>
                <w:rFonts w:asciiTheme="majorHAnsi" w:hAnsiTheme="majorHAnsi"/>
                <w:bCs/>
                <w:sz w:val="18"/>
                <w:szCs w:val="18"/>
              </w:rPr>
              <w:t>.</w:t>
            </w:r>
          </w:p>
          <w:p w14:paraId="24D967E3"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Intranet and clear policies. </w:t>
            </w:r>
          </w:p>
          <w:p w14:paraId="43733287" w14:textId="03F5242D"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Staff supported and actively engaged in decision-making, planning and e</w:t>
            </w:r>
            <w:r>
              <w:rPr>
                <w:rFonts w:asciiTheme="majorHAnsi" w:hAnsiTheme="majorHAnsi"/>
                <w:bCs/>
                <w:sz w:val="18"/>
                <w:szCs w:val="18"/>
              </w:rPr>
              <w:noBreakHyphen/>
            </w:r>
            <w:r w:rsidRPr="0024545E">
              <w:rPr>
                <w:rFonts w:asciiTheme="majorHAnsi" w:hAnsiTheme="majorHAnsi"/>
                <w:bCs/>
                <w:sz w:val="18"/>
                <w:szCs w:val="18"/>
              </w:rPr>
              <w:t>policies and procedures.</w:t>
            </w:r>
          </w:p>
          <w:p w14:paraId="35662E53" w14:textId="6E7984EC"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Staff have clinical supervision (offsite if needed)</w:t>
            </w:r>
            <w:r>
              <w:rPr>
                <w:rFonts w:asciiTheme="majorHAnsi" w:hAnsiTheme="majorHAnsi"/>
                <w:bCs/>
                <w:sz w:val="18"/>
                <w:szCs w:val="18"/>
              </w:rPr>
              <w:t>.</w:t>
            </w:r>
          </w:p>
          <w:p w14:paraId="2C0BF25B" w14:textId="1120F5E8" w:rsidR="00CA0654" w:rsidRPr="0024545E" w:rsidRDefault="00CA0654" w:rsidP="00851B46">
            <w:pPr>
              <w:spacing w:after="0" w:line="240" w:lineRule="auto"/>
              <w:rPr>
                <w:rFonts w:asciiTheme="majorHAnsi" w:hAnsiTheme="majorHAnsi"/>
                <w:bCs/>
                <w:sz w:val="18"/>
                <w:szCs w:val="18"/>
              </w:rPr>
            </w:pPr>
            <w:r w:rsidRPr="0024545E">
              <w:rPr>
                <w:rFonts w:asciiTheme="majorHAnsi" w:hAnsiTheme="majorHAnsi"/>
                <w:bCs/>
                <w:sz w:val="18"/>
                <w:szCs w:val="18"/>
              </w:rPr>
              <w:t>Continuing quality improvement cycles and capacity building</w:t>
            </w:r>
            <w:r>
              <w:rPr>
                <w:rFonts w:asciiTheme="majorHAnsi" w:hAnsiTheme="majorHAnsi"/>
                <w:bCs/>
                <w:sz w:val="18"/>
                <w:szCs w:val="18"/>
              </w:rPr>
              <w:t>.</w:t>
            </w:r>
          </w:p>
        </w:tc>
        <w:tc>
          <w:tcPr>
            <w:tcW w:w="481" w:type="pct"/>
            <w:tcBorders>
              <w:top w:val="single" w:sz="4" w:space="0" w:color="auto"/>
              <w:bottom w:val="single" w:sz="4" w:space="0" w:color="auto"/>
            </w:tcBorders>
          </w:tcPr>
          <w:p w14:paraId="615D5C7B" w14:textId="05C2AA8C"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Cert</w:t>
            </w:r>
            <w:r>
              <w:rPr>
                <w:rFonts w:asciiTheme="majorHAnsi" w:hAnsiTheme="majorHAnsi"/>
                <w:bCs/>
                <w:sz w:val="18"/>
                <w:szCs w:val="18"/>
              </w:rPr>
              <w:t>ificate 4 m</w:t>
            </w:r>
            <w:r w:rsidRPr="0024545E">
              <w:rPr>
                <w:rFonts w:asciiTheme="majorHAnsi" w:hAnsiTheme="majorHAnsi"/>
                <w:bCs/>
                <w:sz w:val="18"/>
                <w:szCs w:val="18"/>
              </w:rPr>
              <w:t>inimum through to Bachelor</w:t>
            </w:r>
            <w:r>
              <w:rPr>
                <w:rFonts w:asciiTheme="majorHAnsi" w:hAnsiTheme="majorHAnsi"/>
                <w:bCs/>
                <w:sz w:val="18"/>
                <w:szCs w:val="18"/>
              </w:rPr>
              <w:t>.</w:t>
            </w:r>
          </w:p>
          <w:p w14:paraId="2080A6A9" w14:textId="083E9388" w:rsidR="00CA0654" w:rsidRPr="0024545E" w:rsidRDefault="00CA0654" w:rsidP="000F4D57">
            <w:pPr>
              <w:spacing w:after="0" w:line="240" w:lineRule="auto"/>
              <w:rPr>
                <w:rFonts w:asciiTheme="majorHAnsi" w:hAnsiTheme="majorHAnsi"/>
                <w:bCs/>
                <w:sz w:val="18"/>
                <w:szCs w:val="18"/>
              </w:rPr>
            </w:pPr>
            <w:r w:rsidRPr="0024545E">
              <w:rPr>
                <w:rFonts w:asciiTheme="majorHAnsi" w:hAnsiTheme="majorHAnsi"/>
                <w:bCs/>
                <w:sz w:val="18"/>
                <w:szCs w:val="18"/>
              </w:rPr>
              <w:t xml:space="preserve">Experience living and/or working in Aboriginal communities.  </w:t>
            </w:r>
          </w:p>
        </w:tc>
        <w:tc>
          <w:tcPr>
            <w:tcW w:w="577" w:type="pct"/>
            <w:tcBorders>
              <w:top w:val="single" w:sz="4" w:space="0" w:color="auto"/>
              <w:bottom w:val="single" w:sz="4" w:space="0" w:color="auto"/>
            </w:tcBorders>
          </w:tcPr>
          <w:p w14:paraId="028661E9"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Partnerships with local services </w:t>
            </w:r>
          </w:p>
          <w:p w14:paraId="7AC6B63D" w14:textId="233E044F" w:rsidR="00CA0654" w:rsidRPr="0024545E" w:rsidRDefault="00CA0654" w:rsidP="000F4D57">
            <w:pPr>
              <w:spacing w:after="0" w:line="240" w:lineRule="auto"/>
              <w:rPr>
                <w:rFonts w:asciiTheme="majorHAnsi" w:hAnsiTheme="majorHAnsi"/>
                <w:bCs/>
                <w:sz w:val="18"/>
                <w:szCs w:val="18"/>
              </w:rPr>
            </w:pPr>
            <w:r w:rsidRPr="0024545E">
              <w:rPr>
                <w:rFonts w:asciiTheme="majorHAnsi" w:hAnsiTheme="majorHAnsi"/>
                <w:bCs/>
                <w:sz w:val="18"/>
                <w:szCs w:val="18"/>
              </w:rPr>
              <w:t>Networks across the field (eg. NADA and AHMRC, NACCHO)</w:t>
            </w:r>
            <w:r>
              <w:rPr>
                <w:rFonts w:asciiTheme="majorHAnsi" w:hAnsiTheme="majorHAnsi"/>
                <w:bCs/>
                <w:sz w:val="18"/>
                <w:szCs w:val="18"/>
              </w:rPr>
              <w:t xml:space="preserve"> and g</w:t>
            </w:r>
            <w:r w:rsidRPr="0024545E">
              <w:rPr>
                <w:rFonts w:asciiTheme="majorHAnsi" w:hAnsiTheme="majorHAnsi"/>
                <w:bCs/>
                <w:sz w:val="18"/>
                <w:szCs w:val="18"/>
              </w:rPr>
              <w:t>overnment and non-government agencies</w:t>
            </w:r>
            <w:r>
              <w:rPr>
                <w:rFonts w:asciiTheme="majorHAnsi" w:hAnsiTheme="majorHAnsi"/>
                <w:bCs/>
                <w:sz w:val="18"/>
                <w:szCs w:val="18"/>
              </w:rPr>
              <w:t xml:space="preserve">. </w:t>
            </w:r>
          </w:p>
        </w:tc>
      </w:tr>
    </w:tbl>
    <w:p w14:paraId="35411411" w14:textId="77777777" w:rsidR="00814E31" w:rsidRPr="00775A1A" w:rsidRDefault="00814E31" w:rsidP="00364F9E">
      <w:pPr>
        <w:rPr>
          <w:sz w:val="18"/>
          <w:szCs w:val="18"/>
        </w:rPr>
      </w:pPr>
    </w:p>
    <w:p w14:paraId="1089C13D" w14:textId="77777777" w:rsidR="00582BD6" w:rsidRDefault="00582BD6" w:rsidP="00364F9E">
      <w:pPr>
        <w:rPr>
          <w:sz w:val="18"/>
          <w:szCs w:val="18"/>
        </w:rPr>
        <w:sectPr w:rsidR="00582BD6" w:rsidSect="00262C3A">
          <w:pgSz w:w="16838" w:h="11906" w:orient="landscape"/>
          <w:pgMar w:top="1440" w:right="1440" w:bottom="1440" w:left="1440" w:header="708" w:footer="708" w:gutter="0"/>
          <w:cols w:space="708"/>
          <w:docGrid w:linePitch="360"/>
        </w:sectPr>
      </w:pPr>
    </w:p>
    <w:p w14:paraId="1CF13BED" w14:textId="6BB29085" w:rsidR="007005C8" w:rsidRPr="007005C8" w:rsidRDefault="007005C8" w:rsidP="00636A00">
      <w:pPr>
        <w:outlineLvl w:val="3"/>
        <w:rPr>
          <w:b/>
          <w:bCs/>
          <w:sz w:val="24"/>
        </w:rPr>
      </w:pPr>
      <w:r w:rsidRPr="007005C8">
        <w:rPr>
          <w:b/>
          <w:bCs/>
          <w:sz w:val="24"/>
        </w:rPr>
        <w:t>Summary of treatment components and their related activities</w:t>
      </w:r>
    </w:p>
    <w:p w14:paraId="6D94B1E3" w14:textId="77777777" w:rsidR="007005C8" w:rsidRPr="007005C8" w:rsidRDefault="007005C8" w:rsidP="007D6E67">
      <w:pPr>
        <w:numPr>
          <w:ilvl w:val="0"/>
          <w:numId w:val="33"/>
        </w:numPr>
        <w:ind w:left="426" w:hanging="426"/>
        <w:contextualSpacing/>
        <w:jc w:val="both"/>
        <w:rPr>
          <w:bCs/>
          <w:i/>
          <w:sz w:val="24"/>
        </w:rPr>
      </w:pPr>
      <w:r w:rsidRPr="007005C8">
        <w:rPr>
          <w:bCs/>
          <w:i/>
          <w:sz w:val="24"/>
        </w:rPr>
        <w:t xml:space="preserve">Healing through culture and country: </w:t>
      </w:r>
      <w:r w:rsidRPr="007005C8">
        <w:rPr>
          <w:bCs/>
          <w:sz w:val="24"/>
        </w:rPr>
        <w:t xml:space="preserve">There was strong agreement that </w:t>
      </w:r>
      <w:r w:rsidRPr="007005C8">
        <w:rPr>
          <w:bCs/>
          <w:i/>
          <w:sz w:val="24"/>
        </w:rPr>
        <w:t>healing through culture and country</w:t>
      </w:r>
      <w:r w:rsidRPr="007005C8">
        <w:rPr>
          <w:bCs/>
          <w:sz w:val="24"/>
        </w:rPr>
        <w:t xml:space="preserve"> was the central component of treatment. There were a number of activities identified that operationalised the centrality of </w:t>
      </w:r>
      <w:r w:rsidRPr="007005C8">
        <w:rPr>
          <w:bCs/>
          <w:i/>
          <w:sz w:val="24"/>
        </w:rPr>
        <w:t>healing through culture and country</w:t>
      </w:r>
      <w:r w:rsidRPr="007005C8">
        <w:rPr>
          <w:bCs/>
          <w:sz w:val="24"/>
        </w:rPr>
        <w:t>, that are unique to Aboriginal services: the way clients and staff talk to each other fosters a perception of family and community; the emphasis on country, mob, and where you come from fosters connection to land and people; the value of role-modelling positive behaviour, and identifying with Aboriginal Elders and workers’ lived experiences of being Aboriginal and overcoming substance use problems is important for establishing rapport and strengthening the therapeutic alliance. Managers recognised that healing, and therefore reduced substance misuse, is not just related to the improved health of the individual, but also the improved wellbeing of the broader community, which acknowledges the interconnectedness between the social, cultural, spiritual and environmental influences of health. These elements were embodied in the red centre circle for all Aboriginal residential rehabilitation services, because they are applied or embedded across all of the other five core treatment components.</w:t>
      </w:r>
    </w:p>
    <w:p w14:paraId="762C208F" w14:textId="6F823DB8" w:rsidR="00364F9E" w:rsidRPr="00907DFC" w:rsidRDefault="00364F9E" w:rsidP="007D6E67">
      <w:pPr>
        <w:pStyle w:val="ListParagraph"/>
        <w:numPr>
          <w:ilvl w:val="0"/>
          <w:numId w:val="33"/>
        </w:numPr>
        <w:ind w:left="426" w:hanging="426"/>
        <w:jc w:val="both"/>
        <w:rPr>
          <w:bCs/>
          <w:i/>
          <w:sz w:val="24"/>
        </w:rPr>
      </w:pPr>
      <w:r w:rsidRPr="00907DFC">
        <w:rPr>
          <w:bCs/>
          <w:i/>
          <w:sz w:val="24"/>
        </w:rPr>
        <w:t xml:space="preserve">Therapeutic activities: </w:t>
      </w:r>
      <w:r w:rsidRPr="00907DFC">
        <w:rPr>
          <w:bCs/>
          <w:sz w:val="24"/>
        </w:rPr>
        <w:t xml:space="preserve">Counselling, group </w:t>
      </w:r>
      <w:r w:rsidR="00E20853" w:rsidRPr="00907DFC">
        <w:rPr>
          <w:bCs/>
          <w:sz w:val="24"/>
        </w:rPr>
        <w:t xml:space="preserve">psychological therapy and </w:t>
      </w:r>
      <w:r w:rsidRPr="00907DFC">
        <w:rPr>
          <w:bCs/>
          <w:sz w:val="24"/>
        </w:rPr>
        <w:t xml:space="preserve">education and </w:t>
      </w:r>
      <w:r w:rsidR="00E20853" w:rsidRPr="00907DFC">
        <w:rPr>
          <w:bCs/>
          <w:sz w:val="24"/>
        </w:rPr>
        <w:t>Alcohol Anonymous</w:t>
      </w:r>
      <w:r w:rsidR="00AD5024" w:rsidRPr="00907DFC">
        <w:rPr>
          <w:bCs/>
          <w:sz w:val="24"/>
        </w:rPr>
        <w:t xml:space="preserve"> (AA)</w:t>
      </w:r>
      <w:r w:rsidRPr="00907DFC">
        <w:rPr>
          <w:bCs/>
          <w:sz w:val="24"/>
        </w:rPr>
        <w:t xml:space="preserve"> were the most common therapeutic activities delivered by </w:t>
      </w:r>
      <w:r w:rsidR="002A7FFE" w:rsidRPr="00907DFC">
        <w:rPr>
          <w:bCs/>
          <w:sz w:val="24"/>
        </w:rPr>
        <w:t xml:space="preserve">Aboriginal </w:t>
      </w:r>
      <w:r w:rsidRPr="00907DFC">
        <w:rPr>
          <w:bCs/>
          <w:sz w:val="24"/>
        </w:rPr>
        <w:t xml:space="preserve">residential rehabilitation services. The type of counselling was </w:t>
      </w:r>
      <w:r w:rsidR="00AD5024" w:rsidRPr="00907DFC">
        <w:rPr>
          <w:bCs/>
          <w:sz w:val="24"/>
        </w:rPr>
        <w:t xml:space="preserve">generally </w:t>
      </w:r>
      <w:r w:rsidRPr="00907DFC">
        <w:rPr>
          <w:bCs/>
          <w:sz w:val="24"/>
        </w:rPr>
        <w:t>not specified other than in terms of individual or group counselling. The centrality of healing through culture and country to therapeutic activities is operationalised through yarning, and men’s and women’s groups</w:t>
      </w:r>
      <w:r w:rsidR="00AD5024" w:rsidRPr="00907DFC">
        <w:rPr>
          <w:bCs/>
          <w:sz w:val="24"/>
        </w:rPr>
        <w:t xml:space="preserve"> which enable clients to share their experiences and help and support each other to make positive changes in their life.</w:t>
      </w:r>
    </w:p>
    <w:p w14:paraId="673AEC58" w14:textId="6532224C" w:rsidR="00907DFC" w:rsidRPr="00907DFC" w:rsidRDefault="00907DFC" w:rsidP="00907DFC">
      <w:pPr>
        <w:pStyle w:val="ListParagraph"/>
        <w:ind w:left="426"/>
        <w:jc w:val="both"/>
        <w:rPr>
          <w:bCs/>
          <w:i/>
          <w:sz w:val="24"/>
        </w:rPr>
      </w:pPr>
    </w:p>
    <w:p w14:paraId="15EA12F3" w14:textId="326D3529" w:rsidR="00364F9E" w:rsidRPr="00BC08F2" w:rsidRDefault="00364F9E" w:rsidP="007D6E67">
      <w:pPr>
        <w:pStyle w:val="ListParagraph"/>
        <w:numPr>
          <w:ilvl w:val="0"/>
          <w:numId w:val="33"/>
        </w:numPr>
        <w:ind w:left="426" w:hanging="426"/>
        <w:jc w:val="both"/>
        <w:rPr>
          <w:bCs/>
          <w:i/>
          <w:sz w:val="24"/>
        </w:rPr>
      </w:pPr>
      <w:r w:rsidRPr="00907DFC">
        <w:rPr>
          <w:bCs/>
          <w:i/>
          <w:sz w:val="24"/>
        </w:rPr>
        <w:t xml:space="preserve">Case management: </w:t>
      </w:r>
      <w:r w:rsidRPr="00907DFC">
        <w:rPr>
          <w:bCs/>
          <w:sz w:val="24"/>
        </w:rPr>
        <w:t>Case management is an integral core component of all residential rehabilitation services. Assessment and referral, file reviews and case work were the terms commonly used by managers to describe case management activities delivered by their service. The type and range of activities were consistent with the holistic client-centred approach that is a feature of Aboriginal community controlled health services. The centrality of healing through culture and country to case management activities is operationalised through yarning and client access to Aboriginal staff for the duration of their treatment.</w:t>
      </w:r>
    </w:p>
    <w:p w14:paraId="2038626A" w14:textId="1B4CF04D" w:rsidR="00BC08F2" w:rsidRPr="00BC08F2" w:rsidRDefault="00BC08F2" w:rsidP="00BC08F2">
      <w:pPr>
        <w:pStyle w:val="ListParagraph"/>
        <w:ind w:left="426"/>
        <w:jc w:val="both"/>
        <w:rPr>
          <w:bCs/>
          <w:i/>
          <w:sz w:val="24"/>
        </w:rPr>
      </w:pPr>
    </w:p>
    <w:p w14:paraId="4FE5B7A3" w14:textId="65B7F1DC" w:rsidR="00364F9E" w:rsidRDefault="00364F9E" w:rsidP="007D6E67">
      <w:pPr>
        <w:pStyle w:val="ListParagraph"/>
        <w:numPr>
          <w:ilvl w:val="0"/>
          <w:numId w:val="33"/>
        </w:numPr>
        <w:ind w:left="426" w:hanging="426"/>
        <w:jc w:val="both"/>
        <w:rPr>
          <w:bCs/>
          <w:sz w:val="24"/>
        </w:rPr>
      </w:pPr>
      <w:r>
        <w:rPr>
          <w:bCs/>
          <w:i/>
          <w:sz w:val="24"/>
        </w:rPr>
        <w:t xml:space="preserve">Life skills: </w:t>
      </w:r>
      <w:r w:rsidRPr="00BC08F2">
        <w:rPr>
          <w:bCs/>
          <w:sz w:val="24"/>
        </w:rPr>
        <w:t xml:space="preserve">Life skills included activities designed to re-establish or learn daily routine and structure, improve skills in literacy and numeracy, strengthen connection to culture, and enhance individual capacity and life opportunities through learning work-ready </w:t>
      </w:r>
      <w:r w:rsidR="00BC08F2">
        <w:rPr>
          <w:bCs/>
          <w:sz w:val="24"/>
        </w:rPr>
        <w:t>skills.</w:t>
      </w:r>
    </w:p>
    <w:p w14:paraId="42A0FFD4" w14:textId="77777777" w:rsidR="00BC08F2" w:rsidRPr="00BC08F2" w:rsidRDefault="00BC08F2" w:rsidP="00BC08F2">
      <w:pPr>
        <w:pStyle w:val="ListParagraph"/>
        <w:ind w:left="426"/>
        <w:jc w:val="both"/>
        <w:rPr>
          <w:bCs/>
          <w:i/>
          <w:sz w:val="24"/>
        </w:rPr>
      </w:pPr>
    </w:p>
    <w:p w14:paraId="3AC2CD5E" w14:textId="519EE827" w:rsidR="00364F9E" w:rsidRDefault="00364F9E" w:rsidP="007D6E67">
      <w:pPr>
        <w:pStyle w:val="ListParagraph"/>
        <w:numPr>
          <w:ilvl w:val="0"/>
          <w:numId w:val="33"/>
        </w:numPr>
        <w:ind w:left="426" w:hanging="426"/>
        <w:jc w:val="both"/>
        <w:rPr>
          <w:bCs/>
          <w:sz w:val="24"/>
        </w:rPr>
      </w:pPr>
      <w:r>
        <w:rPr>
          <w:bCs/>
          <w:i/>
          <w:sz w:val="24"/>
        </w:rPr>
        <w:t>Time out from substances:</w:t>
      </w:r>
      <w:r w:rsidRPr="00BC08F2">
        <w:rPr>
          <w:bCs/>
          <w:sz w:val="24"/>
        </w:rPr>
        <w:t xml:space="preserve"> Time out from substances refers to a client’s time away from using and the interactions with people who encouraged or maintained substance use. In an Aboriginal residential rehabilitation context, time out from substances includes improved </w:t>
      </w:r>
      <w:r w:rsidR="006D5AF7" w:rsidRPr="00BC08F2">
        <w:rPr>
          <w:bCs/>
          <w:sz w:val="24"/>
        </w:rPr>
        <w:t>quality of life</w:t>
      </w:r>
      <w:r w:rsidRPr="00BC08F2">
        <w:rPr>
          <w:bCs/>
          <w:sz w:val="24"/>
        </w:rPr>
        <w:t xml:space="preserve"> through developing a better sleep routine, good nutrition, and learning to engage in positive alternative activities to substance use during spare time in preparation for discharge</w:t>
      </w:r>
      <w:r w:rsidR="004C50B5" w:rsidRPr="00BC08F2">
        <w:rPr>
          <w:bCs/>
          <w:sz w:val="24"/>
        </w:rPr>
        <w:t>.</w:t>
      </w:r>
      <w:r w:rsidRPr="00BC08F2">
        <w:rPr>
          <w:bCs/>
          <w:sz w:val="24"/>
        </w:rPr>
        <w:t xml:space="preserve"> The centrality of healing and culture to life skills was operationalised through time out on country, </w:t>
      </w:r>
      <w:r w:rsidR="007A676F" w:rsidRPr="00BC08F2">
        <w:rPr>
          <w:bCs/>
          <w:sz w:val="24"/>
        </w:rPr>
        <w:t xml:space="preserve">time </w:t>
      </w:r>
      <w:r w:rsidRPr="00BC08F2">
        <w:rPr>
          <w:bCs/>
          <w:sz w:val="24"/>
        </w:rPr>
        <w:t xml:space="preserve">with elders and </w:t>
      </w:r>
      <w:r w:rsidR="007A676F" w:rsidRPr="00BC08F2">
        <w:rPr>
          <w:bCs/>
          <w:sz w:val="24"/>
        </w:rPr>
        <w:t xml:space="preserve">time </w:t>
      </w:r>
      <w:r w:rsidRPr="00BC08F2">
        <w:rPr>
          <w:bCs/>
          <w:sz w:val="24"/>
        </w:rPr>
        <w:t>e</w:t>
      </w:r>
      <w:r w:rsidR="00BC08F2">
        <w:rPr>
          <w:bCs/>
          <w:sz w:val="24"/>
        </w:rPr>
        <w:t>ngaged in cultural activities.</w:t>
      </w:r>
    </w:p>
    <w:p w14:paraId="3797A1A8" w14:textId="24665286" w:rsidR="00BC08F2" w:rsidRPr="00BC08F2" w:rsidRDefault="00BC08F2" w:rsidP="00BC08F2">
      <w:pPr>
        <w:pStyle w:val="ListParagraph"/>
        <w:ind w:left="426"/>
        <w:jc w:val="both"/>
        <w:rPr>
          <w:bCs/>
          <w:i/>
          <w:sz w:val="24"/>
        </w:rPr>
      </w:pPr>
    </w:p>
    <w:p w14:paraId="583D028C" w14:textId="527AFCE6" w:rsidR="00BC08F2" w:rsidRPr="00DD112E" w:rsidRDefault="00BC08F2" w:rsidP="007D6E67">
      <w:pPr>
        <w:pStyle w:val="ListParagraph"/>
        <w:numPr>
          <w:ilvl w:val="0"/>
          <w:numId w:val="33"/>
        </w:numPr>
        <w:ind w:left="426" w:hanging="426"/>
        <w:jc w:val="both"/>
        <w:rPr>
          <w:bCs/>
          <w:sz w:val="24"/>
        </w:rPr>
      </w:pPr>
      <w:r w:rsidRPr="00DD112E">
        <w:rPr>
          <w:bCs/>
          <w:i/>
          <w:sz w:val="24"/>
        </w:rPr>
        <w:t xml:space="preserve">Follow-up </w:t>
      </w:r>
      <w:r w:rsidR="00776179" w:rsidRPr="00DD112E">
        <w:rPr>
          <w:bCs/>
          <w:i/>
          <w:sz w:val="24"/>
        </w:rPr>
        <w:t>support</w:t>
      </w:r>
      <w:r w:rsidRPr="00DD112E">
        <w:rPr>
          <w:bCs/>
          <w:i/>
          <w:sz w:val="24"/>
        </w:rPr>
        <w:t>:</w:t>
      </w:r>
      <w:r w:rsidR="00776179" w:rsidRPr="00DD112E">
        <w:rPr>
          <w:bCs/>
          <w:sz w:val="24"/>
        </w:rPr>
        <w:t xml:space="preserve"> Helping to m</w:t>
      </w:r>
      <w:r w:rsidRPr="00DD112E">
        <w:rPr>
          <w:bCs/>
          <w:sz w:val="24"/>
        </w:rPr>
        <w:t xml:space="preserve">aintain </w:t>
      </w:r>
      <w:r w:rsidR="00776179" w:rsidRPr="00DD112E">
        <w:rPr>
          <w:bCs/>
          <w:sz w:val="24"/>
        </w:rPr>
        <w:t>c</w:t>
      </w:r>
      <w:r w:rsidRPr="00DD112E">
        <w:rPr>
          <w:bCs/>
          <w:sz w:val="24"/>
        </w:rPr>
        <w:t>lients</w:t>
      </w:r>
      <w:r w:rsidR="00776179" w:rsidRPr="00DD112E">
        <w:rPr>
          <w:bCs/>
          <w:sz w:val="24"/>
        </w:rPr>
        <w:t>’</w:t>
      </w:r>
      <w:r w:rsidRPr="00DD112E">
        <w:rPr>
          <w:bCs/>
          <w:sz w:val="24"/>
        </w:rPr>
        <w:t xml:space="preserve"> health and wellbeing after discharge </w:t>
      </w:r>
      <w:r w:rsidR="00776179" w:rsidRPr="00DD112E">
        <w:rPr>
          <w:bCs/>
          <w:sz w:val="24"/>
        </w:rPr>
        <w:t>can be considered as comprising two aspects: i) follow-up support that is provided directly by the residential rehabilitation service, which builds on the relationship that has been built between clients and the residential rehabilitation services; and ii) aftercare, which is a structured, formal, shared care model that seeks to actively organise a range of different types of services to meet the broader range of clients’ needs (e.g.</w:t>
      </w:r>
      <w:r w:rsidR="00DD112E" w:rsidRPr="00DD112E">
        <w:rPr>
          <w:bCs/>
          <w:sz w:val="24"/>
        </w:rPr>
        <w:t xml:space="preserve"> primary care, day counselling, housing, work skills development</w:t>
      </w:r>
      <w:r w:rsidR="00776179" w:rsidRPr="00DD112E">
        <w:rPr>
          <w:bCs/>
          <w:sz w:val="24"/>
        </w:rPr>
        <w:t>)</w:t>
      </w:r>
      <w:r w:rsidR="00DD112E" w:rsidRPr="00DD112E">
        <w:rPr>
          <w:bCs/>
          <w:sz w:val="24"/>
        </w:rPr>
        <w:t xml:space="preserve">. This report is limited to focusing on follow-up support, given models of aftercare require broader consideration of the range of services that are available in different communities or jurisdictions, and the need for a high level of co-ordination between them. </w:t>
      </w:r>
      <w:r w:rsidR="007329A8">
        <w:rPr>
          <w:bCs/>
          <w:sz w:val="24"/>
        </w:rPr>
        <w:t xml:space="preserve">Current follow-up support provided by different residential rehabilitation services varies in terms of its length and intensity, ranging from </w:t>
      </w:r>
      <w:r w:rsidR="008D7F61">
        <w:rPr>
          <w:bCs/>
          <w:sz w:val="24"/>
        </w:rPr>
        <w:t>encouraging</w:t>
      </w:r>
      <w:r w:rsidR="007329A8">
        <w:rPr>
          <w:bCs/>
          <w:sz w:val="24"/>
        </w:rPr>
        <w:t xml:space="preserve"> clients to re-contact their service at any time through to active re-contact and assessment of clients </w:t>
      </w:r>
      <w:r w:rsidR="00DD112E" w:rsidRPr="00DD112E">
        <w:rPr>
          <w:bCs/>
          <w:sz w:val="24"/>
        </w:rPr>
        <w:t>post-</w:t>
      </w:r>
      <w:r w:rsidRPr="00DD112E">
        <w:rPr>
          <w:bCs/>
          <w:sz w:val="24"/>
        </w:rPr>
        <w:t xml:space="preserve">discharge. </w:t>
      </w:r>
      <w:r w:rsidR="00DD112E">
        <w:rPr>
          <w:bCs/>
          <w:sz w:val="24"/>
        </w:rPr>
        <w:t xml:space="preserve">This existing variation provides an opportunity to co-design and evaluate a standardised </w:t>
      </w:r>
      <w:r w:rsidR="007329A8">
        <w:rPr>
          <w:bCs/>
          <w:sz w:val="24"/>
        </w:rPr>
        <w:t>process for follow-up support</w:t>
      </w:r>
      <w:r w:rsidR="008D4B52">
        <w:rPr>
          <w:bCs/>
          <w:sz w:val="24"/>
        </w:rPr>
        <w:t xml:space="preserve"> </w:t>
      </w:r>
      <w:r w:rsidR="00BE1B5E">
        <w:rPr>
          <w:bCs/>
          <w:sz w:val="24"/>
        </w:rPr>
        <w:t>(see Attachment 1</w:t>
      </w:r>
      <w:r w:rsidR="008D4B52">
        <w:rPr>
          <w:bCs/>
          <w:sz w:val="24"/>
        </w:rPr>
        <w:t>)</w:t>
      </w:r>
      <w:r w:rsidR="007329A8">
        <w:rPr>
          <w:bCs/>
          <w:sz w:val="24"/>
        </w:rPr>
        <w:t>.</w:t>
      </w:r>
    </w:p>
    <w:p w14:paraId="5BFDB55B" w14:textId="0735388E" w:rsidR="00364F9E" w:rsidRPr="002D58A8" w:rsidRDefault="00364F9E" w:rsidP="00636A00">
      <w:pPr>
        <w:spacing w:before="100" w:beforeAutospacing="1" w:after="120" w:line="240" w:lineRule="auto"/>
        <w:jc w:val="both"/>
        <w:outlineLvl w:val="4"/>
        <w:rPr>
          <w:b/>
          <w:bCs/>
          <w:i/>
          <w:sz w:val="24"/>
        </w:rPr>
      </w:pPr>
      <w:r>
        <w:rPr>
          <w:b/>
          <w:bCs/>
          <w:i/>
          <w:sz w:val="24"/>
        </w:rPr>
        <w:t>Standardised T</w:t>
      </w:r>
      <w:r w:rsidRPr="002D58A8">
        <w:rPr>
          <w:b/>
          <w:bCs/>
          <w:i/>
          <w:sz w:val="24"/>
        </w:rPr>
        <w:t xml:space="preserve">reatment and Organisational Program Logic </w:t>
      </w:r>
      <w:r w:rsidR="009041DB">
        <w:rPr>
          <w:b/>
          <w:bCs/>
          <w:i/>
          <w:sz w:val="24"/>
        </w:rPr>
        <w:t>Models</w:t>
      </w:r>
    </w:p>
    <w:p w14:paraId="2CB9FE4B" w14:textId="30D34B29" w:rsidR="000947BF" w:rsidRDefault="00B56120" w:rsidP="0084060D">
      <w:pPr>
        <w:spacing w:before="100" w:beforeAutospacing="1" w:after="120" w:line="240" w:lineRule="auto"/>
        <w:jc w:val="both"/>
        <w:rPr>
          <w:bCs/>
          <w:sz w:val="24"/>
          <w:lang w:val="en-US"/>
        </w:rPr>
      </w:pPr>
      <w:r>
        <w:rPr>
          <w:bCs/>
          <w:sz w:val="24"/>
          <w:lang w:val="en-US"/>
        </w:rPr>
        <w:t>As described in the methods section of Chapter One, t</w:t>
      </w:r>
      <w:r w:rsidR="00364F9E">
        <w:rPr>
          <w:bCs/>
          <w:sz w:val="24"/>
          <w:lang w:val="en-US"/>
        </w:rPr>
        <w:t xml:space="preserve">wo </w:t>
      </w:r>
      <w:r w:rsidR="00364F9E" w:rsidRPr="002D58A8">
        <w:rPr>
          <w:bCs/>
          <w:sz w:val="24"/>
          <w:lang w:val="en-US"/>
        </w:rPr>
        <w:t xml:space="preserve">program logics </w:t>
      </w:r>
      <w:r w:rsidR="00364F9E">
        <w:rPr>
          <w:bCs/>
          <w:sz w:val="24"/>
          <w:lang w:val="en-US"/>
        </w:rPr>
        <w:t>were</w:t>
      </w:r>
      <w:r w:rsidR="00364F9E" w:rsidRPr="002D58A8">
        <w:rPr>
          <w:bCs/>
          <w:sz w:val="24"/>
          <w:lang w:val="en-US"/>
        </w:rPr>
        <w:t xml:space="preserve"> develope</w:t>
      </w:r>
      <w:r w:rsidR="009041DB">
        <w:rPr>
          <w:bCs/>
          <w:sz w:val="24"/>
          <w:lang w:val="en-US"/>
        </w:rPr>
        <w:t>d.</w:t>
      </w:r>
      <w:r w:rsidR="00364F9E" w:rsidRPr="002D58A8">
        <w:rPr>
          <w:bCs/>
          <w:sz w:val="24"/>
          <w:lang w:val="en-US"/>
        </w:rPr>
        <w:t xml:space="preserve"> The first </w:t>
      </w:r>
      <w:r w:rsidR="0084060D">
        <w:rPr>
          <w:bCs/>
          <w:sz w:val="24"/>
          <w:lang w:val="en-US"/>
        </w:rPr>
        <w:t>program logic model (Figure 3</w:t>
      </w:r>
      <w:r w:rsidR="00822D4A">
        <w:rPr>
          <w:bCs/>
          <w:sz w:val="24"/>
          <w:lang w:val="en-US"/>
        </w:rPr>
        <w:t xml:space="preserve">) </w:t>
      </w:r>
      <w:r w:rsidR="00B4281B">
        <w:rPr>
          <w:bCs/>
          <w:sz w:val="24"/>
          <w:lang w:val="en-US"/>
        </w:rPr>
        <w:t xml:space="preserve">defines the core treatment components of </w:t>
      </w:r>
      <w:r w:rsidR="009041DB">
        <w:rPr>
          <w:bCs/>
          <w:sz w:val="24"/>
          <w:lang w:val="en-US"/>
        </w:rPr>
        <w:t>Aboriginal resid</w:t>
      </w:r>
      <w:r w:rsidR="00B4281B">
        <w:rPr>
          <w:bCs/>
          <w:sz w:val="24"/>
          <w:lang w:val="en-US"/>
        </w:rPr>
        <w:t xml:space="preserve">ential rehabilitation services in a </w:t>
      </w:r>
      <w:r>
        <w:rPr>
          <w:bCs/>
          <w:sz w:val="24"/>
          <w:lang w:val="en-US"/>
        </w:rPr>
        <w:t>standardis</w:t>
      </w:r>
      <w:r w:rsidR="00B4281B">
        <w:rPr>
          <w:bCs/>
          <w:sz w:val="24"/>
          <w:lang w:val="en-US"/>
        </w:rPr>
        <w:t>ed</w:t>
      </w:r>
      <w:r w:rsidR="007329A8">
        <w:rPr>
          <w:bCs/>
          <w:sz w:val="24"/>
          <w:lang w:val="en-US"/>
        </w:rPr>
        <w:t>, best-</w:t>
      </w:r>
      <w:r w:rsidR="00B4281B">
        <w:rPr>
          <w:bCs/>
          <w:sz w:val="24"/>
          <w:lang w:val="en-US"/>
        </w:rPr>
        <w:t xml:space="preserve">evidence model. </w:t>
      </w:r>
      <w:r w:rsidR="009041DB">
        <w:rPr>
          <w:bCs/>
          <w:sz w:val="24"/>
          <w:lang w:val="en-US"/>
        </w:rPr>
        <w:t>The second program logic model</w:t>
      </w:r>
      <w:r w:rsidR="0084060D">
        <w:rPr>
          <w:bCs/>
          <w:sz w:val="24"/>
          <w:lang w:val="en-US"/>
        </w:rPr>
        <w:t xml:space="preserve"> (Figure 4</w:t>
      </w:r>
      <w:r w:rsidR="00364F9E">
        <w:rPr>
          <w:bCs/>
          <w:sz w:val="24"/>
          <w:lang w:val="en-US"/>
        </w:rPr>
        <w:t>)</w:t>
      </w:r>
      <w:r w:rsidR="009041DB">
        <w:rPr>
          <w:bCs/>
          <w:sz w:val="24"/>
        </w:rPr>
        <w:t xml:space="preserve"> </w:t>
      </w:r>
      <w:r w:rsidR="00B4281B">
        <w:rPr>
          <w:bCs/>
          <w:sz w:val="24"/>
        </w:rPr>
        <w:t xml:space="preserve">defines the </w:t>
      </w:r>
      <w:r w:rsidR="007329A8">
        <w:rPr>
          <w:bCs/>
          <w:sz w:val="24"/>
        </w:rPr>
        <w:t xml:space="preserve">organisational-level components </w:t>
      </w:r>
      <w:r w:rsidR="007329A8">
        <w:rPr>
          <w:bCs/>
          <w:sz w:val="24"/>
          <w:lang w:val="en-US"/>
        </w:rPr>
        <w:t>of Aboriginal residential rehabilitation services</w:t>
      </w:r>
      <w:r w:rsidR="00B4281B">
        <w:rPr>
          <w:bCs/>
          <w:sz w:val="24"/>
        </w:rPr>
        <w:t xml:space="preserve"> </w:t>
      </w:r>
      <w:r w:rsidR="0084060D">
        <w:rPr>
          <w:bCs/>
          <w:sz w:val="24"/>
          <w:lang w:val="en-US"/>
        </w:rPr>
        <w:t>in a standardised</w:t>
      </w:r>
      <w:r w:rsidR="007329A8">
        <w:rPr>
          <w:bCs/>
          <w:sz w:val="24"/>
          <w:lang w:val="en-US"/>
        </w:rPr>
        <w:t>, best-evidence model.</w:t>
      </w:r>
    </w:p>
    <w:p w14:paraId="458B4A80" w14:textId="77777777" w:rsidR="0084060D" w:rsidRDefault="0084060D" w:rsidP="0084060D">
      <w:pPr>
        <w:spacing w:before="100" w:beforeAutospacing="1" w:after="120" w:line="240" w:lineRule="auto"/>
        <w:jc w:val="both"/>
        <w:rPr>
          <w:bCs/>
          <w:sz w:val="24"/>
          <w:lang w:val="en-US"/>
        </w:rPr>
        <w:sectPr w:rsidR="0084060D" w:rsidSect="00582BD6">
          <w:footerReference w:type="even" r:id="rId23"/>
          <w:footerReference w:type="default" r:id="rId24"/>
          <w:pgSz w:w="11900" w:h="16840"/>
          <w:pgMar w:top="1134" w:right="1134" w:bottom="1134" w:left="1134" w:header="709" w:footer="709" w:gutter="0"/>
          <w:cols w:space="708"/>
          <w:docGrid w:linePitch="360"/>
        </w:sectPr>
      </w:pPr>
    </w:p>
    <w:p w14:paraId="383ED414" w14:textId="34212A78" w:rsidR="00364F9E" w:rsidRPr="00C60148" w:rsidRDefault="0084060D" w:rsidP="00636A00">
      <w:pPr>
        <w:spacing w:before="100" w:beforeAutospacing="1" w:after="0" w:line="240" w:lineRule="auto"/>
        <w:outlineLvl w:val="4"/>
        <w:rPr>
          <w:b/>
          <w:bCs/>
          <w:sz w:val="24"/>
        </w:rPr>
      </w:pPr>
      <w:r>
        <w:rPr>
          <w:b/>
          <w:bCs/>
          <w:sz w:val="24"/>
        </w:rPr>
        <w:t>Figure 3.</w:t>
      </w:r>
      <w:r w:rsidR="00582BD6" w:rsidRPr="00C60148">
        <w:rPr>
          <w:b/>
          <w:bCs/>
          <w:sz w:val="24"/>
        </w:rPr>
        <w:t xml:space="preserve"> </w:t>
      </w:r>
      <w:r w:rsidR="00C60148">
        <w:rPr>
          <w:b/>
          <w:bCs/>
          <w:sz w:val="24"/>
        </w:rPr>
        <w:t xml:space="preserve">Standardised program logic </w:t>
      </w:r>
      <w:r w:rsidR="005726DB">
        <w:rPr>
          <w:b/>
          <w:bCs/>
          <w:sz w:val="24"/>
        </w:rPr>
        <w:t xml:space="preserve">model </w:t>
      </w:r>
      <w:r w:rsidR="00C60148">
        <w:rPr>
          <w:b/>
          <w:bCs/>
          <w:sz w:val="24"/>
        </w:rPr>
        <w:t xml:space="preserve">of core treatment components </w:t>
      </w:r>
      <w:r w:rsidR="007329A8">
        <w:rPr>
          <w:b/>
          <w:bCs/>
          <w:sz w:val="24"/>
        </w:rPr>
        <w:t>and flexible program activities</w:t>
      </w:r>
    </w:p>
    <w:tbl>
      <w:tblPr>
        <w:tblStyle w:val="TableGrid4"/>
        <w:tblpPr w:leftFromText="180" w:rightFromText="180" w:vertAnchor="page" w:horzAnchor="page" w:tblpX="856" w:tblpY="1601"/>
        <w:tblW w:w="5000" w:type="pct"/>
        <w:tblLayout w:type="fixed"/>
        <w:tblLook w:val="04A0" w:firstRow="1" w:lastRow="0" w:firstColumn="1" w:lastColumn="0" w:noHBand="0" w:noVBand="1"/>
        <w:tblCaption w:val="Figure 3 Standardised program logic model of core treatment components and flexible program activities"/>
        <w:tblDescription w:val="This figure describes a standardised program logic model of core treatment components and flexible program activities. Core treatment components are 'healing through cultural and country', case management, therapeutic activities, life skills, time out from substances and follow-up support after discharge. For these treatment components the program logic model articulates client areas of need, program activities, mechanisms of change,  process measures and outcomes. "/>
      </w:tblPr>
      <w:tblGrid>
        <w:gridCol w:w="1716"/>
        <w:gridCol w:w="1456"/>
        <w:gridCol w:w="2918"/>
        <w:gridCol w:w="3501"/>
        <w:gridCol w:w="2478"/>
        <w:gridCol w:w="2493"/>
      </w:tblGrid>
      <w:tr w:rsidR="00364F9E" w:rsidRPr="0066093B" w14:paraId="36FD5C3E" w14:textId="77777777" w:rsidTr="00636A00">
        <w:trPr>
          <w:trHeight w:val="132"/>
          <w:tblHeader/>
        </w:trPr>
        <w:tc>
          <w:tcPr>
            <w:tcW w:w="589" w:type="pct"/>
            <w:vMerge w:val="restart"/>
            <w:shd w:val="clear" w:color="auto" w:fill="auto"/>
            <w:vAlign w:val="center"/>
          </w:tcPr>
          <w:p w14:paraId="5D5ADA8E" w14:textId="77777777" w:rsidR="00364F9E" w:rsidRPr="0066093B" w:rsidRDefault="00364F9E" w:rsidP="00EE670E">
            <w:pPr>
              <w:spacing w:line="259" w:lineRule="auto"/>
              <w:jc w:val="center"/>
              <w:rPr>
                <w:rFonts w:eastAsiaTheme="minorHAnsi"/>
                <w:b/>
                <w:bCs/>
                <w:sz w:val="19"/>
                <w:szCs w:val="19"/>
                <w:lang w:val="en-AU"/>
              </w:rPr>
            </w:pPr>
            <w:r w:rsidRPr="0066093B">
              <w:rPr>
                <w:rFonts w:eastAsiaTheme="minorHAnsi"/>
                <w:b/>
                <w:bCs/>
                <w:sz w:val="19"/>
                <w:szCs w:val="19"/>
                <w:lang w:val="en-AU"/>
              </w:rPr>
              <w:t>a. Client areas of need</w:t>
            </w:r>
          </w:p>
        </w:tc>
        <w:tc>
          <w:tcPr>
            <w:tcW w:w="1502" w:type="pct"/>
            <w:gridSpan w:val="2"/>
            <w:shd w:val="clear" w:color="auto" w:fill="BFBFBF" w:themeFill="background1" w:themeFillShade="BF"/>
          </w:tcPr>
          <w:p w14:paraId="017F6AE2" w14:textId="77777777" w:rsidR="00364F9E" w:rsidRPr="0066093B" w:rsidRDefault="00364F9E" w:rsidP="00EE670E">
            <w:pPr>
              <w:tabs>
                <w:tab w:val="left" w:pos="3402"/>
              </w:tabs>
              <w:spacing w:line="259" w:lineRule="auto"/>
              <w:jc w:val="center"/>
              <w:rPr>
                <w:rFonts w:eastAsiaTheme="minorHAnsi"/>
                <w:b/>
                <w:bCs/>
                <w:sz w:val="10"/>
                <w:szCs w:val="19"/>
                <w:lang w:val="en-AU"/>
              </w:rPr>
            </w:pPr>
          </w:p>
          <w:p w14:paraId="103405CB" w14:textId="032889B2" w:rsidR="00364F9E" w:rsidRPr="0066093B" w:rsidRDefault="00364F9E" w:rsidP="00F11B9E">
            <w:pPr>
              <w:tabs>
                <w:tab w:val="left" w:pos="3402"/>
              </w:tabs>
              <w:spacing w:line="259" w:lineRule="auto"/>
              <w:jc w:val="center"/>
              <w:rPr>
                <w:rFonts w:eastAsiaTheme="minorHAnsi"/>
                <w:bCs/>
                <w:sz w:val="19"/>
                <w:szCs w:val="19"/>
                <w:lang w:val="en-AU"/>
              </w:rPr>
            </w:pPr>
            <w:r w:rsidRPr="0066093B">
              <w:rPr>
                <w:rFonts w:eastAsiaTheme="minorHAnsi"/>
                <w:b/>
                <w:bCs/>
                <w:sz w:val="19"/>
                <w:szCs w:val="19"/>
                <w:lang w:val="en-AU"/>
              </w:rPr>
              <w:t xml:space="preserve">b. </w:t>
            </w:r>
            <w:r w:rsidR="00F11B9E">
              <w:rPr>
                <w:rFonts w:eastAsiaTheme="minorHAnsi"/>
                <w:b/>
                <w:bCs/>
                <w:sz w:val="19"/>
                <w:szCs w:val="19"/>
                <w:lang w:val="en-AU"/>
              </w:rPr>
              <w:t>Treatment program</w:t>
            </w:r>
          </w:p>
        </w:tc>
        <w:tc>
          <w:tcPr>
            <w:tcW w:w="1202" w:type="pct"/>
            <w:vMerge w:val="restart"/>
            <w:shd w:val="clear" w:color="auto" w:fill="BFBFBF" w:themeFill="background1" w:themeFillShade="BF"/>
            <w:vAlign w:val="center"/>
          </w:tcPr>
          <w:p w14:paraId="36CEFE3C" w14:textId="77777777" w:rsidR="00364F9E" w:rsidRPr="0066093B" w:rsidRDefault="00364F9E" w:rsidP="00EE670E">
            <w:pPr>
              <w:spacing w:line="259" w:lineRule="auto"/>
              <w:jc w:val="center"/>
              <w:rPr>
                <w:rFonts w:eastAsiaTheme="minorHAnsi"/>
                <w:b/>
                <w:bCs/>
                <w:sz w:val="19"/>
                <w:szCs w:val="19"/>
                <w:lang w:val="en-AU"/>
              </w:rPr>
            </w:pPr>
            <w:r w:rsidRPr="0066093B">
              <w:rPr>
                <w:rFonts w:eastAsiaTheme="minorHAnsi"/>
                <w:b/>
                <w:bCs/>
                <w:sz w:val="19"/>
                <w:szCs w:val="19"/>
                <w:lang w:val="en-AU"/>
              </w:rPr>
              <w:t>c. Mechanisms of change</w:t>
            </w:r>
          </w:p>
        </w:tc>
        <w:tc>
          <w:tcPr>
            <w:tcW w:w="851" w:type="pct"/>
            <w:vMerge w:val="restart"/>
            <w:shd w:val="clear" w:color="auto" w:fill="BFBFBF" w:themeFill="background1" w:themeFillShade="BF"/>
          </w:tcPr>
          <w:p w14:paraId="3DFC1FB2" w14:textId="77777777" w:rsidR="00364F9E" w:rsidRPr="0066093B" w:rsidRDefault="00364F9E" w:rsidP="00EE670E">
            <w:pPr>
              <w:spacing w:line="259" w:lineRule="auto"/>
              <w:jc w:val="center"/>
              <w:rPr>
                <w:rFonts w:eastAsiaTheme="minorHAnsi"/>
                <w:b/>
                <w:bCs/>
                <w:sz w:val="8"/>
                <w:szCs w:val="19"/>
                <w:lang w:val="en-AU"/>
              </w:rPr>
            </w:pPr>
          </w:p>
          <w:p w14:paraId="0C58D45F" w14:textId="77777777" w:rsidR="00364F9E" w:rsidRPr="0066093B" w:rsidRDefault="00364F9E" w:rsidP="00EE670E">
            <w:pPr>
              <w:spacing w:line="259" w:lineRule="auto"/>
              <w:jc w:val="center"/>
              <w:rPr>
                <w:rFonts w:eastAsiaTheme="minorHAnsi"/>
                <w:b/>
                <w:bCs/>
                <w:sz w:val="19"/>
                <w:szCs w:val="19"/>
                <w:lang w:val="en-AU"/>
              </w:rPr>
            </w:pPr>
          </w:p>
          <w:p w14:paraId="46D7F8C8" w14:textId="77777777" w:rsidR="00364F9E" w:rsidRPr="0066093B" w:rsidRDefault="00364F9E" w:rsidP="00EE670E">
            <w:pPr>
              <w:spacing w:line="259" w:lineRule="auto"/>
              <w:jc w:val="center"/>
              <w:rPr>
                <w:rFonts w:eastAsiaTheme="minorHAnsi"/>
                <w:b/>
                <w:bCs/>
                <w:sz w:val="19"/>
                <w:szCs w:val="19"/>
                <w:lang w:val="en-AU"/>
              </w:rPr>
            </w:pPr>
            <w:r w:rsidRPr="0066093B">
              <w:rPr>
                <w:rFonts w:eastAsiaTheme="minorHAnsi"/>
                <w:b/>
                <w:bCs/>
                <w:sz w:val="19"/>
                <w:szCs w:val="19"/>
                <w:lang w:val="en-AU"/>
              </w:rPr>
              <w:t>d. Process measures</w:t>
            </w:r>
          </w:p>
          <w:p w14:paraId="666FFA4E" w14:textId="77777777" w:rsidR="00364F9E" w:rsidRPr="0066093B" w:rsidRDefault="00364F9E" w:rsidP="00EE670E">
            <w:pPr>
              <w:spacing w:line="259" w:lineRule="auto"/>
              <w:jc w:val="center"/>
              <w:rPr>
                <w:rFonts w:eastAsiaTheme="minorHAnsi"/>
                <w:bCs/>
                <w:sz w:val="19"/>
                <w:szCs w:val="19"/>
                <w:lang w:val="en-AU"/>
              </w:rPr>
            </w:pPr>
          </w:p>
        </w:tc>
        <w:tc>
          <w:tcPr>
            <w:tcW w:w="856" w:type="pct"/>
            <w:vMerge w:val="restart"/>
            <w:shd w:val="clear" w:color="auto" w:fill="auto"/>
            <w:vAlign w:val="center"/>
          </w:tcPr>
          <w:p w14:paraId="70E26085" w14:textId="77777777" w:rsidR="00364F9E" w:rsidRPr="0066093B" w:rsidRDefault="00364F9E" w:rsidP="00EE670E">
            <w:pPr>
              <w:spacing w:line="259" w:lineRule="auto"/>
              <w:jc w:val="center"/>
              <w:rPr>
                <w:rFonts w:eastAsiaTheme="minorHAnsi"/>
                <w:b/>
                <w:bCs/>
                <w:sz w:val="19"/>
                <w:szCs w:val="19"/>
                <w:lang w:val="en-AU"/>
              </w:rPr>
            </w:pPr>
          </w:p>
          <w:p w14:paraId="379DB485" w14:textId="77777777" w:rsidR="00364F9E" w:rsidRPr="0066093B" w:rsidRDefault="00364F9E" w:rsidP="00EE670E">
            <w:pPr>
              <w:spacing w:line="259" w:lineRule="auto"/>
              <w:jc w:val="center"/>
              <w:rPr>
                <w:rFonts w:eastAsiaTheme="minorHAnsi"/>
                <w:bCs/>
                <w:sz w:val="19"/>
                <w:szCs w:val="19"/>
                <w:lang w:val="en-AU"/>
              </w:rPr>
            </w:pPr>
            <w:r w:rsidRPr="0066093B">
              <w:rPr>
                <w:rFonts w:eastAsiaTheme="minorHAnsi"/>
                <w:b/>
                <w:bCs/>
                <w:sz w:val="19"/>
                <w:szCs w:val="19"/>
                <w:lang w:val="en-AU"/>
              </w:rPr>
              <w:t>e. Outcomes*</w:t>
            </w:r>
          </w:p>
          <w:p w14:paraId="382322DD" w14:textId="77777777" w:rsidR="00364F9E" w:rsidRPr="0066093B" w:rsidRDefault="00364F9E" w:rsidP="00EE670E">
            <w:pPr>
              <w:spacing w:line="259" w:lineRule="auto"/>
              <w:jc w:val="center"/>
              <w:rPr>
                <w:rFonts w:eastAsiaTheme="minorHAnsi"/>
                <w:b/>
                <w:bCs/>
                <w:sz w:val="13"/>
                <w:szCs w:val="13"/>
                <w:lang w:val="en-AU"/>
              </w:rPr>
            </w:pPr>
          </w:p>
        </w:tc>
      </w:tr>
      <w:tr w:rsidR="00364F9E" w:rsidRPr="0066093B" w14:paraId="06C39956" w14:textId="77777777" w:rsidTr="00863EE3">
        <w:trPr>
          <w:trHeight w:val="364"/>
        </w:trPr>
        <w:tc>
          <w:tcPr>
            <w:tcW w:w="589" w:type="pct"/>
            <w:vMerge/>
            <w:shd w:val="clear" w:color="auto" w:fill="auto"/>
          </w:tcPr>
          <w:p w14:paraId="30C875D7" w14:textId="77777777" w:rsidR="00364F9E" w:rsidRPr="0066093B" w:rsidRDefault="00364F9E" w:rsidP="00EE670E">
            <w:pPr>
              <w:spacing w:line="259" w:lineRule="auto"/>
              <w:rPr>
                <w:rFonts w:eastAsiaTheme="minorHAnsi"/>
                <w:b/>
                <w:bCs/>
                <w:sz w:val="19"/>
                <w:szCs w:val="19"/>
                <w:lang w:val="en-AU"/>
              </w:rPr>
            </w:pPr>
          </w:p>
        </w:tc>
        <w:tc>
          <w:tcPr>
            <w:tcW w:w="500" w:type="pct"/>
            <w:shd w:val="clear" w:color="auto" w:fill="BFBFBF" w:themeFill="background1" w:themeFillShade="BF"/>
          </w:tcPr>
          <w:p w14:paraId="155D7F3E" w14:textId="77777777" w:rsidR="00364F9E" w:rsidRPr="0066093B" w:rsidRDefault="00364F9E" w:rsidP="00EE670E">
            <w:pPr>
              <w:spacing w:line="259" w:lineRule="auto"/>
              <w:jc w:val="center"/>
              <w:rPr>
                <w:rFonts w:eastAsiaTheme="minorHAnsi"/>
                <w:b/>
                <w:bCs/>
                <w:sz w:val="18"/>
                <w:szCs w:val="19"/>
                <w:lang w:val="en-AU"/>
              </w:rPr>
            </w:pPr>
            <w:r w:rsidRPr="0066093B">
              <w:rPr>
                <w:rFonts w:eastAsiaTheme="minorHAnsi"/>
                <w:b/>
                <w:bCs/>
                <w:sz w:val="18"/>
                <w:szCs w:val="19"/>
                <w:lang w:val="en-AU"/>
              </w:rPr>
              <w:t>Core treatment components</w:t>
            </w:r>
          </w:p>
        </w:tc>
        <w:tc>
          <w:tcPr>
            <w:tcW w:w="1001" w:type="pct"/>
            <w:shd w:val="clear" w:color="auto" w:fill="BFBFBF" w:themeFill="background1" w:themeFillShade="BF"/>
          </w:tcPr>
          <w:p w14:paraId="3EE72199" w14:textId="61151FA7" w:rsidR="00364F9E" w:rsidRPr="0066093B" w:rsidRDefault="00F11B9E" w:rsidP="00EE670E">
            <w:pPr>
              <w:spacing w:line="259" w:lineRule="auto"/>
              <w:jc w:val="center"/>
              <w:rPr>
                <w:rFonts w:eastAsiaTheme="minorHAnsi"/>
                <w:b/>
                <w:bCs/>
                <w:sz w:val="18"/>
                <w:szCs w:val="19"/>
                <w:lang w:val="en-AU"/>
              </w:rPr>
            </w:pPr>
            <w:r>
              <w:rPr>
                <w:rFonts w:eastAsiaTheme="minorHAnsi"/>
                <w:b/>
                <w:bCs/>
                <w:sz w:val="18"/>
                <w:szCs w:val="19"/>
                <w:lang w:val="en-AU"/>
              </w:rPr>
              <w:t xml:space="preserve">Program </w:t>
            </w:r>
          </w:p>
          <w:p w14:paraId="4400CDA3" w14:textId="77777777" w:rsidR="00364F9E" w:rsidRPr="0066093B" w:rsidRDefault="00364F9E" w:rsidP="00EE670E">
            <w:pPr>
              <w:spacing w:line="259" w:lineRule="auto"/>
              <w:jc w:val="center"/>
              <w:rPr>
                <w:rFonts w:eastAsiaTheme="minorHAnsi"/>
                <w:b/>
                <w:bCs/>
                <w:sz w:val="18"/>
                <w:szCs w:val="19"/>
                <w:lang w:val="en-AU"/>
              </w:rPr>
            </w:pPr>
            <w:r w:rsidRPr="0066093B">
              <w:rPr>
                <w:rFonts w:eastAsiaTheme="minorHAnsi"/>
                <w:b/>
                <w:bCs/>
                <w:sz w:val="18"/>
                <w:szCs w:val="19"/>
                <w:lang w:val="en-AU"/>
              </w:rPr>
              <w:t xml:space="preserve"> activities</w:t>
            </w:r>
          </w:p>
        </w:tc>
        <w:tc>
          <w:tcPr>
            <w:tcW w:w="1202" w:type="pct"/>
            <w:vMerge/>
            <w:shd w:val="clear" w:color="auto" w:fill="BFBFBF" w:themeFill="background1" w:themeFillShade="BF"/>
          </w:tcPr>
          <w:p w14:paraId="6DDDC4FF" w14:textId="77777777" w:rsidR="00364F9E" w:rsidRPr="0066093B" w:rsidRDefault="00364F9E" w:rsidP="00EE670E">
            <w:pPr>
              <w:spacing w:line="259" w:lineRule="auto"/>
              <w:rPr>
                <w:rFonts w:eastAsiaTheme="minorHAnsi"/>
                <w:b/>
                <w:bCs/>
                <w:sz w:val="19"/>
                <w:szCs w:val="19"/>
                <w:lang w:val="en-AU"/>
              </w:rPr>
            </w:pPr>
          </w:p>
        </w:tc>
        <w:tc>
          <w:tcPr>
            <w:tcW w:w="851" w:type="pct"/>
            <w:vMerge/>
            <w:shd w:val="clear" w:color="auto" w:fill="BFBFBF" w:themeFill="background1" w:themeFillShade="BF"/>
          </w:tcPr>
          <w:p w14:paraId="6FDB6238" w14:textId="77777777" w:rsidR="00364F9E" w:rsidRPr="0066093B" w:rsidRDefault="00364F9E" w:rsidP="00EE670E">
            <w:pPr>
              <w:spacing w:line="259" w:lineRule="auto"/>
              <w:rPr>
                <w:rFonts w:eastAsiaTheme="minorHAnsi"/>
                <w:b/>
                <w:bCs/>
                <w:sz w:val="19"/>
                <w:szCs w:val="19"/>
                <w:lang w:val="en-AU"/>
              </w:rPr>
            </w:pPr>
          </w:p>
        </w:tc>
        <w:tc>
          <w:tcPr>
            <w:tcW w:w="856" w:type="pct"/>
            <w:vMerge/>
            <w:shd w:val="clear" w:color="auto" w:fill="auto"/>
          </w:tcPr>
          <w:p w14:paraId="4E53FAA6" w14:textId="77777777" w:rsidR="00364F9E" w:rsidRPr="0066093B" w:rsidRDefault="00364F9E" w:rsidP="00EE670E">
            <w:pPr>
              <w:spacing w:line="259" w:lineRule="auto"/>
              <w:rPr>
                <w:rFonts w:eastAsiaTheme="minorHAnsi"/>
                <w:b/>
                <w:bCs/>
                <w:sz w:val="19"/>
                <w:szCs w:val="19"/>
                <w:lang w:val="en-AU"/>
              </w:rPr>
            </w:pPr>
          </w:p>
        </w:tc>
      </w:tr>
      <w:tr w:rsidR="00364F9E" w:rsidRPr="0066093B" w14:paraId="67B73055" w14:textId="77777777" w:rsidTr="00863EE3">
        <w:trPr>
          <w:trHeight w:val="449"/>
        </w:trPr>
        <w:tc>
          <w:tcPr>
            <w:tcW w:w="589" w:type="pct"/>
            <w:vMerge w:val="restart"/>
            <w:shd w:val="clear" w:color="auto" w:fill="auto"/>
          </w:tcPr>
          <w:p w14:paraId="18DE225B" w14:textId="77777777" w:rsidR="00364F9E" w:rsidRPr="0066093B" w:rsidRDefault="00364F9E" w:rsidP="00EE670E">
            <w:pPr>
              <w:spacing w:line="259" w:lineRule="auto"/>
              <w:rPr>
                <w:rFonts w:eastAsiaTheme="minorHAnsi"/>
                <w:bCs/>
                <w:i/>
                <w:sz w:val="19"/>
                <w:szCs w:val="19"/>
                <w:lang w:val="en-AU"/>
              </w:rPr>
            </w:pPr>
            <w:r w:rsidRPr="0066093B">
              <w:rPr>
                <w:rFonts w:eastAsiaTheme="minorHAnsi"/>
                <w:b/>
                <w:bCs/>
                <w:i/>
                <w:sz w:val="19"/>
                <w:szCs w:val="19"/>
                <w:lang w:val="en-AU"/>
              </w:rPr>
              <w:t>Primary client areas of need</w:t>
            </w:r>
            <w:r w:rsidRPr="0066093B">
              <w:rPr>
                <w:rFonts w:eastAsiaTheme="minorHAnsi"/>
                <w:bCs/>
                <w:i/>
                <w:sz w:val="19"/>
                <w:szCs w:val="19"/>
                <w:lang w:val="en-AU"/>
              </w:rPr>
              <w:t>:</w:t>
            </w:r>
          </w:p>
          <w:p w14:paraId="1CD8B3AF" w14:textId="34F7344C"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 xml:space="preserve">Risky drug </w:t>
            </w:r>
            <w:r w:rsidR="00E170E3">
              <w:rPr>
                <w:rFonts w:eastAsiaTheme="minorHAnsi"/>
                <w:bCs/>
                <w:sz w:val="19"/>
                <w:szCs w:val="19"/>
                <w:lang w:val="en-AU"/>
              </w:rPr>
              <w:t>and</w:t>
            </w:r>
            <w:r w:rsidRPr="0066093B">
              <w:rPr>
                <w:rFonts w:eastAsiaTheme="minorHAnsi"/>
                <w:bCs/>
                <w:sz w:val="19"/>
                <w:szCs w:val="19"/>
                <w:lang w:val="en-AU"/>
              </w:rPr>
              <w:t xml:space="preserve"> alcohol use</w:t>
            </w:r>
          </w:p>
          <w:p w14:paraId="40720403" w14:textId="77777777"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Poor quality of life</w:t>
            </w:r>
          </w:p>
          <w:p w14:paraId="7110ACD8" w14:textId="77777777"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Poor cultural connection</w:t>
            </w:r>
          </w:p>
          <w:p w14:paraId="27C3DECB" w14:textId="77777777" w:rsidR="00364F9E" w:rsidRPr="0066093B" w:rsidRDefault="00364F9E" w:rsidP="00EE670E">
            <w:pPr>
              <w:spacing w:line="259" w:lineRule="auto"/>
              <w:rPr>
                <w:rFonts w:eastAsiaTheme="minorHAnsi"/>
                <w:b/>
                <w:bCs/>
                <w:i/>
                <w:sz w:val="19"/>
                <w:szCs w:val="19"/>
                <w:lang w:val="en-AU"/>
              </w:rPr>
            </w:pPr>
          </w:p>
          <w:p w14:paraId="2046E332" w14:textId="77777777" w:rsidR="00364F9E" w:rsidRPr="0066093B" w:rsidRDefault="00364F9E" w:rsidP="00EE670E">
            <w:pPr>
              <w:spacing w:line="259" w:lineRule="auto"/>
              <w:rPr>
                <w:rFonts w:eastAsiaTheme="minorHAnsi"/>
                <w:b/>
                <w:bCs/>
                <w:i/>
                <w:sz w:val="19"/>
                <w:szCs w:val="19"/>
                <w:lang w:val="en-AU"/>
              </w:rPr>
            </w:pPr>
            <w:r w:rsidRPr="0066093B">
              <w:rPr>
                <w:rFonts w:eastAsiaTheme="minorHAnsi"/>
                <w:b/>
                <w:bCs/>
                <w:i/>
                <w:sz w:val="19"/>
                <w:szCs w:val="19"/>
                <w:lang w:val="en-AU"/>
              </w:rPr>
              <w:t xml:space="preserve">Secondary client areas of need: </w:t>
            </w:r>
          </w:p>
          <w:p w14:paraId="5A86B9A6" w14:textId="77777777"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Co-occurring mental illness</w:t>
            </w:r>
          </w:p>
          <w:p w14:paraId="7D8CEFE4" w14:textId="77777777"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Criminal justice involvement</w:t>
            </w:r>
          </w:p>
          <w:p w14:paraId="22DBEED2" w14:textId="77777777"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Chronic physical health needs</w:t>
            </w:r>
          </w:p>
          <w:p w14:paraId="6A65C4D4" w14:textId="77777777"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Tobacco use</w:t>
            </w:r>
          </w:p>
          <w:p w14:paraId="5D3CF159" w14:textId="77777777" w:rsidR="00364F9E" w:rsidRPr="0066093B" w:rsidRDefault="00364F9E" w:rsidP="00A51CC6">
            <w:pPr>
              <w:numPr>
                <w:ilvl w:val="0"/>
                <w:numId w:val="4"/>
              </w:numPr>
              <w:spacing w:line="259" w:lineRule="auto"/>
              <w:ind w:left="360"/>
              <w:rPr>
                <w:rFonts w:eastAsiaTheme="minorHAnsi"/>
                <w:b/>
                <w:bCs/>
                <w:i/>
                <w:sz w:val="19"/>
                <w:szCs w:val="19"/>
                <w:lang w:val="en-AU"/>
              </w:rPr>
            </w:pPr>
            <w:r w:rsidRPr="0066093B">
              <w:rPr>
                <w:rFonts w:eastAsiaTheme="minorHAnsi"/>
                <w:bCs/>
                <w:sz w:val="19"/>
                <w:szCs w:val="19"/>
                <w:lang w:val="en-AU"/>
              </w:rPr>
              <w:t>Unemployed / limited education</w:t>
            </w:r>
          </w:p>
        </w:tc>
        <w:tc>
          <w:tcPr>
            <w:tcW w:w="500" w:type="pct"/>
            <w:shd w:val="clear" w:color="auto" w:fill="D9D9D9" w:themeFill="background1" w:themeFillShade="D9"/>
          </w:tcPr>
          <w:p w14:paraId="0603D899" w14:textId="77777777" w:rsidR="00364F9E" w:rsidRPr="0066093B" w:rsidRDefault="00364F9E" w:rsidP="00EE670E">
            <w:pPr>
              <w:spacing w:line="259" w:lineRule="auto"/>
              <w:rPr>
                <w:rFonts w:eastAsiaTheme="minorHAnsi"/>
                <w:b/>
                <w:bCs/>
                <w:sz w:val="19"/>
                <w:szCs w:val="19"/>
                <w:lang w:val="en-AU"/>
              </w:rPr>
            </w:pPr>
            <w:r w:rsidRPr="0066093B">
              <w:rPr>
                <w:rFonts w:eastAsiaTheme="minorHAnsi"/>
                <w:b/>
                <w:bCs/>
                <w:sz w:val="19"/>
                <w:szCs w:val="19"/>
                <w:lang w:val="en-AU"/>
              </w:rPr>
              <w:t>Healing through culture and country</w:t>
            </w:r>
          </w:p>
        </w:tc>
        <w:tc>
          <w:tcPr>
            <w:tcW w:w="1001" w:type="pct"/>
            <w:shd w:val="clear" w:color="auto" w:fill="D9D9D9" w:themeFill="background1" w:themeFillShade="D9"/>
          </w:tcPr>
          <w:p w14:paraId="5C992352"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Being on country/spiritualty</w:t>
            </w:r>
          </w:p>
          <w:p w14:paraId="79ECF466"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Developing kinships</w:t>
            </w:r>
          </w:p>
          <w:p w14:paraId="1268F7AD" w14:textId="5DCC1408" w:rsidR="00364F9E" w:rsidRPr="0066093B" w:rsidRDefault="005726DB" w:rsidP="00A51CC6">
            <w:pPr>
              <w:numPr>
                <w:ilvl w:val="0"/>
                <w:numId w:val="1"/>
              </w:numPr>
              <w:spacing w:line="259" w:lineRule="auto"/>
              <w:rPr>
                <w:rFonts w:eastAsiaTheme="minorHAnsi"/>
                <w:bCs/>
                <w:sz w:val="19"/>
                <w:szCs w:val="19"/>
                <w:lang w:val="en-AU"/>
              </w:rPr>
            </w:pPr>
            <w:r>
              <w:rPr>
                <w:rFonts w:eastAsiaTheme="minorHAnsi"/>
                <w:bCs/>
                <w:sz w:val="19"/>
                <w:szCs w:val="19"/>
                <w:lang w:val="en-AU"/>
              </w:rPr>
              <w:t>Making arte</w:t>
            </w:r>
            <w:r w:rsidR="00364F9E" w:rsidRPr="0066093B">
              <w:rPr>
                <w:rFonts w:eastAsiaTheme="minorHAnsi"/>
                <w:bCs/>
                <w:sz w:val="19"/>
                <w:szCs w:val="19"/>
                <w:lang w:val="en-AU"/>
              </w:rPr>
              <w:t>facts, fishing bush medicine</w:t>
            </w:r>
          </w:p>
        </w:tc>
        <w:tc>
          <w:tcPr>
            <w:tcW w:w="1202" w:type="pct"/>
            <w:shd w:val="clear" w:color="auto" w:fill="D9D9D9" w:themeFill="background1" w:themeFillShade="D9"/>
          </w:tcPr>
          <w:p w14:paraId="5FF25CD2" w14:textId="77777777" w:rsidR="00364F9E" w:rsidRPr="0066093B" w:rsidRDefault="00364F9E" w:rsidP="00EE670E">
            <w:pPr>
              <w:spacing w:line="259" w:lineRule="auto"/>
              <w:rPr>
                <w:rFonts w:eastAsiaTheme="minorHAnsi"/>
                <w:bCs/>
                <w:sz w:val="12"/>
                <w:szCs w:val="19"/>
                <w:lang w:val="en-AU"/>
              </w:rPr>
            </w:pPr>
            <w:r w:rsidRPr="0066093B">
              <w:rPr>
                <w:rFonts w:eastAsiaTheme="minorHAnsi"/>
                <w:bCs/>
                <w:sz w:val="19"/>
                <w:szCs w:val="19"/>
                <w:lang w:val="en-AU"/>
              </w:rPr>
              <w:t>Reconnecting clients to culture and country via activities and strong relationships</w:t>
            </w:r>
          </w:p>
          <w:p w14:paraId="6FDFCE3C" w14:textId="77777777" w:rsidR="00364F9E" w:rsidRPr="0066093B" w:rsidRDefault="00364F9E" w:rsidP="00EE670E">
            <w:pPr>
              <w:spacing w:line="259" w:lineRule="auto"/>
              <w:rPr>
                <w:rFonts w:eastAsiaTheme="minorHAnsi"/>
                <w:bCs/>
                <w:sz w:val="19"/>
                <w:szCs w:val="19"/>
                <w:lang w:val="en-AU"/>
              </w:rPr>
            </w:pPr>
          </w:p>
        </w:tc>
        <w:tc>
          <w:tcPr>
            <w:tcW w:w="851" w:type="pct"/>
            <w:shd w:val="clear" w:color="auto" w:fill="D9D9D9" w:themeFill="background1" w:themeFillShade="D9"/>
          </w:tcPr>
          <w:p w14:paraId="77F7CDDA"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clients engaged in regular cultural activities</w:t>
            </w:r>
          </w:p>
        </w:tc>
        <w:tc>
          <w:tcPr>
            <w:tcW w:w="856" w:type="pct"/>
            <w:vMerge w:val="restart"/>
            <w:shd w:val="clear" w:color="auto" w:fill="auto"/>
          </w:tcPr>
          <w:p w14:paraId="78A12059" w14:textId="77777777" w:rsidR="00364F9E" w:rsidRPr="0066093B" w:rsidRDefault="00364F9E" w:rsidP="00EE670E">
            <w:pPr>
              <w:spacing w:line="259" w:lineRule="auto"/>
              <w:rPr>
                <w:rFonts w:eastAsiaTheme="minorHAnsi"/>
                <w:b/>
                <w:bCs/>
                <w:i/>
                <w:sz w:val="19"/>
                <w:szCs w:val="19"/>
                <w:lang w:val="en-AU"/>
              </w:rPr>
            </w:pPr>
            <w:r w:rsidRPr="0066093B">
              <w:rPr>
                <w:rFonts w:eastAsiaTheme="minorHAnsi"/>
                <w:b/>
                <w:bCs/>
                <w:i/>
                <w:sz w:val="19"/>
                <w:szCs w:val="19"/>
                <w:lang w:val="en-AU"/>
              </w:rPr>
              <w:t>Primary outcomes:</w:t>
            </w:r>
          </w:p>
          <w:p w14:paraId="5862F5C9" w14:textId="77777777" w:rsidR="00364F9E" w:rsidRPr="0066093B" w:rsidRDefault="00364F9E" w:rsidP="007D6E67">
            <w:pPr>
              <w:numPr>
                <w:ilvl w:val="0"/>
                <w:numId w:val="5"/>
              </w:numPr>
              <w:spacing w:line="259" w:lineRule="auto"/>
              <w:contextualSpacing/>
              <w:rPr>
                <w:rFonts w:eastAsiaTheme="minorHAnsi"/>
                <w:bCs/>
                <w:sz w:val="19"/>
                <w:szCs w:val="19"/>
                <w:lang w:val="en-AU"/>
              </w:rPr>
            </w:pPr>
            <w:r w:rsidRPr="0066093B">
              <w:rPr>
                <w:rFonts w:eastAsiaTheme="minorHAnsi"/>
                <w:bCs/>
                <w:sz w:val="19"/>
                <w:szCs w:val="19"/>
                <w:lang w:val="en-AU"/>
              </w:rPr>
              <w:t>Reduced substance misuse (AUDIT*/ DUDIT* / IRIS* &amp; clean urines)</w:t>
            </w:r>
          </w:p>
          <w:p w14:paraId="677BF8CF" w14:textId="23CBFFEA" w:rsidR="00364F9E" w:rsidRPr="0066093B" w:rsidRDefault="00364F9E" w:rsidP="007D6E67">
            <w:pPr>
              <w:numPr>
                <w:ilvl w:val="0"/>
                <w:numId w:val="5"/>
              </w:numPr>
              <w:spacing w:line="259" w:lineRule="auto"/>
              <w:rPr>
                <w:rFonts w:eastAsiaTheme="minorHAnsi"/>
                <w:bCs/>
                <w:sz w:val="19"/>
                <w:szCs w:val="19"/>
                <w:lang w:val="en-AU"/>
              </w:rPr>
            </w:pPr>
            <w:r w:rsidRPr="0066093B">
              <w:rPr>
                <w:rFonts w:eastAsiaTheme="minorHAnsi"/>
                <w:bCs/>
                <w:sz w:val="19"/>
                <w:szCs w:val="19"/>
                <w:lang w:val="en-AU"/>
              </w:rPr>
              <w:t>Improved quality of life (WHO-QoL*)</w:t>
            </w:r>
          </w:p>
          <w:p w14:paraId="1A050068" w14:textId="77777777" w:rsidR="00364F9E" w:rsidRPr="0066093B" w:rsidRDefault="00364F9E" w:rsidP="007D6E67">
            <w:pPr>
              <w:numPr>
                <w:ilvl w:val="0"/>
                <w:numId w:val="5"/>
              </w:numPr>
              <w:spacing w:line="259" w:lineRule="auto"/>
              <w:contextualSpacing/>
              <w:rPr>
                <w:rFonts w:eastAsiaTheme="minorHAnsi"/>
                <w:bCs/>
                <w:sz w:val="19"/>
                <w:szCs w:val="19"/>
                <w:lang w:val="en-AU"/>
              </w:rPr>
            </w:pPr>
            <w:r w:rsidRPr="0066093B">
              <w:rPr>
                <w:rFonts w:eastAsiaTheme="minorHAnsi"/>
                <w:bCs/>
                <w:sz w:val="19"/>
                <w:szCs w:val="19"/>
                <w:lang w:val="en-AU"/>
              </w:rPr>
              <w:t>Increased connection to culture (GEM*)</w:t>
            </w:r>
          </w:p>
          <w:p w14:paraId="4B45A162" w14:textId="77777777" w:rsidR="00623883" w:rsidRDefault="00623883" w:rsidP="00EE670E">
            <w:pPr>
              <w:spacing w:line="259" w:lineRule="auto"/>
              <w:rPr>
                <w:rFonts w:eastAsiaTheme="minorHAnsi"/>
                <w:b/>
                <w:bCs/>
                <w:i/>
                <w:sz w:val="19"/>
                <w:szCs w:val="19"/>
                <w:lang w:val="en-AU"/>
              </w:rPr>
            </w:pPr>
          </w:p>
          <w:p w14:paraId="48F49A0F" w14:textId="77777777" w:rsidR="00364F9E" w:rsidRPr="0066093B" w:rsidRDefault="00364F9E" w:rsidP="00EE670E">
            <w:pPr>
              <w:spacing w:line="259" w:lineRule="auto"/>
              <w:rPr>
                <w:rFonts w:eastAsiaTheme="minorHAnsi"/>
                <w:b/>
                <w:bCs/>
                <w:i/>
                <w:sz w:val="19"/>
                <w:szCs w:val="19"/>
                <w:lang w:val="en-AU"/>
              </w:rPr>
            </w:pPr>
            <w:r w:rsidRPr="0066093B">
              <w:rPr>
                <w:rFonts w:eastAsiaTheme="minorHAnsi"/>
                <w:b/>
                <w:bCs/>
                <w:i/>
                <w:sz w:val="19"/>
                <w:szCs w:val="19"/>
                <w:lang w:val="en-AU"/>
              </w:rPr>
              <w:t>Secondary outcomes:</w:t>
            </w:r>
          </w:p>
          <w:p w14:paraId="6AC70824" w14:textId="14615BD1" w:rsidR="00364F9E" w:rsidRDefault="00364F9E" w:rsidP="007D6E67">
            <w:pPr>
              <w:numPr>
                <w:ilvl w:val="0"/>
                <w:numId w:val="5"/>
              </w:numPr>
              <w:spacing w:line="259" w:lineRule="auto"/>
              <w:contextualSpacing/>
              <w:rPr>
                <w:rFonts w:eastAsiaTheme="minorHAnsi"/>
                <w:bCs/>
                <w:sz w:val="19"/>
                <w:szCs w:val="19"/>
                <w:lang w:val="en-AU"/>
              </w:rPr>
            </w:pPr>
            <w:r w:rsidRPr="0066093B">
              <w:rPr>
                <w:rFonts w:eastAsiaTheme="minorHAnsi"/>
                <w:bCs/>
                <w:sz w:val="19"/>
                <w:szCs w:val="19"/>
                <w:lang w:val="en-AU"/>
              </w:rPr>
              <w:t>Reduced psychological distress (K10*)</w:t>
            </w:r>
          </w:p>
          <w:p w14:paraId="370F3BB8" w14:textId="282A5645" w:rsidR="00322B7D" w:rsidRPr="0066093B" w:rsidRDefault="00322B7D" w:rsidP="007D6E67">
            <w:pPr>
              <w:numPr>
                <w:ilvl w:val="0"/>
                <w:numId w:val="5"/>
              </w:numPr>
              <w:spacing w:line="259" w:lineRule="auto"/>
              <w:contextualSpacing/>
              <w:rPr>
                <w:rFonts w:eastAsiaTheme="minorHAnsi"/>
                <w:bCs/>
                <w:sz w:val="19"/>
                <w:szCs w:val="19"/>
                <w:lang w:val="en-AU"/>
              </w:rPr>
            </w:pPr>
            <w:r>
              <w:rPr>
                <w:rFonts w:eastAsiaTheme="minorHAnsi"/>
                <w:bCs/>
                <w:sz w:val="19"/>
                <w:szCs w:val="19"/>
                <w:lang w:val="en-AU"/>
              </w:rPr>
              <w:t>Reduced risk of BBV (</w:t>
            </w:r>
            <w:r>
              <w:rPr>
                <w:rFonts w:eastAsiaTheme="minorHAnsi"/>
                <w:sz w:val="22"/>
                <w:szCs w:val="22"/>
                <w:lang w:val="en-AU"/>
              </w:rPr>
              <w:t>*</w:t>
            </w:r>
            <w:r w:rsidRPr="00322B7D">
              <w:rPr>
                <w:rFonts w:eastAsiaTheme="minorHAnsi"/>
                <w:bCs/>
                <w:sz w:val="19"/>
                <w:szCs w:val="19"/>
                <w:lang w:val="en-AU"/>
              </w:rPr>
              <w:t xml:space="preserve">BBV-TRAQ – </w:t>
            </w:r>
            <w:r w:rsidR="009B1BD5">
              <w:rPr>
                <w:rFonts w:eastAsiaTheme="minorHAnsi"/>
                <w:bCs/>
                <w:sz w:val="19"/>
                <w:szCs w:val="19"/>
                <w:lang w:val="en-AU"/>
              </w:rPr>
              <w:t>Needle syringe contamination</w:t>
            </w:r>
            <w:r>
              <w:rPr>
                <w:rFonts w:eastAsiaTheme="minorHAnsi"/>
                <w:bCs/>
                <w:sz w:val="19"/>
                <w:szCs w:val="19"/>
                <w:lang w:val="en-AU"/>
              </w:rPr>
              <w:t>)</w:t>
            </w:r>
          </w:p>
          <w:p w14:paraId="70902CFC" w14:textId="77777777" w:rsidR="00364F9E" w:rsidRPr="0066093B" w:rsidRDefault="00364F9E" w:rsidP="007D6E67">
            <w:pPr>
              <w:numPr>
                <w:ilvl w:val="0"/>
                <w:numId w:val="5"/>
              </w:numPr>
              <w:spacing w:line="259" w:lineRule="auto"/>
              <w:contextualSpacing/>
              <w:rPr>
                <w:rFonts w:eastAsiaTheme="minorHAnsi"/>
                <w:bCs/>
                <w:sz w:val="19"/>
                <w:szCs w:val="19"/>
                <w:lang w:val="en-AU"/>
              </w:rPr>
            </w:pPr>
            <w:r w:rsidRPr="0066093B">
              <w:rPr>
                <w:rFonts w:eastAsiaTheme="minorHAnsi"/>
                <w:bCs/>
                <w:sz w:val="19"/>
                <w:szCs w:val="19"/>
                <w:lang w:val="en-AU"/>
              </w:rPr>
              <w:t>Reduction in recidivism (Pre/post criminal justice data)</w:t>
            </w:r>
          </w:p>
          <w:p w14:paraId="661AAC91" w14:textId="77777777" w:rsidR="00364F9E" w:rsidRPr="0066093B" w:rsidRDefault="00364F9E" w:rsidP="007D6E67">
            <w:pPr>
              <w:numPr>
                <w:ilvl w:val="0"/>
                <w:numId w:val="5"/>
              </w:numPr>
              <w:spacing w:line="259" w:lineRule="auto"/>
              <w:contextualSpacing/>
              <w:rPr>
                <w:rFonts w:eastAsiaTheme="minorHAnsi"/>
                <w:bCs/>
                <w:sz w:val="19"/>
                <w:szCs w:val="19"/>
                <w:lang w:val="en-AU"/>
              </w:rPr>
            </w:pPr>
            <w:r w:rsidRPr="0066093B">
              <w:rPr>
                <w:rFonts w:eastAsiaTheme="minorHAnsi"/>
                <w:bCs/>
                <w:sz w:val="19"/>
                <w:szCs w:val="19"/>
                <w:lang w:val="en-AU"/>
              </w:rPr>
              <w:t>Improved physical health (Pre/post Indigenous health check outcomes)</w:t>
            </w:r>
          </w:p>
          <w:p w14:paraId="285B1B9B" w14:textId="77777777" w:rsidR="00364F9E" w:rsidRPr="0066093B" w:rsidRDefault="00364F9E" w:rsidP="007D6E67">
            <w:pPr>
              <w:numPr>
                <w:ilvl w:val="0"/>
                <w:numId w:val="5"/>
              </w:numPr>
              <w:spacing w:line="259" w:lineRule="auto"/>
              <w:contextualSpacing/>
              <w:rPr>
                <w:rFonts w:eastAsiaTheme="minorHAnsi"/>
                <w:bCs/>
                <w:sz w:val="19"/>
                <w:szCs w:val="19"/>
                <w:lang w:val="en-AU"/>
              </w:rPr>
            </w:pPr>
            <w:r w:rsidRPr="0066093B">
              <w:rPr>
                <w:rFonts w:eastAsiaTheme="minorHAnsi"/>
                <w:bCs/>
                <w:sz w:val="19"/>
                <w:szCs w:val="19"/>
                <w:lang w:val="en-AU"/>
              </w:rPr>
              <w:t>Reduction in</w:t>
            </w:r>
            <w:r w:rsidRPr="0066093B">
              <w:rPr>
                <w:rFonts w:eastAsiaTheme="minorHAnsi"/>
                <w:bCs/>
                <w:color w:val="DDDDDD" w:themeColor="accent1"/>
                <w:sz w:val="19"/>
                <w:szCs w:val="19"/>
                <w:lang w:val="en-AU"/>
              </w:rPr>
              <w:t xml:space="preserve"> </w:t>
            </w:r>
            <w:r w:rsidRPr="0066093B">
              <w:rPr>
                <w:rFonts w:eastAsiaTheme="minorHAnsi"/>
                <w:bCs/>
                <w:sz w:val="19"/>
                <w:szCs w:val="19"/>
                <w:lang w:val="en-AU"/>
              </w:rPr>
              <w:t>smoking (Fagerstrom*)</w:t>
            </w:r>
          </w:p>
          <w:p w14:paraId="4A3ED67C" w14:textId="0A9E04E8" w:rsidR="00364F9E" w:rsidRPr="0066093B" w:rsidRDefault="00364F9E" w:rsidP="007D6E67">
            <w:pPr>
              <w:numPr>
                <w:ilvl w:val="0"/>
                <w:numId w:val="5"/>
              </w:numPr>
              <w:spacing w:line="259" w:lineRule="auto"/>
              <w:contextualSpacing/>
              <w:rPr>
                <w:rFonts w:eastAsiaTheme="minorHAnsi"/>
                <w:b/>
                <w:bCs/>
                <w:i/>
                <w:sz w:val="19"/>
                <w:szCs w:val="19"/>
                <w:lang w:val="en-AU"/>
              </w:rPr>
            </w:pPr>
            <w:r w:rsidRPr="0066093B">
              <w:rPr>
                <w:rFonts w:eastAsiaTheme="minorHAnsi"/>
                <w:bCs/>
                <w:sz w:val="19"/>
                <w:szCs w:val="19"/>
                <w:lang w:val="en-AU"/>
              </w:rPr>
              <w:t>Improvement in employment and education (</w:t>
            </w:r>
            <w:r w:rsidR="009138DF">
              <w:rPr>
                <w:rFonts w:eastAsiaTheme="minorHAnsi"/>
                <w:bCs/>
                <w:sz w:val="19"/>
                <w:szCs w:val="19"/>
                <w:lang w:val="en-AU"/>
              </w:rPr>
              <w:t>three</w:t>
            </w:r>
            <w:r w:rsidR="00FD48CB">
              <w:rPr>
                <w:rFonts w:eastAsiaTheme="minorHAnsi"/>
                <w:bCs/>
                <w:sz w:val="19"/>
                <w:szCs w:val="19"/>
                <w:lang w:val="en-AU"/>
              </w:rPr>
              <w:t xml:space="preserve"> </w:t>
            </w:r>
            <w:r w:rsidRPr="0066093B">
              <w:rPr>
                <w:rFonts w:eastAsiaTheme="minorHAnsi"/>
                <w:bCs/>
                <w:sz w:val="19"/>
                <w:szCs w:val="19"/>
                <w:lang w:val="en-AU"/>
              </w:rPr>
              <w:t>m</w:t>
            </w:r>
            <w:r w:rsidR="00FD48CB">
              <w:rPr>
                <w:rFonts w:eastAsiaTheme="minorHAnsi"/>
                <w:bCs/>
                <w:sz w:val="19"/>
                <w:szCs w:val="19"/>
                <w:lang w:val="en-AU"/>
              </w:rPr>
              <w:t>on</w:t>
            </w:r>
            <w:r w:rsidRPr="0066093B">
              <w:rPr>
                <w:rFonts w:eastAsiaTheme="minorHAnsi"/>
                <w:bCs/>
                <w:sz w:val="19"/>
                <w:szCs w:val="19"/>
                <w:lang w:val="en-AU"/>
              </w:rPr>
              <w:t>th</w:t>
            </w:r>
            <w:r w:rsidR="00FD48CB">
              <w:rPr>
                <w:rFonts w:eastAsiaTheme="minorHAnsi"/>
                <w:bCs/>
                <w:sz w:val="19"/>
                <w:szCs w:val="19"/>
                <w:lang w:val="en-AU"/>
              </w:rPr>
              <w:t>s</w:t>
            </w:r>
            <w:r w:rsidRPr="0066093B">
              <w:rPr>
                <w:rFonts w:eastAsiaTheme="minorHAnsi"/>
                <w:bCs/>
                <w:sz w:val="19"/>
                <w:szCs w:val="19"/>
                <w:lang w:val="en-AU"/>
              </w:rPr>
              <w:t xml:space="preserve"> follow-up data)</w:t>
            </w:r>
          </w:p>
        </w:tc>
      </w:tr>
      <w:tr w:rsidR="00364F9E" w:rsidRPr="0066093B" w14:paraId="2460164F" w14:textId="77777777" w:rsidTr="00863EE3">
        <w:trPr>
          <w:trHeight w:val="63"/>
        </w:trPr>
        <w:tc>
          <w:tcPr>
            <w:tcW w:w="589" w:type="pct"/>
            <w:vMerge/>
            <w:shd w:val="clear" w:color="auto" w:fill="auto"/>
          </w:tcPr>
          <w:p w14:paraId="79C60C2F" w14:textId="77777777" w:rsidR="00364F9E" w:rsidRPr="0066093B" w:rsidRDefault="00364F9E" w:rsidP="00A51CC6">
            <w:pPr>
              <w:numPr>
                <w:ilvl w:val="0"/>
                <w:numId w:val="4"/>
              </w:numPr>
              <w:spacing w:line="259" w:lineRule="auto"/>
              <w:rPr>
                <w:rFonts w:eastAsiaTheme="minorHAnsi"/>
                <w:bCs/>
                <w:sz w:val="19"/>
                <w:szCs w:val="19"/>
                <w:lang w:val="en-AU"/>
              </w:rPr>
            </w:pPr>
          </w:p>
        </w:tc>
        <w:tc>
          <w:tcPr>
            <w:tcW w:w="500" w:type="pct"/>
            <w:shd w:val="clear" w:color="auto" w:fill="BFBFBF" w:themeFill="background1" w:themeFillShade="BF"/>
          </w:tcPr>
          <w:p w14:paraId="3DCE6913" w14:textId="77777777" w:rsidR="00364F9E" w:rsidRPr="0066093B" w:rsidRDefault="00364F9E" w:rsidP="00EE670E">
            <w:pPr>
              <w:spacing w:line="259" w:lineRule="auto"/>
              <w:rPr>
                <w:rFonts w:eastAsiaTheme="minorHAnsi"/>
                <w:b/>
                <w:bCs/>
                <w:sz w:val="19"/>
                <w:szCs w:val="19"/>
                <w:lang w:val="en-AU"/>
              </w:rPr>
            </w:pPr>
            <w:r w:rsidRPr="0066093B">
              <w:rPr>
                <w:rFonts w:eastAsiaTheme="minorHAnsi"/>
                <w:b/>
                <w:bCs/>
                <w:sz w:val="19"/>
                <w:szCs w:val="19"/>
                <w:lang w:val="en-AU"/>
              </w:rPr>
              <w:t>Case management</w:t>
            </w:r>
          </w:p>
        </w:tc>
        <w:tc>
          <w:tcPr>
            <w:tcW w:w="1001" w:type="pct"/>
            <w:shd w:val="clear" w:color="auto" w:fill="BFBFBF" w:themeFill="background1" w:themeFillShade="BF"/>
          </w:tcPr>
          <w:p w14:paraId="32A1DD70"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Referrals to local health services and visiting specialists</w:t>
            </w:r>
          </w:p>
          <w:p w14:paraId="06B8DBDF"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Regular client assessments</w:t>
            </w:r>
          </w:p>
          <w:p w14:paraId="7CD7A6BE" w14:textId="1CBFF754" w:rsidR="00364F9E"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 xml:space="preserve">Case </w:t>
            </w:r>
            <w:r w:rsidR="00BB5247">
              <w:rPr>
                <w:rFonts w:eastAsiaTheme="minorHAnsi"/>
                <w:bCs/>
                <w:sz w:val="19"/>
                <w:szCs w:val="19"/>
                <w:lang w:val="en-AU"/>
              </w:rPr>
              <w:t>r</w:t>
            </w:r>
            <w:r w:rsidRPr="0066093B">
              <w:rPr>
                <w:rFonts w:eastAsiaTheme="minorHAnsi"/>
                <w:bCs/>
                <w:sz w:val="19"/>
                <w:szCs w:val="19"/>
                <w:lang w:val="en-AU"/>
              </w:rPr>
              <w:t>eviews</w:t>
            </w:r>
          </w:p>
          <w:p w14:paraId="494D1AF8" w14:textId="50F5B2F1" w:rsidR="00623883" w:rsidRPr="0066093B" w:rsidRDefault="00623883" w:rsidP="00623883">
            <w:pPr>
              <w:spacing w:line="259" w:lineRule="auto"/>
              <w:rPr>
                <w:rFonts w:eastAsiaTheme="minorHAnsi"/>
                <w:bCs/>
                <w:sz w:val="19"/>
                <w:szCs w:val="19"/>
                <w:lang w:val="en-AU"/>
              </w:rPr>
            </w:pPr>
          </w:p>
          <w:p w14:paraId="7824B1B8" w14:textId="77777777" w:rsidR="00364F9E" w:rsidRPr="0066093B" w:rsidRDefault="00364F9E" w:rsidP="00EE670E">
            <w:pPr>
              <w:spacing w:line="259" w:lineRule="auto"/>
              <w:rPr>
                <w:rFonts w:eastAsiaTheme="minorHAnsi"/>
                <w:bCs/>
                <w:sz w:val="19"/>
                <w:szCs w:val="19"/>
                <w:lang w:val="en-AU"/>
              </w:rPr>
            </w:pPr>
          </w:p>
        </w:tc>
        <w:tc>
          <w:tcPr>
            <w:tcW w:w="1202" w:type="pct"/>
            <w:shd w:val="clear" w:color="auto" w:fill="BFBFBF" w:themeFill="background1" w:themeFillShade="BF"/>
          </w:tcPr>
          <w:p w14:paraId="32C2D2DC"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Clients engaged in the program via positive therapeutic alliance between staff and clients</w:t>
            </w:r>
          </w:p>
          <w:p w14:paraId="772014DD" w14:textId="77777777" w:rsidR="00364F9E" w:rsidRPr="0066093B" w:rsidRDefault="00364F9E" w:rsidP="00EE670E">
            <w:pPr>
              <w:spacing w:line="259" w:lineRule="auto"/>
              <w:rPr>
                <w:rFonts w:eastAsiaTheme="minorHAnsi"/>
                <w:bCs/>
                <w:sz w:val="14"/>
                <w:szCs w:val="19"/>
                <w:lang w:val="en-AU"/>
              </w:rPr>
            </w:pPr>
          </w:p>
          <w:p w14:paraId="24CD6569"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Referrals to AMS to external health and social services</w:t>
            </w:r>
          </w:p>
          <w:p w14:paraId="76B8422F" w14:textId="77777777" w:rsidR="00364F9E" w:rsidRPr="0066093B" w:rsidRDefault="00364F9E" w:rsidP="00EE670E">
            <w:pPr>
              <w:spacing w:line="259" w:lineRule="auto"/>
              <w:rPr>
                <w:rFonts w:eastAsiaTheme="minorHAnsi"/>
                <w:bCs/>
                <w:sz w:val="19"/>
                <w:szCs w:val="19"/>
                <w:lang w:val="en-AU"/>
              </w:rPr>
            </w:pPr>
          </w:p>
          <w:p w14:paraId="023A7001" w14:textId="171ED528" w:rsidR="00364F9E" w:rsidRDefault="00364F9E" w:rsidP="00EE670E">
            <w:pPr>
              <w:spacing w:line="259" w:lineRule="auto"/>
              <w:rPr>
                <w:rFonts w:eastAsiaTheme="minorHAnsi"/>
                <w:bCs/>
                <w:sz w:val="19"/>
                <w:szCs w:val="19"/>
                <w:lang w:val="en-AU"/>
              </w:rPr>
            </w:pPr>
            <w:r w:rsidRPr="0066093B">
              <w:rPr>
                <w:rFonts w:eastAsiaTheme="minorHAnsi"/>
                <w:bCs/>
                <w:sz w:val="19"/>
                <w:szCs w:val="19"/>
                <w:lang w:val="en-AU"/>
              </w:rPr>
              <w:t>Client’s social, psychological and physic</w:t>
            </w:r>
            <w:r w:rsidR="00623883">
              <w:rPr>
                <w:rFonts w:eastAsiaTheme="minorHAnsi"/>
                <w:bCs/>
                <w:sz w:val="19"/>
                <w:szCs w:val="19"/>
                <w:lang w:val="en-AU"/>
              </w:rPr>
              <w:t>al  needs managed concurrently</w:t>
            </w:r>
          </w:p>
          <w:p w14:paraId="15D00B80" w14:textId="06E1099D" w:rsidR="00623883" w:rsidRPr="0066093B" w:rsidRDefault="00623883" w:rsidP="00EE670E">
            <w:pPr>
              <w:spacing w:line="259" w:lineRule="auto"/>
              <w:rPr>
                <w:rFonts w:eastAsiaTheme="minorHAnsi"/>
                <w:bCs/>
                <w:sz w:val="19"/>
                <w:szCs w:val="19"/>
                <w:lang w:val="en-AU"/>
              </w:rPr>
            </w:pPr>
          </w:p>
        </w:tc>
        <w:tc>
          <w:tcPr>
            <w:tcW w:w="851" w:type="pct"/>
            <w:shd w:val="clear" w:color="auto" w:fill="BFBFBF" w:themeFill="background1" w:themeFillShade="BF"/>
          </w:tcPr>
          <w:p w14:paraId="6955DBE1" w14:textId="6B2EDBB8"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 xml:space="preserve">No. of clients staying in the program for </w:t>
            </w:r>
            <w:r w:rsidR="00E170E3">
              <w:rPr>
                <w:rFonts w:eastAsiaTheme="minorHAnsi"/>
                <w:bCs/>
                <w:sz w:val="19"/>
                <w:szCs w:val="19"/>
                <w:lang w:val="en-AU"/>
              </w:rPr>
              <w:t>three</w:t>
            </w:r>
            <w:r w:rsidRPr="0066093B">
              <w:rPr>
                <w:rFonts w:eastAsiaTheme="minorHAnsi"/>
                <w:bCs/>
                <w:sz w:val="19"/>
                <w:szCs w:val="19"/>
                <w:lang w:val="en-AU"/>
              </w:rPr>
              <w:t xml:space="preserve"> or more m</w:t>
            </w:r>
            <w:r w:rsidR="00DF1893">
              <w:rPr>
                <w:rFonts w:eastAsiaTheme="minorHAnsi"/>
                <w:bCs/>
                <w:sz w:val="19"/>
                <w:szCs w:val="19"/>
                <w:lang w:val="en-AU"/>
              </w:rPr>
              <w:t>on</w:t>
            </w:r>
            <w:r w:rsidRPr="0066093B">
              <w:rPr>
                <w:rFonts w:eastAsiaTheme="minorHAnsi"/>
                <w:bCs/>
                <w:sz w:val="19"/>
                <w:szCs w:val="19"/>
                <w:lang w:val="en-AU"/>
              </w:rPr>
              <w:t>ths</w:t>
            </w:r>
          </w:p>
          <w:p w14:paraId="1DE1314A" w14:textId="77777777" w:rsidR="00364F9E" w:rsidRPr="0066093B" w:rsidRDefault="00364F9E" w:rsidP="00EE670E">
            <w:pPr>
              <w:spacing w:line="259" w:lineRule="auto"/>
              <w:rPr>
                <w:rFonts w:eastAsiaTheme="minorHAnsi"/>
                <w:bCs/>
                <w:sz w:val="8"/>
                <w:szCs w:val="19"/>
                <w:lang w:val="en-AU"/>
              </w:rPr>
            </w:pPr>
          </w:p>
          <w:p w14:paraId="632CA299" w14:textId="0B800465"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 xml:space="preserve">No. of Indigenous Health </w:t>
            </w:r>
            <w:r w:rsidR="00BB5247">
              <w:rPr>
                <w:rFonts w:eastAsiaTheme="minorHAnsi"/>
                <w:bCs/>
                <w:sz w:val="19"/>
                <w:szCs w:val="19"/>
                <w:lang w:val="en-AU"/>
              </w:rPr>
              <w:t>c</w:t>
            </w:r>
            <w:r w:rsidRPr="0066093B">
              <w:rPr>
                <w:rFonts w:eastAsiaTheme="minorHAnsi"/>
                <w:bCs/>
                <w:sz w:val="19"/>
                <w:szCs w:val="19"/>
                <w:lang w:val="en-AU"/>
              </w:rPr>
              <w:t>hecks/other referrals</w:t>
            </w:r>
          </w:p>
          <w:p w14:paraId="4266A2B2" w14:textId="77777777" w:rsidR="00364F9E" w:rsidRPr="0066093B" w:rsidRDefault="00364F9E" w:rsidP="00EE670E">
            <w:pPr>
              <w:spacing w:line="259" w:lineRule="auto"/>
              <w:rPr>
                <w:rFonts w:eastAsiaTheme="minorHAnsi"/>
                <w:bCs/>
                <w:sz w:val="10"/>
                <w:szCs w:val="19"/>
                <w:lang w:val="en-AU"/>
              </w:rPr>
            </w:pPr>
          </w:p>
          <w:p w14:paraId="767C5BB4" w14:textId="6EC35B1B" w:rsidR="00623883"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client’s needs addressed</w:t>
            </w:r>
          </w:p>
        </w:tc>
        <w:tc>
          <w:tcPr>
            <w:tcW w:w="856" w:type="pct"/>
            <w:vMerge/>
            <w:shd w:val="clear" w:color="auto" w:fill="auto"/>
          </w:tcPr>
          <w:p w14:paraId="1BD70ED1" w14:textId="77777777" w:rsidR="00364F9E" w:rsidRPr="0066093B" w:rsidRDefault="00364F9E" w:rsidP="007D6E67">
            <w:pPr>
              <w:numPr>
                <w:ilvl w:val="0"/>
                <w:numId w:val="5"/>
              </w:numPr>
              <w:spacing w:line="259" w:lineRule="auto"/>
              <w:contextualSpacing/>
              <w:rPr>
                <w:rFonts w:eastAsiaTheme="minorHAnsi"/>
                <w:bCs/>
                <w:sz w:val="19"/>
                <w:szCs w:val="19"/>
                <w:lang w:val="en-AU"/>
              </w:rPr>
            </w:pPr>
          </w:p>
        </w:tc>
      </w:tr>
      <w:tr w:rsidR="00364F9E" w:rsidRPr="0066093B" w14:paraId="4917EC60" w14:textId="77777777" w:rsidTr="00863EE3">
        <w:trPr>
          <w:trHeight w:val="1357"/>
        </w:trPr>
        <w:tc>
          <w:tcPr>
            <w:tcW w:w="589" w:type="pct"/>
            <w:vMerge/>
            <w:shd w:val="clear" w:color="auto" w:fill="auto"/>
          </w:tcPr>
          <w:p w14:paraId="154498E3" w14:textId="77777777" w:rsidR="00364F9E" w:rsidRPr="0066093B" w:rsidRDefault="00364F9E" w:rsidP="00EE670E">
            <w:pPr>
              <w:spacing w:line="259" w:lineRule="auto"/>
              <w:rPr>
                <w:rFonts w:eastAsiaTheme="minorHAnsi"/>
                <w:b/>
                <w:bCs/>
                <w:sz w:val="19"/>
                <w:szCs w:val="19"/>
                <w:lang w:val="en-AU"/>
              </w:rPr>
            </w:pPr>
          </w:p>
        </w:tc>
        <w:tc>
          <w:tcPr>
            <w:tcW w:w="500" w:type="pct"/>
            <w:shd w:val="clear" w:color="auto" w:fill="D9D9D9" w:themeFill="background1" w:themeFillShade="D9"/>
          </w:tcPr>
          <w:p w14:paraId="03A9FB2F" w14:textId="77777777" w:rsidR="00364F9E" w:rsidRPr="0066093B" w:rsidRDefault="00364F9E" w:rsidP="00EE670E">
            <w:pPr>
              <w:spacing w:line="259" w:lineRule="auto"/>
              <w:rPr>
                <w:rFonts w:eastAsiaTheme="minorHAnsi"/>
                <w:b/>
                <w:bCs/>
                <w:sz w:val="19"/>
                <w:szCs w:val="19"/>
                <w:lang w:val="en-AU"/>
              </w:rPr>
            </w:pPr>
            <w:r w:rsidRPr="0066093B">
              <w:rPr>
                <w:rFonts w:eastAsiaTheme="minorHAnsi"/>
                <w:b/>
                <w:bCs/>
                <w:sz w:val="19"/>
                <w:szCs w:val="19"/>
                <w:lang w:val="en-AU"/>
              </w:rPr>
              <w:t>Therapeutic activities</w:t>
            </w:r>
          </w:p>
        </w:tc>
        <w:tc>
          <w:tcPr>
            <w:tcW w:w="1001" w:type="pct"/>
            <w:shd w:val="clear" w:color="auto" w:fill="D9D9D9" w:themeFill="background1" w:themeFillShade="D9"/>
          </w:tcPr>
          <w:p w14:paraId="2B15EED3" w14:textId="18F45D92"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One-on-one counselling using evidence-based approach (e.g. motivational interviewing, community reinforcement approach, cognitive behavioural therapy)</w:t>
            </w:r>
          </w:p>
          <w:p w14:paraId="2A4D31B9" w14:textId="493556FB" w:rsidR="00364F9E" w:rsidRPr="0066093B" w:rsidRDefault="00BB5247" w:rsidP="00A51CC6">
            <w:pPr>
              <w:numPr>
                <w:ilvl w:val="0"/>
                <w:numId w:val="1"/>
              </w:numPr>
              <w:spacing w:line="259" w:lineRule="auto"/>
              <w:rPr>
                <w:rFonts w:eastAsiaTheme="minorHAnsi"/>
                <w:bCs/>
                <w:sz w:val="19"/>
                <w:szCs w:val="19"/>
                <w:lang w:val="en-AU"/>
              </w:rPr>
            </w:pPr>
            <w:r>
              <w:rPr>
                <w:rFonts w:eastAsiaTheme="minorHAnsi"/>
                <w:bCs/>
                <w:sz w:val="19"/>
                <w:szCs w:val="19"/>
                <w:lang w:val="en-AU"/>
              </w:rPr>
              <w:t>P</w:t>
            </w:r>
            <w:r w:rsidR="00364F9E" w:rsidRPr="0066093B">
              <w:rPr>
                <w:rFonts w:eastAsiaTheme="minorHAnsi"/>
                <w:bCs/>
                <w:sz w:val="19"/>
                <w:szCs w:val="19"/>
                <w:lang w:val="en-AU"/>
              </w:rPr>
              <w:t>sychoeducational groups</w:t>
            </w:r>
          </w:p>
          <w:p w14:paraId="6E795ACC"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Informal counselling (yarning)</w:t>
            </w:r>
          </w:p>
        </w:tc>
        <w:tc>
          <w:tcPr>
            <w:tcW w:w="1202" w:type="pct"/>
            <w:shd w:val="clear" w:color="auto" w:fill="D9D9D9" w:themeFill="background1" w:themeFillShade="D9"/>
          </w:tcPr>
          <w:p w14:paraId="409D4716"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Improving client quality of life</w:t>
            </w:r>
          </w:p>
          <w:p w14:paraId="6CBCDDF2" w14:textId="77777777" w:rsidR="00364F9E" w:rsidRPr="0066093B" w:rsidRDefault="00364F9E" w:rsidP="00EE670E">
            <w:pPr>
              <w:spacing w:line="259" w:lineRule="auto"/>
              <w:rPr>
                <w:rFonts w:eastAsiaTheme="minorHAnsi"/>
                <w:bCs/>
                <w:sz w:val="8"/>
                <w:szCs w:val="19"/>
                <w:lang w:val="en-AU"/>
              </w:rPr>
            </w:pPr>
          </w:p>
          <w:p w14:paraId="249B8DA5" w14:textId="7FB01ED2"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Increased understanding of substance misuse (e.g. triggers) and personal strategies (e.g. motivations, goals, timeout) for reducing it</w:t>
            </w:r>
          </w:p>
          <w:p w14:paraId="7E95A8D0" w14:textId="77777777" w:rsidR="00364F9E" w:rsidRPr="0066093B" w:rsidRDefault="00364F9E" w:rsidP="00EE670E">
            <w:pPr>
              <w:spacing w:line="259" w:lineRule="auto"/>
              <w:rPr>
                <w:rFonts w:eastAsiaTheme="minorHAnsi"/>
                <w:bCs/>
                <w:sz w:val="19"/>
                <w:szCs w:val="19"/>
                <w:lang w:val="en-AU"/>
              </w:rPr>
            </w:pPr>
          </w:p>
          <w:p w14:paraId="4E7A2467"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Education and empowering clients to make positive changes in their life</w:t>
            </w:r>
          </w:p>
        </w:tc>
        <w:tc>
          <w:tcPr>
            <w:tcW w:w="851" w:type="pct"/>
            <w:shd w:val="clear" w:color="auto" w:fill="D9D9D9" w:themeFill="background1" w:themeFillShade="D9"/>
          </w:tcPr>
          <w:p w14:paraId="36BA2B1F" w14:textId="014CACFE" w:rsidR="00FD7989" w:rsidRPr="0066093B" w:rsidRDefault="00E170E3" w:rsidP="00EE670E">
            <w:pPr>
              <w:spacing w:line="259" w:lineRule="auto"/>
              <w:rPr>
                <w:rFonts w:eastAsiaTheme="minorHAnsi"/>
                <w:bCs/>
                <w:sz w:val="19"/>
                <w:szCs w:val="19"/>
                <w:lang w:val="en-AU"/>
              </w:rPr>
            </w:pPr>
            <w:r>
              <w:rPr>
                <w:rFonts w:eastAsiaTheme="minorHAnsi"/>
                <w:bCs/>
                <w:sz w:val="19"/>
                <w:szCs w:val="19"/>
                <w:lang w:val="en-AU"/>
              </w:rPr>
              <w:t>N</w:t>
            </w:r>
            <w:r w:rsidR="00364F9E" w:rsidRPr="0066093B">
              <w:rPr>
                <w:rFonts w:eastAsiaTheme="minorHAnsi"/>
                <w:bCs/>
                <w:sz w:val="19"/>
                <w:szCs w:val="19"/>
                <w:lang w:val="en-AU"/>
              </w:rPr>
              <w:t xml:space="preserve">o. of clients </w:t>
            </w:r>
            <w:r w:rsidR="009B1BD5">
              <w:rPr>
                <w:rFonts w:eastAsiaTheme="minorHAnsi"/>
                <w:bCs/>
                <w:sz w:val="19"/>
                <w:szCs w:val="19"/>
                <w:lang w:val="en-AU"/>
              </w:rPr>
              <w:t>engaged in support groups</w:t>
            </w:r>
          </w:p>
          <w:p w14:paraId="50DDD9EB" w14:textId="77777777" w:rsidR="00364F9E" w:rsidRPr="0066093B" w:rsidRDefault="00364F9E" w:rsidP="00EE670E">
            <w:pPr>
              <w:spacing w:line="259" w:lineRule="auto"/>
              <w:rPr>
                <w:rFonts w:eastAsiaTheme="minorHAnsi"/>
                <w:bCs/>
                <w:sz w:val="10"/>
                <w:szCs w:val="19"/>
                <w:lang w:val="en-AU"/>
              </w:rPr>
            </w:pPr>
          </w:p>
          <w:p w14:paraId="0456A97B" w14:textId="77777777" w:rsidR="00364F9E"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external counselling sessions provided</w:t>
            </w:r>
          </w:p>
          <w:p w14:paraId="0BB080CB" w14:textId="77777777" w:rsidR="00FD7989" w:rsidRDefault="00FD7989" w:rsidP="00EE670E">
            <w:pPr>
              <w:spacing w:line="259" w:lineRule="auto"/>
              <w:rPr>
                <w:rFonts w:eastAsiaTheme="minorHAnsi"/>
                <w:bCs/>
                <w:sz w:val="19"/>
                <w:szCs w:val="19"/>
                <w:lang w:val="en-AU"/>
              </w:rPr>
            </w:pPr>
          </w:p>
          <w:p w14:paraId="69FDF8A4" w14:textId="6FE129BD" w:rsidR="00FD7989" w:rsidRPr="0066093B" w:rsidRDefault="00FD7989" w:rsidP="00FD7989">
            <w:pPr>
              <w:spacing w:line="259" w:lineRule="auto"/>
              <w:rPr>
                <w:rFonts w:eastAsiaTheme="minorHAnsi"/>
                <w:bCs/>
                <w:sz w:val="19"/>
                <w:szCs w:val="19"/>
                <w:lang w:val="en-AU"/>
              </w:rPr>
            </w:pPr>
            <w:r>
              <w:rPr>
                <w:rFonts w:eastAsiaTheme="minorHAnsi"/>
                <w:bCs/>
                <w:sz w:val="19"/>
                <w:szCs w:val="19"/>
                <w:lang w:val="en-AU"/>
              </w:rPr>
              <w:t xml:space="preserve">No. of clients implementing personalised strategies </w:t>
            </w:r>
          </w:p>
        </w:tc>
        <w:tc>
          <w:tcPr>
            <w:tcW w:w="856" w:type="pct"/>
            <w:vMerge/>
            <w:shd w:val="clear" w:color="auto" w:fill="auto"/>
          </w:tcPr>
          <w:p w14:paraId="4F389779" w14:textId="77777777" w:rsidR="00364F9E" w:rsidRPr="0066093B" w:rsidRDefault="00364F9E" w:rsidP="00EE670E">
            <w:pPr>
              <w:spacing w:line="259" w:lineRule="auto"/>
              <w:rPr>
                <w:rFonts w:eastAsiaTheme="minorHAnsi"/>
                <w:bCs/>
                <w:sz w:val="19"/>
                <w:szCs w:val="19"/>
                <w:lang w:val="en-AU"/>
              </w:rPr>
            </w:pPr>
          </w:p>
        </w:tc>
      </w:tr>
      <w:tr w:rsidR="00364F9E" w:rsidRPr="0066093B" w14:paraId="3801F4F7" w14:textId="77777777" w:rsidTr="00863EE3">
        <w:trPr>
          <w:trHeight w:val="269"/>
        </w:trPr>
        <w:tc>
          <w:tcPr>
            <w:tcW w:w="589" w:type="pct"/>
            <w:vMerge/>
            <w:shd w:val="clear" w:color="auto" w:fill="auto"/>
          </w:tcPr>
          <w:p w14:paraId="35D3FC89" w14:textId="77777777" w:rsidR="00364F9E" w:rsidRPr="0066093B" w:rsidRDefault="00364F9E" w:rsidP="00EE670E">
            <w:pPr>
              <w:spacing w:line="259" w:lineRule="auto"/>
              <w:rPr>
                <w:rFonts w:eastAsiaTheme="minorHAnsi"/>
                <w:b/>
                <w:bCs/>
                <w:sz w:val="19"/>
                <w:szCs w:val="19"/>
                <w:lang w:val="en-AU"/>
              </w:rPr>
            </w:pPr>
          </w:p>
        </w:tc>
        <w:tc>
          <w:tcPr>
            <w:tcW w:w="500" w:type="pct"/>
            <w:shd w:val="clear" w:color="auto" w:fill="BFBFBF" w:themeFill="background1" w:themeFillShade="BF"/>
          </w:tcPr>
          <w:p w14:paraId="208BEF8F" w14:textId="77777777" w:rsidR="00364F9E" w:rsidRPr="0066093B" w:rsidRDefault="00364F9E" w:rsidP="00EE670E">
            <w:pPr>
              <w:spacing w:line="259" w:lineRule="auto"/>
              <w:rPr>
                <w:rFonts w:eastAsiaTheme="minorHAnsi"/>
                <w:b/>
                <w:bCs/>
                <w:sz w:val="19"/>
                <w:szCs w:val="19"/>
                <w:lang w:val="en-AU"/>
              </w:rPr>
            </w:pPr>
            <w:r w:rsidRPr="0066093B">
              <w:rPr>
                <w:rFonts w:eastAsiaTheme="minorHAnsi"/>
                <w:b/>
                <w:bCs/>
                <w:sz w:val="19"/>
                <w:szCs w:val="19"/>
                <w:lang w:val="en-AU"/>
              </w:rPr>
              <w:t>Life skills</w:t>
            </w:r>
          </w:p>
        </w:tc>
        <w:tc>
          <w:tcPr>
            <w:tcW w:w="1001" w:type="pct"/>
            <w:shd w:val="clear" w:color="auto" w:fill="BFBFBF" w:themeFill="background1" w:themeFillShade="BF"/>
          </w:tcPr>
          <w:p w14:paraId="337207FB"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 xml:space="preserve">Develop daily routine </w:t>
            </w:r>
          </w:p>
          <w:p w14:paraId="38A90984" w14:textId="709B996A"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Positive role mode</w:t>
            </w:r>
            <w:r w:rsidR="0037291D">
              <w:rPr>
                <w:rFonts w:eastAsiaTheme="minorHAnsi"/>
                <w:bCs/>
                <w:sz w:val="19"/>
                <w:szCs w:val="19"/>
                <w:lang w:val="en-AU"/>
              </w:rPr>
              <w:t>l</w:t>
            </w:r>
            <w:r w:rsidRPr="0066093B">
              <w:rPr>
                <w:rFonts w:eastAsiaTheme="minorHAnsi"/>
                <w:bCs/>
                <w:sz w:val="19"/>
                <w:szCs w:val="19"/>
                <w:lang w:val="en-AU"/>
              </w:rPr>
              <w:t>ling</w:t>
            </w:r>
          </w:p>
          <w:p w14:paraId="47DEE4EB"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Redevelop personal responsibility</w:t>
            </w:r>
          </w:p>
          <w:p w14:paraId="4D00EEA7"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 xml:space="preserve">Work readiness activities </w:t>
            </w:r>
          </w:p>
          <w:p w14:paraId="37D049FF" w14:textId="08134EB6"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Literacy / communication skills</w:t>
            </w:r>
          </w:p>
        </w:tc>
        <w:tc>
          <w:tcPr>
            <w:tcW w:w="1202" w:type="pct"/>
            <w:shd w:val="clear" w:color="auto" w:fill="BFBFBF" w:themeFill="background1" w:themeFillShade="BF"/>
          </w:tcPr>
          <w:p w14:paraId="4CB3807F" w14:textId="67BF5BBB"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Reconnecting clients to culture and country</w:t>
            </w:r>
          </w:p>
          <w:p w14:paraId="1D555F35" w14:textId="77777777" w:rsidR="00364F9E" w:rsidRPr="0066093B" w:rsidRDefault="00364F9E" w:rsidP="00EE670E">
            <w:pPr>
              <w:spacing w:line="259" w:lineRule="auto"/>
              <w:rPr>
                <w:rFonts w:eastAsiaTheme="minorHAnsi"/>
                <w:bCs/>
                <w:sz w:val="8"/>
                <w:szCs w:val="19"/>
                <w:lang w:val="en-AU"/>
              </w:rPr>
            </w:pPr>
          </w:p>
          <w:p w14:paraId="6F322A46"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Relearning daily routine and structure to maintain a healthy lifestyle after discharge</w:t>
            </w:r>
          </w:p>
          <w:p w14:paraId="728CBE35" w14:textId="77777777" w:rsidR="00364F9E" w:rsidRPr="0066093B" w:rsidRDefault="00364F9E" w:rsidP="00EE670E">
            <w:pPr>
              <w:spacing w:line="259" w:lineRule="auto"/>
              <w:rPr>
                <w:rFonts w:eastAsiaTheme="minorHAnsi"/>
                <w:bCs/>
                <w:sz w:val="8"/>
                <w:szCs w:val="19"/>
                <w:lang w:val="en-AU"/>
              </w:rPr>
            </w:pPr>
          </w:p>
          <w:p w14:paraId="1C69DDFC"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Learning and developing work-ready and communication skills</w:t>
            </w:r>
          </w:p>
        </w:tc>
        <w:tc>
          <w:tcPr>
            <w:tcW w:w="851" w:type="pct"/>
            <w:shd w:val="clear" w:color="auto" w:fill="BFBFBF" w:themeFill="background1" w:themeFillShade="BF"/>
          </w:tcPr>
          <w:p w14:paraId="548275C8" w14:textId="07F5F4BC" w:rsidR="00364F9E"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work ready activities completed</w:t>
            </w:r>
          </w:p>
          <w:p w14:paraId="3058FA1C" w14:textId="77777777" w:rsidR="00BB5247" w:rsidRPr="0066093B" w:rsidRDefault="00BB5247" w:rsidP="00EE670E">
            <w:pPr>
              <w:spacing w:line="259" w:lineRule="auto"/>
              <w:rPr>
                <w:rFonts w:eastAsiaTheme="minorHAnsi"/>
                <w:bCs/>
                <w:sz w:val="19"/>
                <w:szCs w:val="19"/>
                <w:lang w:val="en-AU"/>
              </w:rPr>
            </w:pPr>
          </w:p>
          <w:p w14:paraId="2BED5DD6"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vocational-related courses completed</w:t>
            </w:r>
          </w:p>
          <w:p w14:paraId="4C35AEF6" w14:textId="77777777" w:rsidR="00364F9E" w:rsidRPr="0066093B" w:rsidRDefault="00364F9E" w:rsidP="00EE670E">
            <w:pPr>
              <w:spacing w:line="259" w:lineRule="auto"/>
              <w:rPr>
                <w:rFonts w:eastAsiaTheme="minorHAnsi"/>
                <w:bCs/>
                <w:sz w:val="8"/>
                <w:szCs w:val="19"/>
                <w:lang w:val="en-AU"/>
              </w:rPr>
            </w:pPr>
          </w:p>
          <w:p w14:paraId="4285F380" w14:textId="25FD04FA"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 xml:space="preserve">No. of clients achieving </w:t>
            </w:r>
            <w:r w:rsidR="009A6D8A" w:rsidRPr="0066093B">
              <w:rPr>
                <w:rFonts w:eastAsiaTheme="minorHAnsi"/>
                <w:bCs/>
                <w:sz w:val="19"/>
                <w:szCs w:val="19"/>
                <w:lang w:val="en-AU"/>
              </w:rPr>
              <w:t>personalised</w:t>
            </w:r>
            <w:r w:rsidRPr="0066093B">
              <w:rPr>
                <w:rFonts w:eastAsiaTheme="minorHAnsi"/>
                <w:bCs/>
                <w:sz w:val="19"/>
                <w:szCs w:val="19"/>
                <w:lang w:val="en-AU"/>
              </w:rPr>
              <w:t xml:space="preserve"> life skills goals</w:t>
            </w:r>
          </w:p>
          <w:p w14:paraId="27DB5110" w14:textId="77777777" w:rsidR="00364F9E" w:rsidRPr="0066093B" w:rsidRDefault="00364F9E" w:rsidP="00EE670E">
            <w:pPr>
              <w:spacing w:line="259" w:lineRule="auto"/>
              <w:rPr>
                <w:rFonts w:eastAsiaTheme="minorHAnsi"/>
                <w:bCs/>
                <w:sz w:val="19"/>
                <w:szCs w:val="19"/>
                <w:lang w:val="en-AU"/>
              </w:rPr>
            </w:pPr>
          </w:p>
          <w:p w14:paraId="23C1AB4E" w14:textId="1A15E417" w:rsidR="00364F9E" w:rsidRPr="0066093B" w:rsidRDefault="00364F9E" w:rsidP="00EE670E">
            <w:pPr>
              <w:spacing w:line="259" w:lineRule="auto"/>
              <w:rPr>
                <w:rFonts w:eastAsiaTheme="minorHAnsi"/>
                <w:b/>
                <w:bCs/>
                <w:sz w:val="19"/>
                <w:szCs w:val="19"/>
                <w:lang w:val="en-AU"/>
              </w:rPr>
            </w:pPr>
            <w:r w:rsidRPr="0066093B">
              <w:rPr>
                <w:rFonts w:eastAsiaTheme="minorHAnsi"/>
                <w:bCs/>
                <w:sz w:val="19"/>
                <w:szCs w:val="19"/>
                <w:lang w:val="en-AU"/>
              </w:rPr>
              <w:t>No. of clients following daily structure and routine.</w:t>
            </w:r>
          </w:p>
        </w:tc>
        <w:tc>
          <w:tcPr>
            <w:tcW w:w="856" w:type="pct"/>
            <w:vMerge/>
            <w:shd w:val="clear" w:color="auto" w:fill="auto"/>
          </w:tcPr>
          <w:p w14:paraId="57D596AB" w14:textId="77777777" w:rsidR="00364F9E" w:rsidRPr="0066093B" w:rsidRDefault="00364F9E" w:rsidP="00EE670E">
            <w:pPr>
              <w:spacing w:line="259" w:lineRule="auto"/>
              <w:rPr>
                <w:rFonts w:eastAsiaTheme="minorHAnsi"/>
                <w:b/>
                <w:bCs/>
                <w:sz w:val="19"/>
                <w:szCs w:val="19"/>
                <w:lang w:val="en-AU"/>
              </w:rPr>
            </w:pPr>
          </w:p>
        </w:tc>
      </w:tr>
      <w:tr w:rsidR="00364F9E" w:rsidRPr="0066093B" w14:paraId="3DC2BCAD" w14:textId="77777777" w:rsidTr="00863EE3">
        <w:trPr>
          <w:trHeight w:val="863"/>
        </w:trPr>
        <w:tc>
          <w:tcPr>
            <w:tcW w:w="589" w:type="pct"/>
            <w:vMerge/>
            <w:shd w:val="clear" w:color="auto" w:fill="auto"/>
          </w:tcPr>
          <w:p w14:paraId="3E1F6F36" w14:textId="77777777" w:rsidR="00364F9E" w:rsidRPr="0066093B" w:rsidRDefault="00364F9E" w:rsidP="00EE670E">
            <w:pPr>
              <w:spacing w:line="259" w:lineRule="auto"/>
              <w:rPr>
                <w:rFonts w:eastAsiaTheme="minorHAnsi"/>
                <w:b/>
                <w:bCs/>
                <w:sz w:val="19"/>
                <w:szCs w:val="19"/>
                <w:lang w:val="en-AU"/>
              </w:rPr>
            </w:pPr>
          </w:p>
        </w:tc>
        <w:tc>
          <w:tcPr>
            <w:tcW w:w="500" w:type="pct"/>
            <w:shd w:val="clear" w:color="auto" w:fill="D9D9D9" w:themeFill="background1" w:themeFillShade="D9"/>
          </w:tcPr>
          <w:p w14:paraId="56FA4F65" w14:textId="77777777" w:rsidR="00364F9E" w:rsidRPr="0066093B" w:rsidRDefault="00364F9E" w:rsidP="00EE670E">
            <w:pPr>
              <w:spacing w:line="259" w:lineRule="auto"/>
              <w:rPr>
                <w:rFonts w:eastAsiaTheme="minorHAnsi"/>
                <w:b/>
                <w:bCs/>
                <w:sz w:val="19"/>
                <w:szCs w:val="19"/>
                <w:lang w:val="en-AU"/>
              </w:rPr>
            </w:pPr>
            <w:r w:rsidRPr="0066093B">
              <w:rPr>
                <w:rFonts w:eastAsiaTheme="minorHAnsi"/>
                <w:b/>
                <w:bCs/>
                <w:sz w:val="19"/>
                <w:szCs w:val="19"/>
                <w:lang w:val="en-AU"/>
              </w:rPr>
              <w:t>Time out from substances</w:t>
            </w:r>
          </w:p>
        </w:tc>
        <w:tc>
          <w:tcPr>
            <w:tcW w:w="1001" w:type="pct"/>
            <w:shd w:val="clear" w:color="auto" w:fill="D9D9D9" w:themeFill="background1" w:themeFillShade="D9"/>
          </w:tcPr>
          <w:p w14:paraId="5BC4BB4B" w14:textId="37E454A1"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Improve physical wellbeing (e</w:t>
            </w:r>
            <w:r w:rsidR="00BB5247">
              <w:rPr>
                <w:rFonts w:eastAsiaTheme="minorHAnsi"/>
                <w:bCs/>
                <w:sz w:val="19"/>
                <w:szCs w:val="19"/>
                <w:lang w:val="en-AU"/>
              </w:rPr>
              <w:t>.</w:t>
            </w:r>
            <w:r w:rsidRPr="0066093B">
              <w:rPr>
                <w:rFonts w:eastAsiaTheme="minorHAnsi"/>
                <w:bCs/>
                <w:sz w:val="19"/>
                <w:szCs w:val="19"/>
                <w:lang w:val="en-AU"/>
              </w:rPr>
              <w:t>g. sleep routine / nutrition)</w:t>
            </w:r>
          </w:p>
          <w:p w14:paraId="255211C7" w14:textId="3B668B2D"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Improve mental / spiritual wellbeing</w:t>
            </w:r>
          </w:p>
          <w:p w14:paraId="5880B77D"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 xml:space="preserve">Smoking cessation </w:t>
            </w:r>
          </w:p>
        </w:tc>
        <w:tc>
          <w:tcPr>
            <w:tcW w:w="1202" w:type="pct"/>
            <w:shd w:val="clear" w:color="auto" w:fill="D9D9D9" w:themeFill="background1" w:themeFillShade="D9"/>
          </w:tcPr>
          <w:p w14:paraId="342B69AA" w14:textId="0BE650BD"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Identify and engage in positive alternative activities to substance use to learn how to take time out from substances</w:t>
            </w:r>
          </w:p>
        </w:tc>
        <w:tc>
          <w:tcPr>
            <w:tcW w:w="851" w:type="pct"/>
            <w:shd w:val="clear" w:color="auto" w:fill="D9D9D9" w:themeFill="background1" w:themeFillShade="D9"/>
          </w:tcPr>
          <w:p w14:paraId="00815E3A"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clients engaging in time out activities</w:t>
            </w:r>
          </w:p>
          <w:p w14:paraId="7E0884C6" w14:textId="77777777" w:rsidR="00364F9E" w:rsidRPr="0066093B" w:rsidRDefault="00364F9E" w:rsidP="00EE670E">
            <w:pPr>
              <w:spacing w:line="259" w:lineRule="auto"/>
              <w:rPr>
                <w:rFonts w:eastAsiaTheme="minorHAnsi"/>
                <w:bCs/>
                <w:sz w:val="6"/>
                <w:szCs w:val="19"/>
                <w:lang w:val="en-AU"/>
              </w:rPr>
            </w:pPr>
          </w:p>
          <w:p w14:paraId="27DA987E"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clients quitting or reducing smoking</w:t>
            </w:r>
          </w:p>
        </w:tc>
        <w:tc>
          <w:tcPr>
            <w:tcW w:w="856" w:type="pct"/>
            <w:vMerge/>
            <w:shd w:val="clear" w:color="auto" w:fill="auto"/>
          </w:tcPr>
          <w:p w14:paraId="0818E2D5" w14:textId="77777777" w:rsidR="00364F9E" w:rsidRPr="0066093B" w:rsidRDefault="00364F9E" w:rsidP="00EE670E">
            <w:pPr>
              <w:spacing w:line="259" w:lineRule="auto"/>
              <w:rPr>
                <w:rFonts w:eastAsiaTheme="minorHAnsi"/>
                <w:b/>
                <w:bCs/>
                <w:sz w:val="19"/>
                <w:szCs w:val="19"/>
                <w:lang w:val="en-AU"/>
              </w:rPr>
            </w:pPr>
          </w:p>
        </w:tc>
      </w:tr>
      <w:tr w:rsidR="00364F9E" w:rsidRPr="0066093B" w14:paraId="4CC61448" w14:textId="77777777" w:rsidTr="00863EE3">
        <w:trPr>
          <w:trHeight w:val="1215"/>
        </w:trPr>
        <w:tc>
          <w:tcPr>
            <w:tcW w:w="589" w:type="pct"/>
            <w:vMerge/>
            <w:shd w:val="clear" w:color="auto" w:fill="auto"/>
          </w:tcPr>
          <w:p w14:paraId="72CD14A2" w14:textId="77777777" w:rsidR="00364F9E" w:rsidRPr="0066093B" w:rsidRDefault="00364F9E" w:rsidP="00EE670E">
            <w:pPr>
              <w:spacing w:line="259" w:lineRule="auto"/>
              <w:rPr>
                <w:rFonts w:eastAsiaTheme="minorHAnsi"/>
                <w:b/>
                <w:bCs/>
                <w:sz w:val="19"/>
                <w:szCs w:val="19"/>
                <w:lang w:val="en-AU"/>
              </w:rPr>
            </w:pPr>
          </w:p>
        </w:tc>
        <w:tc>
          <w:tcPr>
            <w:tcW w:w="500" w:type="pct"/>
            <w:shd w:val="clear" w:color="auto" w:fill="BFBFBF" w:themeFill="background1" w:themeFillShade="BF"/>
          </w:tcPr>
          <w:p w14:paraId="409D783F" w14:textId="16E79109" w:rsidR="00364F9E" w:rsidRPr="0066093B" w:rsidRDefault="0037291D" w:rsidP="00623883">
            <w:pPr>
              <w:spacing w:line="259" w:lineRule="auto"/>
              <w:rPr>
                <w:rFonts w:eastAsiaTheme="minorHAnsi"/>
                <w:b/>
                <w:bCs/>
                <w:sz w:val="19"/>
                <w:szCs w:val="19"/>
                <w:lang w:val="en-AU"/>
              </w:rPr>
            </w:pPr>
            <w:r>
              <w:rPr>
                <w:rFonts w:eastAsiaTheme="minorHAnsi"/>
                <w:b/>
                <w:bCs/>
                <w:sz w:val="19"/>
                <w:szCs w:val="19"/>
                <w:lang w:val="en-AU"/>
              </w:rPr>
              <w:t xml:space="preserve">Follow-up </w:t>
            </w:r>
            <w:r w:rsidR="00623883">
              <w:rPr>
                <w:rFonts w:eastAsiaTheme="minorHAnsi"/>
                <w:b/>
                <w:bCs/>
                <w:sz w:val="19"/>
                <w:szCs w:val="19"/>
                <w:lang w:val="en-AU"/>
              </w:rPr>
              <w:t>support after discharge</w:t>
            </w:r>
          </w:p>
        </w:tc>
        <w:tc>
          <w:tcPr>
            <w:tcW w:w="1001" w:type="pct"/>
            <w:shd w:val="clear" w:color="auto" w:fill="BFBFBF" w:themeFill="background1" w:themeFillShade="BF"/>
          </w:tcPr>
          <w:p w14:paraId="741AEA37" w14:textId="792E2060"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Referrals to services post-discharge (e</w:t>
            </w:r>
            <w:r w:rsidR="00BB5247">
              <w:rPr>
                <w:rFonts w:eastAsiaTheme="minorHAnsi"/>
                <w:bCs/>
                <w:sz w:val="19"/>
                <w:szCs w:val="19"/>
                <w:lang w:val="en-AU"/>
              </w:rPr>
              <w:t>.</w:t>
            </w:r>
            <w:r w:rsidRPr="0066093B">
              <w:rPr>
                <w:rFonts w:eastAsiaTheme="minorHAnsi"/>
                <w:bCs/>
                <w:sz w:val="19"/>
                <w:szCs w:val="19"/>
                <w:lang w:val="en-AU"/>
              </w:rPr>
              <w:t>g. ACCHOs)</w:t>
            </w:r>
          </w:p>
          <w:p w14:paraId="47983E4F" w14:textId="48E48048" w:rsidR="00364F9E"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 xml:space="preserve">Follow-up </w:t>
            </w:r>
            <w:r w:rsidR="008A5819">
              <w:rPr>
                <w:rFonts w:eastAsiaTheme="minorHAnsi"/>
                <w:bCs/>
                <w:sz w:val="19"/>
                <w:szCs w:val="19"/>
                <w:lang w:val="en-AU"/>
              </w:rPr>
              <w:t>support</w:t>
            </w:r>
          </w:p>
          <w:p w14:paraId="011A16F6" w14:textId="0CA04D9D" w:rsidR="008A5819" w:rsidRPr="0066093B" w:rsidRDefault="008A5819" w:rsidP="00A51CC6">
            <w:pPr>
              <w:numPr>
                <w:ilvl w:val="0"/>
                <w:numId w:val="1"/>
              </w:numPr>
              <w:spacing w:line="259" w:lineRule="auto"/>
              <w:rPr>
                <w:rFonts w:eastAsiaTheme="minorHAnsi"/>
                <w:bCs/>
                <w:sz w:val="19"/>
                <w:szCs w:val="19"/>
                <w:lang w:val="en-AU"/>
              </w:rPr>
            </w:pPr>
            <w:r>
              <w:rPr>
                <w:rFonts w:eastAsiaTheme="minorHAnsi"/>
                <w:bCs/>
                <w:sz w:val="19"/>
                <w:szCs w:val="19"/>
                <w:lang w:val="en-AU"/>
              </w:rPr>
              <w:t>Follow-up assessment and brief counselling</w:t>
            </w:r>
          </w:p>
          <w:p w14:paraId="369B4021" w14:textId="77777777" w:rsidR="00364F9E" w:rsidRPr="0066093B" w:rsidRDefault="00364F9E" w:rsidP="00EE670E">
            <w:pPr>
              <w:rPr>
                <w:rFonts w:eastAsiaTheme="minorHAnsi"/>
                <w:bCs/>
                <w:sz w:val="19"/>
                <w:szCs w:val="19"/>
                <w:lang w:val="en-AU"/>
              </w:rPr>
            </w:pPr>
          </w:p>
        </w:tc>
        <w:tc>
          <w:tcPr>
            <w:tcW w:w="1202" w:type="pct"/>
            <w:shd w:val="clear" w:color="auto" w:fill="BFBFBF" w:themeFill="background1" w:themeFillShade="BF"/>
          </w:tcPr>
          <w:p w14:paraId="7CF80D3F"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Continue to access treatment and care required to maintain improved health and wellbeing post discharge</w:t>
            </w:r>
          </w:p>
          <w:p w14:paraId="5321333B" w14:textId="77777777" w:rsidR="00364F9E" w:rsidRPr="0066093B" w:rsidRDefault="00364F9E" w:rsidP="00EE670E">
            <w:pPr>
              <w:spacing w:line="259" w:lineRule="auto"/>
              <w:rPr>
                <w:rFonts w:eastAsiaTheme="minorHAnsi"/>
                <w:bCs/>
                <w:sz w:val="10"/>
                <w:szCs w:val="19"/>
                <w:lang w:val="en-AU"/>
              </w:rPr>
            </w:pPr>
          </w:p>
          <w:p w14:paraId="3BB73653" w14:textId="7CCE451E" w:rsidR="00364F9E" w:rsidRPr="0066093B" w:rsidRDefault="008A5819" w:rsidP="000E78BF">
            <w:pPr>
              <w:spacing w:line="259" w:lineRule="auto"/>
              <w:rPr>
                <w:rFonts w:eastAsiaTheme="minorHAnsi"/>
                <w:bCs/>
                <w:sz w:val="19"/>
                <w:szCs w:val="19"/>
                <w:lang w:val="en-AU"/>
              </w:rPr>
            </w:pPr>
            <w:r>
              <w:rPr>
                <w:rFonts w:eastAsiaTheme="minorHAnsi"/>
                <w:bCs/>
                <w:sz w:val="19"/>
                <w:szCs w:val="19"/>
                <w:lang w:val="en-AU"/>
              </w:rPr>
              <w:t>Ongoing tailored support for clients post discharge in the continuum of their treatment</w:t>
            </w:r>
          </w:p>
        </w:tc>
        <w:tc>
          <w:tcPr>
            <w:tcW w:w="851" w:type="pct"/>
            <w:shd w:val="clear" w:color="auto" w:fill="BFBFBF" w:themeFill="background1" w:themeFillShade="BF"/>
          </w:tcPr>
          <w:p w14:paraId="7EABEA76" w14:textId="213D3BD7" w:rsidR="00364F9E" w:rsidRDefault="00623883" w:rsidP="00EE670E">
            <w:pPr>
              <w:spacing w:line="259" w:lineRule="auto"/>
              <w:rPr>
                <w:rFonts w:eastAsiaTheme="minorHAnsi"/>
                <w:bCs/>
                <w:sz w:val="19"/>
                <w:szCs w:val="19"/>
                <w:lang w:val="en-AU"/>
              </w:rPr>
            </w:pPr>
            <w:r w:rsidRPr="0066093B">
              <w:rPr>
                <w:rFonts w:eastAsiaTheme="minorHAnsi"/>
                <w:bCs/>
                <w:sz w:val="19"/>
                <w:szCs w:val="19"/>
                <w:lang w:val="en-AU"/>
              </w:rPr>
              <w:t xml:space="preserve">No. of clients participating in </w:t>
            </w:r>
            <w:r>
              <w:rPr>
                <w:rFonts w:eastAsiaTheme="minorHAnsi"/>
                <w:bCs/>
                <w:sz w:val="19"/>
                <w:szCs w:val="19"/>
                <w:lang w:val="en-AU"/>
              </w:rPr>
              <w:t>follow-up</w:t>
            </w:r>
            <w:r w:rsidRPr="0066093B">
              <w:rPr>
                <w:rFonts w:eastAsiaTheme="minorHAnsi"/>
                <w:bCs/>
                <w:sz w:val="19"/>
                <w:szCs w:val="19"/>
                <w:lang w:val="en-AU"/>
              </w:rPr>
              <w:t xml:space="preserve"> </w:t>
            </w:r>
            <w:r>
              <w:rPr>
                <w:rFonts w:eastAsiaTheme="minorHAnsi"/>
                <w:bCs/>
                <w:sz w:val="19"/>
                <w:szCs w:val="19"/>
                <w:lang w:val="en-AU"/>
              </w:rPr>
              <w:t xml:space="preserve">care </w:t>
            </w:r>
            <w:r w:rsidRPr="0066093B">
              <w:rPr>
                <w:rFonts w:eastAsiaTheme="minorHAnsi"/>
                <w:bCs/>
                <w:sz w:val="19"/>
                <w:szCs w:val="19"/>
                <w:lang w:val="en-AU"/>
              </w:rPr>
              <w:t>(</w:t>
            </w:r>
            <w:r w:rsidR="00A92B91" w:rsidRPr="0066093B">
              <w:rPr>
                <w:rFonts w:eastAsiaTheme="minorHAnsi"/>
                <w:bCs/>
                <w:sz w:val="19"/>
                <w:szCs w:val="19"/>
                <w:lang w:val="en-AU"/>
              </w:rPr>
              <w:t>e.g.</w:t>
            </w:r>
            <w:r w:rsidRPr="0066093B">
              <w:rPr>
                <w:rFonts w:eastAsiaTheme="minorHAnsi"/>
                <w:bCs/>
                <w:sz w:val="19"/>
                <w:szCs w:val="19"/>
                <w:lang w:val="en-AU"/>
              </w:rPr>
              <w:t xml:space="preserve"> phone calls, assessments,</w:t>
            </w:r>
            <w:r>
              <w:rPr>
                <w:rFonts w:eastAsiaTheme="minorHAnsi"/>
                <w:bCs/>
                <w:sz w:val="19"/>
                <w:szCs w:val="19"/>
                <w:lang w:val="en-AU"/>
              </w:rPr>
              <w:t xml:space="preserve"> referrals</w:t>
            </w:r>
            <w:r w:rsidRPr="0066093B">
              <w:rPr>
                <w:rFonts w:eastAsiaTheme="minorHAnsi"/>
                <w:bCs/>
                <w:sz w:val="19"/>
                <w:szCs w:val="19"/>
                <w:lang w:val="en-AU"/>
              </w:rPr>
              <w:t>)</w:t>
            </w:r>
          </w:p>
          <w:p w14:paraId="5C62EA7B" w14:textId="77777777" w:rsidR="002537F2" w:rsidRPr="00623883" w:rsidRDefault="002537F2" w:rsidP="00EE670E">
            <w:pPr>
              <w:spacing w:line="259" w:lineRule="auto"/>
              <w:rPr>
                <w:rFonts w:eastAsiaTheme="minorHAnsi"/>
                <w:bCs/>
                <w:sz w:val="10"/>
                <w:szCs w:val="10"/>
                <w:lang w:val="en-AU"/>
              </w:rPr>
            </w:pPr>
          </w:p>
          <w:p w14:paraId="78A9DFC4" w14:textId="1901BBFF" w:rsidR="00364F9E" w:rsidRPr="0066093B" w:rsidRDefault="002537F2" w:rsidP="002537F2">
            <w:pPr>
              <w:spacing w:line="259" w:lineRule="auto"/>
              <w:rPr>
                <w:rFonts w:eastAsiaTheme="minorHAnsi"/>
                <w:bCs/>
                <w:sz w:val="19"/>
                <w:szCs w:val="19"/>
                <w:lang w:val="en-AU"/>
              </w:rPr>
            </w:pPr>
            <w:r>
              <w:rPr>
                <w:rFonts w:eastAsiaTheme="minorHAnsi"/>
                <w:bCs/>
                <w:sz w:val="19"/>
                <w:szCs w:val="19"/>
                <w:lang w:val="en-AU"/>
              </w:rPr>
              <w:t>No. of clients maintaining contact with PHC services and other relevant services they were referred to upon discharge</w:t>
            </w:r>
            <w:r w:rsidR="00623883">
              <w:rPr>
                <w:rFonts w:eastAsiaTheme="minorHAnsi"/>
                <w:bCs/>
                <w:sz w:val="19"/>
                <w:szCs w:val="19"/>
                <w:lang w:val="en-AU"/>
              </w:rPr>
              <w:t>.</w:t>
            </w:r>
          </w:p>
        </w:tc>
        <w:tc>
          <w:tcPr>
            <w:tcW w:w="856" w:type="pct"/>
            <w:vMerge/>
            <w:shd w:val="clear" w:color="auto" w:fill="auto"/>
          </w:tcPr>
          <w:p w14:paraId="27FA6A20" w14:textId="77777777" w:rsidR="00364F9E" w:rsidRPr="0066093B" w:rsidRDefault="00364F9E" w:rsidP="00EE670E">
            <w:pPr>
              <w:spacing w:line="259" w:lineRule="auto"/>
              <w:rPr>
                <w:rFonts w:eastAsiaTheme="minorHAnsi"/>
                <w:b/>
                <w:bCs/>
                <w:sz w:val="19"/>
                <w:szCs w:val="19"/>
                <w:lang w:val="en-AU"/>
              </w:rPr>
            </w:pPr>
          </w:p>
        </w:tc>
      </w:tr>
    </w:tbl>
    <w:p w14:paraId="1E716798" w14:textId="575EED39" w:rsidR="00623883" w:rsidRPr="00623883" w:rsidRDefault="00623883" w:rsidP="00863EE3">
      <w:pPr>
        <w:rPr>
          <w:sz w:val="18"/>
          <w:szCs w:val="18"/>
        </w:rPr>
      </w:pPr>
      <w:r>
        <w:rPr>
          <w:bCs/>
          <w:i/>
          <w:sz w:val="18"/>
          <w:szCs w:val="18"/>
        </w:rPr>
        <w:t>C</w:t>
      </w:r>
      <w:r w:rsidRPr="00623883">
        <w:rPr>
          <w:i/>
          <w:sz w:val="18"/>
          <w:szCs w:val="18"/>
        </w:rPr>
        <w:t>lient areas of need:</w:t>
      </w:r>
      <w:r w:rsidRPr="00623883">
        <w:rPr>
          <w:sz w:val="18"/>
          <w:szCs w:val="18"/>
        </w:rPr>
        <w:t xml:space="preserve"> the primary and secondary client needs that Aboriginal residential rehabilitation target</w:t>
      </w:r>
      <w:r w:rsidR="009138DF">
        <w:rPr>
          <w:sz w:val="18"/>
          <w:szCs w:val="18"/>
        </w:rPr>
        <w:t>.</w:t>
      </w:r>
    </w:p>
    <w:p w14:paraId="6E0C8255" w14:textId="4DF67DA4" w:rsidR="00B56120" w:rsidRPr="00195431" w:rsidRDefault="00F11B9E" w:rsidP="007D6E67">
      <w:pPr>
        <w:pStyle w:val="ListParagraph"/>
        <w:numPr>
          <w:ilvl w:val="0"/>
          <w:numId w:val="34"/>
        </w:numPr>
        <w:rPr>
          <w:sz w:val="18"/>
          <w:szCs w:val="18"/>
        </w:rPr>
      </w:pPr>
      <w:r>
        <w:rPr>
          <w:i/>
          <w:sz w:val="18"/>
          <w:szCs w:val="18"/>
        </w:rPr>
        <w:t>Treatment program</w:t>
      </w:r>
      <w:r w:rsidR="00455AE7" w:rsidRPr="00195431">
        <w:rPr>
          <w:sz w:val="18"/>
          <w:szCs w:val="18"/>
        </w:rPr>
        <w:t xml:space="preserve">: </w:t>
      </w:r>
      <w:r w:rsidR="00B56120" w:rsidRPr="00195431">
        <w:rPr>
          <w:sz w:val="18"/>
          <w:szCs w:val="18"/>
        </w:rPr>
        <w:t>the five treatment components</w:t>
      </w:r>
      <w:r w:rsidR="000947BF" w:rsidRPr="00195431">
        <w:rPr>
          <w:sz w:val="18"/>
          <w:szCs w:val="18"/>
        </w:rPr>
        <w:t xml:space="preserve"> </w:t>
      </w:r>
      <w:r w:rsidR="00B56120" w:rsidRPr="00195431">
        <w:rPr>
          <w:sz w:val="18"/>
          <w:szCs w:val="18"/>
        </w:rPr>
        <w:t xml:space="preserve">and flexible activities </w:t>
      </w:r>
      <w:r w:rsidR="00455AE7" w:rsidRPr="00195431">
        <w:rPr>
          <w:sz w:val="18"/>
          <w:szCs w:val="18"/>
        </w:rPr>
        <w:t>related to each.</w:t>
      </w:r>
    </w:p>
    <w:p w14:paraId="351B6FE7" w14:textId="3C52F9FC" w:rsidR="00B56120" w:rsidRPr="002537F2" w:rsidRDefault="00B56120" w:rsidP="007D6E67">
      <w:pPr>
        <w:pStyle w:val="ListParagraph"/>
        <w:numPr>
          <w:ilvl w:val="0"/>
          <w:numId w:val="34"/>
        </w:numPr>
        <w:rPr>
          <w:bCs/>
          <w:sz w:val="18"/>
          <w:szCs w:val="18"/>
        </w:rPr>
      </w:pPr>
      <w:r w:rsidRPr="002537F2">
        <w:rPr>
          <w:bCs/>
          <w:i/>
          <w:sz w:val="18"/>
          <w:szCs w:val="18"/>
        </w:rPr>
        <w:t>Mechanisms of change</w:t>
      </w:r>
      <w:r w:rsidR="00455AE7">
        <w:rPr>
          <w:bCs/>
          <w:sz w:val="18"/>
          <w:szCs w:val="18"/>
        </w:rPr>
        <w:t xml:space="preserve">: </w:t>
      </w:r>
      <w:r w:rsidRPr="002537F2">
        <w:rPr>
          <w:bCs/>
          <w:sz w:val="18"/>
          <w:szCs w:val="18"/>
        </w:rPr>
        <w:t>key mechanisms of change to improve for clients</w:t>
      </w:r>
      <w:r w:rsidR="009138DF">
        <w:rPr>
          <w:bCs/>
          <w:sz w:val="18"/>
          <w:szCs w:val="18"/>
        </w:rPr>
        <w:t>.</w:t>
      </w:r>
    </w:p>
    <w:p w14:paraId="38735319" w14:textId="5C8F07DA" w:rsidR="00B56120" w:rsidRPr="002537F2" w:rsidRDefault="00B56120" w:rsidP="007D6E67">
      <w:pPr>
        <w:pStyle w:val="ListParagraph"/>
        <w:numPr>
          <w:ilvl w:val="0"/>
          <w:numId w:val="34"/>
        </w:numPr>
        <w:rPr>
          <w:bCs/>
          <w:sz w:val="18"/>
          <w:szCs w:val="18"/>
        </w:rPr>
      </w:pPr>
      <w:r w:rsidRPr="002537F2">
        <w:rPr>
          <w:bCs/>
          <w:i/>
          <w:sz w:val="18"/>
          <w:szCs w:val="18"/>
        </w:rPr>
        <w:t>Process measures</w:t>
      </w:r>
      <w:r w:rsidR="00455AE7">
        <w:rPr>
          <w:bCs/>
          <w:sz w:val="18"/>
          <w:szCs w:val="18"/>
        </w:rPr>
        <w:t xml:space="preserve">: </w:t>
      </w:r>
      <w:r w:rsidRPr="002537F2">
        <w:rPr>
          <w:bCs/>
          <w:sz w:val="18"/>
          <w:szCs w:val="18"/>
        </w:rPr>
        <w:t>key processes to measure or quantify client or</w:t>
      </w:r>
      <w:r w:rsidR="000947BF">
        <w:rPr>
          <w:bCs/>
          <w:sz w:val="18"/>
          <w:szCs w:val="18"/>
        </w:rPr>
        <w:t xml:space="preserve"> </w:t>
      </w:r>
      <w:r w:rsidRPr="002537F2">
        <w:rPr>
          <w:bCs/>
          <w:sz w:val="18"/>
          <w:szCs w:val="18"/>
        </w:rPr>
        <w:t>change</w:t>
      </w:r>
      <w:r w:rsidR="009138DF">
        <w:rPr>
          <w:bCs/>
          <w:sz w:val="18"/>
          <w:szCs w:val="18"/>
        </w:rPr>
        <w:t>.</w:t>
      </w:r>
    </w:p>
    <w:p w14:paraId="616E1E7C" w14:textId="564D09EB" w:rsidR="00B56120" w:rsidRDefault="00B56120" w:rsidP="007D6E67">
      <w:pPr>
        <w:pStyle w:val="ListParagraph"/>
        <w:numPr>
          <w:ilvl w:val="0"/>
          <w:numId w:val="34"/>
        </w:numPr>
        <w:rPr>
          <w:bCs/>
          <w:sz w:val="18"/>
          <w:szCs w:val="18"/>
        </w:rPr>
      </w:pPr>
      <w:r w:rsidRPr="002537F2">
        <w:rPr>
          <w:bCs/>
          <w:i/>
          <w:sz w:val="18"/>
          <w:szCs w:val="18"/>
        </w:rPr>
        <w:t>Outcomes</w:t>
      </w:r>
      <w:r w:rsidR="00455AE7">
        <w:rPr>
          <w:bCs/>
          <w:sz w:val="18"/>
          <w:szCs w:val="18"/>
        </w:rPr>
        <w:t xml:space="preserve">: </w:t>
      </w:r>
      <w:r w:rsidRPr="002537F2">
        <w:rPr>
          <w:bCs/>
          <w:sz w:val="18"/>
          <w:szCs w:val="18"/>
        </w:rPr>
        <w:t xml:space="preserve">key outcomes </w:t>
      </w:r>
      <w:r w:rsidR="00455AE7">
        <w:rPr>
          <w:bCs/>
          <w:sz w:val="18"/>
          <w:szCs w:val="18"/>
        </w:rPr>
        <w:t xml:space="preserve">used </w:t>
      </w:r>
      <w:r w:rsidRPr="002537F2">
        <w:rPr>
          <w:bCs/>
          <w:sz w:val="18"/>
          <w:szCs w:val="18"/>
        </w:rPr>
        <w:t>to measure or quantify client change.</w:t>
      </w:r>
    </w:p>
    <w:p w14:paraId="089C64AC" w14:textId="77777777" w:rsidR="0084060D" w:rsidRDefault="0084060D" w:rsidP="0084060D">
      <w:pPr>
        <w:rPr>
          <w:bCs/>
          <w:sz w:val="18"/>
          <w:szCs w:val="18"/>
        </w:rPr>
      </w:pPr>
    </w:p>
    <w:p w14:paraId="6BAA88D5" w14:textId="77777777" w:rsidR="0084060D" w:rsidRPr="0084060D" w:rsidRDefault="0084060D" w:rsidP="0084060D">
      <w:pPr>
        <w:rPr>
          <w:bCs/>
          <w:sz w:val="18"/>
          <w:szCs w:val="18"/>
        </w:rPr>
        <w:sectPr w:rsidR="0084060D" w:rsidRPr="0084060D" w:rsidSect="000947BF">
          <w:footerReference w:type="even" r:id="rId25"/>
          <w:footerReference w:type="default" r:id="rId26"/>
          <w:pgSz w:w="16840" w:h="11900" w:orient="landscape"/>
          <w:pgMar w:top="1134" w:right="1134" w:bottom="1134" w:left="1134" w:header="709" w:footer="709" w:gutter="0"/>
          <w:cols w:space="708"/>
          <w:docGrid w:linePitch="360"/>
        </w:sectPr>
      </w:pPr>
    </w:p>
    <w:p w14:paraId="0704C0DA" w14:textId="3BF88E5B" w:rsidR="000947BF" w:rsidRPr="00C60148" w:rsidRDefault="00D02ED9" w:rsidP="00636A00">
      <w:pPr>
        <w:spacing w:after="0" w:line="240" w:lineRule="auto"/>
        <w:ind w:left="720"/>
        <w:outlineLvl w:val="4"/>
        <w:rPr>
          <w:b/>
          <w:bCs/>
          <w:sz w:val="24"/>
        </w:rPr>
      </w:pPr>
      <w:r>
        <w:rPr>
          <w:b/>
          <w:bCs/>
          <w:sz w:val="24"/>
          <w:szCs w:val="24"/>
        </w:rPr>
        <w:t>F</w:t>
      </w:r>
      <w:r w:rsidR="0084060D">
        <w:rPr>
          <w:b/>
          <w:bCs/>
          <w:sz w:val="24"/>
          <w:szCs w:val="24"/>
        </w:rPr>
        <w:t xml:space="preserve">igure 4. </w:t>
      </w:r>
      <w:r w:rsidR="000947BF">
        <w:rPr>
          <w:b/>
          <w:bCs/>
          <w:sz w:val="24"/>
        </w:rPr>
        <w:t>Standardised program logic model of core organisational</w:t>
      </w:r>
      <w:r w:rsidR="007329A8">
        <w:rPr>
          <w:b/>
          <w:bCs/>
          <w:sz w:val="24"/>
        </w:rPr>
        <w:t xml:space="preserve">-level </w:t>
      </w:r>
      <w:r w:rsidR="000947BF">
        <w:rPr>
          <w:b/>
          <w:bCs/>
          <w:sz w:val="24"/>
        </w:rPr>
        <w:t xml:space="preserve">components </w:t>
      </w:r>
      <w:r w:rsidR="007329A8">
        <w:rPr>
          <w:b/>
          <w:bCs/>
          <w:sz w:val="24"/>
        </w:rPr>
        <w:t>and flexible activities</w:t>
      </w:r>
    </w:p>
    <w:tbl>
      <w:tblPr>
        <w:tblStyle w:val="TableGrid"/>
        <w:tblpPr w:leftFromText="180" w:rightFromText="180" w:vertAnchor="page" w:horzAnchor="margin" w:tblpY="1291"/>
        <w:tblW w:w="4829" w:type="pct"/>
        <w:tblLook w:val="04A0" w:firstRow="1" w:lastRow="0" w:firstColumn="1" w:lastColumn="0" w:noHBand="0" w:noVBand="1"/>
        <w:tblCaption w:val="Figure 4 Standardised program logic model of core organisational-level components and flexible activities"/>
        <w:tblDescription w:val="This figure describes a standardised program logic model of organisational components and flexible activities. The three organisational components are links with services and other networks, staff skills and governance rules and routines.  Organisational areas of need related to organisational component includes effective culturally safe service delivery, supported and skilled staff and strong governance and sustainability.  For these organisational component the program logic model articulates organisational areas of need, organisation-level activities, mechanisms of change, process measures and outcomes. "/>
      </w:tblPr>
      <w:tblGrid>
        <w:gridCol w:w="2015"/>
        <w:gridCol w:w="1730"/>
        <w:gridCol w:w="3167"/>
        <w:gridCol w:w="2385"/>
        <w:gridCol w:w="2385"/>
        <w:gridCol w:w="2382"/>
      </w:tblGrid>
      <w:tr w:rsidR="001031CC" w:rsidRPr="00EB7E69" w14:paraId="1761EC60" w14:textId="77777777" w:rsidTr="00636A00">
        <w:trPr>
          <w:trHeight w:val="95"/>
          <w:tblHeader/>
        </w:trPr>
        <w:tc>
          <w:tcPr>
            <w:tcW w:w="716" w:type="pct"/>
            <w:vMerge w:val="restart"/>
            <w:shd w:val="clear" w:color="auto" w:fill="auto"/>
            <w:vAlign w:val="center"/>
          </w:tcPr>
          <w:p w14:paraId="227F522C" w14:textId="77777777" w:rsidR="001031CC" w:rsidRPr="00EB7E69" w:rsidRDefault="001031CC" w:rsidP="001031CC">
            <w:pPr>
              <w:jc w:val="center"/>
              <w:rPr>
                <w:rFonts w:eastAsiaTheme="minorHAnsi"/>
                <w:b/>
                <w:bCs/>
                <w:sz w:val="19"/>
                <w:szCs w:val="19"/>
              </w:rPr>
            </w:pPr>
            <w:r w:rsidRPr="00EB7E69">
              <w:rPr>
                <w:rFonts w:eastAsiaTheme="minorHAnsi"/>
                <w:b/>
                <w:bCs/>
                <w:sz w:val="19"/>
                <w:szCs w:val="19"/>
              </w:rPr>
              <w:t xml:space="preserve">a. </w:t>
            </w:r>
            <w:r>
              <w:rPr>
                <w:rFonts w:eastAsiaTheme="minorHAnsi"/>
                <w:b/>
                <w:bCs/>
                <w:sz w:val="19"/>
                <w:szCs w:val="19"/>
              </w:rPr>
              <w:t>Organisational areas of need*</w:t>
            </w:r>
          </w:p>
        </w:tc>
        <w:tc>
          <w:tcPr>
            <w:tcW w:w="1741" w:type="pct"/>
            <w:gridSpan w:val="2"/>
            <w:shd w:val="clear" w:color="auto" w:fill="BFBFBF" w:themeFill="background1" w:themeFillShade="BF"/>
          </w:tcPr>
          <w:p w14:paraId="09802580" w14:textId="77777777" w:rsidR="001031CC" w:rsidRPr="00EB7E69" w:rsidRDefault="001031CC" w:rsidP="001031CC">
            <w:pPr>
              <w:jc w:val="center"/>
              <w:rPr>
                <w:rFonts w:eastAsiaTheme="minorHAnsi"/>
                <w:bCs/>
                <w:sz w:val="19"/>
                <w:szCs w:val="19"/>
              </w:rPr>
            </w:pPr>
            <w:r w:rsidRPr="00EB7E69">
              <w:rPr>
                <w:rFonts w:eastAsiaTheme="minorHAnsi"/>
                <w:b/>
                <w:bCs/>
                <w:sz w:val="19"/>
                <w:szCs w:val="19"/>
              </w:rPr>
              <w:t xml:space="preserve">b. </w:t>
            </w:r>
            <w:r>
              <w:rPr>
                <w:rFonts w:eastAsiaTheme="minorHAnsi"/>
                <w:b/>
                <w:bCs/>
                <w:sz w:val="19"/>
                <w:szCs w:val="19"/>
              </w:rPr>
              <w:t>Organisation-level features</w:t>
            </w:r>
          </w:p>
        </w:tc>
        <w:tc>
          <w:tcPr>
            <w:tcW w:w="848" w:type="pct"/>
            <w:vMerge w:val="restart"/>
            <w:shd w:val="clear" w:color="auto" w:fill="BFBFBF" w:themeFill="background1" w:themeFillShade="BF"/>
            <w:vAlign w:val="center"/>
          </w:tcPr>
          <w:p w14:paraId="142B45DE" w14:textId="77777777" w:rsidR="001031CC" w:rsidRPr="00EB7E69" w:rsidRDefault="001031CC" w:rsidP="001031CC">
            <w:pPr>
              <w:jc w:val="center"/>
              <w:rPr>
                <w:rFonts w:eastAsiaTheme="minorHAnsi"/>
                <w:b/>
                <w:bCs/>
                <w:sz w:val="19"/>
                <w:szCs w:val="19"/>
              </w:rPr>
            </w:pPr>
            <w:r w:rsidRPr="00EB7E69">
              <w:rPr>
                <w:rFonts w:eastAsiaTheme="minorHAnsi"/>
                <w:b/>
                <w:bCs/>
                <w:sz w:val="19"/>
                <w:szCs w:val="19"/>
              </w:rPr>
              <w:t>c. Mechanisms of change</w:t>
            </w:r>
          </w:p>
        </w:tc>
        <w:tc>
          <w:tcPr>
            <w:tcW w:w="848" w:type="pct"/>
            <w:vMerge w:val="restart"/>
            <w:shd w:val="clear" w:color="auto" w:fill="BFBFBF" w:themeFill="background1" w:themeFillShade="BF"/>
          </w:tcPr>
          <w:p w14:paraId="5B24091F" w14:textId="77777777" w:rsidR="001031CC" w:rsidRPr="00AC14A7" w:rsidRDefault="001031CC" w:rsidP="001031CC">
            <w:pPr>
              <w:jc w:val="center"/>
              <w:rPr>
                <w:rFonts w:eastAsiaTheme="minorHAnsi"/>
                <w:b/>
                <w:bCs/>
                <w:sz w:val="28"/>
                <w:szCs w:val="19"/>
              </w:rPr>
            </w:pPr>
          </w:p>
          <w:p w14:paraId="107EE24D" w14:textId="77777777" w:rsidR="001031CC" w:rsidRPr="00EB7E69" w:rsidRDefault="001031CC" w:rsidP="001031CC">
            <w:pPr>
              <w:jc w:val="center"/>
              <w:rPr>
                <w:rFonts w:eastAsiaTheme="minorHAnsi"/>
                <w:b/>
                <w:bCs/>
                <w:sz w:val="19"/>
                <w:szCs w:val="19"/>
              </w:rPr>
            </w:pPr>
            <w:r w:rsidRPr="00EB7E69">
              <w:rPr>
                <w:rFonts w:eastAsiaTheme="minorHAnsi"/>
                <w:b/>
                <w:bCs/>
                <w:sz w:val="19"/>
                <w:szCs w:val="19"/>
              </w:rPr>
              <w:t>d. Process measures</w:t>
            </w:r>
          </w:p>
          <w:p w14:paraId="6EBC56FF" w14:textId="77777777" w:rsidR="001031CC" w:rsidRPr="00EB7E69" w:rsidRDefault="001031CC" w:rsidP="001031CC">
            <w:pPr>
              <w:jc w:val="center"/>
              <w:rPr>
                <w:rFonts w:eastAsiaTheme="minorHAnsi"/>
                <w:bCs/>
                <w:sz w:val="19"/>
                <w:szCs w:val="19"/>
              </w:rPr>
            </w:pPr>
          </w:p>
        </w:tc>
        <w:tc>
          <w:tcPr>
            <w:tcW w:w="847" w:type="pct"/>
            <w:vMerge w:val="restart"/>
            <w:shd w:val="clear" w:color="auto" w:fill="auto"/>
            <w:vAlign w:val="center"/>
          </w:tcPr>
          <w:p w14:paraId="4A62693A" w14:textId="77777777" w:rsidR="001031CC" w:rsidRPr="00EB7E69" w:rsidRDefault="001031CC" w:rsidP="001031CC">
            <w:pPr>
              <w:jc w:val="center"/>
              <w:rPr>
                <w:rFonts w:eastAsiaTheme="minorHAnsi"/>
                <w:b/>
                <w:bCs/>
                <w:sz w:val="19"/>
                <w:szCs w:val="19"/>
              </w:rPr>
            </w:pPr>
          </w:p>
          <w:p w14:paraId="3C6BA1D3" w14:textId="77777777" w:rsidR="001031CC" w:rsidRPr="00EB7E69" w:rsidRDefault="001031CC" w:rsidP="001031CC">
            <w:pPr>
              <w:jc w:val="center"/>
              <w:rPr>
                <w:rFonts w:eastAsiaTheme="minorHAnsi"/>
                <w:bCs/>
                <w:sz w:val="19"/>
                <w:szCs w:val="19"/>
              </w:rPr>
            </w:pPr>
            <w:r w:rsidRPr="00EB7E69">
              <w:rPr>
                <w:rFonts w:eastAsiaTheme="minorHAnsi"/>
                <w:b/>
                <w:bCs/>
                <w:sz w:val="19"/>
                <w:szCs w:val="19"/>
              </w:rPr>
              <w:t>e. Outcome</w:t>
            </w:r>
            <w:r>
              <w:rPr>
                <w:rFonts w:eastAsiaTheme="minorHAnsi"/>
                <w:b/>
                <w:bCs/>
                <w:sz w:val="19"/>
                <w:szCs w:val="19"/>
              </w:rPr>
              <w:t>s</w:t>
            </w:r>
          </w:p>
          <w:p w14:paraId="082BE7A2" w14:textId="77777777" w:rsidR="001031CC" w:rsidRPr="00EB7E69" w:rsidRDefault="001031CC" w:rsidP="001031CC">
            <w:pPr>
              <w:jc w:val="center"/>
              <w:rPr>
                <w:rFonts w:eastAsiaTheme="minorHAnsi"/>
                <w:b/>
                <w:bCs/>
                <w:sz w:val="19"/>
                <w:szCs w:val="19"/>
              </w:rPr>
            </w:pPr>
          </w:p>
        </w:tc>
      </w:tr>
      <w:tr w:rsidR="001031CC" w:rsidRPr="00EB7E69" w14:paraId="16C4D1F6" w14:textId="77777777" w:rsidTr="001031CC">
        <w:trPr>
          <w:trHeight w:val="244"/>
        </w:trPr>
        <w:tc>
          <w:tcPr>
            <w:tcW w:w="716" w:type="pct"/>
            <w:vMerge/>
            <w:shd w:val="clear" w:color="auto" w:fill="auto"/>
          </w:tcPr>
          <w:p w14:paraId="22B5CD08" w14:textId="77777777" w:rsidR="001031CC" w:rsidRPr="00EB7E69" w:rsidRDefault="001031CC" w:rsidP="001031CC">
            <w:pPr>
              <w:rPr>
                <w:rFonts w:eastAsiaTheme="minorHAnsi"/>
                <w:b/>
                <w:bCs/>
                <w:sz w:val="19"/>
                <w:szCs w:val="19"/>
              </w:rPr>
            </w:pPr>
          </w:p>
        </w:tc>
        <w:tc>
          <w:tcPr>
            <w:tcW w:w="615" w:type="pct"/>
            <w:shd w:val="clear" w:color="auto" w:fill="BFBFBF" w:themeFill="background1" w:themeFillShade="BF"/>
          </w:tcPr>
          <w:p w14:paraId="3387818D" w14:textId="77777777" w:rsidR="001031CC" w:rsidRPr="00AC14A7" w:rsidRDefault="001031CC" w:rsidP="001031CC">
            <w:pPr>
              <w:rPr>
                <w:rFonts w:eastAsiaTheme="minorHAnsi"/>
                <w:b/>
                <w:bCs/>
                <w:sz w:val="18"/>
                <w:szCs w:val="19"/>
              </w:rPr>
            </w:pPr>
            <w:r w:rsidRPr="00AC14A7">
              <w:rPr>
                <w:rFonts w:eastAsiaTheme="minorHAnsi"/>
                <w:b/>
                <w:bCs/>
                <w:sz w:val="18"/>
                <w:szCs w:val="19"/>
              </w:rPr>
              <w:t>Core organisational components</w:t>
            </w:r>
          </w:p>
        </w:tc>
        <w:tc>
          <w:tcPr>
            <w:tcW w:w="1126" w:type="pct"/>
            <w:shd w:val="clear" w:color="auto" w:fill="BFBFBF" w:themeFill="background1" w:themeFillShade="BF"/>
          </w:tcPr>
          <w:p w14:paraId="7081C94C" w14:textId="77777777" w:rsidR="001031CC" w:rsidRPr="00AC14A7" w:rsidRDefault="001031CC" w:rsidP="001031CC">
            <w:pPr>
              <w:jc w:val="center"/>
              <w:rPr>
                <w:rFonts w:eastAsiaTheme="minorHAnsi"/>
                <w:b/>
                <w:bCs/>
                <w:sz w:val="18"/>
                <w:szCs w:val="19"/>
              </w:rPr>
            </w:pPr>
            <w:r>
              <w:rPr>
                <w:rFonts w:eastAsiaTheme="minorHAnsi"/>
                <w:b/>
                <w:bCs/>
                <w:sz w:val="18"/>
                <w:szCs w:val="19"/>
              </w:rPr>
              <w:t>A</w:t>
            </w:r>
            <w:r w:rsidRPr="00AC14A7">
              <w:rPr>
                <w:rFonts w:eastAsiaTheme="minorHAnsi"/>
                <w:b/>
                <w:bCs/>
                <w:sz w:val="18"/>
                <w:szCs w:val="19"/>
              </w:rPr>
              <w:t>ctivities</w:t>
            </w:r>
          </w:p>
        </w:tc>
        <w:tc>
          <w:tcPr>
            <w:tcW w:w="848" w:type="pct"/>
            <w:vMerge/>
            <w:shd w:val="clear" w:color="auto" w:fill="BFBFBF" w:themeFill="background1" w:themeFillShade="BF"/>
          </w:tcPr>
          <w:p w14:paraId="3E1468F6" w14:textId="77777777" w:rsidR="001031CC" w:rsidRPr="00EB7E69" w:rsidRDefault="001031CC" w:rsidP="001031CC">
            <w:pPr>
              <w:rPr>
                <w:rFonts w:eastAsiaTheme="minorHAnsi"/>
                <w:b/>
                <w:bCs/>
                <w:sz w:val="19"/>
                <w:szCs w:val="19"/>
              </w:rPr>
            </w:pPr>
          </w:p>
        </w:tc>
        <w:tc>
          <w:tcPr>
            <w:tcW w:w="848" w:type="pct"/>
            <w:vMerge/>
            <w:shd w:val="clear" w:color="auto" w:fill="BFBFBF" w:themeFill="background1" w:themeFillShade="BF"/>
          </w:tcPr>
          <w:p w14:paraId="300B850D" w14:textId="77777777" w:rsidR="001031CC" w:rsidRPr="00EB7E69" w:rsidRDefault="001031CC" w:rsidP="001031CC">
            <w:pPr>
              <w:rPr>
                <w:rFonts w:eastAsiaTheme="minorHAnsi"/>
                <w:b/>
                <w:bCs/>
                <w:sz w:val="19"/>
                <w:szCs w:val="19"/>
              </w:rPr>
            </w:pPr>
          </w:p>
        </w:tc>
        <w:tc>
          <w:tcPr>
            <w:tcW w:w="847" w:type="pct"/>
            <w:vMerge/>
            <w:shd w:val="clear" w:color="auto" w:fill="auto"/>
          </w:tcPr>
          <w:p w14:paraId="44FC1BD7" w14:textId="77777777" w:rsidR="001031CC" w:rsidRPr="00EB7E69" w:rsidRDefault="001031CC" w:rsidP="001031CC">
            <w:pPr>
              <w:rPr>
                <w:rFonts w:eastAsiaTheme="minorHAnsi"/>
                <w:b/>
                <w:bCs/>
                <w:sz w:val="19"/>
                <w:szCs w:val="19"/>
              </w:rPr>
            </w:pPr>
          </w:p>
        </w:tc>
      </w:tr>
      <w:tr w:rsidR="001031CC" w:rsidRPr="00EB7E69" w14:paraId="172ECBDD" w14:textId="77777777" w:rsidTr="001031CC">
        <w:trPr>
          <w:trHeight w:val="724"/>
        </w:trPr>
        <w:tc>
          <w:tcPr>
            <w:tcW w:w="716" w:type="pct"/>
            <w:shd w:val="clear" w:color="auto" w:fill="auto"/>
          </w:tcPr>
          <w:p w14:paraId="17B78F74" w14:textId="77777777" w:rsidR="001031CC" w:rsidRPr="00DE106D" w:rsidRDefault="001031CC" w:rsidP="007D6E67">
            <w:pPr>
              <w:pStyle w:val="ListParagraph"/>
              <w:numPr>
                <w:ilvl w:val="0"/>
                <w:numId w:val="6"/>
              </w:numPr>
              <w:ind w:left="426"/>
              <w:rPr>
                <w:rFonts w:ascii="Calibri" w:eastAsiaTheme="minorHAnsi" w:hAnsi="Calibri" w:cs="Arial"/>
                <w:bCs/>
                <w:color w:val="DDDDDD" w:themeColor="accent1"/>
                <w:sz w:val="19"/>
                <w:szCs w:val="19"/>
              </w:rPr>
            </w:pPr>
            <w:r w:rsidRPr="00AC14A7">
              <w:rPr>
                <w:rFonts w:ascii="Calibri" w:hAnsi="Calibri" w:cs="Arial"/>
                <w:sz w:val="19"/>
                <w:szCs w:val="19"/>
              </w:rPr>
              <w:t>Effective culturally safe service delivery</w:t>
            </w:r>
          </w:p>
        </w:tc>
        <w:tc>
          <w:tcPr>
            <w:tcW w:w="615" w:type="pct"/>
            <w:shd w:val="clear" w:color="auto" w:fill="BFBFBF" w:themeFill="background1" w:themeFillShade="BF"/>
          </w:tcPr>
          <w:p w14:paraId="78071ABF" w14:textId="77777777" w:rsidR="001031CC" w:rsidRPr="00DE106D" w:rsidRDefault="001031CC" w:rsidP="001031CC">
            <w:pPr>
              <w:rPr>
                <w:rFonts w:eastAsiaTheme="minorHAnsi"/>
                <w:b/>
                <w:bCs/>
                <w:sz w:val="19"/>
                <w:szCs w:val="19"/>
              </w:rPr>
            </w:pPr>
            <w:r w:rsidRPr="00DE106D">
              <w:rPr>
                <w:b/>
                <w:sz w:val="19"/>
                <w:szCs w:val="19"/>
              </w:rPr>
              <w:t>Links with services and other networks</w:t>
            </w:r>
          </w:p>
        </w:tc>
        <w:tc>
          <w:tcPr>
            <w:tcW w:w="1126" w:type="pct"/>
            <w:shd w:val="clear" w:color="auto" w:fill="BFBFBF" w:themeFill="background1" w:themeFillShade="BF"/>
          </w:tcPr>
          <w:p w14:paraId="439A07C6" w14:textId="77777777" w:rsidR="001031CC" w:rsidRPr="00DE106D" w:rsidRDefault="001031CC" w:rsidP="001031CC">
            <w:pPr>
              <w:numPr>
                <w:ilvl w:val="0"/>
                <w:numId w:val="1"/>
              </w:numPr>
              <w:ind w:left="357" w:hanging="357"/>
              <w:rPr>
                <w:sz w:val="19"/>
                <w:szCs w:val="19"/>
              </w:rPr>
            </w:pPr>
            <w:r w:rsidRPr="00DE106D">
              <w:rPr>
                <w:sz w:val="19"/>
                <w:szCs w:val="19"/>
              </w:rPr>
              <w:t>Partnerships with local services</w:t>
            </w:r>
          </w:p>
          <w:p w14:paraId="07291079" w14:textId="77777777" w:rsidR="001031CC" w:rsidRPr="006A30FC" w:rsidRDefault="001031CC" w:rsidP="001031CC">
            <w:pPr>
              <w:numPr>
                <w:ilvl w:val="0"/>
                <w:numId w:val="1"/>
              </w:numPr>
              <w:ind w:left="357" w:hanging="357"/>
              <w:rPr>
                <w:rFonts w:eastAsiaTheme="minorHAnsi"/>
                <w:bCs/>
                <w:sz w:val="19"/>
                <w:szCs w:val="19"/>
              </w:rPr>
            </w:pPr>
            <w:r>
              <w:rPr>
                <w:sz w:val="19"/>
                <w:szCs w:val="19"/>
              </w:rPr>
              <w:t>Networks across the field</w:t>
            </w:r>
          </w:p>
          <w:p w14:paraId="4D69A7C1" w14:textId="77777777" w:rsidR="001031CC" w:rsidRPr="00DE106D" w:rsidRDefault="001031CC" w:rsidP="001031CC">
            <w:pPr>
              <w:numPr>
                <w:ilvl w:val="0"/>
                <w:numId w:val="1"/>
              </w:numPr>
              <w:ind w:left="357" w:hanging="357"/>
              <w:rPr>
                <w:rFonts w:eastAsiaTheme="minorHAnsi"/>
                <w:bCs/>
                <w:sz w:val="19"/>
                <w:szCs w:val="19"/>
              </w:rPr>
            </w:pPr>
            <w:r w:rsidRPr="00DE106D">
              <w:rPr>
                <w:sz w:val="19"/>
                <w:szCs w:val="19"/>
              </w:rPr>
              <w:t>CQI cycles and capacity building</w:t>
            </w:r>
          </w:p>
        </w:tc>
        <w:tc>
          <w:tcPr>
            <w:tcW w:w="848" w:type="pct"/>
            <w:shd w:val="clear" w:color="auto" w:fill="BFBFBF" w:themeFill="background1" w:themeFillShade="BF"/>
          </w:tcPr>
          <w:p w14:paraId="695580FC" w14:textId="77777777" w:rsidR="001031CC" w:rsidRPr="00DE106D" w:rsidRDefault="001031CC" w:rsidP="001031CC">
            <w:pPr>
              <w:rPr>
                <w:sz w:val="19"/>
                <w:szCs w:val="19"/>
              </w:rPr>
            </w:pPr>
            <w:r w:rsidRPr="00DE106D">
              <w:rPr>
                <w:sz w:val="19"/>
                <w:szCs w:val="19"/>
              </w:rPr>
              <w:t>Ongoing strong partnerships with local service providers and external networks</w:t>
            </w:r>
          </w:p>
          <w:p w14:paraId="104236A4" w14:textId="77777777" w:rsidR="001031CC" w:rsidRPr="00AC14A7" w:rsidRDefault="001031CC" w:rsidP="001031CC">
            <w:pPr>
              <w:rPr>
                <w:sz w:val="16"/>
                <w:szCs w:val="19"/>
              </w:rPr>
            </w:pPr>
          </w:p>
          <w:p w14:paraId="5736E50E" w14:textId="77777777" w:rsidR="001031CC" w:rsidRPr="00DE106D" w:rsidRDefault="001031CC" w:rsidP="001031CC">
            <w:pPr>
              <w:rPr>
                <w:rFonts w:eastAsiaTheme="minorHAnsi"/>
                <w:bCs/>
                <w:sz w:val="19"/>
                <w:szCs w:val="19"/>
              </w:rPr>
            </w:pPr>
            <w:r w:rsidRPr="00DE106D">
              <w:rPr>
                <w:sz w:val="19"/>
                <w:szCs w:val="19"/>
              </w:rPr>
              <w:t>Regular CQI feedback to inform local decision making</w:t>
            </w:r>
          </w:p>
        </w:tc>
        <w:tc>
          <w:tcPr>
            <w:tcW w:w="848" w:type="pct"/>
            <w:shd w:val="clear" w:color="auto" w:fill="BFBFBF" w:themeFill="background1" w:themeFillShade="BF"/>
          </w:tcPr>
          <w:p w14:paraId="6FFE1BC1" w14:textId="77777777" w:rsidR="001031CC" w:rsidRPr="00DC4566" w:rsidRDefault="001031CC" w:rsidP="001031CC">
            <w:pPr>
              <w:rPr>
                <w:sz w:val="19"/>
                <w:szCs w:val="19"/>
              </w:rPr>
            </w:pPr>
            <w:r w:rsidRPr="00DE106D">
              <w:rPr>
                <w:sz w:val="19"/>
                <w:szCs w:val="19"/>
              </w:rPr>
              <w:t>Type and no. of services or programs integrated into  service delivery</w:t>
            </w:r>
          </w:p>
          <w:p w14:paraId="027BBADF" w14:textId="77777777" w:rsidR="001031CC" w:rsidRPr="00DE106D" w:rsidRDefault="001031CC" w:rsidP="001031CC">
            <w:pPr>
              <w:rPr>
                <w:rFonts w:eastAsiaTheme="minorHAnsi"/>
                <w:bCs/>
                <w:sz w:val="19"/>
                <w:szCs w:val="19"/>
              </w:rPr>
            </w:pPr>
            <w:r w:rsidRPr="00DE106D">
              <w:rPr>
                <w:sz w:val="19"/>
                <w:szCs w:val="19"/>
              </w:rPr>
              <w:t>No. of network meetings attended</w:t>
            </w:r>
          </w:p>
        </w:tc>
        <w:tc>
          <w:tcPr>
            <w:tcW w:w="847" w:type="pct"/>
            <w:shd w:val="clear" w:color="auto" w:fill="auto"/>
          </w:tcPr>
          <w:p w14:paraId="5FBCA4F2" w14:textId="77777777" w:rsidR="001031CC" w:rsidRPr="008B412A" w:rsidRDefault="001031CC" w:rsidP="001031CC">
            <w:pPr>
              <w:rPr>
                <w:sz w:val="19"/>
                <w:szCs w:val="19"/>
              </w:rPr>
            </w:pPr>
            <w:r w:rsidRPr="003B0BDD">
              <w:rPr>
                <w:sz w:val="19"/>
                <w:szCs w:val="19"/>
              </w:rPr>
              <w:t xml:space="preserve">Improved client outcomes </w:t>
            </w:r>
            <w:r w:rsidRPr="003B0BDD">
              <w:rPr>
                <w:sz w:val="16"/>
                <w:szCs w:val="19"/>
              </w:rPr>
              <w:t>(</w:t>
            </w:r>
            <w:r>
              <w:rPr>
                <w:sz w:val="16"/>
                <w:szCs w:val="19"/>
              </w:rPr>
              <w:t>Figure 3.1</w:t>
            </w:r>
            <w:r w:rsidRPr="003B0BDD">
              <w:rPr>
                <w:sz w:val="16"/>
                <w:szCs w:val="19"/>
              </w:rPr>
              <w:t>)</w:t>
            </w:r>
          </w:p>
          <w:p w14:paraId="6310D100" w14:textId="77777777" w:rsidR="001031CC" w:rsidRPr="003B0BDD" w:rsidRDefault="001031CC" w:rsidP="001031CC">
            <w:pPr>
              <w:rPr>
                <w:bCs/>
                <w:sz w:val="19"/>
                <w:szCs w:val="19"/>
              </w:rPr>
            </w:pPr>
          </w:p>
        </w:tc>
      </w:tr>
      <w:tr w:rsidR="001031CC" w:rsidRPr="00EB7E69" w14:paraId="3C808639" w14:textId="77777777" w:rsidTr="001031CC">
        <w:trPr>
          <w:trHeight w:val="997"/>
        </w:trPr>
        <w:tc>
          <w:tcPr>
            <w:tcW w:w="716" w:type="pct"/>
            <w:shd w:val="clear" w:color="auto" w:fill="auto"/>
          </w:tcPr>
          <w:p w14:paraId="794F8F1C" w14:textId="77777777" w:rsidR="001031CC" w:rsidRPr="00DE106D" w:rsidRDefault="001031CC" w:rsidP="007D6E67">
            <w:pPr>
              <w:pStyle w:val="ListParagraph"/>
              <w:numPr>
                <w:ilvl w:val="0"/>
                <w:numId w:val="6"/>
              </w:numPr>
              <w:ind w:left="426"/>
              <w:rPr>
                <w:rFonts w:ascii="Calibri" w:hAnsi="Calibri" w:cs="Arial"/>
                <w:sz w:val="19"/>
                <w:szCs w:val="19"/>
              </w:rPr>
            </w:pPr>
            <w:r w:rsidRPr="00DE106D">
              <w:rPr>
                <w:rFonts w:ascii="Calibri" w:hAnsi="Calibri" w:cs="Arial"/>
                <w:sz w:val="19"/>
                <w:szCs w:val="19"/>
              </w:rPr>
              <w:t>Supported and skilled staff</w:t>
            </w:r>
          </w:p>
          <w:p w14:paraId="7C321D5A" w14:textId="77777777" w:rsidR="001031CC" w:rsidRPr="00DE106D" w:rsidRDefault="001031CC" w:rsidP="001031CC">
            <w:pPr>
              <w:ind w:left="426"/>
              <w:rPr>
                <w:rFonts w:ascii="Calibri" w:eastAsiaTheme="minorHAnsi" w:hAnsi="Calibri" w:cs="Arial"/>
                <w:b/>
                <w:bCs/>
                <w:sz w:val="19"/>
                <w:szCs w:val="19"/>
              </w:rPr>
            </w:pPr>
          </w:p>
        </w:tc>
        <w:tc>
          <w:tcPr>
            <w:tcW w:w="615" w:type="pct"/>
            <w:shd w:val="clear" w:color="auto" w:fill="D9D9D9" w:themeFill="background1" w:themeFillShade="D9"/>
          </w:tcPr>
          <w:p w14:paraId="299D1363" w14:textId="77777777" w:rsidR="001031CC" w:rsidRPr="00DE106D" w:rsidRDefault="001031CC" w:rsidP="001031CC">
            <w:pPr>
              <w:rPr>
                <w:rFonts w:eastAsiaTheme="minorHAnsi"/>
                <w:b/>
                <w:bCs/>
                <w:sz w:val="19"/>
                <w:szCs w:val="19"/>
              </w:rPr>
            </w:pPr>
            <w:r w:rsidRPr="00DE106D">
              <w:rPr>
                <w:b/>
                <w:sz w:val="19"/>
                <w:szCs w:val="19"/>
              </w:rPr>
              <w:t>Staff skills</w:t>
            </w:r>
          </w:p>
        </w:tc>
        <w:tc>
          <w:tcPr>
            <w:tcW w:w="1126" w:type="pct"/>
            <w:shd w:val="clear" w:color="auto" w:fill="D9D9D9" w:themeFill="background1" w:themeFillShade="D9"/>
          </w:tcPr>
          <w:p w14:paraId="09FD8307" w14:textId="77777777" w:rsidR="001031CC" w:rsidRPr="00DE106D" w:rsidRDefault="001031CC" w:rsidP="001031CC">
            <w:pPr>
              <w:numPr>
                <w:ilvl w:val="0"/>
                <w:numId w:val="1"/>
              </w:numPr>
              <w:rPr>
                <w:sz w:val="19"/>
                <w:szCs w:val="19"/>
              </w:rPr>
            </w:pPr>
            <w:r w:rsidRPr="00DE106D">
              <w:rPr>
                <w:sz w:val="19"/>
                <w:szCs w:val="19"/>
              </w:rPr>
              <w:t>Staff must be client-centred</w:t>
            </w:r>
          </w:p>
          <w:p w14:paraId="5D9850A6" w14:textId="77777777" w:rsidR="001031CC" w:rsidRPr="00DE106D" w:rsidRDefault="001031CC" w:rsidP="001031CC">
            <w:pPr>
              <w:numPr>
                <w:ilvl w:val="0"/>
                <w:numId w:val="1"/>
              </w:numPr>
              <w:rPr>
                <w:sz w:val="19"/>
                <w:szCs w:val="19"/>
              </w:rPr>
            </w:pPr>
            <w:r w:rsidRPr="00DE106D">
              <w:rPr>
                <w:sz w:val="19"/>
                <w:szCs w:val="19"/>
              </w:rPr>
              <w:t>Regular staff training</w:t>
            </w:r>
          </w:p>
          <w:p w14:paraId="375AD77B" w14:textId="77777777" w:rsidR="001031CC" w:rsidRPr="00DE106D" w:rsidRDefault="001031CC" w:rsidP="001031CC">
            <w:pPr>
              <w:numPr>
                <w:ilvl w:val="0"/>
                <w:numId w:val="1"/>
              </w:numPr>
              <w:rPr>
                <w:rFonts w:eastAsiaTheme="minorHAnsi"/>
                <w:bCs/>
                <w:sz w:val="19"/>
                <w:szCs w:val="19"/>
              </w:rPr>
            </w:pPr>
            <w:r w:rsidRPr="00DE106D">
              <w:rPr>
                <w:sz w:val="19"/>
                <w:szCs w:val="19"/>
              </w:rPr>
              <w:t>Regular clinical and cultural supervision</w:t>
            </w:r>
          </w:p>
        </w:tc>
        <w:tc>
          <w:tcPr>
            <w:tcW w:w="848" w:type="pct"/>
            <w:shd w:val="clear" w:color="auto" w:fill="D9D9D9" w:themeFill="background1" w:themeFillShade="D9"/>
          </w:tcPr>
          <w:p w14:paraId="33096818" w14:textId="77777777" w:rsidR="001031CC" w:rsidRPr="00DE106D" w:rsidRDefault="001031CC" w:rsidP="001031CC">
            <w:pPr>
              <w:rPr>
                <w:sz w:val="19"/>
                <w:szCs w:val="19"/>
              </w:rPr>
            </w:pPr>
            <w:r w:rsidRPr="00DE106D">
              <w:rPr>
                <w:sz w:val="19"/>
                <w:szCs w:val="19"/>
              </w:rPr>
              <w:t>Client-centred staff committed to improving client outcomes</w:t>
            </w:r>
          </w:p>
          <w:p w14:paraId="0AEB3577" w14:textId="77777777" w:rsidR="001031CC" w:rsidRPr="00AC14A7" w:rsidRDefault="001031CC" w:rsidP="001031CC">
            <w:pPr>
              <w:rPr>
                <w:sz w:val="14"/>
                <w:szCs w:val="19"/>
              </w:rPr>
            </w:pPr>
          </w:p>
          <w:p w14:paraId="7C6EDA69" w14:textId="77777777" w:rsidR="001031CC" w:rsidRPr="00DE106D" w:rsidRDefault="001031CC" w:rsidP="001031CC">
            <w:pPr>
              <w:rPr>
                <w:sz w:val="19"/>
                <w:szCs w:val="19"/>
              </w:rPr>
            </w:pPr>
            <w:r w:rsidRPr="00DE106D">
              <w:rPr>
                <w:sz w:val="19"/>
                <w:szCs w:val="19"/>
              </w:rPr>
              <w:t xml:space="preserve">Pathways to increase and up skill Aboriginal staff </w:t>
            </w:r>
          </w:p>
          <w:p w14:paraId="43BDF996" w14:textId="77777777" w:rsidR="001031CC" w:rsidRPr="00AC14A7" w:rsidRDefault="001031CC" w:rsidP="001031CC">
            <w:pPr>
              <w:rPr>
                <w:sz w:val="14"/>
                <w:szCs w:val="19"/>
              </w:rPr>
            </w:pPr>
          </w:p>
          <w:p w14:paraId="6A1CCAAD" w14:textId="77777777" w:rsidR="001031CC" w:rsidRPr="00DE106D" w:rsidRDefault="001031CC" w:rsidP="001031CC">
            <w:pPr>
              <w:rPr>
                <w:rFonts w:eastAsiaTheme="minorHAnsi"/>
                <w:bCs/>
                <w:sz w:val="19"/>
                <w:szCs w:val="19"/>
              </w:rPr>
            </w:pPr>
            <w:r w:rsidRPr="00DE106D">
              <w:rPr>
                <w:sz w:val="19"/>
                <w:szCs w:val="19"/>
              </w:rPr>
              <w:t>Staff supported by regular clinical and cultural supervision and access to training</w:t>
            </w:r>
          </w:p>
        </w:tc>
        <w:tc>
          <w:tcPr>
            <w:tcW w:w="848" w:type="pct"/>
            <w:shd w:val="clear" w:color="auto" w:fill="D9D9D9" w:themeFill="background1" w:themeFillShade="D9"/>
          </w:tcPr>
          <w:p w14:paraId="6D985138" w14:textId="77777777" w:rsidR="001031CC" w:rsidRPr="00DC4566" w:rsidRDefault="001031CC" w:rsidP="001031CC">
            <w:pPr>
              <w:rPr>
                <w:sz w:val="19"/>
                <w:szCs w:val="19"/>
              </w:rPr>
            </w:pPr>
            <w:r>
              <w:rPr>
                <w:sz w:val="19"/>
                <w:szCs w:val="19"/>
              </w:rPr>
              <w:t>No. of staff training completed</w:t>
            </w:r>
          </w:p>
          <w:p w14:paraId="0770D3A6" w14:textId="77777777" w:rsidR="001031CC" w:rsidRPr="00DC4566" w:rsidRDefault="001031CC" w:rsidP="001031CC">
            <w:pPr>
              <w:rPr>
                <w:sz w:val="19"/>
                <w:szCs w:val="19"/>
              </w:rPr>
            </w:pPr>
            <w:r w:rsidRPr="00DE106D">
              <w:rPr>
                <w:sz w:val="19"/>
                <w:szCs w:val="19"/>
              </w:rPr>
              <w:t>No. of Aboriginal staff employed</w:t>
            </w:r>
          </w:p>
          <w:p w14:paraId="0E7435FD" w14:textId="77777777" w:rsidR="001031CC" w:rsidRPr="00DE106D" w:rsidRDefault="001031CC" w:rsidP="001031CC">
            <w:pPr>
              <w:rPr>
                <w:rFonts w:eastAsiaTheme="minorHAnsi"/>
                <w:bCs/>
                <w:sz w:val="19"/>
                <w:szCs w:val="19"/>
              </w:rPr>
            </w:pPr>
            <w:r w:rsidRPr="00DE106D">
              <w:rPr>
                <w:sz w:val="19"/>
                <w:szCs w:val="19"/>
              </w:rPr>
              <w:t>No. of staff receiving cultural/clinical supervision</w:t>
            </w:r>
          </w:p>
        </w:tc>
        <w:tc>
          <w:tcPr>
            <w:tcW w:w="847" w:type="pct"/>
            <w:shd w:val="clear" w:color="auto" w:fill="auto"/>
          </w:tcPr>
          <w:p w14:paraId="1B47E49C" w14:textId="77777777" w:rsidR="001031CC" w:rsidRDefault="001031CC" w:rsidP="001031CC">
            <w:pPr>
              <w:rPr>
                <w:sz w:val="19"/>
                <w:szCs w:val="19"/>
              </w:rPr>
            </w:pPr>
            <w:r>
              <w:rPr>
                <w:sz w:val="19"/>
                <w:szCs w:val="19"/>
              </w:rPr>
              <w:t>Improved c</w:t>
            </w:r>
            <w:r w:rsidRPr="003B0BDD">
              <w:rPr>
                <w:sz w:val="19"/>
                <w:szCs w:val="19"/>
              </w:rPr>
              <w:t>lient intake/discharge data</w:t>
            </w:r>
          </w:p>
          <w:p w14:paraId="3019E2E7" w14:textId="77777777" w:rsidR="001031CC" w:rsidRPr="003B0BDD" w:rsidRDefault="001031CC" w:rsidP="001031CC">
            <w:pPr>
              <w:rPr>
                <w:sz w:val="14"/>
                <w:szCs w:val="19"/>
              </w:rPr>
            </w:pPr>
          </w:p>
          <w:p w14:paraId="6C229487" w14:textId="77777777" w:rsidR="001031CC" w:rsidRPr="003B0BDD" w:rsidRDefault="001031CC" w:rsidP="001031CC">
            <w:pPr>
              <w:rPr>
                <w:sz w:val="19"/>
                <w:szCs w:val="19"/>
              </w:rPr>
            </w:pPr>
            <w:r>
              <w:rPr>
                <w:sz w:val="19"/>
                <w:szCs w:val="19"/>
              </w:rPr>
              <w:t>Improved s</w:t>
            </w:r>
            <w:r w:rsidRPr="003B0BDD">
              <w:rPr>
                <w:sz w:val="19"/>
                <w:szCs w:val="19"/>
              </w:rPr>
              <w:t xml:space="preserve">taff </w:t>
            </w:r>
            <w:r>
              <w:rPr>
                <w:sz w:val="19"/>
                <w:szCs w:val="19"/>
              </w:rPr>
              <w:t>retention</w:t>
            </w:r>
          </w:p>
          <w:p w14:paraId="05A8EC5E" w14:textId="77777777" w:rsidR="001031CC" w:rsidRPr="003B0BDD" w:rsidRDefault="001031CC" w:rsidP="001031CC">
            <w:pPr>
              <w:rPr>
                <w:rFonts w:eastAsiaTheme="minorHAnsi"/>
                <w:bCs/>
                <w:sz w:val="19"/>
                <w:szCs w:val="19"/>
              </w:rPr>
            </w:pPr>
          </w:p>
        </w:tc>
      </w:tr>
      <w:tr w:rsidR="001031CC" w:rsidRPr="00EB7E69" w14:paraId="64DDC937" w14:textId="77777777" w:rsidTr="001031CC">
        <w:trPr>
          <w:trHeight w:val="3017"/>
        </w:trPr>
        <w:tc>
          <w:tcPr>
            <w:tcW w:w="716" w:type="pct"/>
            <w:shd w:val="clear" w:color="auto" w:fill="auto"/>
          </w:tcPr>
          <w:p w14:paraId="29AA1BC4" w14:textId="77777777" w:rsidR="001031CC" w:rsidRPr="00DE106D" w:rsidRDefault="001031CC" w:rsidP="007D6E67">
            <w:pPr>
              <w:pStyle w:val="ListParagraph"/>
              <w:numPr>
                <w:ilvl w:val="0"/>
                <w:numId w:val="6"/>
              </w:numPr>
              <w:ind w:left="426"/>
              <w:rPr>
                <w:rFonts w:ascii="Calibri" w:hAnsi="Calibri" w:cs="Arial"/>
                <w:sz w:val="19"/>
                <w:szCs w:val="19"/>
              </w:rPr>
            </w:pPr>
            <w:r w:rsidRPr="00DE106D">
              <w:rPr>
                <w:rFonts w:ascii="Calibri" w:hAnsi="Calibri" w:cs="Arial"/>
                <w:sz w:val="19"/>
                <w:szCs w:val="19"/>
              </w:rPr>
              <w:t>Strong governance and sustainability</w:t>
            </w:r>
          </w:p>
          <w:p w14:paraId="7DF7E69F" w14:textId="77777777" w:rsidR="001031CC" w:rsidRPr="00DE106D" w:rsidRDefault="001031CC" w:rsidP="001031CC">
            <w:pPr>
              <w:ind w:left="426"/>
              <w:rPr>
                <w:rFonts w:ascii="Calibri" w:eastAsiaTheme="minorHAnsi" w:hAnsi="Calibri" w:cs="Arial"/>
                <w:b/>
                <w:bCs/>
                <w:sz w:val="19"/>
                <w:szCs w:val="19"/>
              </w:rPr>
            </w:pPr>
          </w:p>
        </w:tc>
        <w:tc>
          <w:tcPr>
            <w:tcW w:w="615" w:type="pct"/>
            <w:shd w:val="clear" w:color="auto" w:fill="BFBFBF" w:themeFill="background1" w:themeFillShade="BF"/>
          </w:tcPr>
          <w:p w14:paraId="2A575959" w14:textId="77777777" w:rsidR="001031CC" w:rsidRPr="00DE106D" w:rsidRDefault="001031CC" w:rsidP="001031CC">
            <w:pPr>
              <w:rPr>
                <w:rFonts w:eastAsiaTheme="minorHAnsi"/>
                <w:b/>
                <w:bCs/>
                <w:sz w:val="19"/>
                <w:szCs w:val="19"/>
              </w:rPr>
            </w:pPr>
            <w:r w:rsidRPr="00DE106D">
              <w:rPr>
                <w:b/>
                <w:sz w:val="19"/>
                <w:szCs w:val="19"/>
              </w:rPr>
              <w:t>Governance, rules and routine</w:t>
            </w:r>
          </w:p>
        </w:tc>
        <w:tc>
          <w:tcPr>
            <w:tcW w:w="1126" w:type="pct"/>
            <w:shd w:val="clear" w:color="auto" w:fill="BFBFBF" w:themeFill="background1" w:themeFillShade="BF"/>
          </w:tcPr>
          <w:p w14:paraId="740B8146" w14:textId="77777777" w:rsidR="001031CC" w:rsidRPr="00DE106D" w:rsidRDefault="001031CC" w:rsidP="001031CC">
            <w:pPr>
              <w:numPr>
                <w:ilvl w:val="0"/>
                <w:numId w:val="1"/>
              </w:numPr>
              <w:rPr>
                <w:sz w:val="19"/>
                <w:szCs w:val="19"/>
              </w:rPr>
            </w:pPr>
            <w:r w:rsidRPr="00DE106D">
              <w:rPr>
                <w:sz w:val="19"/>
                <w:szCs w:val="19"/>
              </w:rPr>
              <w:t>Regular Board meetings</w:t>
            </w:r>
          </w:p>
          <w:p w14:paraId="786B4161" w14:textId="77777777" w:rsidR="001031CC" w:rsidRPr="00DE106D" w:rsidRDefault="001031CC" w:rsidP="001031CC">
            <w:pPr>
              <w:numPr>
                <w:ilvl w:val="0"/>
                <w:numId w:val="1"/>
              </w:numPr>
              <w:rPr>
                <w:sz w:val="19"/>
                <w:szCs w:val="19"/>
              </w:rPr>
            </w:pPr>
            <w:r w:rsidRPr="00DE106D">
              <w:rPr>
                <w:sz w:val="19"/>
                <w:szCs w:val="19"/>
              </w:rPr>
              <w:t>Annual review strategic intent to meet ongoing accreditation standards</w:t>
            </w:r>
          </w:p>
          <w:p w14:paraId="45B81642" w14:textId="77777777" w:rsidR="001031CC" w:rsidRPr="00DE106D" w:rsidRDefault="001031CC" w:rsidP="001031CC">
            <w:pPr>
              <w:numPr>
                <w:ilvl w:val="0"/>
                <w:numId w:val="1"/>
              </w:numPr>
              <w:rPr>
                <w:sz w:val="19"/>
                <w:szCs w:val="19"/>
              </w:rPr>
            </w:pPr>
            <w:r w:rsidRPr="00DE106D">
              <w:rPr>
                <w:sz w:val="19"/>
                <w:szCs w:val="19"/>
              </w:rPr>
              <w:t>Consistent program rules / routine for clients and staff</w:t>
            </w:r>
          </w:p>
          <w:p w14:paraId="423AAABB" w14:textId="77777777" w:rsidR="001031CC" w:rsidRPr="00DE106D" w:rsidRDefault="001031CC" w:rsidP="001031CC">
            <w:pPr>
              <w:numPr>
                <w:ilvl w:val="0"/>
                <w:numId w:val="1"/>
              </w:numPr>
              <w:rPr>
                <w:sz w:val="19"/>
                <w:szCs w:val="19"/>
              </w:rPr>
            </w:pPr>
            <w:r w:rsidRPr="00DE106D">
              <w:rPr>
                <w:sz w:val="19"/>
                <w:szCs w:val="19"/>
              </w:rPr>
              <w:t>Strong regional advocacy</w:t>
            </w:r>
          </w:p>
          <w:p w14:paraId="5FB4B015" w14:textId="77777777" w:rsidR="001031CC" w:rsidRPr="00DE106D" w:rsidRDefault="001031CC" w:rsidP="001031CC">
            <w:pPr>
              <w:numPr>
                <w:ilvl w:val="0"/>
                <w:numId w:val="1"/>
              </w:numPr>
              <w:rPr>
                <w:sz w:val="19"/>
                <w:szCs w:val="19"/>
              </w:rPr>
            </w:pPr>
            <w:r w:rsidRPr="00DE106D">
              <w:rPr>
                <w:sz w:val="19"/>
                <w:szCs w:val="19"/>
              </w:rPr>
              <w:t>Ensure adequate resources and ongoing capital works as needed</w:t>
            </w:r>
          </w:p>
          <w:p w14:paraId="31D401E7" w14:textId="77777777" w:rsidR="001031CC" w:rsidRPr="00DE106D" w:rsidRDefault="001031CC" w:rsidP="001031CC">
            <w:pPr>
              <w:numPr>
                <w:ilvl w:val="0"/>
                <w:numId w:val="1"/>
              </w:numPr>
              <w:rPr>
                <w:rFonts w:eastAsiaTheme="minorHAnsi"/>
                <w:bCs/>
                <w:sz w:val="19"/>
                <w:szCs w:val="19"/>
              </w:rPr>
            </w:pPr>
            <w:r w:rsidRPr="00DE106D">
              <w:rPr>
                <w:sz w:val="19"/>
                <w:szCs w:val="19"/>
              </w:rPr>
              <w:t>Regular feedback of program outc</w:t>
            </w:r>
            <w:r>
              <w:rPr>
                <w:sz w:val="19"/>
                <w:szCs w:val="19"/>
              </w:rPr>
              <w:t>omes to staff, Board, community/</w:t>
            </w:r>
            <w:r w:rsidRPr="00DE106D">
              <w:rPr>
                <w:sz w:val="19"/>
                <w:szCs w:val="19"/>
              </w:rPr>
              <w:t xml:space="preserve"> stakeholders via reporting systems</w:t>
            </w:r>
          </w:p>
        </w:tc>
        <w:tc>
          <w:tcPr>
            <w:tcW w:w="848" w:type="pct"/>
            <w:shd w:val="clear" w:color="auto" w:fill="BFBFBF" w:themeFill="background1" w:themeFillShade="BF"/>
          </w:tcPr>
          <w:p w14:paraId="2D59C074" w14:textId="77777777" w:rsidR="001031CC" w:rsidRPr="00DE106D" w:rsidRDefault="001031CC" w:rsidP="001031CC">
            <w:pPr>
              <w:rPr>
                <w:sz w:val="19"/>
                <w:szCs w:val="19"/>
              </w:rPr>
            </w:pPr>
            <w:r w:rsidRPr="00DE106D">
              <w:rPr>
                <w:sz w:val="19"/>
                <w:szCs w:val="19"/>
              </w:rPr>
              <w:t>Strong vision and purpose of program</w:t>
            </w:r>
          </w:p>
          <w:p w14:paraId="6738EB32" w14:textId="77777777" w:rsidR="001031CC" w:rsidRPr="00AC14A7" w:rsidRDefault="001031CC" w:rsidP="001031CC">
            <w:pPr>
              <w:rPr>
                <w:sz w:val="14"/>
                <w:szCs w:val="19"/>
              </w:rPr>
            </w:pPr>
          </w:p>
          <w:p w14:paraId="0DA3BAD4" w14:textId="77777777" w:rsidR="001031CC" w:rsidRPr="00DE106D" w:rsidRDefault="001031CC" w:rsidP="001031CC">
            <w:pPr>
              <w:rPr>
                <w:sz w:val="19"/>
                <w:szCs w:val="19"/>
              </w:rPr>
            </w:pPr>
            <w:r w:rsidRPr="00DE106D">
              <w:rPr>
                <w:sz w:val="19"/>
                <w:szCs w:val="19"/>
              </w:rPr>
              <w:t>Local decision making from an empowered Board and community</w:t>
            </w:r>
          </w:p>
          <w:p w14:paraId="5D430C70" w14:textId="77777777" w:rsidR="001031CC" w:rsidRPr="00AC14A7" w:rsidRDefault="001031CC" w:rsidP="001031CC">
            <w:pPr>
              <w:rPr>
                <w:sz w:val="14"/>
                <w:szCs w:val="19"/>
              </w:rPr>
            </w:pPr>
          </w:p>
          <w:p w14:paraId="70411215" w14:textId="77777777" w:rsidR="001031CC" w:rsidRPr="00DE106D" w:rsidRDefault="001031CC" w:rsidP="001031CC">
            <w:pPr>
              <w:rPr>
                <w:sz w:val="19"/>
                <w:szCs w:val="19"/>
              </w:rPr>
            </w:pPr>
            <w:r w:rsidRPr="00DE106D">
              <w:rPr>
                <w:sz w:val="19"/>
                <w:szCs w:val="19"/>
              </w:rPr>
              <w:t>Regular governance training and inductions for Board members</w:t>
            </w:r>
          </w:p>
          <w:p w14:paraId="0B5F90F7" w14:textId="77777777" w:rsidR="001031CC" w:rsidRPr="00AC14A7" w:rsidRDefault="001031CC" w:rsidP="001031CC">
            <w:pPr>
              <w:rPr>
                <w:sz w:val="14"/>
                <w:szCs w:val="19"/>
              </w:rPr>
            </w:pPr>
          </w:p>
          <w:p w14:paraId="6C490568" w14:textId="77777777" w:rsidR="001031CC" w:rsidRPr="00DE106D" w:rsidRDefault="001031CC" w:rsidP="001031CC">
            <w:pPr>
              <w:rPr>
                <w:sz w:val="19"/>
                <w:szCs w:val="19"/>
              </w:rPr>
            </w:pPr>
            <w:r>
              <w:rPr>
                <w:sz w:val="19"/>
                <w:szCs w:val="19"/>
              </w:rPr>
              <w:t>Policies and procedures</w:t>
            </w:r>
          </w:p>
          <w:p w14:paraId="48615108" w14:textId="77777777" w:rsidR="001031CC" w:rsidRPr="00DE106D" w:rsidRDefault="001031CC" w:rsidP="001031CC">
            <w:pPr>
              <w:rPr>
                <w:rFonts w:eastAsiaTheme="minorHAnsi"/>
                <w:bCs/>
                <w:sz w:val="19"/>
                <w:szCs w:val="19"/>
              </w:rPr>
            </w:pPr>
          </w:p>
        </w:tc>
        <w:tc>
          <w:tcPr>
            <w:tcW w:w="848" w:type="pct"/>
            <w:shd w:val="clear" w:color="auto" w:fill="BFBFBF" w:themeFill="background1" w:themeFillShade="BF"/>
          </w:tcPr>
          <w:p w14:paraId="586E6943" w14:textId="77777777" w:rsidR="001031CC" w:rsidRPr="00856ED2" w:rsidRDefault="001031CC" w:rsidP="001031CC">
            <w:pPr>
              <w:rPr>
                <w:sz w:val="19"/>
                <w:szCs w:val="19"/>
              </w:rPr>
            </w:pPr>
            <w:r w:rsidRPr="00DE106D">
              <w:rPr>
                <w:sz w:val="19"/>
                <w:szCs w:val="19"/>
              </w:rPr>
              <w:t>No. of Board meetings</w:t>
            </w:r>
          </w:p>
          <w:p w14:paraId="1EC90283" w14:textId="77777777" w:rsidR="001031CC" w:rsidRPr="00856ED2" w:rsidRDefault="001031CC" w:rsidP="001031CC">
            <w:pPr>
              <w:rPr>
                <w:sz w:val="19"/>
                <w:szCs w:val="19"/>
              </w:rPr>
            </w:pPr>
            <w:r w:rsidRPr="00DE106D">
              <w:rPr>
                <w:sz w:val="19"/>
                <w:szCs w:val="19"/>
              </w:rPr>
              <w:t>No. of staff meetings</w:t>
            </w:r>
          </w:p>
          <w:p w14:paraId="207226E5" w14:textId="77777777" w:rsidR="001031CC" w:rsidRPr="00856ED2" w:rsidRDefault="001031CC" w:rsidP="001031CC">
            <w:pPr>
              <w:rPr>
                <w:sz w:val="19"/>
                <w:szCs w:val="19"/>
              </w:rPr>
            </w:pPr>
            <w:r w:rsidRPr="00DE106D">
              <w:rPr>
                <w:sz w:val="19"/>
                <w:szCs w:val="19"/>
              </w:rPr>
              <w:t>Annual budget</w:t>
            </w:r>
          </w:p>
          <w:p w14:paraId="564AE7B9" w14:textId="77777777" w:rsidR="001031CC" w:rsidRPr="00856ED2" w:rsidRDefault="001031CC" w:rsidP="001031CC">
            <w:pPr>
              <w:rPr>
                <w:sz w:val="19"/>
                <w:szCs w:val="19"/>
              </w:rPr>
            </w:pPr>
            <w:r w:rsidRPr="00DE106D">
              <w:rPr>
                <w:sz w:val="19"/>
                <w:szCs w:val="19"/>
              </w:rPr>
              <w:t xml:space="preserve">Annual review of treatment and </w:t>
            </w:r>
            <w:r>
              <w:rPr>
                <w:sz w:val="19"/>
                <w:szCs w:val="19"/>
              </w:rPr>
              <w:t>organisational process measures</w:t>
            </w:r>
          </w:p>
          <w:p w14:paraId="12A87775" w14:textId="77777777" w:rsidR="001031CC" w:rsidRDefault="001031CC" w:rsidP="001031CC">
            <w:pPr>
              <w:rPr>
                <w:sz w:val="19"/>
                <w:szCs w:val="19"/>
              </w:rPr>
            </w:pPr>
            <w:r>
              <w:rPr>
                <w:sz w:val="19"/>
                <w:szCs w:val="19"/>
              </w:rPr>
              <w:t>Review, update and train policies and procedures</w:t>
            </w:r>
          </w:p>
          <w:p w14:paraId="63FB6F69" w14:textId="77777777" w:rsidR="001031CC" w:rsidRPr="00AC14A7" w:rsidRDefault="001031CC" w:rsidP="001031CC">
            <w:pPr>
              <w:rPr>
                <w:sz w:val="14"/>
                <w:szCs w:val="19"/>
              </w:rPr>
            </w:pPr>
          </w:p>
          <w:p w14:paraId="3FEDF9EB" w14:textId="77777777" w:rsidR="001031CC" w:rsidRPr="00DE106D" w:rsidRDefault="001031CC" w:rsidP="001031CC">
            <w:pPr>
              <w:rPr>
                <w:rFonts w:eastAsiaTheme="minorHAnsi"/>
                <w:b/>
                <w:bCs/>
                <w:sz w:val="19"/>
                <w:szCs w:val="19"/>
              </w:rPr>
            </w:pPr>
          </w:p>
        </w:tc>
        <w:tc>
          <w:tcPr>
            <w:tcW w:w="847" w:type="pct"/>
            <w:shd w:val="clear" w:color="auto" w:fill="auto"/>
          </w:tcPr>
          <w:p w14:paraId="27997FFE" w14:textId="77777777" w:rsidR="001031CC" w:rsidRPr="003B0BDD" w:rsidRDefault="001031CC" w:rsidP="001031CC">
            <w:pPr>
              <w:rPr>
                <w:sz w:val="19"/>
                <w:szCs w:val="19"/>
              </w:rPr>
            </w:pPr>
            <w:r w:rsidRPr="003B0BDD">
              <w:rPr>
                <w:sz w:val="19"/>
                <w:szCs w:val="19"/>
              </w:rPr>
              <w:t>Program Accreditation</w:t>
            </w:r>
          </w:p>
          <w:p w14:paraId="46D00206" w14:textId="77777777" w:rsidR="001031CC" w:rsidRPr="003B0BDD" w:rsidRDefault="001031CC" w:rsidP="001031CC">
            <w:pPr>
              <w:rPr>
                <w:sz w:val="14"/>
                <w:szCs w:val="19"/>
              </w:rPr>
            </w:pPr>
          </w:p>
          <w:p w14:paraId="34EA7659" w14:textId="77777777" w:rsidR="001031CC" w:rsidRPr="003B0BDD" w:rsidRDefault="001031CC" w:rsidP="001031CC">
            <w:pPr>
              <w:rPr>
                <w:sz w:val="19"/>
                <w:szCs w:val="19"/>
              </w:rPr>
            </w:pPr>
            <w:r>
              <w:rPr>
                <w:sz w:val="19"/>
                <w:szCs w:val="19"/>
              </w:rPr>
              <w:t>Current Strategic plans</w:t>
            </w:r>
          </w:p>
          <w:p w14:paraId="21CB09D4" w14:textId="77777777" w:rsidR="001031CC" w:rsidRPr="003B0BDD" w:rsidRDefault="001031CC" w:rsidP="001031CC">
            <w:pPr>
              <w:rPr>
                <w:sz w:val="14"/>
                <w:szCs w:val="19"/>
              </w:rPr>
            </w:pPr>
          </w:p>
          <w:p w14:paraId="0544C729" w14:textId="77777777" w:rsidR="001031CC" w:rsidRPr="003B0BDD" w:rsidRDefault="001031CC" w:rsidP="001031CC">
            <w:pPr>
              <w:rPr>
                <w:sz w:val="19"/>
                <w:szCs w:val="19"/>
              </w:rPr>
            </w:pPr>
            <w:r w:rsidRPr="003B0BDD">
              <w:rPr>
                <w:sz w:val="19"/>
                <w:szCs w:val="19"/>
              </w:rPr>
              <w:t>Annual reports to stakeholders and funders</w:t>
            </w:r>
          </w:p>
          <w:p w14:paraId="3A992BC3" w14:textId="77777777" w:rsidR="001031CC" w:rsidRPr="003B0BDD" w:rsidRDefault="001031CC" w:rsidP="001031CC">
            <w:pPr>
              <w:rPr>
                <w:sz w:val="14"/>
                <w:szCs w:val="19"/>
              </w:rPr>
            </w:pPr>
          </w:p>
          <w:p w14:paraId="2130B6B4" w14:textId="77777777" w:rsidR="001031CC" w:rsidRPr="00DE106D" w:rsidRDefault="001031CC" w:rsidP="001031CC">
            <w:pPr>
              <w:rPr>
                <w:rFonts w:eastAsiaTheme="minorHAnsi"/>
                <w:b/>
                <w:bCs/>
                <w:sz w:val="19"/>
                <w:szCs w:val="19"/>
              </w:rPr>
            </w:pPr>
            <w:r>
              <w:rPr>
                <w:sz w:val="19"/>
                <w:szCs w:val="19"/>
              </w:rPr>
              <w:t>Policies and procedures embedded in staff practice</w:t>
            </w:r>
          </w:p>
        </w:tc>
      </w:tr>
    </w:tbl>
    <w:p w14:paraId="0E993C7F" w14:textId="2B7D3B2B" w:rsidR="0055450B" w:rsidRPr="00623883" w:rsidRDefault="001031CC" w:rsidP="007D6E67">
      <w:pPr>
        <w:pStyle w:val="ListParagraph"/>
        <w:numPr>
          <w:ilvl w:val="0"/>
          <w:numId w:val="19"/>
        </w:numPr>
        <w:spacing w:before="100" w:beforeAutospacing="1" w:after="120" w:line="240" w:lineRule="auto"/>
        <w:rPr>
          <w:bCs/>
          <w:sz w:val="18"/>
          <w:szCs w:val="18"/>
        </w:rPr>
      </w:pPr>
      <w:r w:rsidRPr="00DC4566">
        <w:rPr>
          <w:bCs/>
          <w:i/>
          <w:sz w:val="18"/>
          <w:szCs w:val="18"/>
        </w:rPr>
        <w:t xml:space="preserve"> </w:t>
      </w:r>
      <w:r w:rsidR="0055450B" w:rsidRPr="00DC4566">
        <w:rPr>
          <w:bCs/>
          <w:i/>
          <w:sz w:val="18"/>
          <w:szCs w:val="18"/>
        </w:rPr>
        <w:t>Organisational areas of need</w:t>
      </w:r>
      <w:r w:rsidR="0055450B" w:rsidRPr="00DC4566">
        <w:rPr>
          <w:bCs/>
          <w:sz w:val="18"/>
          <w:szCs w:val="18"/>
        </w:rPr>
        <w:t>: defines areas of organisational need</w:t>
      </w:r>
      <w:r w:rsidR="0055450B">
        <w:rPr>
          <w:bCs/>
          <w:sz w:val="18"/>
          <w:szCs w:val="18"/>
        </w:rPr>
        <w:t>.</w:t>
      </w:r>
    </w:p>
    <w:p w14:paraId="27B28D29" w14:textId="77777777" w:rsidR="0055450B" w:rsidRPr="00BB118A" w:rsidRDefault="0055450B" w:rsidP="007D6E67">
      <w:pPr>
        <w:pStyle w:val="ListParagraph"/>
        <w:numPr>
          <w:ilvl w:val="0"/>
          <w:numId w:val="19"/>
        </w:numPr>
        <w:spacing w:line="240" w:lineRule="auto"/>
        <w:rPr>
          <w:sz w:val="18"/>
          <w:szCs w:val="18"/>
        </w:rPr>
      </w:pPr>
      <w:r w:rsidRPr="00F11B9E">
        <w:rPr>
          <w:bCs/>
          <w:i/>
          <w:sz w:val="18"/>
          <w:szCs w:val="18"/>
        </w:rPr>
        <w:t>Organisation-level features</w:t>
      </w:r>
      <w:r w:rsidRPr="00F11B9E">
        <w:rPr>
          <w:sz w:val="18"/>
          <w:szCs w:val="18"/>
        </w:rPr>
        <w:t>: three organisational</w:t>
      </w:r>
      <w:r w:rsidRPr="00BB118A">
        <w:rPr>
          <w:sz w:val="18"/>
          <w:szCs w:val="18"/>
        </w:rPr>
        <w:t xml:space="preserve"> components and flexible activities </w:t>
      </w:r>
      <w:r>
        <w:rPr>
          <w:sz w:val="18"/>
          <w:szCs w:val="18"/>
        </w:rPr>
        <w:t>related to each.</w:t>
      </w:r>
    </w:p>
    <w:p w14:paraId="07DE1A24" w14:textId="1636769B" w:rsidR="0055450B" w:rsidRPr="00BB118A" w:rsidRDefault="0055450B" w:rsidP="007D6E67">
      <w:pPr>
        <w:pStyle w:val="ListParagraph"/>
        <w:numPr>
          <w:ilvl w:val="0"/>
          <w:numId w:val="19"/>
        </w:numPr>
        <w:spacing w:line="240" w:lineRule="auto"/>
        <w:rPr>
          <w:bCs/>
          <w:sz w:val="18"/>
          <w:szCs w:val="18"/>
        </w:rPr>
      </w:pPr>
      <w:r w:rsidRPr="00BB118A">
        <w:rPr>
          <w:bCs/>
          <w:i/>
          <w:sz w:val="18"/>
          <w:szCs w:val="18"/>
        </w:rPr>
        <w:t>Mechanisms of change</w:t>
      </w:r>
      <w:r>
        <w:rPr>
          <w:bCs/>
          <w:sz w:val="18"/>
          <w:szCs w:val="18"/>
        </w:rPr>
        <w:t>: how the components</w:t>
      </w:r>
      <w:r w:rsidRPr="00BB118A">
        <w:rPr>
          <w:bCs/>
          <w:sz w:val="18"/>
          <w:szCs w:val="18"/>
        </w:rPr>
        <w:t xml:space="preserve"> to improve </w:t>
      </w:r>
      <w:r>
        <w:rPr>
          <w:bCs/>
          <w:sz w:val="18"/>
          <w:szCs w:val="18"/>
        </w:rPr>
        <w:t xml:space="preserve">the </w:t>
      </w:r>
      <w:r w:rsidRPr="00BB118A">
        <w:rPr>
          <w:bCs/>
          <w:sz w:val="18"/>
          <w:szCs w:val="18"/>
        </w:rPr>
        <w:t>organisation</w:t>
      </w:r>
      <w:r>
        <w:rPr>
          <w:bCs/>
          <w:sz w:val="18"/>
          <w:szCs w:val="18"/>
        </w:rPr>
        <w:t>.</w:t>
      </w:r>
    </w:p>
    <w:p w14:paraId="6E9D8C0D" w14:textId="4270CFE8" w:rsidR="0055450B" w:rsidRPr="00BB118A" w:rsidRDefault="0055450B" w:rsidP="007D6E67">
      <w:pPr>
        <w:pStyle w:val="ListParagraph"/>
        <w:numPr>
          <w:ilvl w:val="0"/>
          <w:numId w:val="19"/>
        </w:numPr>
        <w:spacing w:line="240" w:lineRule="auto"/>
        <w:rPr>
          <w:bCs/>
          <w:sz w:val="18"/>
          <w:szCs w:val="18"/>
        </w:rPr>
      </w:pPr>
      <w:r w:rsidRPr="00BB118A">
        <w:rPr>
          <w:bCs/>
          <w:i/>
          <w:sz w:val="18"/>
          <w:szCs w:val="18"/>
        </w:rPr>
        <w:t>Process measures</w:t>
      </w:r>
      <w:r>
        <w:rPr>
          <w:bCs/>
          <w:sz w:val="18"/>
          <w:szCs w:val="18"/>
        </w:rPr>
        <w:t xml:space="preserve">: </w:t>
      </w:r>
      <w:r w:rsidRPr="00BB118A">
        <w:rPr>
          <w:bCs/>
          <w:sz w:val="18"/>
          <w:szCs w:val="18"/>
        </w:rPr>
        <w:t>key measure</w:t>
      </w:r>
      <w:r>
        <w:rPr>
          <w:bCs/>
          <w:sz w:val="18"/>
          <w:szCs w:val="18"/>
        </w:rPr>
        <w:t>s to assess</w:t>
      </w:r>
      <w:r w:rsidRPr="00BB118A">
        <w:rPr>
          <w:bCs/>
          <w:sz w:val="18"/>
          <w:szCs w:val="18"/>
        </w:rPr>
        <w:t xml:space="preserve"> </w:t>
      </w:r>
      <w:r>
        <w:rPr>
          <w:bCs/>
          <w:sz w:val="18"/>
          <w:szCs w:val="18"/>
        </w:rPr>
        <w:t xml:space="preserve">the effectiveness </w:t>
      </w:r>
      <w:r w:rsidRPr="00BB118A">
        <w:rPr>
          <w:bCs/>
          <w:sz w:val="18"/>
          <w:szCs w:val="18"/>
        </w:rPr>
        <w:t>organisational change</w:t>
      </w:r>
      <w:r>
        <w:rPr>
          <w:bCs/>
          <w:sz w:val="18"/>
          <w:szCs w:val="18"/>
        </w:rPr>
        <w:t>.</w:t>
      </w:r>
    </w:p>
    <w:p w14:paraId="2D12B8AC" w14:textId="77777777" w:rsidR="0055450B" w:rsidRDefault="0055450B" w:rsidP="007D6E67">
      <w:pPr>
        <w:pStyle w:val="ListParagraph"/>
        <w:numPr>
          <w:ilvl w:val="0"/>
          <w:numId w:val="19"/>
        </w:numPr>
        <w:spacing w:line="240" w:lineRule="auto"/>
        <w:rPr>
          <w:bCs/>
          <w:sz w:val="18"/>
          <w:szCs w:val="18"/>
        </w:rPr>
      </w:pPr>
      <w:r w:rsidRPr="00BB118A">
        <w:rPr>
          <w:bCs/>
          <w:i/>
          <w:sz w:val="18"/>
          <w:szCs w:val="18"/>
        </w:rPr>
        <w:t>Outcomes</w:t>
      </w:r>
      <w:r w:rsidRPr="00F53F42">
        <w:rPr>
          <w:bCs/>
          <w:sz w:val="18"/>
          <w:szCs w:val="18"/>
        </w:rPr>
        <w:t xml:space="preserve">: key </w:t>
      </w:r>
      <w:r w:rsidRPr="00BB118A">
        <w:rPr>
          <w:bCs/>
          <w:sz w:val="18"/>
          <w:szCs w:val="18"/>
        </w:rPr>
        <w:t>measure</w:t>
      </w:r>
      <w:r w:rsidRPr="00F53F42">
        <w:rPr>
          <w:bCs/>
          <w:sz w:val="18"/>
          <w:szCs w:val="18"/>
        </w:rPr>
        <w:t>s to q</w:t>
      </w:r>
      <w:r>
        <w:rPr>
          <w:bCs/>
          <w:sz w:val="18"/>
          <w:szCs w:val="18"/>
        </w:rPr>
        <w:t>ua</w:t>
      </w:r>
      <w:r w:rsidRPr="00BB118A">
        <w:rPr>
          <w:bCs/>
          <w:sz w:val="18"/>
          <w:szCs w:val="18"/>
        </w:rPr>
        <w:t>ntify client organisational change.</w:t>
      </w:r>
    </w:p>
    <w:p w14:paraId="3BD5B935" w14:textId="77777777" w:rsidR="0055450B" w:rsidRDefault="0055450B" w:rsidP="0084060D">
      <w:pPr>
        <w:pStyle w:val="ListParagraph"/>
        <w:rPr>
          <w:bCs/>
          <w:i/>
          <w:sz w:val="18"/>
          <w:szCs w:val="18"/>
        </w:rPr>
      </w:pPr>
    </w:p>
    <w:p w14:paraId="17424905" w14:textId="5268B6B7" w:rsidR="00F53F42" w:rsidRDefault="00F53F42" w:rsidP="0084060D">
      <w:pPr>
        <w:pStyle w:val="ListParagraph"/>
        <w:rPr>
          <w:bCs/>
          <w:sz w:val="18"/>
          <w:szCs w:val="18"/>
        </w:rPr>
        <w:sectPr w:rsidR="00F53F42" w:rsidSect="00F53F42">
          <w:footerReference w:type="even" r:id="rId27"/>
          <w:footerReference w:type="default" r:id="rId28"/>
          <w:pgSz w:w="16840" w:h="11900" w:orient="landscape"/>
          <w:pgMar w:top="851" w:right="1134" w:bottom="568" w:left="1134" w:header="709" w:footer="709" w:gutter="0"/>
          <w:cols w:space="708"/>
          <w:docGrid w:linePitch="360"/>
        </w:sectPr>
      </w:pPr>
    </w:p>
    <w:p w14:paraId="572A3126" w14:textId="19D374EC" w:rsidR="00364F9E" w:rsidRPr="00F53F42" w:rsidRDefault="00364F9E" w:rsidP="00863EE3">
      <w:pPr>
        <w:pStyle w:val="Heading3"/>
      </w:pPr>
      <w:bookmarkStart w:id="37" w:name="_Toc500750642"/>
      <w:r w:rsidRPr="00F53F42">
        <w:t>Discussion</w:t>
      </w:r>
      <w:bookmarkEnd w:id="37"/>
    </w:p>
    <w:p w14:paraId="08AC61DD" w14:textId="7CE4C893" w:rsidR="00364F9E" w:rsidRDefault="00E7137D" w:rsidP="0084060D">
      <w:pPr>
        <w:spacing w:before="120" w:after="0" w:line="240" w:lineRule="auto"/>
        <w:jc w:val="both"/>
        <w:rPr>
          <w:rFonts w:eastAsia="PMingLiU" w:cs="Calibri"/>
          <w:sz w:val="24"/>
          <w:lang w:eastAsia="zh-TW"/>
        </w:rPr>
      </w:pPr>
      <w:r>
        <w:rPr>
          <w:rFonts w:eastAsia="PMingLiU" w:cs="Calibri"/>
          <w:sz w:val="24"/>
          <w:lang w:eastAsia="zh-TW"/>
        </w:rPr>
        <w:t>The</w:t>
      </w:r>
      <w:r w:rsidR="00364F9E" w:rsidRPr="008D2D8F">
        <w:rPr>
          <w:rFonts w:eastAsia="PMingLiU" w:cs="Calibri"/>
          <w:sz w:val="24"/>
          <w:lang w:eastAsia="zh-TW"/>
        </w:rPr>
        <w:t xml:space="preserve"> process and outcome of researchers working with </w:t>
      </w:r>
      <w:r w:rsidR="00364F9E">
        <w:rPr>
          <w:rFonts w:eastAsia="PMingLiU" w:cs="Calibri"/>
          <w:sz w:val="24"/>
          <w:lang w:eastAsia="zh-TW"/>
        </w:rPr>
        <w:t>multiple</w:t>
      </w:r>
      <w:r w:rsidR="00364F9E" w:rsidRPr="008D2D8F">
        <w:rPr>
          <w:rFonts w:eastAsia="PMingLiU" w:cs="Calibri"/>
          <w:sz w:val="24"/>
          <w:lang w:eastAsia="zh-TW"/>
        </w:rPr>
        <w:t xml:space="preserve"> Aboriginal residential rehabilitation service</w:t>
      </w:r>
      <w:r w:rsidR="00663D0A">
        <w:rPr>
          <w:rFonts w:eastAsia="PMingLiU" w:cs="Calibri"/>
          <w:sz w:val="24"/>
          <w:lang w:eastAsia="zh-TW"/>
        </w:rPr>
        <w:t>s</w:t>
      </w:r>
      <w:r w:rsidR="00364F9E" w:rsidRPr="008D2D8F">
        <w:rPr>
          <w:rFonts w:eastAsia="PMingLiU" w:cs="Calibri"/>
          <w:sz w:val="24"/>
          <w:lang w:eastAsia="zh-TW"/>
        </w:rPr>
        <w:t xml:space="preserve"> to define, standardise and operationalise their core treatment and organisational components has not been undertaken</w:t>
      </w:r>
      <w:r w:rsidR="003A2DA9">
        <w:rPr>
          <w:rFonts w:eastAsia="PMingLiU" w:cs="Calibri"/>
          <w:sz w:val="24"/>
          <w:lang w:eastAsia="zh-TW"/>
        </w:rPr>
        <w:t xml:space="preserve"> elsewhere</w:t>
      </w:r>
      <w:r w:rsidR="00364F9E" w:rsidRPr="008D2D8F">
        <w:rPr>
          <w:rFonts w:eastAsia="PMingLiU" w:cs="Calibri"/>
          <w:sz w:val="24"/>
          <w:lang w:eastAsia="zh-TW"/>
        </w:rPr>
        <w:t>, or at the very least, has not been extensively published in the peer reviewed literature</w:t>
      </w:r>
      <w:r w:rsidR="00332EB3">
        <w:rPr>
          <w:position w:val="12"/>
          <w:sz w:val="16"/>
          <w:szCs w:val="16"/>
        </w:rPr>
        <w:t>24</w:t>
      </w:r>
      <w:r w:rsidR="00364F9E">
        <w:rPr>
          <w:rFonts w:eastAsia="PMingLiU" w:cs="Calibri"/>
          <w:sz w:val="24"/>
          <w:lang w:eastAsia="zh-TW"/>
        </w:rPr>
        <w:t xml:space="preserve">. </w:t>
      </w:r>
      <w:r w:rsidR="00364F9E" w:rsidRPr="00D13E4B">
        <w:rPr>
          <w:rFonts w:eastAsiaTheme="minorEastAsia"/>
          <w:bCs/>
          <w:sz w:val="24"/>
        </w:rPr>
        <w:t>As a result of the CBPR process, th</w:t>
      </w:r>
      <w:r w:rsidR="0037291D">
        <w:rPr>
          <w:rFonts w:eastAsiaTheme="minorEastAsia"/>
          <w:bCs/>
          <w:sz w:val="24"/>
        </w:rPr>
        <w:t>e findings of this</w:t>
      </w:r>
      <w:r w:rsidR="00364F9E" w:rsidRPr="00D13E4B">
        <w:rPr>
          <w:rFonts w:eastAsiaTheme="minorEastAsia"/>
          <w:bCs/>
          <w:sz w:val="24"/>
        </w:rPr>
        <w:t xml:space="preserve"> </w:t>
      </w:r>
      <w:r w:rsidR="0037291D">
        <w:rPr>
          <w:rFonts w:eastAsiaTheme="minorEastAsia"/>
          <w:bCs/>
          <w:sz w:val="24"/>
        </w:rPr>
        <w:t>chapter</w:t>
      </w:r>
      <w:r w:rsidR="0037291D" w:rsidRPr="00D13E4B">
        <w:rPr>
          <w:rFonts w:eastAsiaTheme="minorEastAsia"/>
          <w:bCs/>
          <w:sz w:val="24"/>
        </w:rPr>
        <w:t xml:space="preserve"> </w:t>
      </w:r>
      <w:r w:rsidR="00364F9E">
        <w:rPr>
          <w:rFonts w:eastAsiaTheme="minorEastAsia"/>
          <w:bCs/>
          <w:sz w:val="24"/>
        </w:rPr>
        <w:t>suggest that</w:t>
      </w:r>
      <w:r w:rsidR="00364F9E" w:rsidRPr="00D13E4B">
        <w:rPr>
          <w:rFonts w:eastAsiaTheme="minorEastAsia"/>
          <w:bCs/>
          <w:sz w:val="24"/>
        </w:rPr>
        <w:t xml:space="preserve"> a successful </w:t>
      </w:r>
      <w:r w:rsidR="00364F9E">
        <w:rPr>
          <w:rFonts w:eastAsiaTheme="minorEastAsia"/>
          <w:bCs/>
          <w:sz w:val="24"/>
        </w:rPr>
        <w:t xml:space="preserve">Aboriginal </w:t>
      </w:r>
      <w:r w:rsidR="0037291D">
        <w:rPr>
          <w:rFonts w:eastAsiaTheme="minorEastAsia"/>
          <w:bCs/>
          <w:sz w:val="24"/>
        </w:rPr>
        <w:t xml:space="preserve">residential </w:t>
      </w:r>
      <w:r w:rsidR="00364F9E">
        <w:rPr>
          <w:rFonts w:eastAsiaTheme="minorEastAsia"/>
          <w:bCs/>
          <w:sz w:val="24"/>
        </w:rPr>
        <w:t xml:space="preserve">rehabilitation service </w:t>
      </w:r>
      <w:r w:rsidR="00663D0A">
        <w:rPr>
          <w:rFonts w:eastAsiaTheme="minorEastAsia"/>
          <w:bCs/>
          <w:sz w:val="24"/>
        </w:rPr>
        <w:t>involves increased</w:t>
      </w:r>
      <w:r w:rsidR="00364F9E" w:rsidRPr="00D13E4B">
        <w:rPr>
          <w:rFonts w:eastAsiaTheme="minorEastAsia"/>
          <w:bCs/>
          <w:sz w:val="24"/>
        </w:rPr>
        <w:t xml:space="preserve"> client quality of life and cultural connectedness</w:t>
      </w:r>
      <w:r w:rsidR="00663D0A">
        <w:rPr>
          <w:rFonts w:eastAsiaTheme="minorEastAsia"/>
          <w:bCs/>
          <w:sz w:val="24"/>
        </w:rPr>
        <w:t xml:space="preserve">, </w:t>
      </w:r>
      <w:r w:rsidR="00DA2693">
        <w:rPr>
          <w:rFonts w:eastAsiaTheme="minorEastAsia"/>
          <w:bCs/>
          <w:sz w:val="24"/>
        </w:rPr>
        <w:t xml:space="preserve">and </w:t>
      </w:r>
      <w:r w:rsidR="00663D0A">
        <w:rPr>
          <w:rFonts w:eastAsiaTheme="minorEastAsia"/>
          <w:bCs/>
          <w:sz w:val="24"/>
        </w:rPr>
        <w:t xml:space="preserve">decreased </w:t>
      </w:r>
      <w:r w:rsidR="00364F9E" w:rsidRPr="00D13E4B">
        <w:rPr>
          <w:rFonts w:eastAsiaTheme="minorEastAsia"/>
          <w:bCs/>
          <w:sz w:val="24"/>
        </w:rPr>
        <w:t>risky substance use.</w:t>
      </w:r>
    </w:p>
    <w:p w14:paraId="3A87D7FA" w14:textId="77777777" w:rsidR="00364F9E" w:rsidRPr="00D13E4B" w:rsidRDefault="00364F9E" w:rsidP="00636A00">
      <w:pPr>
        <w:spacing w:before="120" w:after="0" w:line="240" w:lineRule="auto"/>
        <w:jc w:val="both"/>
        <w:outlineLvl w:val="3"/>
        <w:rPr>
          <w:rFonts w:eastAsia="PMingLiU" w:cs="Calibri"/>
          <w:i/>
          <w:sz w:val="24"/>
          <w:lang w:eastAsia="zh-TW"/>
        </w:rPr>
      </w:pPr>
      <w:r w:rsidRPr="00D13E4B">
        <w:rPr>
          <w:rFonts w:eastAsia="PMingLiU" w:cs="Calibri"/>
          <w:i/>
          <w:sz w:val="24"/>
          <w:lang w:eastAsia="zh-TW"/>
        </w:rPr>
        <w:t>The value of standardising core components</w:t>
      </w:r>
    </w:p>
    <w:p w14:paraId="087567C4" w14:textId="6FEFB2AD" w:rsidR="00364F9E" w:rsidRPr="008D2D8F" w:rsidRDefault="00364F9E" w:rsidP="0084060D">
      <w:pPr>
        <w:spacing w:before="120" w:after="0" w:line="240" w:lineRule="auto"/>
        <w:jc w:val="both"/>
        <w:rPr>
          <w:rFonts w:eastAsia="PMingLiU" w:cs="Calibri"/>
          <w:sz w:val="24"/>
          <w:lang w:eastAsia="zh-TW"/>
        </w:rPr>
      </w:pPr>
      <w:r w:rsidRPr="008D2D8F">
        <w:rPr>
          <w:rFonts w:eastAsia="PMingLiU" w:cs="Calibri"/>
          <w:sz w:val="24"/>
          <w:lang w:eastAsia="zh-TW"/>
        </w:rPr>
        <w:t>Defining Aboriginal residential rehabilitation programs using standardised core components with flexible activities specific to each service provides one possible solution to the problem of inconsistent delivery</w:t>
      </w:r>
      <w:r w:rsidR="00663D0A">
        <w:rPr>
          <w:rFonts w:eastAsia="PMingLiU" w:cs="Calibri"/>
          <w:sz w:val="24"/>
          <w:lang w:eastAsia="zh-TW"/>
        </w:rPr>
        <w:t xml:space="preserve"> and quality of service</w:t>
      </w:r>
      <w:r w:rsidRPr="008D2D8F">
        <w:rPr>
          <w:rFonts w:eastAsia="PMingLiU" w:cs="Calibri"/>
          <w:sz w:val="24"/>
          <w:lang w:eastAsia="zh-TW"/>
        </w:rPr>
        <w:t xml:space="preserve"> </w:t>
      </w:r>
      <w:r w:rsidR="00663D0A">
        <w:rPr>
          <w:rFonts w:eastAsia="PMingLiU" w:cs="Calibri"/>
          <w:sz w:val="24"/>
          <w:lang w:eastAsia="zh-TW"/>
        </w:rPr>
        <w:t xml:space="preserve">in </w:t>
      </w:r>
      <w:r w:rsidRPr="008D2D8F">
        <w:rPr>
          <w:rFonts w:eastAsia="PMingLiU" w:cs="Calibri"/>
          <w:sz w:val="24"/>
          <w:lang w:eastAsia="zh-TW"/>
        </w:rPr>
        <w:t>Aboriginal residential rehabilitation programs</w:t>
      </w:r>
      <w:r>
        <w:rPr>
          <w:rFonts w:eastAsia="PMingLiU" w:cs="Calibri"/>
          <w:sz w:val="24"/>
          <w:lang w:eastAsia="zh-TW"/>
        </w:rPr>
        <w:t>.</w:t>
      </w:r>
      <w:r w:rsidRPr="008D2D8F">
        <w:rPr>
          <w:rFonts w:eastAsia="PMingLiU" w:cs="Calibri"/>
          <w:sz w:val="24"/>
          <w:lang w:eastAsia="zh-TW"/>
        </w:rPr>
        <w:t xml:space="preserve"> A strength of this approach is that the definition does not require programs to adhere to a prescribed set of activities, but provides a </w:t>
      </w:r>
      <w:r w:rsidR="00623883">
        <w:rPr>
          <w:rFonts w:eastAsia="PMingLiU" w:cs="Calibri"/>
          <w:sz w:val="24"/>
          <w:lang w:eastAsia="zh-TW"/>
        </w:rPr>
        <w:t xml:space="preserve">defined </w:t>
      </w:r>
      <w:r w:rsidRPr="008D2D8F">
        <w:rPr>
          <w:rFonts w:eastAsia="PMingLiU" w:cs="Calibri"/>
          <w:sz w:val="24"/>
          <w:lang w:eastAsia="zh-TW"/>
        </w:rPr>
        <w:t xml:space="preserve">structure within which different </w:t>
      </w:r>
      <w:r w:rsidR="006D5AF7">
        <w:rPr>
          <w:rFonts w:eastAsia="PMingLiU" w:cs="Calibri"/>
          <w:sz w:val="24"/>
          <w:lang w:eastAsia="zh-TW"/>
        </w:rPr>
        <w:t>Aboriginal residential rehabilitation services</w:t>
      </w:r>
      <w:r w:rsidRPr="008D2D8F">
        <w:rPr>
          <w:rFonts w:eastAsia="PMingLiU" w:cs="Calibri"/>
          <w:sz w:val="24"/>
          <w:lang w:eastAsia="zh-TW"/>
        </w:rPr>
        <w:t xml:space="preserve"> can categorise </w:t>
      </w:r>
      <w:r w:rsidR="00F11B9E">
        <w:rPr>
          <w:rFonts w:eastAsia="PMingLiU" w:cs="Calibri"/>
          <w:sz w:val="24"/>
          <w:lang w:eastAsia="zh-TW"/>
        </w:rPr>
        <w:t xml:space="preserve">the </w:t>
      </w:r>
      <w:r w:rsidRPr="008D2D8F">
        <w:rPr>
          <w:rFonts w:eastAsia="PMingLiU" w:cs="Calibri"/>
          <w:sz w:val="24"/>
          <w:lang w:eastAsia="zh-TW"/>
        </w:rPr>
        <w:t xml:space="preserve">preferred </w:t>
      </w:r>
      <w:r w:rsidR="00F11B9E">
        <w:rPr>
          <w:rFonts w:eastAsia="PMingLiU" w:cs="Calibri"/>
          <w:sz w:val="24"/>
          <w:lang w:eastAsia="zh-TW"/>
        </w:rPr>
        <w:t>program</w:t>
      </w:r>
      <w:r w:rsidRPr="008D2D8F">
        <w:rPr>
          <w:rFonts w:eastAsia="PMingLiU" w:cs="Calibri"/>
          <w:sz w:val="24"/>
          <w:lang w:eastAsia="zh-TW"/>
        </w:rPr>
        <w:t xml:space="preserve"> activities</w:t>
      </w:r>
      <w:r w:rsidR="00F11B9E">
        <w:rPr>
          <w:rFonts w:eastAsia="PMingLiU" w:cs="Calibri"/>
          <w:sz w:val="24"/>
          <w:lang w:eastAsia="zh-TW"/>
        </w:rPr>
        <w:t xml:space="preserve"> for their </w:t>
      </w:r>
      <w:r w:rsidRPr="008D2D8F">
        <w:rPr>
          <w:rFonts w:eastAsia="PMingLiU" w:cs="Calibri"/>
          <w:sz w:val="24"/>
          <w:lang w:eastAsia="zh-TW"/>
        </w:rPr>
        <w:t>service. For instance, coasta</w:t>
      </w:r>
      <w:r w:rsidR="00663D0A">
        <w:rPr>
          <w:rFonts w:eastAsia="PMingLiU" w:cs="Calibri"/>
          <w:sz w:val="24"/>
          <w:lang w:eastAsia="zh-TW"/>
        </w:rPr>
        <w:t>l-</w:t>
      </w:r>
      <w:r w:rsidRPr="008D2D8F">
        <w:rPr>
          <w:rFonts w:eastAsia="PMingLiU" w:cs="Calibri"/>
          <w:sz w:val="24"/>
          <w:lang w:eastAsia="zh-TW"/>
        </w:rPr>
        <w:t xml:space="preserve">based services will delineate different activities to metropolitan or remote services. Furthermore, programs in </w:t>
      </w:r>
      <w:r w:rsidR="00664E00">
        <w:rPr>
          <w:rFonts w:eastAsia="PMingLiU" w:cs="Calibri"/>
          <w:sz w:val="24"/>
          <w:lang w:eastAsia="zh-TW"/>
        </w:rPr>
        <w:t>different</w:t>
      </w:r>
      <w:r w:rsidR="00664E00" w:rsidRPr="008D2D8F">
        <w:rPr>
          <w:rFonts w:eastAsia="PMingLiU" w:cs="Calibri"/>
          <w:sz w:val="24"/>
          <w:lang w:eastAsia="zh-TW"/>
        </w:rPr>
        <w:t xml:space="preserve"> </w:t>
      </w:r>
      <w:r w:rsidRPr="008D2D8F">
        <w:rPr>
          <w:rFonts w:eastAsia="PMingLiU" w:cs="Calibri"/>
          <w:sz w:val="24"/>
          <w:lang w:eastAsia="zh-TW"/>
        </w:rPr>
        <w:t>communities may have more than these core components, but are defined as being comparable if they have these same core components</w:t>
      </w:r>
      <w:r w:rsidR="00623883">
        <w:rPr>
          <w:rFonts w:eastAsia="PMingLiU" w:cs="Calibri"/>
          <w:sz w:val="24"/>
          <w:lang w:eastAsia="zh-TW"/>
        </w:rPr>
        <w:t xml:space="preserve"> as a minimum</w:t>
      </w:r>
      <w:r w:rsidRPr="008D2D8F">
        <w:rPr>
          <w:rFonts w:eastAsia="PMingLiU" w:cs="Calibri"/>
          <w:sz w:val="24"/>
          <w:lang w:eastAsia="zh-TW"/>
        </w:rPr>
        <w:t>, irrespective of the specific activities developed and delivered to suit the unique circumstances in which they are being implemented.</w:t>
      </w:r>
    </w:p>
    <w:p w14:paraId="1B1A8ACB" w14:textId="3B891A7E" w:rsidR="00364F9E" w:rsidRPr="008D2D8F" w:rsidRDefault="00364F9E" w:rsidP="0084060D">
      <w:pPr>
        <w:spacing w:before="120" w:after="0" w:line="240" w:lineRule="auto"/>
        <w:jc w:val="both"/>
        <w:rPr>
          <w:rFonts w:eastAsia="PMingLiU" w:cs="Calibri"/>
          <w:sz w:val="24"/>
          <w:lang w:eastAsia="zh-TW"/>
        </w:rPr>
      </w:pPr>
      <w:r w:rsidRPr="008D2D8F">
        <w:rPr>
          <w:rFonts w:eastAsia="PMingLiU" w:cs="Calibri"/>
          <w:sz w:val="24"/>
          <w:lang w:eastAsia="zh-TW"/>
        </w:rPr>
        <w:t>Given the reported inconsistency in outcomes measured across Aboriginal residential rehabilitation services both in Australia and int</w:t>
      </w:r>
      <w:r w:rsidR="00332EB3">
        <w:rPr>
          <w:rFonts w:eastAsia="PMingLiU" w:cs="Calibri"/>
          <w:sz w:val="24"/>
          <w:lang w:eastAsia="zh-TW"/>
        </w:rPr>
        <w:t>ernationally</w:t>
      </w:r>
      <w:r w:rsidR="00332EB3">
        <w:rPr>
          <w:position w:val="12"/>
          <w:sz w:val="16"/>
          <w:szCs w:val="16"/>
        </w:rPr>
        <w:t>24</w:t>
      </w:r>
      <w:r w:rsidR="00623883">
        <w:rPr>
          <w:rFonts w:eastAsia="PMingLiU" w:cs="Calibri"/>
          <w:sz w:val="24"/>
          <w:lang w:eastAsia="zh-TW"/>
        </w:rPr>
        <w:t>,</w:t>
      </w:r>
      <w:r w:rsidR="00332EB3">
        <w:rPr>
          <w:rFonts w:eastAsia="PMingLiU" w:cs="Calibri"/>
          <w:sz w:val="24"/>
          <w:lang w:eastAsia="zh-TW"/>
        </w:rPr>
        <w:t xml:space="preserve"> </w:t>
      </w:r>
      <w:r w:rsidRPr="008D2D8F">
        <w:rPr>
          <w:rFonts w:eastAsia="PMingLiU" w:cs="Calibri"/>
          <w:sz w:val="24"/>
          <w:lang w:eastAsia="zh-TW"/>
        </w:rPr>
        <w:t xml:space="preserve">the adoption of the program logic framework delineated in this </w:t>
      </w:r>
      <w:r w:rsidR="00682FDC">
        <w:rPr>
          <w:rFonts w:eastAsia="PMingLiU" w:cs="Calibri"/>
          <w:sz w:val="24"/>
          <w:lang w:eastAsia="zh-TW"/>
        </w:rPr>
        <w:t xml:space="preserve">chapter </w:t>
      </w:r>
      <w:r w:rsidRPr="008D2D8F">
        <w:rPr>
          <w:rFonts w:eastAsia="PMingLiU" w:cs="Calibri"/>
          <w:sz w:val="24"/>
          <w:lang w:eastAsia="zh-TW"/>
        </w:rPr>
        <w:t>would help standardise those outcomes. The potential suite of outcome measures would likely increase over time with the potential to include other domains such as homelessness, specific health issues, and family restoration. Outcomes could additionally extend to measuring community-level benefits of programs.</w:t>
      </w:r>
    </w:p>
    <w:p w14:paraId="644B5740" w14:textId="59A679AD" w:rsidR="00364F9E" w:rsidRPr="008D2D8F" w:rsidRDefault="00364F9E" w:rsidP="0084060D">
      <w:pPr>
        <w:spacing w:before="120" w:after="0" w:line="240" w:lineRule="auto"/>
        <w:jc w:val="both"/>
        <w:rPr>
          <w:rFonts w:eastAsia="PMingLiU" w:cs="Calibri"/>
          <w:sz w:val="24"/>
          <w:lang w:eastAsia="zh-TW"/>
        </w:rPr>
      </w:pPr>
      <w:r w:rsidRPr="008D2D8F">
        <w:rPr>
          <w:rFonts w:eastAsia="PMingLiU" w:cs="Calibri"/>
          <w:sz w:val="24"/>
          <w:lang w:eastAsia="zh-TW"/>
        </w:rPr>
        <w:t>The current evidence relating to Aboriginal residential rehabilitation do</w:t>
      </w:r>
      <w:r w:rsidR="00623883">
        <w:rPr>
          <w:rFonts w:eastAsia="PMingLiU" w:cs="Calibri"/>
          <w:sz w:val="24"/>
          <w:lang w:eastAsia="zh-TW"/>
        </w:rPr>
        <w:t>es</w:t>
      </w:r>
      <w:r w:rsidRPr="008D2D8F">
        <w:rPr>
          <w:rFonts w:eastAsia="PMingLiU" w:cs="Calibri"/>
          <w:sz w:val="24"/>
          <w:lang w:eastAsia="zh-TW"/>
        </w:rPr>
        <w:t xml:space="preserve"> not clearly articulate the process of change as a result of embedding culture into program</w:t>
      </w:r>
      <w:r>
        <w:rPr>
          <w:rFonts w:eastAsia="PMingLiU" w:cs="Calibri"/>
          <w:sz w:val="24"/>
          <w:lang w:eastAsia="zh-TW"/>
        </w:rPr>
        <w:t xml:space="preserve"> delivery</w:t>
      </w:r>
      <w:r w:rsidRPr="008D2D8F">
        <w:rPr>
          <w:rFonts w:eastAsia="PMingLiU" w:cs="Calibri"/>
          <w:sz w:val="24"/>
          <w:lang w:eastAsia="zh-TW"/>
        </w:rPr>
        <w:t xml:space="preserve">. </w:t>
      </w:r>
      <w:r>
        <w:rPr>
          <w:rFonts w:eastAsia="PMingLiU" w:cs="Calibri"/>
          <w:sz w:val="24"/>
          <w:lang w:eastAsia="zh-TW"/>
        </w:rPr>
        <w:t>One</w:t>
      </w:r>
      <w:r w:rsidRPr="008D2D8F">
        <w:rPr>
          <w:rFonts w:eastAsia="PMingLiU" w:cs="Calibri"/>
          <w:sz w:val="24"/>
          <w:lang w:eastAsia="zh-TW"/>
        </w:rPr>
        <w:t xml:space="preserve"> way to do this might be for programs to develop their own logic models which specify the nature of the harm on which they are trying to positively impact, their core and flexible components, the mechanisms by which their </w:t>
      </w:r>
      <w:r w:rsidR="00F11B9E">
        <w:rPr>
          <w:rFonts w:eastAsia="PMingLiU" w:cs="Calibri"/>
          <w:sz w:val="24"/>
          <w:lang w:eastAsia="zh-TW"/>
        </w:rPr>
        <w:t xml:space="preserve">programs </w:t>
      </w:r>
      <w:r w:rsidRPr="008D2D8F">
        <w:rPr>
          <w:rFonts w:eastAsia="PMingLiU" w:cs="Calibri"/>
          <w:sz w:val="24"/>
          <w:lang w:eastAsia="zh-TW"/>
        </w:rPr>
        <w:t xml:space="preserve">are predicted to have their effect, and their precise outcome measures. Achieving this level of specificity would eventually help address a range of related questions about how these programs achieve their effect. Embedded in this process could be further </w:t>
      </w:r>
      <w:r w:rsidR="001706E8">
        <w:rPr>
          <w:rFonts w:eastAsia="PMingLiU" w:cs="Calibri"/>
          <w:sz w:val="24"/>
          <w:lang w:eastAsia="zh-TW"/>
        </w:rPr>
        <w:t xml:space="preserve">evaluation based on </w:t>
      </w:r>
      <w:r w:rsidRPr="008D2D8F">
        <w:rPr>
          <w:rFonts w:eastAsia="PMingLiU" w:cs="Calibri"/>
          <w:sz w:val="24"/>
          <w:lang w:eastAsia="zh-TW"/>
        </w:rPr>
        <w:t xml:space="preserve">measuring indicators of change. Anecdotally, </w:t>
      </w:r>
      <w:r>
        <w:rPr>
          <w:rFonts w:eastAsia="PMingLiU" w:cs="Calibri"/>
          <w:sz w:val="24"/>
          <w:lang w:eastAsia="zh-TW"/>
        </w:rPr>
        <w:t>staff of Aboriginal residential rehabilitation services</w:t>
      </w:r>
      <w:r w:rsidRPr="008D2D8F">
        <w:rPr>
          <w:rFonts w:eastAsia="PMingLiU" w:cs="Calibri"/>
          <w:sz w:val="24"/>
          <w:lang w:eastAsia="zh-TW"/>
        </w:rPr>
        <w:t xml:space="preserve"> report a range of improvements in the physical health, pride and self-confidence of participants over time that are not currently captured in </w:t>
      </w:r>
      <w:r>
        <w:rPr>
          <w:rFonts w:eastAsia="PMingLiU" w:cs="Calibri"/>
          <w:sz w:val="24"/>
          <w:lang w:eastAsia="zh-TW"/>
        </w:rPr>
        <w:t>their</w:t>
      </w:r>
      <w:r w:rsidRPr="008D2D8F">
        <w:rPr>
          <w:rFonts w:eastAsia="PMingLiU" w:cs="Calibri"/>
          <w:sz w:val="24"/>
          <w:lang w:eastAsia="zh-TW"/>
        </w:rPr>
        <w:t xml:space="preserve"> formal assessment processes. While these would not necessarily become outcome measures, they could provide a suite of key indicators of progress to help encourage participants to maintain the often-difficult changes they are making in their lives.</w:t>
      </w:r>
    </w:p>
    <w:p w14:paraId="395F135C" w14:textId="601A7A67" w:rsidR="00FB1F42" w:rsidRDefault="00364F9E" w:rsidP="0084060D">
      <w:pPr>
        <w:spacing w:before="120" w:after="0" w:line="240" w:lineRule="auto"/>
        <w:jc w:val="both"/>
        <w:rPr>
          <w:rFonts w:eastAsia="PMingLiU" w:cs="Calibri"/>
          <w:sz w:val="24"/>
          <w:lang w:eastAsia="zh-TW"/>
        </w:rPr>
      </w:pPr>
      <w:r>
        <w:rPr>
          <w:rFonts w:eastAsia="PMingLiU" w:cs="Calibri"/>
          <w:sz w:val="24"/>
          <w:lang w:eastAsia="zh-TW"/>
        </w:rPr>
        <w:t>The</w:t>
      </w:r>
      <w:r w:rsidRPr="008D2D8F">
        <w:rPr>
          <w:rFonts w:eastAsia="PMingLiU" w:cs="Calibri"/>
          <w:sz w:val="24"/>
          <w:lang w:eastAsia="zh-TW"/>
        </w:rPr>
        <w:t xml:space="preserve"> </w:t>
      </w:r>
      <w:r>
        <w:rPr>
          <w:rFonts w:eastAsia="PMingLiU" w:cs="Calibri"/>
          <w:sz w:val="24"/>
          <w:lang w:eastAsia="zh-TW"/>
        </w:rPr>
        <w:t>standardised</w:t>
      </w:r>
      <w:r w:rsidRPr="008D2D8F">
        <w:rPr>
          <w:rFonts w:eastAsia="PMingLiU" w:cs="Calibri"/>
          <w:sz w:val="24"/>
          <w:lang w:eastAsia="zh-TW"/>
        </w:rPr>
        <w:t xml:space="preserve"> </w:t>
      </w:r>
      <w:r w:rsidR="0037291D">
        <w:rPr>
          <w:rFonts w:eastAsia="PMingLiU" w:cs="Calibri"/>
          <w:sz w:val="24"/>
          <w:lang w:eastAsia="zh-TW"/>
        </w:rPr>
        <w:t>program logic model</w:t>
      </w:r>
      <w:r w:rsidR="00176180">
        <w:rPr>
          <w:rFonts w:eastAsia="PMingLiU" w:cs="Calibri"/>
          <w:sz w:val="24"/>
          <w:lang w:eastAsia="zh-TW"/>
        </w:rPr>
        <w:t>s</w:t>
      </w:r>
      <w:r>
        <w:rPr>
          <w:rFonts w:eastAsia="PMingLiU" w:cs="Calibri"/>
          <w:sz w:val="24"/>
          <w:lang w:eastAsia="zh-TW"/>
        </w:rPr>
        <w:t xml:space="preserve"> articulated in this chapter offer</w:t>
      </w:r>
      <w:r w:rsidRPr="008D2D8F">
        <w:rPr>
          <w:rFonts w:eastAsia="PMingLiU" w:cs="Calibri"/>
          <w:sz w:val="24"/>
          <w:lang w:eastAsia="zh-TW"/>
        </w:rPr>
        <w:t xml:space="preserve"> potential to rapidly develop a larger and more rigorous evidence-base to improve outcomes for all clients attending Aboriginal residential rehabilitation service</w:t>
      </w:r>
      <w:r>
        <w:rPr>
          <w:rFonts w:eastAsia="PMingLiU" w:cs="Calibri"/>
          <w:sz w:val="24"/>
          <w:lang w:eastAsia="zh-TW"/>
        </w:rPr>
        <w:t>s</w:t>
      </w:r>
      <w:r w:rsidRPr="008D2D8F">
        <w:rPr>
          <w:rFonts w:eastAsia="PMingLiU" w:cs="Calibri"/>
          <w:sz w:val="24"/>
          <w:lang w:eastAsia="zh-TW"/>
        </w:rPr>
        <w:t xml:space="preserve">, both within </w:t>
      </w:r>
      <w:r>
        <w:rPr>
          <w:rFonts w:eastAsia="PMingLiU" w:cs="Calibri"/>
          <w:sz w:val="24"/>
          <w:lang w:eastAsia="zh-TW"/>
        </w:rPr>
        <w:t>NSW</w:t>
      </w:r>
      <w:r w:rsidRPr="008D2D8F">
        <w:rPr>
          <w:rFonts w:eastAsia="PMingLiU" w:cs="Calibri"/>
          <w:sz w:val="24"/>
          <w:lang w:eastAsia="zh-TW"/>
        </w:rPr>
        <w:t xml:space="preserve"> and </w:t>
      </w:r>
      <w:r>
        <w:rPr>
          <w:rFonts w:eastAsia="PMingLiU" w:cs="Calibri"/>
          <w:sz w:val="24"/>
          <w:lang w:eastAsia="zh-TW"/>
        </w:rPr>
        <w:t>nationally</w:t>
      </w:r>
      <w:r w:rsidRPr="008D2D8F">
        <w:rPr>
          <w:rFonts w:eastAsia="PMingLiU" w:cs="Calibri"/>
          <w:sz w:val="24"/>
          <w:lang w:eastAsia="zh-TW"/>
        </w:rPr>
        <w:t xml:space="preserve">. </w:t>
      </w:r>
      <w:r>
        <w:rPr>
          <w:rFonts w:eastAsia="PMingLiU" w:cs="Calibri"/>
          <w:sz w:val="24"/>
          <w:lang w:eastAsia="zh-TW"/>
        </w:rPr>
        <w:t>No</w:t>
      </w:r>
      <w:r w:rsidRPr="008D2D8F">
        <w:rPr>
          <w:rFonts w:eastAsia="PMingLiU" w:cs="Calibri"/>
          <w:sz w:val="24"/>
          <w:lang w:eastAsia="zh-TW"/>
        </w:rPr>
        <w:t xml:space="preserve"> </w:t>
      </w:r>
      <w:r w:rsidR="00F11B9E">
        <w:rPr>
          <w:rFonts w:eastAsia="PMingLiU" w:cs="Calibri"/>
          <w:sz w:val="24"/>
          <w:lang w:eastAsia="zh-TW"/>
        </w:rPr>
        <w:t xml:space="preserve">program </w:t>
      </w:r>
      <w:r w:rsidRPr="008D2D8F">
        <w:rPr>
          <w:rFonts w:eastAsia="PMingLiU" w:cs="Calibri"/>
          <w:sz w:val="24"/>
          <w:lang w:eastAsia="zh-TW"/>
        </w:rPr>
        <w:t xml:space="preserve">evaluations published to date have undertaken an economic analysis to weigh the benefits of the </w:t>
      </w:r>
      <w:r w:rsidR="00F11B9E">
        <w:rPr>
          <w:rFonts w:eastAsia="PMingLiU" w:cs="Calibri"/>
          <w:sz w:val="24"/>
          <w:lang w:eastAsia="zh-TW"/>
        </w:rPr>
        <w:t xml:space="preserve">program </w:t>
      </w:r>
      <w:r w:rsidRPr="008D2D8F">
        <w:rPr>
          <w:rFonts w:eastAsia="PMingLiU" w:cs="Calibri"/>
          <w:sz w:val="24"/>
          <w:lang w:eastAsia="zh-TW"/>
        </w:rPr>
        <w:t>against its costs. This makes it difficult for governments and other agencies to justify funding programs on the basis of a likely economic return for their investment.</w:t>
      </w:r>
    </w:p>
    <w:p w14:paraId="72D6BBEC" w14:textId="77777777" w:rsidR="00FB1F42" w:rsidRDefault="00FB1F42">
      <w:pPr>
        <w:rPr>
          <w:rFonts w:eastAsia="PMingLiU" w:cs="Calibri"/>
          <w:sz w:val="24"/>
          <w:lang w:eastAsia="zh-TW"/>
        </w:rPr>
      </w:pPr>
      <w:r>
        <w:rPr>
          <w:rFonts w:eastAsia="PMingLiU" w:cs="Calibri"/>
          <w:sz w:val="24"/>
          <w:lang w:eastAsia="zh-TW"/>
        </w:rPr>
        <w:br w:type="page"/>
      </w:r>
    </w:p>
    <w:p w14:paraId="0480E694" w14:textId="77777777" w:rsidR="00E7137D" w:rsidRDefault="00E7137D" w:rsidP="0084060D">
      <w:pPr>
        <w:spacing w:before="120" w:after="0" w:line="240" w:lineRule="auto"/>
        <w:jc w:val="both"/>
        <w:rPr>
          <w:rFonts w:eastAsia="PMingLiU" w:cs="Calibri"/>
          <w:sz w:val="24"/>
          <w:lang w:eastAsia="zh-TW"/>
        </w:rPr>
      </w:pPr>
    </w:p>
    <w:p w14:paraId="67C74108" w14:textId="00764A33" w:rsidR="0097591A" w:rsidRPr="0097591A" w:rsidRDefault="00FC247F" w:rsidP="00863EE3">
      <w:pPr>
        <w:pStyle w:val="Heading2"/>
      </w:pPr>
      <w:bookmarkStart w:id="38" w:name="_Toc500750643"/>
      <w:bookmarkStart w:id="39" w:name="_Toc486590276"/>
      <w:r>
        <w:t xml:space="preserve">4. </w:t>
      </w:r>
      <w:r w:rsidR="000B6A75">
        <w:t xml:space="preserve">A </w:t>
      </w:r>
      <w:r w:rsidR="0097591A" w:rsidRPr="0097591A">
        <w:t xml:space="preserve">program logic </w:t>
      </w:r>
      <w:r w:rsidR="0097591A">
        <w:t xml:space="preserve">model for follow-up </w:t>
      </w:r>
      <w:r w:rsidR="00EB5C0C">
        <w:t>support</w:t>
      </w:r>
      <w:bookmarkEnd w:id="38"/>
    </w:p>
    <w:p w14:paraId="7FBA7A0D" w14:textId="0B58515C" w:rsidR="00EB5C0C" w:rsidRDefault="00CF7C36" w:rsidP="00863EE3">
      <w:pPr>
        <w:pStyle w:val="Heading3"/>
      </w:pPr>
      <w:bookmarkStart w:id="40" w:name="_Toc500750644"/>
      <w:r w:rsidRPr="00CF7C36">
        <w:t>Summary</w:t>
      </w:r>
      <w:bookmarkStart w:id="41" w:name="_Toc486590277"/>
      <w:bookmarkEnd w:id="39"/>
      <w:bookmarkEnd w:id="40"/>
    </w:p>
    <w:tbl>
      <w:tblPr>
        <w:tblStyle w:val="TableGrid"/>
        <w:tblW w:w="5000" w:type="pct"/>
        <w:tblLook w:val="04A0" w:firstRow="1" w:lastRow="0" w:firstColumn="1" w:lastColumn="0" w:noHBand="0" w:noVBand="1"/>
        <w:tblCaption w:val="Summary of Chapter 4"/>
        <w:tblDescription w:val="This table describes the key findings, lessons learned and outcomes of developing a program logic model for follow up support."/>
      </w:tblPr>
      <w:tblGrid>
        <w:gridCol w:w="10471"/>
      </w:tblGrid>
      <w:tr w:rsidR="00575C70" w14:paraId="167DF1CB" w14:textId="77777777" w:rsidTr="00863EE3">
        <w:trPr>
          <w:trHeight w:val="4731"/>
        </w:trPr>
        <w:tc>
          <w:tcPr>
            <w:tcW w:w="5000" w:type="pct"/>
            <w:shd w:val="clear" w:color="auto" w:fill="F2F2F2" w:themeFill="background1" w:themeFillShade="F2"/>
          </w:tcPr>
          <w:p w14:paraId="38C16247" w14:textId="525AC0C4" w:rsidR="00575C70" w:rsidRPr="00183EB1" w:rsidRDefault="006F04DF" w:rsidP="00636A00">
            <w:pPr>
              <w:jc w:val="both"/>
              <w:outlineLvl w:val="3"/>
              <w:rPr>
                <w:b/>
              </w:rPr>
            </w:pPr>
            <w:r>
              <w:rPr>
                <w:b/>
              </w:rPr>
              <w:t>Key Findings</w:t>
            </w:r>
          </w:p>
          <w:p w14:paraId="6DE40353" w14:textId="77777777" w:rsidR="00575C70" w:rsidRPr="00183EB1" w:rsidRDefault="00575C70" w:rsidP="00575C70">
            <w:pPr>
              <w:jc w:val="both"/>
            </w:pPr>
            <w:r>
              <w:t>The frequency and type of follow-up delivered by Aboriginal residential rehabilitation services varies considerably and could be better defined. Referrals and phone contact are the two most common activities delivered by Aboriginal residential rehabilitation services providing follow-up support.</w:t>
            </w:r>
          </w:p>
          <w:p w14:paraId="12B19CC7" w14:textId="77777777" w:rsidR="00575C70" w:rsidRDefault="00575C70" w:rsidP="00575C70">
            <w:pPr>
              <w:jc w:val="both"/>
            </w:pPr>
            <w:r>
              <w:t>The core components of evidence-based follow-up support that could be delivered by Aboriginal residential rehabilitation utilising their existing expertise and resources include: aftercare plan; client referral; client contact; and follow-up assessment.</w:t>
            </w:r>
          </w:p>
          <w:p w14:paraId="7C5034D8" w14:textId="77777777" w:rsidR="00575C70" w:rsidRPr="00183EB1" w:rsidRDefault="00575C70" w:rsidP="00863EE3">
            <w:pPr>
              <w:spacing w:before="240"/>
              <w:jc w:val="both"/>
              <w:rPr>
                <w:b/>
              </w:rPr>
            </w:pPr>
            <w:r w:rsidRPr="00183EB1">
              <w:rPr>
                <w:b/>
              </w:rPr>
              <w:t>Key Lesson Learned</w:t>
            </w:r>
          </w:p>
          <w:p w14:paraId="2C084A8A" w14:textId="13CAAD52" w:rsidR="00575C70" w:rsidRPr="00183EB1" w:rsidRDefault="00575C70" w:rsidP="00575C70">
            <w:pPr>
              <w:jc w:val="both"/>
            </w:pPr>
            <w:r>
              <w:t>Aboriginal residential rehabilitation services in NSW deliver some components of evidence-based follow-up support but there is the capacity for the delivery of standard core components across all services.</w:t>
            </w:r>
          </w:p>
          <w:p w14:paraId="56BF5070" w14:textId="59978632" w:rsidR="00575C70" w:rsidRPr="00636A00" w:rsidRDefault="006F04DF" w:rsidP="00863EE3">
            <w:pPr>
              <w:spacing w:before="240"/>
              <w:jc w:val="both"/>
              <w:rPr>
                <w:b/>
              </w:rPr>
            </w:pPr>
            <w:r>
              <w:rPr>
                <w:b/>
              </w:rPr>
              <w:t>Key O</w:t>
            </w:r>
            <w:r w:rsidR="00575C70" w:rsidRPr="00183EB1">
              <w:rPr>
                <w:b/>
              </w:rPr>
              <w:t>utcomes</w:t>
            </w:r>
          </w:p>
          <w:p w14:paraId="4E1854E7" w14:textId="047DCE41" w:rsidR="00575C70" w:rsidRDefault="00575C70" w:rsidP="00575C70">
            <w:r w:rsidRPr="00183EB1">
              <w:t xml:space="preserve">Development of </w:t>
            </w:r>
            <w:r>
              <w:t xml:space="preserve">a program </w:t>
            </w:r>
            <w:r w:rsidRPr="00183EB1">
              <w:t>logic model</w:t>
            </w:r>
            <w:r>
              <w:t xml:space="preserve"> defining</w:t>
            </w:r>
            <w:r w:rsidRPr="00183EB1">
              <w:rPr>
                <w:bCs/>
              </w:rPr>
              <w:t xml:space="preserve"> </w:t>
            </w:r>
            <w:r>
              <w:rPr>
                <w:bCs/>
              </w:rPr>
              <w:t>core</w:t>
            </w:r>
            <w:r w:rsidRPr="00183EB1">
              <w:rPr>
                <w:bCs/>
              </w:rPr>
              <w:t xml:space="preserve"> components </w:t>
            </w:r>
            <w:r>
              <w:rPr>
                <w:bCs/>
              </w:rPr>
              <w:t>of evidence-based follow-up support and their related activities that could be delivered by NSW Aboriginal residential rehabilitation services utilising their existing expertise and resources.</w:t>
            </w:r>
          </w:p>
        </w:tc>
      </w:tr>
    </w:tbl>
    <w:p w14:paraId="7EE65A18" w14:textId="037045A8" w:rsidR="00CF7C36" w:rsidRPr="00CF7C36" w:rsidRDefault="00CF7C36" w:rsidP="00863EE3">
      <w:pPr>
        <w:pStyle w:val="Heading3"/>
      </w:pPr>
      <w:bookmarkStart w:id="42" w:name="_Toc500750645"/>
      <w:r w:rsidRPr="00CF7C36">
        <w:t>Introduction</w:t>
      </w:r>
      <w:bookmarkEnd w:id="41"/>
      <w:bookmarkEnd w:id="42"/>
    </w:p>
    <w:p w14:paraId="661B423A" w14:textId="4F0979D0" w:rsidR="00CF7C36" w:rsidRPr="00CF7C36" w:rsidRDefault="008E2834" w:rsidP="0084060D">
      <w:pPr>
        <w:spacing w:line="240" w:lineRule="auto"/>
        <w:jc w:val="both"/>
        <w:rPr>
          <w:sz w:val="24"/>
          <w:szCs w:val="24"/>
        </w:rPr>
      </w:pPr>
      <w:r>
        <w:rPr>
          <w:sz w:val="24"/>
          <w:szCs w:val="24"/>
        </w:rPr>
        <w:t xml:space="preserve">The delivery of follow-up support </w:t>
      </w:r>
      <w:r w:rsidRPr="00CF7C36">
        <w:rPr>
          <w:sz w:val="24"/>
          <w:szCs w:val="24"/>
        </w:rPr>
        <w:t xml:space="preserve">to clients discharged from </w:t>
      </w:r>
      <w:r w:rsidR="00D31454">
        <w:rPr>
          <w:sz w:val="24"/>
          <w:szCs w:val="24"/>
        </w:rPr>
        <w:t xml:space="preserve">Aboriginal </w:t>
      </w:r>
      <w:r w:rsidRPr="00CF7C36">
        <w:rPr>
          <w:sz w:val="24"/>
          <w:szCs w:val="24"/>
        </w:rPr>
        <w:t xml:space="preserve">residential rehabilitation services is </w:t>
      </w:r>
      <w:r w:rsidR="00983D28">
        <w:rPr>
          <w:sz w:val="24"/>
          <w:szCs w:val="24"/>
        </w:rPr>
        <w:t>warranted g</w:t>
      </w:r>
      <w:r w:rsidRPr="00CF7C36">
        <w:rPr>
          <w:sz w:val="24"/>
          <w:szCs w:val="24"/>
        </w:rPr>
        <w:t xml:space="preserve">iven </w:t>
      </w:r>
      <w:r w:rsidR="00D31454">
        <w:rPr>
          <w:sz w:val="24"/>
          <w:szCs w:val="24"/>
        </w:rPr>
        <w:t xml:space="preserve">that </w:t>
      </w:r>
      <w:r>
        <w:rPr>
          <w:sz w:val="24"/>
          <w:szCs w:val="24"/>
        </w:rPr>
        <w:t xml:space="preserve">guidelines for the treatment of drug and alcohol dependence </w:t>
      </w:r>
      <w:r w:rsidRPr="00CF7C36">
        <w:rPr>
          <w:sz w:val="24"/>
          <w:szCs w:val="24"/>
        </w:rPr>
        <w:t xml:space="preserve">recommend high-quality, intensive treatment (typically involving some residential rehabilitation) </w:t>
      </w:r>
      <w:r w:rsidR="00D31454">
        <w:rPr>
          <w:sz w:val="24"/>
          <w:szCs w:val="24"/>
        </w:rPr>
        <w:t xml:space="preserve">be </w:t>
      </w:r>
      <w:r w:rsidRPr="00CF7C36">
        <w:rPr>
          <w:sz w:val="24"/>
          <w:szCs w:val="24"/>
        </w:rPr>
        <w:t xml:space="preserve">followed </w:t>
      </w:r>
      <w:r w:rsidR="00D31454">
        <w:rPr>
          <w:sz w:val="24"/>
          <w:szCs w:val="24"/>
        </w:rPr>
        <w:t>up with</w:t>
      </w:r>
      <w:r w:rsidRPr="00CF7C36">
        <w:rPr>
          <w:sz w:val="24"/>
          <w:szCs w:val="24"/>
        </w:rPr>
        <w:t xml:space="preserve"> structured, ongoing support to maintain </w:t>
      </w:r>
      <w:r w:rsidR="008D7109">
        <w:rPr>
          <w:sz w:val="24"/>
          <w:szCs w:val="24"/>
        </w:rPr>
        <w:t>healing</w:t>
      </w:r>
      <w:r w:rsidR="00943B1E">
        <w:rPr>
          <w:position w:val="12"/>
          <w:sz w:val="16"/>
          <w:szCs w:val="16"/>
        </w:rPr>
        <w:t>36-37</w:t>
      </w:r>
      <w:r w:rsidRPr="00CF7C36">
        <w:rPr>
          <w:sz w:val="24"/>
          <w:szCs w:val="24"/>
        </w:rPr>
        <w:t xml:space="preserve">. </w:t>
      </w:r>
      <w:r>
        <w:rPr>
          <w:sz w:val="24"/>
          <w:szCs w:val="24"/>
        </w:rPr>
        <w:t xml:space="preserve">There is anecdotal evidence from </w:t>
      </w:r>
      <w:r w:rsidR="00BE766B">
        <w:rPr>
          <w:sz w:val="24"/>
          <w:szCs w:val="24"/>
        </w:rPr>
        <w:t>NARHD</w:t>
      </w:r>
      <w:r w:rsidR="00B4201B">
        <w:rPr>
          <w:sz w:val="24"/>
          <w:szCs w:val="24"/>
        </w:rPr>
        <w:t xml:space="preserve">AN </w:t>
      </w:r>
      <w:r>
        <w:rPr>
          <w:sz w:val="24"/>
          <w:szCs w:val="24"/>
        </w:rPr>
        <w:t xml:space="preserve">members </w:t>
      </w:r>
      <w:r w:rsidR="00CF7C36" w:rsidRPr="00CF7C36">
        <w:rPr>
          <w:sz w:val="24"/>
          <w:szCs w:val="24"/>
        </w:rPr>
        <w:t xml:space="preserve">that Aboriginal clients exiting NSW Aboriginal residential rehabilitation services </w:t>
      </w:r>
      <w:r w:rsidR="00B4201B">
        <w:rPr>
          <w:sz w:val="24"/>
          <w:szCs w:val="24"/>
        </w:rPr>
        <w:t>require</w:t>
      </w:r>
      <w:r w:rsidR="00CF7C36" w:rsidRPr="00CF7C36">
        <w:rPr>
          <w:sz w:val="24"/>
          <w:szCs w:val="24"/>
        </w:rPr>
        <w:t xml:space="preserve"> more </w:t>
      </w:r>
      <w:r w:rsidR="00D31454">
        <w:rPr>
          <w:sz w:val="24"/>
          <w:szCs w:val="24"/>
        </w:rPr>
        <w:t xml:space="preserve">structured </w:t>
      </w:r>
      <w:r w:rsidR="00612A9D">
        <w:rPr>
          <w:sz w:val="24"/>
          <w:szCs w:val="24"/>
        </w:rPr>
        <w:t xml:space="preserve">follow-up </w:t>
      </w:r>
      <w:r w:rsidR="00CF7C36" w:rsidRPr="00CF7C36">
        <w:rPr>
          <w:sz w:val="24"/>
          <w:szCs w:val="24"/>
        </w:rPr>
        <w:t>support post discharge.</w:t>
      </w:r>
      <w:r w:rsidR="00A65FEA">
        <w:rPr>
          <w:sz w:val="24"/>
          <w:szCs w:val="24"/>
        </w:rPr>
        <w:t xml:space="preserve"> </w:t>
      </w:r>
      <w:r w:rsidR="00EB5C0C">
        <w:rPr>
          <w:sz w:val="24"/>
          <w:szCs w:val="24"/>
        </w:rPr>
        <w:t xml:space="preserve">Although </w:t>
      </w:r>
      <w:r w:rsidR="00D31454">
        <w:rPr>
          <w:sz w:val="24"/>
          <w:szCs w:val="24"/>
        </w:rPr>
        <w:t>follow-up</w:t>
      </w:r>
      <w:r w:rsidR="00EB5C0C">
        <w:rPr>
          <w:sz w:val="24"/>
          <w:szCs w:val="24"/>
        </w:rPr>
        <w:t xml:space="preserve"> support was identified</w:t>
      </w:r>
      <w:r w:rsidR="001D6542">
        <w:rPr>
          <w:sz w:val="24"/>
          <w:szCs w:val="24"/>
        </w:rPr>
        <w:t xml:space="preserve"> </w:t>
      </w:r>
      <w:r w:rsidR="00EB5C0C">
        <w:rPr>
          <w:sz w:val="24"/>
          <w:szCs w:val="24"/>
        </w:rPr>
        <w:t>by managers as a core treatment component of</w:t>
      </w:r>
      <w:r w:rsidR="001D6542">
        <w:rPr>
          <w:sz w:val="24"/>
          <w:szCs w:val="24"/>
        </w:rPr>
        <w:t xml:space="preserve"> Aboriginal residential rehabilitation services in NSW, </w:t>
      </w:r>
      <w:r w:rsidR="00612A9D">
        <w:rPr>
          <w:sz w:val="24"/>
          <w:szCs w:val="24"/>
        </w:rPr>
        <w:t xml:space="preserve">there is variation in the </w:t>
      </w:r>
      <w:r>
        <w:rPr>
          <w:sz w:val="24"/>
          <w:szCs w:val="24"/>
        </w:rPr>
        <w:t xml:space="preserve">frequency and intensity of </w:t>
      </w:r>
      <w:r w:rsidR="001D6542">
        <w:rPr>
          <w:sz w:val="24"/>
          <w:szCs w:val="24"/>
        </w:rPr>
        <w:t>its delivery</w:t>
      </w:r>
      <w:r w:rsidR="00126E7F">
        <w:rPr>
          <w:sz w:val="24"/>
          <w:szCs w:val="24"/>
        </w:rPr>
        <w:t xml:space="preserve">. </w:t>
      </w:r>
      <w:r w:rsidR="00D31454">
        <w:rPr>
          <w:sz w:val="24"/>
          <w:szCs w:val="24"/>
        </w:rPr>
        <w:t xml:space="preserve">One reason for this is that </w:t>
      </w:r>
      <w:r w:rsidR="001C178A">
        <w:rPr>
          <w:sz w:val="24"/>
          <w:szCs w:val="24"/>
        </w:rPr>
        <w:t xml:space="preserve">Aboriginal residential rehabilitation services </w:t>
      </w:r>
      <w:r w:rsidR="00A65FEA" w:rsidRPr="00A65FEA">
        <w:rPr>
          <w:sz w:val="24"/>
          <w:szCs w:val="24"/>
        </w:rPr>
        <w:t>are challenged to f</w:t>
      </w:r>
      <w:r w:rsidR="00D31454">
        <w:rPr>
          <w:sz w:val="24"/>
          <w:szCs w:val="24"/>
        </w:rPr>
        <w:t xml:space="preserve">ind </w:t>
      </w:r>
      <w:r w:rsidR="00F11B9E">
        <w:rPr>
          <w:sz w:val="24"/>
          <w:szCs w:val="24"/>
        </w:rPr>
        <w:t xml:space="preserve">programs that </w:t>
      </w:r>
      <w:r w:rsidR="00D31454">
        <w:rPr>
          <w:sz w:val="24"/>
          <w:szCs w:val="24"/>
        </w:rPr>
        <w:t>they can routinely deliver utilising existing resources</w:t>
      </w:r>
      <w:r w:rsidR="00A65FEA" w:rsidRPr="00A65FEA">
        <w:rPr>
          <w:sz w:val="24"/>
          <w:szCs w:val="24"/>
        </w:rPr>
        <w:t xml:space="preserve"> </w:t>
      </w:r>
      <w:r w:rsidR="00D31454">
        <w:rPr>
          <w:sz w:val="24"/>
          <w:szCs w:val="24"/>
        </w:rPr>
        <w:t xml:space="preserve">to </w:t>
      </w:r>
      <w:r w:rsidR="00A65FEA" w:rsidRPr="00A65FEA">
        <w:rPr>
          <w:sz w:val="24"/>
          <w:szCs w:val="24"/>
        </w:rPr>
        <w:t xml:space="preserve">help </w:t>
      </w:r>
      <w:r w:rsidR="00E6189F">
        <w:rPr>
          <w:sz w:val="24"/>
          <w:szCs w:val="24"/>
        </w:rPr>
        <w:t>clients</w:t>
      </w:r>
      <w:r w:rsidR="00A65FEA" w:rsidRPr="00A65FEA">
        <w:rPr>
          <w:sz w:val="24"/>
          <w:szCs w:val="24"/>
        </w:rPr>
        <w:t xml:space="preserve"> </w:t>
      </w:r>
      <w:r w:rsidR="00D31454">
        <w:rPr>
          <w:sz w:val="24"/>
          <w:szCs w:val="24"/>
        </w:rPr>
        <w:t xml:space="preserve">with their </w:t>
      </w:r>
      <w:r w:rsidR="008D7109">
        <w:rPr>
          <w:sz w:val="24"/>
          <w:szCs w:val="24"/>
        </w:rPr>
        <w:t>healing from substance abuse</w:t>
      </w:r>
      <w:r w:rsidR="00D31454">
        <w:rPr>
          <w:sz w:val="24"/>
          <w:szCs w:val="24"/>
        </w:rPr>
        <w:t xml:space="preserve"> and </w:t>
      </w:r>
      <w:r w:rsidR="00A65FEA" w:rsidRPr="00A65FEA">
        <w:rPr>
          <w:sz w:val="24"/>
          <w:szCs w:val="24"/>
        </w:rPr>
        <w:t xml:space="preserve">become engaged in aftercare treatment following </w:t>
      </w:r>
      <w:r w:rsidR="001C178A">
        <w:rPr>
          <w:sz w:val="24"/>
          <w:szCs w:val="24"/>
        </w:rPr>
        <w:t>residential rehabilitation</w:t>
      </w:r>
      <w:r w:rsidR="00A65FEA" w:rsidRPr="00A65FEA">
        <w:rPr>
          <w:sz w:val="24"/>
          <w:szCs w:val="24"/>
        </w:rPr>
        <w:t xml:space="preserve">. </w:t>
      </w:r>
      <w:r w:rsidR="00612A9D">
        <w:rPr>
          <w:sz w:val="24"/>
        </w:rPr>
        <w:t xml:space="preserve">The </w:t>
      </w:r>
      <w:r w:rsidR="0054193B">
        <w:rPr>
          <w:sz w:val="24"/>
        </w:rPr>
        <w:t xml:space="preserve">model of </w:t>
      </w:r>
      <w:r w:rsidR="00D46031">
        <w:rPr>
          <w:sz w:val="24"/>
        </w:rPr>
        <w:t xml:space="preserve">follow-up </w:t>
      </w:r>
      <w:r w:rsidR="0054193B">
        <w:rPr>
          <w:sz w:val="24"/>
        </w:rPr>
        <w:t>support</w:t>
      </w:r>
      <w:r w:rsidR="00612A9D">
        <w:rPr>
          <w:sz w:val="24"/>
        </w:rPr>
        <w:t xml:space="preserve"> presented in this chapter </w:t>
      </w:r>
      <w:r w:rsidR="006433E2">
        <w:rPr>
          <w:sz w:val="24"/>
        </w:rPr>
        <w:t>is</w:t>
      </w:r>
      <w:r w:rsidR="00612A9D">
        <w:rPr>
          <w:sz w:val="24"/>
        </w:rPr>
        <w:t xml:space="preserve"> </w:t>
      </w:r>
      <w:r w:rsidR="005D1214">
        <w:rPr>
          <w:sz w:val="24"/>
        </w:rPr>
        <w:t>unlikely</w:t>
      </w:r>
      <w:r w:rsidR="00612A9D" w:rsidRPr="00AB6EAC">
        <w:rPr>
          <w:sz w:val="24"/>
        </w:rPr>
        <w:t xml:space="preserve"> </w:t>
      </w:r>
      <w:r w:rsidR="006433E2">
        <w:rPr>
          <w:sz w:val="24"/>
        </w:rPr>
        <w:t xml:space="preserve">to </w:t>
      </w:r>
      <w:r w:rsidR="00612A9D">
        <w:rPr>
          <w:sz w:val="24"/>
        </w:rPr>
        <w:t xml:space="preserve">require </w:t>
      </w:r>
      <w:r w:rsidR="00D46031">
        <w:rPr>
          <w:sz w:val="24"/>
        </w:rPr>
        <w:t xml:space="preserve">additional resources or expertise for </w:t>
      </w:r>
      <w:r w:rsidR="00612A9D">
        <w:rPr>
          <w:sz w:val="24"/>
        </w:rPr>
        <w:t>Aboriginal residential rehabilitation services to</w:t>
      </w:r>
      <w:r w:rsidR="00612A9D" w:rsidRPr="00AB6EAC">
        <w:rPr>
          <w:sz w:val="24"/>
        </w:rPr>
        <w:t xml:space="preserve"> </w:t>
      </w:r>
      <w:r w:rsidR="00D46031">
        <w:rPr>
          <w:sz w:val="24"/>
        </w:rPr>
        <w:t>deliver</w:t>
      </w:r>
      <w:r w:rsidR="006433E2">
        <w:rPr>
          <w:sz w:val="24"/>
        </w:rPr>
        <w:t xml:space="preserve"> it, but rather c</w:t>
      </w:r>
      <w:r w:rsidR="00D46031">
        <w:rPr>
          <w:sz w:val="24"/>
        </w:rPr>
        <w:t xml:space="preserve">ould be delivered as a core treatment component, as defined in the standardised program logic model </w:t>
      </w:r>
      <w:r w:rsidR="006D5385">
        <w:rPr>
          <w:sz w:val="24"/>
        </w:rPr>
        <w:t xml:space="preserve">(Figure 3) </w:t>
      </w:r>
      <w:r w:rsidR="00664E00">
        <w:rPr>
          <w:sz w:val="24"/>
        </w:rPr>
        <w:t xml:space="preserve">outlined </w:t>
      </w:r>
      <w:r w:rsidR="00983D28">
        <w:rPr>
          <w:sz w:val="24"/>
        </w:rPr>
        <w:t>in Chapter 3</w:t>
      </w:r>
      <w:r w:rsidR="00D46031">
        <w:rPr>
          <w:sz w:val="24"/>
        </w:rPr>
        <w:t>.</w:t>
      </w:r>
    </w:p>
    <w:p w14:paraId="005827B7" w14:textId="7AAA9C26" w:rsidR="00CF7C36" w:rsidRPr="00E978B1" w:rsidRDefault="00CF7C36" w:rsidP="00863EE3">
      <w:pPr>
        <w:pStyle w:val="Heading3"/>
      </w:pPr>
      <w:bookmarkStart w:id="43" w:name="_Toc486590278"/>
      <w:bookmarkStart w:id="44" w:name="_Toc500750646"/>
      <w:r w:rsidRPr="00E978B1">
        <w:t>Aims</w:t>
      </w:r>
      <w:bookmarkEnd w:id="43"/>
      <w:bookmarkEnd w:id="44"/>
    </w:p>
    <w:p w14:paraId="2A10554E" w14:textId="7151F569" w:rsidR="00BC1078" w:rsidRDefault="0017190A" w:rsidP="00863EE3">
      <w:r w:rsidRPr="00863EE3">
        <w:rPr>
          <w:sz w:val="24"/>
          <w:szCs w:val="24"/>
        </w:rPr>
        <w:t>Th</w:t>
      </w:r>
      <w:r w:rsidR="00983D28" w:rsidRPr="00863EE3">
        <w:rPr>
          <w:sz w:val="24"/>
          <w:szCs w:val="24"/>
        </w:rPr>
        <w:t xml:space="preserve">is chapter </w:t>
      </w:r>
      <w:r w:rsidR="008D7F61" w:rsidRPr="00863EE3">
        <w:rPr>
          <w:sz w:val="24"/>
          <w:szCs w:val="24"/>
        </w:rPr>
        <w:t>aims to</w:t>
      </w:r>
      <w:r w:rsidR="00983D28" w:rsidRPr="00863EE3">
        <w:rPr>
          <w:sz w:val="24"/>
          <w:szCs w:val="24"/>
        </w:rPr>
        <w:t xml:space="preserve"> </w:t>
      </w:r>
      <w:r w:rsidRPr="00863EE3">
        <w:rPr>
          <w:sz w:val="24"/>
          <w:szCs w:val="24"/>
        </w:rPr>
        <w:t xml:space="preserve">define the activities </w:t>
      </w:r>
      <w:r w:rsidR="00D44300" w:rsidRPr="00863EE3">
        <w:rPr>
          <w:sz w:val="24"/>
          <w:szCs w:val="24"/>
        </w:rPr>
        <w:t>of</w:t>
      </w:r>
      <w:r w:rsidRPr="00863EE3">
        <w:rPr>
          <w:sz w:val="24"/>
          <w:szCs w:val="24"/>
        </w:rPr>
        <w:t xml:space="preserve"> </w:t>
      </w:r>
      <w:r w:rsidR="00D44300" w:rsidRPr="00863EE3">
        <w:rPr>
          <w:sz w:val="24"/>
          <w:szCs w:val="24"/>
        </w:rPr>
        <w:t>evidence-based follow-up</w:t>
      </w:r>
      <w:r w:rsidR="00CF7C36" w:rsidRPr="00863EE3">
        <w:rPr>
          <w:sz w:val="24"/>
          <w:szCs w:val="24"/>
        </w:rPr>
        <w:t xml:space="preserve"> </w:t>
      </w:r>
      <w:r w:rsidR="00D44300" w:rsidRPr="00863EE3">
        <w:rPr>
          <w:sz w:val="24"/>
          <w:szCs w:val="24"/>
        </w:rPr>
        <w:t>support</w:t>
      </w:r>
      <w:r w:rsidR="000B6A75" w:rsidRPr="00863EE3">
        <w:rPr>
          <w:sz w:val="24"/>
          <w:szCs w:val="24"/>
        </w:rPr>
        <w:t>,</w:t>
      </w:r>
      <w:r w:rsidRPr="00863EE3">
        <w:rPr>
          <w:sz w:val="24"/>
          <w:szCs w:val="24"/>
        </w:rPr>
        <w:t xml:space="preserve"> and measures for assessing their impact,</w:t>
      </w:r>
      <w:r w:rsidR="00D44300" w:rsidRPr="00863EE3">
        <w:rPr>
          <w:sz w:val="24"/>
          <w:szCs w:val="24"/>
        </w:rPr>
        <w:t xml:space="preserve"> in </w:t>
      </w:r>
      <w:r w:rsidRPr="00863EE3">
        <w:rPr>
          <w:sz w:val="24"/>
          <w:szCs w:val="24"/>
        </w:rPr>
        <w:t xml:space="preserve">a </w:t>
      </w:r>
      <w:r w:rsidR="00D44300" w:rsidRPr="00863EE3">
        <w:rPr>
          <w:sz w:val="24"/>
          <w:szCs w:val="24"/>
        </w:rPr>
        <w:t>program logic model applicable to Aboriginal residential rehabilitation services in NSW</w:t>
      </w:r>
      <w:r w:rsidR="00A81AEE" w:rsidRPr="00863EE3">
        <w:rPr>
          <w:sz w:val="24"/>
          <w:szCs w:val="24"/>
        </w:rPr>
        <w:t>.</w:t>
      </w:r>
    </w:p>
    <w:p w14:paraId="38591FC1" w14:textId="2F7802CE" w:rsidR="0054193B" w:rsidRDefault="0054193B" w:rsidP="00863EE3">
      <w:pPr>
        <w:pStyle w:val="Heading3"/>
      </w:pPr>
      <w:bookmarkStart w:id="45" w:name="_Toc500750647"/>
      <w:r>
        <w:t>Key Finding</w:t>
      </w:r>
      <w:r w:rsidR="00FC247F">
        <w:t>s</w:t>
      </w:r>
      <w:bookmarkEnd w:id="45"/>
    </w:p>
    <w:p w14:paraId="45A67D67" w14:textId="5563BC15" w:rsidR="0054193B" w:rsidRDefault="0084060D" w:rsidP="00A3139F">
      <w:pPr>
        <w:spacing w:after="0" w:line="240" w:lineRule="auto"/>
        <w:jc w:val="both"/>
        <w:rPr>
          <w:bCs/>
          <w:sz w:val="24"/>
        </w:rPr>
        <w:sectPr w:rsidR="0054193B" w:rsidSect="00F53F42">
          <w:pgSz w:w="11900" w:h="16840"/>
          <w:pgMar w:top="1134" w:right="568" w:bottom="1134" w:left="851" w:header="709" w:footer="709" w:gutter="0"/>
          <w:cols w:space="708"/>
          <w:docGrid w:linePitch="360"/>
        </w:sectPr>
      </w:pPr>
      <w:r>
        <w:rPr>
          <w:bCs/>
          <w:sz w:val="24"/>
          <w:lang w:val="en-US"/>
        </w:rPr>
        <w:t>Figure 5</w:t>
      </w:r>
      <w:r w:rsidR="0054193B">
        <w:rPr>
          <w:bCs/>
          <w:sz w:val="24"/>
          <w:lang w:val="en-US"/>
        </w:rPr>
        <w:t xml:space="preserve"> defines the core components and related activities of evidence-based follow-up support in a standarised program logic model applicable to Aboriginal residential rehabilitation services in NSW.</w:t>
      </w:r>
    </w:p>
    <w:p w14:paraId="17AA84C3" w14:textId="2783044B" w:rsidR="0017190A" w:rsidRPr="00E543C5" w:rsidRDefault="0084060D" w:rsidP="00636A00">
      <w:pPr>
        <w:contextualSpacing/>
        <w:outlineLvl w:val="3"/>
        <w:rPr>
          <w:b/>
          <w:bCs/>
          <w:sz w:val="24"/>
        </w:rPr>
      </w:pPr>
      <w:r>
        <w:rPr>
          <w:b/>
          <w:bCs/>
          <w:sz w:val="24"/>
        </w:rPr>
        <w:t>Figure 5.</w:t>
      </w:r>
      <w:r w:rsidR="0054193B" w:rsidRPr="00E543C5">
        <w:rPr>
          <w:b/>
          <w:bCs/>
          <w:sz w:val="24"/>
        </w:rPr>
        <w:t xml:space="preserve"> Program Logic model of evidence-based follow-up support</w:t>
      </w:r>
    </w:p>
    <w:tbl>
      <w:tblPr>
        <w:tblStyle w:val="TableGrid"/>
        <w:tblpPr w:leftFromText="180" w:rightFromText="180" w:vertAnchor="page" w:horzAnchor="page" w:tblpX="829" w:tblpY="2341"/>
        <w:tblW w:w="5000" w:type="pct"/>
        <w:tblLook w:val="04A0" w:firstRow="1" w:lastRow="0" w:firstColumn="1" w:lastColumn="0" w:noHBand="0" w:noVBand="1"/>
        <w:tblCaption w:val="Figure 5 program logic model of ecidence-based follow up support"/>
        <w:tblDescription w:val="This figure describes a program logic model of follow-up support, including core program components and flexible activities. Core program components include standardised discharge assessment and personalised aftercare plan, connecting clients to AMS or other relevant PHC health care service, follow up contact with clients until at least the three month follow up interview and assessment and a standardised three month follow up assessment. For these program components the program logic model articulates client areas of need, program activities, mechanisms of change, process measures and outcomes. "/>
      </w:tblPr>
      <w:tblGrid>
        <w:gridCol w:w="1425"/>
        <w:gridCol w:w="2421"/>
        <w:gridCol w:w="4023"/>
        <w:gridCol w:w="1696"/>
        <w:gridCol w:w="1914"/>
        <w:gridCol w:w="2469"/>
      </w:tblGrid>
      <w:tr w:rsidR="0017190A" w:rsidRPr="00A969D1" w14:paraId="2EF72FF6" w14:textId="77777777" w:rsidTr="00636A00">
        <w:trPr>
          <w:trHeight w:val="365"/>
          <w:tblHeader/>
        </w:trPr>
        <w:tc>
          <w:tcPr>
            <w:tcW w:w="511" w:type="pct"/>
            <w:vMerge w:val="restart"/>
            <w:shd w:val="clear" w:color="auto" w:fill="FFFFFF" w:themeFill="background1"/>
            <w:vAlign w:val="center"/>
          </w:tcPr>
          <w:p w14:paraId="7323C564" w14:textId="77777777" w:rsidR="0017190A" w:rsidRPr="00A3139F" w:rsidRDefault="0017190A" w:rsidP="00B6683C">
            <w:pPr>
              <w:jc w:val="center"/>
              <w:rPr>
                <w:rFonts w:asciiTheme="majorHAnsi" w:hAnsiTheme="majorHAnsi"/>
                <w:b/>
                <w:sz w:val="18"/>
                <w:szCs w:val="18"/>
              </w:rPr>
            </w:pPr>
            <w:r w:rsidRPr="00A3139F">
              <w:rPr>
                <w:rFonts w:asciiTheme="majorHAnsi" w:hAnsiTheme="majorHAnsi"/>
                <w:b/>
                <w:sz w:val="18"/>
                <w:szCs w:val="18"/>
              </w:rPr>
              <w:t>a. Areas of need</w:t>
            </w:r>
          </w:p>
        </w:tc>
        <w:tc>
          <w:tcPr>
            <w:tcW w:w="2310" w:type="pct"/>
            <w:gridSpan w:val="2"/>
            <w:tcBorders>
              <w:bottom w:val="nil"/>
            </w:tcBorders>
            <w:shd w:val="clear" w:color="auto" w:fill="FFFFFF" w:themeFill="background1"/>
            <w:vAlign w:val="center"/>
          </w:tcPr>
          <w:p w14:paraId="0148FBC3" w14:textId="77777777" w:rsidR="00C347C0" w:rsidRPr="00A3139F" w:rsidRDefault="00C347C0" w:rsidP="00B6683C">
            <w:pPr>
              <w:jc w:val="center"/>
              <w:rPr>
                <w:rFonts w:asciiTheme="majorHAnsi" w:hAnsiTheme="majorHAnsi"/>
                <w:b/>
                <w:sz w:val="18"/>
                <w:szCs w:val="18"/>
              </w:rPr>
            </w:pPr>
          </w:p>
          <w:p w14:paraId="3E588A16" w14:textId="59CA646A" w:rsidR="0017190A" w:rsidRPr="00A3139F" w:rsidRDefault="0017190A" w:rsidP="00F11B9E">
            <w:pPr>
              <w:jc w:val="center"/>
              <w:rPr>
                <w:rFonts w:asciiTheme="majorHAnsi" w:hAnsiTheme="majorHAnsi"/>
                <w:b/>
                <w:sz w:val="18"/>
                <w:szCs w:val="18"/>
              </w:rPr>
            </w:pPr>
            <w:r w:rsidRPr="00A3139F">
              <w:rPr>
                <w:rFonts w:asciiTheme="majorHAnsi" w:hAnsiTheme="majorHAnsi"/>
                <w:b/>
                <w:sz w:val="18"/>
                <w:szCs w:val="18"/>
              </w:rPr>
              <w:t xml:space="preserve">b. </w:t>
            </w:r>
            <w:r w:rsidR="00F11B9E" w:rsidRPr="00A3139F">
              <w:rPr>
                <w:rFonts w:asciiTheme="majorHAnsi" w:hAnsiTheme="majorHAnsi"/>
                <w:b/>
                <w:sz w:val="18"/>
                <w:szCs w:val="18"/>
              </w:rPr>
              <w:t>Follow-up support</w:t>
            </w:r>
          </w:p>
        </w:tc>
        <w:tc>
          <w:tcPr>
            <w:tcW w:w="608" w:type="pct"/>
            <w:vMerge w:val="restart"/>
            <w:shd w:val="clear" w:color="auto" w:fill="FFFFFF" w:themeFill="background1"/>
            <w:vAlign w:val="center"/>
          </w:tcPr>
          <w:p w14:paraId="65B6321A" w14:textId="77777777" w:rsidR="0017190A" w:rsidRPr="00A3139F" w:rsidRDefault="0017190A" w:rsidP="00B6683C">
            <w:pPr>
              <w:jc w:val="center"/>
              <w:rPr>
                <w:rFonts w:asciiTheme="majorHAnsi" w:hAnsiTheme="majorHAnsi"/>
                <w:b/>
                <w:sz w:val="18"/>
                <w:szCs w:val="18"/>
              </w:rPr>
            </w:pPr>
            <w:r w:rsidRPr="00A3139F">
              <w:rPr>
                <w:rFonts w:asciiTheme="majorHAnsi" w:hAnsiTheme="majorHAnsi"/>
                <w:b/>
                <w:sz w:val="18"/>
                <w:szCs w:val="18"/>
              </w:rPr>
              <w:t>c. Mechanisms of change</w:t>
            </w:r>
          </w:p>
        </w:tc>
        <w:tc>
          <w:tcPr>
            <w:tcW w:w="686" w:type="pct"/>
            <w:vMerge w:val="restart"/>
            <w:shd w:val="clear" w:color="auto" w:fill="FFFFFF" w:themeFill="background1"/>
            <w:vAlign w:val="center"/>
          </w:tcPr>
          <w:p w14:paraId="19ACED8F" w14:textId="77777777" w:rsidR="0017190A" w:rsidRPr="00A3139F" w:rsidRDefault="0017190A" w:rsidP="00B6683C">
            <w:pPr>
              <w:jc w:val="center"/>
              <w:rPr>
                <w:rFonts w:asciiTheme="majorHAnsi" w:hAnsiTheme="majorHAnsi"/>
                <w:b/>
                <w:sz w:val="18"/>
                <w:szCs w:val="18"/>
              </w:rPr>
            </w:pPr>
            <w:r w:rsidRPr="00A3139F">
              <w:rPr>
                <w:rFonts w:asciiTheme="majorHAnsi" w:hAnsiTheme="majorHAnsi"/>
                <w:b/>
                <w:sz w:val="18"/>
                <w:szCs w:val="18"/>
              </w:rPr>
              <w:t>d. Outcomes (outcome measures)</w:t>
            </w:r>
          </w:p>
        </w:tc>
        <w:tc>
          <w:tcPr>
            <w:tcW w:w="885" w:type="pct"/>
            <w:vMerge w:val="restart"/>
            <w:shd w:val="clear" w:color="auto" w:fill="FFFFFF" w:themeFill="background1"/>
            <w:vAlign w:val="center"/>
          </w:tcPr>
          <w:p w14:paraId="1A223FD3" w14:textId="77777777" w:rsidR="0017190A" w:rsidRPr="00A3139F" w:rsidRDefault="0017190A" w:rsidP="00B6683C">
            <w:pPr>
              <w:jc w:val="center"/>
              <w:rPr>
                <w:rFonts w:asciiTheme="majorHAnsi" w:hAnsiTheme="majorHAnsi"/>
                <w:b/>
                <w:sz w:val="18"/>
                <w:szCs w:val="18"/>
              </w:rPr>
            </w:pPr>
            <w:r w:rsidRPr="00A3139F">
              <w:rPr>
                <w:rFonts w:asciiTheme="majorHAnsi" w:hAnsiTheme="majorHAnsi"/>
                <w:b/>
                <w:sz w:val="18"/>
                <w:szCs w:val="18"/>
              </w:rPr>
              <w:t>e. Process measures</w:t>
            </w:r>
          </w:p>
        </w:tc>
      </w:tr>
      <w:tr w:rsidR="0017190A" w:rsidRPr="00A969D1" w14:paraId="1BE5FC4B" w14:textId="77777777" w:rsidTr="00863EE3">
        <w:trPr>
          <w:trHeight w:val="364"/>
        </w:trPr>
        <w:tc>
          <w:tcPr>
            <w:tcW w:w="511" w:type="pct"/>
            <w:vMerge/>
          </w:tcPr>
          <w:p w14:paraId="5BF7AD95" w14:textId="77777777" w:rsidR="0017190A" w:rsidRPr="00A3139F" w:rsidRDefault="0017190A" w:rsidP="00B6683C">
            <w:pPr>
              <w:jc w:val="center"/>
              <w:rPr>
                <w:rFonts w:asciiTheme="majorHAnsi" w:hAnsiTheme="majorHAnsi"/>
                <w:b/>
                <w:sz w:val="18"/>
                <w:szCs w:val="18"/>
              </w:rPr>
            </w:pPr>
          </w:p>
        </w:tc>
        <w:tc>
          <w:tcPr>
            <w:tcW w:w="868" w:type="pct"/>
            <w:tcBorders>
              <w:top w:val="nil"/>
              <w:bottom w:val="single" w:sz="4" w:space="0" w:color="auto"/>
              <w:right w:val="nil"/>
            </w:tcBorders>
            <w:shd w:val="clear" w:color="auto" w:fill="FFFFFF" w:themeFill="background1"/>
          </w:tcPr>
          <w:p w14:paraId="47CB1654" w14:textId="77777777" w:rsidR="0017190A" w:rsidRPr="00A3139F" w:rsidRDefault="0017190A" w:rsidP="00B6683C">
            <w:pPr>
              <w:jc w:val="center"/>
              <w:rPr>
                <w:rFonts w:asciiTheme="majorHAnsi" w:hAnsiTheme="majorHAnsi"/>
                <w:b/>
                <w:sz w:val="18"/>
                <w:szCs w:val="18"/>
              </w:rPr>
            </w:pPr>
            <w:r w:rsidRPr="00A3139F">
              <w:rPr>
                <w:rFonts w:asciiTheme="majorHAnsi" w:hAnsiTheme="majorHAnsi"/>
                <w:b/>
                <w:sz w:val="18"/>
                <w:szCs w:val="18"/>
              </w:rPr>
              <w:t>Core program components</w:t>
            </w:r>
          </w:p>
        </w:tc>
        <w:tc>
          <w:tcPr>
            <w:tcW w:w="1442" w:type="pct"/>
            <w:tcBorders>
              <w:top w:val="nil"/>
              <w:left w:val="nil"/>
            </w:tcBorders>
            <w:shd w:val="clear" w:color="auto" w:fill="FFFFFF" w:themeFill="background1"/>
          </w:tcPr>
          <w:p w14:paraId="55246F41" w14:textId="77777777" w:rsidR="0017190A" w:rsidRPr="00A3139F" w:rsidRDefault="0017190A" w:rsidP="00B6683C">
            <w:pPr>
              <w:jc w:val="center"/>
              <w:rPr>
                <w:rFonts w:asciiTheme="majorHAnsi" w:hAnsiTheme="majorHAnsi"/>
                <w:b/>
                <w:sz w:val="18"/>
                <w:szCs w:val="18"/>
              </w:rPr>
            </w:pPr>
            <w:r w:rsidRPr="00A3139F">
              <w:rPr>
                <w:rFonts w:asciiTheme="majorHAnsi" w:hAnsiTheme="majorHAnsi"/>
                <w:b/>
                <w:sz w:val="18"/>
                <w:szCs w:val="18"/>
              </w:rPr>
              <w:t>Flexible activities</w:t>
            </w:r>
          </w:p>
        </w:tc>
        <w:tc>
          <w:tcPr>
            <w:tcW w:w="608" w:type="pct"/>
            <w:vMerge/>
          </w:tcPr>
          <w:p w14:paraId="71CCE92D" w14:textId="77777777" w:rsidR="0017190A" w:rsidRPr="00A3139F" w:rsidRDefault="0017190A" w:rsidP="00B6683C">
            <w:pPr>
              <w:jc w:val="center"/>
              <w:rPr>
                <w:rFonts w:asciiTheme="majorHAnsi" w:hAnsiTheme="majorHAnsi"/>
                <w:b/>
                <w:sz w:val="18"/>
                <w:szCs w:val="18"/>
              </w:rPr>
            </w:pPr>
          </w:p>
        </w:tc>
        <w:tc>
          <w:tcPr>
            <w:tcW w:w="686" w:type="pct"/>
            <w:vMerge/>
          </w:tcPr>
          <w:p w14:paraId="5D1A5802" w14:textId="77777777" w:rsidR="0017190A" w:rsidRPr="00A3139F" w:rsidRDefault="0017190A" w:rsidP="00B6683C">
            <w:pPr>
              <w:jc w:val="center"/>
              <w:rPr>
                <w:rFonts w:asciiTheme="majorHAnsi" w:hAnsiTheme="majorHAnsi"/>
                <w:b/>
                <w:sz w:val="18"/>
                <w:szCs w:val="18"/>
              </w:rPr>
            </w:pPr>
          </w:p>
        </w:tc>
        <w:tc>
          <w:tcPr>
            <w:tcW w:w="885" w:type="pct"/>
            <w:vMerge/>
          </w:tcPr>
          <w:p w14:paraId="56AF3DE2" w14:textId="77777777" w:rsidR="0017190A" w:rsidRPr="00A3139F" w:rsidRDefault="0017190A" w:rsidP="00B6683C">
            <w:pPr>
              <w:jc w:val="center"/>
              <w:rPr>
                <w:rFonts w:asciiTheme="majorHAnsi" w:hAnsiTheme="majorHAnsi"/>
                <w:b/>
                <w:sz w:val="18"/>
                <w:szCs w:val="18"/>
              </w:rPr>
            </w:pPr>
          </w:p>
        </w:tc>
      </w:tr>
      <w:tr w:rsidR="0017190A" w:rsidRPr="00A969D1" w14:paraId="24F05798" w14:textId="77777777" w:rsidTr="00863EE3">
        <w:trPr>
          <w:trHeight w:val="437"/>
        </w:trPr>
        <w:tc>
          <w:tcPr>
            <w:tcW w:w="511" w:type="pct"/>
            <w:vMerge w:val="restart"/>
          </w:tcPr>
          <w:p w14:paraId="610C8004" w14:textId="77777777" w:rsidR="0017190A" w:rsidRPr="00A3139F" w:rsidRDefault="0017190A" w:rsidP="00B6683C">
            <w:pPr>
              <w:rPr>
                <w:rFonts w:asciiTheme="majorHAnsi" w:hAnsiTheme="majorHAnsi"/>
                <w:sz w:val="18"/>
                <w:szCs w:val="18"/>
              </w:rPr>
            </w:pPr>
          </w:p>
          <w:p w14:paraId="37981130" w14:textId="3B166C08" w:rsidR="0017190A" w:rsidRPr="00A3139F" w:rsidRDefault="0017190A" w:rsidP="0017190A">
            <w:pPr>
              <w:rPr>
                <w:rFonts w:asciiTheme="majorHAnsi" w:hAnsiTheme="majorHAnsi"/>
                <w:sz w:val="18"/>
                <w:szCs w:val="18"/>
              </w:rPr>
            </w:pPr>
            <w:r w:rsidRPr="00A3139F">
              <w:rPr>
                <w:rFonts w:asciiTheme="majorHAnsi" w:hAnsiTheme="majorHAnsi"/>
                <w:sz w:val="18"/>
                <w:szCs w:val="18"/>
              </w:rPr>
              <w:t>Individuals discharged from NSW Aboriginal residential rehabilitation services</w:t>
            </w:r>
          </w:p>
        </w:tc>
        <w:tc>
          <w:tcPr>
            <w:tcW w:w="868" w:type="pct"/>
            <w:tcBorders>
              <w:right w:val="nil"/>
            </w:tcBorders>
          </w:tcPr>
          <w:p w14:paraId="719D5D34" w14:textId="77777777" w:rsidR="00E332B4" w:rsidRPr="00A969D1" w:rsidRDefault="00E332B4" w:rsidP="00776131">
            <w:pPr>
              <w:rPr>
                <w:rFonts w:asciiTheme="majorHAnsi" w:hAnsiTheme="majorHAnsi"/>
                <w:sz w:val="18"/>
                <w:szCs w:val="18"/>
              </w:rPr>
            </w:pPr>
            <w:r w:rsidRPr="00A969D1">
              <w:rPr>
                <w:rFonts w:asciiTheme="majorHAnsi" w:hAnsiTheme="majorHAnsi"/>
                <w:sz w:val="18"/>
                <w:szCs w:val="18"/>
              </w:rPr>
              <w:t xml:space="preserve">Standardised discharge assessment </w:t>
            </w:r>
          </w:p>
          <w:p w14:paraId="5FD84251" w14:textId="3D0D77C5" w:rsidR="00E332B4" w:rsidRPr="00A969D1" w:rsidRDefault="00E332B4" w:rsidP="00776131">
            <w:pPr>
              <w:rPr>
                <w:rFonts w:asciiTheme="majorHAnsi" w:hAnsiTheme="majorHAnsi"/>
                <w:sz w:val="18"/>
                <w:szCs w:val="18"/>
              </w:rPr>
            </w:pPr>
            <w:r w:rsidRPr="00A969D1">
              <w:rPr>
                <w:rFonts w:asciiTheme="majorHAnsi" w:hAnsiTheme="majorHAnsi"/>
                <w:sz w:val="18"/>
                <w:szCs w:val="18"/>
              </w:rPr>
              <w:t>Personalised aftercare plan</w:t>
            </w:r>
          </w:p>
        </w:tc>
        <w:tc>
          <w:tcPr>
            <w:tcW w:w="1442" w:type="pct"/>
            <w:tcBorders>
              <w:left w:val="nil"/>
            </w:tcBorders>
          </w:tcPr>
          <w:p w14:paraId="425A56CC" w14:textId="50FCABD1" w:rsidR="00776131" w:rsidRPr="00A969D1" w:rsidRDefault="00776131" w:rsidP="00A51CC6">
            <w:pPr>
              <w:pStyle w:val="ListParagraph"/>
              <w:numPr>
                <w:ilvl w:val="0"/>
                <w:numId w:val="1"/>
              </w:numPr>
              <w:contextualSpacing w:val="0"/>
              <w:rPr>
                <w:rFonts w:asciiTheme="majorHAnsi" w:eastAsiaTheme="majorEastAsia" w:hAnsiTheme="majorHAnsi" w:cstheme="majorBidi"/>
                <w:color w:val="000000" w:themeColor="text1"/>
                <w:sz w:val="18"/>
                <w:szCs w:val="18"/>
              </w:rPr>
            </w:pPr>
            <w:r w:rsidRPr="00A969D1">
              <w:rPr>
                <w:rFonts w:asciiTheme="majorHAnsi" w:eastAsiaTheme="majorEastAsia" w:hAnsiTheme="majorHAnsi" w:cstheme="majorBidi"/>
                <w:color w:val="000000" w:themeColor="text1"/>
                <w:sz w:val="18"/>
                <w:szCs w:val="18"/>
              </w:rPr>
              <w:t>Exit interview</w:t>
            </w:r>
          </w:p>
          <w:p w14:paraId="0674FC24" w14:textId="50A3F283" w:rsidR="00776131" w:rsidRPr="00A969D1" w:rsidRDefault="00E332B4" w:rsidP="00332EB3">
            <w:pPr>
              <w:pStyle w:val="ListParagraph"/>
              <w:numPr>
                <w:ilvl w:val="0"/>
                <w:numId w:val="1"/>
              </w:numPr>
              <w:contextualSpacing w:val="0"/>
              <w:rPr>
                <w:rFonts w:asciiTheme="majorHAnsi" w:eastAsiaTheme="majorEastAsia" w:hAnsiTheme="majorHAnsi" w:cstheme="majorBidi"/>
                <w:color w:val="000000" w:themeColor="text1"/>
                <w:sz w:val="18"/>
                <w:szCs w:val="18"/>
              </w:rPr>
            </w:pPr>
            <w:r w:rsidRPr="00A969D1">
              <w:rPr>
                <w:rFonts w:asciiTheme="majorHAnsi" w:eastAsiaTheme="majorEastAsia" w:hAnsiTheme="majorHAnsi" w:cstheme="majorBidi"/>
                <w:color w:val="000000" w:themeColor="text1"/>
                <w:sz w:val="18"/>
                <w:szCs w:val="18"/>
              </w:rPr>
              <w:t>Brief counselling</w:t>
            </w:r>
          </w:p>
        </w:tc>
        <w:tc>
          <w:tcPr>
            <w:tcW w:w="608" w:type="pct"/>
            <w:vMerge w:val="restart"/>
          </w:tcPr>
          <w:p w14:paraId="7C7E74AC" w14:textId="1DFEBBE8" w:rsidR="00F80D6F" w:rsidRPr="00A3139F" w:rsidRDefault="00F80D6F" w:rsidP="00B6683C">
            <w:pPr>
              <w:rPr>
                <w:rFonts w:asciiTheme="majorHAnsi" w:hAnsiTheme="majorHAnsi"/>
                <w:sz w:val="18"/>
                <w:szCs w:val="18"/>
              </w:rPr>
            </w:pPr>
          </w:p>
          <w:p w14:paraId="1A4EE1D9" w14:textId="77777777" w:rsidR="00F80D6F" w:rsidRPr="00A3139F" w:rsidRDefault="00F80D6F" w:rsidP="00B6683C">
            <w:pPr>
              <w:rPr>
                <w:rFonts w:asciiTheme="majorHAnsi" w:hAnsiTheme="majorHAnsi"/>
                <w:sz w:val="18"/>
                <w:szCs w:val="18"/>
              </w:rPr>
            </w:pPr>
          </w:p>
          <w:p w14:paraId="11D4C829" w14:textId="054A5FD1" w:rsidR="0017190A" w:rsidRPr="00A3139F" w:rsidRDefault="00F35614" w:rsidP="007D6E67">
            <w:pPr>
              <w:numPr>
                <w:ilvl w:val="0"/>
                <w:numId w:val="12"/>
              </w:numPr>
              <w:pBdr>
                <w:top w:val="nil"/>
                <w:left w:val="nil"/>
                <w:bottom w:val="nil"/>
                <w:right w:val="nil"/>
                <w:between w:val="nil"/>
                <w:bar w:val="nil"/>
              </w:pBdr>
              <w:rPr>
                <w:rFonts w:asciiTheme="majorHAnsi" w:hAnsiTheme="majorHAnsi"/>
                <w:sz w:val="18"/>
                <w:szCs w:val="18"/>
                <w:lang w:val="en-AU"/>
              </w:rPr>
            </w:pPr>
            <w:r w:rsidRPr="00A3139F">
              <w:rPr>
                <w:rFonts w:asciiTheme="majorHAnsi" w:hAnsiTheme="majorHAnsi"/>
                <w:sz w:val="18"/>
                <w:szCs w:val="18"/>
              </w:rPr>
              <w:t>Ongoing t</w:t>
            </w:r>
            <w:r w:rsidR="0017190A" w:rsidRPr="00A3139F">
              <w:rPr>
                <w:rFonts w:asciiTheme="majorHAnsi" w:hAnsiTheme="majorHAnsi"/>
                <w:sz w:val="18"/>
                <w:szCs w:val="18"/>
              </w:rPr>
              <w:t xml:space="preserve">ailored support </w:t>
            </w:r>
            <w:r w:rsidRPr="00A3139F">
              <w:rPr>
                <w:rFonts w:asciiTheme="majorHAnsi" w:hAnsiTheme="majorHAnsi"/>
                <w:sz w:val="18"/>
                <w:szCs w:val="18"/>
              </w:rPr>
              <w:t xml:space="preserve">targeting </w:t>
            </w:r>
            <w:r w:rsidR="0017190A" w:rsidRPr="00A3139F">
              <w:rPr>
                <w:rFonts w:asciiTheme="majorHAnsi" w:hAnsiTheme="majorHAnsi"/>
                <w:sz w:val="18"/>
                <w:szCs w:val="18"/>
              </w:rPr>
              <w:t xml:space="preserve">  </w:t>
            </w:r>
            <w:r w:rsidRPr="00A3139F">
              <w:rPr>
                <w:rFonts w:asciiTheme="majorHAnsi" w:hAnsiTheme="majorHAnsi"/>
                <w:sz w:val="18"/>
                <w:szCs w:val="18"/>
              </w:rPr>
              <w:t xml:space="preserve">specific </w:t>
            </w:r>
            <w:r w:rsidR="0017190A" w:rsidRPr="00A3139F">
              <w:rPr>
                <w:rFonts w:asciiTheme="majorHAnsi" w:hAnsiTheme="majorHAnsi"/>
                <w:sz w:val="18"/>
                <w:szCs w:val="18"/>
              </w:rPr>
              <w:t>client needs</w:t>
            </w:r>
          </w:p>
          <w:p w14:paraId="28B62912" w14:textId="77777777" w:rsidR="00F35614" w:rsidRPr="00A3139F" w:rsidRDefault="00F35614" w:rsidP="00F35614">
            <w:pPr>
              <w:pBdr>
                <w:top w:val="nil"/>
                <w:left w:val="nil"/>
                <w:bottom w:val="nil"/>
                <w:right w:val="nil"/>
                <w:between w:val="nil"/>
                <w:bar w:val="nil"/>
              </w:pBdr>
              <w:ind w:left="360"/>
              <w:rPr>
                <w:rFonts w:asciiTheme="majorHAnsi" w:hAnsiTheme="majorHAnsi"/>
                <w:sz w:val="18"/>
                <w:szCs w:val="18"/>
                <w:lang w:val="en-AU"/>
              </w:rPr>
            </w:pPr>
          </w:p>
          <w:p w14:paraId="2B0F8D1C" w14:textId="6E335EDF" w:rsidR="0017190A" w:rsidRPr="00A3139F" w:rsidRDefault="00F35614" w:rsidP="007D6E67">
            <w:pPr>
              <w:numPr>
                <w:ilvl w:val="0"/>
                <w:numId w:val="12"/>
              </w:numPr>
              <w:pBdr>
                <w:top w:val="nil"/>
                <w:left w:val="nil"/>
                <w:bottom w:val="nil"/>
                <w:right w:val="nil"/>
                <w:between w:val="nil"/>
                <w:bar w:val="nil"/>
              </w:pBdr>
              <w:rPr>
                <w:rFonts w:asciiTheme="majorHAnsi" w:hAnsiTheme="majorHAnsi"/>
                <w:sz w:val="18"/>
                <w:szCs w:val="18"/>
                <w:lang w:val="en-AU"/>
              </w:rPr>
            </w:pPr>
            <w:r w:rsidRPr="00A3139F">
              <w:rPr>
                <w:rFonts w:asciiTheme="majorHAnsi" w:hAnsiTheme="majorHAnsi"/>
                <w:sz w:val="18"/>
                <w:szCs w:val="18"/>
              </w:rPr>
              <w:t>Facilitates engagement of other service providers to support clients post discharge</w:t>
            </w:r>
            <w:r w:rsidR="00F64BD3" w:rsidRPr="00A3139F">
              <w:rPr>
                <w:rFonts w:asciiTheme="majorHAnsi" w:hAnsiTheme="majorHAnsi"/>
                <w:sz w:val="18"/>
                <w:szCs w:val="18"/>
              </w:rPr>
              <w:t xml:space="preserve"> resi rehab</w:t>
            </w:r>
            <w:r w:rsidRPr="00A3139F">
              <w:rPr>
                <w:rFonts w:asciiTheme="majorHAnsi" w:hAnsiTheme="majorHAnsi"/>
                <w:sz w:val="18"/>
                <w:szCs w:val="18"/>
              </w:rPr>
              <w:t xml:space="preserve"> </w:t>
            </w:r>
            <w:r w:rsidR="0017190A" w:rsidRPr="00A3139F">
              <w:rPr>
                <w:rFonts w:asciiTheme="majorHAnsi" w:hAnsiTheme="majorHAnsi"/>
                <w:sz w:val="18"/>
                <w:szCs w:val="18"/>
              </w:rPr>
              <w:t xml:space="preserve"> </w:t>
            </w:r>
          </w:p>
          <w:p w14:paraId="277D6FD1" w14:textId="77777777" w:rsidR="00F35614" w:rsidRPr="00A3139F" w:rsidRDefault="00F35614" w:rsidP="00F35614">
            <w:pPr>
              <w:pStyle w:val="ListParagraph"/>
              <w:rPr>
                <w:rFonts w:asciiTheme="majorHAnsi" w:hAnsiTheme="majorHAnsi"/>
                <w:sz w:val="18"/>
                <w:szCs w:val="18"/>
                <w:lang w:val="en-AU"/>
              </w:rPr>
            </w:pPr>
          </w:p>
          <w:p w14:paraId="0EA53834" w14:textId="43CB8AC5" w:rsidR="0017190A" w:rsidRPr="00A3139F" w:rsidRDefault="00F35614" w:rsidP="007D6E67">
            <w:pPr>
              <w:numPr>
                <w:ilvl w:val="0"/>
                <w:numId w:val="12"/>
              </w:numPr>
              <w:pBdr>
                <w:top w:val="nil"/>
                <w:left w:val="nil"/>
                <w:bottom w:val="nil"/>
                <w:right w:val="nil"/>
                <w:between w:val="nil"/>
                <w:bar w:val="nil"/>
              </w:pBdr>
              <w:rPr>
                <w:rFonts w:asciiTheme="majorHAnsi" w:hAnsiTheme="majorHAnsi"/>
                <w:sz w:val="18"/>
                <w:szCs w:val="18"/>
                <w:lang w:val="en-AU"/>
              </w:rPr>
            </w:pPr>
            <w:r w:rsidRPr="00A3139F">
              <w:rPr>
                <w:rFonts w:asciiTheme="majorHAnsi" w:hAnsiTheme="majorHAnsi"/>
                <w:sz w:val="18"/>
                <w:szCs w:val="18"/>
              </w:rPr>
              <w:t xml:space="preserve">Reaffirms to clients that their </w:t>
            </w:r>
            <w:r w:rsidR="008D7109" w:rsidRPr="00A3139F">
              <w:rPr>
                <w:rFonts w:asciiTheme="majorHAnsi" w:hAnsiTheme="majorHAnsi"/>
                <w:sz w:val="18"/>
                <w:szCs w:val="18"/>
              </w:rPr>
              <w:t>healing</w:t>
            </w:r>
            <w:r w:rsidRPr="00A3139F">
              <w:rPr>
                <w:rFonts w:asciiTheme="majorHAnsi" w:hAnsiTheme="majorHAnsi"/>
                <w:sz w:val="18"/>
                <w:szCs w:val="18"/>
              </w:rPr>
              <w:t xml:space="preserve"> from substance abuse extends beyond the resi rehab period, and reassures them that they will </w:t>
            </w:r>
            <w:r w:rsidR="00F64BD3" w:rsidRPr="00A3139F">
              <w:rPr>
                <w:rFonts w:asciiTheme="majorHAnsi" w:hAnsiTheme="majorHAnsi"/>
                <w:sz w:val="18"/>
                <w:szCs w:val="18"/>
              </w:rPr>
              <w:t xml:space="preserve">have ongoing </w:t>
            </w:r>
            <w:r w:rsidRPr="00A3139F">
              <w:rPr>
                <w:rFonts w:asciiTheme="majorHAnsi" w:hAnsiTheme="majorHAnsi"/>
                <w:sz w:val="18"/>
                <w:szCs w:val="18"/>
              </w:rPr>
              <w:t>support</w:t>
            </w:r>
            <w:r w:rsidR="00F64BD3" w:rsidRPr="00A3139F">
              <w:rPr>
                <w:rFonts w:asciiTheme="majorHAnsi" w:hAnsiTheme="majorHAnsi"/>
                <w:sz w:val="18"/>
                <w:szCs w:val="18"/>
              </w:rPr>
              <w:t xml:space="preserve"> in their journey of </w:t>
            </w:r>
            <w:r w:rsidR="008D7109" w:rsidRPr="00A3139F">
              <w:rPr>
                <w:rFonts w:asciiTheme="majorHAnsi" w:hAnsiTheme="majorHAnsi"/>
                <w:sz w:val="18"/>
                <w:szCs w:val="18"/>
              </w:rPr>
              <w:t>healing from substance abuse</w:t>
            </w:r>
          </w:p>
          <w:p w14:paraId="3CBF37ED" w14:textId="77777777" w:rsidR="0017190A" w:rsidRPr="00A3139F" w:rsidRDefault="0017190A" w:rsidP="00B6683C">
            <w:pPr>
              <w:rPr>
                <w:rFonts w:asciiTheme="majorHAnsi" w:hAnsiTheme="majorHAnsi"/>
                <w:sz w:val="18"/>
                <w:szCs w:val="18"/>
                <w:lang w:val="en-AU"/>
              </w:rPr>
            </w:pPr>
          </w:p>
          <w:p w14:paraId="0ED15A24" w14:textId="77777777" w:rsidR="0017190A" w:rsidRPr="00A3139F" w:rsidRDefault="0017190A" w:rsidP="00B6683C">
            <w:pPr>
              <w:rPr>
                <w:rFonts w:asciiTheme="majorHAnsi" w:hAnsiTheme="majorHAnsi"/>
                <w:sz w:val="18"/>
                <w:szCs w:val="18"/>
              </w:rPr>
            </w:pPr>
          </w:p>
        </w:tc>
        <w:tc>
          <w:tcPr>
            <w:tcW w:w="686" w:type="pct"/>
            <w:vMerge w:val="restart"/>
          </w:tcPr>
          <w:p w14:paraId="19EAD2C8" w14:textId="77777777" w:rsidR="00F35614" w:rsidRPr="00A969D1" w:rsidRDefault="00F35614" w:rsidP="00F35614">
            <w:pPr>
              <w:rPr>
                <w:rFonts w:asciiTheme="majorHAnsi" w:hAnsiTheme="majorHAnsi"/>
                <w:b/>
                <w:sz w:val="18"/>
                <w:szCs w:val="18"/>
              </w:rPr>
            </w:pPr>
          </w:p>
          <w:p w14:paraId="60A500C5" w14:textId="77777777" w:rsidR="00F35614" w:rsidRPr="00A969D1" w:rsidRDefault="00F35614" w:rsidP="00F35614">
            <w:pPr>
              <w:rPr>
                <w:rFonts w:asciiTheme="majorHAnsi" w:hAnsiTheme="majorHAnsi"/>
                <w:b/>
                <w:sz w:val="18"/>
                <w:szCs w:val="18"/>
              </w:rPr>
            </w:pPr>
          </w:p>
          <w:p w14:paraId="107BBECB" w14:textId="797DA40A" w:rsidR="0017190A" w:rsidRPr="00A969D1" w:rsidRDefault="0017190A" w:rsidP="00F35614">
            <w:pPr>
              <w:rPr>
                <w:rFonts w:asciiTheme="majorHAnsi" w:eastAsiaTheme="minorHAnsi" w:hAnsiTheme="majorHAnsi"/>
                <w:sz w:val="18"/>
                <w:szCs w:val="18"/>
              </w:rPr>
            </w:pPr>
            <w:r w:rsidRPr="00A969D1">
              <w:rPr>
                <w:rFonts w:asciiTheme="majorHAnsi" w:hAnsiTheme="majorHAnsi"/>
                <w:sz w:val="18"/>
                <w:szCs w:val="18"/>
              </w:rPr>
              <w:t>Reductions in:</w:t>
            </w:r>
          </w:p>
          <w:p w14:paraId="76532F8F" w14:textId="1BC5818D" w:rsidR="0017190A" w:rsidRPr="00A969D1" w:rsidRDefault="0017190A"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Client substance misuse</w:t>
            </w:r>
            <w:r w:rsidR="0084573A" w:rsidRPr="00A969D1">
              <w:rPr>
                <w:rFonts w:asciiTheme="majorHAnsi" w:hAnsiTheme="majorHAnsi"/>
                <w:sz w:val="18"/>
                <w:szCs w:val="18"/>
              </w:rPr>
              <w:t xml:space="preserve"> or relapse (intake vs post discharge period)</w:t>
            </w:r>
          </w:p>
          <w:p w14:paraId="70547B87" w14:textId="77777777" w:rsidR="0017190A" w:rsidRPr="00A969D1" w:rsidRDefault="0017190A"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Police involvement / recidivism (rates of crime / incarceration)</w:t>
            </w:r>
          </w:p>
          <w:p w14:paraId="7413F089" w14:textId="77777777" w:rsidR="0017190A" w:rsidRPr="00A969D1" w:rsidRDefault="0017190A" w:rsidP="00B6683C">
            <w:pPr>
              <w:pStyle w:val="ListParagraph"/>
              <w:ind w:left="357"/>
              <w:rPr>
                <w:rFonts w:asciiTheme="majorHAnsi" w:hAnsiTheme="majorHAnsi"/>
                <w:sz w:val="18"/>
                <w:szCs w:val="18"/>
              </w:rPr>
            </w:pPr>
          </w:p>
          <w:p w14:paraId="3BFFB9C5" w14:textId="77777777" w:rsidR="0017190A" w:rsidRPr="00A969D1" w:rsidRDefault="0017190A" w:rsidP="00F35614">
            <w:pPr>
              <w:rPr>
                <w:rFonts w:asciiTheme="majorHAnsi" w:hAnsiTheme="majorHAnsi"/>
                <w:sz w:val="18"/>
                <w:szCs w:val="18"/>
              </w:rPr>
            </w:pPr>
            <w:r w:rsidRPr="00A969D1">
              <w:rPr>
                <w:rFonts w:asciiTheme="majorHAnsi" w:hAnsiTheme="majorHAnsi"/>
                <w:sz w:val="18"/>
                <w:szCs w:val="18"/>
              </w:rPr>
              <w:t xml:space="preserve">Improvements in: </w:t>
            </w:r>
          </w:p>
          <w:p w14:paraId="5C869A19" w14:textId="77777777" w:rsidR="0017190A" w:rsidRPr="00A969D1" w:rsidRDefault="0017190A"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Personal wellbeing, empowerment or quality of life (rates of employment/ training, QoL scores, GEM)</w:t>
            </w:r>
          </w:p>
          <w:p w14:paraId="32D2A1A0" w14:textId="77777777" w:rsidR="0017190A" w:rsidRPr="00A969D1" w:rsidRDefault="0017190A"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Physical health (Indigenous Health Checks – MBS 715)</w:t>
            </w:r>
          </w:p>
          <w:p w14:paraId="558F4A38" w14:textId="77777777" w:rsidR="0017190A" w:rsidRPr="00A969D1" w:rsidRDefault="0017190A"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Mental health (K10)</w:t>
            </w:r>
          </w:p>
          <w:p w14:paraId="48A93FA6" w14:textId="77777777" w:rsidR="0017190A" w:rsidRPr="00A3139F" w:rsidRDefault="0017190A" w:rsidP="00B6683C">
            <w:pPr>
              <w:rPr>
                <w:rFonts w:asciiTheme="majorHAnsi" w:hAnsiTheme="majorHAnsi"/>
                <w:sz w:val="18"/>
                <w:szCs w:val="18"/>
              </w:rPr>
            </w:pPr>
          </w:p>
          <w:p w14:paraId="1FFB9641" w14:textId="77777777" w:rsidR="0017190A" w:rsidRPr="00A969D1" w:rsidRDefault="0017190A" w:rsidP="00B6683C">
            <w:pPr>
              <w:pStyle w:val="ListParagraph"/>
              <w:ind w:left="357"/>
              <w:contextualSpacing w:val="0"/>
              <w:rPr>
                <w:rFonts w:asciiTheme="majorHAnsi" w:hAnsiTheme="majorHAnsi"/>
                <w:sz w:val="18"/>
                <w:szCs w:val="18"/>
              </w:rPr>
            </w:pPr>
          </w:p>
        </w:tc>
        <w:tc>
          <w:tcPr>
            <w:tcW w:w="885" w:type="pct"/>
            <w:vMerge w:val="restart"/>
          </w:tcPr>
          <w:p w14:paraId="0307D093" w14:textId="38BEF0DE" w:rsidR="0084573A" w:rsidRPr="00A969D1" w:rsidRDefault="0084573A" w:rsidP="007D6E67">
            <w:pPr>
              <w:pStyle w:val="ListParagraph"/>
              <w:numPr>
                <w:ilvl w:val="0"/>
                <w:numId w:val="13"/>
              </w:numPr>
              <w:spacing w:before="40"/>
              <w:ind w:left="426" w:hanging="284"/>
              <w:contextualSpacing w:val="0"/>
              <w:rPr>
                <w:rFonts w:asciiTheme="majorHAnsi" w:hAnsiTheme="majorHAnsi"/>
                <w:sz w:val="18"/>
                <w:szCs w:val="18"/>
              </w:rPr>
            </w:pPr>
            <w:r w:rsidRPr="00A969D1">
              <w:rPr>
                <w:rFonts w:asciiTheme="majorHAnsi" w:hAnsiTheme="majorHAnsi"/>
                <w:sz w:val="18"/>
                <w:szCs w:val="18"/>
              </w:rPr>
              <w:t xml:space="preserve">Percentage of </w:t>
            </w:r>
            <w:r w:rsidR="00F864E5" w:rsidRPr="00A969D1">
              <w:rPr>
                <w:rFonts w:asciiTheme="majorHAnsi" w:hAnsiTheme="majorHAnsi"/>
                <w:sz w:val="18"/>
                <w:szCs w:val="18"/>
              </w:rPr>
              <w:t>eligible</w:t>
            </w:r>
            <w:r w:rsidRPr="00A969D1">
              <w:rPr>
                <w:rFonts w:asciiTheme="majorHAnsi" w:hAnsiTheme="majorHAnsi"/>
                <w:sz w:val="18"/>
                <w:szCs w:val="18"/>
              </w:rPr>
              <w:t xml:space="preserve"> clients with</w:t>
            </w:r>
            <w:r w:rsidR="00F864E5" w:rsidRPr="00A969D1">
              <w:rPr>
                <w:rFonts w:asciiTheme="majorHAnsi" w:hAnsiTheme="majorHAnsi"/>
                <w:sz w:val="18"/>
                <w:szCs w:val="18"/>
              </w:rPr>
              <w:t xml:space="preserve"> a </w:t>
            </w:r>
            <w:r w:rsidR="00E66D4A" w:rsidRPr="00A969D1">
              <w:rPr>
                <w:rFonts w:asciiTheme="majorHAnsi" w:hAnsiTheme="majorHAnsi"/>
                <w:sz w:val="18"/>
                <w:szCs w:val="18"/>
              </w:rPr>
              <w:t xml:space="preserve">standardised </w:t>
            </w:r>
            <w:r w:rsidR="00F864E5" w:rsidRPr="00A969D1">
              <w:rPr>
                <w:rFonts w:asciiTheme="majorHAnsi" w:hAnsiTheme="majorHAnsi"/>
                <w:sz w:val="18"/>
                <w:szCs w:val="18"/>
              </w:rPr>
              <w:t xml:space="preserve">discharge assessment recorded. </w:t>
            </w:r>
          </w:p>
          <w:p w14:paraId="11BFF204" w14:textId="1394991B" w:rsidR="0017190A" w:rsidRPr="00A969D1" w:rsidRDefault="0084573A" w:rsidP="007D6E67">
            <w:pPr>
              <w:pStyle w:val="ListParagraph"/>
              <w:numPr>
                <w:ilvl w:val="0"/>
                <w:numId w:val="13"/>
              </w:numPr>
              <w:spacing w:before="40"/>
              <w:ind w:left="426" w:hanging="284"/>
              <w:contextualSpacing w:val="0"/>
              <w:rPr>
                <w:rFonts w:asciiTheme="majorHAnsi" w:hAnsiTheme="majorHAnsi"/>
                <w:sz w:val="18"/>
                <w:szCs w:val="18"/>
              </w:rPr>
            </w:pPr>
            <w:r w:rsidRPr="00A969D1">
              <w:rPr>
                <w:rFonts w:asciiTheme="majorHAnsi" w:hAnsiTheme="majorHAnsi"/>
                <w:sz w:val="18"/>
                <w:szCs w:val="18"/>
              </w:rPr>
              <w:t xml:space="preserve">Percentage of </w:t>
            </w:r>
            <w:r w:rsidR="00F864E5" w:rsidRPr="00A969D1">
              <w:rPr>
                <w:rFonts w:asciiTheme="majorHAnsi" w:hAnsiTheme="majorHAnsi"/>
                <w:sz w:val="18"/>
                <w:szCs w:val="18"/>
              </w:rPr>
              <w:t xml:space="preserve">discharged clients with a post discharge referral recorded.  </w:t>
            </w:r>
          </w:p>
          <w:p w14:paraId="0BB431FD" w14:textId="46C25290" w:rsidR="0017190A" w:rsidRPr="00A969D1" w:rsidRDefault="00F864E5" w:rsidP="007D6E67">
            <w:pPr>
              <w:pStyle w:val="ListParagraph"/>
              <w:numPr>
                <w:ilvl w:val="0"/>
                <w:numId w:val="13"/>
              </w:numPr>
              <w:spacing w:before="40"/>
              <w:ind w:left="426" w:hanging="284"/>
              <w:contextualSpacing w:val="0"/>
              <w:rPr>
                <w:rFonts w:asciiTheme="majorHAnsi" w:hAnsiTheme="majorHAnsi"/>
                <w:sz w:val="18"/>
                <w:szCs w:val="18"/>
              </w:rPr>
            </w:pPr>
            <w:r w:rsidRPr="00A969D1">
              <w:rPr>
                <w:rFonts w:asciiTheme="majorHAnsi" w:hAnsiTheme="majorHAnsi"/>
                <w:sz w:val="18"/>
                <w:szCs w:val="18"/>
              </w:rPr>
              <w:t xml:space="preserve">Percentage of discharged clients with post discharge follow-up recorded, and the frequency and type of follow-up recorded. </w:t>
            </w:r>
          </w:p>
          <w:p w14:paraId="1FD762A7" w14:textId="729787D9" w:rsidR="0017190A" w:rsidRPr="00A969D1" w:rsidRDefault="00F864E5" w:rsidP="007D6E67">
            <w:pPr>
              <w:pStyle w:val="ListParagraph"/>
              <w:numPr>
                <w:ilvl w:val="0"/>
                <w:numId w:val="13"/>
              </w:numPr>
              <w:spacing w:before="40"/>
              <w:ind w:left="426" w:hanging="284"/>
              <w:contextualSpacing w:val="0"/>
              <w:rPr>
                <w:rFonts w:asciiTheme="majorHAnsi" w:hAnsiTheme="majorHAnsi"/>
                <w:b/>
                <w:sz w:val="18"/>
                <w:szCs w:val="18"/>
              </w:rPr>
            </w:pPr>
            <w:r w:rsidRPr="00A969D1">
              <w:rPr>
                <w:rFonts w:asciiTheme="majorHAnsi" w:hAnsiTheme="majorHAnsi"/>
                <w:sz w:val="18"/>
                <w:szCs w:val="18"/>
              </w:rPr>
              <w:t xml:space="preserve">Percentage of discharged clients with a </w:t>
            </w:r>
            <w:r w:rsidR="00A81AEE" w:rsidRPr="00A969D1">
              <w:rPr>
                <w:rFonts w:asciiTheme="majorHAnsi" w:hAnsiTheme="majorHAnsi"/>
                <w:sz w:val="18"/>
                <w:szCs w:val="18"/>
              </w:rPr>
              <w:t>three</w:t>
            </w:r>
            <w:r w:rsidRPr="00A969D1">
              <w:rPr>
                <w:rFonts w:asciiTheme="majorHAnsi" w:hAnsiTheme="majorHAnsi"/>
                <w:sz w:val="18"/>
                <w:szCs w:val="18"/>
              </w:rPr>
              <w:t xml:space="preserve"> month post discharge </w:t>
            </w:r>
            <w:r w:rsidR="00E66D4A" w:rsidRPr="00A969D1">
              <w:rPr>
                <w:rFonts w:asciiTheme="majorHAnsi" w:hAnsiTheme="majorHAnsi"/>
                <w:sz w:val="18"/>
                <w:szCs w:val="18"/>
              </w:rPr>
              <w:t xml:space="preserve">standardised </w:t>
            </w:r>
            <w:r w:rsidRPr="00A969D1">
              <w:rPr>
                <w:rFonts w:asciiTheme="majorHAnsi" w:hAnsiTheme="majorHAnsi"/>
                <w:sz w:val="18"/>
                <w:szCs w:val="18"/>
              </w:rPr>
              <w:t xml:space="preserve">assessment recorded. </w:t>
            </w:r>
          </w:p>
        </w:tc>
      </w:tr>
      <w:tr w:rsidR="0017190A" w:rsidRPr="00A969D1" w14:paraId="7635FBCB" w14:textId="77777777" w:rsidTr="00863EE3">
        <w:trPr>
          <w:trHeight w:val="1082"/>
        </w:trPr>
        <w:tc>
          <w:tcPr>
            <w:tcW w:w="511" w:type="pct"/>
            <w:vMerge/>
          </w:tcPr>
          <w:p w14:paraId="335D1B2A" w14:textId="52DCA58B" w:rsidR="0017190A" w:rsidRPr="00A3139F" w:rsidRDefault="0017190A" w:rsidP="00B6683C">
            <w:pPr>
              <w:rPr>
                <w:rFonts w:asciiTheme="majorHAnsi" w:hAnsiTheme="majorHAnsi"/>
                <w:b/>
                <w:sz w:val="18"/>
                <w:szCs w:val="18"/>
              </w:rPr>
            </w:pPr>
          </w:p>
        </w:tc>
        <w:tc>
          <w:tcPr>
            <w:tcW w:w="868" w:type="pct"/>
            <w:tcBorders>
              <w:right w:val="nil"/>
            </w:tcBorders>
          </w:tcPr>
          <w:p w14:paraId="15E7F5E6" w14:textId="3A2D4BDB" w:rsidR="0017190A" w:rsidRPr="00A969D1" w:rsidRDefault="00E332B4" w:rsidP="00F35614">
            <w:pPr>
              <w:rPr>
                <w:rFonts w:asciiTheme="majorHAnsi" w:hAnsiTheme="majorHAnsi"/>
                <w:sz w:val="18"/>
                <w:szCs w:val="18"/>
              </w:rPr>
            </w:pPr>
            <w:r w:rsidRPr="00A969D1">
              <w:rPr>
                <w:rFonts w:asciiTheme="majorHAnsi" w:hAnsiTheme="majorHAnsi"/>
                <w:sz w:val="18"/>
                <w:szCs w:val="18"/>
              </w:rPr>
              <w:t>Connect</w:t>
            </w:r>
            <w:r w:rsidR="0054193B" w:rsidRPr="00A969D1">
              <w:rPr>
                <w:rFonts w:asciiTheme="majorHAnsi" w:hAnsiTheme="majorHAnsi"/>
                <w:sz w:val="18"/>
                <w:szCs w:val="18"/>
              </w:rPr>
              <w:t xml:space="preserve"> client to</w:t>
            </w:r>
            <w:r w:rsidR="001465F9" w:rsidRPr="00A969D1">
              <w:rPr>
                <w:rFonts w:asciiTheme="majorHAnsi" w:hAnsiTheme="majorHAnsi"/>
                <w:sz w:val="18"/>
                <w:szCs w:val="18"/>
              </w:rPr>
              <w:t xml:space="preserve"> </w:t>
            </w:r>
            <w:r w:rsidR="00822507" w:rsidRPr="00A969D1">
              <w:rPr>
                <w:rFonts w:asciiTheme="majorHAnsi" w:hAnsiTheme="majorHAnsi"/>
                <w:sz w:val="18"/>
                <w:szCs w:val="18"/>
              </w:rPr>
              <w:t xml:space="preserve">AMS or other relevant PHC </w:t>
            </w:r>
            <w:r w:rsidR="001465F9" w:rsidRPr="00A969D1">
              <w:rPr>
                <w:rFonts w:asciiTheme="majorHAnsi" w:hAnsiTheme="majorHAnsi"/>
                <w:sz w:val="18"/>
                <w:szCs w:val="18"/>
              </w:rPr>
              <w:t xml:space="preserve">health </w:t>
            </w:r>
            <w:r w:rsidR="00822507" w:rsidRPr="00A969D1">
              <w:rPr>
                <w:rFonts w:asciiTheme="majorHAnsi" w:hAnsiTheme="majorHAnsi"/>
                <w:sz w:val="18"/>
                <w:szCs w:val="18"/>
              </w:rPr>
              <w:t xml:space="preserve">care </w:t>
            </w:r>
            <w:r w:rsidR="001465F9" w:rsidRPr="00A969D1">
              <w:rPr>
                <w:rFonts w:asciiTheme="majorHAnsi" w:hAnsiTheme="majorHAnsi"/>
                <w:sz w:val="18"/>
                <w:szCs w:val="18"/>
              </w:rPr>
              <w:t>service in their community</w:t>
            </w:r>
            <w:r w:rsidR="0054193B" w:rsidRPr="00A969D1">
              <w:rPr>
                <w:rFonts w:asciiTheme="majorHAnsi" w:hAnsiTheme="majorHAnsi"/>
                <w:sz w:val="18"/>
                <w:szCs w:val="18"/>
              </w:rPr>
              <w:t xml:space="preserve"> for ongoing treatment and care post discharge</w:t>
            </w:r>
          </w:p>
        </w:tc>
        <w:tc>
          <w:tcPr>
            <w:tcW w:w="1442" w:type="pct"/>
            <w:tcBorders>
              <w:left w:val="nil"/>
            </w:tcBorders>
          </w:tcPr>
          <w:p w14:paraId="6BA9BD70" w14:textId="7AABD5CB" w:rsidR="0017190A" w:rsidRPr="00A969D1" w:rsidRDefault="00822507" w:rsidP="00F35614">
            <w:pPr>
              <w:pStyle w:val="ListParagraph"/>
              <w:ind w:left="175"/>
              <w:contextualSpacing w:val="0"/>
              <w:rPr>
                <w:rFonts w:asciiTheme="majorHAnsi" w:hAnsiTheme="majorHAnsi"/>
                <w:color w:val="000000" w:themeColor="text1"/>
                <w:sz w:val="18"/>
                <w:szCs w:val="18"/>
              </w:rPr>
            </w:pPr>
            <w:r w:rsidRPr="00A969D1">
              <w:rPr>
                <w:rFonts w:asciiTheme="majorHAnsi" w:hAnsiTheme="majorHAnsi"/>
                <w:color w:val="000000" w:themeColor="text1"/>
                <w:sz w:val="18"/>
                <w:szCs w:val="18"/>
              </w:rPr>
              <w:t>Referral of</w:t>
            </w:r>
            <w:r w:rsidR="00F80D6F" w:rsidRPr="00A969D1">
              <w:rPr>
                <w:rFonts w:asciiTheme="majorHAnsi" w:hAnsiTheme="majorHAnsi"/>
                <w:color w:val="000000" w:themeColor="text1"/>
                <w:sz w:val="18"/>
                <w:szCs w:val="18"/>
              </w:rPr>
              <w:t xml:space="preserve"> client </w:t>
            </w:r>
            <w:r w:rsidRPr="00A969D1">
              <w:rPr>
                <w:rFonts w:asciiTheme="majorHAnsi" w:hAnsiTheme="majorHAnsi"/>
                <w:color w:val="000000" w:themeColor="text1"/>
                <w:sz w:val="18"/>
                <w:szCs w:val="18"/>
              </w:rPr>
              <w:t xml:space="preserve">to AMS or other PHC </w:t>
            </w:r>
            <w:r w:rsidR="00093703" w:rsidRPr="00A969D1">
              <w:rPr>
                <w:rFonts w:asciiTheme="majorHAnsi" w:hAnsiTheme="majorHAnsi"/>
                <w:color w:val="000000" w:themeColor="text1"/>
                <w:sz w:val="18"/>
                <w:szCs w:val="18"/>
              </w:rPr>
              <w:t xml:space="preserve">service </w:t>
            </w:r>
            <w:r w:rsidR="00F80D6F" w:rsidRPr="00A969D1">
              <w:rPr>
                <w:rFonts w:asciiTheme="majorHAnsi" w:hAnsiTheme="majorHAnsi"/>
                <w:color w:val="000000" w:themeColor="text1"/>
                <w:sz w:val="18"/>
                <w:szCs w:val="18"/>
              </w:rPr>
              <w:t>upon their discharge</w:t>
            </w:r>
            <w:r w:rsidRPr="00A969D1">
              <w:rPr>
                <w:rFonts w:asciiTheme="majorHAnsi" w:hAnsiTheme="majorHAnsi"/>
                <w:color w:val="000000" w:themeColor="text1"/>
                <w:sz w:val="18"/>
                <w:szCs w:val="18"/>
              </w:rPr>
              <w:t xml:space="preserve"> via</w:t>
            </w:r>
            <w:r w:rsidR="00F80D6F" w:rsidRPr="00A969D1">
              <w:rPr>
                <w:rFonts w:asciiTheme="majorHAnsi" w:hAnsiTheme="majorHAnsi"/>
                <w:color w:val="000000" w:themeColor="text1"/>
                <w:sz w:val="18"/>
                <w:szCs w:val="18"/>
              </w:rPr>
              <w:t>:</w:t>
            </w:r>
          </w:p>
          <w:p w14:paraId="4941D791" w14:textId="6AB76EC0" w:rsidR="00F80D6F" w:rsidRPr="00A969D1" w:rsidRDefault="00F80D6F" w:rsidP="00A51CC6">
            <w:pPr>
              <w:pStyle w:val="ListParagraph"/>
              <w:numPr>
                <w:ilvl w:val="0"/>
                <w:numId w:val="1"/>
              </w:numPr>
              <w:contextualSpacing w:val="0"/>
              <w:rPr>
                <w:rFonts w:asciiTheme="majorHAnsi" w:hAnsiTheme="majorHAnsi"/>
                <w:color w:val="000000" w:themeColor="text1"/>
                <w:sz w:val="18"/>
                <w:szCs w:val="18"/>
              </w:rPr>
            </w:pPr>
            <w:r w:rsidRPr="00A969D1">
              <w:rPr>
                <w:rFonts w:asciiTheme="majorHAnsi" w:hAnsiTheme="majorHAnsi"/>
                <w:color w:val="000000" w:themeColor="text1"/>
                <w:sz w:val="18"/>
                <w:szCs w:val="18"/>
              </w:rPr>
              <w:t>Phone</w:t>
            </w:r>
            <w:r w:rsidR="00822507" w:rsidRPr="00A969D1">
              <w:rPr>
                <w:rFonts w:asciiTheme="majorHAnsi" w:hAnsiTheme="majorHAnsi"/>
                <w:color w:val="000000" w:themeColor="text1"/>
                <w:sz w:val="18"/>
                <w:szCs w:val="18"/>
              </w:rPr>
              <w:t xml:space="preserve"> call</w:t>
            </w:r>
            <w:r w:rsidRPr="00A969D1">
              <w:rPr>
                <w:rFonts w:asciiTheme="majorHAnsi" w:hAnsiTheme="majorHAnsi"/>
                <w:color w:val="000000" w:themeColor="text1"/>
                <w:sz w:val="18"/>
                <w:szCs w:val="18"/>
              </w:rPr>
              <w:t xml:space="preserve"> </w:t>
            </w:r>
          </w:p>
          <w:p w14:paraId="237F5C55" w14:textId="5F1EE8B7" w:rsidR="00F80D6F" w:rsidRPr="00A969D1" w:rsidRDefault="00822507" w:rsidP="00A51CC6">
            <w:pPr>
              <w:pStyle w:val="ListParagraph"/>
              <w:numPr>
                <w:ilvl w:val="0"/>
                <w:numId w:val="1"/>
              </w:numPr>
              <w:contextualSpacing w:val="0"/>
              <w:rPr>
                <w:rFonts w:asciiTheme="majorHAnsi" w:hAnsiTheme="majorHAnsi"/>
                <w:color w:val="000000" w:themeColor="text1"/>
                <w:sz w:val="18"/>
                <w:szCs w:val="18"/>
              </w:rPr>
            </w:pPr>
            <w:r w:rsidRPr="00A969D1">
              <w:rPr>
                <w:rFonts w:asciiTheme="majorHAnsi" w:hAnsiTheme="majorHAnsi"/>
                <w:color w:val="000000" w:themeColor="text1"/>
                <w:sz w:val="18"/>
                <w:szCs w:val="18"/>
              </w:rPr>
              <w:t>Visit to local AMS or PHC service</w:t>
            </w:r>
          </w:p>
          <w:p w14:paraId="108A3E5D" w14:textId="40274E45" w:rsidR="00F80D6F" w:rsidRPr="00A969D1" w:rsidRDefault="00822507" w:rsidP="00A51CC6">
            <w:pPr>
              <w:pStyle w:val="ListParagraph"/>
              <w:numPr>
                <w:ilvl w:val="0"/>
                <w:numId w:val="1"/>
              </w:numPr>
              <w:contextualSpacing w:val="0"/>
              <w:rPr>
                <w:rFonts w:asciiTheme="majorHAnsi" w:hAnsiTheme="majorHAnsi"/>
                <w:color w:val="000000" w:themeColor="text1"/>
                <w:sz w:val="18"/>
                <w:szCs w:val="18"/>
              </w:rPr>
            </w:pPr>
            <w:r w:rsidRPr="00A969D1">
              <w:rPr>
                <w:rFonts w:asciiTheme="majorHAnsi" w:hAnsiTheme="majorHAnsi"/>
                <w:color w:val="000000" w:themeColor="text1"/>
                <w:sz w:val="18"/>
                <w:szCs w:val="18"/>
              </w:rPr>
              <w:t xml:space="preserve">Visit from local AMS or </w:t>
            </w:r>
            <w:r w:rsidR="00F80D6F" w:rsidRPr="00A969D1">
              <w:rPr>
                <w:rFonts w:asciiTheme="majorHAnsi" w:hAnsiTheme="majorHAnsi"/>
                <w:color w:val="000000" w:themeColor="text1"/>
                <w:sz w:val="18"/>
                <w:szCs w:val="18"/>
              </w:rPr>
              <w:t xml:space="preserve">PHC service </w:t>
            </w:r>
          </w:p>
          <w:p w14:paraId="041206CB" w14:textId="4AE30E0D" w:rsidR="00F80D6F" w:rsidRPr="00A969D1" w:rsidRDefault="00E332B4" w:rsidP="00C347C0">
            <w:pPr>
              <w:pStyle w:val="ListParagraph"/>
              <w:numPr>
                <w:ilvl w:val="0"/>
                <w:numId w:val="1"/>
              </w:numPr>
              <w:contextualSpacing w:val="0"/>
              <w:rPr>
                <w:rFonts w:asciiTheme="majorHAnsi" w:hAnsiTheme="majorHAnsi"/>
                <w:color w:val="000000" w:themeColor="text1"/>
                <w:sz w:val="18"/>
                <w:szCs w:val="18"/>
              </w:rPr>
            </w:pPr>
            <w:r w:rsidRPr="00A969D1">
              <w:rPr>
                <w:rFonts w:asciiTheme="majorHAnsi" w:hAnsiTheme="majorHAnsi"/>
                <w:color w:val="000000" w:themeColor="text1"/>
                <w:sz w:val="18"/>
                <w:szCs w:val="18"/>
              </w:rPr>
              <w:t xml:space="preserve">Telehealth </w:t>
            </w:r>
          </w:p>
          <w:p w14:paraId="7ED131A6" w14:textId="66B478CF" w:rsidR="0017190A" w:rsidRPr="00A969D1" w:rsidRDefault="00093703" w:rsidP="00F35614">
            <w:pPr>
              <w:pStyle w:val="ListParagraph"/>
              <w:ind w:left="175"/>
              <w:contextualSpacing w:val="0"/>
              <w:rPr>
                <w:rFonts w:asciiTheme="majorHAnsi" w:eastAsiaTheme="majorEastAsia" w:hAnsiTheme="majorHAnsi" w:cstheme="majorBidi"/>
                <w:color w:val="000000" w:themeColor="text1"/>
                <w:sz w:val="18"/>
                <w:szCs w:val="18"/>
              </w:rPr>
            </w:pPr>
            <w:r w:rsidRPr="00A969D1">
              <w:rPr>
                <w:rFonts w:asciiTheme="majorHAnsi" w:eastAsiaTheme="majorEastAsia" w:hAnsiTheme="majorHAnsi" w:cstheme="majorBidi"/>
                <w:color w:val="000000" w:themeColor="text1"/>
                <w:sz w:val="18"/>
                <w:szCs w:val="18"/>
              </w:rPr>
              <w:t>F</w:t>
            </w:r>
            <w:r w:rsidR="00822507" w:rsidRPr="00A969D1">
              <w:rPr>
                <w:rFonts w:asciiTheme="majorHAnsi" w:eastAsiaTheme="majorEastAsia" w:hAnsiTheme="majorHAnsi" w:cstheme="majorBidi"/>
                <w:color w:val="000000" w:themeColor="text1"/>
                <w:sz w:val="18"/>
                <w:szCs w:val="18"/>
              </w:rPr>
              <w:t xml:space="preserve">ollow-up phone call to AMS or PHC </w:t>
            </w:r>
            <w:r w:rsidRPr="00A969D1">
              <w:rPr>
                <w:rFonts w:asciiTheme="majorHAnsi" w:eastAsiaTheme="majorEastAsia" w:hAnsiTheme="majorHAnsi" w:cstheme="majorBidi"/>
                <w:color w:val="000000" w:themeColor="text1"/>
                <w:sz w:val="18"/>
                <w:szCs w:val="18"/>
              </w:rPr>
              <w:t xml:space="preserve">service </w:t>
            </w:r>
            <w:r w:rsidR="00822507" w:rsidRPr="00A969D1">
              <w:rPr>
                <w:rFonts w:asciiTheme="majorHAnsi" w:eastAsiaTheme="majorEastAsia" w:hAnsiTheme="majorHAnsi" w:cstheme="majorBidi"/>
                <w:color w:val="000000" w:themeColor="text1"/>
                <w:sz w:val="18"/>
                <w:szCs w:val="18"/>
              </w:rPr>
              <w:t>to check on client</w:t>
            </w:r>
            <w:r w:rsidR="00332EB3" w:rsidRPr="00A969D1">
              <w:rPr>
                <w:rFonts w:asciiTheme="majorHAnsi" w:eastAsiaTheme="majorEastAsia" w:hAnsiTheme="majorHAnsi" w:cstheme="majorBidi"/>
                <w:color w:val="000000" w:themeColor="text1"/>
                <w:sz w:val="18"/>
                <w:szCs w:val="18"/>
              </w:rPr>
              <w:t>’</w:t>
            </w:r>
            <w:r w:rsidR="00822507" w:rsidRPr="00A969D1">
              <w:rPr>
                <w:rFonts w:asciiTheme="majorHAnsi" w:eastAsiaTheme="majorEastAsia" w:hAnsiTheme="majorHAnsi" w:cstheme="majorBidi"/>
                <w:color w:val="000000" w:themeColor="text1"/>
                <w:sz w:val="18"/>
                <w:szCs w:val="18"/>
              </w:rPr>
              <w:t xml:space="preserve">s progress </w:t>
            </w:r>
          </w:p>
        </w:tc>
        <w:tc>
          <w:tcPr>
            <w:tcW w:w="608" w:type="pct"/>
            <w:vMerge/>
          </w:tcPr>
          <w:p w14:paraId="3A6A96E1" w14:textId="77777777" w:rsidR="0017190A" w:rsidRPr="00A969D1" w:rsidRDefault="0017190A" w:rsidP="00B6683C">
            <w:pPr>
              <w:pStyle w:val="ListParagraph"/>
              <w:ind w:left="360"/>
              <w:contextualSpacing w:val="0"/>
              <w:rPr>
                <w:rFonts w:asciiTheme="majorHAnsi" w:hAnsiTheme="majorHAnsi"/>
                <w:sz w:val="18"/>
                <w:szCs w:val="18"/>
              </w:rPr>
            </w:pPr>
          </w:p>
        </w:tc>
        <w:tc>
          <w:tcPr>
            <w:tcW w:w="686" w:type="pct"/>
            <w:vMerge/>
          </w:tcPr>
          <w:p w14:paraId="262B0D08" w14:textId="77777777" w:rsidR="0017190A" w:rsidRPr="00A3139F" w:rsidRDefault="0017190A" w:rsidP="00B6683C">
            <w:pPr>
              <w:rPr>
                <w:rFonts w:asciiTheme="majorHAnsi" w:hAnsiTheme="majorHAnsi"/>
                <w:b/>
                <w:sz w:val="18"/>
                <w:szCs w:val="18"/>
              </w:rPr>
            </w:pPr>
          </w:p>
        </w:tc>
        <w:tc>
          <w:tcPr>
            <w:tcW w:w="885" w:type="pct"/>
            <w:vMerge/>
          </w:tcPr>
          <w:p w14:paraId="5C9FB6D5" w14:textId="77777777" w:rsidR="0017190A" w:rsidRPr="00A3139F" w:rsidRDefault="0017190A" w:rsidP="00B6683C">
            <w:pPr>
              <w:rPr>
                <w:rFonts w:asciiTheme="majorHAnsi" w:hAnsiTheme="majorHAnsi"/>
                <w:b/>
                <w:sz w:val="18"/>
                <w:szCs w:val="18"/>
              </w:rPr>
            </w:pPr>
          </w:p>
        </w:tc>
      </w:tr>
      <w:tr w:rsidR="0017190A" w:rsidRPr="00A969D1" w14:paraId="7E5C2D96" w14:textId="77777777" w:rsidTr="00863EE3">
        <w:trPr>
          <w:trHeight w:val="1082"/>
        </w:trPr>
        <w:tc>
          <w:tcPr>
            <w:tcW w:w="511" w:type="pct"/>
            <w:vMerge/>
          </w:tcPr>
          <w:p w14:paraId="1009829A" w14:textId="429B51F1" w:rsidR="0017190A" w:rsidRPr="00A3139F" w:rsidRDefault="0017190A" w:rsidP="00B6683C">
            <w:pPr>
              <w:rPr>
                <w:rFonts w:asciiTheme="majorHAnsi" w:hAnsiTheme="majorHAnsi"/>
                <w:b/>
                <w:sz w:val="18"/>
                <w:szCs w:val="18"/>
              </w:rPr>
            </w:pPr>
          </w:p>
        </w:tc>
        <w:tc>
          <w:tcPr>
            <w:tcW w:w="868" w:type="pct"/>
            <w:tcBorders>
              <w:right w:val="nil"/>
            </w:tcBorders>
          </w:tcPr>
          <w:p w14:paraId="57E3F821" w14:textId="12A0C9C0" w:rsidR="0017190A" w:rsidRPr="00A969D1" w:rsidRDefault="00776131" w:rsidP="00F35614">
            <w:pPr>
              <w:rPr>
                <w:rFonts w:asciiTheme="majorHAnsi" w:hAnsiTheme="majorHAnsi"/>
                <w:sz w:val="18"/>
                <w:szCs w:val="18"/>
              </w:rPr>
            </w:pPr>
            <w:r w:rsidRPr="00A969D1">
              <w:rPr>
                <w:rFonts w:asciiTheme="majorHAnsi" w:hAnsiTheme="majorHAnsi"/>
                <w:sz w:val="18"/>
                <w:szCs w:val="18"/>
              </w:rPr>
              <w:t>Follow-up</w:t>
            </w:r>
            <w:r w:rsidR="0054193B" w:rsidRPr="00A969D1">
              <w:rPr>
                <w:rFonts w:asciiTheme="majorHAnsi" w:hAnsiTheme="majorHAnsi"/>
                <w:sz w:val="18"/>
                <w:szCs w:val="18"/>
              </w:rPr>
              <w:t xml:space="preserve"> contact with client until </w:t>
            </w:r>
            <w:r w:rsidR="00822507" w:rsidRPr="00A969D1">
              <w:rPr>
                <w:rFonts w:asciiTheme="majorHAnsi" w:hAnsiTheme="majorHAnsi"/>
                <w:sz w:val="18"/>
                <w:szCs w:val="18"/>
              </w:rPr>
              <w:t xml:space="preserve">at least </w:t>
            </w:r>
            <w:r w:rsidR="0054193B" w:rsidRPr="00A969D1">
              <w:rPr>
                <w:rFonts w:asciiTheme="majorHAnsi" w:hAnsiTheme="majorHAnsi"/>
                <w:sz w:val="18"/>
                <w:szCs w:val="18"/>
              </w:rPr>
              <w:t xml:space="preserve">the three month follow-up interview and assessment </w:t>
            </w:r>
            <w:r w:rsidR="0017190A" w:rsidRPr="00A969D1">
              <w:rPr>
                <w:rFonts w:asciiTheme="majorHAnsi" w:hAnsiTheme="majorHAnsi"/>
                <w:sz w:val="18"/>
                <w:szCs w:val="18"/>
              </w:rPr>
              <w:t xml:space="preserve"> </w:t>
            </w:r>
          </w:p>
        </w:tc>
        <w:tc>
          <w:tcPr>
            <w:tcW w:w="1442" w:type="pct"/>
            <w:tcBorders>
              <w:left w:val="nil"/>
            </w:tcBorders>
          </w:tcPr>
          <w:p w14:paraId="23030516" w14:textId="78E671B8" w:rsidR="0017190A" w:rsidRPr="00A969D1" w:rsidRDefault="00503ADA" w:rsidP="00F35614">
            <w:pPr>
              <w:rPr>
                <w:rFonts w:asciiTheme="majorHAnsi" w:eastAsiaTheme="minorHAnsi" w:hAnsiTheme="majorHAnsi"/>
                <w:sz w:val="18"/>
                <w:szCs w:val="18"/>
                <w:lang w:val="en-AU"/>
              </w:rPr>
            </w:pPr>
            <w:r w:rsidRPr="00A969D1">
              <w:rPr>
                <w:rFonts w:asciiTheme="majorHAnsi" w:hAnsiTheme="majorHAnsi"/>
                <w:sz w:val="18"/>
                <w:szCs w:val="18"/>
              </w:rPr>
              <w:t>Weekly</w:t>
            </w:r>
            <w:r w:rsidR="00F80D6F" w:rsidRPr="00A969D1">
              <w:rPr>
                <w:rFonts w:asciiTheme="majorHAnsi" w:hAnsiTheme="majorHAnsi"/>
                <w:sz w:val="18"/>
                <w:szCs w:val="18"/>
              </w:rPr>
              <w:t xml:space="preserve"> contact with client </w:t>
            </w:r>
            <w:r w:rsidR="00E332B4" w:rsidRPr="00A969D1">
              <w:rPr>
                <w:rFonts w:asciiTheme="majorHAnsi" w:hAnsiTheme="majorHAnsi"/>
                <w:sz w:val="18"/>
                <w:szCs w:val="18"/>
              </w:rPr>
              <w:t xml:space="preserve">for </w:t>
            </w:r>
            <w:r w:rsidRPr="00A969D1">
              <w:rPr>
                <w:rFonts w:asciiTheme="majorHAnsi" w:hAnsiTheme="majorHAnsi"/>
                <w:sz w:val="18"/>
                <w:szCs w:val="18"/>
              </w:rPr>
              <w:t>four weeks then fortnightly contact until</w:t>
            </w:r>
            <w:r w:rsidR="00822507" w:rsidRPr="00A969D1">
              <w:rPr>
                <w:rFonts w:asciiTheme="majorHAnsi" w:hAnsiTheme="majorHAnsi"/>
                <w:sz w:val="18"/>
                <w:szCs w:val="18"/>
              </w:rPr>
              <w:t xml:space="preserve"> three months post discharge:</w:t>
            </w:r>
          </w:p>
          <w:p w14:paraId="31220280" w14:textId="37501235" w:rsidR="00822507" w:rsidRPr="00A969D1" w:rsidRDefault="00822507" w:rsidP="00A51CC6">
            <w:pPr>
              <w:pStyle w:val="ListParagraph"/>
              <w:numPr>
                <w:ilvl w:val="0"/>
                <w:numId w:val="1"/>
              </w:numPr>
              <w:rPr>
                <w:rFonts w:asciiTheme="majorHAnsi" w:eastAsiaTheme="minorHAnsi" w:hAnsiTheme="majorHAnsi"/>
                <w:sz w:val="18"/>
                <w:szCs w:val="18"/>
                <w:lang w:val="en-AU"/>
              </w:rPr>
            </w:pPr>
            <w:r w:rsidRPr="00A969D1">
              <w:rPr>
                <w:rFonts w:asciiTheme="majorHAnsi" w:hAnsiTheme="majorHAnsi"/>
                <w:sz w:val="18"/>
                <w:szCs w:val="18"/>
              </w:rPr>
              <w:t xml:space="preserve">Phone contact </w:t>
            </w:r>
          </w:p>
          <w:p w14:paraId="45A9DCCE" w14:textId="59B73DA5" w:rsidR="0017190A" w:rsidRPr="00A969D1" w:rsidRDefault="00822507" w:rsidP="00A51CC6">
            <w:pPr>
              <w:pStyle w:val="ListParagraph"/>
              <w:numPr>
                <w:ilvl w:val="0"/>
                <w:numId w:val="1"/>
              </w:numPr>
              <w:rPr>
                <w:rFonts w:asciiTheme="majorHAnsi" w:eastAsiaTheme="minorHAnsi" w:hAnsiTheme="majorHAnsi"/>
                <w:sz w:val="18"/>
                <w:szCs w:val="18"/>
                <w:lang w:val="en-AU"/>
              </w:rPr>
            </w:pPr>
            <w:r w:rsidRPr="00A969D1">
              <w:rPr>
                <w:rFonts w:asciiTheme="majorHAnsi" w:hAnsiTheme="majorHAnsi"/>
                <w:sz w:val="18"/>
                <w:szCs w:val="18"/>
              </w:rPr>
              <w:t>Local outreach visits</w:t>
            </w:r>
          </w:p>
          <w:p w14:paraId="4EE5032F" w14:textId="65C4D7D4" w:rsidR="00822507" w:rsidRPr="00A969D1" w:rsidRDefault="00822507" w:rsidP="00A51CC6">
            <w:pPr>
              <w:pStyle w:val="ListParagraph"/>
              <w:numPr>
                <w:ilvl w:val="0"/>
                <w:numId w:val="1"/>
              </w:numPr>
              <w:rPr>
                <w:rFonts w:asciiTheme="majorHAnsi" w:eastAsiaTheme="minorHAnsi" w:hAnsiTheme="majorHAnsi"/>
                <w:sz w:val="18"/>
                <w:szCs w:val="18"/>
                <w:lang w:val="en-AU"/>
              </w:rPr>
            </w:pPr>
            <w:r w:rsidRPr="00A969D1">
              <w:rPr>
                <w:rFonts w:asciiTheme="majorHAnsi" w:hAnsiTheme="majorHAnsi"/>
                <w:sz w:val="18"/>
                <w:szCs w:val="18"/>
              </w:rPr>
              <w:t xml:space="preserve">Local support groups </w:t>
            </w:r>
          </w:p>
          <w:p w14:paraId="3D6896CD" w14:textId="52469AEB" w:rsidR="00776131" w:rsidRPr="00A969D1" w:rsidRDefault="00E332B4" w:rsidP="00690448">
            <w:pPr>
              <w:pStyle w:val="ListParagraph"/>
              <w:numPr>
                <w:ilvl w:val="0"/>
                <w:numId w:val="1"/>
              </w:numPr>
              <w:rPr>
                <w:rFonts w:asciiTheme="majorHAnsi" w:eastAsiaTheme="minorHAnsi" w:hAnsiTheme="majorHAnsi"/>
                <w:sz w:val="18"/>
                <w:szCs w:val="18"/>
                <w:lang w:val="en-AU"/>
              </w:rPr>
            </w:pPr>
            <w:r w:rsidRPr="00A969D1">
              <w:rPr>
                <w:rFonts w:asciiTheme="majorHAnsi" w:hAnsiTheme="majorHAnsi"/>
                <w:sz w:val="18"/>
                <w:szCs w:val="18"/>
              </w:rPr>
              <w:t xml:space="preserve">Telehealth </w:t>
            </w:r>
          </w:p>
          <w:p w14:paraId="08AA2BEE" w14:textId="2999D591" w:rsidR="00690448" w:rsidRPr="00A969D1" w:rsidRDefault="00776131" w:rsidP="00690448">
            <w:pPr>
              <w:rPr>
                <w:rFonts w:asciiTheme="majorHAnsi" w:hAnsiTheme="majorHAnsi"/>
                <w:sz w:val="18"/>
                <w:szCs w:val="18"/>
                <w:lang w:val="en-AU"/>
              </w:rPr>
            </w:pPr>
            <w:r w:rsidRPr="00A969D1">
              <w:rPr>
                <w:rFonts w:asciiTheme="majorHAnsi" w:hAnsiTheme="majorHAnsi"/>
                <w:sz w:val="18"/>
                <w:szCs w:val="18"/>
              </w:rPr>
              <w:t xml:space="preserve">Check client progress against aftercare plan provided at discharge, including one or more of the following: </w:t>
            </w:r>
          </w:p>
          <w:p w14:paraId="4451B994" w14:textId="6243E5DE" w:rsidR="00690448" w:rsidRPr="00A969D1" w:rsidRDefault="00690448" w:rsidP="00A51CC6">
            <w:pPr>
              <w:pStyle w:val="ListParagraph"/>
              <w:numPr>
                <w:ilvl w:val="0"/>
                <w:numId w:val="1"/>
              </w:numPr>
              <w:rPr>
                <w:rFonts w:asciiTheme="majorHAnsi" w:hAnsiTheme="majorHAnsi"/>
                <w:sz w:val="18"/>
                <w:szCs w:val="18"/>
                <w:lang w:val="en-AU"/>
              </w:rPr>
            </w:pPr>
            <w:r w:rsidRPr="00A969D1">
              <w:rPr>
                <w:rFonts w:asciiTheme="majorHAnsi" w:hAnsiTheme="majorHAnsi"/>
                <w:sz w:val="18"/>
                <w:szCs w:val="18"/>
              </w:rPr>
              <w:t>Brief counselling/yarning/advice</w:t>
            </w:r>
          </w:p>
          <w:p w14:paraId="3BF369BD" w14:textId="6A1B3A9B" w:rsidR="00690448" w:rsidRPr="00A969D1" w:rsidRDefault="00690448" w:rsidP="00A51CC6">
            <w:pPr>
              <w:pStyle w:val="ListParagraph"/>
              <w:numPr>
                <w:ilvl w:val="0"/>
                <w:numId w:val="1"/>
              </w:numPr>
              <w:rPr>
                <w:rFonts w:asciiTheme="majorHAnsi" w:hAnsiTheme="majorHAnsi"/>
                <w:sz w:val="18"/>
                <w:szCs w:val="18"/>
                <w:lang w:val="en-AU"/>
              </w:rPr>
            </w:pPr>
            <w:r w:rsidRPr="00A969D1">
              <w:rPr>
                <w:rFonts w:asciiTheme="majorHAnsi" w:hAnsiTheme="majorHAnsi"/>
                <w:sz w:val="18"/>
                <w:szCs w:val="18"/>
              </w:rPr>
              <w:t xml:space="preserve">Referral/links to health and/or social services </w:t>
            </w:r>
          </w:p>
          <w:p w14:paraId="5FB2EDF1" w14:textId="55476035" w:rsidR="0017190A" w:rsidRPr="00A969D1" w:rsidRDefault="00776131" w:rsidP="00776131">
            <w:pPr>
              <w:rPr>
                <w:rFonts w:asciiTheme="majorHAnsi" w:hAnsiTheme="majorHAnsi"/>
                <w:sz w:val="18"/>
                <w:szCs w:val="18"/>
                <w:lang w:val="en-AU"/>
              </w:rPr>
            </w:pPr>
            <w:r w:rsidRPr="00A969D1">
              <w:rPr>
                <w:rFonts w:asciiTheme="majorHAnsi" w:hAnsiTheme="majorHAnsi"/>
                <w:sz w:val="18"/>
                <w:szCs w:val="18"/>
              </w:rPr>
              <w:t>Increase</w:t>
            </w:r>
            <w:r w:rsidR="00503ADA" w:rsidRPr="00A969D1">
              <w:rPr>
                <w:rFonts w:asciiTheme="majorHAnsi" w:hAnsiTheme="majorHAnsi"/>
                <w:sz w:val="18"/>
                <w:szCs w:val="18"/>
              </w:rPr>
              <w:t xml:space="preserve"> </w:t>
            </w:r>
            <w:r w:rsidRPr="00A969D1">
              <w:rPr>
                <w:rFonts w:asciiTheme="majorHAnsi" w:hAnsiTheme="majorHAnsi"/>
                <w:sz w:val="18"/>
                <w:szCs w:val="18"/>
              </w:rPr>
              <w:t>contact if client</w:t>
            </w:r>
            <w:r w:rsidR="00503ADA" w:rsidRPr="00A969D1">
              <w:rPr>
                <w:rFonts w:asciiTheme="majorHAnsi" w:hAnsiTheme="majorHAnsi"/>
                <w:sz w:val="18"/>
                <w:szCs w:val="18"/>
              </w:rPr>
              <w:t xml:space="preserve"> experiences relapse or other problems.  </w:t>
            </w:r>
          </w:p>
        </w:tc>
        <w:tc>
          <w:tcPr>
            <w:tcW w:w="608" w:type="pct"/>
            <w:vMerge/>
          </w:tcPr>
          <w:p w14:paraId="6E5F1C3A" w14:textId="77777777" w:rsidR="0017190A" w:rsidRPr="00A969D1" w:rsidRDefault="0017190A" w:rsidP="00B6683C">
            <w:pPr>
              <w:pStyle w:val="ListParagraph"/>
              <w:ind w:left="360"/>
              <w:contextualSpacing w:val="0"/>
              <w:rPr>
                <w:rFonts w:asciiTheme="majorHAnsi" w:hAnsiTheme="majorHAnsi"/>
                <w:sz w:val="18"/>
                <w:szCs w:val="18"/>
              </w:rPr>
            </w:pPr>
          </w:p>
        </w:tc>
        <w:tc>
          <w:tcPr>
            <w:tcW w:w="686" w:type="pct"/>
            <w:vMerge/>
          </w:tcPr>
          <w:p w14:paraId="51CAC991" w14:textId="77777777" w:rsidR="0017190A" w:rsidRPr="00A3139F" w:rsidRDefault="0017190A" w:rsidP="00B6683C">
            <w:pPr>
              <w:rPr>
                <w:rFonts w:asciiTheme="majorHAnsi" w:hAnsiTheme="majorHAnsi"/>
                <w:b/>
                <w:sz w:val="18"/>
                <w:szCs w:val="18"/>
              </w:rPr>
            </w:pPr>
          </w:p>
        </w:tc>
        <w:tc>
          <w:tcPr>
            <w:tcW w:w="885" w:type="pct"/>
            <w:vMerge/>
          </w:tcPr>
          <w:p w14:paraId="6BA39A1D" w14:textId="77777777" w:rsidR="0017190A" w:rsidRPr="00A3139F" w:rsidRDefault="0017190A" w:rsidP="00B6683C">
            <w:pPr>
              <w:rPr>
                <w:rFonts w:asciiTheme="majorHAnsi" w:hAnsiTheme="majorHAnsi"/>
                <w:b/>
                <w:sz w:val="18"/>
                <w:szCs w:val="18"/>
              </w:rPr>
            </w:pPr>
          </w:p>
        </w:tc>
      </w:tr>
      <w:tr w:rsidR="00F53F42" w:rsidRPr="00A969D1" w14:paraId="05D0A21E" w14:textId="77777777" w:rsidTr="00863EE3">
        <w:trPr>
          <w:trHeight w:val="1691"/>
        </w:trPr>
        <w:tc>
          <w:tcPr>
            <w:tcW w:w="511" w:type="pct"/>
            <w:vMerge/>
          </w:tcPr>
          <w:p w14:paraId="314DD8CA" w14:textId="5BC59227" w:rsidR="00F53F42" w:rsidRPr="00A3139F" w:rsidRDefault="00F53F42" w:rsidP="00B6683C">
            <w:pPr>
              <w:rPr>
                <w:rFonts w:asciiTheme="majorHAnsi" w:hAnsiTheme="majorHAnsi"/>
                <w:b/>
                <w:sz w:val="18"/>
                <w:szCs w:val="18"/>
              </w:rPr>
            </w:pPr>
          </w:p>
        </w:tc>
        <w:tc>
          <w:tcPr>
            <w:tcW w:w="868" w:type="pct"/>
            <w:tcBorders>
              <w:right w:val="nil"/>
            </w:tcBorders>
          </w:tcPr>
          <w:p w14:paraId="12829C9F" w14:textId="3A437955" w:rsidR="00F53F42" w:rsidRPr="00A969D1" w:rsidRDefault="00E332B4" w:rsidP="00A81AEE">
            <w:pPr>
              <w:rPr>
                <w:rFonts w:asciiTheme="majorHAnsi" w:hAnsiTheme="majorHAnsi"/>
                <w:sz w:val="18"/>
                <w:szCs w:val="18"/>
              </w:rPr>
            </w:pPr>
            <w:r w:rsidRPr="00A969D1">
              <w:rPr>
                <w:rFonts w:asciiTheme="majorHAnsi" w:hAnsiTheme="majorHAnsi"/>
                <w:sz w:val="18"/>
                <w:szCs w:val="18"/>
              </w:rPr>
              <w:t xml:space="preserve">Standardised </w:t>
            </w:r>
            <w:r w:rsidR="00A81AEE" w:rsidRPr="00A969D1">
              <w:rPr>
                <w:rFonts w:asciiTheme="majorHAnsi" w:hAnsiTheme="majorHAnsi"/>
                <w:sz w:val="18"/>
                <w:szCs w:val="18"/>
              </w:rPr>
              <w:t xml:space="preserve">three </w:t>
            </w:r>
            <w:r w:rsidR="00B82B7B" w:rsidRPr="00A969D1">
              <w:rPr>
                <w:rFonts w:asciiTheme="majorHAnsi" w:hAnsiTheme="majorHAnsi"/>
                <w:sz w:val="18"/>
                <w:szCs w:val="18"/>
              </w:rPr>
              <w:t>month</w:t>
            </w:r>
            <w:r w:rsidR="00F53F42" w:rsidRPr="00A969D1">
              <w:rPr>
                <w:rFonts w:asciiTheme="majorHAnsi" w:hAnsiTheme="majorHAnsi"/>
                <w:sz w:val="18"/>
                <w:szCs w:val="18"/>
              </w:rPr>
              <w:t xml:space="preserve"> follow-up assessment </w:t>
            </w:r>
          </w:p>
        </w:tc>
        <w:tc>
          <w:tcPr>
            <w:tcW w:w="1442" w:type="pct"/>
            <w:tcBorders>
              <w:left w:val="nil"/>
            </w:tcBorders>
          </w:tcPr>
          <w:p w14:paraId="71D76AE5" w14:textId="63A1DBDE" w:rsidR="00F53F42" w:rsidRPr="00A969D1" w:rsidRDefault="00F53F42" w:rsidP="00F35614">
            <w:pPr>
              <w:rPr>
                <w:rFonts w:asciiTheme="majorHAnsi" w:hAnsiTheme="majorHAnsi"/>
                <w:sz w:val="18"/>
                <w:szCs w:val="18"/>
              </w:rPr>
            </w:pPr>
            <w:r w:rsidRPr="00A969D1">
              <w:rPr>
                <w:rFonts w:asciiTheme="majorHAnsi" w:hAnsiTheme="majorHAnsi"/>
                <w:sz w:val="18"/>
                <w:szCs w:val="18"/>
              </w:rPr>
              <w:t>Administer brief version of sta</w:t>
            </w:r>
            <w:r w:rsidR="00E332B4" w:rsidRPr="00A969D1">
              <w:rPr>
                <w:rFonts w:asciiTheme="majorHAnsi" w:hAnsiTheme="majorHAnsi"/>
                <w:sz w:val="18"/>
                <w:szCs w:val="18"/>
              </w:rPr>
              <w:t xml:space="preserve">ndardised assessment tool </w:t>
            </w:r>
            <w:r w:rsidRPr="00A969D1">
              <w:rPr>
                <w:rFonts w:asciiTheme="majorHAnsi" w:hAnsiTheme="majorHAnsi"/>
                <w:sz w:val="18"/>
                <w:szCs w:val="18"/>
              </w:rPr>
              <w:t>to clients at three month follow-up via:</w:t>
            </w:r>
          </w:p>
          <w:p w14:paraId="6B34022A" w14:textId="72C792AE" w:rsidR="00F53F42" w:rsidRPr="00A969D1" w:rsidRDefault="00F53F42"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Phone</w:t>
            </w:r>
            <w:r w:rsidR="00E332B4" w:rsidRPr="00A969D1">
              <w:rPr>
                <w:rFonts w:asciiTheme="majorHAnsi" w:hAnsiTheme="majorHAnsi"/>
                <w:sz w:val="18"/>
                <w:szCs w:val="18"/>
              </w:rPr>
              <w:t>;</w:t>
            </w:r>
          </w:p>
          <w:p w14:paraId="5B5080AA" w14:textId="537CB8BA" w:rsidR="00F53F42" w:rsidRPr="00A969D1" w:rsidRDefault="00F53F42"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Face-to-face</w:t>
            </w:r>
            <w:r w:rsidR="00E332B4" w:rsidRPr="00A969D1">
              <w:rPr>
                <w:rFonts w:asciiTheme="majorHAnsi" w:hAnsiTheme="majorHAnsi"/>
                <w:sz w:val="18"/>
                <w:szCs w:val="18"/>
              </w:rPr>
              <w:t>; or</w:t>
            </w:r>
          </w:p>
          <w:p w14:paraId="2FC6A2B7" w14:textId="434BC7E0" w:rsidR="00B82B7B" w:rsidRPr="00A969D1" w:rsidRDefault="00E332B4" w:rsidP="00B82B7B">
            <w:pPr>
              <w:pStyle w:val="ListParagraph"/>
              <w:numPr>
                <w:ilvl w:val="0"/>
                <w:numId w:val="1"/>
              </w:numPr>
              <w:rPr>
                <w:rFonts w:asciiTheme="majorHAnsi" w:hAnsiTheme="majorHAnsi"/>
                <w:sz w:val="18"/>
                <w:szCs w:val="18"/>
              </w:rPr>
            </w:pPr>
            <w:r w:rsidRPr="00A969D1">
              <w:rPr>
                <w:rFonts w:asciiTheme="majorHAnsi" w:hAnsiTheme="majorHAnsi"/>
                <w:sz w:val="18"/>
                <w:szCs w:val="18"/>
              </w:rPr>
              <w:t>Telehealth</w:t>
            </w:r>
          </w:p>
          <w:p w14:paraId="6D1A4A4D" w14:textId="77777777" w:rsidR="00B82B7B" w:rsidRPr="00A969D1" w:rsidRDefault="00B82B7B" w:rsidP="00B82B7B">
            <w:pPr>
              <w:rPr>
                <w:rFonts w:asciiTheme="majorHAnsi" w:hAnsiTheme="majorHAnsi"/>
                <w:sz w:val="18"/>
                <w:szCs w:val="18"/>
                <w:lang w:val="en-AU"/>
              </w:rPr>
            </w:pPr>
            <w:r w:rsidRPr="00A969D1">
              <w:rPr>
                <w:rFonts w:asciiTheme="majorHAnsi" w:hAnsiTheme="majorHAnsi"/>
                <w:sz w:val="18"/>
                <w:szCs w:val="18"/>
              </w:rPr>
              <w:t xml:space="preserve">Check client progress against aftercare plan provided at discharge, including one or more of the following: </w:t>
            </w:r>
          </w:p>
          <w:p w14:paraId="24A16BBA" w14:textId="77777777" w:rsidR="00B82B7B" w:rsidRPr="00A969D1" w:rsidRDefault="00B82B7B" w:rsidP="00A51CC6">
            <w:pPr>
              <w:numPr>
                <w:ilvl w:val="0"/>
                <w:numId w:val="1"/>
              </w:numPr>
              <w:rPr>
                <w:rFonts w:asciiTheme="majorHAnsi" w:hAnsiTheme="majorHAnsi"/>
                <w:sz w:val="18"/>
                <w:szCs w:val="18"/>
                <w:lang w:val="en-AU"/>
              </w:rPr>
            </w:pPr>
            <w:r w:rsidRPr="00A969D1">
              <w:rPr>
                <w:rFonts w:asciiTheme="majorHAnsi" w:hAnsiTheme="majorHAnsi"/>
                <w:sz w:val="18"/>
                <w:szCs w:val="18"/>
              </w:rPr>
              <w:t>Brief counselling/yarning/advice</w:t>
            </w:r>
          </w:p>
          <w:p w14:paraId="5FAE8CDE" w14:textId="77777777" w:rsidR="00B82B7B" w:rsidRPr="00A969D1" w:rsidRDefault="00B82B7B" w:rsidP="00A51CC6">
            <w:pPr>
              <w:numPr>
                <w:ilvl w:val="0"/>
                <w:numId w:val="1"/>
              </w:numPr>
              <w:rPr>
                <w:rFonts w:asciiTheme="majorHAnsi" w:hAnsiTheme="majorHAnsi"/>
                <w:sz w:val="18"/>
                <w:szCs w:val="18"/>
                <w:lang w:val="en-AU"/>
              </w:rPr>
            </w:pPr>
            <w:r w:rsidRPr="00A969D1">
              <w:rPr>
                <w:rFonts w:asciiTheme="majorHAnsi" w:hAnsiTheme="majorHAnsi"/>
                <w:sz w:val="18"/>
                <w:szCs w:val="18"/>
              </w:rPr>
              <w:t xml:space="preserve">Referral/links to health and/or social services </w:t>
            </w:r>
          </w:p>
          <w:p w14:paraId="37BF2E11" w14:textId="4D3FAAF9" w:rsidR="00B82B7B" w:rsidRPr="00A969D1" w:rsidRDefault="00B82B7B" w:rsidP="00F53F42">
            <w:pPr>
              <w:rPr>
                <w:rFonts w:asciiTheme="majorHAnsi" w:hAnsiTheme="majorHAnsi"/>
                <w:sz w:val="18"/>
                <w:szCs w:val="18"/>
              </w:rPr>
            </w:pPr>
            <w:r w:rsidRPr="00A969D1">
              <w:rPr>
                <w:rFonts w:asciiTheme="majorHAnsi" w:hAnsiTheme="majorHAnsi"/>
                <w:sz w:val="18"/>
                <w:szCs w:val="18"/>
              </w:rPr>
              <w:t xml:space="preserve">Increase contact if client experiences relapse or other problems.  </w:t>
            </w:r>
          </w:p>
        </w:tc>
        <w:tc>
          <w:tcPr>
            <w:tcW w:w="608" w:type="pct"/>
            <w:vMerge/>
          </w:tcPr>
          <w:p w14:paraId="3C5725C2" w14:textId="77777777" w:rsidR="00F53F42" w:rsidRPr="00A969D1" w:rsidRDefault="00F53F42" w:rsidP="00B6683C">
            <w:pPr>
              <w:pStyle w:val="ListParagraph"/>
              <w:ind w:left="360"/>
              <w:contextualSpacing w:val="0"/>
              <w:rPr>
                <w:rFonts w:asciiTheme="majorHAnsi" w:hAnsiTheme="majorHAnsi"/>
                <w:sz w:val="18"/>
                <w:szCs w:val="18"/>
              </w:rPr>
            </w:pPr>
          </w:p>
        </w:tc>
        <w:tc>
          <w:tcPr>
            <w:tcW w:w="686" w:type="pct"/>
            <w:vMerge/>
          </w:tcPr>
          <w:p w14:paraId="7650464F" w14:textId="77777777" w:rsidR="00F53F42" w:rsidRPr="00A3139F" w:rsidRDefault="00F53F42" w:rsidP="00B6683C">
            <w:pPr>
              <w:rPr>
                <w:rFonts w:asciiTheme="majorHAnsi" w:hAnsiTheme="majorHAnsi"/>
                <w:b/>
                <w:sz w:val="18"/>
                <w:szCs w:val="18"/>
              </w:rPr>
            </w:pPr>
          </w:p>
        </w:tc>
        <w:tc>
          <w:tcPr>
            <w:tcW w:w="885" w:type="pct"/>
            <w:vMerge/>
          </w:tcPr>
          <w:p w14:paraId="00A645CE" w14:textId="77777777" w:rsidR="00F53F42" w:rsidRPr="00A3139F" w:rsidRDefault="00F53F42" w:rsidP="00B6683C">
            <w:pPr>
              <w:rPr>
                <w:rFonts w:asciiTheme="majorHAnsi" w:hAnsiTheme="majorHAnsi"/>
                <w:b/>
                <w:sz w:val="18"/>
                <w:szCs w:val="18"/>
              </w:rPr>
            </w:pPr>
          </w:p>
        </w:tc>
      </w:tr>
    </w:tbl>
    <w:p w14:paraId="170D4466" w14:textId="759D4785" w:rsidR="009701C9" w:rsidRDefault="009701C9" w:rsidP="0017190A">
      <w:pPr>
        <w:spacing w:after="120" w:line="240" w:lineRule="auto"/>
        <w:rPr>
          <w:b/>
        </w:rPr>
        <w:sectPr w:rsidR="009701C9" w:rsidSect="00B6683C">
          <w:pgSz w:w="16838" w:h="11906" w:orient="landscape"/>
          <w:pgMar w:top="1440" w:right="1440" w:bottom="1440" w:left="1440" w:header="708" w:footer="708" w:gutter="0"/>
          <w:cols w:space="708"/>
          <w:docGrid w:linePitch="360"/>
        </w:sectPr>
      </w:pPr>
    </w:p>
    <w:p w14:paraId="2D763DEE" w14:textId="6A58304F" w:rsidR="00FF3DF7" w:rsidRDefault="00DB3F7D" w:rsidP="00863EE3">
      <w:pPr>
        <w:pStyle w:val="Heading3"/>
      </w:pPr>
      <w:bookmarkStart w:id="46" w:name="_Toc500750648"/>
      <w:bookmarkStart w:id="47" w:name="_Toc486590279"/>
      <w:r>
        <w:t>D</w:t>
      </w:r>
      <w:r w:rsidR="000E2896">
        <w:t>iscussion</w:t>
      </w:r>
      <w:bookmarkEnd w:id="46"/>
    </w:p>
    <w:bookmarkEnd w:id="47"/>
    <w:p w14:paraId="1E3DEFEF" w14:textId="5DD5FF4B" w:rsidR="00CF7C36" w:rsidRPr="0084060D" w:rsidRDefault="00CF7C36" w:rsidP="0084060D">
      <w:pPr>
        <w:jc w:val="both"/>
        <w:rPr>
          <w:sz w:val="24"/>
          <w:szCs w:val="24"/>
        </w:rPr>
      </w:pPr>
      <w:r w:rsidRPr="0084060D">
        <w:rPr>
          <w:sz w:val="24"/>
          <w:szCs w:val="24"/>
        </w:rPr>
        <w:t xml:space="preserve">The </w:t>
      </w:r>
      <w:r w:rsidR="00765958" w:rsidRPr="0084060D">
        <w:rPr>
          <w:sz w:val="24"/>
          <w:szCs w:val="24"/>
        </w:rPr>
        <w:t xml:space="preserve">four core </w:t>
      </w:r>
      <w:r w:rsidR="00FF3DF7" w:rsidRPr="0084060D">
        <w:rPr>
          <w:sz w:val="24"/>
          <w:szCs w:val="24"/>
        </w:rPr>
        <w:t xml:space="preserve">components of follow-up support </w:t>
      </w:r>
      <w:r w:rsidR="00765958" w:rsidRPr="0084060D">
        <w:rPr>
          <w:sz w:val="24"/>
          <w:szCs w:val="24"/>
        </w:rPr>
        <w:t xml:space="preserve">and their related activities, as </w:t>
      </w:r>
      <w:r w:rsidR="00FF3DF7" w:rsidRPr="0084060D">
        <w:rPr>
          <w:sz w:val="24"/>
          <w:szCs w:val="24"/>
        </w:rPr>
        <w:t>defined in the standardised program logic model (F</w:t>
      </w:r>
      <w:r w:rsidR="00765958" w:rsidRPr="0084060D">
        <w:rPr>
          <w:sz w:val="24"/>
          <w:szCs w:val="24"/>
        </w:rPr>
        <w:t xml:space="preserve">igure </w:t>
      </w:r>
      <w:r w:rsidR="000B6A75">
        <w:rPr>
          <w:sz w:val="24"/>
          <w:szCs w:val="24"/>
        </w:rPr>
        <w:t>5</w:t>
      </w:r>
      <w:r w:rsidR="00765958" w:rsidRPr="0084060D">
        <w:rPr>
          <w:sz w:val="24"/>
          <w:szCs w:val="24"/>
        </w:rPr>
        <w:t>), are</w:t>
      </w:r>
      <w:r w:rsidR="00FF3DF7" w:rsidRPr="0084060D">
        <w:rPr>
          <w:sz w:val="24"/>
          <w:szCs w:val="24"/>
        </w:rPr>
        <w:t xml:space="preserve"> </w:t>
      </w:r>
      <w:r w:rsidR="00B64069" w:rsidRPr="0084060D">
        <w:rPr>
          <w:sz w:val="24"/>
          <w:szCs w:val="24"/>
        </w:rPr>
        <w:t>based on</w:t>
      </w:r>
      <w:r w:rsidR="00FF3DF7" w:rsidRPr="0084060D">
        <w:rPr>
          <w:sz w:val="24"/>
          <w:szCs w:val="24"/>
        </w:rPr>
        <w:t xml:space="preserve"> wh</w:t>
      </w:r>
      <w:r w:rsidR="00E70817">
        <w:rPr>
          <w:sz w:val="24"/>
          <w:szCs w:val="24"/>
        </w:rPr>
        <w:t xml:space="preserve">ich </w:t>
      </w:r>
      <w:r w:rsidR="00B64069" w:rsidRPr="0084060D">
        <w:rPr>
          <w:sz w:val="24"/>
          <w:szCs w:val="24"/>
        </w:rPr>
        <w:t xml:space="preserve">evidence-based follow-up support strategies </w:t>
      </w:r>
      <w:r w:rsidR="00FF3DF7" w:rsidRPr="0084060D">
        <w:rPr>
          <w:sz w:val="24"/>
          <w:szCs w:val="24"/>
        </w:rPr>
        <w:t>Aboriginal residential rehabilitation services currently deliver</w:t>
      </w:r>
      <w:r w:rsidR="00B64069" w:rsidRPr="0084060D">
        <w:rPr>
          <w:sz w:val="24"/>
          <w:szCs w:val="24"/>
        </w:rPr>
        <w:t xml:space="preserve"> </w:t>
      </w:r>
      <w:r w:rsidR="00EB4E0F">
        <w:rPr>
          <w:sz w:val="24"/>
          <w:szCs w:val="24"/>
        </w:rPr>
        <w:t>and are likely to be able to</w:t>
      </w:r>
      <w:r w:rsidR="00B64069" w:rsidRPr="0084060D">
        <w:rPr>
          <w:sz w:val="24"/>
          <w:szCs w:val="24"/>
        </w:rPr>
        <w:t xml:space="preserve"> deliver</w:t>
      </w:r>
      <w:r w:rsidR="00FF3DF7" w:rsidRPr="0084060D">
        <w:rPr>
          <w:sz w:val="24"/>
          <w:szCs w:val="24"/>
        </w:rPr>
        <w:t xml:space="preserve"> using</w:t>
      </w:r>
      <w:r w:rsidRPr="0084060D">
        <w:rPr>
          <w:sz w:val="24"/>
          <w:szCs w:val="24"/>
        </w:rPr>
        <w:t xml:space="preserve"> </w:t>
      </w:r>
      <w:r w:rsidR="00FF3DF7" w:rsidRPr="0084060D">
        <w:rPr>
          <w:sz w:val="24"/>
          <w:szCs w:val="24"/>
        </w:rPr>
        <w:t xml:space="preserve">their existing </w:t>
      </w:r>
      <w:r w:rsidR="00B64069" w:rsidRPr="0084060D">
        <w:rPr>
          <w:sz w:val="24"/>
          <w:szCs w:val="24"/>
        </w:rPr>
        <w:t>resources</w:t>
      </w:r>
      <w:r w:rsidR="00BF6F0F" w:rsidRPr="0084060D">
        <w:rPr>
          <w:sz w:val="24"/>
          <w:szCs w:val="24"/>
        </w:rPr>
        <w:t xml:space="preserve"> and expertise</w:t>
      </w:r>
      <w:r w:rsidR="000B6A75">
        <w:rPr>
          <w:sz w:val="24"/>
          <w:szCs w:val="24"/>
        </w:rPr>
        <w:t>.</w:t>
      </w:r>
    </w:p>
    <w:p w14:paraId="0097C1DE" w14:textId="49928220" w:rsidR="0092298B" w:rsidRPr="0084060D" w:rsidRDefault="009701C9" w:rsidP="007D6E67">
      <w:pPr>
        <w:pStyle w:val="ListParagraph"/>
        <w:numPr>
          <w:ilvl w:val="0"/>
          <w:numId w:val="14"/>
        </w:numPr>
        <w:jc w:val="both"/>
        <w:rPr>
          <w:rFonts w:cstheme="minorHAnsi"/>
          <w:sz w:val="24"/>
          <w:szCs w:val="24"/>
        </w:rPr>
      </w:pPr>
      <w:r w:rsidRPr="0084060D">
        <w:rPr>
          <w:rFonts w:cstheme="minorHAnsi"/>
          <w:i/>
          <w:sz w:val="24"/>
          <w:szCs w:val="24"/>
        </w:rPr>
        <w:t>S</w:t>
      </w:r>
      <w:r w:rsidR="00FC5596" w:rsidRPr="0084060D">
        <w:rPr>
          <w:rFonts w:cstheme="minorHAnsi"/>
          <w:i/>
          <w:sz w:val="24"/>
          <w:szCs w:val="24"/>
        </w:rPr>
        <w:t>tandardis</w:t>
      </w:r>
      <w:r w:rsidR="00765958" w:rsidRPr="0084060D">
        <w:rPr>
          <w:rFonts w:cstheme="minorHAnsi"/>
          <w:i/>
          <w:sz w:val="24"/>
          <w:szCs w:val="24"/>
        </w:rPr>
        <w:t>ed assessment</w:t>
      </w:r>
      <w:r w:rsidRPr="0084060D">
        <w:rPr>
          <w:rFonts w:cstheme="minorHAnsi"/>
          <w:i/>
          <w:sz w:val="24"/>
          <w:szCs w:val="24"/>
        </w:rPr>
        <w:t xml:space="preserve"> and aftercare plan</w:t>
      </w:r>
      <w:r w:rsidR="00765958" w:rsidRPr="0084060D">
        <w:rPr>
          <w:rFonts w:cstheme="minorHAnsi"/>
          <w:i/>
          <w:sz w:val="24"/>
          <w:szCs w:val="24"/>
        </w:rPr>
        <w:t xml:space="preserve">: </w:t>
      </w:r>
      <w:r w:rsidR="00464EF9" w:rsidRPr="0084060D">
        <w:rPr>
          <w:rFonts w:cstheme="minorHAnsi"/>
          <w:sz w:val="24"/>
          <w:szCs w:val="24"/>
        </w:rPr>
        <w:t>A standardised</w:t>
      </w:r>
      <w:r w:rsidR="00EB714F" w:rsidRPr="0084060D">
        <w:rPr>
          <w:rFonts w:cstheme="minorHAnsi"/>
          <w:sz w:val="24"/>
          <w:szCs w:val="24"/>
        </w:rPr>
        <w:t xml:space="preserve"> assessment </w:t>
      </w:r>
      <w:r w:rsidRPr="0084060D">
        <w:rPr>
          <w:rFonts w:cstheme="minorHAnsi"/>
          <w:sz w:val="24"/>
          <w:szCs w:val="24"/>
        </w:rPr>
        <w:t xml:space="preserve">would </w:t>
      </w:r>
      <w:r w:rsidR="0072459E" w:rsidRPr="0084060D">
        <w:rPr>
          <w:rFonts w:cstheme="minorHAnsi"/>
          <w:sz w:val="24"/>
          <w:szCs w:val="24"/>
        </w:rPr>
        <w:t>provide information on a client’s health and social wellbeing at discharge</w:t>
      </w:r>
      <w:r w:rsidR="00C913B3" w:rsidRPr="0084060D">
        <w:rPr>
          <w:rFonts w:cstheme="minorHAnsi"/>
          <w:sz w:val="24"/>
          <w:szCs w:val="24"/>
        </w:rPr>
        <w:t>, better enabling</w:t>
      </w:r>
      <w:r w:rsidR="00464EF9" w:rsidRPr="0084060D">
        <w:rPr>
          <w:rFonts w:cstheme="minorHAnsi"/>
          <w:sz w:val="24"/>
          <w:szCs w:val="24"/>
        </w:rPr>
        <w:t xml:space="preserve"> </w:t>
      </w:r>
      <w:r w:rsidR="0072459E" w:rsidRPr="0084060D">
        <w:rPr>
          <w:rFonts w:cstheme="minorHAnsi"/>
          <w:sz w:val="24"/>
          <w:szCs w:val="24"/>
        </w:rPr>
        <w:t xml:space="preserve">targeted </w:t>
      </w:r>
      <w:r w:rsidR="00464EF9" w:rsidRPr="0084060D">
        <w:rPr>
          <w:rFonts w:cstheme="minorHAnsi"/>
          <w:sz w:val="24"/>
          <w:szCs w:val="24"/>
        </w:rPr>
        <w:t xml:space="preserve">referral </w:t>
      </w:r>
      <w:r w:rsidR="0072459E" w:rsidRPr="0084060D">
        <w:rPr>
          <w:rFonts w:cstheme="minorHAnsi"/>
          <w:sz w:val="24"/>
          <w:szCs w:val="24"/>
        </w:rPr>
        <w:t xml:space="preserve">and tailored </w:t>
      </w:r>
      <w:r w:rsidR="00464EF9" w:rsidRPr="0084060D">
        <w:rPr>
          <w:rFonts w:cstheme="minorHAnsi"/>
          <w:sz w:val="24"/>
          <w:szCs w:val="24"/>
        </w:rPr>
        <w:t>follow-up support</w:t>
      </w:r>
      <w:r w:rsidR="0072459E" w:rsidRPr="0084060D">
        <w:rPr>
          <w:rFonts w:cstheme="minorHAnsi"/>
          <w:sz w:val="24"/>
          <w:szCs w:val="24"/>
        </w:rPr>
        <w:t xml:space="preserve">. </w:t>
      </w:r>
      <w:r w:rsidR="00126E7F" w:rsidRPr="0084060D">
        <w:rPr>
          <w:rFonts w:cstheme="minorHAnsi"/>
          <w:sz w:val="24"/>
          <w:szCs w:val="24"/>
        </w:rPr>
        <w:t xml:space="preserve">Information collected from the </w:t>
      </w:r>
      <w:r w:rsidRPr="0084060D">
        <w:rPr>
          <w:rFonts w:cstheme="minorHAnsi"/>
          <w:sz w:val="24"/>
          <w:szCs w:val="24"/>
        </w:rPr>
        <w:t xml:space="preserve">standardised assessment tool would </w:t>
      </w:r>
      <w:r w:rsidR="00126E7F" w:rsidRPr="0084060D">
        <w:rPr>
          <w:rFonts w:cstheme="minorHAnsi"/>
          <w:sz w:val="24"/>
          <w:szCs w:val="24"/>
        </w:rPr>
        <w:t xml:space="preserve">be used to develop an aftercare plan for clients at discharge. Client data collected </w:t>
      </w:r>
      <w:r w:rsidR="0072459E" w:rsidRPr="0084060D">
        <w:rPr>
          <w:rFonts w:cstheme="minorHAnsi"/>
          <w:sz w:val="24"/>
          <w:szCs w:val="24"/>
        </w:rPr>
        <w:t xml:space="preserve">using </w:t>
      </w:r>
      <w:r w:rsidR="00126E7F" w:rsidRPr="0084060D">
        <w:rPr>
          <w:rFonts w:cstheme="minorHAnsi"/>
          <w:sz w:val="24"/>
          <w:szCs w:val="24"/>
        </w:rPr>
        <w:t xml:space="preserve">the </w:t>
      </w:r>
      <w:r w:rsidR="0072459E" w:rsidRPr="0084060D">
        <w:rPr>
          <w:rFonts w:cstheme="minorHAnsi"/>
          <w:sz w:val="24"/>
          <w:szCs w:val="24"/>
        </w:rPr>
        <w:t>standardised assessment tool w</w:t>
      </w:r>
      <w:r w:rsidR="00C913B3" w:rsidRPr="0084060D">
        <w:rPr>
          <w:rFonts w:cstheme="minorHAnsi"/>
          <w:sz w:val="24"/>
          <w:szCs w:val="24"/>
        </w:rPr>
        <w:t>ould</w:t>
      </w:r>
      <w:r w:rsidR="0072459E" w:rsidRPr="0084060D">
        <w:rPr>
          <w:rFonts w:cstheme="minorHAnsi"/>
          <w:sz w:val="24"/>
          <w:szCs w:val="24"/>
        </w:rPr>
        <w:t xml:space="preserve"> also provide baseline measures for the assessment of client outcomes at 3-months post discharge. </w:t>
      </w:r>
      <w:r w:rsidR="00B81F99" w:rsidRPr="0084060D">
        <w:rPr>
          <w:rFonts w:cstheme="minorHAnsi"/>
          <w:sz w:val="24"/>
          <w:szCs w:val="24"/>
        </w:rPr>
        <w:t xml:space="preserve">The collection of pre-and post-client </w:t>
      </w:r>
      <w:r w:rsidR="0072459E" w:rsidRPr="0084060D">
        <w:rPr>
          <w:rFonts w:cstheme="minorHAnsi"/>
          <w:sz w:val="24"/>
          <w:szCs w:val="24"/>
        </w:rPr>
        <w:t xml:space="preserve">discharge </w:t>
      </w:r>
      <w:r w:rsidR="00C913B3" w:rsidRPr="0084060D">
        <w:rPr>
          <w:rFonts w:cstheme="minorHAnsi"/>
          <w:sz w:val="24"/>
          <w:szCs w:val="24"/>
        </w:rPr>
        <w:t>data would</w:t>
      </w:r>
      <w:r w:rsidR="0072459E" w:rsidRPr="0084060D">
        <w:rPr>
          <w:rFonts w:cstheme="minorHAnsi"/>
          <w:sz w:val="24"/>
          <w:szCs w:val="24"/>
        </w:rPr>
        <w:t xml:space="preserve"> </w:t>
      </w:r>
      <w:r w:rsidR="00B81F99" w:rsidRPr="0084060D">
        <w:rPr>
          <w:rFonts w:cstheme="minorHAnsi"/>
          <w:sz w:val="24"/>
          <w:szCs w:val="24"/>
        </w:rPr>
        <w:t xml:space="preserve">enable the cost-benefit of </w:t>
      </w:r>
      <w:r w:rsidR="0092298B" w:rsidRPr="0084060D">
        <w:rPr>
          <w:rFonts w:cstheme="minorHAnsi"/>
          <w:sz w:val="24"/>
          <w:szCs w:val="24"/>
        </w:rPr>
        <w:t xml:space="preserve">the addition of follow-up care to be quantified </w:t>
      </w:r>
      <w:r w:rsidR="002E4E47">
        <w:rPr>
          <w:rFonts w:cstheme="minorHAnsi"/>
          <w:sz w:val="24"/>
          <w:szCs w:val="24"/>
        </w:rPr>
        <w:t>in</w:t>
      </w:r>
      <w:r w:rsidR="0092298B" w:rsidRPr="0084060D">
        <w:rPr>
          <w:rFonts w:cstheme="minorHAnsi"/>
          <w:sz w:val="24"/>
          <w:szCs w:val="24"/>
        </w:rPr>
        <w:t xml:space="preserve"> </w:t>
      </w:r>
      <w:r w:rsidR="002E4E47">
        <w:rPr>
          <w:rFonts w:cstheme="minorHAnsi"/>
          <w:sz w:val="24"/>
          <w:szCs w:val="24"/>
        </w:rPr>
        <w:t xml:space="preserve">individual </w:t>
      </w:r>
      <w:r w:rsidR="0092298B" w:rsidRPr="0084060D">
        <w:rPr>
          <w:rFonts w:cstheme="minorHAnsi"/>
          <w:sz w:val="24"/>
          <w:szCs w:val="24"/>
        </w:rPr>
        <w:t>Aboriginal res</w:t>
      </w:r>
      <w:r w:rsidR="002E4E47">
        <w:rPr>
          <w:rFonts w:cstheme="minorHAnsi"/>
          <w:sz w:val="24"/>
          <w:szCs w:val="24"/>
        </w:rPr>
        <w:t>idential rehabilitation services</w:t>
      </w:r>
      <w:r w:rsidR="0092298B" w:rsidRPr="0084060D">
        <w:rPr>
          <w:rFonts w:cstheme="minorHAnsi"/>
          <w:sz w:val="24"/>
          <w:szCs w:val="24"/>
        </w:rPr>
        <w:t>.</w:t>
      </w:r>
    </w:p>
    <w:p w14:paraId="5841EDC8" w14:textId="7C65A639" w:rsidR="0092298B" w:rsidRPr="0084060D" w:rsidRDefault="0092298B" w:rsidP="0084060D">
      <w:pPr>
        <w:pStyle w:val="ListParagraph"/>
        <w:jc w:val="both"/>
        <w:rPr>
          <w:rFonts w:cstheme="minorHAnsi"/>
          <w:sz w:val="24"/>
          <w:szCs w:val="24"/>
        </w:rPr>
      </w:pPr>
    </w:p>
    <w:p w14:paraId="7B579EDF" w14:textId="65B19C3D" w:rsidR="0092298B" w:rsidRPr="0084060D" w:rsidRDefault="00765958" w:rsidP="007D6E67">
      <w:pPr>
        <w:pStyle w:val="ListParagraph"/>
        <w:numPr>
          <w:ilvl w:val="0"/>
          <w:numId w:val="14"/>
        </w:numPr>
        <w:jc w:val="both"/>
        <w:rPr>
          <w:rFonts w:cstheme="minorHAnsi"/>
          <w:sz w:val="24"/>
          <w:szCs w:val="24"/>
        </w:rPr>
      </w:pPr>
      <w:r w:rsidRPr="0084060D">
        <w:rPr>
          <w:rFonts w:cstheme="minorHAnsi"/>
          <w:i/>
          <w:sz w:val="24"/>
          <w:szCs w:val="24"/>
        </w:rPr>
        <w:t>Referral of client to AMS or other relevant PHC service for ongoing treatment and care post discharge:</w:t>
      </w:r>
      <w:r w:rsidRPr="0084060D">
        <w:rPr>
          <w:rFonts w:cstheme="minorHAnsi"/>
          <w:sz w:val="24"/>
          <w:szCs w:val="24"/>
        </w:rPr>
        <w:t xml:space="preserve"> </w:t>
      </w:r>
      <w:r w:rsidR="00A969D1">
        <w:rPr>
          <w:rFonts w:cstheme="minorHAnsi"/>
          <w:sz w:val="24"/>
          <w:szCs w:val="24"/>
        </w:rPr>
        <w:t>PHC</w:t>
      </w:r>
      <w:r w:rsidRPr="0084060D">
        <w:rPr>
          <w:rFonts w:cstheme="minorHAnsi"/>
          <w:sz w:val="24"/>
          <w:szCs w:val="24"/>
        </w:rPr>
        <w:t xml:space="preserve"> services are appropriate for individuals with chronic substance use disorders who require ongoing treatment</w:t>
      </w:r>
      <w:r w:rsidR="00E67E26" w:rsidRPr="0084060D">
        <w:rPr>
          <w:rFonts w:cstheme="minorHAnsi"/>
          <w:sz w:val="24"/>
          <w:szCs w:val="24"/>
        </w:rPr>
        <w:t xml:space="preserve"> and care</w:t>
      </w:r>
      <w:r w:rsidRPr="0084060D">
        <w:rPr>
          <w:rFonts w:cstheme="minorHAnsi"/>
          <w:sz w:val="24"/>
          <w:szCs w:val="24"/>
        </w:rPr>
        <w:t>, but do not require more int</w:t>
      </w:r>
      <w:r w:rsidR="00EB4E0F">
        <w:rPr>
          <w:rFonts w:cstheme="minorHAnsi"/>
          <w:sz w:val="24"/>
          <w:szCs w:val="24"/>
        </w:rPr>
        <w:t>en</w:t>
      </w:r>
      <w:r w:rsidR="00943B1E">
        <w:rPr>
          <w:rFonts w:cstheme="minorHAnsi"/>
          <w:sz w:val="24"/>
          <w:szCs w:val="24"/>
        </w:rPr>
        <w:t>sive and expensive residential</w:t>
      </w:r>
      <w:r w:rsidRPr="0084060D">
        <w:rPr>
          <w:rFonts w:cstheme="minorHAnsi"/>
          <w:sz w:val="24"/>
          <w:szCs w:val="24"/>
        </w:rPr>
        <w:t xml:space="preserve"> care</w:t>
      </w:r>
      <w:r w:rsidR="00943B1E">
        <w:rPr>
          <w:position w:val="12"/>
          <w:sz w:val="16"/>
          <w:szCs w:val="16"/>
        </w:rPr>
        <w:t>38</w:t>
      </w:r>
      <w:r w:rsidRPr="0084060D">
        <w:rPr>
          <w:rFonts w:cstheme="minorHAnsi"/>
          <w:sz w:val="24"/>
          <w:szCs w:val="24"/>
        </w:rPr>
        <w:t>.</w:t>
      </w:r>
      <w:r w:rsidR="0071405D" w:rsidRPr="0084060D">
        <w:rPr>
          <w:sz w:val="24"/>
          <w:szCs w:val="24"/>
        </w:rPr>
        <w:t xml:space="preserve"> </w:t>
      </w:r>
      <w:r w:rsidR="00C913B3" w:rsidRPr="0084060D">
        <w:rPr>
          <w:sz w:val="24"/>
          <w:szCs w:val="24"/>
        </w:rPr>
        <w:t xml:space="preserve">Post-treatment referral processes should be documented, ensuring the client is not required to re-tell their story unless they request it. It is good practice for Aboriginal residential rehabilitation services to follow up their referrals to determine if they were successful and for the receiving agency to provide </w:t>
      </w:r>
      <w:r w:rsidR="00E7655B" w:rsidRPr="0084060D">
        <w:rPr>
          <w:sz w:val="24"/>
          <w:szCs w:val="24"/>
        </w:rPr>
        <w:t xml:space="preserve">them with </w:t>
      </w:r>
      <w:r w:rsidR="00C913B3" w:rsidRPr="0084060D">
        <w:rPr>
          <w:sz w:val="24"/>
          <w:szCs w:val="24"/>
        </w:rPr>
        <w:t>feedback on the process and outcome of the referral. A successful referral is one that results in the client receiving services from the agency to which they were referred.</w:t>
      </w:r>
    </w:p>
    <w:p w14:paraId="48397D3F" w14:textId="77777777" w:rsidR="0092298B" w:rsidRPr="0084060D" w:rsidRDefault="0092298B" w:rsidP="0084060D">
      <w:pPr>
        <w:pStyle w:val="ListParagraph"/>
        <w:jc w:val="both"/>
        <w:rPr>
          <w:rFonts w:cstheme="minorHAnsi"/>
          <w:i/>
          <w:sz w:val="24"/>
          <w:szCs w:val="24"/>
        </w:rPr>
      </w:pPr>
    </w:p>
    <w:p w14:paraId="24CEE662" w14:textId="1490FA54" w:rsidR="00D81CAC" w:rsidRPr="0084060D" w:rsidRDefault="00776131" w:rsidP="007D6E67">
      <w:pPr>
        <w:pStyle w:val="ListParagraph"/>
        <w:numPr>
          <w:ilvl w:val="0"/>
          <w:numId w:val="14"/>
        </w:numPr>
        <w:jc w:val="both"/>
        <w:rPr>
          <w:rFonts w:cstheme="minorHAnsi"/>
          <w:sz w:val="24"/>
          <w:szCs w:val="24"/>
        </w:rPr>
      </w:pPr>
      <w:r w:rsidRPr="0084060D">
        <w:rPr>
          <w:rFonts w:cstheme="minorHAnsi"/>
          <w:i/>
          <w:sz w:val="24"/>
          <w:szCs w:val="24"/>
        </w:rPr>
        <w:t xml:space="preserve">Follow-up </w:t>
      </w:r>
      <w:r w:rsidR="00DF2BF8">
        <w:rPr>
          <w:rFonts w:cstheme="minorHAnsi"/>
          <w:i/>
          <w:sz w:val="24"/>
          <w:szCs w:val="24"/>
        </w:rPr>
        <w:t>contact</w:t>
      </w:r>
      <w:r w:rsidR="00765958" w:rsidRPr="0084060D">
        <w:rPr>
          <w:rFonts w:cstheme="minorHAnsi"/>
          <w:i/>
          <w:sz w:val="24"/>
          <w:szCs w:val="24"/>
        </w:rPr>
        <w:t xml:space="preserve">: </w:t>
      </w:r>
      <w:r w:rsidR="00A65FEA" w:rsidRPr="0084060D">
        <w:rPr>
          <w:color w:val="000000"/>
          <w:sz w:val="24"/>
          <w:szCs w:val="24"/>
          <w:shd w:val="clear" w:color="auto" w:fill="FFFFFF"/>
        </w:rPr>
        <w:t>Substance use relapse rates are often high in the first months after discharge from residential rehabilitation services, and patient adherence to aftercare plans is often low</w:t>
      </w:r>
      <w:r w:rsidR="00943B1E">
        <w:rPr>
          <w:position w:val="12"/>
          <w:sz w:val="16"/>
          <w:szCs w:val="16"/>
        </w:rPr>
        <w:t>39</w:t>
      </w:r>
      <w:r w:rsidR="00A65FEA" w:rsidRPr="0084060D">
        <w:rPr>
          <w:color w:val="000000"/>
          <w:sz w:val="24"/>
          <w:szCs w:val="24"/>
          <w:shd w:val="clear" w:color="auto" w:fill="FFFFFF"/>
        </w:rPr>
        <w:t xml:space="preserve">. </w:t>
      </w:r>
      <w:r w:rsidR="00FF3DF7" w:rsidRPr="0084060D">
        <w:rPr>
          <w:rFonts w:cstheme="minorHAnsi"/>
          <w:sz w:val="24"/>
          <w:szCs w:val="24"/>
        </w:rPr>
        <w:t>Mainstream evidence suggests that better client outcomes occur the longer the duration of follow-up support</w:t>
      </w:r>
      <w:r w:rsidR="00943B1E">
        <w:rPr>
          <w:position w:val="12"/>
          <w:sz w:val="16"/>
          <w:szCs w:val="16"/>
        </w:rPr>
        <w:t>40</w:t>
      </w:r>
      <w:r w:rsidR="00DB3F7D" w:rsidRPr="0084060D">
        <w:rPr>
          <w:rFonts w:cstheme="minorHAnsi"/>
          <w:sz w:val="24"/>
          <w:szCs w:val="24"/>
        </w:rPr>
        <w:t xml:space="preserve"> </w:t>
      </w:r>
      <w:r w:rsidR="00FF3DF7" w:rsidRPr="0084060D">
        <w:rPr>
          <w:rFonts w:cstheme="minorHAnsi"/>
          <w:sz w:val="24"/>
          <w:szCs w:val="24"/>
        </w:rPr>
        <w:t>and when tailored to the complexity of issues facing the clients upon discharge</w:t>
      </w:r>
      <w:r w:rsidR="00943B1E">
        <w:rPr>
          <w:position w:val="12"/>
          <w:sz w:val="16"/>
          <w:szCs w:val="16"/>
        </w:rPr>
        <w:t>41</w:t>
      </w:r>
      <w:r w:rsidR="00DB3F7D" w:rsidRPr="0084060D">
        <w:rPr>
          <w:rFonts w:cstheme="minorHAnsi"/>
          <w:sz w:val="24"/>
          <w:szCs w:val="24"/>
        </w:rPr>
        <w:t xml:space="preserve">. </w:t>
      </w:r>
      <w:r w:rsidR="00E67E26" w:rsidRPr="0084060D">
        <w:rPr>
          <w:rFonts w:cstheme="minorHAnsi"/>
          <w:sz w:val="24"/>
          <w:szCs w:val="24"/>
        </w:rPr>
        <w:t xml:space="preserve">The frequency of </w:t>
      </w:r>
      <w:r w:rsidR="0071405D" w:rsidRPr="0084060D">
        <w:rPr>
          <w:rFonts w:cstheme="minorHAnsi"/>
          <w:sz w:val="24"/>
          <w:szCs w:val="24"/>
        </w:rPr>
        <w:t>client</w:t>
      </w:r>
      <w:r w:rsidR="00E67E26" w:rsidRPr="0084060D">
        <w:rPr>
          <w:rFonts w:cstheme="minorHAnsi"/>
          <w:sz w:val="24"/>
          <w:szCs w:val="24"/>
        </w:rPr>
        <w:t xml:space="preserve"> contact </w:t>
      </w:r>
      <w:r w:rsidR="00BF6F0F" w:rsidRPr="0084060D">
        <w:rPr>
          <w:rFonts w:cstheme="minorHAnsi"/>
          <w:sz w:val="24"/>
          <w:szCs w:val="24"/>
        </w:rPr>
        <w:t xml:space="preserve">typically </w:t>
      </w:r>
      <w:r w:rsidR="00E67E26" w:rsidRPr="0084060D">
        <w:rPr>
          <w:rFonts w:cstheme="minorHAnsi"/>
          <w:sz w:val="24"/>
          <w:szCs w:val="24"/>
        </w:rPr>
        <w:t>depends on the length of time the client has been out of residential rehabilitation and not experienced relapse</w:t>
      </w:r>
      <w:r w:rsidR="00A65FEA" w:rsidRPr="0084060D">
        <w:rPr>
          <w:rFonts w:cstheme="minorHAnsi"/>
          <w:sz w:val="24"/>
          <w:szCs w:val="24"/>
        </w:rPr>
        <w:t xml:space="preserve"> or other serious problems</w:t>
      </w:r>
      <w:r w:rsidR="00943B1E">
        <w:rPr>
          <w:position w:val="12"/>
          <w:sz w:val="16"/>
          <w:szCs w:val="16"/>
        </w:rPr>
        <w:t>39</w:t>
      </w:r>
      <w:r w:rsidR="00E67E26" w:rsidRPr="0084060D">
        <w:rPr>
          <w:rFonts w:cstheme="minorHAnsi"/>
          <w:sz w:val="24"/>
          <w:szCs w:val="24"/>
        </w:rPr>
        <w:t xml:space="preserve">. </w:t>
      </w:r>
      <w:r w:rsidR="0092298B" w:rsidRPr="0084060D">
        <w:rPr>
          <w:rFonts w:cstheme="minorHAnsi"/>
          <w:sz w:val="24"/>
          <w:szCs w:val="24"/>
        </w:rPr>
        <w:t>F</w:t>
      </w:r>
      <w:r w:rsidR="00BF6F0F" w:rsidRPr="0084060D">
        <w:rPr>
          <w:rFonts w:cstheme="minorHAnsi"/>
          <w:sz w:val="24"/>
          <w:szCs w:val="24"/>
        </w:rPr>
        <w:t>ollow-up support</w:t>
      </w:r>
      <w:r w:rsidR="001C5044" w:rsidRPr="0084060D">
        <w:rPr>
          <w:rFonts w:cstheme="minorHAnsi"/>
          <w:sz w:val="24"/>
          <w:szCs w:val="24"/>
        </w:rPr>
        <w:t xml:space="preserve"> </w:t>
      </w:r>
      <w:r w:rsidR="0092298B" w:rsidRPr="0084060D">
        <w:rPr>
          <w:rFonts w:cstheme="minorHAnsi"/>
          <w:sz w:val="24"/>
          <w:szCs w:val="24"/>
        </w:rPr>
        <w:t>would</w:t>
      </w:r>
      <w:r w:rsidR="001C5044" w:rsidRPr="0084060D">
        <w:rPr>
          <w:rFonts w:cstheme="minorHAnsi"/>
          <w:sz w:val="24"/>
          <w:szCs w:val="24"/>
        </w:rPr>
        <w:t xml:space="preserve"> </w:t>
      </w:r>
      <w:r w:rsidRPr="0084060D">
        <w:rPr>
          <w:rFonts w:cstheme="minorHAnsi"/>
          <w:sz w:val="24"/>
          <w:szCs w:val="24"/>
        </w:rPr>
        <w:t xml:space="preserve">involve </w:t>
      </w:r>
      <w:r w:rsidR="00BF6F0F" w:rsidRPr="0084060D">
        <w:rPr>
          <w:rFonts w:cstheme="minorHAnsi"/>
          <w:sz w:val="24"/>
          <w:szCs w:val="24"/>
        </w:rPr>
        <w:t xml:space="preserve">weekly </w:t>
      </w:r>
      <w:r w:rsidR="001C5044" w:rsidRPr="0084060D">
        <w:rPr>
          <w:rFonts w:cstheme="minorHAnsi"/>
          <w:sz w:val="24"/>
          <w:szCs w:val="24"/>
        </w:rPr>
        <w:t xml:space="preserve">contact </w:t>
      </w:r>
      <w:r w:rsidR="00BF6F0F" w:rsidRPr="0084060D">
        <w:rPr>
          <w:rFonts w:cstheme="minorHAnsi"/>
          <w:sz w:val="24"/>
          <w:szCs w:val="24"/>
        </w:rPr>
        <w:t xml:space="preserve">with </w:t>
      </w:r>
      <w:r w:rsidR="001C5044" w:rsidRPr="0084060D">
        <w:rPr>
          <w:rFonts w:cstheme="minorHAnsi"/>
          <w:sz w:val="24"/>
          <w:szCs w:val="24"/>
        </w:rPr>
        <w:t xml:space="preserve">clients for the initial four week period following their discharge from residential rehabilitation treatment, </w:t>
      </w:r>
      <w:r w:rsidR="00BF6F0F" w:rsidRPr="0084060D">
        <w:rPr>
          <w:rFonts w:cstheme="minorHAnsi"/>
          <w:sz w:val="24"/>
          <w:szCs w:val="24"/>
        </w:rPr>
        <w:t>followed by</w:t>
      </w:r>
      <w:r w:rsidR="001C5044" w:rsidRPr="0084060D">
        <w:rPr>
          <w:rFonts w:cstheme="minorHAnsi"/>
          <w:sz w:val="24"/>
          <w:szCs w:val="24"/>
        </w:rPr>
        <w:t xml:space="preserve"> fortnightly </w:t>
      </w:r>
      <w:r w:rsidR="00BF6F0F" w:rsidRPr="0084060D">
        <w:rPr>
          <w:rFonts w:cstheme="minorHAnsi"/>
          <w:sz w:val="24"/>
          <w:szCs w:val="24"/>
        </w:rPr>
        <w:t xml:space="preserve">contact until at least the </w:t>
      </w:r>
      <w:r w:rsidR="00E520F2" w:rsidRPr="0084060D">
        <w:rPr>
          <w:rFonts w:cstheme="minorHAnsi"/>
          <w:sz w:val="24"/>
          <w:szCs w:val="24"/>
        </w:rPr>
        <w:t>three month follow-up assessment</w:t>
      </w:r>
      <w:r w:rsidR="006D5AF7">
        <w:rPr>
          <w:rFonts w:cstheme="minorHAnsi"/>
          <w:sz w:val="24"/>
          <w:szCs w:val="24"/>
        </w:rPr>
        <w:t xml:space="preserve">. </w:t>
      </w:r>
      <w:r w:rsidR="00463D2B" w:rsidRPr="0084060D">
        <w:rPr>
          <w:rFonts w:cstheme="minorHAnsi"/>
          <w:sz w:val="24"/>
          <w:szCs w:val="24"/>
        </w:rPr>
        <w:t>Personali</w:t>
      </w:r>
      <w:r w:rsidR="00463D2B">
        <w:rPr>
          <w:rFonts w:cstheme="minorHAnsi"/>
          <w:sz w:val="24"/>
          <w:szCs w:val="24"/>
        </w:rPr>
        <w:t>s</w:t>
      </w:r>
      <w:r w:rsidR="00463D2B" w:rsidRPr="0084060D">
        <w:rPr>
          <w:rFonts w:cstheme="minorHAnsi"/>
          <w:sz w:val="24"/>
          <w:szCs w:val="24"/>
        </w:rPr>
        <w:t xml:space="preserve">ed </w:t>
      </w:r>
      <w:r w:rsidRPr="0084060D">
        <w:rPr>
          <w:rFonts w:cstheme="minorHAnsi"/>
          <w:sz w:val="24"/>
          <w:szCs w:val="24"/>
        </w:rPr>
        <w:t xml:space="preserve">content will be provided to clients based on the aftercare plan developed for them at discharge and their current condition. </w:t>
      </w:r>
      <w:r w:rsidR="00E520F2" w:rsidRPr="0084060D">
        <w:rPr>
          <w:rFonts w:cstheme="minorHAnsi"/>
          <w:sz w:val="24"/>
          <w:szCs w:val="24"/>
        </w:rPr>
        <w:t xml:space="preserve">Contact could be in person or over the phone </w:t>
      </w:r>
      <w:r w:rsidR="0092298B" w:rsidRPr="0084060D">
        <w:rPr>
          <w:rFonts w:cstheme="minorHAnsi"/>
          <w:sz w:val="24"/>
          <w:szCs w:val="24"/>
        </w:rPr>
        <w:t>a</w:t>
      </w:r>
      <w:r w:rsidR="00690448" w:rsidRPr="0084060D">
        <w:rPr>
          <w:rFonts w:cstheme="minorHAnsi"/>
          <w:sz w:val="24"/>
          <w:szCs w:val="24"/>
        </w:rPr>
        <w:t>nd comprise one or more of the relevant</w:t>
      </w:r>
      <w:r w:rsidR="00E520F2" w:rsidRPr="0084060D">
        <w:rPr>
          <w:rFonts w:cstheme="minorHAnsi"/>
          <w:sz w:val="24"/>
          <w:szCs w:val="24"/>
        </w:rPr>
        <w:t xml:space="preserve"> flexible activities</w:t>
      </w:r>
      <w:r w:rsidR="00BF6F0F" w:rsidRPr="0084060D">
        <w:rPr>
          <w:rFonts w:cstheme="minorHAnsi"/>
          <w:sz w:val="24"/>
          <w:szCs w:val="24"/>
        </w:rPr>
        <w:t xml:space="preserve"> (See Figure 4)</w:t>
      </w:r>
      <w:r w:rsidR="00E520F2" w:rsidRPr="0084060D">
        <w:rPr>
          <w:rFonts w:cstheme="minorHAnsi"/>
          <w:sz w:val="24"/>
          <w:szCs w:val="24"/>
        </w:rPr>
        <w:t xml:space="preserve">. Consistent with the evidence, the frequency of </w:t>
      </w:r>
      <w:r w:rsidR="00BF6F0F" w:rsidRPr="0084060D">
        <w:rPr>
          <w:rFonts w:cstheme="minorHAnsi"/>
          <w:sz w:val="24"/>
          <w:szCs w:val="24"/>
        </w:rPr>
        <w:t xml:space="preserve">contact </w:t>
      </w:r>
      <w:r w:rsidR="0092298B" w:rsidRPr="0084060D">
        <w:rPr>
          <w:rFonts w:cstheme="minorHAnsi"/>
          <w:sz w:val="24"/>
          <w:szCs w:val="24"/>
        </w:rPr>
        <w:t>c</w:t>
      </w:r>
      <w:r w:rsidR="00FC5596" w:rsidRPr="0084060D">
        <w:rPr>
          <w:rFonts w:cstheme="minorHAnsi"/>
          <w:sz w:val="24"/>
          <w:szCs w:val="24"/>
        </w:rPr>
        <w:t xml:space="preserve">ould </w:t>
      </w:r>
      <w:r w:rsidR="0092298B" w:rsidRPr="0084060D">
        <w:rPr>
          <w:rFonts w:cstheme="minorHAnsi"/>
          <w:sz w:val="24"/>
          <w:szCs w:val="24"/>
        </w:rPr>
        <w:t xml:space="preserve">be </w:t>
      </w:r>
      <w:r w:rsidR="00FC5596" w:rsidRPr="0084060D">
        <w:rPr>
          <w:rFonts w:cstheme="minorHAnsi"/>
          <w:sz w:val="24"/>
          <w:szCs w:val="24"/>
        </w:rPr>
        <w:t>increase</w:t>
      </w:r>
      <w:r w:rsidR="0092298B" w:rsidRPr="0084060D">
        <w:rPr>
          <w:rFonts w:cstheme="minorHAnsi"/>
          <w:sz w:val="24"/>
          <w:szCs w:val="24"/>
        </w:rPr>
        <w:t>d</w:t>
      </w:r>
      <w:r w:rsidR="00BF6F0F" w:rsidRPr="0084060D">
        <w:rPr>
          <w:rFonts w:cstheme="minorHAnsi"/>
          <w:sz w:val="24"/>
          <w:szCs w:val="24"/>
        </w:rPr>
        <w:t xml:space="preserve"> if a client experienced</w:t>
      </w:r>
      <w:r w:rsidR="00E520F2" w:rsidRPr="0084060D">
        <w:rPr>
          <w:rFonts w:cstheme="minorHAnsi"/>
          <w:sz w:val="24"/>
          <w:szCs w:val="24"/>
        </w:rPr>
        <w:t xml:space="preserve"> relapse or some other serious problem that increased </w:t>
      </w:r>
      <w:r w:rsidR="00BF6F0F" w:rsidRPr="0084060D">
        <w:rPr>
          <w:rFonts w:cstheme="minorHAnsi"/>
          <w:sz w:val="24"/>
          <w:szCs w:val="24"/>
        </w:rPr>
        <w:t xml:space="preserve">their </w:t>
      </w:r>
      <w:r w:rsidR="00E520F2" w:rsidRPr="0084060D">
        <w:rPr>
          <w:rFonts w:cstheme="minorHAnsi"/>
          <w:sz w:val="24"/>
          <w:szCs w:val="24"/>
        </w:rPr>
        <w:t>risk of harm.</w:t>
      </w:r>
    </w:p>
    <w:p w14:paraId="4784C073" w14:textId="77777777" w:rsidR="00D81CAC" w:rsidRPr="0084060D" w:rsidRDefault="00D81CAC" w:rsidP="0084060D">
      <w:pPr>
        <w:jc w:val="both"/>
        <w:rPr>
          <w:rFonts w:cstheme="minorHAnsi"/>
          <w:sz w:val="24"/>
          <w:szCs w:val="24"/>
        </w:rPr>
      </w:pPr>
    </w:p>
    <w:p w14:paraId="41A22004" w14:textId="760BB825" w:rsidR="00C347C0" w:rsidRPr="00863EE3" w:rsidRDefault="00BF6F0F" w:rsidP="007D6E67">
      <w:pPr>
        <w:pStyle w:val="ListParagraph"/>
        <w:numPr>
          <w:ilvl w:val="0"/>
          <w:numId w:val="14"/>
        </w:numPr>
        <w:tabs>
          <w:tab w:val="left" w:pos="3261"/>
        </w:tabs>
        <w:jc w:val="both"/>
        <w:rPr>
          <w:rFonts w:cstheme="minorHAnsi"/>
          <w:sz w:val="24"/>
          <w:szCs w:val="24"/>
        </w:rPr>
      </w:pPr>
      <w:r w:rsidRPr="002E4E47">
        <w:rPr>
          <w:rFonts w:cstheme="minorHAnsi"/>
          <w:i/>
          <w:sz w:val="24"/>
          <w:szCs w:val="24"/>
        </w:rPr>
        <w:t xml:space="preserve">Standardised </w:t>
      </w:r>
      <w:r w:rsidR="00B82B7B" w:rsidRPr="002E4E47">
        <w:rPr>
          <w:rFonts w:cstheme="minorHAnsi"/>
          <w:i/>
          <w:sz w:val="24"/>
          <w:szCs w:val="24"/>
        </w:rPr>
        <w:t>assessment of client outcomes</w:t>
      </w:r>
      <w:r w:rsidR="00E67E26" w:rsidRPr="002E4E47">
        <w:rPr>
          <w:rFonts w:cstheme="minorHAnsi"/>
          <w:i/>
          <w:sz w:val="24"/>
          <w:szCs w:val="24"/>
        </w:rPr>
        <w:t xml:space="preserve">: </w:t>
      </w:r>
      <w:r w:rsidR="00B82B7B" w:rsidRPr="002E4E47">
        <w:rPr>
          <w:rFonts w:cstheme="minorHAnsi"/>
          <w:sz w:val="24"/>
          <w:szCs w:val="24"/>
        </w:rPr>
        <w:t>The collection of</w:t>
      </w:r>
      <w:r w:rsidR="00776131" w:rsidRPr="002E4E47">
        <w:rPr>
          <w:rFonts w:cstheme="minorHAnsi"/>
          <w:sz w:val="24"/>
          <w:szCs w:val="24"/>
        </w:rPr>
        <w:t xml:space="preserve"> </w:t>
      </w:r>
      <w:r w:rsidR="00AA131C">
        <w:rPr>
          <w:rFonts w:cstheme="minorHAnsi"/>
          <w:sz w:val="24"/>
          <w:szCs w:val="24"/>
        </w:rPr>
        <w:t>three</w:t>
      </w:r>
      <w:r w:rsidR="00D81CAC" w:rsidRPr="002E4E47">
        <w:rPr>
          <w:rFonts w:cstheme="minorHAnsi"/>
          <w:sz w:val="24"/>
          <w:szCs w:val="24"/>
        </w:rPr>
        <w:t>-month follow-up</w:t>
      </w:r>
      <w:r w:rsidR="00776131" w:rsidRPr="002E4E47">
        <w:rPr>
          <w:rFonts w:cstheme="minorHAnsi"/>
          <w:sz w:val="24"/>
          <w:szCs w:val="24"/>
        </w:rPr>
        <w:t xml:space="preserve"> data </w:t>
      </w:r>
      <w:r w:rsidR="00F524E4" w:rsidRPr="002E4E47">
        <w:rPr>
          <w:rFonts w:cstheme="minorHAnsi"/>
          <w:sz w:val="24"/>
          <w:szCs w:val="24"/>
        </w:rPr>
        <w:t>would enable</w:t>
      </w:r>
      <w:r w:rsidR="00D81CAC" w:rsidRPr="002E4E47">
        <w:rPr>
          <w:rFonts w:cstheme="minorHAnsi"/>
          <w:sz w:val="24"/>
          <w:szCs w:val="24"/>
        </w:rPr>
        <w:t xml:space="preserve"> </w:t>
      </w:r>
      <w:r w:rsidR="00F524E4" w:rsidRPr="002E4E47">
        <w:rPr>
          <w:rFonts w:cstheme="minorHAnsi"/>
          <w:sz w:val="24"/>
          <w:szCs w:val="24"/>
        </w:rPr>
        <w:t xml:space="preserve">changes in </w:t>
      </w:r>
      <w:r w:rsidR="00D81CAC" w:rsidRPr="002E4E47">
        <w:rPr>
          <w:rFonts w:cstheme="minorHAnsi"/>
          <w:sz w:val="24"/>
          <w:szCs w:val="24"/>
        </w:rPr>
        <w:t xml:space="preserve">client outcomes </w:t>
      </w:r>
      <w:r w:rsidR="00F524E4" w:rsidRPr="002E4E47">
        <w:rPr>
          <w:rFonts w:cstheme="minorHAnsi"/>
          <w:sz w:val="24"/>
          <w:szCs w:val="24"/>
        </w:rPr>
        <w:t xml:space="preserve">in the defined </w:t>
      </w:r>
      <w:r w:rsidR="00B82B7B" w:rsidRPr="002E4E47">
        <w:rPr>
          <w:rFonts w:cstheme="minorHAnsi"/>
          <w:sz w:val="24"/>
          <w:szCs w:val="24"/>
        </w:rPr>
        <w:t xml:space="preserve">post discharge </w:t>
      </w:r>
      <w:r w:rsidR="00F524E4" w:rsidRPr="002E4E47">
        <w:rPr>
          <w:rFonts w:cstheme="minorHAnsi"/>
          <w:sz w:val="24"/>
          <w:szCs w:val="24"/>
        </w:rPr>
        <w:t>period to be quantified</w:t>
      </w:r>
      <w:r w:rsidR="00E70817" w:rsidRPr="002E4E47">
        <w:rPr>
          <w:rFonts w:cstheme="minorHAnsi"/>
          <w:sz w:val="24"/>
          <w:szCs w:val="24"/>
        </w:rPr>
        <w:t>,</w:t>
      </w:r>
      <w:r w:rsidR="00F524E4" w:rsidRPr="002E4E47">
        <w:rPr>
          <w:rFonts w:cstheme="minorHAnsi"/>
          <w:sz w:val="24"/>
          <w:szCs w:val="24"/>
        </w:rPr>
        <w:t xml:space="preserve"> </w:t>
      </w:r>
      <w:r w:rsidR="00D81CAC" w:rsidRPr="002E4E47">
        <w:rPr>
          <w:rFonts w:cstheme="minorHAnsi"/>
          <w:sz w:val="24"/>
          <w:szCs w:val="24"/>
        </w:rPr>
        <w:t>and</w:t>
      </w:r>
      <w:r w:rsidR="00776131" w:rsidRPr="002E4E47">
        <w:rPr>
          <w:rFonts w:cstheme="minorHAnsi"/>
          <w:sz w:val="24"/>
          <w:szCs w:val="24"/>
        </w:rPr>
        <w:t xml:space="preserve"> the cost-benefit of the addition of follow-up </w:t>
      </w:r>
      <w:r w:rsidR="00F524E4" w:rsidRPr="002E4E47">
        <w:rPr>
          <w:rFonts w:cstheme="minorHAnsi"/>
          <w:sz w:val="24"/>
          <w:szCs w:val="24"/>
        </w:rPr>
        <w:t>support</w:t>
      </w:r>
      <w:r w:rsidR="00776131" w:rsidRPr="002E4E47">
        <w:rPr>
          <w:rFonts w:cstheme="minorHAnsi"/>
          <w:sz w:val="24"/>
          <w:szCs w:val="24"/>
        </w:rPr>
        <w:t xml:space="preserve"> to be quantified </w:t>
      </w:r>
      <w:r w:rsidR="006D5AF7" w:rsidRPr="002E4E47">
        <w:rPr>
          <w:rFonts w:cstheme="minorHAnsi"/>
          <w:sz w:val="24"/>
          <w:szCs w:val="24"/>
        </w:rPr>
        <w:t>in indiv</w:t>
      </w:r>
      <w:r w:rsidR="00800B59">
        <w:rPr>
          <w:rFonts w:cstheme="minorHAnsi"/>
          <w:sz w:val="24"/>
          <w:szCs w:val="24"/>
        </w:rPr>
        <w:t>id</w:t>
      </w:r>
      <w:r w:rsidR="006D5AF7" w:rsidRPr="002E4E47">
        <w:rPr>
          <w:rFonts w:cstheme="minorHAnsi"/>
          <w:sz w:val="24"/>
          <w:szCs w:val="24"/>
        </w:rPr>
        <w:t xml:space="preserve">ual Aboriginal residential rehabilitation services </w:t>
      </w:r>
      <w:r w:rsidR="00E70817" w:rsidRPr="002E4E47">
        <w:rPr>
          <w:rFonts w:cstheme="minorHAnsi"/>
          <w:sz w:val="24"/>
          <w:szCs w:val="24"/>
        </w:rPr>
        <w:t>(</w:t>
      </w:r>
      <w:r w:rsidR="002E4E47">
        <w:rPr>
          <w:rFonts w:cstheme="minorHAnsi"/>
          <w:sz w:val="24"/>
          <w:szCs w:val="24"/>
        </w:rPr>
        <w:t>as outlined in Attachment 1</w:t>
      </w:r>
      <w:r w:rsidR="00E70817" w:rsidRPr="002E4E47">
        <w:rPr>
          <w:rFonts w:cstheme="minorHAnsi"/>
          <w:sz w:val="24"/>
          <w:szCs w:val="24"/>
        </w:rPr>
        <w:t>)</w:t>
      </w:r>
      <w:r w:rsidR="00776131" w:rsidRPr="002E4E47">
        <w:rPr>
          <w:rFonts w:cstheme="minorHAnsi"/>
          <w:sz w:val="24"/>
          <w:szCs w:val="24"/>
        </w:rPr>
        <w:t>.</w:t>
      </w:r>
    </w:p>
    <w:p w14:paraId="05154350" w14:textId="3AA45DBA" w:rsidR="0084060D" w:rsidRPr="00C347C0" w:rsidRDefault="0084060D" w:rsidP="00C347C0">
      <w:pPr>
        <w:pStyle w:val="ListParagraph"/>
        <w:jc w:val="both"/>
        <w:rPr>
          <w:rFonts w:cstheme="minorHAnsi"/>
          <w:sz w:val="24"/>
          <w:szCs w:val="24"/>
        </w:rPr>
        <w:sectPr w:rsidR="0084060D" w:rsidRPr="00C347C0" w:rsidSect="009701C9">
          <w:headerReference w:type="even" r:id="rId29"/>
          <w:headerReference w:type="default" r:id="rId30"/>
          <w:footerReference w:type="even" r:id="rId31"/>
          <w:footerReference w:type="default" r:id="rId32"/>
          <w:headerReference w:type="first" r:id="rId33"/>
          <w:pgSz w:w="11906" w:h="16838"/>
          <w:pgMar w:top="1440" w:right="1135" w:bottom="1440" w:left="1440" w:header="708" w:footer="708" w:gutter="0"/>
          <w:cols w:space="708"/>
          <w:docGrid w:linePitch="360"/>
        </w:sectPr>
      </w:pPr>
    </w:p>
    <w:p w14:paraId="4DAF16D2" w14:textId="4EAC6CD4" w:rsidR="008839DB" w:rsidRPr="00E7655B" w:rsidRDefault="008839DB" w:rsidP="00863EE3">
      <w:pPr>
        <w:pStyle w:val="Heading2"/>
      </w:pPr>
      <w:bookmarkStart w:id="48" w:name="_Toc500750649"/>
      <w:r w:rsidRPr="00E7655B">
        <w:t>References</w:t>
      </w:r>
      <w:bookmarkEnd w:id="48"/>
    </w:p>
    <w:p w14:paraId="78059ACE" w14:textId="5E2D5077" w:rsidR="00044C34" w:rsidRPr="00044C34" w:rsidRDefault="00872E2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w:t>
      </w:r>
      <w:r>
        <w:rPr>
          <w:rFonts w:ascii="Calibri" w:hAnsi="Calibri" w:cs="Arial"/>
          <w:color w:val="000000" w:themeColor="text1"/>
          <w:sz w:val="24"/>
          <w:lang w:val="en-US"/>
        </w:rPr>
        <w:tab/>
        <w:t>Wynne-Jones M, Hillin A, Byers D, Stanley D, Edwige V, &amp; Brideson</w:t>
      </w:r>
      <w:r w:rsidR="00044C34" w:rsidRPr="00044C34">
        <w:rPr>
          <w:rFonts w:ascii="Calibri" w:hAnsi="Calibri" w:cs="Arial"/>
          <w:color w:val="000000" w:themeColor="text1"/>
          <w:sz w:val="24"/>
          <w:lang w:val="en-US"/>
        </w:rPr>
        <w:t xml:space="preserve"> T. Aboriginal grief and loss: a review of the literature. Australian Indigenous Health Bulletin. 2016; 16(3): 1-9.</w:t>
      </w:r>
    </w:p>
    <w:p w14:paraId="0A10CF9E" w14:textId="04657D6E"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2.</w:t>
      </w:r>
      <w:r w:rsidRPr="00044C34">
        <w:rPr>
          <w:rFonts w:ascii="Calibri" w:hAnsi="Calibri" w:cs="Arial"/>
          <w:color w:val="000000" w:themeColor="text1"/>
          <w:sz w:val="24"/>
          <w:lang w:val="en-US"/>
        </w:rPr>
        <w:tab/>
        <w:t>Productivity Commis</w:t>
      </w:r>
      <w:r w:rsidR="006E1336">
        <w:rPr>
          <w:rFonts w:ascii="Calibri" w:hAnsi="Calibri" w:cs="Arial"/>
          <w:color w:val="000000" w:themeColor="text1"/>
          <w:sz w:val="24"/>
          <w:lang w:val="en-US"/>
        </w:rPr>
        <w:t>s</w:t>
      </w:r>
      <w:r w:rsidRPr="00044C34">
        <w:rPr>
          <w:rFonts w:ascii="Calibri" w:hAnsi="Calibri" w:cs="Arial"/>
          <w:color w:val="000000" w:themeColor="text1"/>
          <w:sz w:val="24"/>
          <w:lang w:val="en-US"/>
        </w:rPr>
        <w:t>ion. Overcoming Indigenous Disadvantage: Key Indicators 2016. Canberra: ACT, 2016.</w:t>
      </w:r>
    </w:p>
    <w:p w14:paraId="41F9A0C3" w14:textId="581E9541"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3.</w:t>
      </w:r>
      <w:r w:rsidRPr="00044C34">
        <w:rPr>
          <w:rFonts w:ascii="Calibri" w:hAnsi="Calibri" w:cs="Arial"/>
          <w:color w:val="000000" w:themeColor="text1"/>
          <w:sz w:val="24"/>
          <w:lang w:val="en-US"/>
        </w:rPr>
        <w:tab/>
        <w:t>Department of Health and Ageing. 2013 National Aboriginal and Torres Strait Islander suicide prevention strategy. Canberra: DOHA, 2013.</w:t>
      </w:r>
    </w:p>
    <w:p w14:paraId="209933CE" w14:textId="0182DBA9"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4.</w:t>
      </w:r>
      <w:r w:rsidRPr="00044C34">
        <w:rPr>
          <w:rFonts w:ascii="Calibri" w:hAnsi="Calibri" w:cs="Arial"/>
          <w:color w:val="000000" w:themeColor="text1"/>
          <w:sz w:val="24"/>
          <w:lang w:val="en-US"/>
        </w:rPr>
        <w:tab/>
        <w:t>Australian Council of Social Service (AC</w:t>
      </w:r>
      <w:r w:rsidR="00872E27">
        <w:rPr>
          <w:rFonts w:ascii="Calibri" w:hAnsi="Calibri" w:cs="Arial"/>
          <w:color w:val="000000" w:themeColor="text1"/>
          <w:sz w:val="24"/>
          <w:lang w:val="en-US"/>
        </w:rPr>
        <w:t xml:space="preserve">OSS). 2016 Poverty in Australia. </w:t>
      </w:r>
      <w:r w:rsidRPr="00044C34">
        <w:rPr>
          <w:rFonts w:ascii="Calibri" w:hAnsi="Calibri" w:cs="Arial"/>
          <w:color w:val="000000" w:themeColor="text1"/>
          <w:sz w:val="24"/>
          <w:lang w:val="en-US"/>
        </w:rPr>
        <w:t>Sydney:</w:t>
      </w:r>
      <w:r w:rsidR="00872E27">
        <w:rPr>
          <w:rFonts w:ascii="Calibri" w:hAnsi="Calibri" w:cs="Arial"/>
          <w:color w:val="000000" w:themeColor="text1"/>
          <w:sz w:val="24"/>
          <w:lang w:val="en-US"/>
        </w:rPr>
        <w:t xml:space="preserve"> Social Policy Research Centre, 2016.</w:t>
      </w:r>
    </w:p>
    <w:p w14:paraId="30652CF2" w14:textId="2850BB27"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5.</w:t>
      </w:r>
      <w:r w:rsidRPr="00044C34">
        <w:rPr>
          <w:rFonts w:ascii="Calibri" w:hAnsi="Calibri" w:cs="Arial"/>
          <w:color w:val="000000" w:themeColor="text1"/>
          <w:sz w:val="24"/>
          <w:lang w:val="en-US"/>
        </w:rPr>
        <w:tab/>
        <w:t>Australian Bureau of Statistics (ABS). Estimates and projections, Aboriginal and Torres Strait Islander Australians, 2001–2026. ABS</w:t>
      </w:r>
      <w:r w:rsidR="003343E8">
        <w:rPr>
          <w:rFonts w:ascii="Calibri" w:hAnsi="Calibri" w:cs="Arial"/>
          <w:color w:val="000000" w:themeColor="text1"/>
          <w:sz w:val="24"/>
          <w:lang w:val="en-US"/>
        </w:rPr>
        <w:t xml:space="preserve"> cat. no. 3238.0. Canberra: ABS, 2014.</w:t>
      </w:r>
    </w:p>
    <w:p w14:paraId="347A01DA" w14:textId="3C288728"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6.</w:t>
      </w:r>
      <w:r w:rsidRPr="00044C34">
        <w:rPr>
          <w:rFonts w:ascii="Calibri" w:hAnsi="Calibri" w:cs="Arial"/>
          <w:color w:val="000000" w:themeColor="text1"/>
          <w:sz w:val="24"/>
          <w:lang w:val="en-US"/>
        </w:rPr>
        <w:tab/>
        <w:t xml:space="preserve">Australian Institute of Health and Welfare (AIHW). Substance use among Aboriginal and Torres Strait Islander peoples. Report </w:t>
      </w:r>
      <w:r w:rsidR="003343E8">
        <w:rPr>
          <w:rFonts w:ascii="Calibri" w:hAnsi="Calibri" w:cs="Arial"/>
          <w:color w:val="000000" w:themeColor="text1"/>
          <w:sz w:val="24"/>
          <w:lang w:val="en-US"/>
        </w:rPr>
        <w:t>No.: Cat. no. IHW 40. Canberra: AIHW, 2011.</w:t>
      </w:r>
    </w:p>
    <w:p w14:paraId="47A5DC0A" w14:textId="08E1B23F" w:rsidR="00044C34" w:rsidRPr="00044C34" w:rsidRDefault="00FB4C52"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7.</w:t>
      </w:r>
      <w:r>
        <w:rPr>
          <w:rFonts w:ascii="Calibri" w:hAnsi="Calibri" w:cs="Arial"/>
          <w:color w:val="000000" w:themeColor="text1"/>
          <w:sz w:val="24"/>
          <w:lang w:val="en-US"/>
        </w:rPr>
        <w:tab/>
        <w:t xml:space="preserve">Collins DJ &amp; </w:t>
      </w:r>
      <w:r w:rsidR="00044C34" w:rsidRPr="00044C34">
        <w:rPr>
          <w:rFonts w:ascii="Calibri" w:hAnsi="Calibri" w:cs="Arial"/>
          <w:color w:val="000000" w:themeColor="text1"/>
          <w:sz w:val="24"/>
          <w:lang w:val="en-US"/>
        </w:rPr>
        <w:t>Lapsley HM. The costs of tobacco, alcohol and illicit drug abuse t</w:t>
      </w:r>
      <w:r w:rsidR="003343E8">
        <w:rPr>
          <w:rFonts w:ascii="Calibri" w:hAnsi="Calibri" w:cs="Arial"/>
          <w:color w:val="000000" w:themeColor="text1"/>
          <w:sz w:val="24"/>
          <w:lang w:val="en-US"/>
        </w:rPr>
        <w:t>o Australian society in 2004/05.</w:t>
      </w:r>
      <w:r w:rsidR="00044C34" w:rsidRPr="00044C34">
        <w:rPr>
          <w:rFonts w:ascii="Calibri" w:hAnsi="Calibri" w:cs="Arial"/>
          <w:color w:val="000000" w:themeColor="text1"/>
          <w:sz w:val="24"/>
          <w:lang w:val="en-US"/>
        </w:rPr>
        <w:t xml:space="preserve"> </w:t>
      </w:r>
      <w:r w:rsidR="003343E8">
        <w:rPr>
          <w:rFonts w:ascii="Calibri" w:hAnsi="Calibri" w:cs="Arial"/>
          <w:color w:val="000000" w:themeColor="text1"/>
          <w:sz w:val="24"/>
          <w:lang w:val="en-US"/>
        </w:rPr>
        <w:t xml:space="preserve">Canberra: Department of Health and Ageing, </w:t>
      </w:r>
      <w:r w:rsidR="00044C34" w:rsidRPr="00044C34">
        <w:rPr>
          <w:rFonts w:ascii="Calibri" w:hAnsi="Calibri" w:cs="Arial"/>
          <w:color w:val="000000" w:themeColor="text1"/>
          <w:sz w:val="24"/>
          <w:lang w:val="en-US"/>
        </w:rPr>
        <w:t>2008.</w:t>
      </w:r>
    </w:p>
    <w:p w14:paraId="40F74F4A" w14:textId="283FAF84"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8.</w:t>
      </w:r>
      <w:r w:rsidRPr="00044C34">
        <w:rPr>
          <w:rFonts w:ascii="Calibri" w:hAnsi="Calibri" w:cs="Arial"/>
          <w:color w:val="000000" w:themeColor="text1"/>
          <w:sz w:val="24"/>
          <w:lang w:val="en-US"/>
        </w:rPr>
        <w:tab/>
        <w:t>Australian Institute of Health and Welfare. Drug use and Indigenous Australians Canberra: Australian I</w:t>
      </w:r>
      <w:r w:rsidR="003343E8">
        <w:rPr>
          <w:rFonts w:ascii="Calibri" w:hAnsi="Calibri" w:cs="Arial"/>
          <w:color w:val="000000" w:themeColor="text1"/>
          <w:sz w:val="24"/>
          <w:lang w:val="en-US"/>
        </w:rPr>
        <w:t xml:space="preserve">nstitute of Health and Welfare, </w:t>
      </w:r>
      <w:r w:rsidRPr="00044C34">
        <w:rPr>
          <w:rFonts w:ascii="Calibri" w:hAnsi="Calibri" w:cs="Arial"/>
          <w:color w:val="000000" w:themeColor="text1"/>
          <w:sz w:val="24"/>
          <w:lang w:val="en-US"/>
        </w:rPr>
        <w:t>2017.</w:t>
      </w:r>
    </w:p>
    <w:p w14:paraId="6AA993AF" w14:textId="0456CEE5" w:rsidR="00044C34" w:rsidRPr="00044C34" w:rsidRDefault="003343E8"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9.</w:t>
      </w:r>
      <w:r>
        <w:rPr>
          <w:rFonts w:ascii="Calibri" w:hAnsi="Calibri" w:cs="Arial"/>
          <w:color w:val="000000" w:themeColor="text1"/>
          <w:sz w:val="24"/>
          <w:lang w:val="en-US"/>
        </w:rPr>
        <w:tab/>
        <w:t xml:space="preserve">Brady </w:t>
      </w:r>
      <w:r w:rsidR="00044C34" w:rsidRPr="00044C34">
        <w:rPr>
          <w:rFonts w:ascii="Calibri" w:hAnsi="Calibri" w:cs="Arial"/>
          <w:color w:val="000000" w:themeColor="text1"/>
          <w:sz w:val="24"/>
          <w:lang w:val="en-US"/>
        </w:rPr>
        <w:t>M. Culture in treatment, culture as treatment. A critical appraisal of developments in addictions programs for indigenous North Americans and Australians. Social Science and Medicine. 1995; 41(11): 1487-1498.</w:t>
      </w:r>
    </w:p>
    <w:p w14:paraId="06939D8F" w14:textId="1E32BD2B"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10.</w:t>
      </w:r>
      <w:r w:rsidRPr="00044C34">
        <w:rPr>
          <w:rFonts w:ascii="Calibri" w:hAnsi="Calibri" w:cs="Arial"/>
          <w:color w:val="000000" w:themeColor="text1"/>
          <w:sz w:val="24"/>
          <w:lang w:val="en-US"/>
        </w:rPr>
        <w:tab/>
        <w:t xml:space="preserve">Chenhall, R. 2007. Benelong’s Haven: </w:t>
      </w:r>
      <w:r w:rsidR="00A92B91">
        <w:rPr>
          <w:rFonts w:ascii="Calibri" w:hAnsi="Calibri" w:cs="Arial"/>
          <w:color w:val="000000" w:themeColor="text1"/>
          <w:sz w:val="24"/>
          <w:lang w:val="en-US"/>
        </w:rPr>
        <w:t xml:space="preserve">abstinence </w:t>
      </w:r>
      <w:r w:rsidR="00A92B91" w:rsidRPr="00044C34">
        <w:rPr>
          <w:rFonts w:ascii="Calibri" w:hAnsi="Calibri" w:cs="Arial"/>
          <w:color w:val="000000" w:themeColor="text1"/>
          <w:sz w:val="24"/>
          <w:lang w:val="en-US"/>
        </w:rPr>
        <w:t>from</w:t>
      </w:r>
      <w:r w:rsidRPr="00044C34">
        <w:rPr>
          <w:rFonts w:ascii="Calibri" w:hAnsi="Calibri" w:cs="Arial"/>
          <w:color w:val="000000" w:themeColor="text1"/>
          <w:sz w:val="24"/>
          <w:lang w:val="en-US"/>
        </w:rPr>
        <w:t xml:space="preserve"> Alcohol and Drug Use within an Aboriginal Australian Residential Treatment Centre. </w:t>
      </w:r>
      <w:r w:rsidR="003343E8">
        <w:rPr>
          <w:rFonts w:ascii="Calibri" w:hAnsi="Calibri" w:cs="Arial"/>
          <w:color w:val="000000" w:themeColor="text1"/>
          <w:sz w:val="24"/>
          <w:lang w:val="en-US"/>
        </w:rPr>
        <w:t xml:space="preserve">Melbourne, Victoria: </w:t>
      </w:r>
      <w:r w:rsidRPr="00044C34">
        <w:rPr>
          <w:rFonts w:ascii="Calibri" w:hAnsi="Calibri" w:cs="Arial"/>
          <w:color w:val="000000" w:themeColor="text1"/>
          <w:sz w:val="24"/>
          <w:lang w:val="en-US"/>
        </w:rPr>
        <w:t>Melb</w:t>
      </w:r>
      <w:r w:rsidR="003343E8">
        <w:rPr>
          <w:rFonts w:ascii="Calibri" w:hAnsi="Calibri" w:cs="Arial"/>
          <w:color w:val="000000" w:themeColor="text1"/>
          <w:sz w:val="24"/>
          <w:lang w:val="en-US"/>
        </w:rPr>
        <w:t>ourne University Publishing Ltd, 2007.</w:t>
      </w:r>
    </w:p>
    <w:p w14:paraId="68102986" w14:textId="30B4DD18" w:rsidR="00044C34" w:rsidRPr="00044C34" w:rsidRDefault="003343E8"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11.</w:t>
      </w:r>
      <w:r>
        <w:rPr>
          <w:rFonts w:ascii="Calibri" w:hAnsi="Calibri" w:cs="Arial"/>
          <w:color w:val="000000" w:themeColor="text1"/>
          <w:sz w:val="24"/>
          <w:lang w:val="en-US"/>
        </w:rPr>
        <w:tab/>
        <w:t>Chenhall RD</w:t>
      </w:r>
      <w:r w:rsidR="00FB4C52">
        <w:rPr>
          <w:rFonts w:ascii="Calibri" w:hAnsi="Calibri" w:cs="Arial"/>
          <w:color w:val="000000" w:themeColor="text1"/>
          <w:sz w:val="24"/>
          <w:lang w:val="en-US"/>
        </w:rPr>
        <w:t xml:space="preserve"> &amp; </w:t>
      </w:r>
      <w:r>
        <w:rPr>
          <w:rFonts w:ascii="Calibri" w:hAnsi="Calibri" w:cs="Arial"/>
          <w:color w:val="000000" w:themeColor="text1"/>
          <w:sz w:val="24"/>
          <w:lang w:val="en-US"/>
        </w:rPr>
        <w:t xml:space="preserve">Senior </w:t>
      </w:r>
      <w:r w:rsidR="00044C34" w:rsidRPr="00044C34">
        <w:rPr>
          <w:rFonts w:ascii="Calibri" w:hAnsi="Calibri" w:cs="Arial"/>
          <w:color w:val="000000" w:themeColor="text1"/>
          <w:sz w:val="24"/>
          <w:lang w:val="en-US"/>
        </w:rPr>
        <w:t>K. “The concepts are universal, it is the picture you paint that is different”: Key issues for Indigenous Australian alcohol and drug residential treatment centres. Therapeutic Communities: The International Jour</w:t>
      </w:r>
      <w:r>
        <w:rPr>
          <w:rFonts w:ascii="Calibri" w:hAnsi="Calibri" w:cs="Arial"/>
          <w:color w:val="000000" w:themeColor="text1"/>
          <w:sz w:val="24"/>
          <w:lang w:val="en-US"/>
        </w:rPr>
        <w:t xml:space="preserve">nal of Therapeutic Communities. </w:t>
      </w:r>
      <w:r w:rsidR="00044C34" w:rsidRPr="00044C34">
        <w:rPr>
          <w:rFonts w:ascii="Calibri" w:hAnsi="Calibri" w:cs="Arial"/>
          <w:color w:val="000000" w:themeColor="text1"/>
          <w:sz w:val="24"/>
          <w:lang w:val="en-US"/>
        </w:rPr>
        <w:t>2013; 34 (2/3): 83-95.</w:t>
      </w:r>
    </w:p>
    <w:p w14:paraId="4F15EAD2" w14:textId="1B8FDAB0"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12.</w:t>
      </w:r>
      <w:r w:rsidRPr="00044C34">
        <w:rPr>
          <w:rFonts w:ascii="Calibri" w:hAnsi="Calibri" w:cs="Arial"/>
          <w:color w:val="000000" w:themeColor="text1"/>
          <w:sz w:val="24"/>
          <w:lang w:val="en-US"/>
        </w:rPr>
        <w:tab/>
        <w:t>National Indigenous Drug and Alcohol Committee. Alcohol and other drug treatment for Aboriginal and Torres Strait Islander peoples. Canberra: Australian National Council on Drugs (ANCD)</w:t>
      </w:r>
      <w:r w:rsidR="006E1336" w:rsidRPr="00044C34">
        <w:rPr>
          <w:rFonts w:ascii="Calibri" w:hAnsi="Calibri" w:cs="Arial"/>
          <w:color w:val="000000" w:themeColor="text1"/>
          <w:sz w:val="24"/>
          <w:lang w:val="en-US"/>
        </w:rPr>
        <w:t xml:space="preserve">, </w:t>
      </w:r>
      <w:r w:rsidR="003343E8">
        <w:rPr>
          <w:rFonts w:ascii="Calibri" w:hAnsi="Calibri" w:cs="Arial"/>
          <w:color w:val="000000" w:themeColor="text1"/>
          <w:sz w:val="24"/>
          <w:lang w:val="en-US"/>
        </w:rPr>
        <w:t>2014.</w:t>
      </w:r>
    </w:p>
    <w:p w14:paraId="16DE5EC5" w14:textId="46F34B03" w:rsidR="00044C34" w:rsidRPr="00044C34" w:rsidRDefault="00FB4C52"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13.</w:t>
      </w:r>
      <w:r>
        <w:rPr>
          <w:rFonts w:ascii="Calibri" w:hAnsi="Calibri" w:cs="Arial"/>
          <w:color w:val="000000" w:themeColor="text1"/>
          <w:sz w:val="24"/>
          <w:lang w:val="en-US"/>
        </w:rPr>
        <w:tab/>
        <w:t xml:space="preserve">Mortlock KS, Dean FP &amp; </w:t>
      </w:r>
      <w:r w:rsidR="00044C34" w:rsidRPr="00044C34">
        <w:rPr>
          <w:rFonts w:ascii="Calibri" w:hAnsi="Calibri" w:cs="Arial"/>
          <w:color w:val="000000" w:themeColor="text1"/>
          <w:sz w:val="24"/>
          <w:lang w:val="en-US"/>
        </w:rPr>
        <w:t>Crowe TP. Screening for mental disorder comorbidity in Australian alcohol and other drug residential treatment settings. Journa</w:t>
      </w:r>
      <w:r w:rsidR="003343E8">
        <w:rPr>
          <w:rFonts w:ascii="Calibri" w:hAnsi="Calibri" w:cs="Arial"/>
          <w:color w:val="000000" w:themeColor="text1"/>
          <w:sz w:val="24"/>
          <w:lang w:val="en-US"/>
        </w:rPr>
        <w:t xml:space="preserve">l of Substance Abuse Treatment. 2011; </w:t>
      </w:r>
      <w:r w:rsidR="00044C34" w:rsidRPr="00044C34">
        <w:rPr>
          <w:rFonts w:ascii="Calibri" w:hAnsi="Calibri" w:cs="Arial"/>
          <w:color w:val="000000" w:themeColor="text1"/>
          <w:sz w:val="24"/>
          <w:lang w:val="en-US"/>
        </w:rPr>
        <w:t>40(4): 397-404.</w:t>
      </w:r>
    </w:p>
    <w:p w14:paraId="6BE6754B" w14:textId="2FA3C74A" w:rsidR="00044C34" w:rsidRPr="00044C34" w:rsidRDefault="00FB4C52"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14.</w:t>
      </w:r>
      <w:r>
        <w:rPr>
          <w:rFonts w:ascii="Calibri" w:hAnsi="Calibri" w:cs="Arial"/>
          <w:color w:val="000000" w:themeColor="text1"/>
          <w:sz w:val="24"/>
          <w:lang w:val="en-US"/>
        </w:rPr>
        <w:tab/>
        <w:t>Carr WA &amp; Ball S</w:t>
      </w:r>
      <w:r w:rsidR="00044C34" w:rsidRPr="00044C34">
        <w:rPr>
          <w:rFonts w:ascii="Calibri" w:hAnsi="Calibri" w:cs="Arial"/>
          <w:color w:val="000000" w:themeColor="text1"/>
          <w:sz w:val="24"/>
          <w:lang w:val="en-US"/>
        </w:rPr>
        <w:t>A. Predictors and treatment outcomes of perceived ward atmosphere among therapeutic community residents. Journal of Substance Abuse Treatment. 2014; 46: 567-573.</w:t>
      </w:r>
    </w:p>
    <w:p w14:paraId="032EB443" w14:textId="4B7B7430" w:rsidR="00044C34" w:rsidRPr="00044C34" w:rsidRDefault="00FB4C52"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15.</w:t>
      </w:r>
      <w:r>
        <w:rPr>
          <w:rFonts w:ascii="Calibri" w:hAnsi="Calibri" w:cs="Arial"/>
          <w:color w:val="000000" w:themeColor="text1"/>
          <w:sz w:val="24"/>
          <w:lang w:val="en-US"/>
        </w:rPr>
        <w:tab/>
        <w:t xml:space="preserve">Darke S, Campbell G &amp; Popple </w:t>
      </w:r>
      <w:r w:rsidR="00044C34" w:rsidRPr="00044C34">
        <w:rPr>
          <w:rFonts w:ascii="Calibri" w:hAnsi="Calibri" w:cs="Arial"/>
          <w:color w:val="000000" w:themeColor="text1"/>
          <w:sz w:val="24"/>
          <w:lang w:val="en-US"/>
        </w:rPr>
        <w:t>G. Retention, early dropout and treatment completion among therapeutic community admissions. Drug and Alcohol Review. 2013; 31: 64-71.</w:t>
      </w:r>
    </w:p>
    <w:p w14:paraId="31C6251D" w14:textId="67F48B08" w:rsidR="00044C34" w:rsidRPr="00044C34" w:rsidRDefault="00FB4C52"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16.</w:t>
      </w:r>
      <w:r>
        <w:rPr>
          <w:rFonts w:ascii="Calibri" w:hAnsi="Calibri" w:cs="Arial"/>
          <w:color w:val="000000" w:themeColor="text1"/>
          <w:sz w:val="24"/>
          <w:lang w:val="en-US"/>
        </w:rPr>
        <w:tab/>
        <w:t>Brorson HH</w:t>
      </w:r>
      <w:r w:rsidRPr="00FB4C52">
        <w:rPr>
          <w:rFonts w:ascii="Calibri" w:hAnsi="Calibri" w:cs="Arial"/>
          <w:color w:val="000000" w:themeColor="text1"/>
          <w:sz w:val="24"/>
          <w:lang w:val="en-US"/>
        </w:rPr>
        <w:t>, Aj</w:t>
      </w:r>
      <w:r w:rsidR="00273987">
        <w:rPr>
          <w:rFonts w:ascii="Calibri" w:hAnsi="Calibri" w:cs="Arial"/>
          <w:color w:val="000000" w:themeColor="text1"/>
          <w:sz w:val="24"/>
          <w:lang w:val="en-US"/>
        </w:rPr>
        <w:t xml:space="preserve">o Arnevik E, Rand-Hendriksen K &amp; </w:t>
      </w:r>
      <w:r w:rsidRPr="00FB4C52">
        <w:rPr>
          <w:rFonts w:ascii="Calibri" w:hAnsi="Calibri" w:cs="Arial"/>
          <w:color w:val="000000" w:themeColor="text1"/>
          <w:sz w:val="24"/>
          <w:lang w:val="en-US"/>
        </w:rPr>
        <w:t>Duckert F.</w:t>
      </w:r>
      <w:r>
        <w:rPr>
          <w:rFonts w:ascii="Calibri" w:hAnsi="Calibri" w:cs="Arial"/>
          <w:color w:val="000000" w:themeColor="text1"/>
          <w:sz w:val="24"/>
          <w:lang w:val="en-US"/>
        </w:rPr>
        <w:t xml:space="preserve"> </w:t>
      </w:r>
      <w:r w:rsidR="00044C34" w:rsidRPr="00044C34">
        <w:rPr>
          <w:rFonts w:ascii="Calibri" w:hAnsi="Calibri" w:cs="Arial"/>
          <w:color w:val="000000" w:themeColor="text1"/>
          <w:sz w:val="24"/>
          <w:lang w:val="en-US"/>
        </w:rPr>
        <w:t>Drop-out from addiction treatment: A systematic review of risk factors. Clinical Psychology Review. 2013; 33(8): 1010-1024.</w:t>
      </w:r>
    </w:p>
    <w:p w14:paraId="198A9AEA" w14:textId="503D3651" w:rsidR="00044C34" w:rsidRPr="00044C34" w:rsidRDefault="0027398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17.</w:t>
      </w:r>
      <w:r>
        <w:rPr>
          <w:rFonts w:ascii="Calibri" w:hAnsi="Calibri" w:cs="Arial"/>
          <w:color w:val="000000" w:themeColor="text1"/>
          <w:sz w:val="24"/>
          <w:lang w:val="en-US"/>
        </w:rPr>
        <w:tab/>
        <w:t xml:space="preserve">Newton-Howes G &amp; Stanley </w:t>
      </w:r>
      <w:r w:rsidR="00044C34" w:rsidRPr="00044C34">
        <w:rPr>
          <w:rFonts w:ascii="Calibri" w:hAnsi="Calibri" w:cs="Arial"/>
          <w:color w:val="000000" w:themeColor="text1"/>
          <w:sz w:val="24"/>
          <w:lang w:val="en-US"/>
        </w:rPr>
        <w:t>J. Patient characteristics and predictors of completion in residential treatment for substance use disorders. British Journal of Psychological Bulletin. 2015; (5); 221-7.</w:t>
      </w:r>
    </w:p>
    <w:p w14:paraId="7565B129" w14:textId="0B633DB9" w:rsidR="00044C34" w:rsidRPr="00044C34" w:rsidRDefault="00DE2EC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18.</w:t>
      </w:r>
      <w:r>
        <w:rPr>
          <w:rFonts w:ascii="Calibri" w:hAnsi="Calibri" w:cs="Arial"/>
          <w:color w:val="000000" w:themeColor="text1"/>
          <w:sz w:val="24"/>
          <w:lang w:val="en-US"/>
        </w:rPr>
        <w:tab/>
        <w:t xml:space="preserve">Brady M, Nicholls R, Henderson G &amp; Byrne </w:t>
      </w:r>
      <w:r w:rsidR="00044C34" w:rsidRPr="00044C34">
        <w:rPr>
          <w:rFonts w:ascii="Calibri" w:hAnsi="Calibri" w:cs="Arial"/>
          <w:color w:val="000000" w:themeColor="text1"/>
          <w:sz w:val="24"/>
          <w:lang w:val="en-US"/>
        </w:rPr>
        <w:t>J.  The role of a rural sobering-up centre in managing alcohol-related harm to Aboriginal people in South Australia. Drug and Alcohol Review. 2006; 25: 201-216.</w:t>
      </w:r>
    </w:p>
    <w:p w14:paraId="594A6DE6" w14:textId="78C55106" w:rsidR="00044C34" w:rsidRPr="00044C34" w:rsidRDefault="00DE2EC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19.</w:t>
      </w:r>
      <w:r>
        <w:rPr>
          <w:rFonts w:ascii="Calibri" w:hAnsi="Calibri" w:cs="Arial"/>
          <w:color w:val="000000" w:themeColor="text1"/>
          <w:sz w:val="24"/>
          <w:lang w:val="en-US"/>
        </w:rPr>
        <w:tab/>
        <w:t xml:space="preserve">Ritter A, King T &amp; </w:t>
      </w:r>
      <w:r w:rsidR="00044C34" w:rsidRPr="00044C34">
        <w:rPr>
          <w:rFonts w:ascii="Calibri" w:hAnsi="Calibri" w:cs="Arial"/>
          <w:color w:val="000000" w:themeColor="text1"/>
          <w:sz w:val="24"/>
          <w:lang w:val="en-US"/>
        </w:rPr>
        <w:t xml:space="preserve">Hamilton M. Drug Use in Australian Society. Melbourne, Victoria: Oxford </w:t>
      </w:r>
      <w:r w:rsidR="008D7F61" w:rsidRPr="00044C34">
        <w:rPr>
          <w:rFonts w:ascii="Calibri" w:hAnsi="Calibri" w:cs="Arial"/>
          <w:color w:val="000000" w:themeColor="text1"/>
          <w:sz w:val="24"/>
          <w:lang w:val="en-US"/>
        </w:rPr>
        <w:t>University</w:t>
      </w:r>
      <w:r>
        <w:rPr>
          <w:rFonts w:ascii="Calibri" w:hAnsi="Calibri" w:cs="Arial"/>
          <w:color w:val="000000" w:themeColor="text1"/>
          <w:sz w:val="24"/>
          <w:lang w:val="en-US"/>
        </w:rPr>
        <w:t xml:space="preserve"> Press,</w:t>
      </w:r>
      <w:r w:rsidR="00044C34" w:rsidRPr="00044C34">
        <w:rPr>
          <w:rFonts w:ascii="Calibri" w:hAnsi="Calibri" w:cs="Arial"/>
          <w:color w:val="000000" w:themeColor="text1"/>
          <w:sz w:val="24"/>
          <w:lang w:val="en-US"/>
        </w:rPr>
        <w:t xml:space="preserve"> 2013</w:t>
      </w:r>
      <w:r w:rsidR="00D709FC">
        <w:rPr>
          <w:rFonts w:ascii="Calibri" w:hAnsi="Calibri" w:cs="Arial"/>
          <w:color w:val="000000" w:themeColor="text1"/>
          <w:sz w:val="24"/>
          <w:lang w:val="en-US"/>
        </w:rPr>
        <w:t>.</w:t>
      </w:r>
    </w:p>
    <w:p w14:paraId="17670213" w14:textId="42BCD9AF" w:rsidR="00044C34" w:rsidRPr="00044C34" w:rsidRDefault="00DE2EC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20.</w:t>
      </w:r>
      <w:r>
        <w:rPr>
          <w:rFonts w:ascii="Calibri" w:hAnsi="Calibri" w:cs="Arial"/>
          <w:color w:val="000000" w:themeColor="text1"/>
          <w:sz w:val="24"/>
          <w:lang w:val="en-US"/>
        </w:rPr>
        <w:tab/>
        <w:t>Padwa H, Urada D, Gauthier</w:t>
      </w:r>
      <w:r w:rsidR="00044C34" w:rsidRPr="00044C34">
        <w:rPr>
          <w:rFonts w:ascii="Calibri" w:hAnsi="Calibri" w:cs="Arial"/>
          <w:color w:val="000000" w:themeColor="text1"/>
          <w:sz w:val="24"/>
          <w:lang w:val="en-US"/>
        </w:rPr>
        <w:t xml:space="preserve"> </w:t>
      </w:r>
      <w:r>
        <w:rPr>
          <w:rFonts w:ascii="Calibri" w:hAnsi="Calibri" w:cs="Arial"/>
          <w:color w:val="000000" w:themeColor="text1"/>
          <w:sz w:val="24"/>
          <w:lang w:val="en-US"/>
        </w:rPr>
        <w:t>P, Rieckmann T, Hurley B, Crevecouer-MacPhail D. &amp; Rawson R</w:t>
      </w:r>
      <w:r w:rsidR="00044C34" w:rsidRPr="00044C34">
        <w:rPr>
          <w:rFonts w:ascii="Calibri" w:hAnsi="Calibri" w:cs="Arial"/>
          <w:color w:val="000000" w:themeColor="text1"/>
          <w:sz w:val="24"/>
          <w:lang w:val="en-US"/>
        </w:rPr>
        <w:t>A. Organising publically funded substance use disorder treatment in the United States: Moving toward a service system approach. Journa</w:t>
      </w:r>
      <w:r>
        <w:rPr>
          <w:rFonts w:ascii="Calibri" w:hAnsi="Calibri" w:cs="Arial"/>
          <w:color w:val="000000" w:themeColor="text1"/>
          <w:sz w:val="24"/>
          <w:lang w:val="en-US"/>
        </w:rPr>
        <w:t xml:space="preserve">l of Substance Abuse Treatment. 2016;69: </w:t>
      </w:r>
      <w:r w:rsidR="00044C34" w:rsidRPr="00044C34">
        <w:rPr>
          <w:rFonts w:ascii="Calibri" w:hAnsi="Calibri" w:cs="Arial"/>
          <w:color w:val="000000" w:themeColor="text1"/>
          <w:sz w:val="24"/>
          <w:lang w:val="en-US"/>
        </w:rPr>
        <w:t>9-18.</w:t>
      </w:r>
    </w:p>
    <w:p w14:paraId="65C74D7F" w14:textId="71672B63"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21.</w:t>
      </w:r>
      <w:r w:rsidRPr="00044C34">
        <w:rPr>
          <w:rFonts w:ascii="Calibri" w:hAnsi="Calibri" w:cs="Arial"/>
          <w:color w:val="000000" w:themeColor="text1"/>
          <w:sz w:val="24"/>
          <w:lang w:val="en-US"/>
        </w:rPr>
        <w:tab/>
        <w:t xml:space="preserve">Marel C, Mills K, Kingston R, et al. Guidelines on the management of </w:t>
      </w:r>
      <w:r w:rsidR="008D7F61" w:rsidRPr="00044C34">
        <w:rPr>
          <w:rFonts w:ascii="Calibri" w:hAnsi="Calibri" w:cs="Arial"/>
          <w:color w:val="000000" w:themeColor="text1"/>
          <w:sz w:val="24"/>
          <w:lang w:val="en-US"/>
        </w:rPr>
        <w:t>co-occurring</w:t>
      </w:r>
      <w:r w:rsidRPr="00044C34">
        <w:rPr>
          <w:rFonts w:ascii="Calibri" w:hAnsi="Calibri" w:cs="Arial"/>
          <w:color w:val="000000" w:themeColor="text1"/>
          <w:sz w:val="24"/>
          <w:lang w:val="en-US"/>
        </w:rPr>
        <w:t xml:space="preserve"> alcohol and other drug and mental health conditions in alcohol and other drug t</w:t>
      </w:r>
      <w:r w:rsidR="00FC062C">
        <w:rPr>
          <w:rFonts w:ascii="Calibri" w:hAnsi="Calibri" w:cs="Arial"/>
          <w:color w:val="000000" w:themeColor="text1"/>
          <w:sz w:val="24"/>
          <w:lang w:val="en-US"/>
        </w:rPr>
        <w:t xml:space="preserve">reatment settings (2nd) Sydney: </w:t>
      </w:r>
      <w:r w:rsidRPr="00044C34">
        <w:rPr>
          <w:rFonts w:ascii="Calibri" w:hAnsi="Calibri" w:cs="Arial"/>
          <w:color w:val="000000" w:themeColor="text1"/>
          <w:sz w:val="24"/>
          <w:lang w:val="en-US"/>
        </w:rPr>
        <w:t xml:space="preserve">CRE in Mental </w:t>
      </w:r>
      <w:r w:rsidR="00FC062C">
        <w:rPr>
          <w:rFonts w:ascii="Calibri" w:hAnsi="Calibri" w:cs="Arial"/>
          <w:color w:val="000000" w:themeColor="text1"/>
          <w:sz w:val="24"/>
          <w:lang w:val="en-US"/>
        </w:rPr>
        <w:t xml:space="preserve">Health and Substance Use UNSW, </w:t>
      </w:r>
      <w:r w:rsidRPr="00044C34">
        <w:rPr>
          <w:rFonts w:ascii="Calibri" w:hAnsi="Calibri" w:cs="Arial"/>
          <w:color w:val="000000" w:themeColor="text1"/>
          <w:sz w:val="24"/>
          <w:lang w:val="en-US"/>
        </w:rPr>
        <w:t>2016.</w:t>
      </w:r>
    </w:p>
    <w:p w14:paraId="29F4DCA0" w14:textId="763CC7A5" w:rsidR="00044C34" w:rsidRPr="00044C34" w:rsidRDefault="00A839D5"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22.</w:t>
      </w:r>
      <w:r>
        <w:rPr>
          <w:rFonts w:ascii="Calibri" w:hAnsi="Calibri" w:cs="Arial"/>
          <w:color w:val="000000" w:themeColor="text1"/>
          <w:sz w:val="24"/>
          <w:lang w:val="en-US"/>
        </w:rPr>
        <w:tab/>
        <w:t xml:space="preserve">Moos </w:t>
      </w:r>
      <w:r w:rsidR="00044C34" w:rsidRPr="00044C34">
        <w:rPr>
          <w:rFonts w:ascii="Calibri" w:hAnsi="Calibri" w:cs="Arial"/>
          <w:color w:val="000000" w:themeColor="text1"/>
          <w:sz w:val="24"/>
          <w:lang w:val="en-US"/>
        </w:rPr>
        <w:t>R</w:t>
      </w:r>
      <w:r>
        <w:rPr>
          <w:rFonts w:ascii="Calibri" w:hAnsi="Calibri" w:cs="Arial"/>
          <w:color w:val="000000" w:themeColor="text1"/>
          <w:sz w:val="24"/>
          <w:lang w:val="en-US"/>
        </w:rPr>
        <w:t xml:space="preserve">H &amp; Moos BS. </w:t>
      </w:r>
      <w:r w:rsidR="00044C34" w:rsidRPr="00044C34">
        <w:rPr>
          <w:rFonts w:ascii="Calibri" w:hAnsi="Calibri" w:cs="Arial"/>
          <w:color w:val="000000" w:themeColor="text1"/>
          <w:sz w:val="24"/>
          <w:lang w:val="en-US"/>
        </w:rPr>
        <w:t>Long-term influence of duration and intensity of treatment on previously untreated individuals with al</w:t>
      </w:r>
      <w:r>
        <w:rPr>
          <w:rFonts w:ascii="Calibri" w:hAnsi="Calibri" w:cs="Arial"/>
          <w:color w:val="000000" w:themeColor="text1"/>
          <w:sz w:val="24"/>
          <w:lang w:val="en-US"/>
        </w:rPr>
        <w:t xml:space="preserve">cohol use disorders. Addiction. 2003; 98 (3): </w:t>
      </w:r>
      <w:r w:rsidR="00044C34" w:rsidRPr="00044C34">
        <w:rPr>
          <w:rFonts w:ascii="Calibri" w:hAnsi="Calibri" w:cs="Arial"/>
          <w:color w:val="000000" w:themeColor="text1"/>
          <w:sz w:val="24"/>
          <w:lang w:val="en-US"/>
        </w:rPr>
        <w:t>325–337.</w:t>
      </w:r>
    </w:p>
    <w:p w14:paraId="31C0B7A6" w14:textId="623E068A" w:rsidR="00044C34" w:rsidRPr="00044C34" w:rsidRDefault="00A839D5"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23.</w:t>
      </w:r>
      <w:r>
        <w:rPr>
          <w:rFonts w:ascii="Calibri" w:hAnsi="Calibri" w:cs="Arial"/>
          <w:color w:val="000000" w:themeColor="text1"/>
          <w:sz w:val="24"/>
          <w:lang w:val="en-US"/>
        </w:rPr>
        <w:tab/>
        <w:t xml:space="preserve">McKay JR. </w:t>
      </w:r>
      <w:r w:rsidR="00044C34" w:rsidRPr="00044C34">
        <w:rPr>
          <w:rFonts w:ascii="Calibri" w:hAnsi="Calibri" w:cs="Arial"/>
          <w:color w:val="000000" w:themeColor="text1"/>
          <w:sz w:val="24"/>
          <w:lang w:val="en-US"/>
        </w:rPr>
        <w:t>Continuing Care Research: What We've Learned and Where We're Going. Journ</w:t>
      </w:r>
      <w:r>
        <w:rPr>
          <w:rFonts w:ascii="Calibri" w:hAnsi="Calibri" w:cs="Arial"/>
          <w:color w:val="000000" w:themeColor="text1"/>
          <w:sz w:val="24"/>
          <w:lang w:val="en-US"/>
        </w:rPr>
        <w:t xml:space="preserve">al of Substance Abuse Treatment. 2009; 36 (2): </w:t>
      </w:r>
      <w:r w:rsidR="00044C34" w:rsidRPr="00044C34">
        <w:rPr>
          <w:rFonts w:ascii="Calibri" w:hAnsi="Calibri" w:cs="Arial"/>
          <w:color w:val="000000" w:themeColor="text1"/>
          <w:sz w:val="24"/>
          <w:lang w:val="en-US"/>
        </w:rPr>
        <w:t>131-145.</w:t>
      </w:r>
    </w:p>
    <w:p w14:paraId="495226C2" w14:textId="2199FF09" w:rsidR="00044C34" w:rsidRPr="00044C34" w:rsidRDefault="00A839D5"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24.</w:t>
      </w:r>
      <w:r>
        <w:rPr>
          <w:rFonts w:ascii="Calibri" w:hAnsi="Calibri" w:cs="Arial"/>
          <w:color w:val="000000" w:themeColor="text1"/>
          <w:sz w:val="24"/>
          <w:lang w:val="en-US"/>
        </w:rPr>
        <w:tab/>
        <w:t xml:space="preserve">James D, Shakeshaft A, Courtney R, Munro </w:t>
      </w:r>
      <w:r w:rsidR="00044C34" w:rsidRPr="00044C34">
        <w:rPr>
          <w:rFonts w:ascii="Calibri" w:hAnsi="Calibri" w:cs="Arial"/>
          <w:color w:val="000000" w:themeColor="text1"/>
          <w:sz w:val="24"/>
          <w:lang w:val="en-US"/>
        </w:rPr>
        <w:t xml:space="preserve">A. A systematic review of Indigenous drug and alcohol residential rehabilitation services: moving from description to establishing their effectiveness. </w:t>
      </w:r>
      <w:r>
        <w:rPr>
          <w:rFonts w:ascii="Calibri" w:hAnsi="Calibri" w:cs="Arial"/>
          <w:color w:val="000000" w:themeColor="text1"/>
          <w:sz w:val="24"/>
          <w:lang w:val="en-US"/>
        </w:rPr>
        <w:t>2017 Drug and Alcohol Dependence, Under R</w:t>
      </w:r>
      <w:r w:rsidR="00044C34" w:rsidRPr="00044C34">
        <w:rPr>
          <w:rFonts w:ascii="Calibri" w:hAnsi="Calibri" w:cs="Arial"/>
          <w:color w:val="000000" w:themeColor="text1"/>
          <w:sz w:val="24"/>
          <w:lang w:val="en-US"/>
        </w:rPr>
        <w:t>eview.</w:t>
      </w:r>
    </w:p>
    <w:p w14:paraId="6FA5B6F1" w14:textId="2E6B0AF5" w:rsidR="00044C34" w:rsidRPr="00044C34" w:rsidRDefault="00A839D5"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25.</w:t>
      </w:r>
      <w:r>
        <w:rPr>
          <w:rFonts w:ascii="Calibri" w:hAnsi="Calibri" w:cs="Arial"/>
          <w:color w:val="000000" w:themeColor="text1"/>
          <w:sz w:val="24"/>
          <w:lang w:val="en-US"/>
        </w:rPr>
        <w:tab/>
        <w:t xml:space="preserve"> Chenhall R &amp; Senior K. </w:t>
      </w:r>
      <w:r w:rsidR="00044C34" w:rsidRPr="00044C34">
        <w:rPr>
          <w:rFonts w:ascii="Calibri" w:hAnsi="Calibri" w:cs="Arial"/>
          <w:color w:val="000000" w:themeColor="text1"/>
          <w:sz w:val="24"/>
          <w:lang w:val="en-US"/>
        </w:rPr>
        <w:t xml:space="preserve">Treating Indigenous Australians with Alcohol/Drug Problems: Assessing Quality of Life. </w:t>
      </w:r>
      <w:r>
        <w:rPr>
          <w:rFonts w:ascii="Calibri" w:hAnsi="Calibri" w:cs="Arial"/>
          <w:color w:val="000000" w:themeColor="text1"/>
          <w:sz w:val="24"/>
          <w:lang w:val="en-US"/>
        </w:rPr>
        <w:t xml:space="preserve">Alcoholism Treatment Quarterly. 2012; 30 (2): </w:t>
      </w:r>
      <w:r w:rsidR="00044C34" w:rsidRPr="00044C34">
        <w:rPr>
          <w:rFonts w:ascii="Calibri" w:hAnsi="Calibri" w:cs="Arial"/>
          <w:color w:val="000000" w:themeColor="text1"/>
          <w:sz w:val="24"/>
          <w:lang w:val="en-US"/>
        </w:rPr>
        <w:t>130-145.</w:t>
      </w:r>
    </w:p>
    <w:p w14:paraId="43682CEB" w14:textId="44C25122"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26.</w:t>
      </w:r>
      <w:r w:rsidRPr="00044C34">
        <w:rPr>
          <w:rFonts w:ascii="Calibri" w:hAnsi="Calibri" w:cs="Arial"/>
          <w:color w:val="000000" w:themeColor="text1"/>
          <w:sz w:val="24"/>
          <w:lang w:val="en-US"/>
        </w:rPr>
        <w:tab/>
      </w:r>
      <w:r w:rsidR="0015302C">
        <w:rPr>
          <w:rFonts w:ascii="Calibri" w:hAnsi="Calibri" w:cs="Arial"/>
          <w:color w:val="000000" w:themeColor="text1"/>
          <w:sz w:val="24"/>
          <w:lang w:val="en-US"/>
        </w:rPr>
        <w:t xml:space="preserve">Taylor </w:t>
      </w:r>
      <w:r w:rsidR="000D5C70">
        <w:rPr>
          <w:rFonts w:ascii="Calibri" w:hAnsi="Calibri" w:cs="Arial"/>
          <w:color w:val="000000" w:themeColor="text1"/>
          <w:sz w:val="24"/>
          <w:lang w:val="en-US"/>
        </w:rPr>
        <w:t>K, Thom</w:t>
      </w:r>
      <w:r w:rsidR="00A839D5">
        <w:rPr>
          <w:rFonts w:ascii="Calibri" w:hAnsi="Calibri" w:cs="Arial"/>
          <w:color w:val="000000" w:themeColor="text1"/>
          <w:sz w:val="24"/>
          <w:lang w:val="en-US"/>
        </w:rPr>
        <w:t xml:space="preserve">pson S &amp; </w:t>
      </w:r>
      <w:r w:rsidR="000D5C70">
        <w:rPr>
          <w:rFonts w:ascii="Calibri" w:hAnsi="Calibri" w:cs="Arial"/>
          <w:color w:val="000000" w:themeColor="text1"/>
          <w:sz w:val="24"/>
          <w:lang w:val="en-US"/>
        </w:rPr>
        <w:t xml:space="preserve">Davis R. </w:t>
      </w:r>
      <w:r w:rsidR="0015302C" w:rsidRPr="0015302C">
        <w:rPr>
          <w:rFonts w:ascii="Calibri" w:hAnsi="Calibri" w:cs="Arial"/>
          <w:color w:val="000000" w:themeColor="text1"/>
          <w:sz w:val="24"/>
          <w:lang w:val="en-US"/>
        </w:rPr>
        <w:t>Delivering cul</w:t>
      </w:r>
      <w:r w:rsidR="0015302C">
        <w:rPr>
          <w:rFonts w:ascii="Calibri" w:hAnsi="Calibri" w:cs="Arial"/>
          <w:color w:val="000000" w:themeColor="text1"/>
          <w:sz w:val="24"/>
          <w:lang w:val="en-US"/>
        </w:rPr>
        <w:t xml:space="preserve">turally appropriate residential </w:t>
      </w:r>
      <w:r w:rsidR="0015302C" w:rsidRPr="0015302C">
        <w:rPr>
          <w:rFonts w:ascii="Calibri" w:hAnsi="Calibri" w:cs="Arial"/>
          <w:color w:val="000000" w:themeColor="text1"/>
          <w:sz w:val="24"/>
          <w:lang w:val="en-US"/>
        </w:rPr>
        <w:t>rehabilitation fo</w:t>
      </w:r>
      <w:r w:rsidR="0015302C">
        <w:rPr>
          <w:rFonts w:ascii="Calibri" w:hAnsi="Calibri" w:cs="Arial"/>
          <w:color w:val="000000" w:themeColor="text1"/>
          <w:sz w:val="24"/>
          <w:lang w:val="en-US"/>
        </w:rPr>
        <w:t xml:space="preserve">r urban Indigenous Australians: </w:t>
      </w:r>
      <w:r w:rsidR="0015302C" w:rsidRPr="0015302C">
        <w:rPr>
          <w:rFonts w:ascii="Calibri" w:hAnsi="Calibri" w:cs="Arial"/>
          <w:color w:val="000000" w:themeColor="text1"/>
          <w:sz w:val="24"/>
          <w:lang w:val="en-US"/>
        </w:rPr>
        <w:t>a review of the challenges and opportunities</w:t>
      </w:r>
      <w:r w:rsidR="000D5C70">
        <w:rPr>
          <w:rFonts w:ascii="Calibri" w:hAnsi="Calibri" w:cs="Arial"/>
          <w:color w:val="000000" w:themeColor="text1"/>
          <w:sz w:val="24"/>
          <w:lang w:val="en-US"/>
        </w:rPr>
        <w:t xml:space="preserve">. ANZJPH </w:t>
      </w:r>
      <w:r w:rsidR="00A839D5">
        <w:rPr>
          <w:rFonts w:ascii="Calibri" w:hAnsi="Calibri" w:cs="Arial"/>
          <w:color w:val="000000" w:themeColor="text1"/>
          <w:sz w:val="24"/>
          <w:lang w:val="en-US"/>
        </w:rPr>
        <w:t>2010; (</w:t>
      </w:r>
      <w:r w:rsidR="00A92B91">
        <w:rPr>
          <w:rFonts w:ascii="Calibri" w:hAnsi="Calibri" w:cs="Arial"/>
          <w:color w:val="000000" w:themeColor="text1"/>
          <w:sz w:val="24"/>
          <w:lang w:val="en-US"/>
        </w:rPr>
        <w:t>S1</w:t>
      </w:r>
      <w:r w:rsidR="000D5C70">
        <w:rPr>
          <w:rFonts w:ascii="Calibri" w:hAnsi="Calibri" w:cs="Arial"/>
          <w:color w:val="000000" w:themeColor="text1"/>
          <w:sz w:val="24"/>
          <w:lang w:val="en-US"/>
        </w:rPr>
        <w:t>):36-40.</w:t>
      </w:r>
    </w:p>
    <w:p w14:paraId="0E900678" w14:textId="1F08AFF2" w:rsidR="00044C34" w:rsidRPr="00044C34" w:rsidRDefault="007F445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27.</w:t>
      </w:r>
      <w:r>
        <w:rPr>
          <w:rFonts w:ascii="Calibri" w:hAnsi="Calibri" w:cs="Arial"/>
          <w:color w:val="000000" w:themeColor="text1"/>
          <w:sz w:val="24"/>
          <w:lang w:val="en-US"/>
        </w:rPr>
        <w:tab/>
        <w:t>Wallerstein N &amp; Duran B</w:t>
      </w:r>
      <w:r w:rsidR="00044C34" w:rsidRPr="00044C34">
        <w:rPr>
          <w:rFonts w:ascii="Calibri" w:hAnsi="Calibri" w:cs="Arial"/>
          <w:color w:val="000000" w:themeColor="text1"/>
          <w:sz w:val="24"/>
          <w:lang w:val="en-US"/>
        </w:rPr>
        <w:t>. Using community-based participatory research to address health disparit</w:t>
      </w:r>
      <w:r>
        <w:rPr>
          <w:rFonts w:ascii="Calibri" w:hAnsi="Calibri" w:cs="Arial"/>
          <w:color w:val="000000" w:themeColor="text1"/>
          <w:sz w:val="24"/>
          <w:lang w:val="en-US"/>
        </w:rPr>
        <w:t xml:space="preserve">ies. Health Promotion Practice. 2006; </w:t>
      </w:r>
      <w:r w:rsidR="00044C34" w:rsidRPr="00044C34">
        <w:rPr>
          <w:rFonts w:ascii="Calibri" w:hAnsi="Calibri" w:cs="Arial"/>
          <w:color w:val="000000" w:themeColor="text1"/>
          <w:sz w:val="24"/>
          <w:lang w:val="en-US"/>
        </w:rPr>
        <w:t>7: 312–23.</w:t>
      </w:r>
    </w:p>
    <w:p w14:paraId="4654EDEE" w14:textId="60AC895C"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28.</w:t>
      </w:r>
      <w:r w:rsidRPr="00044C34">
        <w:rPr>
          <w:rFonts w:ascii="Calibri" w:hAnsi="Calibri" w:cs="Arial"/>
          <w:color w:val="000000" w:themeColor="text1"/>
          <w:sz w:val="24"/>
          <w:lang w:val="en-US"/>
        </w:rPr>
        <w:tab/>
        <w:t>Cochran, P, Marshall, CA, Garcia-Downing, C, Kendall, E, Cook, D, McCubbin, L &amp; Gover, RM. Indigenous Ways of Knowing: Implications for Participatory Research and Community. Ame</w:t>
      </w:r>
      <w:r w:rsidR="007F4457">
        <w:rPr>
          <w:rFonts w:ascii="Calibri" w:hAnsi="Calibri" w:cs="Arial"/>
          <w:color w:val="000000" w:themeColor="text1"/>
          <w:sz w:val="24"/>
          <w:lang w:val="en-US"/>
        </w:rPr>
        <w:t xml:space="preserve">rican Journal of Public Health. 2008; </w:t>
      </w:r>
      <w:r w:rsidRPr="00044C34">
        <w:rPr>
          <w:rFonts w:ascii="Calibri" w:hAnsi="Calibri" w:cs="Arial"/>
          <w:color w:val="000000" w:themeColor="text1"/>
          <w:sz w:val="24"/>
          <w:lang w:val="en-US"/>
        </w:rPr>
        <w:t>98(1): 22-7.</w:t>
      </w:r>
    </w:p>
    <w:p w14:paraId="4338901D" w14:textId="561E85DB"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29.</w:t>
      </w:r>
      <w:r w:rsidRPr="00044C34">
        <w:rPr>
          <w:rFonts w:ascii="Calibri" w:hAnsi="Calibri" w:cs="Arial"/>
          <w:color w:val="000000" w:themeColor="text1"/>
          <w:sz w:val="24"/>
          <w:lang w:val="en-US"/>
        </w:rPr>
        <w:tab/>
        <w:t>Pyett P. Working together to reduce health inequalities: reflections on a collaborative participatory approach to health research. Australian and New Zealand Journal of Public Health.</w:t>
      </w:r>
      <w:r w:rsidR="007F4457">
        <w:rPr>
          <w:rFonts w:ascii="Calibri" w:hAnsi="Calibri" w:cs="Arial"/>
          <w:color w:val="000000" w:themeColor="text1"/>
          <w:sz w:val="24"/>
          <w:lang w:val="en-US"/>
        </w:rPr>
        <w:t xml:space="preserve"> </w:t>
      </w:r>
      <w:r w:rsidRPr="00044C34">
        <w:rPr>
          <w:rFonts w:ascii="Calibri" w:hAnsi="Calibri" w:cs="Arial"/>
          <w:color w:val="000000" w:themeColor="text1"/>
          <w:sz w:val="24"/>
          <w:lang w:val="en-US"/>
        </w:rPr>
        <w:t>2002; 26: 332-6.</w:t>
      </w:r>
    </w:p>
    <w:p w14:paraId="6BFD7B67" w14:textId="6DAF6C3A"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30.</w:t>
      </w:r>
      <w:r w:rsidRPr="00044C34">
        <w:rPr>
          <w:rFonts w:ascii="Calibri" w:hAnsi="Calibri" w:cs="Arial"/>
          <w:color w:val="000000" w:themeColor="text1"/>
          <w:sz w:val="24"/>
          <w:lang w:val="en-US"/>
        </w:rPr>
        <w:tab/>
        <w:t>Snijder M, Shakeshaft A, Wagemakers A, Stephens A, &amp; Calabria B. A systematic review of studies evaluating Australian indigenous community development projects: the extent of community participation, their methodological quality and their outcomes. BMC</w:t>
      </w:r>
      <w:r w:rsidR="007F4457">
        <w:rPr>
          <w:rFonts w:ascii="Calibri" w:hAnsi="Calibri" w:cs="Arial"/>
          <w:color w:val="000000" w:themeColor="text1"/>
          <w:sz w:val="24"/>
          <w:lang w:val="en-US"/>
        </w:rPr>
        <w:t xml:space="preserve"> Public Health, 2015; 1154 (15).</w:t>
      </w:r>
    </w:p>
    <w:p w14:paraId="76741A92" w14:textId="45D8AC36" w:rsidR="00044C34" w:rsidRPr="00044C34" w:rsidRDefault="007F445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31.</w:t>
      </w:r>
      <w:r>
        <w:rPr>
          <w:rFonts w:ascii="Calibri" w:hAnsi="Calibri" w:cs="Arial"/>
          <w:color w:val="000000" w:themeColor="text1"/>
          <w:sz w:val="24"/>
          <w:lang w:val="en-US"/>
        </w:rPr>
        <w:tab/>
        <w:t xml:space="preserve">Windsor </w:t>
      </w:r>
      <w:r w:rsidR="00044C34" w:rsidRPr="00044C34">
        <w:rPr>
          <w:rFonts w:ascii="Calibri" w:hAnsi="Calibri" w:cs="Arial"/>
          <w:color w:val="000000" w:themeColor="text1"/>
          <w:sz w:val="24"/>
          <w:lang w:val="en-US"/>
        </w:rPr>
        <w:t>LC. Using Concept Mapping in Community-Based Participatory Research: A Mixed Methods Approach. Jou</w:t>
      </w:r>
      <w:r>
        <w:rPr>
          <w:rFonts w:ascii="Calibri" w:hAnsi="Calibri" w:cs="Arial"/>
          <w:color w:val="000000" w:themeColor="text1"/>
          <w:sz w:val="24"/>
          <w:lang w:val="en-US"/>
        </w:rPr>
        <w:t xml:space="preserve">rnal of Mixed Methods Research. 2013; </w:t>
      </w:r>
      <w:r w:rsidR="00044C34" w:rsidRPr="00044C34">
        <w:rPr>
          <w:rFonts w:ascii="Calibri" w:hAnsi="Calibri" w:cs="Arial"/>
          <w:color w:val="000000" w:themeColor="text1"/>
          <w:sz w:val="24"/>
          <w:lang w:val="en-US"/>
        </w:rPr>
        <w:t>7(3): 274-293.</w:t>
      </w:r>
    </w:p>
    <w:p w14:paraId="5F2C527E" w14:textId="567F6EA3" w:rsidR="00044C34" w:rsidRPr="00044C34" w:rsidRDefault="007F445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32.</w:t>
      </w:r>
      <w:r>
        <w:rPr>
          <w:rFonts w:ascii="Calibri" w:hAnsi="Calibri" w:cs="Arial"/>
          <w:color w:val="000000" w:themeColor="text1"/>
          <w:sz w:val="24"/>
          <w:lang w:val="en-US"/>
        </w:rPr>
        <w:tab/>
        <w:t xml:space="preserve">Bailie RS, Si D, O'Donoghue L &amp; Dowden M. </w:t>
      </w:r>
      <w:r w:rsidR="00044C34" w:rsidRPr="00044C34">
        <w:rPr>
          <w:rFonts w:ascii="Calibri" w:hAnsi="Calibri" w:cs="Arial"/>
          <w:color w:val="000000" w:themeColor="text1"/>
          <w:sz w:val="24"/>
          <w:lang w:val="en-US"/>
        </w:rPr>
        <w:t>Indigenous health: effective and sustainable health services through continuous quality improvement</w:t>
      </w:r>
      <w:r>
        <w:rPr>
          <w:rFonts w:ascii="Calibri" w:hAnsi="Calibri" w:cs="Arial"/>
          <w:color w:val="000000" w:themeColor="text1"/>
          <w:sz w:val="24"/>
          <w:lang w:val="en-US"/>
        </w:rPr>
        <w:t xml:space="preserve">. Medical Journal of Australia. 2007; 186(10): </w:t>
      </w:r>
      <w:r w:rsidR="00044C34" w:rsidRPr="00044C34">
        <w:rPr>
          <w:rFonts w:ascii="Calibri" w:hAnsi="Calibri" w:cs="Arial"/>
          <w:color w:val="000000" w:themeColor="text1"/>
          <w:sz w:val="24"/>
          <w:lang w:val="en-US"/>
        </w:rPr>
        <w:t>525-527.</w:t>
      </w:r>
    </w:p>
    <w:p w14:paraId="42658490" w14:textId="7DD7D5F7"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33.</w:t>
      </w:r>
      <w:r w:rsidRPr="00044C34">
        <w:rPr>
          <w:rFonts w:ascii="Calibri" w:hAnsi="Calibri" w:cs="Arial"/>
          <w:color w:val="000000" w:themeColor="text1"/>
          <w:sz w:val="24"/>
          <w:lang w:val="en-US"/>
        </w:rPr>
        <w:tab/>
        <w:t xml:space="preserve">National Health and Medical Research Council. The NHMRC road map: a strategic framework for improving ATSI health through research. http:// </w:t>
      </w:r>
      <w:r w:rsidR="007F4457" w:rsidRPr="007F4457">
        <w:rPr>
          <w:rFonts w:ascii="Calibri" w:hAnsi="Calibri" w:cs="Arial"/>
          <w:color w:val="000000" w:themeColor="text1"/>
          <w:sz w:val="24"/>
          <w:lang w:val="en-US"/>
        </w:rPr>
        <w:t xml:space="preserve">https://www.nhmrc.gov.au/guidelines-publications/r27-r28 </w:t>
      </w:r>
      <w:r w:rsidRPr="00044C34">
        <w:rPr>
          <w:rFonts w:ascii="Calibri" w:hAnsi="Calibri" w:cs="Arial"/>
          <w:color w:val="000000" w:themeColor="text1"/>
          <w:sz w:val="24"/>
          <w:lang w:val="en-US"/>
        </w:rPr>
        <w:t xml:space="preserve">(accessed </w:t>
      </w:r>
      <w:r w:rsidR="007F4457">
        <w:rPr>
          <w:rFonts w:ascii="Calibri" w:hAnsi="Calibri" w:cs="Arial"/>
          <w:color w:val="000000" w:themeColor="text1"/>
          <w:sz w:val="24"/>
          <w:lang w:val="en-US"/>
        </w:rPr>
        <w:t>June 201</w:t>
      </w:r>
      <w:r w:rsidRPr="00044C34">
        <w:rPr>
          <w:rFonts w:ascii="Calibri" w:hAnsi="Calibri" w:cs="Arial"/>
          <w:color w:val="000000" w:themeColor="text1"/>
          <w:sz w:val="24"/>
          <w:lang w:val="en-US"/>
        </w:rPr>
        <w:t>7).</w:t>
      </w:r>
    </w:p>
    <w:p w14:paraId="4B9B6B84" w14:textId="0159FB8B"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34.</w:t>
      </w:r>
      <w:r w:rsidRPr="00044C34">
        <w:rPr>
          <w:rFonts w:ascii="Calibri" w:hAnsi="Calibri" w:cs="Arial"/>
          <w:color w:val="000000" w:themeColor="text1"/>
          <w:sz w:val="24"/>
          <w:lang w:val="en-US"/>
        </w:rPr>
        <w:tab/>
        <w:t xml:space="preserve">National Health and Medical Research Council. Values and ethics: guidelines for ethical conduct in Aboriginal and Torres Strait Islander health research. Canberra: NHMRC, 2003: 1-24. </w:t>
      </w:r>
      <w:r w:rsidR="00176F39" w:rsidRPr="00176F39">
        <w:rPr>
          <w:rFonts w:ascii="Calibri" w:hAnsi="Calibri" w:cs="Arial"/>
          <w:color w:val="000000" w:themeColor="text1"/>
          <w:sz w:val="24"/>
          <w:lang w:val="en-US"/>
        </w:rPr>
        <w:t xml:space="preserve">https://www.nhmrc.gov.au/guidelines-publications/e52 </w:t>
      </w:r>
      <w:r w:rsidRPr="00044C34">
        <w:rPr>
          <w:rFonts w:ascii="Calibri" w:hAnsi="Calibri" w:cs="Arial"/>
          <w:color w:val="000000" w:themeColor="text1"/>
          <w:sz w:val="24"/>
          <w:lang w:val="en-US"/>
        </w:rPr>
        <w:t xml:space="preserve">(accessed </w:t>
      </w:r>
      <w:r w:rsidR="00176F39">
        <w:rPr>
          <w:rFonts w:ascii="Calibri" w:hAnsi="Calibri" w:cs="Arial"/>
          <w:color w:val="000000" w:themeColor="text1"/>
          <w:sz w:val="24"/>
          <w:lang w:val="en-US"/>
        </w:rPr>
        <w:t>June 201</w:t>
      </w:r>
      <w:r w:rsidRPr="00044C34">
        <w:rPr>
          <w:rFonts w:ascii="Calibri" w:hAnsi="Calibri" w:cs="Arial"/>
          <w:color w:val="000000" w:themeColor="text1"/>
          <w:sz w:val="24"/>
          <w:lang w:val="en-US"/>
        </w:rPr>
        <w:t>7)</w:t>
      </w:r>
      <w:r w:rsidR="00D709FC">
        <w:rPr>
          <w:rFonts w:ascii="Calibri" w:hAnsi="Calibri" w:cs="Arial"/>
          <w:color w:val="000000" w:themeColor="text1"/>
          <w:sz w:val="24"/>
          <w:lang w:val="en-US"/>
        </w:rPr>
        <w:t>.</w:t>
      </w:r>
    </w:p>
    <w:p w14:paraId="247893AD" w14:textId="623F1FDF"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35.</w:t>
      </w:r>
      <w:r w:rsidRPr="00044C34">
        <w:rPr>
          <w:rFonts w:ascii="Calibri" w:hAnsi="Calibri" w:cs="Arial"/>
          <w:color w:val="000000" w:themeColor="text1"/>
          <w:sz w:val="24"/>
          <w:lang w:val="en-US"/>
        </w:rPr>
        <w:tab/>
        <w:t>NSW Aboriginal Residential Healing Drug and Alcohol Network (NARHDAN) Report</w:t>
      </w:r>
      <w:r w:rsidR="00D709FC">
        <w:rPr>
          <w:rFonts w:ascii="Calibri" w:hAnsi="Calibri" w:cs="Arial"/>
          <w:color w:val="000000" w:themeColor="text1"/>
          <w:sz w:val="24"/>
          <w:lang w:val="en-US"/>
        </w:rPr>
        <w:t>.</w:t>
      </w:r>
    </w:p>
    <w:p w14:paraId="40C61CD4" w14:textId="50EB416E" w:rsidR="00044C34" w:rsidRPr="00044C34" w:rsidRDefault="00176F39"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36.</w:t>
      </w:r>
      <w:r>
        <w:rPr>
          <w:rFonts w:ascii="Calibri" w:hAnsi="Calibri" w:cs="Arial"/>
          <w:color w:val="000000" w:themeColor="text1"/>
          <w:sz w:val="24"/>
          <w:lang w:val="en-US"/>
        </w:rPr>
        <w:tab/>
        <w:t xml:space="preserve">Ritter A, King T&amp; </w:t>
      </w:r>
      <w:r w:rsidR="00044C34" w:rsidRPr="00044C34">
        <w:rPr>
          <w:rFonts w:ascii="Calibri" w:hAnsi="Calibri" w:cs="Arial"/>
          <w:color w:val="000000" w:themeColor="text1"/>
          <w:sz w:val="24"/>
          <w:lang w:val="en-US"/>
        </w:rPr>
        <w:t xml:space="preserve">Hamilton M. Drug Use in Australian Society. Melbourne, Victoria: Oxford </w:t>
      </w:r>
      <w:r w:rsidR="008D7F61" w:rsidRPr="00044C34">
        <w:rPr>
          <w:rFonts w:ascii="Calibri" w:hAnsi="Calibri" w:cs="Arial"/>
          <w:color w:val="000000" w:themeColor="text1"/>
          <w:sz w:val="24"/>
          <w:lang w:val="en-US"/>
        </w:rPr>
        <w:t>University</w:t>
      </w:r>
      <w:r>
        <w:rPr>
          <w:rFonts w:ascii="Calibri" w:hAnsi="Calibri" w:cs="Arial"/>
          <w:color w:val="000000" w:themeColor="text1"/>
          <w:sz w:val="24"/>
          <w:lang w:val="en-US"/>
        </w:rPr>
        <w:t xml:space="preserve"> Press, </w:t>
      </w:r>
      <w:r w:rsidR="00044C34" w:rsidRPr="00044C34">
        <w:rPr>
          <w:rFonts w:ascii="Calibri" w:hAnsi="Calibri" w:cs="Arial"/>
          <w:color w:val="000000" w:themeColor="text1"/>
          <w:sz w:val="24"/>
          <w:lang w:val="en-US"/>
        </w:rPr>
        <w:t>2013.</w:t>
      </w:r>
    </w:p>
    <w:p w14:paraId="1B964AAA" w14:textId="5C387052"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37.</w:t>
      </w:r>
      <w:r w:rsidRPr="00044C34">
        <w:rPr>
          <w:rFonts w:ascii="Calibri" w:hAnsi="Calibri" w:cs="Arial"/>
          <w:color w:val="000000" w:themeColor="text1"/>
          <w:sz w:val="24"/>
          <w:lang w:val="en-US"/>
        </w:rPr>
        <w:tab/>
        <w:t>NSW Department of Health. Drug &amp; Alcohol Treatment Guidelines for Residential Settings. Sydney: Mental Health and Drug</w:t>
      </w:r>
      <w:r w:rsidR="00943B1E">
        <w:rPr>
          <w:rFonts w:ascii="Calibri" w:hAnsi="Calibri" w:cs="Arial"/>
          <w:color w:val="000000" w:themeColor="text1"/>
          <w:sz w:val="24"/>
          <w:lang w:val="en-US"/>
        </w:rPr>
        <w:t xml:space="preserve"> and Alcohol Office, </w:t>
      </w:r>
      <w:r w:rsidRPr="00044C34">
        <w:rPr>
          <w:rFonts w:ascii="Calibri" w:hAnsi="Calibri" w:cs="Arial"/>
          <w:color w:val="000000" w:themeColor="text1"/>
          <w:sz w:val="24"/>
          <w:lang w:val="en-US"/>
        </w:rPr>
        <w:t>2007</w:t>
      </w:r>
      <w:r w:rsidR="00D709FC">
        <w:rPr>
          <w:rFonts w:ascii="Calibri" w:hAnsi="Calibri" w:cs="Arial"/>
          <w:color w:val="000000" w:themeColor="text1"/>
          <w:sz w:val="24"/>
          <w:lang w:val="en-US"/>
        </w:rPr>
        <w:t>.</w:t>
      </w:r>
    </w:p>
    <w:p w14:paraId="7A20B324" w14:textId="49679359" w:rsidR="00044C34" w:rsidRDefault="00943B1E"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38</w:t>
      </w:r>
      <w:r w:rsidR="00DB3F7D">
        <w:rPr>
          <w:rFonts w:ascii="Calibri" w:hAnsi="Calibri" w:cs="Arial"/>
          <w:color w:val="000000" w:themeColor="text1"/>
          <w:sz w:val="24"/>
          <w:lang w:val="en-US"/>
        </w:rPr>
        <w:t xml:space="preserve">. </w:t>
      </w:r>
      <w:r w:rsidR="00C347C0">
        <w:rPr>
          <w:rFonts w:ascii="Calibri" w:hAnsi="Calibri" w:cs="Arial"/>
          <w:color w:val="000000" w:themeColor="text1"/>
          <w:sz w:val="24"/>
          <w:lang w:val="en-US"/>
        </w:rPr>
        <w:tab/>
      </w:r>
      <w:r w:rsidR="00044C34" w:rsidRPr="00044C34">
        <w:rPr>
          <w:rFonts w:ascii="Calibri" w:hAnsi="Calibri" w:cs="Arial"/>
          <w:color w:val="000000" w:themeColor="text1"/>
          <w:sz w:val="24"/>
          <w:lang w:val="en-US"/>
        </w:rPr>
        <w:t>Padwa H, Urada D, Gauthier P, Rieckmann T, Hurley B, Crèvecouer-MacPhail D, et al. Organizing Publicly Funded Substance Use Disorder Treatment in the United States: Moving Toward a Service System Approach. Journal of substance abuse treatment. 2016;</w:t>
      </w:r>
      <w:r w:rsidR="009746AB">
        <w:rPr>
          <w:rFonts w:ascii="Calibri" w:hAnsi="Calibri" w:cs="Arial"/>
          <w:color w:val="000000" w:themeColor="text1"/>
          <w:sz w:val="24"/>
          <w:lang w:val="en-US"/>
        </w:rPr>
        <w:t xml:space="preserve"> </w:t>
      </w:r>
      <w:r w:rsidR="00044C34" w:rsidRPr="00044C34">
        <w:rPr>
          <w:rFonts w:ascii="Calibri" w:hAnsi="Calibri" w:cs="Arial"/>
          <w:color w:val="000000" w:themeColor="text1"/>
          <w:sz w:val="24"/>
          <w:lang w:val="en-US"/>
        </w:rPr>
        <w:t>69:9-18.</w:t>
      </w:r>
    </w:p>
    <w:p w14:paraId="1A712764" w14:textId="51084F58" w:rsidR="00B82B7B" w:rsidRPr="00C347C0" w:rsidRDefault="00943B1E"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39</w:t>
      </w:r>
      <w:r w:rsidR="00DB3F7D" w:rsidRPr="00C347C0">
        <w:rPr>
          <w:rFonts w:ascii="Calibri" w:hAnsi="Calibri" w:cs="Arial"/>
          <w:color w:val="000000" w:themeColor="text1"/>
          <w:sz w:val="24"/>
          <w:lang w:val="en-US"/>
        </w:rPr>
        <w:t xml:space="preserve">. </w:t>
      </w:r>
      <w:r w:rsidR="00C347C0">
        <w:rPr>
          <w:rFonts w:ascii="Calibri" w:hAnsi="Calibri" w:cs="Arial"/>
          <w:color w:val="000000" w:themeColor="text1"/>
          <w:sz w:val="24"/>
          <w:lang w:val="en-US"/>
        </w:rPr>
        <w:tab/>
      </w:r>
      <w:r w:rsidR="00B82B7B" w:rsidRPr="00C347C0">
        <w:rPr>
          <w:rFonts w:ascii="Calibri" w:hAnsi="Calibri" w:cs="Arial"/>
          <w:color w:val="000000" w:themeColor="text1"/>
          <w:sz w:val="24"/>
          <w:lang w:val="en-US"/>
        </w:rPr>
        <w:t>Carter RE, Haynes LF, Back SE, et al. Improving the</w:t>
      </w:r>
      <w:r w:rsidR="00C347C0" w:rsidRPr="00C347C0">
        <w:rPr>
          <w:rFonts w:ascii="Calibri" w:hAnsi="Calibri" w:cs="Arial"/>
          <w:color w:val="000000" w:themeColor="text1"/>
          <w:sz w:val="24"/>
          <w:lang w:val="en-US"/>
        </w:rPr>
        <w:t xml:space="preserve"> Transition from Residential to</w:t>
      </w:r>
      <w:r w:rsidR="00D709FC">
        <w:rPr>
          <w:rFonts w:ascii="Calibri" w:hAnsi="Calibri" w:cs="Arial"/>
          <w:color w:val="000000" w:themeColor="text1"/>
          <w:sz w:val="24"/>
          <w:lang w:val="en-US"/>
        </w:rPr>
        <w:t xml:space="preserve"> </w:t>
      </w:r>
      <w:r w:rsidR="00B82B7B" w:rsidRPr="00C347C0">
        <w:rPr>
          <w:rFonts w:ascii="Calibri" w:hAnsi="Calibri" w:cs="Arial"/>
          <w:color w:val="000000" w:themeColor="text1"/>
          <w:sz w:val="24"/>
          <w:lang w:val="en-US"/>
        </w:rPr>
        <w:t>Outpatient Addiction Treatment: Gender Differences in R</w:t>
      </w:r>
      <w:r w:rsidR="00C347C0" w:rsidRPr="00C347C0">
        <w:rPr>
          <w:rFonts w:ascii="Calibri" w:hAnsi="Calibri" w:cs="Arial"/>
          <w:color w:val="000000" w:themeColor="text1"/>
          <w:sz w:val="24"/>
          <w:lang w:val="en-US"/>
        </w:rPr>
        <w:t xml:space="preserve">esponse to Supportive Telephone </w:t>
      </w:r>
      <w:r w:rsidR="00B82B7B" w:rsidRPr="00C347C0">
        <w:rPr>
          <w:rFonts w:ascii="Calibri" w:hAnsi="Calibri" w:cs="Arial"/>
          <w:color w:val="000000" w:themeColor="text1"/>
          <w:sz w:val="24"/>
          <w:lang w:val="en-US"/>
        </w:rPr>
        <w:t>Calls.</w:t>
      </w:r>
      <w:r w:rsidR="00D709FC">
        <w:rPr>
          <w:rFonts w:ascii="Calibri" w:hAnsi="Calibri" w:cs="Arial"/>
          <w:color w:val="000000" w:themeColor="text1"/>
          <w:sz w:val="24"/>
          <w:lang w:val="en-US"/>
        </w:rPr>
        <w:t xml:space="preserve"> </w:t>
      </w:r>
      <w:r w:rsidR="00B82B7B" w:rsidRPr="00C347C0">
        <w:rPr>
          <w:rFonts w:ascii="Calibri" w:hAnsi="Calibri" w:cs="Arial"/>
          <w:color w:val="000000" w:themeColor="text1"/>
          <w:sz w:val="24"/>
          <w:lang w:val="en-US"/>
        </w:rPr>
        <w:t>The American journal of drug and alcohol abuse. 2008;34(1):47-59.</w:t>
      </w:r>
    </w:p>
    <w:p w14:paraId="3F8706CE" w14:textId="214CF2BF" w:rsidR="009746AB" w:rsidRPr="00C347C0" w:rsidRDefault="00943B1E"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40</w:t>
      </w:r>
      <w:r w:rsidR="00B82B7B" w:rsidRPr="00C347C0">
        <w:rPr>
          <w:rFonts w:ascii="Calibri" w:hAnsi="Calibri" w:cs="Arial"/>
          <w:color w:val="000000" w:themeColor="text1"/>
          <w:sz w:val="24"/>
          <w:lang w:val="en-US"/>
        </w:rPr>
        <w:t xml:space="preserve">. </w:t>
      </w:r>
      <w:r w:rsidR="00C347C0">
        <w:rPr>
          <w:rFonts w:ascii="Calibri" w:hAnsi="Calibri" w:cs="Arial"/>
          <w:color w:val="000000" w:themeColor="text1"/>
          <w:sz w:val="24"/>
          <w:lang w:val="en-US"/>
        </w:rPr>
        <w:tab/>
      </w:r>
      <w:r w:rsidR="00766569">
        <w:rPr>
          <w:rFonts w:ascii="Calibri" w:hAnsi="Calibri" w:cs="Arial"/>
          <w:color w:val="000000" w:themeColor="text1"/>
          <w:sz w:val="24"/>
          <w:lang w:val="en-US"/>
        </w:rPr>
        <w:t xml:space="preserve">Moos RH </w:t>
      </w:r>
      <w:r w:rsidR="009746AB" w:rsidRPr="00C347C0">
        <w:rPr>
          <w:rFonts w:ascii="Calibri" w:hAnsi="Calibri" w:cs="Arial"/>
          <w:color w:val="000000" w:themeColor="text1"/>
          <w:sz w:val="24"/>
          <w:lang w:val="en-US"/>
        </w:rPr>
        <w:t>&amp; Moos BS. Long-term influence of duration and intensity of treatment on previously untreated individuals with alcohol use disorders. Addiction. 2003;98 (3): 325–337.</w:t>
      </w:r>
    </w:p>
    <w:p w14:paraId="4D24904C" w14:textId="08CECCA1" w:rsidR="009746AB" w:rsidRPr="009746AB" w:rsidRDefault="00943B1E" w:rsidP="002A2C5F">
      <w:pPr>
        <w:spacing w:after="0" w:line="240" w:lineRule="auto"/>
        <w:ind w:left="426" w:hanging="426"/>
        <w:rPr>
          <w:rFonts w:eastAsia="MS Mincho" w:cs="Times New Roman"/>
          <w:bCs/>
          <w:szCs w:val="24"/>
        </w:rPr>
      </w:pPr>
      <w:r>
        <w:rPr>
          <w:rFonts w:ascii="Calibri" w:hAnsi="Calibri" w:cs="Arial"/>
          <w:color w:val="000000" w:themeColor="text1"/>
          <w:sz w:val="24"/>
          <w:lang w:val="en-US"/>
        </w:rPr>
        <w:t>41</w:t>
      </w:r>
      <w:r w:rsidR="00B82B7B" w:rsidRPr="00C347C0">
        <w:rPr>
          <w:rFonts w:ascii="Calibri" w:hAnsi="Calibri" w:cs="Arial"/>
          <w:color w:val="000000" w:themeColor="text1"/>
          <w:sz w:val="24"/>
          <w:lang w:val="en-US"/>
        </w:rPr>
        <w:t xml:space="preserve">. </w:t>
      </w:r>
      <w:r w:rsidR="00C347C0">
        <w:rPr>
          <w:rFonts w:ascii="Calibri" w:hAnsi="Calibri" w:cs="Arial"/>
          <w:color w:val="000000" w:themeColor="text1"/>
          <w:sz w:val="24"/>
          <w:lang w:val="en-US"/>
        </w:rPr>
        <w:tab/>
      </w:r>
      <w:r w:rsidR="006D5385">
        <w:rPr>
          <w:rFonts w:ascii="Calibri" w:hAnsi="Calibri" w:cs="Arial"/>
          <w:color w:val="000000" w:themeColor="text1"/>
          <w:sz w:val="24"/>
          <w:lang w:val="en-US"/>
        </w:rPr>
        <w:t>McKay JR. Continu</w:t>
      </w:r>
      <w:r w:rsidR="009746AB" w:rsidRPr="00C347C0">
        <w:rPr>
          <w:rFonts w:ascii="Calibri" w:hAnsi="Calibri" w:cs="Arial"/>
          <w:color w:val="000000" w:themeColor="text1"/>
          <w:sz w:val="24"/>
          <w:lang w:val="en-US"/>
        </w:rPr>
        <w:t>ing Care Research: What We've Learned and Where We're Going. Journal of Substance Abuse Treatment 2009; 36 (2): 131-145</w:t>
      </w:r>
      <w:r w:rsidR="009746AB" w:rsidRPr="009746AB">
        <w:rPr>
          <w:rFonts w:eastAsia="MS Mincho" w:cs="Times New Roman"/>
          <w:bCs/>
          <w:szCs w:val="24"/>
        </w:rPr>
        <w:t>.</w:t>
      </w:r>
    </w:p>
    <w:p w14:paraId="2B6B0D19" w14:textId="77777777" w:rsidR="008440CB" w:rsidRDefault="008440CB" w:rsidP="009746AB">
      <w:pPr>
        <w:spacing w:after="0" w:line="240" w:lineRule="auto"/>
        <w:rPr>
          <w:rFonts w:ascii="Calibri" w:hAnsi="Calibri" w:cs="Arial"/>
          <w:color w:val="000000" w:themeColor="text1"/>
          <w:sz w:val="24"/>
          <w:lang w:val="en-US"/>
        </w:rPr>
      </w:pPr>
    </w:p>
    <w:p w14:paraId="11A5F4C2" w14:textId="77777777" w:rsidR="00C347C0" w:rsidRDefault="00C347C0" w:rsidP="009746AB">
      <w:pPr>
        <w:spacing w:after="0" w:line="240" w:lineRule="auto"/>
        <w:rPr>
          <w:rFonts w:ascii="Calibri" w:hAnsi="Calibri" w:cs="Arial"/>
          <w:color w:val="000000" w:themeColor="text1"/>
          <w:sz w:val="24"/>
          <w:lang w:val="en-US"/>
        </w:rPr>
        <w:sectPr w:rsidR="00C347C0" w:rsidSect="009701C9">
          <w:pgSz w:w="11906" w:h="16838"/>
          <w:pgMar w:top="1440" w:right="1135" w:bottom="1440" w:left="1440" w:header="708" w:footer="708" w:gutter="0"/>
          <w:cols w:space="708"/>
          <w:docGrid w:linePitch="360"/>
        </w:sectPr>
      </w:pPr>
    </w:p>
    <w:p w14:paraId="71C65652" w14:textId="0ACE3588" w:rsidR="005C5B51" w:rsidRPr="00CF7C36" w:rsidRDefault="005C5B51" w:rsidP="00863EE3">
      <w:pPr>
        <w:pStyle w:val="Heading2"/>
      </w:pPr>
      <w:bookmarkStart w:id="49" w:name="_Toc500750650"/>
      <w:r>
        <w:t>Appendices</w:t>
      </w:r>
      <w:bookmarkEnd w:id="49"/>
    </w:p>
    <w:p w14:paraId="356E78D3" w14:textId="49FC006C" w:rsidR="00B82EF5" w:rsidRPr="00B82EF5" w:rsidRDefault="005C5B51" w:rsidP="00863EE3">
      <w:pPr>
        <w:pStyle w:val="Heading3"/>
        <w:rPr>
          <w:szCs w:val="24"/>
        </w:rPr>
      </w:pPr>
      <w:bookmarkStart w:id="50" w:name="_Toc500750651"/>
      <w:r w:rsidRPr="005C5B51">
        <w:t xml:space="preserve">APPENDIX </w:t>
      </w:r>
      <w:r>
        <w:t xml:space="preserve">1: Demographic data collected </w:t>
      </w:r>
      <w:r w:rsidRPr="005C5B51">
        <w:t>by service</w:t>
      </w:r>
      <w:bookmarkEnd w:id="50"/>
    </w:p>
    <w:tbl>
      <w:tblPr>
        <w:tblStyle w:val="TableGrid21"/>
        <w:tblW w:w="5000" w:type="pct"/>
        <w:tblLayout w:type="fixed"/>
        <w:tblLook w:val="04A0" w:firstRow="1" w:lastRow="0" w:firstColumn="1" w:lastColumn="0" w:noHBand="0" w:noVBand="1"/>
        <w:tblCaption w:val="Appendix 1 Demographic data collected by service"/>
        <w:tblDescription w:val="This table describes the demographic data collected by five of the six participating services; Namatjira Haven, Orana Haven, Weigelli, The Glen and Maayu Mali. "/>
      </w:tblPr>
      <w:tblGrid>
        <w:gridCol w:w="2692"/>
        <w:gridCol w:w="2647"/>
        <w:gridCol w:w="2151"/>
        <w:gridCol w:w="2282"/>
        <w:gridCol w:w="2022"/>
        <w:gridCol w:w="2154"/>
      </w:tblGrid>
      <w:tr w:rsidR="00B82EF5" w:rsidRPr="005A5318" w14:paraId="1C68FA99" w14:textId="77777777" w:rsidTr="00863EE3">
        <w:trPr>
          <w:trHeight w:val="342"/>
        </w:trPr>
        <w:tc>
          <w:tcPr>
            <w:tcW w:w="5000" w:type="pct"/>
            <w:gridSpan w:val="6"/>
            <w:tcBorders>
              <w:top w:val="single" w:sz="4" w:space="0" w:color="auto"/>
              <w:left w:val="single" w:sz="4" w:space="0" w:color="auto"/>
              <w:bottom w:val="single" w:sz="4" w:space="0" w:color="auto"/>
              <w:right w:val="single" w:sz="4" w:space="0" w:color="auto"/>
            </w:tcBorders>
            <w:hideMark/>
          </w:tcPr>
          <w:p w14:paraId="6A1E0314" w14:textId="77777777" w:rsidR="00B82EF5" w:rsidRPr="006D5AF7" w:rsidRDefault="00B82EF5" w:rsidP="00B82EF5">
            <w:pPr>
              <w:jc w:val="center"/>
              <w:rPr>
                <w:rFonts w:cstheme="minorHAnsi"/>
                <w:b/>
                <w:sz w:val="20"/>
                <w:szCs w:val="20"/>
                <w:lang w:eastAsia="en-AU"/>
              </w:rPr>
            </w:pPr>
          </w:p>
        </w:tc>
      </w:tr>
      <w:tr w:rsidR="00B82EF5" w:rsidRPr="005A5318" w14:paraId="57CBE084"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02627B61" w14:textId="77777777" w:rsidR="00B82EF5" w:rsidRPr="006D5AF7" w:rsidRDefault="00B82EF5" w:rsidP="00B82EF5">
            <w:pPr>
              <w:ind w:right="-108"/>
              <w:rPr>
                <w:rFonts w:cstheme="minorHAnsi"/>
                <w:b/>
                <w:sz w:val="20"/>
                <w:szCs w:val="20"/>
                <w:lang w:eastAsia="en-AU"/>
              </w:rPr>
            </w:pPr>
            <w:r w:rsidRPr="006D5AF7">
              <w:rPr>
                <w:rFonts w:cstheme="minorHAnsi"/>
                <w:b/>
                <w:sz w:val="20"/>
                <w:szCs w:val="20"/>
                <w:lang w:eastAsia="en-AU"/>
              </w:rPr>
              <w:t>Variable</w:t>
            </w:r>
          </w:p>
        </w:tc>
        <w:tc>
          <w:tcPr>
            <w:tcW w:w="4035" w:type="pct"/>
            <w:gridSpan w:val="5"/>
            <w:tcBorders>
              <w:top w:val="single" w:sz="4" w:space="0" w:color="auto"/>
              <w:left w:val="single" w:sz="4" w:space="0" w:color="auto"/>
              <w:bottom w:val="single" w:sz="4" w:space="0" w:color="auto"/>
              <w:right w:val="single" w:sz="4" w:space="0" w:color="auto"/>
            </w:tcBorders>
            <w:vAlign w:val="center"/>
            <w:hideMark/>
          </w:tcPr>
          <w:p w14:paraId="1723E9C5" w14:textId="77777777" w:rsidR="00B82EF5" w:rsidRPr="006D5AF7" w:rsidRDefault="00B82EF5" w:rsidP="00B82EF5">
            <w:pPr>
              <w:jc w:val="center"/>
              <w:rPr>
                <w:rFonts w:cstheme="minorHAnsi"/>
                <w:b/>
                <w:sz w:val="20"/>
                <w:szCs w:val="20"/>
                <w:lang w:val="en-AU" w:eastAsia="en-AU"/>
              </w:rPr>
            </w:pPr>
            <w:r w:rsidRPr="006D5AF7">
              <w:rPr>
                <w:rFonts w:cstheme="minorHAnsi"/>
                <w:b/>
                <w:sz w:val="20"/>
                <w:szCs w:val="20"/>
                <w:lang w:eastAsia="en-AU"/>
              </w:rPr>
              <w:t>Service</w:t>
            </w:r>
          </w:p>
        </w:tc>
      </w:tr>
      <w:tr w:rsidR="00B82EF5" w:rsidRPr="005A5318" w14:paraId="069C42EF"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43711067" w14:textId="77777777" w:rsidR="00B82EF5" w:rsidRPr="006D5AF7" w:rsidRDefault="00B82EF5" w:rsidP="00B82EF5">
            <w:pPr>
              <w:rPr>
                <w:rFonts w:cstheme="minorHAnsi"/>
                <w:b/>
                <w:sz w:val="20"/>
                <w:szCs w:val="20"/>
                <w:lang w:eastAsia="en-AU"/>
              </w:rPr>
            </w:pPr>
          </w:p>
        </w:tc>
        <w:tc>
          <w:tcPr>
            <w:tcW w:w="949" w:type="pct"/>
            <w:tcBorders>
              <w:top w:val="single" w:sz="4" w:space="0" w:color="auto"/>
              <w:left w:val="single" w:sz="4" w:space="0" w:color="auto"/>
              <w:bottom w:val="single" w:sz="4" w:space="0" w:color="auto"/>
              <w:right w:val="single" w:sz="4" w:space="0" w:color="auto"/>
            </w:tcBorders>
            <w:vAlign w:val="center"/>
            <w:hideMark/>
          </w:tcPr>
          <w:p w14:paraId="638F2133" w14:textId="77777777" w:rsidR="00B82EF5" w:rsidRPr="006D5AF7" w:rsidRDefault="00B82EF5" w:rsidP="00863EE3">
            <w:pPr>
              <w:rPr>
                <w:rFonts w:cstheme="minorHAnsi"/>
                <w:b/>
                <w:sz w:val="20"/>
                <w:szCs w:val="20"/>
                <w:lang w:eastAsia="en-AU"/>
              </w:rPr>
            </w:pPr>
            <w:r w:rsidRPr="006D5AF7">
              <w:rPr>
                <w:rFonts w:cstheme="minorHAnsi"/>
                <w:b/>
                <w:sz w:val="20"/>
                <w:szCs w:val="20"/>
                <w:lang w:eastAsia="en-AU"/>
              </w:rPr>
              <w:t>Namatjira</w:t>
            </w:r>
          </w:p>
        </w:tc>
        <w:tc>
          <w:tcPr>
            <w:tcW w:w="771" w:type="pct"/>
            <w:tcBorders>
              <w:top w:val="single" w:sz="4" w:space="0" w:color="auto"/>
              <w:left w:val="single" w:sz="4" w:space="0" w:color="auto"/>
              <w:bottom w:val="single" w:sz="4" w:space="0" w:color="auto"/>
              <w:right w:val="single" w:sz="4" w:space="0" w:color="auto"/>
            </w:tcBorders>
            <w:vAlign w:val="center"/>
            <w:hideMark/>
          </w:tcPr>
          <w:p w14:paraId="04F97CF2" w14:textId="77777777" w:rsidR="00B82EF5" w:rsidRPr="006D5AF7" w:rsidRDefault="00B82EF5" w:rsidP="00863EE3">
            <w:pPr>
              <w:rPr>
                <w:rFonts w:cstheme="minorHAnsi"/>
                <w:b/>
                <w:sz w:val="20"/>
                <w:szCs w:val="20"/>
                <w:lang w:eastAsia="en-AU"/>
              </w:rPr>
            </w:pPr>
            <w:r w:rsidRPr="006D5AF7">
              <w:rPr>
                <w:rFonts w:cstheme="minorHAnsi"/>
                <w:b/>
                <w:sz w:val="20"/>
                <w:szCs w:val="20"/>
                <w:lang w:eastAsia="en-AU"/>
              </w:rPr>
              <w:t>Orana Haven</w:t>
            </w:r>
          </w:p>
        </w:tc>
        <w:tc>
          <w:tcPr>
            <w:tcW w:w="818" w:type="pct"/>
            <w:tcBorders>
              <w:top w:val="single" w:sz="4" w:space="0" w:color="auto"/>
              <w:left w:val="single" w:sz="4" w:space="0" w:color="auto"/>
              <w:bottom w:val="single" w:sz="4" w:space="0" w:color="auto"/>
              <w:right w:val="single" w:sz="4" w:space="0" w:color="auto"/>
            </w:tcBorders>
            <w:vAlign w:val="center"/>
            <w:hideMark/>
          </w:tcPr>
          <w:p w14:paraId="723AF41A" w14:textId="0FE04FD9" w:rsidR="00B82EF5" w:rsidRPr="006D5AF7" w:rsidRDefault="00B82EF5" w:rsidP="00863EE3">
            <w:pPr>
              <w:rPr>
                <w:rFonts w:cstheme="minorHAnsi"/>
                <w:b/>
                <w:sz w:val="20"/>
                <w:szCs w:val="20"/>
                <w:lang w:eastAsia="en-AU"/>
              </w:rPr>
            </w:pPr>
            <w:r w:rsidRPr="006D5AF7">
              <w:rPr>
                <w:rFonts w:cstheme="minorHAnsi"/>
                <w:b/>
                <w:sz w:val="20"/>
                <w:szCs w:val="20"/>
                <w:lang w:eastAsia="en-AU"/>
              </w:rPr>
              <w:t>We</w:t>
            </w:r>
            <w:r w:rsidR="00A92B91">
              <w:rPr>
                <w:rFonts w:cstheme="minorHAnsi"/>
                <w:b/>
                <w:sz w:val="20"/>
                <w:szCs w:val="20"/>
                <w:lang w:eastAsia="en-AU"/>
              </w:rPr>
              <w:t>i</w:t>
            </w:r>
            <w:r w:rsidRPr="006D5AF7">
              <w:rPr>
                <w:rFonts w:cstheme="minorHAnsi"/>
                <w:b/>
                <w:sz w:val="20"/>
                <w:szCs w:val="20"/>
                <w:lang w:eastAsia="en-AU"/>
              </w:rPr>
              <w:t>gelli</w:t>
            </w:r>
          </w:p>
        </w:tc>
        <w:tc>
          <w:tcPr>
            <w:tcW w:w="725" w:type="pct"/>
            <w:tcBorders>
              <w:top w:val="single" w:sz="4" w:space="0" w:color="auto"/>
              <w:left w:val="single" w:sz="4" w:space="0" w:color="auto"/>
              <w:bottom w:val="single" w:sz="4" w:space="0" w:color="auto"/>
              <w:right w:val="single" w:sz="4" w:space="0" w:color="auto"/>
            </w:tcBorders>
            <w:vAlign w:val="center"/>
            <w:hideMark/>
          </w:tcPr>
          <w:p w14:paraId="5AB37F62" w14:textId="77777777" w:rsidR="00B82EF5" w:rsidRPr="006D5AF7" w:rsidRDefault="00B82EF5" w:rsidP="00863EE3">
            <w:pPr>
              <w:rPr>
                <w:rFonts w:cstheme="minorHAnsi"/>
                <w:b/>
                <w:sz w:val="20"/>
                <w:szCs w:val="20"/>
                <w:lang w:eastAsia="en-AU"/>
              </w:rPr>
            </w:pPr>
            <w:r w:rsidRPr="006D5AF7">
              <w:rPr>
                <w:rFonts w:cstheme="minorHAnsi"/>
                <w:b/>
                <w:sz w:val="20"/>
                <w:szCs w:val="20"/>
                <w:lang w:eastAsia="en-AU"/>
              </w:rPr>
              <w:t>The Glen</w:t>
            </w:r>
          </w:p>
        </w:tc>
        <w:tc>
          <w:tcPr>
            <w:tcW w:w="772" w:type="pct"/>
            <w:tcBorders>
              <w:top w:val="single" w:sz="4" w:space="0" w:color="auto"/>
              <w:left w:val="single" w:sz="4" w:space="0" w:color="auto"/>
              <w:bottom w:val="single" w:sz="4" w:space="0" w:color="auto"/>
              <w:right w:val="single" w:sz="4" w:space="0" w:color="auto"/>
            </w:tcBorders>
            <w:vAlign w:val="center"/>
            <w:hideMark/>
          </w:tcPr>
          <w:p w14:paraId="332AA8D8" w14:textId="77777777" w:rsidR="00B82EF5" w:rsidRPr="006D5AF7" w:rsidRDefault="00B82EF5" w:rsidP="00863EE3">
            <w:pPr>
              <w:rPr>
                <w:rFonts w:cstheme="minorHAnsi"/>
                <w:b/>
                <w:sz w:val="20"/>
                <w:szCs w:val="20"/>
                <w:lang w:eastAsia="en-AU"/>
              </w:rPr>
            </w:pPr>
            <w:r w:rsidRPr="006D5AF7">
              <w:rPr>
                <w:rFonts w:cstheme="minorHAnsi"/>
                <w:b/>
                <w:sz w:val="20"/>
                <w:szCs w:val="20"/>
                <w:lang w:eastAsia="en-AU"/>
              </w:rPr>
              <w:t>Maayu Mali</w:t>
            </w:r>
          </w:p>
        </w:tc>
      </w:tr>
      <w:tr w:rsidR="00B82EF5" w:rsidRPr="005A5318" w14:paraId="318AC966"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C083D9" w14:textId="77777777" w:rsidR="00B82EF5" w:rsidRPr="006D5AF7" w:rsidRDefault="00B82EF5" w:rsidP="00B82EF5">
            <w:pPr>
              <w:ind w:right="-108"/>
              <w:rPr>
                <w:rFonts w:cstheme="minorHAnsi"/>
                <w:b/>
                <w:sz w:val="20"/>
                <w:szCs w:val="20"/>
                <w:lang w:eastAsia="en-AU"/>
              </w:rPr>
            </w:pPr>
            <w:r w:rsidRPr="006D5AF7">
              <w:rPr>
                <w:rFonts w:cstheme="minorHAnsi"/>
                <w:b/>
                <w:sz w:val="20"/>
                <w:szCs w:val="20"/>
                <w:lang w:eastAsia="en-AU"/>
              </w:rPr>
              <w:t>Demographics</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ED812" w14:textId="77777777" w:rsidR="00B82EF5" w:rsidRPr="006D5AF7" w:rsidRDefault="00B82EF5" w:rsidP="00AA131C">
            <w:pPr>
              <w:rPr>
                <w:rFonts w:cstheme="minorHAnsi"/>
                <w:sz w:val="20"/>
                <w:szCs w:val="20"/>
                <w:lang w:val="en-AU" w:eastAsia="en-AU"/>
              </w:rPr>
            </w:pPr>
          </w:p>
        </w:tc>
        <w:tc>
          <w:tcPr>
            <w:tcW w:w="7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042C3E" w14:textId="77777777" w:rsidR="00B82EF5" w:rsidRPr="006D5AF7" w:rsidRDefault="00B82EF5" w:rsidP="00AA131C">
            <w:pPr>
              <w:rPr>
                <w:rFonts w:cstheme="minorHAnsi"/>
                <w:sz w:val="20"/>
                <w:szCs w:val="20"/>
                <w:lang w:eastAsia="en-AU"/>
              </w:rPr>
            </w:pPr>
          </w:p>
        </w:tc>
        <w:tc>
          <w:tcPr>
            <w:tcW w:w="8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220A2F" w14:textId="77777777" w:rsidR="00B82EF5" w:rsidRPr="006D5AF7" w:rsidRDefault="00B82EF5" w:rsidP="00AA131C">
            <w:pPr>
              <w:rPr>
                <w:rFonts w:cstheme="minorHAnsi"/>
                <w:sz w:val="20"/>
                <w:szCs w:val="20"/>
                <w:lang w:eastAsia="en-AU"/>
              </w:rPr>
            </w:pPr>
          </w:p>
        </w:tc>
        <w:tc>
          <w:tcPr>
            <w:tcW w:w="7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ED87BC" w14:textId="77777777" w:rsidR="00B82EF5" w:rsidRPr="006D5AF7" w:rsidRDefault="00B82EF5" w:rsidP="00AA131C">
            <w:pPr>
              <w:rPr>
                <w:rFonts w:cstheme="minorHAnsi"/>
                <w:sz w:val="20"/>
                <w:szCs w:val="20"/>
                <w:lang w:eastAsia="en-AU"/>
              </w:rPr>
            </w:pPr>
          </w:p>
        </w:tc>
        <w:tc>
          <w:tcPr>
            <w:tcW w:w="7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7D2F41" w14:textId="77777777" w:rsidR="00B82EF5" w:rsidRPr="006D5AF7" w:rsidRDefault="00B82EF5" w:rsidP="00AA131C">
            <w:pPr>
              <w:rPr>
                <w:rFonts w:cstheme="minorHAnsi"/>
                <w:sz w:val="20"/>
                <w:szCs w:val="20"/>
                <w:lang w:eastAsia="en-AU"/>
              </w:rPr>
            </w:pPr>
          </w:p>
        </w:tc>
      </w:tr>
      <w:tr w:rsidR="00B82EF5" w:rsidRPr="005A5318" w14:paraId="1E803E5E"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345D2067"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Age</w:t>
            </w:r>
          </w:p>
        </w:tc>
        <w:tc>
          <w:tcPr>
            <w:tcW w:w="949" w:type="pct"/>
            <w:tcBorders>
              <w:top w:val="single" w:sz="4" w:space="0" w:color="auto"/>
              <w:left w:val="single" w:sz="4" w:space="0" w:color="auto"/>
              <w:bottom w:val="single" w:sz="4" w:space="0" w:color="auto"/>
              <w:right w:val="single" w:sz="4" w:space="0" w:color="auto"/>
            </w:tcBorders>
            <w:hideMark/>
          </w:tcPr>
          <w:p w14:paraId="73B0DACB"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DOB</w:t>
            </w:r>
          </w:p>
        </w:tc>
        <w:tc>
          <w:tcPr>
            <w:tcW w:w="771" w:type="pct"/>
            <w:tcBorders>
              <w:top w:val="single" w:sz="4" w:space="0" w:color="auto"/>
              <w:left w:val="single" w:sz="4" w:space="0" w:color="auto"/>
              <w:bottom w:val="single" w:sz="4" w:space="0" w:color="auto"/>
              <w:right w:val="single" w:sz="4" w:space="0" w:color="auto"/>
            </w:tcBorders>
            <w:hideMark/>
          </w:tcPr>
          <w:p w14:paraId="62C6939B"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DOB</w:t>
            </w:r>
          </w:p>
        </w:tc>
        <w:tc>
          <w:tcPr>
            <w:tcW w:w="818" w:type="pct"/>
            <w:tcBorders>
              <w:top w:val="single" w:sz="4" w:space="0" w:color="auto"/>
              <w:left w:val="single" w:sz="4" w:space="0" w:color="auto"/>
              <w:bottom w:val="single" w:sz="4" w:space="0" w:color="auto"/>
              <w:right w:val="single" w:sz="4" w:space="0" w:color="auto"/>
            </w:tcBorders>
            <w:hideMark/>
          </w:tcPr>
          <w:p w14:paraId="771996DE"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DOB</w:t>
            </w:r>
          </w:p>
        </w:tc>
        <w:tc>
          <w:tcPr>
            <w:tcW w:w="725" w:type="pct"/>
            <w:tcBorders>
              <w:top w:val="single" w:sz="4" w:space="0" w:color="auto"/>
              <w:left w:val="single" w:sz="4" w:space="0" w:color="auto"/>
              <w:bottom w:val="single" w:sz="4" w:space="0" w:color="auto"/>
              <w:right w:val="single" w:sz="4" w:space="0" w:color="auto"/>
            </w:tcBorders>
            <w:hideMark/>
          </w:tcPr>
          <w:p w14:paraId="2BBDC2A1"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DOB</w:t>
            </w:r>
          </w:p>
        </w:tc>
        <w:tc>
          <w:tcPr>
            <w:tcW w:w="772" w:type="pct"/>
            <w:tcBorders>
              <w:top w:val="single" w:sz="4" w:space="0" w:color="auto"/>
              <w:left w:val="single" w:sz="4" w:space="0" w:color="auto"/>
              <w:bottom w:val="single" w:sz="4" w:space="0" w:color="auto"/>
              <w:right w:val="single" w:sz="4" w:space="0" w:color="auto"/>
            </w:tcBorders>
            <w:hideMark/>
          </w:tcPr>
          <w:p w14:paraId="29E05742"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DOB</w:t>
            </w:r>
          </w:p>
        </w:tc>
      </w:tr>
      <w:tr w:rsidR="00B82EF5" w:rsidRPr="005A5318" w14:paraId="7BF52A46"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38E56940"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Aboriginality</w:t>
            </w:r>
          </w:p>
        </w:tc>
        <w:tc>
          <w:tcPr>
            <w:tcW w:w="949" w:type="pct"/>
            <w:tcBorders>
              <w:top w:val="single" w:sz="4" w:space="0" w:color="auto"/>
              <w:left w:val="single" w:sz="4" w:space="0" w:color="auto"/>
              <w:bottom w:val="single" w:sz="4" w:space="0" w:color="auto"/>
              <w:right w:val="single" w:sz="4" w:space="0" w:color="auto"/>
            </w:tcBorders>
            <w:hideMark/>
          </w:tcPr>
          <w:p w14:paraId="54039291"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Aboriginal</w:t>
            </w:r>
          </w:p>
          <w:p w14:paraId="281AA81B"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Torres Strait Islander</w:t>
            </w:r>
          </w:p>
          <w:p w14:paraId="21AFEF1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Both Aboriginal and Torres Strait Islander</w:t>
            </w:r>
          </w:p>
          <w:p w14:paraId="75736884"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Neither</w:t>
            </w:r>
          </w:p>
        </w:tc>
        <w:tc>
          <w:tcPr>
            <w:tcW w:w="771" w:type="pct"/>
            <w:tcBorders>
              <w:top w:val="single" w:sz="4" w:space="0" w:color="auto"/>
              <w:left w:val="single" w:sz="4" w:space="0" w:color="auto"/>
              <w:bottom w:val="single" w:sz="4" w:space="0" w:color="auto"/>
              <w:right w:val="single" w:sz="4" w:space="0" w:color="auto"/>
            </w:tcBorders>
            <w:hideMark/>
          </w:tcPr>
          <w:p w14:paraId="677D8E21"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Yes</w:t>
            </w:r>
          </w:p>
          <w:p w14:paraId="56C283B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 xml:space="preserve">No </w:t>
            </w:r>
          </w:p>
        </w:tc>
        <w:tc>
          <w:tcPr>
            <w:tcW w:w="818" w:type="pct"/>
            <w:tcBorders>
              <w:top w:val="single" w:sz="4" w:space="0" w:color="auto"/>
              <w:left w:val="single" w:sz="4" w:space="0" w:color="auto"/>
              <w:bottom w:val="single" w:sz="4" w:space="0" w:color="auto"/>
              <w:right w:val="single" w:sz="4" w:space="0" w:color="auto"/>
            </w:tcBorders>
            <w:hideMark/>
          </w:tcPr>
          <w:p w14:paraId="7F43193B"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Yes</w:t>
            </w:r>
          </w:p>
          <w:p w14:paraId="4C2BD6E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w:t>
            </w:r>
          </w:p>
        </w:tc>
        <w:tc>
          <w:tcPr>
            <w:tcW w:w="725" w:type="pct"/>
            <w:tcBorders>
              <w:top w:val="single" w:sz="4" w:space="0" w:color="auto"/>
              <w:left w:val="single" w:sz="4" w:space="0" w:color="auto"/>
              <w:bottom w:val="single" w:sz="4" w:space="0" w:color="auto"/>
              <w:right w:val="single" w:sz="4" w:space="0" w:color="auto"/>
            </w:tcBorders>
            <w:hideMark/>
          </w:tcPr>
          <w:p w14:paraId="48E0607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Aboriginal</w:t>
            </w:r>
          </w:p>
          <w:p w14:paraId="62E19B6E"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Torres Strait Islander</w:t>
            </w:r>
          </w:p>
          <w:p w14:paraId="0414C1E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Both Aboriginal and Torres Strait Islander</w:t>
            </w:r>
          </w:p>
          <w:p w14:paraId="2B5E6BF8"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Neither</w:t>
            </w:r>
          </w:p>
        </w:tc>
        <w:tc>
          <w:tcPr>
            <w:tcW w:w="772" w:type="pct"/>
            <w:tcBorders>
              <w:top w:val="single" w:sz="4" w:space="0" w:color="auto"/>
              <w:left w:val="single" w:sz="4" w:space="0" w:color="auto"/>
              <w:bottom w:val="single" w:sz="4" w:space="0" w:color="auto"/>
              <w:right w:val="single" w:sz="4" w:space="0" w:color="auto"/>
            </w:tcBorders>
            <w:hideMark/>
          </w:tcPr>
          <w:p w14:paraId="6060C868"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387AA349" w14:textId="77777777" w:rsidTr="00863EE3">
        <w:trPr>
          <w:trHeight w:val="377"/>
        </w:trPr>
        <w:tc>
          <w:tcPr>
            <w:tcW w:w="965" w:type="pct"/>
            <w:tcBorders>
              <w:top w:val="single" w:sz="4" w:space="0" w:color="auto"/>
              <w:left w:val="single" w:sz="4" w:space="0" w:color="auto"/>
              <w:bottom w:val="single" w:sz="4" w:space="0" w:color="auto"/>
              <w:right w:val="single" w:sz="4" w:space="0" w:color="auto"/>
            </w:tcBorders>
            <w:hideMark/>
          </w:tcPr>
          <w:p w14:paraId="0763C03C" w14:textId="4D3A77FC"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Sex</w:t>
            </w:r>
          </w:p>
        </w:tc>
        <w:tc>
          <w:tcPr>
            <w:tcW w:w="949" w:type="pct"/>
            <w:tcBorders>
              <w:top w:val="single" w:sz="4" w:space="0" w:color="auto"/>
              <w:left w:val="single" w:sz="4" w:space="0" w:color="auto"/>
              <w:bottom w:val="single" w:sz="4" w:space="0" w:color="auto"/>
              <w:right w:val="single" w:sz="4" w:space="0" w:color="auto"/>
            </w:tcBorders>
            <w:hideMark/>
          </w:tcPr>
          <w:p w14:paraId="18D27A91"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Not collected</w:t>
            </w:r>
          </w:p>
        </w:tc>
        <w:tc>
          <w:tcPr>
            <w:tcW w:w="771" w:type="pct"/>
            <w:tcBorders>
              <w:top w:val="single" w:sz="4" w:space="0" w:color="auto"/>
              <w:left w:val="single" w:sz="4" w:space="0" w:color="auto"/>
              <w:bottom w:val="single" w:sz="4" w:space="0" w:color="auto"/>
              <w:right w:val="single" w:sz="4" w:space="0" w:color="auto"/>
            </w:tcBorders>
            <w:hideMark/>
          </w:tcPr>
          <w:p w14:paraId="5DB4CC10"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7C057546"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Male/Female</w:t>
            </w:r>
          </w:p>
        </w:tc>
        <w:tc>
          <w:tcPr>
            <w:tcW w:w="725" w:type="pct"/>
            <w:tcBorders>
              <w:top w:val="single" w:sz="4" w:space="0" w:color="auto"/>
              <w:left w:val="single" w:sz="4" w:space="0" w:color="auto"/>
              <w:bottom w:val="single" w:sz="4" w:space="0" w:color="auto"/>
              <w:right w:val="single" w:sz="4" w:space="0" w:color="auto"/>
            </w:tcBorders>
            <w:hideMark/>
          </w:tcPr>
          <w:p w14:paraId="7870FB1B"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Male/Female</w:t>
            </w:r>
          </w:p>
        </w:tc>
        <w:tc>
          <w:tcPr>
            <w:tcW w:w="772" w:type="pct"/>
            <w:tcBorders>
              <w:top w:val="single" w:sz="4" w:space="0" w:color="auto"/>
              <w:left w:val="single" w:sz="4" w:space="0" w:color="auto"/>
              <w:bottom w:val="single" w:sz="4" w:space="0" w:color="auto"/>
              <w:right w:val="single" w:sz="4" w:space="0" w:color="auto"/>
            </w:tcBorders>
            <w:hideMark/>
          </w:tcPr>
          <w:p w14:paraId="215E449B"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Male/Female</w:t>
            </w:r>
          </w:p>
        </w:tc>
      </w:tr>
      <w:tr w:rsidR="00B82EF5" w:rsidRPr="005A5318" w14:paraId="46A5FC5B" w14:textId="77777777" w:rsidTr="00863EE3">
        <w:trPr>
          <w:trHeight w:val="377"/>
        </w:trPr>
        <w:tc>
          <w:tcPr>
            <w:tcW w:w="965" w:type="pct"/>
            <w:tcBorders>
              <w:top w:val="single" w:sz="4" w:space="0" w:color="auto"/>
              <w:left w:val="single" w:sz="4" w:space="0" w:color="auto"/>
              <w:bottom w:val="single" w:sz="4" w:space="0" w:color="auto"/>
              <w:right w:val="single" w:sz="4" w:space="0" w:color="auto"/>
            </w:tcBorders>
            <w:hideMark/>
          </w:tcPr>
          <w:p w14:paraId="53D6EB1B"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Marital status</w:t>
            </w:r>
          </w:p>
        </w:tc>
        <w:tc>
          <w:tcPr>
            <w:tcW w:w="949" w:type="pct"/>
            <w:tcBorders>
              <w:top w:val="single" w:sz="4" w:space="0" w:color="auto"/>
              <w:left w:val="single" w:sz="4" w:space="0" w:color="auto"/>
              <w:bottom w:val="single" w:sz="4" w:space="0" w:color="auto"/>
              <w:right w:val="single" w:sz="4" w:space="0" w:color="auto"/>
            </w:tcBorders>
            <w:hideMark/>
          </w:tcPr>
          <w:p w14:paraId="77063E80"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Not collected</w:t>
            </w:r>
          </w:p>
        </w:tc>
        <w:tc>
          <w:tcPr>
            <w:tcW w:w="771" w:type="pct"/>
            <w:tcBorders>
              <w:top w:val="single" w:sz="4" w:space="0" w:color="auto"/>
              <w:left w:val="single" w:sz="4" w:space="0" w:color="auto"/>
              <w:bottom w:val="single" w:sz="4" w:space="0" w:color="auto"/>
              <w:right w:val="single" w:sz="4" w:space="0" w:color="auto"/>
            </w:tcBorders>
            <w:hideMark/>
          </w:tcPr>
          <w:p w14:paraId="4598B095"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0DBB162E"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5D4E9237"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72" w:type="pct"/>
            <w:tcBorders>
              <w:top w:val="single" w:sz="4" w:space="0" w:color="auto"/>
              <w:left w:val="single" w:sz="4" w:space="0" w:color="auto"/>
              <w:bottom w:val="single" w:sz="4" w:space="0" w:color="auto"/>
              <w:right w:val="single" w:sz="4" w:space="0" w:color="auto"/>
            </w:tcBorders>
            <w:hideMark/>
          </w:tcPr>
          <w:p w14:paraId="2A4C27F7"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423BB4DD" w14:textId="77777777" w:rsidTr="00863EE3">
        <w:trPr>
          <w:trHeight w:val="377"/>
        </w:trPr>
        <w:tc>
          <w:tcPr>
            <w:tcW w:w="965" w:type="pct"/>
            <w:tcBorders>
              <w:top w:val="single" w:sz="4" w:space="0" w:color="auto"/>
              <w:left w:val="single" w:sz="4" w:space="0" w:color="auto"/>
              <w:bottom w:val="single" w:sz="4" w:space="0" w:color="auto"/>
              <w:right w:val="single" w:sz="4" w:space="0" w:color="auto"/>
            </w:tcBorders>
            <w:hideMark/>
          </w:tcPr>
          <w:p w14:paraId="68CF0FCA"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Employment status</w:t>
            </w:r>
          </w:p>
        </w:tc>
        <w:tc>
          <w:tcPr>
            <w:tcW w:w="949" w:type="pct"/>
            <w:tcBorders>
              <w:top w:val="single" w:sz="4" w:space="0" w:color="auto"/>
              <w:left w:val="single" w:sz="4" w:space="0" w:color="auto"/>
              <w:bottom w:val="single" w:sz="4" w:space="0" w:color="auto"/>
              <w:right w:val="single" w:sz="4" w:space="0" w:color="auto"/>
            </w:tcBorders>
            <w:hideMark/>
          </w:tcPr>
          <w:p w14:paraId="6A9DA554"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Ever employed (Yes/No)</w:t>
            </w:r>
          </w:p>
        </w:tc>
        <w:tc>
          <w:tcPr>
            <w:tcW w:w="771" w:type="pct"/>
            <w:tcBorders>
              <w:top w:val="single" w:sz="4" w:space="0" w:color="auto"/>
              <w:left w:val="single" w:sz="4" w:space="0" w:color="auto"/>
              <w:bottom w:val="single" w:sz="4" w:space="0" w:color="auto"/>
              <w:right w:val="single" w:sz="4" w:space="0" w:color="auto"/>
            </w:tcBorders>
            <w:hideMark/>
          </w:tcPr>
          <w:p w14:paraId="3CDC6567" w14:textId="77777777" w:rsidR="00B82EF5" w:rsidRPr="006D5AF7" w:rsidRDefault="00B82EF5" w:rsidP="00A3139F">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6E2AEABF" w14:textId="77777777" w:rsidR="00B82EF5" w:rsidRPr="006D5AF7" w:rsidRDefault="00B82EF5" w:rsidP="00A3139F">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7F7C826A"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Asked as income source</w:t>
            </w:r>
          </w:p>
        </w:tc>
        <w:tc>
          <w:tcPr>
            <w:tcW w:w="772" w:type="pct"/>
            <w:tcBorders>
              <w:top w:val="single" w:sz="4" w:space="0" w:color="auto"/>
              <w:left w:val="single" w:sz="4" w:space="0" w:color="auto"/>
              <w:bottom w:val="single" w:sz="4" w:space="0" w:color="auto"/>
              <w:right w:val="single" w:sz="4" w:space="0" w:color="auto"/>
            </w:tcBorders>
            <w:hideMark/>
          </w:tcPr>
          <w:p w14:paraId="66A42566"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3C317A1E" w14:textId="77777777" w:rsidTr="00863EE3">
        <w:trPr>
          <w:trHeight w:val="520"/>
        </w:trPr>
        <w:tc>
          <w:tcPr>
            <w:tcW w:w="965" w:type="pct"/>
            <w:tcBorders>
              <w:top w:val="single" w:sz="4" w:space="0" w:color="auto"/>
              <w:left w:val="single" w:sz="4" w:space="0" w:color="auto"/>
              <w:bottom w:val="single" w:sz="4" w:space="0" w:color="auto"/>
              <w:right w:val="single" w:sz="4" w:space="0" w:color="auto"/>
            </w:tcBorders>
            <w:hideMark/>
          </w:tcPr>
          <w:p w14:paraId="079650F7"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Education</w:t>
            </w:r>
          </w:p>
        </w:tc>
        <w:tc>
          <w:tcPr>
            <w:tcW w:w="949" w:type="pct"/>
            <w:tcBorders>
              <w:top w:val="single" w:sz="4" w:space="0" w:color="auto"/>
              <w:left w:val="single" w:sz="4" w:space="0" w:color="auto"/>
              <w:bottom w:val="single" w:sz="4" w:space="0" w:color="auto"/>
              <w:right w:val="single" w:sz="4" w:space="0" w:color="auto"/>
            </w:tcBorders>
            <w:hideMark/>
          </w:tcPr>
          <w:p w14:paraId="2CACBC91"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Highest qualification</w:t>
            </w:r>
          </w:p>
        </w:tc>
        <w:tc>
          <w:tcPr>
            <w:tcW w:w="771" w:type="pct"/>
            <w:tcBorders>
              <w:top w:val="single" w:sz="4" w:space="0" w:color="auto"/>
              <w:left w:val="single" w:sz="4" w:space="0" w:color="auto"/>
              <w:bottom w:val="single" w:sz="4" w:space="0" w:color="auto"/>
              <w:right w:val="single" w:sz="4" w:space="0" w:color="auto"/>
            </w:tcBorders>
            <w:hideMark/>
          </w:tcPr>
          <w:p w14:paraId="79CAE049"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770B5A03"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09890AEC"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72" w:type="pct"/>
            <w:tcBorders>
              <w:top w:val="single" w:sz="4" w:space="0" w:color="auto"/>
              <w:left w:val="single" w:sz="4" w:space="0" w:color="auto"/>
              <w:bottom w:val="single" w:sz="4" w:space="0" w:color="auto"/>
              <w:right w:val="single" w:sz="4" w:space="0" w:color="auto"/>
            </w:tcBorders>
            <w:hideMark/>
          </w:tcPr>
          <w:p w14:paraId="6974AD83"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53D6D0C0" w14:textId="77777777" w:rsidTr="00863EE3">
        <w:trPr>
          <w:trHeight w:val="520"/>
        </w:trPr>
        <w:tc>
          <w:tcPr>
            <w:tcW w:w="965" w:type="pct"/>
            <w:tcBorders>
              <w:top w:val="single" w:sz="4" w:space="0" w:color="auto"/>
              <w:left w:val="single" w:sz="4" w:space="0" w:color="auto"/>
              <w:bottom w:val="single" w:sz="4" w:space="0" w:color="auto"/>
              <w:right w:val="single" w:sz="4" w:space="0" w:color="auto"/>
            </w:tcBorders>
            <w:hideMark/>
          </w:tcPr>
          <w:p w14:paraId="5126B095"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Length of stay</w:t>
            </w:r>
          </w:p>
        </w:tc>
        <w:tc>
          <w:tcPr>
            <w:tcW w:w="949" w:type="pct"/>
            <w:tcBorders>
              <w:top w:val="single" w:sz="4" w:space="0" w:color="auto"/>
              <w:left w:val="single" w:sz="4" w:space="0" w:color="auto"/>
              <w:bottom w:val="single" w:sz="4" w:space="0" w:color="auto"/>
              <w:right w:val="single" w:sz="4" w:space="0" w:color="auto"/>
            </w:tcBorders>
            <w:hideMark/>
          </w:tcPr>
          <w:p w14:paraId="54511C3E" w14:textId="72A390AA" w:rsidR="00B82EF5" w:rsidRPr="006D5AF7" w:rsidRDefault="00B82EF5" w:rsidP="00AA131C">
            <w:pPr>
              <w:rPr>
                <w:rFonts w:cstheme="minorHAnsi"/>
                <w:sz w:val="20"/>
                <w:szCs w:val="20"/>
                <w:lang w:val="en-AU" w:eastAsia="en-AU"/>
              </w:rPr>
            </w:pPr>
            <w:r w:rsidRPr="006D5AF7">
              <w:rPr>
                <w:rFonts w:cstheme="minorHAnsi"/>
                <w:sz w:val="20"/>
                <w:szCs w:val="20"/>
                <w:lang w:eastAsia="en-AU"/>
              </w:rPr>
              <w:t xml:space="preserve">Date of arrival </w:t>
            </w:r>
            <w:r w:rsidR="00AA131C">
              <w:rPr>
                <w:rFonts w:cstheme="minorHAnsi"/>
                <w:sz w:val="20"/>
                <w:szCs w:val="20"/>
                <w:lang w:eastAsia="en-AU"/>
              </w:rPr>
              <w:t>and</w:t>
            </w:r>
            <w:r w:rsidRPr="006D5AF7">
              <w:rPr>
                <w:rFonts w:cstheme="minorHAnsi"/>
                <w:sz w:val="20"/>
                <w:szCs w:val="20"/>
                <w:lang w:eastAsia="en-AU"/>
              </w:rPr>
              <w:t xml:space="preserve"> discharge</w:t>
            </w:r>
          </w:p>
        </w:tc>
        <w:tc>
          <w:tcPr>
            <w:tcW w:w="771" w:type="pct"/>
            <w:tcBorders>
              <w:top w:val="single" w:sz="4" w:space="0" w:color="auto"/>
              <w:left w:val="single" w:sz="4" w:space="0" w:color="auto"/>
              <w:bottom w:val="single" w:sz="4" w:space="0" w:color="auto"/>
              <w:right w:val="single" w:sz="4" w:space="0" w:color="auto"/>
            </w:tcBorders>
            <w:hideMark/>
          </w:tcPr>
          <w:p w14:paraId="46B567BD" w14:textId="07F1C086" w:rsidR="00B82EF5" w:rsidRPr="006D5AF7" w:rsidRDefault="00B82EF5" w:rsidP="00AA131C">
            <w:pPr>
              <w:rPr>
                <w:rFonts w:cstheme="minorHAnsi"/>
                <w:sz w:val="20"/>
                <w:szCs w:val="20"/>
                <w:lang w:eastAsia="en-AU"/>
              </w:rPr>
            </w:pPr>
            <w:r w:rsidRPr="006D5AF7">
              <w:rPr>
                <w:rFonts w:cstheme="minorHAnsi"/>
                <w:sz w:val="20"/>
                <w:szCs w:val="20"/>
                <w:lang w:eastAsia="en-AU"/>
              </w:rPr>
              <w:t xml:space="preserve">Date of arrival </w:t>
            </w:r>
            <w:r w:rsidR="00AA131C">
              <w:rPr>
                <w:rFonts w:cstheme="minorHAnsi"/>
                <w:sz w:val="20"/>
                <w:szCs w:val="20"/>
                <w:lang w:eastAsia="en-AU"/>
              </w:rPr>
              <w:t>and</w:t>
            </w:r>
            <w:r w:rsidRPr="006D5AF7">
              <w:rPr>
                <w:rFonts w:cstheme="minorHAnsi"/>
                <w:sz w:val="20"/>
                <w:szCs w:val="20"/>
                <w:lang w:eastAsia="en-AU"/>
              </w:rPr>
              <w:t xml:space="preserve"> discharge</w:t>
            </w:r>
          </w:p>
        </w:tc>
        <w:tc>
          <w:tcPr>
            <w:tcW w:w="818" w:type="pct"/>
            <w:tcBorders>
              <w:top w:val="single" w:sz="4" w:space="0" w:color="auto"/>
              <w:left w:val="single" w:sz="4" w:space="0" w:color="auto"/>
              <w:bottom w:val="single" w:sz="4" w:space="0" w:color="auto"/>
              <w:right w:val="single" w:sz="4" w:space="0" w:color="auto"/>
            </w:tcBorders>
            <w:hideMark/>
          </w:tcPr>
          <w:p w14:paraId="3859A91C"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Days of occupancy</w:t>
            </w:r>
          </w:p>
        </w:tc>
        <w:tc>
          <w:tcPr>
            <w:tcW w:w="725" w:type="pct"/>
            <w:tcBorders>
              <w:top w:val="single" w:sz="4" w:space="0" w:color="auto"/>
              <w:left w:val="single" w:sz="4" w:space="0" w:color="auto"/>
              <w:bottom w:val="single" w:sz="4" w:space="0" w:color="auto"/>
              <w:right w:val="single" w:sz="4" w:space="0" w:color="auto"/>
            </w:tcBorders>
            <w:hideMark/>
          </w:tcPr>
          <w:p w14:paraId="62B95CC7" w14:textId="60738468" w:rsidR="00B82EF5" w:rsidRPr="006D5AF7" w:rsidRDefault="00B82EF5" w:rsidP="00AA131C">
            <w:pPr>
              <w:rPr>
                <w:rFonts w:cstheme="minorHAnsi"/>
                <w:sz w:val="20"/>
                <w:szCs w:val="20"/>
                <w:lang w:eastAsia="en-AU"/>
              </w:rPr>
            </w:pPr>
            <w:r w:rsidRPr="006D5AF7">
              <w:rPr>
                <w:rFonts w:cstheme="minorHAnsi"/>
                <w:sz w:val="20"/>
                <w:szCs w:val="20"/>
                <w:lang w:eastAsia="en-AU"/>
              </w:rPr>
              <w:t xml:space="preserve">Date of arrival </w:t>
            </w:r>
            <w:r w:rsidR="00AA131C">
              <w:rPr>
                <w:rFonts w:cstheme="minorHAnsi"/>
                <w:sz w:val="20"/>
                <w:szCs w:val="20"/>
                <w:lang w:eastAsia="en-AU"/>
              </w:rPr>
              <w:t>and</w:t>
            </w:r>
            <w:r w:rsidRPr="006D5AF7">
              <w:rPr>
                <w:rFonts w:cstheme="minorHAnsi"/>
                <w:sz w:val="20"/>
                <w:szCs w:val="20"/>
                <w:lang w:eastAsia="en-AU"/>
              </w:rPr>
              <w:t xml:space="preserve"> discharge</w:t>
            </w:r>
          </w:p>
        </w:tc>
        <w:tc>
          <w:tcPr>
            <w:tcW w:w="772" w:type="pct"/>
            <w:tcBorders>
              <w:top w:val="single" w:sz="4" w:space="0" w:color="auto"/>
              <w:left w:val="single" w:sz="4" w:space="0" w:color="auto"/>
              <w:bottom w:val="single" w:sz="4" w:space="0" w:color="auto"/>
              <w:right w:val="single" w:sz="4" w:space="0" w:color="auto"/>
            </w:tcBorders>
            <w:hideMark/>
          </w:tcPr>
          <w:p w14:paraId="7C2934AD"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 xml:space="preserve">Date of arrival and exit date </w:t>
            </w:r>
          </w:p>
        </w:tc>
      </w:tr>
      <w:tr w:rsidR="00B82EF5" w:rsidRPr="005A5318" w14:paraId="45213A8C"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731331FC"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Referral source</w:t>
            </w:r>
          </w:p>
        </w:tc>
        <w:tc>
          <w:tcPr>
            <w:tcW w:w="949" w:type="pct"/>
            <w:tcBorders>
              <w:top w:val="single" w:sz="4" w:space="0" w:color="auto"/>
              <w:left w:val="single" w:sz="4" w:space="0" w:color="auto"/>
              <w:bottom w:val="single" w:sz="4" w:space="0" w:color="auto"/>
              <w:right w:val="single" w:sz="4" w:space="0" w:color="auto"/>
            </w:tcBorders>
            <w:hideMark/>
          </w:tcPr>
          <w:p w14:paraId="42718164"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Self</w:t>
            </w:r>
          </w:p>
          <w:p w14:paraId="177DA21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Family</w:t>
            </w:r>
          </w:p>
          <w:p w14:paraId="49BFE7C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Community member</w:t>
            </w:r>
          </w:p>
          <w:p w14:paraId="622BA99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Police</w:t>
            </w:r>
          </w:p>
          <w:p w14:paraId="4014E53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Court</w:t>
            </w:r>
          </w:p>
          <w:p w14:paraId="7CAA11AB" w14:textId="24A52965" w:rsidR="00B82EF5" w:rsidRPr="006D5AF7" w:rsidRDefault="00FF4E69"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Probation and Parole</w:t>
            </w:r>
          </w:p>
          <w:p w14:paraId="2374D126" w14:textId="6F31C72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w:t>
            </w:r>
            <w:r w:rsidR="00FF4E69" w:rsidRPr="006D5AF7">
              <w:rPr>
                <w:rFonts w:cstheme="minorHAnsi"/>
                <w:sz w:val="20"/>
                <w:szCs w:val="20"/>
                <w:lang w:eastAsia="en-AU"/>
              </w:rPr>
              <w:t>epartment of Juvenile Justice</w:t>
            </w:r>
          </w:p>
          <w:p w14:paraId="53885461" w14:textId="43266F4B" w:rsidR="00B82EF5" w:rsidRPr="006D5AF7" w:rsidRDefault="00B82EF5" w:rsidP="00AA131C">
            <w:pPr>
              <w:contextualSpacing/>
              <w:rPr>
                <w:rFonts w:eastAsiaTheme="minorHAnsi" w:cstheme="minorHAnsi"/>
                <w:sz w:val="20"/>
                <w:szCs w:val="20"/>
                <w:lang w:val="en-AU" w:eastAsia="en-AU"/>
              </w:rPr>
            </w:pPr>
          </w:p>
        </w:tc>
        <w:tc>
          <w:tcPr>
            <w:tcW w:w="771" w:type="pct"/>
            <w:tcBorders>
              <w:top w:val="single" w:sz="4" w:space="0" w:color="auto"/>
              <w:left w:val="single" w:sz="4" w:space="0" w:color="auto"/>
              <w:bottom w:val="single" w:sz="4" w:space="0" w:color="auto"/>
              <w:right w:val="single" w:sz="4" w:space="0" w:color="auto"/>
            </w:tcBorders>
            <w:hideMark/>
          </w:tcPr>
          <w:p w14:paraId="3019E235"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6C07E45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Self</w:t>
            </w:r>
          </w:p>
          <w:p w14:paraId="05CFDCB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Family</w:t>
            </w:r>
          </w:p>
          <w:p w14:paraId="125201D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Community member</w:t>
            </w:r>
          </w:p>
          <w:p w14:paraId="6F1C530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Police</w:t>
            </w:r>
          </w:p>
          <w:p w14:paraId="2CAA959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Court</w:t>
            </w:r>
          </w:p>
          <w:p w14:paraId="59B54287" w14:textId="77777777" w:rsidR="00FF4E69" w:rsidRPr="006D5AF7" w:rsidRDefault="00FF4E69"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Probation and Parole</w:t>
            </w:r>
          </w:p>
          <w:p w14:paraId="19C61FAB" w14:textId="77777777" w:rsidR="00FF4E69" w:rsidRPr="006D5AF7" w:rsidRDefault="00FF4E69"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Department of Juvenile Justice</w:t>
            </w:r>
          </w:p>
          <w:p w14:paraId="09F2090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Etc (18 categories)</w:t>
            </w:r>
          </w:p>
        </w:tc>
        <w:tc>
          <w:tcPr>
            <w:tcW w:w="725" w:type="pct"/>
            <w:tcBorders>
              <w:top w:val="single" w:sz="4" w:space="0" w:color="auto"/>
              <w:left w:val="single" w:sz="4" w:space="0" w:color="auto"/>
              <w:bottom w:val="single" w:sz="4" w:space="0" w:color="auto"/>
              <w:right w:val="single" w:sz="4" w:space="0" w:color="auto"/>
            </w:tcBorders>
            <w:hideMark/>
          </w:tcPr>
          <w:p w14:paraId="25516ED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Self</w:t>
            </w:r>
          </w:p>
          <w:p w14:paraId="40152BE1"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Family</w:t>
            </w:r>
          </w:p>
          <w:p w14:paraId="07413C6B"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Community member</w:t>
            </w:r>
          </w:p>
          <w:p w14:paraId="6CB79B0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Police</w:t>
            </w:r>
          </w:p>
          <w:p w14:paraId="5AC24FCD"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Court</w:t>
            </w:r>
          </w:p>
          <w:p w14:paraId="050AF676" w14:textId="77777777" w:rsidR="00FF4E69" w:rsidRPr="006D5AF7" w:rsidRDefault="00FF4E69" w:rsidP="007D6E67">
            <w:pPr>
              <w:numPr>
                <w:ilvl w:val="0"/>
                <w:numId w:val="9"/>
              </w:numPr>
              <w:spacing w:after="160" w:line="259" w:lineRule="auto"/>
              <w:ind w:left="142" w:hanging="142"/>
              <w:contextualSpacing/>
              <w:rPr>
                <w:rFonts w:cstheme="minorHAnsi"/>
                <w:sz w:val="20"/>
                <w:szCs w:val="20"/>
                <w:lang w:eastAsia="en-AU"/>
              </w:rPr>
            </w:pPr>
            <w:r w:rsidRPr="006D5AF7">
              <w:rPr>
                <w:rFonts w:cstheme="minorHAnsi"/>
                <w:sz w:val="20"/>
                <w:szCs w:val="20"/>
                <w:lang w:eastAsia="en-AU"/>
              </w:rPr>
              <w:t>Probation and Parole</w:t>
            </w:r>
          </w:p>
          <w:p w14:paraId="109DC3A5" w14:textId="77777777" w:rsidR="00FF4E69" w:rsidRPr="006D5AF7" w:rsidRDefault="00FF4E69" w:rsidP="007D6E67">
            <w:pPr>
              <w:numPr>
                <w:ilvl w:val="0"/>
                <w:numId w:val="9"/>
              </w:numPr>
              <w:spacing w:after="160" w:line="259" w:lineRule="auto"/>
              <w:ind w:left="142" w:hanging="142"/>
              <w:contextualSpacing/>
              <w:rPr>
                <w:rFonts w:cstheme="minorHAnsi"/>
                <w:sz w:val="20"/>
                <w:szCs w:val="20"/>
                <w:lang w:eastAsia="en-AU"/>
              </w:rPr>
            </w:pPr>
            <w:r w:rsidRPr="006D5AF7">
              <w:rPr>
                <w:rFonts w:cstheme="minorHAnsi"/>
                <w:sz w:val="20"/>
                <w:szCs w:val="20"/>
                <w:lang w:eastAsia="en-AU"/>
              </w:rPr>
              <w:t>Department of Juvenile Justice</w:t>
            </w:r>
          </w:p>
          <w:p w14:paraId="2A5E534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Etc (18 categories)</w:t>
            </w:r>
          </w:p>
        </w:tc>
        <w:tc>
          <w:tcPr>
            <w:tcW w:w="772" w:type="pct"/>
            <w:tcBorders>
              <w:top w:val="single" w:sz="4" w:space="0" w:color="auto"/>
              <w:left w:val="single" w:sz="4" w:space="0" w:color="auto"/>
              <w:bottom w:val="single" w:sz="4" w:space="0" w:color="auto"/>
              <w:right w:val="single" w:sz="4" w:space="0" w:color="auto"/>
            </w:tcBorders>
            <w:hideMark/>
          </w:tcPr>
          <w:p w14:paraId="7FADAF0B"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r>
      <w:tr w:rsidR="00B82EF5" w:rsidRPr="005A5318" w14:paraId="17F00FDD"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26CFE8F3"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Referral Type</w:t>
            </w:r>
          </w:p>
        </w:tc>
        <w:tc>
          <w:tcPr>
            <w:tcW w:w="949" w:type="pct"/>
            <w:tcBorders>
              <w:top w:val="single" w:sz="4" w:space="0" w:color="auto"/>
              <w:left w:val="single" w:sz="4" w:space="0" w:color="auto"/>
              <w:bottom w:val="single" w:sz="4" w:space="0" w:color="auto"/>
              <w:right w:val="single" w:sz="4" w:space="0" w:color="auto"/>
            </w:tcBorders>
            <w:hideMark/>
          </w:tcPr>
          <w:p w14:paraId="11286ED3"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Coerced</w:t>
            </w:r>
          </w:p>
          <w:p w14:paraId="57303F2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Diversion</w:t>
            </w:r>
          </w:p>
          <w:p w14:paraId="70F2FB2D"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Mandated</w:t>
            </w:r>
          </w:p>
          <w:p w14:paraId="349AE8E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Self</w:t>
            </w:r>
          </w:p>
        </w:tc>
        <w:tc>
          <w:tcPr>
            <w:tcW w:w="771" w:type="pct"/>
            <w:tcBorders>
              <w:top w:val="single" w:sz="4" w:space="0" w:color="auto"/>
              <w:left w:val="single" w:sz="4" w:space="0" w:color="auto"/>
              <w:bottom w:val="single" w:sz="4" w:space="0" w:color="auto"/>
              <w:right w:val="single" w:sz="4" w:space="0" w:color="auto"/>
            </w:tcBorders>
            <w:hideMark/>
          </w:tcPr>
          <w:p w14:paraId="35E5D3FD"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4D02643B"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6FCC04AC"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72" w:type="pct"/>
            <w:tcBorders>
              <w:top w:val="single" w:sz="4" w:space="0" w:color="auto"/>
              <w:left w:val="single" w:sz="4" w:space="0" w:color="auto"/>
              <w:bottom w:val="single" w:sz="4" w:space="0" w:color="auto"/>
              <w:right w:val="single" w:sz="4" w:space="0" w:color="auto"/>
            </w:tcBorders>
            <w:hideMark/>
          </w:tcPr>
          <w:p w14:paraId="00DC2124"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Organisation name collected</w:t>
            </w:r>
          </w:p>
        </w:tc>
      </w:tr>
      <w:tr w:rsidR="00B82EF5" w:rsidRPr="005A5318" w14:paraId="5E302740"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6F9D4416"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Discharge type</w:t>
            </w:r>
          </w:p>
        </w:tc>
        <w:tc>
          <w:tcPr>
            <w:tcW w:w="949" w:type="pct"/>
            <w:tcBorders>
              <w:top w:val="single" w:sz="4" w:space="0" w:color="auto"/>
              <w:left w:val="single" w:sz="4" w:space="0" w:color="auto"/>
              <w:bottom w:val="single" w:sz="4" w:space="0" w:color="auto"/>
              <w:right w:val="single" w:sz="4" w:space="0" w:color="auto"/>
            </w:tcBorders>
            <w:hideMark/>
          </w:tcPr>
          <w:p w14:paraId="7F49EB2C"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Completed</w:t>
            </w:r>
          </w:p>
          <w:p w14:paraId="51D0043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Self-discharge</w:t>
            </w:r>
          </w:p>
          <w:p w14:paraId="343EE7AF"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House-discharge</w:t>
            </w:r>
          </w:p>
        </w:tc>
        <w:tc>
          <w:tcPr>
            <w:tcW w:w="771" w:type="pct"/>
            <w:tcBorders>
              <w:top w:val="single" w:sz="4" w:space="0" w:color="auto"/>
              <w:left w:val="single" w:sz="4" w:space="0" w:color="auto"/>
              <w:bottom w:val="single" w:sz="4" w:space="0" w:color="auto"/>
              <w:right w:val="single" w:sz="4" w:space="0" w:color="auto"/>
            </w:tcBorders>
            <w:hideMark/>
          </w:tcPr>
          <w:p w14:paraId="6C4AEA6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Completed</w:t>
            </w:r>
          </w:p>
          <w:p w14:paraId="110F7CB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Self-discharge</w:t>
            </w:r>
          </w:p>
          <w:p w14:paraId="1A301F5F"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House-discharge</w:t>
            </w:r>
          </w:p>
        </w:tc>
        <w:tc>
          <w:tcPr>
            <w:tcW w:w="818" w:type="pct"/>
            <w:tcBorders>
              <w:top w:val="single" w:sz="4" w:space="0" w:color="auto"/>
              <w:left w:val="single" w:sz="4" w:space="0" w:color="auto"/>
              <w:bottom w:val="single" w:sz="4" w:space="0" w:color="auto"/>
              <w:right w:val="single" w:sz="4" w:space="0" w:color="auto"/>
            </w:tcBorders>
            <w:hideMark/>
          </w:tcPr>
          <w:p w14:paraId="43303D67"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2CB0739B" w14:textId="77777777" w:rsidR="00B82EF5" w:rsidRPr="006D5AF7" w:rsidRDefault="00B82EF5" w:rsidP="00AA131C">
            <w:pPr>
              <w:ind w:left="142"/>
              <w:contextualSpacing/>
              <w:rPr>
                <w:rFonts w:cstheme="minorHAnsi"/>
                <w:sz w:val="20"/>
                <w:szCs w:val="20"/>
                <w:lang w:eastAsia="en-AU"/>
              </w:rPr>
            </w:pPr>
            <w:r w:rsidRPr="006D5AF7">
              <w:rPr>
                <w:rFonts w:cstheme="minorHAnsi"/>
                <w:sz w:val="20"/>
                <w:szCs w:val="20"/>
                <w:lang w:eastAsia="en-AU"/>
              </w:rPr>
              <w:t>Reason for Cessation</w:t>
            </w:r>
          </w:p>
          <w:p w14:paraId="084FDD5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Imprisoned</w:t>
            </w:r>
          </w:p>
          <w:p w14:paraId="7AEA6EB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Left involuntarily</w:t>
            </w:r>
          </w:p>
          <w:p w14:paraId="0EA6AA8B"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Service completed</w:t>
            </w:r>
          </w:p>
          <w:p w14:paraId="2AE9496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 xml:space="preserve">Transferred/Referred </w:t>
            </w:r>
          </w:p>
        </w:tc>
        <w:tc>
          <w:tcPr>
            <w:tcW w:w="772" w:type="pct"/>
            <w:tcBorders>
              <w:top w:val="single" w:sz="4" w:space="0" w:color="auto"/>
              <w:left w:val="single" w:sz="4" w:space="0" w:color="auto"/>
              <w:bottom w:val="single" w:sz="4" w:space="0" w:color="auto"/>
              <w:right w:val="single" w:sz="4" w:space="0" w:color="auto"/>
            </w:tcBorders>
            <w:hideMark/>
          </w:tcPr>
          <w:p w14:paraId="52B0A82A"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r>
      <w:tr w:rsidR="00B82EF5" w:rsidRPr="005A5318" w14:paraId="2D1AE289"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785EB3D7"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Income Source</w:t>
            </w:r>
          </w:p>
        </w:tc>
        <w:tc>
          <w:tcPr>
            <w:tcW w:w="949" w:type="pct"/>
            <w:tcBorders>
              <w:top w:val="single" w:sz="4" w:space="0" w:color="auto"/>
              <w:left w:val="single" w:sz="4" w:space="0" w:color="auto"/>
              <w:bottom w:val="single" w:sz="4" w:space="0" w:color="auto"/>
              <w:right w:val="single" w:sz="4" w:space="0" w:color="auto"/>
            </w:tcBorders>
            <w:hideMark/>
          </w:tcPr>
          <w:p w14:paraId="64262707"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Centrelink Benefit</w:t>
            </w:r>
          </w:p>
          <w:p w14:paraId="26B4355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Carers Allowance</w:t>
            </w:r>
          </w:p>
          <w:p w14:paraId="6A6F703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Newstart</w:t>
            </w:r>
          </w:p>
          <w:p w14:paraId="5030185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Other</w:t>
            </w:r>
          </w:p>
          <w:p w14:paraId="602283D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Parenting</w:t>
            </w:r>
          </w:p>
        </w:tc>
        <w:tc>
          <w:tcPr>
            <w:tcW w:w="771" w:type="pct"/>
            <w:tcBorders>
              <w:top w:val="single" w:sz="4" w:space="0" w:color="auto"/>
              <w:left w:val="single" w:sz="4" w:space="0" w:color="auto"/>
              <w:bottom w:val="single" w:sz="4" w:space="0" w:color="auto"/>
              <w:right w:val="single" w:sz="4" w:space="0" w:color="auto"/>
            </w:tcBorders>
            <w:hideMark/>
          </w:tcPr>
          <w:p w14:paraId="2728BED3"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612D77D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Temporary benefit</w:t>
            </w:r>
          </w:p>
          <w:p w14:paraId="285AA4F5"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Pension (aged, disability)</w:t>
            </w:r>
          </w:p>
          <w:p w14:paraId="3877138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Retirement fund</w:t>
            </w:r>
          </w:p>
          <w:p w14:paraId="4B354204"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Dependent on others</w:t>
            </w:r>
          </w:p>
          <w:p w14:paraId="553265B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Part-time employment</w:t>
            </w:r>
          </w:p>
          <w:p w14:paraId="097554FC"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Full-time employment</w:t>
            </w:r>
          </w:p>
          <w:p w14:paraId="7549F4CD"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Student allowance</w:t>
            </w:r>
          </w:p>
          <w:p w14:paraId="3141519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income</w:t>
            </w:r>
          </w:p>
        </w:tc>
        <w:tc>
          <w:tcPr>
            <w:tcW w:w="725" w:type="pct"/>
            <w:tcBorders>
              <w:top w:val="single" w:sz="4" w:space="0" w:color="auto"/>
              <w:left w:val="single" w:sz="4" w:space="0" w:color="auto"/>
              <w:bottom w:val="single" w:sz="4" w:space="0" w:color="auto"/>
              <w:right w:val="single" w:sz="4" w:space="0" w:color="auto"/>
            </w:tcBorders>
            <w:hideMark/>
          </w:tcPr>
          <w:p w14:paraId="31E3BDBC"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Temporary benefit</w:t>
            </w:r>
          </w:p>
          <w:p w14:paraId="08F2B1C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Pension (aged, disability)</w:t>
            </w:r>
          </w:p>
          <w:p w14:paraId="619A3EDC"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Retirement fund</w:t>
            </w:r>
          </w:p>
          <w:p w14:paraId="756A608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Dependent on others</w:t>
            </w:r>
          </w:p>
          <w:p w14:paraId="0D05F66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Part-time employment</w:t>
            </w:r>
          </w:p>
          <w:p w14:paraId="38C9D14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Full-time employment</w:t>
            </w:r>
          </w:p>
          <w:p w14:paraId="316DD201"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Student allowance</w:t>
            </w:r>
          </w:p>
          <w:p w14:paraId="5D1E41F5"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income</w:t>
            </w:r>
          </w:p>
        </w:tc>
        <w:tc>
          <w:tcPr>
            <w:tcW w:w="772" w:type="pct"/>
            <w:tcBorders>
              <w:top w:val="single" w:sz="4" w:space="0" w:color="auto"/>
              <w:left w:val="single" w:sz="4" w:space="0" w:color="auto"/>
              <w:bottom w:val="single" w:sz="4" w:space="0" w:color="auto"/>
              <w:right w:val="single" w:sz="4" w:space="0" w:color="auto"/>
            </w:tcBorders>
            <w:hideMark/>
          </w:tcPr>
          <w:p w14:paraId="6CD54CC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Temporary benefit</w:t>
            </w:r>
          </w:p>
          <w:p w14:paraId="4DEFB3B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Pension (aged, disability)</w:t>
            </w:r>
          </w:p>
          <w:p w14:paraId="7FCED86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Retirement fund</w:t>
            </w:r>
          </w:p>
          <w:p w14:paraId="3D50246F"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Dependent on others</w:t>
            </w:r>
          </w:p>
          <w:p w14:paraId="4692817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Part-time employment</w:t>
            </w:r>
          </w:p>
          <w:p w14:paraId="7D7E064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Full-time employment</w:t>
            </w:r>
          </w:p>
          <w:p w14:paraId="66C3AD4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Student allowance</w:t>
            </w:r>
          </w:p>
          <w:p w14:paraId="7BDB74C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income</w:t>
            </w:r>
          </w:p>
        </w:tc>
      </w:tr>
      <w:tr w:rsidR="00B82EF5" w:rsidRPr="005A5318" w14:paraId="6F8979C5"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7B71741D"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Country of Birth</w:t>
            </w:r>
          </w:p>
        </w:tc>
        <w:tc>
          <w:tcPr>
            <w:tcW w:w="949" w:type="pct"/>
            <w:tcBorders>
              <w:top w:val="single" w:sz="4" w:space="0" w:color="auto"/>
              <w:left w:val="single" w:sz="4" w:space="0" w:color="auto"/>
              <w:bottom w:val="single" w:sz="4" w:space="0" w:color="auto"/>
              <w:right w:val="single" w:sz="4" w:space="0" w:color="auto"/>
            </w:tcBorders>
            <w:hideMark/>
          </w:tcPr>
          <w:p w14:paraId="4A806E47"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Not collected</w:t>
            </w:r>
          </w:p>
        </w:tc>
        <w:tc>
          <w:tcPr>
            <w:tcW w:w="771" w:type="pct"/>
            <w:tcBorders>
              <w:top w:val="single" w:sz="4" w:space="0" w:color="auto"/>
              <w:left w:val="single" w:sz="4" w:space="0" w:color="auto"/>
              <w:bottom w:val="single" w:sz="4" w:space="0" w:color="auto"/>
              <w:right w:val="single" w:sz="4" w:space="0" w:color="auto"/>
            </w:tcBorders>
            <w:hideMark/>
          </w:tcPr>
          <w:p w14:paraId="3C136971"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4FC0F11C"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37EEAFF1"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Yes (eg: Australia, New Zealand)</w:t>
            </w:r>
          </w:p>
        </w:tc>
        <w:tc>
          <w:tcPr>
            <w:tcW w:w="772" w:type="pct"/>
            <w:tcBorders>
              <w:top w:val="single" w:sz="4" w:space="0" w:color="auto"/>
              <w:left w:val="single" w:sz="4" w:space="0" w:color="auto"/>
              <w:bottom w:val="single" w:sz="4" w:space="0" w:color="auto"/>
              <w:right w:val="single" w:sz="4" w:space="0" w:color="auto"/>
            </w:tcBorders>
            <w:hideMark/>
          </w:tcPr>
          <w:p w14:paraId="5AE07230"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1660C26F"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08116EB6"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Preferred Language</w:t>
            </w:r>
          </w:p>
        </w:tc>
        <w:tc>
          <w:tcPr>
            <w:tcW w:w="949" w:type="pct"/>
            <w:tcBorders>
              <w:top w:val="single" w:sz="4" w:space="0" w:color="auto"/>
              <w:left w:val="single" w:sz="4" w:space="0" w:color="auto"/>
              <w:bottom w:val="single" w:sz="4" w:space="0" w:color="auto"/>
              <w:right w:val="single" w:sz="4" w:space="0" w:color="auto"/>
            </w:tcBorders>
            <w:hideMark/>
          </w:tcPr>
          <w:p w14:paraId="1FD0DE36"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Not collected</w:t>
            </w:r>
          </w:p>
        </w:tc>
        <w:tc>
          <w:tcPr>
            <w:tcW w:w="771" w:type="pct"/>
            <w:tcBorders>
              <w:top w:val="single" w:sz="4" w:space="0" w:color="auto"/>
              <w:left w:val="single" w:sz="4" w:space="0" w:color="auto"/>
              <w:bottom w:val="single" w:sz="4" w:space="0" w:color="auto"/>
              <w:right w:val="single" w:sz="4" w:space="0" w:color="auto"/>
            </w:tcBorders>
            <w:hideMark/>
          </w:tcPr>
          <w:p w14:paraId="2AE989E5"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5C5BEC95"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4D8FFA87"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Collected</w:t>
            </w:r>
          </w:p>
        </w:tc>
        <w:tc>
          <w:tcPr>
            <w:tcW w:w="772" w:type="pct"/>
            <w:tcBorders>
              <w:top w:val="single" w:sz="4" w:space="0" w:color="auto"/>
              <w:left w:val="single" w:sz="4" w:space="0" w:color="auto"/>
              <w:bottom w:val="single" w:sz="4" w:space="0" w:color="auto"/>
              <w:right w:val="single" w:sz="4" w:space="0" w:color="auto"/>
            </w:tcBorders>
            <w:hideMark/>
          </w:tcPr>
          <w:p w14:paraId="278AE430"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34B657D6"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190FCA42"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Post Code</w:t>
            </w:r>
          </w:p>
        </w:tc>
        <w:tc>
          <w:tcPr>
            <w:tcW w:w="949" w:type="pct"/>
            <w:tcBorders>
              <w:top w:val="single" w:sz="4" w:space="0" w:color="auto"/>
              <w:left w:val="single" w:sz="4" w:space="0" w:color="auto"/>
              <w:bottom w:val="single" w:sz="4" w:space="0" w:color="auto"/>
              <w:right w:val="single" w:sz="4" w:space="0" w:color="auto"/>
            </w:tcBorders>
            <w:hideMark/>
          </w:tcPr>
          <w:p w14:paraId="0DCF06B8"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Collected</w:t>
            </w:r>
          </w:p>
        </w:tc>
        <w:tc>
          <w:tcPr>
            <w:tcW w:w="771" w:type="pct"/>
            <w:tcBorders>
              <w:top w:val="single" w:sz="4" w:space="0" w:color="auto"/>
              <w:left w:val="single" w:sz="4" w:space="0" w:color="auto"/>
              <w:bottom w:val="single" w:sz="4" w:space="0" w:color="auto"/>
              <w:right w:val="single" w:sz="4" w:space="0" w:color="auto"/>
            </w:tcBorders>
            <w:hideMark/>
          </w:tcPr>
          <w:p w14:paraId="5A4171EC"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Collected</w:t>
            </w:r>
          </w:p>
        </w:tc>
        <w:tc>
          <w:tcPr>
            <w:tcW w:w="818" w:type="pct"/>
            <w:tcBorders>
              <w:top w:val="single" w:sz="4" w:space="0" w:color="auto"/>
              <w:left w:val="single" w:sz="4" w:space="0" w:color="auto"/>
              <w:bottom w:val="single" w:sz="4" w:space="0" w:color="auto"/>
              <w:right w:val="single" w:sz="4" w:space="0" w:color="auto"/>
            </w:tcBorders>
            <w:hideMark/>
          </w:tcPr>
          <w:p w14:paraId="1BBC439A"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207A2EC2"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Collected</w:t>
            </w:r>
          </w:p>
        </w:tc>
        <w:tc>
          <w:tcPr>
            <w:tcW w:w="772" w:type="pct"/>
            <w:tcBorders>
              <w:top w:val="single" w:sz="4" w:space="0" w:color="auto"/>
              <w:left w:val="single" w:sz="4" w:space="0" w:color="auto"/>
              <w:bottom w:val="single" w:sz="4" w:space="0" w:color="auto"/>
              <w:right w:val="single" w:sz="4" w:space="0" w:color="auto"/>
            </w:tcBorders>
            <w:hideMark/>
          </w:tcPr>
          <w:p w14:paraId="0A608AB7"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Address collected</w:t>
            </w:r>
          </w:p>
        </w:tc>
      </w:tr>
      <w:tr w:rsidR="00B82EF5" w:rsidRPr="005A5318" w14:paraId="78AD07A0"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52547FE9"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Living with</w:t>
            </w:r>
          </w:p>
        </w:tc>
        <w:tc>
          <w:tcPr>
            <w:tcW w:w="949" w:type="pct"/>
            <w:tcBorders>
              <w:top w:val="single" w:sz="4" w:space="0" w:color="auto"/>
              <w:left w:val="single" w:sz="4" w:space="0" w:color="auto"/>
              <w:bottom w:val="single" w:sz="4" w:space="0" w:color="auto"/>
              <w:right w:val="single" w:sz="4" w:space="0" w:color="auto"/>
            </w:tcBorders>
            <w:hideMark/>
          </w:tcPr>
          <w:p w14:paraId="0EBBFF50"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Collected as part of accommodation</w:t>
            </w:r>
          </w:p>
        </w:tc>
        <w:tc>
          <w:tcPr>
            <w:tcW w:w="771" w:type="pct"/>
            <w:tcBorders>
              <w:top w:val="single" w:sz="4" w:space="0" w:color="auto"/>
              <w:left w:val="single" w:sz="4" w:space="0" w:color="auto"/>
              <w:bottom w:val="single" w:sz="4" w:space="0" w:color="auto"/>
              <w:right w:val="single" w:sz="4" w:space="0" w:color="auto"/>
            </w:tcBorders>
            <w:hideMark/>
          </w:tcPr>
          <w:p w14:paraId="5D3E6897"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3E3F627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Alone</w:t>
            </w:r>
          </w:p>
          <w:p w14:paraId="20B14181"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With Children</w:t>
            </w:r>
          </w:p>
          <w:p w14:paraId="4B2AB64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Friend/parent/relative</w:t>
            </w:r>
          </w:p>
          <w:p w14:paraId="409F6F0D"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Spouse/partner</w:t>
            </w:r>
          </w:p>
          <w:p w14:paraId="3F74147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stated</w:t>
            </w:r>
          </w:p>
          <w:p w14:paraId="63423C1F"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Other etc.</w:t>
            </w:r>
          </w:p>
        </w:tc>
        <w:tc>
          <w:tcPr>
            <w:tcW w:w="725" w:type="pct"/>
            <w:tcBorders>
              <w:top w:val="single" w:sz="4" w:space="0" w:color="auto"/>
              <w:left w:val="single" w:sz="4" w:space="0" w:color="auto"/>
              <w:bottom w:val="single" w:sz="4" w:space="0" w:color="auto"/>
              <w:right w:val="single" w:sz="4" w:space="0" w:color="auto"/>
            </w:tcBorders>
            <w:hideMark/>
          </w:tcPr>
          <w:p w14:paraId="7F096D1D"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Alone</w:t>
            </w:r>
          </w:p>
          <w:p w14:paraId="27ABFB6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With Children</w:t>
            </w:r>
          </w:p>
          <w:p w14:paraId="0BD880A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Friend/parent/relative</w:t>
            </w:r>
          </w:p>
          <w:p w14:paraId="0BCC3F2B"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Spouse/partner</w:t>
            </w:r>
          </w:p>
          <w:p w14:paraId="35A0067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stated</w:t>
            </w:r>
          </w:p>
          <w:p w14:paraId="57243B9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Other etc.</w:t>
            </w:r>
          </w:p>
        </w:tc>
        <w:tc>
          <w:tcPr>
            <w:tcW w:w="772" w:type="pct"/>
            <w:tcBorders>
              <w:top w:val="single" w:sz="4" w:space="0" w:color="auto"/>
              <w:left w:val="single" w:sz="4" w:space="0" w:color="auto"/>
              <w:bottom w:val="single" w:sz="4" w:space="0" w:color="auto"/>
              <w:right w:val="single" w:sz="4" w:space="0" w:color="auto"/>
            </w:tcBorders>
            <w:hideMark/>
          </w:tcPr>
          <w:p w14:paraId="240F43E9"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794CF0BF"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210A77FE"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Accommodation type</w:t>
            </w:r>
          </w:p>
        </w:tc>
        <w:tc>
          <w:tcPr>
            <w:tcW w:w="949" w:type="pct"/>
            <w:tcBorders>
              <w:top w:val="single" w:sz="4" w:space="0" w:color="auto"/>
              <w:left w:val="single" w:sz="4" w:space="0" w:color="auto"/>
              <w:bottom w:val="single" w:sz="4" w:space="0" w:color="auto"/>
              <w:right w:val="single" w:sz="4" w:space="0" w:color="auto"/>
            </w:tcBorders>
            <w:hideMark/>
          </w:tcPr>
          <w:p w14:paraId="29AA1049" w14:textId="77777777" w:rsidR="00B82EF5" w:rsidRPr="006D5AF7" w:rsidRDefault="00B82EF5" w:rsidP="00AA131C">
            <w:pPr>
              <w:ind w:left="142"/>
              <w:contextualSpacing/>
              <w:rPr>
                <w:rFonts w:cstheme="minorHAnsi"/>
                <w:sz w:val="20"/>
                <w:szCs w:val="20"/>
                <w:lang w:val="en-AU" w:eastAsia="en-AU"/>
              </w:rPr>
            </w:pPr>
            <w:r w:rsidRPr="006D5AF7">
              <w:rPr>
                <w:rFonts w:cstheme="minorHAnsi"/>
                <w:sz w:val="20"/>
                <w:szCs w:val="20"/>
                <w:lang w:eastAsia="en-AU"/>
              </w:rPr>
              <w:t>Collected at admission and discharge</w:t>
            </w:r>
          </w:p>
          <w:p w14:paraId="7C3F7F2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Homeless</w:t>
            </w:r>
          </w:p>
          <w:p w14:paraId="2AFE1C0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In Custody</w:t>
            </w:r>
          </w:p>
          <w:p w14:paraId="718684DF"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Own Home</w:t>
            </w:r>
          </w:p>
          <w:p w14:paraId="50A445A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Renting/Boarding</w:t>
            </w:r>
          </w:p>
          <w:p w14:paraId="49115EE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Sharing with family</w:t>
            </w:r>
          </w:p>
          <w:p w14:paraId="3A729D15"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Sharing with others</w:t>
            </w:r>
          </w:p>
          <w:p w14:paraId="5A010E5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Unknown</w:t>
            </w:r>
          </w:p>
        </w:tc>
        <w:tc>
          <w:tcPr>
            <w:tcW w:w="771" w:type="pct"/>
            <w:tcBorders>
              <w:top w:val="single" w:sz="4" w:space="0" w:color="auto"/>
              <w:left w:val="single" w:sz="4" w:space="0" w:color="auto"/>
              <w:bottom w:val="single" w:sz="4" w:space="0" w:color="auto"/>
              <w:right w:val="single" w:sz="4" w:space="0" w:color="auto"/>
            </w:tcBorders>
            <w:hideMark/>
          </w:tcPr>
          <w:p w14:paraId="758EEB2D"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06E10E91"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Boarding house</w:t>
            </w:r>
          </w:p>
          <w:p w14:paraId="02F895D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Caravan</w:t>
            </w:r>
          </w:p>
          <w:p w14:paraId="1598FF52" w14:textId="63663805"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Prison</w:t>
            </w:r>
          </w:p>
          <w:p w14:paraId="2987B8B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Homeless</w:t>
            </w:r>
          </w:p>
          <w:p w14:paraId="56C54F3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known etc.</w:t>
            </w:r>
          </w:p>
        </w:tc>
        <w:tc>
          <w:tcPr>
            <w:tcW w:w="725" w:type="pct"/>
            <w:tcBorders>
              <w:top w:val="single" w:sz="4" w:space="0" w:color="auto"/>
              <w:left w:val="single" w:sz="4" w:space="0" w:color="auto"/>
              <w:bottom w:val="single" w:sz="4" w:space="0" w:color="auto"/>
              <w:right w:val="single" w:sz="4" w:space="0" w:color="auto"/>
            </w:tcBorders>
            <w:hideMark/>
          </w:tcPr>
          <w:p w14:paraId="6A7CE6E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Boarding house</w:t>
            </w:r>
          </w:p>
          <w:p w14:paraId="54B39B7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Caravan</w:t>
            </w:r>
          </w:p>
          <w:p w14:paraId="095FF2C2" w14:textId="63801193"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Prison</w:t>
            </w:r>
          </w:p>
          <w:p w14:paraId="40F0BDBD"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Homeless</w:t>
            </w:r>
          </w:p>
          <w:p w14:paraId="6EABDD84"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known etc.</w:t>
            </w:r>
          </w:p>
        </w:tc>
        <w:tc>
          <w:tcPr>
            <w:tcW w:w="772" w:type="pct"/>
            <w:tcBorders>
              <w:top w:val="single" w:sz="4" w:space="0" w:color="auto"/>
              <w:left w:val="single" w:sz="4" w:space="0" w:color="auto"/>
              <w:bottom w:val="single" w:sz="4" w:space="0" w:color="auto"/>
              <w:right w:val="single" w:sz="4" w:space="0" w:color="auto"/>
            </w:tcBorders>
            <w:hideMark/>
          </w:tcPr>
          <w:p w14:paraId="525DF355"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6A87ACFC"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17BCCCAB" w14:textId="77777777" w:rsidR="00B82EF5" w:rsidRPr="006D5AF7" w:rsidRDefault="00B82EF5" w:rsidP="00B82EF5">
            <w:pPr>
              <w:ind w:right="-108"/>
              <w:rPr>
                <w:rFonts w:cstheme="minorHAnsi"/>
                <w:b/>
                <w:sz w:val="20"/>
                <w:szCs w:val="20"/>
                <w:lang w:eastAsia="en-AU"/>
              </w:rPr>
            </w:pPr>
            <w:r w:rsidRPr="006D5AF7">
              <w:rPr>
                <w:rFonts w:cstheme="minorHAnsi"/>
                <w:b/>
                <w:sz w:val="20"/>
                <w:szCs w:val="20"/>
                <w:lang w:eastAsia="en-AU"/>
              </w:rPr>
              <w:t>Other information collected</w:t>
            </w:r>
          </w:p>
        </w:tc>
        <w:tc>
          <w:tcPr>
            <w:tcW w:w="949" w:type="pct"/>
            <w:tcBorders>
              <w:top w:val="single" w:sz="4" w:space="0" w:color="auto"/>
              <w:left w:val="single" w:sz="4" w:space="0" w:color="auto"/>
              <w:bottom w:val="single" w:sz="4" w:space="0" w:color="auto"/>
              <w:right w:val="single" w:sz="4" w:space="0" w:color="auto"/>
            </w:tcBorders>
            <w:hideMark/>
          </w:tcPr>
          <w:p w14:paraId="41048A92"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On remand, bailed, paroled, serving sentence, AVO</w:t>
            </w:r>
          </w:p>
          <w:p w14:paraId="6644E3B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Raised by Parents(yes/no)</w:t>
            </w:r>
          </w:p>
          <w:p w14:paraId="7BE009A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Children (yes/no)</w:t>
            </w:r>
          </w:p>
          <w:p w14:paraId="5CDEBA95"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Solicitor details</w:t>
            </w:r>
          </w:p>
          <w:p w14:paraId="67A8D67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Current medical conditions</w:t>
            </w:r>
          </w:p>
          <w:p w14:paraId="5337B7F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Current medications</w:t>
            </w:r>
          </w:p>
        </w:tc>
        <w:tc>
          <w:tcPr>
            <w:tcW w:w="771" w:type="pct"/>
            <w:tcBorders>
              <w:top w:val="single" w:sz="4" w:space="0" w:color="auto"/>
              <w:left w:val="single" w:sz="4" w:space="0" w:color="auto"/>
              <w:bottom w:val="single" w:sz="4" w:space="0" w:color="auto"/>
              <w:right w:val="single" w:sz="4" w:space="0" w:color="auto"/>
            </w:tcBorders>
            <w:hideMark/>
          </w:tcPr>
          <w:p w14:paraId="1B9975CB"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Number of times at Orana Haven</w:t>
            </w:r>
          </w:p>
          <w:p w14:paraId="6948B846"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Urine Screen</w:t>
            </w:r>
          </w:p>
        </w:tc>
        <w:tc>
          <w:tcPr>
            <w:tcW w:w="818" w:type="pct"/>
            <w:tcBorders>
              <w:top w:val="single" w:sz="4" w:space="0" w:color="auto"/>
              <w:left w:val="single" w:sz="4" w:space="0" w:color="auto"/>
              <w:bottom w:val="single" w:sz="4" w:space="0" w:color="auto"/>
              <w:right w:val="single" w:sz="4" w:space="0" w:color="auto"/>
            </w:tcBorders>
            <w:hideMark/>
          </w:tcPr>
          <w:p w14:paraId="25D232DE"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N/A</w:t>
            </w:r>
          </w:p>
        </w:tc>
        <w:tc>
          <w:tcPr>
            <w:tcW w:w="725" w:type="pct"/>
            <w:tcBorders>
              <w:top w:val="single" w:sz="4" w:space="0" w:color="auto"/>
              <w:left w:val="single" w:sz="4" w:space="0" w:color="auto"/>
              <w:bottom w:val="single" w:sz="4" w:space="0" w:color="auto"/>
              <w:right w:val="single" w:sz="4" w:space="0" w:color="auto"/>
            </w:tcBorders>
            <w:hideMark/>
          </w:tcPr>
          <w:p w14:paraId="0BF63589"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N/A</w:t>
            </w:r>
          </w:p>
        </w:tc>
        <w:tc>
          <w:tcPr>
            <w:tcW w:w="772" w:type="pct"/>
            <w:tcBorders>
              <w:top w:val="single" w:sz="4" w:space="0" w:color="auto"/>
              <w:left w:val="single" w:sz="4" w:space="0" w:color="auto"/>
              <w:bottom w:val="single" w:sz="4" w:space="0" w:color="auto"/>
              <w:right w:val="single" w:sz="4" w:space="0" w:color="auto"/>
            </w:tcBorders>
          </w:tcPr>
          <w:p w14:paraId="7F7075CC"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Currently intoxicated</w:t>
            </w:r>
          </w:p>
          <w:p w14:paraId="186419AF"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 xml:space="preserve">Withdrawal signs </w:t>
            </w:r>
          </w:p>
          <w:p w14:paraId="533A0ABE"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Coping strategies</w:t>
            </w:r>
          </w:p>
          <w:p w14:paraId="74BAEF64"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Safe to go home</w:t>
            </w:r>
          </w:p>
          <w:p w14:paraId="427EBD6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Safety and location of children</w:t>
            </w:r>
          </w:p>
          <w:p w14:paraId="1334C574" w14:textId="77777777" w:rsidR="00B82EF5" w:rsidRPr="006D5AF7" w:rsidRDefault="00B82EF5" w:rsidP="00AA131C">
            <w:pPr>
              <w:ind w:left="142"/>
              <w:rPr>
                <w:rFonts w:cstheme="minorHAnsi"/>
                <w:sz w:val="20"/>
                <w:szCs w:val="20"/>
                <w:lang w:eastAsia="en-AU"/>
              </w:rPr>
            </w:pPr>
          </w:p>
        </w:tc>
      </w:tr>
      <w:tr w:rsidR="00B82EF5" w:rsidRPr="005A5318" w14:paraId="09F1B392"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042213" w14:textId="77777777" w:rsidR="00B82EF5" w:rsidRPr="006D5AF7" w:rsidRDefault="00B82EF5" w:rsidP="00B82EF5">
            <w:pPr>
              <w:ind w:right="-108"/>
              <w:rPr>
                <w:rFonts w:cstheme="minorHAnsi"/>
                <w:sz w:val="20"/>
                <w:szCs w:val="20"/>
                <w:lang w:eastAsia="en-AU"/>
              </w:rPr>
            </w:pPr>
            <w:r w:rsidRPr="006D5AF7">
              <w:rPr>
                <w:rFonts w:cstheme="minorHAnsi"/>
                <w:b/>
                <w:sz w:val="20"/>
                <w:szCs w:val="20"/>
                <w:lang w:eastAsia="en-AU"/>
              </w:rPr>
              <w:t>Other administrative data</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9C2DA3" w14:textId="77777777" w:rsidR="00B82EF5" w:rsidRPr="006D5AF7" w:rsidRDefault="00B82EF5" w:rsidP="00AA131C">
            <w:pPr>
              <w:rPr>
                <w:rFonts w:cstheme="minorHAnsi"/>
                <w:sz w:val="20"/>
                <w:szCs w:val="20"/>
                <w:lang w:val="en-AU" w:eastAsia="en-AU"/>
              </w:rPr>
            </w:pPr>
          </w:p>
        </w:tc>
        <w:tc>
          <w:tcPr>
            <w:tcW w:w="7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8F8E12" w14:textId="77777777" w:rsidR="00B82EF5" w:rsidRPr="006D5AF7" w:rsidRDefault="00B82EF5" w:rsidP="00AA131C">
            <w:pPr>
              <w:ind w:left="142"/>
              <w:rPr>
                <w:rFonts w:cstheme="minorHAnsi"/>
                <w:sz w:val="20"/>
                <w:szCs w:val="20"/>
                <w:lang w:eastAsia="en-AU"/>
              </w:rPr>
            </w:pPr>
          </w:p>
        </w:tc>
        <w:tc>
          <w:tcPr>
            <w:tcW w:w="8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A29CC" w14:textId="77777777" w:rsidR="00B82EF5" w:rsidRPr="006D5AF7" w:rsidRDefault="00B82EF5" w:rsidP="00AA131C">
            <w:pPr>
              <w:ind w:left="142"/>
              <w:rPr>
                <w:rFonts w:cstheme="minorHAnsi"/>
                <w:sz w:val="20"/>
                <w:szCs w:val="20"/>
                <w:lang w:eastAsia="en-AU"/>
              </w:rPr>
            </w:pPr>
          </w:p>
        </w:tc>
        <w:tc>
          <w:tcPr>
            <w:tcW w:w="7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2481B" w14:textId="77777777" w:rsidR="00B82EF5" w:rsidRPr="006D5AF7" w:rsidRDefault="00B82EF5" w:rsidP="00AA131C">
            <w:pPr>
              <w:ind w:left="142"/>
              <w:rPr>
                <w:rFonts w:cstheme="minorHAnsi"/>
                <w:sz w:val="20"/>
                <w:szCs w:val="20"/>
                <w:lang w:eastAsia="en-AU"/>
              </w:rPr>
            </w:pPr>
          </w:p>
        </w:tc>
        <w:tc>
          <w:tcPr>
            <w:tcW w:w="7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051B36" w14:textId="77777777" w:rsidR="00B82EF5" w:rsidRPr="006D5AF7" w:rsidRDefault="00B82EF5" w:rsidP="00AA131C">
            <w:pPr>
              <w:ind w:left="142"/>
              <w:rPr>
                <w:rFonts w:cstheme="minorHAnsi"/>
                <w:sz w:val="20"/>
                <w:szCs w:val="20"/>
                <w:lang w:eastAsia="en-AU"/>
              </w:rPr>
            </w:pPr>
          </w:p>
        </w:tc>
      </w:tr>
      <w:tr w:rsidR="00B82EF5" w:rsidRPr="005A5318" w14:paraId="55CA380F"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1882B06C"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Admissions information</w:t>
            </w:r>
          </w:p>
        </w:tc>
        <w:tc>
          <w:tcPr>
            <w:tcW w:w="949" w:type="pct"/>
            <w:tcBorders>
              <w:top w:val="single" w:sz="4" w:space="0" w:color="auto"/>
              <w:left w:val="single" w:sz="4" w:space="0" w:color="auto"/>
              <w:bottom w:val="single" w:sz="4" w:space="0" w:color="auto"/>
              <w:right w:val="single" w:sz="4" w:space="0" w:color="auto"/>
            </w:tcBorders>
            <w:hideMark/>
          </w:tcPr>
          <w:p w14:paraId="68B6E48A"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Accepted for admission</w:t>
            </w:r>
          </w:p>
          <w:p w14:paraId="4B6A830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Applications withdrawn</w:t>
            </w:r>
          </w:p>
          <w:p w14:paraId="5030CDC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Applications on hold</w:t>
            </w:r>
          </w:p>
          <w:p w14:paraId="7B52196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 xml:space="preserve">Pending </w:t>
            </w:r>
          </w:p>
          <w:p w14:paraId="17A5C91C"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Rejected</w:t>
            </w:r>
          </w:p>
        </w:tc>
        <w:tc>
          <w:tcPr>
            <w:tcW w:w="771" w:type="pct"/>
            <w:tcBorders>
              <w:top w:val="single" w:sz="4" w:space="0" w:color="auto"/>
              <w:left w:val="single" w:sz="4" w:space="0" w:color="auto"/>
              <w:bottom w:val="single" w:sz="4" w:space="0" w:color="auto"/>
              <w:right w:val="single" w:sz="4" w:space="0" w:color="auto"/>
            </w:tcBorders>
            <w:hideMark/>
          </w:tcPr>
          <w:p w14:paraId="4E20E34E"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5EBD00A6"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13CECDEE"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772" w:type="pct"/>
            <w:tcBorders>
              <w:top w:val="single" w:sz="4" w:space="0" w:color="auto"/>
              <w:left w:val="single" w:sz="4" w:space="0" w:color="auto"/>
              <w:bottom w:val="single" w:sz="4" w:space="0" w:color="auto"/>
              <w:right w:val="single" w:sz="4" w:space="0" w:color="auto"/>
            </w:tcBorders>
            <w:hideMark/>
          </w:tcPr>
          <w:p w14:paraId="7FBECCF8"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r>
      <w:tr w:rsidR="00B82EF5" w:rsidRPr="005A5318" w14:paraId="28235F10"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49D57BEE"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Reason for rejection</w:t>
            </w:r>
          </w:p>
        </w:tc>
        <w:tc>
          <w:tcPr>
            <w:tcW w:w="949" w:type="pct"/>
            <w:tcBorders>
              <w:top w:val="single" w:sz="4" w:space="0" w:color="auto"/>
              <w:left w:val="single" w:sz="4" w:space="0" w:color="auto"/>
              <w:bottom w:val="single" w:sz="4" w:space="0" w:color="auto"/>
              <w:right w:val="single" w:sz="4" w:space="0" w:color="auto"/>
            </w:tcBorders>
            <w:hideMark/>
          </w:tcPr>
          <w:p w14:paraId="1E002331"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Conflict of Interest</w:t>
            </w:r>
          </w:p>
          <w:p w14:paraId="0652DE74"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Lost contact</w:t>
            </w:r>
          </w:p>
          <w:p w14:paraId="342CBED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bed available</w:t>
            </w:r>
          </w:p>
          <w:p w14:paraId="33A2088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eligible/suitable</w:t>
            </w:r>
          </w:p>
          <w:p w14:paraId="6A2D4B3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Referred to other service/program</w:t>
            </w:r>
          </w:p>
        </w:tc>
        <w:tc>
          <w:tcPr>
            <w:tcW w:w="771" w:type="pct"/>
            <w:tcBorders>
              <w:top w:val="single" w:sz="4" w:space="0" w:color="auto"/>
              <w:left w:val="single" w:sz="4" w:space="0" w:color="auto"/>
              <w:bottom w:val="single" w:sz="4" w:space="0" w:color="auto"/>
              <w:right w:val="single" w:sz="4" w:space="0" w:color="auto"/>
            </w:tcBorders>
            <w:hideMark/>
          </w:tcPr>
          <w:p w14:paraId="66ABCE67"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681A398E"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511EEB41"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772" w:type="pct"/>
            <w:tcBorders>
              <w:top w:val="single" w:sz="4" w:space="0" w:color="auto"/>
              <w:left w:val="single" w:sz="4" w:space="0" w:color="auto"/>
              <w:bottom w:val="single" w:sz="4" w:space="0" w:color="auto"/>
              <w:right w:val="single" w:sz="4" w:space="0" w:color="auto"/>
            </w:tcBorders>
            <w:hideMark/>
          </w:tcPr>
          <w:p w14:paraId="2A340152"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r>
      <w:tr w:rsidR="00B82EF5" w:rsidRPr="005A5318" w14:paraId="5E3DA36E"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7002AC18"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SLK</w:t>
            </w:r>
          </w:p>
        </w:tc>
        <w:tc>
          <w:tcPr>
            <w:tcW w:w="949" w:type="pct"/>
            <w:tcBorders>
              <w:top w:val="single" w:sz="4" w:space="0" w:color="auto"/>
              <w:left w:val="single" w:sz="4" w:space="0" w:color="auto"/>
              <w:bottom w:val="single" w:sz="4" w:space="0" w:color="auto"/>
              <w:right w:val="single" w:sz="4" w:space="0" w:color="auto"/>
            </w:tcBorders>
            <w:hideMark/>
          </w:tcPr>
          <w:p w14:paraId="31911945"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Collected</w:t>
            </w:r>
          </w:p>
        </w:tc>
        <w:tc>
          <w:tcPr>
            <w:tcW w:w="771" w:type="pct"/>
            <w:tcBorders>
              <w:top w:val="single" w:sz="4" w:space="0" w:color="auto"/>
              <w:left w:val="single" w:sz="4" w:space="0" w:color="auto"/>
              <w:bottom w:val="single" w:sz="4" w:space="0" w:color="auto"/>
              <w:right w:val="single" w:sz="4" w:space="0" w:color="auto"/>
            </w:tcBorders>
            <w:hideMark/>
          </w:tcPr>
          <w:p w14:paraId="26832BFB"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113B13B4"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226F99DD"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Collected</w:t>
            </w:r>
          </w:p>
        </w:tc>
        <w:tc>
          <w:tcPr>
            <w:tcW w:w="772" w:type="pct"/>
            <w:tcBorders>
              <w:top w:val="single" w:sz="4" w:space="0" w:color="auto"/>
              <w:left w:val="single" w:sz="4" w:space="0" w:color="auto"/>
              <w:bottom w:val="single" w:sz="4" w:space="0" w:color="auto"/>
              <w:right w:val="single" w:sz="4" w:space="0" w:color="auto"/>
            </w:tcBorders>
            <w:hideMark/>
          </w:tcPr>
          <w:p w14:paraId="2E6E72FA"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bl>
    <w:p w14:paraId="213FFDA9" w14:textId="77777777" w:rsidR="00632A9F" w:rsidRDefault="00B82EF5" w:rsidP="00E978B1">
      <w:pPr>
        <w:pStyle w:val="Heading2"/>
      </w:pPr>
      <w:r w:rsidRPr="00B82EF5">
        <w:br w:type="page"/>
      </w:r>
    </w:p>
    <w:p w14:paraId="1BD198A1" w14:textId="2A85340B" w:rsidR="00632A9F" w:rsidRPr="00A767E7" w:rsidRDefault="00632A9F" w:rsidP="00863EE3">
      <w:pPr>
        <w:pStyle w:val="Heading3"/>
        <w:rPr>
          <w:sz w:val="24"/>
          <w:szCs w:val="24"/>
        </w:rPr>
      </w:pPr>
      <w:bookmarkStart w:id="51" w:name="_Toc500750652"/>
      <w:r w:rsidRPr="005C5B51">
        <w:t>APPE</w:t>
      </w:r>
      <w:r>
        <w:t xml:space="preserve">NDIX 2: </w:t>
      </w:r>
      <w:r w:rsidRPr="005C5B51">
        <w:t xml:space="preserve">Client </w:t>
      </w:r>
      <w:r>
        <w:t xml:space="preserve">risk factor </w:t>
      </w:r>
      <w:r w:rsidRPr="005C5B51">
        <w:t xml:space="preserve">data </w:t>
      </w:r>
      <w:r>
        <w:t>collected by services</w:t>
      </w:r>
      <w:bookmarkEnd w:id="51"/>
    </w:p>
    <w:tbl>
      <w:tblPr>
        <w:tblpPr w:leftFromText="180" w:rightFromText="180" w:vertAnchor="page" w:horzAnchor="margin" w:tblpY="24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2 Client risk factor data collected by services"/>
        <w:tblDescription w:val="This table describes the client risk factor data collected by each of the six participating services using the following measurement instruments: AUDIT, DUDIT, IRIS, SDS, Kessler 10 and Quality of Life Measures."/>
      </w:tblPr>
      <w:tblGrid>
        <w:gridCol w:w="4061"/>
        <w:gridCol w:w="1695"/>
        <w:gridCol w:w="1554"/>
        <w:gridCol w:w="1412"/>
        <w:gridCol w:w="1554"/>
        <w:gridCol w:w="1836"/>
        <w:gridCol w:w="1836"/>
      </w:tblGrid>
      <w:tr w:rsidR="00632A9F" w:rsidRPr="005A5318" w14:paraId="34BF2693" w14:textId="77777777" w:rsidTr="00636A00">
        <w:trPr>
          <w:trHeight w:val="283"/>
          <w:tblHeader/>
        </w:trPr>
        <w:tc>
          <w:tcPr>
            <w:tcW w:w="1456" w:type="pct"/>
            <w:vMerge w:val="restart"/>
            <w:shd w:val="clear" w:color="auto" w:fill="auto"/>
            <w:vAlign w:val="center"/>
            <w:hideMark/>
          </w:tcPr>
          <w:p w14:paraId="52D90884" w14:textId="77777777" w:rsidR="00632A9F" w:rsidRPr="006C29BE" w:rsidRDefault="00632A9F" w:rsidP="005E4AC5">
            <w:pPr>
              <w:spacing w:after="0" w:line="240" w:lineRule="auto"/>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Client risk factors</w:t>
            </w:r>
          </w:p>
        </w:tc>
        <w:tc>
          <w:tcPr>
            <w:tcW w:w="608" w:type="pct"/>
            <w:shd w:val="clear" w:color="auto" w:fill="auto"/>
            <w:vAlign w:val="center"/>
            <w:hideMark/>
          </w:tcPr>
          <w:p w14:paraId="6B289A59" w14:textId="77777777" w:rsidR="00632A9F" w:rsidRPr="006C29BE" w:rsidRDefault="00632A9F" w:rsidP="005E4AC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Namatjira</w:t>
            </w:r>
          </w:p>
        </w:tc>
        <w:tc>
          <w:tcPr>
            <w:tcW w:w="557" w:type="pct"/>
            <w:shd w:val="clear" w:color="auto" w:fill="auto"/>
            <w:vAlign w:val="center"/>
            <w:hideMark/>
          </w:tcPr>
          <w:p w14:paraId="0FB645D7" w14:textId="77777777" w:rsidR="00632A9F" w:rsidRPr="006C29BE" w:rsidRDefault="00632A9F" w:rsidP="005E4AC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Orana Haven</w:t>
            </w:r>
          </w:p>
        </w:tc>
        <w:tc>
          <w:tcPr>
            <w:tcW w:w="506" w:type="pct"/>
            <w:shd w:val="clear" w:color="auto" w:fill="auto"/>
            <w:vAlign w:val="center"/>
            <w:hideMark/>
          </w:tcPr>
          <w:p w14:paraId="5EA2062C" w14:textId="77777777" w:rsidR="00632A9F" w:rsidRPr="006C29BE" w:rsidRDefault="00632A9F" w:rsidP="005E4AC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Wegelli</w:t>
            </w:r>
          </w:p>
        </w:tc>
        <w:tc>
          <w:tcPr>
            <w:tcW w:w="557" w:type="pct"/>
            <w:shd w:val="clear" w:color="auto" w:fill="auto"/>
            <w:vAlign w:val="center"/>
            <w:hideMark/>
          </w:tcPr>
          <w:p w14:paraId="08D3A140" w14:textId="77777777" w:rsidR="00632A9F" w:rsidRPr="006C29BE" w:rsidRDefault="00632A9F" w:rsidP="005E4AC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The Glen</w:t>
            </w:r>
          </w:p>
        </w:tc>
        <w:tc>
          <w:tcPr>
            <w:tcW w:w="658" w:type="pct"/>
            <w:vAlign w:val="center"/>
          </w:tcPr>
          <w:p w14:paraId="39DDD0DE" w14:textId="77777777" w:rsidR="00632A9F" w:rsidRPr="006C29BE" w:rsidRDefault="00632A9F" w:rsidP="005E4AC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Maayu Mali</w:t>
            </w:r>
          </w:p>
        </w:tc>
        <w:tc>
          <w:tcPr>
            <w:tcW w:w="658" w:type="pct"/>
            <w:shd w:val="clear" w:color="auto" w:fill="auto"/>
            <w:vAlign w:val="center"/>
          </w:tcPr>
          <w:p w14:paraId="0DA2AC78" w14:textId="77777777" w:rsidR="00632A9F" w:rsidRPr="006C29BE" w:rsidRDefault="00632A9F" w:rsidP="005E4AC5">
            <w:pPr>
              <w:spacing w:after="0" w:line="240" w:lineRule="auto"/>
              <w:jc w:val="center"/>
              <w:rPr>
                <w:rFonts w:eastAsia="Times New Roman" w:cstheme="minorHAnsi"/>
                <w:b/>
                <w:bCs/>
                <w:color w:val="000000"/>
                <w:sz w:val="20"/>
                <w:szCs w:val="20"/>
                <w:lang w:eastAsia="en-AU"/>
              </w:rPr>
            </w:pPr>
            <w:r>
              <w:rPr>
                <w:rFonts w:eastAsia="Times New Roman" w:cstheme="minorHAnsi"/>
                <w:b/>
                <w:bCs/>
                <w:color w:val="000000"/>
                <w:sz w:val="20"/>
                <w:szCs w:val="20"/>
                <w:lang w:eastAsia="en-AU"/>
              </w:rPr>
              <w:t>Ooling House</w:t>
            </w:r>
          </w:p>
        </w:tc>
      </w:tr>
      <w:tr w:rsidR="00632A9F" w:rsidRPr="005A5318" w14:paraId="581B0EBF" w14:textId="77777777" w:rsidTr="00863EE3">
        <w:trPr>
          <w:trHeight w:val="128"/>
        </w:trPr>
        <w:tc>
          <w:tcPr>
            <w:tcW w:w="1456" w:type="pct"/>
            <w:vMerge/>
            <w:vAlign w:val="center"/>
            <w:hideMark/>
          </w:tcPr>
          <w:p w14:paraId="2437AAF9" w14:textId="77777777" w:rsidR="00632A9F" w:rsidRPr="006C29BE" w:rsidRDefault="00632A9F" w:rsidP="005E4AC5">
            <w:pPr>
              <w:spacing w:after="0" w:line="240" w:lineRule="auto"/>
              <w:rPr>
                <w:rFonts w:eastAsia="Times New Roman" w:cstheme="minorHAnsi"/>
                <w:b/>
                <w:bCs/>
                <w:color w:val="000000"/>
                <w:sz w:val="20"/>
                <w:szCs w:val="20"/>
                <w:lang w:eastAsia="en-AU"/>
              </w:rPr>
            </w:pPr>
          </w:p>
        </w:tc>
        <w:tc>
          <w:tcPr>
            <w:tcW w:w="608" w:type="pct"/>
            <w:shd w:val="clear" w:color="auto" w:fill="auto"/>
            <w:vAlign w:val="center"/>
            <w:hideMark/>
          </w:tcPr>
          <w:p w14:paraId="06A6D692" w14:textId="77777777" w:rsidR="00632A9F" w:rsidRPr="006C29BE" w:rsidRDefault="00632A9F" w:rsidP="005E4AC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Mean(SE)/ n(%)</w:t>
            </w:r>
          </w:p>
        </w:tc>
        <w:tc>
          <w:tcPr>
            <w:tcW w:w="557" w:type="pct"/>
            <w:shd w:val="clear" w:color="auto" w:fill="auto"/>
            <w:vAlign w:val="center"/>
            <w:hideMark/>
          </w:tcPr>
          <w:p w14:paraId="498256C9" w14:textId="77777777" w:rsidR="00632A9F" w:rsidRPr="006C29BE" w:rsidRDefault="00632A9F" w:rsidP="005E4AC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Mean(SE)/n(%)</w:t>
            </w:r>
          </w:p>
        </w:tc>
        <w:tc>
          <w:tcPr>
            <w:tcW w:w="506" w:type="pct"/>
            <w:shd w:val="clear" w:color="auto" w:fill="auto"/>
            <w:vAlign w:val="center"/>
            <w:hideMark/>
          </w:tcPr>
          <w:p w14:paraId="28483C41" w14:textId="77777777" w:rsidR="00632A9F" w:rsidRPr="006C29BE" w:rsidRDefault="00632A9F" w:rsidP="005E4AC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Mean(SE)/ n(%)</w:t>
            </w:r>
          </w:p>
        </w:tc>
        <w:tc>
          <w:tcPr>
            <w:tcW w:w="557" w:type="pct"/>
            <w:shd w:val="clear" w:color="auto" w:fill="auto"/>
            <w:vAlign w:val="center"/>
            <w:hideMark/>
          </w:tcPr>
          <w:p w14:paraId="763C5E47" w14:textId="77777777" w:rsidR="00632A9F" w:rsidRPr="006C29BE" w:rsidRDefault="00632A9F" w:rsidP="005E4AC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Mean(SE)/ n(%)</w:t>
            </w:r>
          </w:p>
        </w:tc>
        <w:tc>
          <w:tcPr>
            <w:tcW w:w="658" w:type="pct"/>
            <w:vAlign w:val="center"/>
          </w:tcPr>
          <w:p w14:paraId="04F9D3BD" w14:textId="77777777" w:rsidR="00632A9F" w:rsidRPr="006C29BE" w:rsidRDefault="00632A9F" w:rsidP="005E4AC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Mean(SE)/ n(%)</w:t>
            </w:r>
          </w:p>
        </w:tc>
        <w:tc>
          <w:tcPr>
            <w:tcW w:w="658" w:type="pct"/>
            <w:shd w:val="clear" w:color="auto" w:fill="auto"/>
            <w:vAlign w:val="center"/>
          </w:tcPr>
          <w:p w14:paraId="7F3CBC91" w14:textId="77777777" w:rsidR="00632A9F" w:rsidRPr="006C29BE" w:rsidRDefault="00632A9F" w:rsidP="005E4AC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Mean(SE)/ n(%)</w:t>
            </w:r>
          </w:p>
        </w:tc>
      </w:tr>
      <w:tr w:rsidR="00632A9F" w:rsidRPr="005A5318" w14:paraId="462B30B3" w14:textId="77777777" w:rsidTr="00863EE3">
        <w:trPr>
          <w:trHeight w:val="173"/>
        </w:trPr>
        <w:tc>
          <w:tcPr>
            <w:tcW w:w="1456" w:type="pct"/>
            <w:shd w:val="clear" w:color="auto" w:fill="auto"/>
            <w:vAlign w:val="center"/>
            <w:hideMark/>
          </w:tcPr>
          <w:p w14:paraId="211189D5" w14:textId="77777777" w:rsidR="00632A9F" w:rsidRPr="006C29BE" w:rsidRDefault="00632A9F" w:rsidP="005E4AC5">
            <w:pPr>
              <w:spacing w:after="0" w:line="240" w:lineRule="auto"/>
              <w:rPr>
                <w:rFonts w:eastAsia="Times New Roman" w:cstheme="minorHAnsi"/>
                <w:b/>
                <w:color w:val="000000"/>
                <w:sz w:val="20"/>
                <w:szCs w:val="20"/>
                <w:lang w:eastAsia="en-AU"/>
              </w:rPr>
            </w:pPr>
            <w:r w:rsidRPr="006C29BE">
              <w:rPr>
                <w:rFonts w:eastAsia="Times New Roman" w:cstheme="minorHAnsi"/>
                <w:b/>
                <w:color w:val="000000"/>
                <w:sz w:val="20"/>
                <w:szCs w:val="20"/>
                <w:lang w:eastAsia="en-AU"/>
              </w:rPr>
              <w:t>Substance abuse</w:t>
            </w:r>
          </w:p>
        </w:tc>
        <w:tc>
          <w:tcPr>
            <w:tcW w:w="608" w:type="pct"/>
            <w:shd w:val="clear" w:color="auto" w:fill="auto"/>
            <w:vAlign w:val="center"/>
            <w:hideMark/>
          </w:tcPr>
          <w:p w14:paraId="38E17F0E" w14:textId="77777777" w:rsidR="00632A9F" w:rsidRPr="006C29BE" w:rsidRDefault="00632A9F" w:rsidP="005E4AC5">
            <w:pPr>
              <w:spacing w:after="0" w:line="240" w:lineRule="auto"/>
              <w:rPr>
                <w:rFonts w:eastAsia="Times New Roman" w:cstheme="minorHAnsi"/>
                <w:color w:val="000000"/>
                <w:sz w:val="20"/>
                <w:szCs w:val="20"/>
                <w:lang w:eastAsia="en-AU"/>
              </w:rPr>
            </w:pPr>
          </w:p>
        </w:tc>
        <w:tc>
          <w:tcPr>
            <w:tcW w:w="557" w:type="pct"/>
            <w:shd w:val="clear" w:color="auto" w:fill="auto"/>
            <w:vAlign w:val="center"/>
            <w:hideMark/>
          </w:tcPr>
          <w:p w14:paraId="3DD40B49"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0AC1C923"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auto"/>
            <w:vAlign w:val="center"/>
            <w:hideMark/>
          </w:tcPr>
          <w:p w14:paraId="474E007B"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tcPr>
          <w:p w14:paraId="16755470"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auto"/>
            <w:vAlign w:val="center"/>
            <w:hideMark/>
          </w:tcPr>
          <w:p w14:paraId="2E3519CA"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0BEBCA0F" w14:textId="77777777" w:rsidTr="00863EE3">
        <w:trPr>
          <w:trHeight w:val="63"/>
        </w:trPr>
        <w:tc>
          <w:tcPr>
            <w:tcW w:w="1456" w:type="pct"/>
            <w:shd w:val="clear" w:color="auto" w:fill="auto"/>
            <w:vAlign w:val="center"/>
            <w:hideMark/>
          </w:tcPr>
          <w:p w14:paraId="01F82676" w14:textId="77777777" w:rsidR="00632A9F" w:rsidRPr="006C29BE" w:rsidRDefault="00632A9F" w:rsidP="005E4AC5">
            <w:pPr>
              <w:spacing w:after="0" w:line="240" w:lineRule="auto"/>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Mean AUDIT score</w:t>
            </w:r>
          </w:p>
        </w:tc>
        <w:tc>
          <w:tcPr>
            <w:tcW w:w="608" w:type="pct"/>
            <w:shd w:val="clear" w:color="auto" w:fill="auto"/>
            <w:vAlign w:val="center"/>
            <w:hideMark/>
          </w:tcPr>
          <w:p w14:paraId="27E831C5"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22.1(1.0)</w:t>
            </w:r>
          </w:p>
        </w:tc>
        <w:tc>
          <w:tcPr>
            <w:tcW w:w="557" w:type="pct"/>
            <w:shd w:val="clear" w:color="auto" w:fill="F8F8F8" w:themeFill="background2"/>
            <w:vAlign w:val="center"/>
            <w:hideMark/>
          </w:tcPr>
          <w:p w14:paraId="11CA0F30"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0FB56CE5"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3E1F5978"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53B826FC"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ABC7BF2"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4B8E13BB" w14:textId="77777777" w:rsidTr="00863EE3">
        <w:trPr>
          <w:trHeight w:val="283"/>
        </w:trPr>
        <w:tc>
          <w:tcPr>
            <w:tcW w:w="1456" w:type="pct"/>
            <w:shd w:val="clear" w:color="auto" w:fill="auto"/>
            <w:vAlign w:val="center"/>
            <w:hideMark/>
          </w:tcPr>
          <w:p w14:paraId="6FB35E70"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Low risk (0-7)</w:t>
            </w:r>
          </w:p>
        </w:tc>
        <w:tc>
          <w:tcPr>
            <w:tcW w:w="608" w:type="pct"/>
            <w:shd w:val="clear" w:color="auto" w:fill="auto"/>
            <w:vAlign w:val="center"/>
            <w:hideMark/>
          </w:tcPr>
          <w:p w14:paraId="4F3AE958"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34(19)</w:t>
            </w:r>
          </w:p>
        </w:tc>
        <w:tc>
          <w:tcPr>
            <w:tcW w:w="557" w:type="pct"/>
            <w:shd w:val="clear" w:color="auto" w:fill="F8F8F8" w:themeFill="background2"/>
            <w:vAlign w:val="center"/>
            <w:hideMark/>
          </w:tcPr>
          <w:p w14:paraId="2216BC26"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5D3CB5D9"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7D1940F0"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4CDD21BC"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A640E86"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2840B82E" w14:textId="77777777" w:rsidTr="00863EE3">
        <w:trPr>
          <w:trHeight w:val="283"/>
        </w:trPr>
        <w:tc>
          <w:tcPr>
            <w:tcW w:w="1456" w:type="pct"/>
            <w:shd w:val="clear" w:color="auto" w:fill="auto"/>
            <w:vAlign w:val="center"/>
            <w:hideMark/>
          </w:tcPr>
          <w:p w14:paraId="2497B9BD"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Moderate risk(8-15)</w:t>
            </w:r>
          </w:p>
        </w:tc>
        <w:tc>
          <w:tcPr>
            <w:tcW w:w="608" w:type="pct"/>
            <w:shd w:val="clear" w:color="auto" w:fill="auto"/>
            <w:vAlign w:val="center"/>
            <w:hideMark/>
          </w:tcPr>
          <w:p w14:paraId="6BBD421A"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22(13)</w:t>
            </w:r>
          </w:p>
        </w:tc>
        <w:tc>
          <w:tcPr>
            <w:tcW w:w="557" w:type="pct"/>
            <w:shd w:val="clear" w:color="auto" w:fill="F8F8F8" w:themeFill="background2"/>
            <w:vAlign w:val="center"/>
            <w:hideMark/>
          </w:tcPr>
          <w:p w14:paraId="569DD35C"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7FC24A42"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5BA7BE03"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4D3152A1"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783BC6A6"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6528815A" w14:textId="77777777" w:rsidTr="00863EE3">
        <w:trPr>
          <w:trHeight w:val="283"/>
        </w:trPr>
        <w:tc>
          <w:tcPr>
            <w:tcW w:w="1456" w:type="pct"/>
            <w:shd w:val="clear" w:color="auto" w:fill="auto"/>
            <w:vAlign w:val="center"/>
            <w:hideMark/>
          </w:tcPr>
          <w:p w14:paraId="55E68983"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High risk (16-19)</w:t>
            </w:r>
          </w:p>
        </w:tc>
        <w:tc>
          <w:tcPr>
            <w:tcW w:w="608" w:type="pct"/>
            <w:shd w:val="clear" w:color="auto" w:fill="auto"/>
            <w:vAlign w:val="center"/>
            <w:hideMark/>
          </w:tcPr>
          <w:p w14:paraId="08364767"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18(10)</w:t>
            </w:r>
          </w:p>
        </w:tc>
        <w:tc>
          <w:tcPr>
            <w:tcW w:w="557" w:type="pct"/>
            <w:shd w:val="clear" w:color="auto" w:fill="F8F8F8" w:themeFill="background2"/>
            <w:vAlign w:val="center"/>
            <w:hideMark/>
          </w:tcPr>
          <w:p w14:paraId="255DE19C"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1DA4D113"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56F5909B"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25B967D2"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4D0B123"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36334D87" w14:textId="77777777" w:rsidTr="00863EE3">
        <w:trPr>
          <w:trHeight w:val="283"/>
        </w:trPr>
        <w:tc>
          <w:tcPr>
            <w:tcW w:w="1456" w:type="pct"/>
            <w:shd w:val="clear" w:color="auto" w:fill="auto"/>
            <w:vAlign w:val="center"/>
            <w:hideMark/>
          </w:tcPr>
          <w:p w14:paraId="5DF73A47"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High risk and dependence (20 or more)</w:t>
            </w:r>
          </w:p>
        </w:tc>
        <w:tc>
          <w:tcPr>
            <w:tcW w:w="608" w:type="pct"/>
            <w:shd w:val="clear" w:color="auto" w:fill="auto"/>
            <w:vAlign w:val="center"/>
            <w:hideMark/>
          </w:tcPr>
          <w:p w14:paraId="708394CD"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104(58)</w:t>
            </w:r>
          </w:p>
        </w:tc>
        <w:tc>
          <w:tcPr>
            <w:tcW w:w="557" w:type="pct"/>
            <w:shd w:val="clear" w:color="auto" w:fill="F8F8F8" w:themeFill="background2"/>
            <w:vAlign w:val="center"/>
            <w:hideMark/>
          </w:tcPr>
          <w:p w14:paraId="02F0629B"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5B037799"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2F1017A1"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17674D50"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710DB706"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7592EC38" w14:textId="77777777" w:rsidTr="00863EE3">
        <w:trPr>
          <w:trHeight w:val="283"/>
        </w:trPr>
        <w:tc>
          <w:tcPr>
            <w:tcW w:w="1456" w:type="pct"/>
            <w:shd w:val="clear" w:color="auto" w:fill="auto"/>
            <w:vAlign w:val="center"/>
            <w:hideMark/>
          </w:tcPr>
          <w:p w14:paraId="693200B1"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Total </w:t>
            </w:r>
          </w:p>
        </w:tc>
        <w:tc>
          <w:tcPr>
            <w:tcW w:w="608" w:type="pct"/>
            <w:shd w:val="clear" w:color="auto" w:fill="auto"/>
            <w:vAlign w:val="center"/>
            <w:hideMark/>
          </w:tcPr>
          <w:p w14:paraId="3E517F89"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178(100)</w:t>
            </w:r>
          </w:p>
        </w:tc>
        <w:tc>
          <w:tcPr>
            <w:tcW w:w="557" w:type="pct"/>
            <w:shd w:val="clear" w:color="auto" w:fill="F8F8F8" w:themeFill="background2"/>
            <w:vAlign w:val="center"/>
            <w:hideMark/>
          </w:tcPr>
          <w:p w14:paraId="57968090"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43CEED54"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74738142"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0E32C7B3"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4D23E848"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0AAF198D" w14:textId="77777777" w:rsidTr="00863EE3">
        <w:trPr>
          <w:trHeight w:val="283"/>
        </w:trPr>
        <w:tc>
          <w:tcPr>
            <w:tcW w:w="1456" w:type="pct"/>
            <w:shd w:val="clear" w:color="auto" w:fill="auto"/>
            <w:vAlign w:val="center"/>
            <w:hideMark/>
          </w:tcPr>
          <w:p w14:paraId="207D06EC" w14:textId="77777777" w:rsidR="00632A9F" w:rsidRPr="006C29BE" w:rsidRDefault="00632A9F" w:rsidP="005E4AC5">
            <w:pPr>
              <w:spacing w:after="0" w:line="240" w:lineRule="auto"/>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DUDIT Score</w:t>
            </w:r>
          </w:p>
        </w:tc>
        <w:tc>
          <w:tcPr>
            <w:tcW w:w="608" w:type="pct"/>
            <w:shd w:val="clear" w:color="auto" w:fill="auto"/>
            <w:vAlign w:val="center"/>
            <w:hideMark/>
          </w:tcPr>
          <w:p w14:paraId="777F58D5"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34.2(1.3)</w:t>
            </w:r>
          </w:p>
        </w:tc>
        <w:tc>
          <w:tcPr>
            <w:tcW w:w="557" w:type="pct"/>
            <w:shd w:val="clear" w:color="auto" w:fill="F8F8F8" w:themeFill="background2"/>
            <w:vAlign w:val="center"/>
            <w:hideMark/>
          </w:tcPr>
          <w:p w14:paraId="6B7FE00F"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23C382E2"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1E80CD14"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4E483BDA"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442CEDE4"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2FC545CB" w14:textId="77777777" w:rsidTr="00863EE3">
        <w:trPr>
          <w:trHeight w:val="283"/>
        </w:trPr>
        <w:tc>
          <w:tcPr>
            <w:tcW w:w="1456" w:type="pct"/>
            <w:shd w:val="clear" w:color="auto" w:fill="auto"/>
            <w:vAlign w:val="center"/>
            <w:hideMark/>
          </w:tcPr>
          <w:p w14:paraId="7A73E1E7" w14:textId="77777777" w:rsidR="00632A9F" w:rsidRPr="006C29BE" w:rsidRDefault="00632A9F" w:rsidP="005E4AC5">
            <w:pPr>
              <w:spacing w:after="0" w:line="240" w:lineRule="auto"/>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AOD Risk IRIS</w:t>
            </w:r>
          </w:p>
        </w:tc>
        <w:tc>
          <w:tcPr>
            <w:tcW w:w="608" w:type="pct"/>
            <w:shd w:val="clear" w:color="auto" w:fill="auto"/>
            <w:vAlign w:val="center"/>
            <w:hideMark/>
          </w:tcPr>
          <w:p w14:paraId="4AAE5726"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22.3(0.4)</w:t>
            </w:r>
          </w:p>
        </w:tc>
        <w:tc>
          <w:tcPr>
            <w:tcW w:w="557" w:type="pct"/>
            <w:shd w:val="clear" w:color="auto" w:fill="F8F8F8" w:themeFill="background2"/>
            <w:vAlign w:val="center"/>
            <w:hideMark/>
          </w:tcPr>
          <w:p w14:paraId="1D522CF1"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7492CEBF"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3F12743E"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420235EE"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69DBC945"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55A7E6B8" w14:textId="77777777" w:rsidTr="00863EE3">
        <w:trPr>
          <w:trHeight w:val="283"/>
        </w:trPr>
        <w:tc>
          <w:tcPr>
            <w:tcW w:w="1456" w:type="pct"/>
            <w:shd w:val="clear" w:color="auto" w:fill="auto"/>
            <w:vAlign w:val="center"/>
            <w:hideMark/>
          </w:tcPr>
          <w:p w14:paraId="3E133B89" w14:textId="77777777" w:rsidR="00632A9F" w:rsidRPr="006C29BE" w:rsidRDefault="00632A9F" w:rsidP="005E4AC5">
            <w:pPr>
              <w:spacing w:after="0" w:line="240" w:lineRule="auto"/>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SDS score</w:t>
            </w:r>
          </w:p>
        </w:tc>
        <w:tc>
          <w:tcPr>
            <w:tcW w:w="608" w:type="pct"/>
            <w:shd w:val="clear" w:color="auto" w:fill="F8F8F8" w:themeFill="background2"/>
            <w:vAlign w:val="center"/>
            <w:hideMark/>
          </w:tcPr>
          <w:p w14:paraId="02DFD8DB"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p>
        </w:tc>
        <w:tc>
          <w:tcPr>
            <w:tcW w:w="557" w:type="pct"/>
            <w:shd w:val="clear" w:color="auto" w:fill="F8F8F8" w:themeFill="background2"/>
            <w:vAlign w:val="center"/>
            <w:hideMark/>
          </w:tcPr>
          <w:p w14:paraId="608EF41E"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67380355"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8.7(0.3)</w:t>
            </w:r>
          </w:p>
        </w:tc>
        <w:tc>
          <w:tcPr>
            <w:tcW w:w="557" w:type="pct"/>
            <w:shd w:val="clear" w:color="auto" w:fill="auto"/>
            <w:vAlign w:val="center"/>
            <w:hideMark/>
          </w:tcPr>
          <w:p w14:paraId="6AE4BBF4"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9.7(0.1)</w:t>
            </w:r>
          </w:p>
        </w:tc>
        <w:tc>
          <w:tcPr>
            <w:tcW w:w="658" w:type="pct"/>
          </w:tcPr>
          <w:p w14:paraId="640B64F1"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242C6192"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26F2F14D" w14:textId="77777777" w:rsidTr="00863EE3">
        <w:trPr>
          <w:trHeight w:val="283"/>
        </w:trPr>
        <w:tc>
          <w:tcPr>
            <w:tcW w:w="1456" w:type="pct"/>
            <w:shd w:val="clear" w:color="auto" w:fill="auto"/>
            <w:noWrap/>
            <w:vAlign w:val="center"/>
            <w:hideMark/>
          </w:tcPr>
          <w:p w14:paraId="254B0207"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0-3 Low</w:t>
            </w:r>
          </w:p>
        </w:tc>
        <w:tc>
          <w:tcPr>
            <w:tcW w:w="608" w:type="pct"/>
            <w:shd w:val="clear" w:color="auto" w:fill="F8F8F8" w:themeFill="background2"/>
            <w:vAlign w:val="center"/>
            <w:hideMark/>
          </w:tcPr>
          <w:p w14:paraId="49999092" w14:textId="77777777" w:rsidR="00632A9F" w:rsidRPr="006C29BE" w:rsidRDefault="00632A9F" w:rsidP="005E4AC5">
            <w:pPr>
              <w:spacing w:after="0" w:line="240" w:lineRule="auto"/>
              <w:rPr>
                <w:rFonts w:eastAsia="Times New Roman" w:cstheme="minorHAnsi"/>
                <w:color w:val="000000"/>
                <w:lang w:eastAsia="en-AU"/>
              </w:rPr>
            </w:pPr>
          </w:p>
        </w:tc>
        <w:tc>
          <w:tcPr>
            <w:tcW w:w="557" w:type="pct"/>
            <w:shd w:val="clear" w:color="auto" w:fill="F8F8F8" w:themeFill="background2"/>
            <w:vAlign w:val="center"/>
            <w:hideMark/>
          </w:tcPr>
          <w:p w14:paraId="234C1C90"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39F08CE4"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10(8)</w:t>
            </w:r>
          </w:p>
        </w:tc>
        <w:tc>
          <w:tcPr>
            <w:tcW w:w="557" w:type="pct"/>
            <w:shd w:val="clear" w:color="auto" w:fill="auto"/>
            <w:vAlign w:val="center"/>
            <w:hideMark/>
          </w:tcPr>
          <w:p w14:paraId="5C59D2BB"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63(4)</w:t>
            </w:r>
          </w:p>
        </w:tc>
        <w:tc>
          <w:tcPr>
            <w:tcW w:w="658" w:type="pct"/>
          </w:tcPr>
          <w:p w14:paraId="7CF629D8"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0AB0427A"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5E619DDA" w14:textId="77777777" w:rsidTr="00863EE3">
        <w:trPr>
          <w:trHeight w:val="283"/>
        </w:trPr>
        <w:tc>
          <w:tcPr>
            <w:tcW w:w="1456" w:type="pct"/>
            <w:shd w:val="clear" w:color="auto" w:fill="auto"/>
            <w:noWrap/>
            <w:vAlign w:val="center"/>
            <w:hideMark/>
          </w:tcPr>
          <w:p w14:paraId="511FEC8A"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4-6 Mild</w:t>
            </w:r>
          </w:p>
        </w:tc>
        <w:tc>
          <w:tcPr>
            <w:tcW w:w="608" w:type="pct"/>
            <w:shd w:val="clear" w:color="auto" w:fill="F8F8F8" w:themeFill="background2"/>
            <w:vAlign w:val="center"/>
            <w:hideMark/>
          </w:tcPr>
          <w:p w14:paraId="50C2549B" w14:textId="77777777" w:rsidR="00632A9F" w:rsidRPr="006C29BE" w:rsidRDefault="00632A9F" w:rsidP="005E4AC5">
            <w:pPr>
              <w:spacing w:after="0" w:line="240" w:lineRule="auto"/>
              <w:rPr>
                <w:rFonts w:eastAsia="Times New Roman" w:cstheme="minorHAnsi"/>
                <w:color w:val="000000"/>
                <w:lang w:eastAsia="en-AU"/>
              </w:rPr>
            </w:pPr>
          </w:p>
        </w:tc>
        <w:tc>
          <w:tcPr>
            <w:tcW w:w="557" w:type="pct"/>
            <w:shd w:val="clear" w:color="auto" w:fill="F8F8F8" w:themeFill="background2"/>
            <w:vAlign w:val="center"/>
            <w:hideMark/>
          </w:tcPr>
          <w:p w14:paraId="4A349C6B"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5F61941A"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33(22)</w:t>
            </w:r>
          </w:p>
        </w:tc>
        <w:tc>
          <w:tcPr>
            <w:tcW w:w="557" w:type="pct"/>
            <w:shd w:val="clear" w:color="auto" w:fill="auto"/>
            <w:vAlign w:val="center"/>
            <w:hideMark/>
          </w:tcPr>
          <w:p w14:paraId="3D7BA47A"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199(12)</w:t>
            </w:r>
          </w:p>
        </w:tc>
        <w:tc>
          <w:tcPr>
            <w:tcW w:w="658" w:type="pct"/>
          </w:tcPr>
          <w:p w14:paraId="4B61BFE6"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000BC3C2"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67CBBB8F" w14:textId="77777777" w:rsidTr="00863EE3">
        <w:trPr>
          <w:trHeight w:val="283"/>
        </w:trPr>
        <w:tc>
          <w:tcPr>
            <w:tcW w:w="1456" w:type="pct"/>
            <w:shd w:val="clear" w:color="auto" w:fill="auto"/>
            <w:noWrap/>
            <w:vAlign w:val="center"/>
            <w:hideMark/>
          </w:tcPr>
          <w:p w14:paraId="61F18CC3"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7-9 Moderate</w:t>
            </w:r>
          </w:p>
        </w:tc>
        <w:tc>
          <w:tcPr>
            <w:tcW w:w="608" w:type="pct"/>
            <w:shd w:val="clear" w:color="auto" w:fill="F8F8F8" w:themeFill="background2"/>
            <w:vAlign w:val="center"/>
            <w:hideMark/>
          </w:tcPr>
          <w:p w14:paraId="0AB1F0C8" w14:textId="77777777" w:rsidR="00632A9F" w:rsidRPr="006C29BE" w:rsidRDefault="00632A9F" w:rsidP="005E4AC5">
            <w:pPr>
              <w:spacing w:after="0" w:line="240" w:lineRule="auto"/>
              <w:rPr>
                <w:rFonts w:eastAsia="Times New Roman" w:cstheme="minorHAnsi"/>
                <w:color w:val="000000"/>
                <w:lang w:eastAsia="en-AU"/>
              </w:rPr>
            </w:pPr>
          </w:p>
        </w:tc>
        <w:tc>
          <w:tcPr>
            <w:tcW w:w="557" w:type="pct"/>
            <w:shd w:val="clear" w:color="auto" w:fill="F8F8F8" w:themeFill="background2"/>
            <w:vAlign w:val="center"/>
            <w:hideMark/>
          </w:tcPr>
          <w:p w14:paraId="676ED742"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2244FE6F"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41(28)</w:t>
            </w:r>
          </w:p>
        </w:tc>
        <w:tc>
          <w:tcPr>
            <w:tcW w:w="557" w:type="pct"/>
            <w:shd w:val="clear" w:color="auto" w:fill="auto"/>
            <w:vAlign w:val="center"/>
            <w:hideMark/>
          </w:tcPr>
          <w:p w14:paraId="4BE19AAD"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461(28)</w:t>
            </w:r>
          </w:p>
        </w:tc>
        <w:tc>
          <w:tcPr>
            <w:tcW w:w="658" w:type="pct"/>
          </w:tcPr>
          <w:p w14:paraId="28F7BB16"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42D10579"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3E063A29" w14:textId="77777777" w:rsidTr="00863EE3">
        <w:trPr>
          <w:trHeight w:val="283"/>
        </w:trPr>
        <w:tc>
          <w:tcPr>
            <w:tcW w:w="1456" w:type="pct"/>
            <w:shd w:val="clear" w:color="auto" w:fill="auto"/>
            <w:noWrap/>
            <w:vAlign w:val="center"/>
            <w:hideMark/>
          </w:tcPr>
          <w:p w14:paraId="0DE75D88"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10-12 Substantial</w:t>
            </w:r>
          </w:p>
        </w:tc>
        <w:tc>
          <w:tcPr>
            <w:tcW w:w="608" w:type="pct"/>
            <w:shd w:val="clear" w:color="auto" w:fill="F8F8F8" w:themeFill="background2"/>
            <w:vAlign w:val="center"/>
            <w:hideMark/>
          </w:tcPr>
          <w:p w14:paraId="7FFBD231" w14:textId="77777777" w:rsidR="00632A9F" w:rsidRPr="006C29BE" w:rsidRDefault="00632A9F" w:rsidP="005E4AC5">
            <w:pPr>
              <w:spacing w:after="0" w:line="240" w:lineRule="auto"/>
              <w:rPr>
                <w:rFonts w:eastAsia="Times New Roman" w:cstheme="minorHAnsi"/>
                <w:color w:val="000000"/>
                <w:lang w:eastAsia="en-AU"/>
              </w:rPr>
            </w:pPr>
          </w:p>
        </w:tc>
        <w:tc>
          <w:tcPr>
            <w:tcW w:w="557" w:type="pct"/>
            <w:shd w:val="clear" w:color="auto" w:fill="F8F8F8" w:themeFill="background2"/>
            <w:vAlign w:val="center"/>
            <w:hideMark/>
          </w:tcPr>
          <w:p w14:paraId="7ABB8CF2"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081B1687"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42(28)</w:t>
            </w:r>
          </w:p>
        </w:tc>
        <w:tc>
          <w:tcPr>
            <w:tcW w:w="557" w:type="pct"/>
            <w:shd w:val="clear" w:color="auto" w:fill="auto"/>
            <w:vAlign w:val="center"/>
            <w:hideMark/>
          </w:tcPr>
          <w:p w14:paraId="123C0134"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578(35)</w:t>
            </w:r>
          </w:p>
        </w:tc>
        <w:tc>
          <w:tcPr>
            <w:tcW w:w="658" w:type="pct"/>
          </w:tcPr>
          <w:p w14:paraId="2306D84C"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8A49C1F"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67443D36" w14:textId="77777777" w:rsidTr="00863EE3">
        <w:trPr>
          <w:trHeight w:val="283"/>
        </w:trPr>
        <w:tc>
          <w:tcPr>
            <w:tcW w:w="1456" w:type="pct"/>
            <w:shd w:val="clear" w:color="auto" w:fill="auto"/>
            <w:noWrap/>
            <w:vAlign w:val="center"/>
            <w:hideMark/>
          </w:tcPr>
          <w:p w14:paraId="0FF21C20"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13-15 Severe</w:t>
            </w:r>
          </w:p>
        </w:tc>
        <w:tc>
          <w:tcPr>
            <w:tcW w:w="608" w:type="pct"/>
            <w:shd w:val="clear" w:color="auto" w:fill="F8F8F8" w:themeFill="background2"/>
            <w:vAlign w:val="center"/>
            <w:hideMark/>
          </w:tcPr>
          <w:p w14:paraId="562DBA4F" w14:textId="77777777" w:rsidR="00632A9F" w:rsidRPr="006C29BE" w:rsidRDefault="00632A9F" w:rsidP="005E4AC5">
            <w:pPr>
              <w:spacing w:after="0" w:line="240" w:lineRule="auto"/>
              <w:rPr>
                <w:rFonts w:eastAsia="Times New Roman" w:cstheme="minorHAnsi"/>
                <w:color w:val="000000"/>
                <w:lang w:eastAsia="en-AU"/>
              </w:rPr>
            </w:pPr>
          </w:p>
        </w:tc>
        <w:tc>
          <w:tcPr>
            <w:tcW w:w="557" w:type="pct"/>
            <w:shd w:val="clear" w:color="auto" w:fill="F8F8F8" w:themeFill="background2"/>
            <w:vAlign w:val="center"/>
            <w:hideMark/>
          </w:tcPr>
          <w:p w14:paraId="33515BDD"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533E0E17"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23(15)</w:t>
            </w:r>
          </w:p>
        </w:tc>
        <w:tc>
          <w:tcPr>
            <w:tcW w:w="557" w:type="pct"/>
            <w:shd w:val="clear" w:color="auto" w:fill="auto"/>
            <w:vAlign w:val="center"/>
            <w:hideMark/>
          </w:tcPr>
          <w:p w14:paraId="0EAF7C46"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331(20)</w:t>
            </w:r>
          </w:p>
        </w:tc>
        <w:tc>
          <w:tcPr>
            <w:tcW w:w="658" w:type="pct"/>
          </w:tcPr>
          <w:p w14:paraId="7D3F3CD4"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7E0D8214"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005CB7C9" w14:textId="77777777" w:rsidTr="00863EE3">
        <w:trPr>
          <w:trHeight w:val="283"/>
        </w:trPr>
        <w:tc>
          <w:tcPr>
            <w:tcW w:w="1456" w:type="pct"/>
            <w:shd w:val="clear" w:color="auto" w:fill="auto"/>
            <w:noWrap/>
            <w:vAlign w:val="center"/>
            <w:hideMark/>
          </w:tcPr>
          <w:p w14:paraId="3FED3BE0" w14:textId="77777777" w:rsidR="00632A9F" w:rsidRPr="006C29BE" w:rsidRDefault="00632A9F" w:rsidP="005E4AC5">
            <w:pPr>
              <w:spacing w:after="0" w:line="240" w:lineRule="auto"/>
              <w:ind w:firstLineChars="200" w:firstLine="400"/>
              <w:rPr>
                <w:rFonts w:eastAsia="Times New Roman" w:cstheme="minorHAnsi"/>
                <w:color w:val="000000"/>
                <w:lang w:eastAsia="en-AU"/>
              </w:rPr>
            </w:pPr>
            <w:r w:rsidRPr="006C29BE">
              <w:rPr>
                <w:rFonts w:eastAsia="Times New Roman" w:cstheme="minorHAnsi"/>
                <w:i/>
                <w:iCs/>
                <w:color w:val="000000"/>
                <w:sz w:val="20"/>
                <w:szCs w:val="20"/>
                <w:lang w:eastAsia="en-AU"/>
              </w:rPr>
              <w:t xml:space="preserve">Total </w:t>
            </w:r>
          </w:p>
        </w:tc>
        <w:tc>
          <w:tcPr>
            <w:tcW w:w="608" w:type="pct"/>
            <w:shd w:val="clear" w:color="auto" w:fill="F8F8F8" w:themeFill="background2"/>
            <w:vAlign w:val="center"/>
            <w:hideMark/>
          </w:tcPr>
          <w:p w14:paraId="0B1ED280" w14:textId="77777777" w:rsidR="00632A9F" w:rsidRPr="006C29BE" w:rsidRDefault="00632A9F" w:rsidP="005E4AC5">
            <w:pPr>
              <w:spacing w:after="0" w:line="240" w:lineRule="auto"/>
              <w:rPr>
                <w:rFonts w:eastAsia="Times New Roman" w:cstheme="minorHAnsi"/>
                <w:color w:val="000000"/>
                <w:lang w:eastAsia="en-AU"/>
              </w:rPr>
            </w:pPr>
          </w:p>
        </w:tc>
        <w:tc>
          <w:tcPr>
            <w:tcW w:w="557" w:type="pct"/>
            <w:shd w:val="clear" w:color="auto" w:fill="F8F8F8" w:themeFill="background2"/>
            <w:vAlign w:val="center"/>
            <w:hideMark/>
          </w:tcPr>
          <w:p w14:paraId="387E2EF9"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5BDCE251"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149(100)</w:t>
            </w:r>
          </w:p>
        </w:tc>
        <w:tc>
          <w:tcPr>
            <w:tcW w:w="557" w:type="pct"/>
            <w:shd w:val="clear" w:color="auto" w:fill="auto"/>
            <w:vAlign w:val="center"/>
            <w:hideMark/>
          </w:tcPr>
          <w:p w14:paraId="43E331CA"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1632(100)</w:t>
            </w:r>
          </w:p>
        </w:tc>
        <w:tc>
          <w:tcPr>
            <w:tcW w:w="658" w:type="pct"/>
          </w:tcPr>
          <w:p w14:paraId="7DF9EF97"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7869728E"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2ED4E86E" w14:textId="77777777" w:rsidTr="00863EE3">
        <w:trPr>
          <w:trHeight w:val="96"/>
        </w:trPr>
        <w:tc>
          <w:tcPr>
            <w:tcW w:w="1456" w:type="pct"/>
            <w:shd w:val="clear" w:color="auto" w:fill="auto"/>
            <w:vAlign w:val="center"/>
            <w:hideMark/>
          </w:tcPr>
          <w:p w14:paraId="000359CA" w14:textId="77777777" w:rsidR="00632A9F" w:rsidRPr="006C29BE" w:rsidRDefault="00632A9F" w:rsidP="005E4AC5">
            <w:pPr>
              <w:spacing w:after="0" w:line="240" w:lineRule="auto"/>
              <w:rPr>
                <w:rFonts w:eastAsia="Times New Roman" w:cstheme="minorHAnsi"/>
                <w:b/>
                <w:color w:val="000000"/>
                <w:sz w:val="20"/>
                <w:szCs w:val="20"/>
                <w:lang w:eastAsia="en-AU"/>
              </w:rPr>
            </w:pPr>
            <w:r w:rsidRPr="006C29BE">
              <w:rPr>
                <w:rFonts w:eastAsia="Times New Roman" w:cstheme="minorHAnsi"/>
                <w:b/>
                <w:color w:val="000000"/>
                <w:sz w:val="20"/>
                <w:szCs w:val="20"/>
                <w:lang w:eastAsia="en-AU"/>
              </w:rPr>
              <w:t>Mental health</w:t>
            </w:r>
          </w:p>
        </w:tc>
        <w:tc>
          <w:tcPr>
            <w:tcW w:w="608" w:type="pct"/>
            <w:shd w:val="clear" w:color="auto" w:fill="auto"/>
            <w:vAlign w:val="center"/>
            <w:hideMark/>
          </w:tcPr>
          <w:p w14:paraId="1B983D9A" w14:textId="77777777" w:rsidR="00632A9F" w:rsidRPr="006C29BE" w:rsidRDefault="00632A9F" w:rsidP="005E4AC5">
            <w:pPr>
              <w:spacing w:after="0" w:line="240" w:lineRule="auto"/>
              <w:rPr>
                <w:rFonts w:eastAsia="Times New Roman" w:cstheme="minorHAnsi"/>
                <w:color w:val="000000"/>
                <w:sz w:val="20"/>
                <w:szCs w:val="20"/>
                <w:lang w:eastAsia="en-AU"/>
              </w:rPr>
            </w:pPr>
          </w:p>
        </w:tc>
        <w:tc>
          <w:tcPr>
            <w:tcW w:w="557" w:type="pct"/>
            <w:shd w:val="clear" w:color="auto" w:fill="F8F8F8" w:themeFill="background2"/>
            <w:vAlign w:val="center"/>
            <w:hideMark/>
          </w:tcPr>
          <w:p w14:paraId="3A800D08"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5D80C63B"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auto"/>
            <w:vAlign w:val="center"/>
            <w:hideMark/>
          </w:tcPr>
          <w:p w14:paraId="3041B12F"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tcPr>
          <w:p w14:paraId="63371331"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2E824B4"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6FE82913" w14:textId="77777777" w:rsidTr="00863EE3">
        <w:trPr>
          <w:trHeight w:val="283"/>
        </w:trPr>
        <w:tc>
          <w:tcPr>
            <w:tcW w:w="1456" w:type="pct"/>
            <w:shd w:val="clear" w:color="auto" w:fill="auto"/>
            <w:vAlign w:val="center"/>
            <w:hideMark/>
          </w:tcPr>
          <w:p w14:paraId="38E59209" w14:textId="77777777" w:rsidR="00632A9F" w:rsidRPr="006C29BE" w:rsidRDefault="00632A9F" w:rsidP="005E4AC5">
            <w:pPr>
              <w:spacing w:after="0" w:line="240" w:lineRule="auto"/>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Mean Kessler-10 score </w:t>
            </w:r>
          </w:p>
        </w:tc>
        <w:tc>
          <w:tcPr>
            <w:tcW w:w="608" w:type="pct"/>
            <w:shd w:val="clear" w:color="auto" w:fill="auto"/>
            <w:vAlign w:val="center"/>
            <w:hideMark/>
          </w:tcPr>
          <w:p w14:paraId="5A204773"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27.4(0.7)</w:t>
            </w:r>
          </w:p>
        </w:tc>
        <w:tc>
          <w:tcPr>
            <w:tcW w:w="557" w:type="pct"/>
            <w:shd w:val="clear" w:color="auto" w:fill="F8F8F8" w:themeFill="background2"/>
            <w:vAlign w:val="center"/>
            <w:hideMark/>
          </w:tcPr>
          <w:p w14:paraId="2361DB00"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7C1B48C4"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auto"/>
            <w:vAlign w:val="center"/>
            <w:hideMark/>
          </w:tcPr>
          <w:p w14:paraId="3DC38921"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20.4(0.2)</w:t>
            </w:r>
          </w:p>
        </w:tc>
        <w:tc>
          <w:tcPr>
            <w:tcW w:w="658" w:type="pct"/>
          </w:tcPr>
          <w:p w14:paraId="11708FA2"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2642E8C2"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73F25DB0" w14:textId="77777777" w:rsidTr="00863EE3">
        <w:trPr>
          <w:trHeight w:val="283"/>
        </w:trPr>
        <w:tc>
          <w:tcPr>
            <w:tcW w:w="1456" w:type="pct"/>
            <w:shd w:val="clear" w:color="auto" w:fill="auto"/>
            <w:noWrap/>
            <w:vAlign w:val="center"/>
            <w:hideMark/>
          </w:tcPr>
          <w:p w14:paraId="387CAC7F"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10-15 Low psychological distress</w:t>
            </w:r>
          </w:p>
        </w:tc>
        <w:tc>
          <w:tcPr>
            <w:tcW w:w="608" w:type="pct"/>
            <w:shd w:val="clear" w:color="auto" w:fill="auto"/>
            <w:vAlign w:val="center"/>
            <w:hideMark/>
          </w:tcPr>
          <w:p w14:paraId="21F261E0"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24(12)</w:t>
            </w:r>
          </w:p>
        </w:tc>
        <w:tc>
          <w:tcPr>
            <w:tcW w:w="557" w:type="pct"/>
            <w:shd w:val="clear" w:color="auto" w:fill="F8F8F8" w:themeFill="background2"/>
            <w:vAlign w:val="center"/>
            <w:hideMark/>
          </w:tcPr>
          <w:p w14:paraId="6AA18AC4"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auto"/>
            <w:noWrap/>
            <w:vAlign w:val="center"/>
            <w:hideMark/>
          </w:tcPr>
          <w:p w14:paraId="52556A7A" w14:textId="77777777" w:rsidR="00632A9F" w:rsidRPr="006C29BE" w:rsidRDefault="00632A9F" w:rsidP="005E4AC5">
            <w:pPr>
              <w:spacing w:after="0" w:line="240" w:lineRule="auto"/>
              <w:rPr>
                <w:rFonts w:eastAsia="Times New Roman" w:cstheme="minorHAnsi"/>
                <w:color w:val="000000"/>
                <w:lang w:eastAsia="en-AU"/>
              </w:rPr>
            </w:pPr>
            <w:r w:rsidRPr="006C29BE">
              <w:rPr>
                <w:rFonts w:eastAsia="Times New Roman" w:cstheme="minorHAnsi"/>
                <w:color w:val="000000"/>
                <w:lang w:eastAsia="en-AU"/>
              </w:rPr>
              <w:t>19 (13)</w:t>
            </w:r>
          </w:p>
        </w:tc>
        <w:tc>
          <w:tcPr>
            <w:tcW w:w="557" w:type="pct"/>
            <w:shd w:val="clear" w:color="auto" w:fill="auto"/>
            <w:vAlign w:val="center"/>
            <w:hideMark/>
          </w:tcPr>
          <w:p w14:paraId="31E2AC07"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647(40)</w:t>
            </w:r>
          </w:p>
        </w:tc>
        <w:tc>
          <w:tcPr>
            <w:tcW w:w="658" w:type="pct"/>
          </w:tcPr>
          <w:p w14:paraId="5FEE5CFC"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6722495"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6E8BA296" w14:textId="77777777" w:rsidTr="00863EE3">
        <w:trPr>
          <w:trHeight w:val="283"/>
        </w:trPr>
        <w:tc>
          <w:tcPr>
            <w:tcW w:w="1456" w:type="pct"/>
            <w:shd w:val="clear" w:color="auto" w:fill="auto"/>
            <w:noWrap/>
            <w:vAlign w:val="center"/>
            <w:hideMark/>
          </w:tcPr>
          <w:p w14:paraId="340128EB"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16-21 Moderate psychological distress</w:t>
            </w:r>
          </w:p>
        </w:tc>
        <w:tc>
          <w:tcPr>
            <w:tcW w:w="608" w:type="pct"/>
            <w:shd w:val="clear" w:color="auto" w:fill="auto"/>
            <w:vAlign w:val="center"/>
            <w:hideMark/>
          </w:tcPr>
          <w:p w14:paraId="2B8B7C24"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35(18)</w:t>
            </w:r>
          </w:p>
        </w:tc>
        <w:tc>
          <w:tcPr>
            <w:tcW w:w="557" w:type="pct"/>
            <w:shd w:val="clear" w:color="auto" w:fill="F8F8F8" w:themeFill="background2"/>
            <w:vAlign w:val="center"/>
            <w:hideMark/>
          </w:tcPr>
          <w:p w14:paraId="21263078"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auto"/>
            <w:noWrap/>
            <w:vAlign w:val="center"/>
            <w:hideMark/>
          </w:tcPr>
          <w:p w14:paraId="511E38B2" w14:textId="77777777" w:rsidR="00632A9F" w:rsidRPr="006C29BE" w:rsidRDefault="00632A9F" w:rsidP="005E4AC5">
            <w:pPr>
              <w:spacing w:after="0" w:line="240" w:lineRule="auto"/>
              <w:rPr>
                <w:rFonts w:eastAsia="Times New Roman" w:cstheme="minorHAnsi"/>
                <w:color w:val="000000"/>
                <w:lang w:eastAsia="en-AU"/>
              </w:rPr>
            </w:pPr>
            <w:r w:rsidRPr="006C29BE">
              <w:rPr>
                <w:rFonts w:eastAsia="Times New Roman" w:cstheme="minorHAnsi"/>
                <w:color w:val="000000"/>
                <w:lang w:eastAsia="en-AU"/>
              </w:rPr>
              <w:t>26(18)</w:t>
            </w:r>
          </w:p>
        </w:tc>
        <w:tc>
          <w:tcPr>
            <w:tcW w:w="557" w:type="pct"/>
            <w:shd w:val="clear" w:color="auto" w:fill="auto"/>
            <w:vAlign w:val="center"/>
            <w:hideMark/>
          </w:tcPr>
          <w:p w14:paraId="0F71DAFC"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370(23)</w:t>
            </w:r>
          </w:p>
        </w:tc>
        <w:tc>
          <w:tcPr>
            <w:tcW w:w="658" w:type="pct"/>
          </w:tcPr>
          <w:p w14:paraId="1DEAB29E"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4FD30C4C"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71E33B8F" w14:textId="77777777" w:rsidTr="00863EE3">
        <w:trPr>
          <w:trHeight w:val="283"/>
        </w:trPr>
        <w:tc>
          <w:tcPr>
            <w:tcW w:w="1456" w:type="pct"/>
            <w:shd w:val="clear" w:color="auto" w:fill="auto"/>
            <w:noWrap/>
            <w:vAlign w:val="center"/>
            <w:hideMark/>
          </w:tcPr>
          <w:p w14:paraId="7DE952AB"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22-29 High psychological distress</w:t>
            </w:r>
          </w:p>
        </w:tc>
        <w:tc>
          <w:tcPr>
            <w:tcW w:w="608" w:type="pct"/>
            <w:shd w:val="clear" w:color="auto" w:fill="auto"/>
            <w:vAlign w:val="center"/>
            <w:hideMark/>
          </w:tcPr>
          <w:p w14:paraId="7B1565D3"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56(28)</w:t>
            </w:r>
          </w:p>
        </w:tc>
        <w:tc>
          <w:tcPr>
            <w:tcW w:w="557" w:type="pct"/>
            <w:shd w:val="clear" w:color="auto" w:fill="F8F8F8" w:themeFill="background2"/>
            <w:vAlign w:val="center"/>
            <w:hideMark/>
          </w:tcPr>
          <w:p w14:paraId="7EF04BA8"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auto"/>
            <w:noWrap/>
            <w:vAlign w:val="center"/>
            <w:hideMark/>
          </w:tcPr>
          <w:p w14:paraId="63935D8C" w14:textId="77777777" w:rsidR="00632A9F" w:rsidRPr="006C29BE" w:rsidRDefault="00632A9F" w:rsidP="005E4AC5">
            <w:pPr>
              <w:spacing w:after="0" w:line="240" w:lineRule="auto"/>
              <w:rPr>
                <w:rFonts w:eastAsia="Times New Roman" w:cstheme="minorHAnsi"/>
                <w:color w:val="000000"/>
                <w:lang w:eastAsia="en-AU"/>
              </w:rPr>
            </w:pPr>
            <w:r w:rsidRPr="006C29BE">
              <w:rPr>
                <w:rFonts w:eastAsia="Times New Roman" w:cstheme="minorHAnsi"/>
                <w:color w:val="000000"/>
                <w:lang w:eastAsia="en-AU"/>
              </w:rPr>
              <w:t>50(34)</w:t>
            </w:r>
          </w:p>
        </w:tc>
        <w:tc>
          <w:tcPr>
            <w:tcW w:w="557" w:type="pct"/>
            <w:shd w:val="clear" w:color="auto" w:fill="auto"/>
            <w:vAlign w:val="center"/>
            <w:hideMark/>
          </w:tcPr>
          <w:p w14:paraId="2778A4E5"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307(19)</w:t>
            </w:r>
          </w:p>
        </w:tc>
        <w:tc>
          <w:tcPr>
            <w:tcW w:w="658" w:type="pct"/>
          </w:tcPr>
          <w:p w14:paraId="5A5AA148"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61EA3AEB"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6463F5FB" w14:textId="77777777" w:rsidTr="00863EE3">
        <w:trPr>
          <w:trHeight w:val="283"/>
        </w:trPr>
        <w:tc>
          <w:tcPr>
            <w:tcW w:w="1456" w:type="pct"/>
            <w:shd w:val="clear" w:color="auto" w:fill="auto"/>
            <w:noWrap/>
            <w:vAlign w:val="center"/>
            <w:hideMark/>
          </w:tcPr>
          <w:p w14:paraId="3570D642"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30+ Very high psychological distress</w:t>
            </w:r>
          </w:p>
        </w:tc>
        <w:tc>
          <w:tcPr>
            <w:tcW w:w="608" w:type="pct"/>
            <w:shd w:val="clear" w:color="auto" w:fill="auto"/>
            <w:vAlign w:val="center"/>
            <w:hideMark/>
          </w:tcPr>
          <w:p w14:paraId="44D87ED0"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85(43)</w:t>
            </w:r>
          </w:p>
        </w:tc>
        <w:tc>
          <w:tcPr>
            <w:tcW w:w="557" w:type="pct"/>
            <w:shd w:val="clear" w:color="auto" w:fill="F8F8F8" w:themeFill="background2"/>
            <w:vAlign w:val="center"/>
            <w:hideMark/>
          </w:tcPr>
          <w:p w14:paraId="4085CD6D"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auto"/>
            <w:noWrap/>
            <w:vAlign w:val="center"/>
            <w:hideMark/>
          </w:tcPr>
          <w:p w14:paraId="68269C99" w14:textId="77777777" w:rsidR="00632A9F" w:rsidRPr="006C29BE" w:rsidRDefault="00632A9F" w:rsidP="005E4AC5">
            <w:pPr>
              <w:spacing w:after="0" w:line="240" w:lineRule="auto"/>
              <w:rPr>
                <w:rFonts w:eastAsia="Times New Roman" w:cstheme="minorHAnsi"/>
                <w:color w:val="000000"/>
                <w:lang w:eastAsia="en-AU"/>
              </w:rPr>
            </w:pPr>
            <w:r w:rsidRPr="006C29BE">
              <w:rPr>
                <w:rFonts w:eastAsia="Times New Roman" w:cstheme="minorHAnsi"/>
                <w:color w:val="000000"/>
                <w:lang w:eastAsia="en-AU"/>
              </w:rPr>
              <w:t>52(35)</w:t>
            </w:r>
          </w:p>
        </w:tc>
        <w:tc>
          <w:tcPr>
            <w:tcW w:w="557" w:type="pct"/>
            <w:shd w:val="clear" w:color="auto" w:fill="auto"/>
            <w:vAlign w:val="center"/>
            <w:hideMark/>
          </w:tcPr>
          <w:p w14:paraId="2C5276CB"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308(19)</w:t>
            </w:r>
          </w:p>
        </w:tc>
        <w:tc>
          <w:tcPr>
            <w:tcW w:w="658" w:type="pct"/>
          </w:tcPr>
          <w:p w14:paraId="72A42215"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1DBC85C1"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2B86FCB4" w14:textId="77777777" w:rsidTr="00863EE3">
        <w:trPr>
          <w:trHeight w:val="283"/>
        </w:trPr>
        <w:tc>
          <w:tcPr>
            <w:tcW w:w="1456" w:type="pct"/>
            <w:shd w:val="clear" w:color="auto" w:fill="auto"/>
            <w:noWrap/>
            <w:vAlign w:val="center"/>
            <w:hideMark/>
          </w:tcPr>
          <w:p w14:paraId="69E09937" w14:textId="77777777" w:rsidR="00632A9F" w:rsidRPr="006C29BE" w:rsidRDefault="00632A9F" w:rsidP="005E4AC5">
            <w:pPr>
              <w:spacing w:after="0" w:line="240" w:lineRule="auto"/>
              <w:ind w:firstLineChars="200" w:firstLine="400"/>
              <w:rPr>
                <w:rFonts w:eastAsia="Times New Roman" w:cstheme="minorHAnsi"/>
                <w:color w:val="000000"/>
                <w:lang w:eastAsia="en-AU"/>
              </w:rPr>
            </w:pPr>
            <w:r w:rsidRPr="006C29BE">
              <w:rPr>
                <w:rFonts w:eastAsia="Times New Roman" w:cstheme="minorHAnsi"/>
                <w:i/>
                <w:iCs/>
                <w:color w:val="000000"/>
                <w:sz w:val="20"/>
                <w:szCs w:val="20"/>
                <w:lang w:eastAsia="en-AU"/>
              </w:rPr>
              <w:t>Total</w:t>
            </w:r>
          </w:p>
        </w:tc>
        <w:tc>
          <w:tcPr>
            <w:tcW w:w="608" w:type="pct"/>
            <w:shd w:val="clear" w:color="auto" w:fill="auto"/>
            <w:vAlign w:val="center"/>
            <w:hideMark/>
          </w:tcPr>
          <w:p w14:paraId="6862B68F"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200(100)</w:t>
            </w:r>
          </w:p>
        </w:tc>
        <w:tc>
          <w:tcPr>
            <w:tcW w:w="557" w:type="pct"/>
            <w:shd w:val="clear" w:color="auto" w:fill="F8F8F8" w:themeFill="background2"/>
            <w:vAlign w:val="center"/>
            <w:hideMark/>
          </w:tcPr>
          <w:p w14:paraId="2E027526"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auto"/>
            <w:noWrap/>
            <w:vAlign w:val="center"/>
            <w:hideMark/>
          </w:tcPr>
          <w:p w14:paraId="2F550D8B" w14:textId="77777777" w:rsidR="00632A9F" w:rsidRPr="006C29BE" w:rsidRDefault="00632A9F" w:rsidP="005E4AC5">
            <w:pPr>
              <w:spacing w:after="0" w:line="240" w:lineRule="auto"/>
              <w:rPr>
                <w:rFonts w:eastAsia="Times New Roman" w:cstheme="minorHAnsi"/>
                <w:color w:val="000000"/>
                <w:lang w:eastAsia="en-AU"/>
              </w:rPr>
            </w:pPr>
            <w:r w:rsidRPr="006C29BE">
              <w:rPr>
                <w:rFonts w:eastAsia="Times New Roman" w:cstheme="minorHAnsi"/>
                <w:color w:val="000000"/>
                <w:lang w:eastAsia="en-AU"/>
              </w:rPr>
              <w:t>147(100)</w:t>
            </w:r>
          </w:p>
        </w:tc>
        <w:tc>
          <w:tcPr>
            <w:tcW w:w="557" w:type="pct"/>
            <w:shd w:val="clear" w:color="auto" w:fill="auto"/>
            <w:vAlign w:val="center"/>
            <w:hideMark/>
          </w:tcPr>
          <w:p w14:paraId="6CF5660F"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1632(100)</w:t>
            </w:r>
          </w:p>
        </w:tc>
        <w:tc>
          <w:tcPr>
            <w:tcW w:w="658" w:type="pct"/>
          </w:tcPr>
          <w:p w14:paraId="1D59421D"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044A2556"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46E670AD" w14:textId="77777777" w:rsidTr="00863EE3">
        <w:trPr>
          <w:trHeight w:val="283"/>
        </w:trPr>
        <w:tc>
          <w:tcPr>
            <w:tcW w:w="1456" w:type="pct"/>
            <w:shd w:val="clear" w:color="auto" w:fill="auto"/>
            <w:vAlign w:val="center"/>
            <w:hideMark/>
          </w:tcPr>
          <w:p w14:paraId="74996286" w14:textId="77777777" w:rsidR="00632A9F" w:rsidRPr="006C29BE" w:rsidRDefault="00632A9F" w:rsidP="005E4AC5">
            <w:pPr>
              <w:spacing w:after="0" w:line="240" w:lineRule="auto"/>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Mental health Risk IRIS</w:t>
            </w:r>
          </w:p>
        </w:tc>
        <w:tc>
          <w:tcPr>
            <w:tcW w:w="608" w:type="pct"/>
            <w:shd w:val="clear" w:color="auto" w:fill="auto"/>
            <w:vAlign w:val="center"/>
            <w:hideMark/>
          </w:tcPr>
          <w:p w14:paraId="3B65A66A"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10.8(0.2)</w:t>
            </w:r>
          </w:p>
        </w:tc>
        <w:tc>
          <w:tcPr>
            <w:tcW w:w="557" w:type="pct"/>
            <w:shd w:val="clear" w:color="auto" w:fill="F8F8F8" w:themeFill="background2"/>
            <w:vAlign w:val="center"/>
            <w:hideMark/>
          </w:tcPr>
          <w:p w14:paraId="45AE1489"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4256B86A"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13EDA2E3"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1E8E92EB"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EA6FA8A"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25586EC4" w14:textId="77777777" w:rsidTr="00863EE3">
        <w:trPr>
          <w:trHeight w:val="283"/>
        </w:trPr>
        <w:tc>
          <w:tcPr>
            <w:tcW w:w="1456" w:type="pct"/>
            <w:shd w:val="clear" w:color="auto" w:fill="auto"/>
            <w:vAlign w:val="center"/>
            <w:hideMark/>
          </w:tcPr>
          <w:p w14:paraId="117D6FF2" w14:textId="77777777" w:rsidR="00632A9F" w:rsidRPr="006C29BE" w:rsidRDefault="00632A9F" w:rsidP="005E4AC5">
            <w:pPr>
              <w:spacing w:after="0" w:line="240" w:lineRule="auto"/>
              <w:rPr>
                <w:rFonts w:eastAsia="Times New Roman" w:cstheme="minorHAnsi"/>
                <w:b/>
                <w:color w:val="000000"/>
                <w:sz w:val="20"/>
                <w:szCs w:val="20"/>
                <w:lang w:eastAsia="en-AU"/>
              </w:rPr>
            </w:pPr>
            <w:r w:rsidRPr="006C29BE">
              <w:rPr>
                <w:rFonts w:eastAsia="Times New Roman" w:cstheme="minorHAnsi"/>
                <w:b/>
                <w:color w:val="000000"/>
                <w:sz w:val="20"/>
                <w:szCs w:val="20"/>
                <w:lang w:eastAsia="en-AU"/>
              </w:rPr>
              <w:t>Quality of life</w:t>
            </w:r>
          </w:p>
        </w:tc>
        <w:tc>
          <w:tcPr>
            <w:tcW w:w="608" w:type="pct"/>
            <w:shd w:val="clear" w:color="auto" w:fill="auto"/>
            <w:vAlign w:val="center"/>
            <w:hideMark/>
          </w:tcPr>
          <w:p w14:paraId="143C5B40" w14:textId="77777777" w:rsidR="00632A9F" w:rsidRPr="006C29BE" w:rsidRDefault="00632A9F" w:rsidP="005E4AC5">
            <w:pPr>
              <w:spacing w:after="0" w:line="240" w:lineRule="auto"/>
              <w:rPr>
                <w:rFonts w:eastAsia="Times New Roman" w:cstheme="minorHAnsi"/>
                <w:color w:val="000000"/>
                <w:sz w:val="20"/>
                <w:szCs w:val="20"/>
                <w:lang w:eastAsia="en-AU"/>
              </w:rPr>
            </w:pPr>
          </w:p>
        </w:tc>
        <w:tc>
          <w:tcPr>
            <w:tcW w:w="557" w:type="pct"/>
            <w:shd w:val="clear" w:color="auto" w:fill="F8F8F8" w:themeFill="background2"/>
            <w:vAlign w:val="center"/>
            <w:hideMark/>
          </w:tcPr>
          <w:p w14:paraId="6A8572E6"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F8F8F8" w:themeFill="background2"/>
            <w:vAlign w:val="center"/>
            <w:hideMark/>
          </w:tcPr>
          <w:p w14:paraId="1C95DACB"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3BF74D2D"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1958905D"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75A71187"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3F31EE4E" w14:textId="77777777" w:rsidTr="00863EE3">
        <w:trPr>
          <w:trHeight w:val="283"/>
        </w:trPr>
        <w:tc>
          <w:tcPr>
            <w:tcW w:w="1456" w:type="pct"/>
            <w:shd w:val="clear" w:color="auto" w:fill="auto"/>
            <w:vAlign w:val="center"/>
            <w:hideMark/>
          </w:tcPr>
          <w:p w14:paraId="4C9E1F75"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WHO-QoL</w:t>
            </w:r>
          </w:p>
        </w:tc>
        <w:tc>
          <w:tcPr>
            <w:tcW w:w="608" w:type="pct"/>
            <w:shd w:val="clear" w:color="auto" w:fill="auto"/>
            <w:vAlign w:val="center"/>
            <w:hideMark/>
          </w:tcPr>
          <w:p w14:paraId="6929A591"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86.3(1.8)</w:t>
            </w:r>
          </w:p>
        </w:tc>
        <w:tc>
          <w:tcPr>
            <w:tcW w:w="557" w:type="pct"/>
            <w:shd w:val="clear" w:color="auto" w:fill="F8F8F8" w:themeFill="background2"/>
            <w:vAlign w:val="center"/>
            <w:hideMark/>
          </w:tcPr>
          <w:p w14:paraId="7DC19240"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F8F8F8" w:themeFill="background2"/>
            <w:vAlign w:val="center"/>
            <w:hideMark/>
          </w:tcPr>
          <w:p w14:paraId="061494A5"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noWrap/>
            <w:vAlign w:val="bottom"/>
            <w:hideMark/>
          </w:tcPr>
          <w:p w14:paraId="5E9726ED"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67BD39A5"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61597031" w14:textId="77777777" w:rsidR="00632A9F" w:rsidRPr="006C29BE" w:rsidRDefault="00632A9F" w:rsidP="005E4AC5">
            <w:pPr>
              <w:spacing w:after="0" w:line="240" w:lineRule="auto"/>
              <w:rPr>
                <w:rFonts w:eastAsia="Times New Roman" w:cstheme="minorHAnsi"/>
                <w:sz w:val="20"/>
                <w:szCs w:val="20"/>
                <w:lang w:eastAsia="en-AU"/>
              </w:rPr>
            </w:pPr>
          </w:p>
        </w:tc>
      </w:tr>
      <w:tr w:rsidR="00632A9F" w:rsidRPr="005A5318" w14:paraId="36F04636" w14:textId="77777777" w:rsidTr="00863EE3">
        <w:trPr>
          <w:trHeight w:val="283"/>
        </w:trPr>
        <w:tc>
          <w:tcPr>
            <w:tcW w:w="1456" w:type="pct"/>
            <w:shd w:val="clear" w:color="auto" w:fill="auto"/>
            <w:vAlign w:val="center"/>
            <w:hideMark/>
          </w:tcPr>
          <w:p w14:paraId="798FEC64"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WHO - 8 </w:t>
            </w:r>
          </w:p>
        </w:tc>
        <w:tc>
          <w:tcPr>
            <w:tcW w:w="608" w:type="pct"/>
            <w:shd w:val="clear" w:color="auto" w:fill="auto"/>
            <w:noWrap/>
            <w:vAlign w:val="bottom"/>
            <w:hideMark/>
          </w:tcPr>
          <w:p w14:paraId="216CB22A"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p>
        </w:tc>
        <w:tc>
          <w:tcPr>
            <w:tcW w:w="557" w:type="pct"/>
            <w:shd w:val="clear" w:color="auto" w:fill="F8F8F8" w:themeFill="background2"/>
            <w:noWrap/>
            <w:vAlign w:val="bottom"/>
            <w:hideMark/>
          </w:tcPr>
          <w:p w14:paraId="61FBB638" w14:textId="77777777" w:rsidR="00632A9F" w:rsidRPr="006C29BE" w:rsidRDefault="00632A9F" w:rsidP="005E4AC5">
            <w:pPr>
              <w:spacing w:after="0" w:line="240" w:lineRule="auto"/>
              <w:rPr>
                <w:rFonts w:eastAsia="Times New Roman" w:cstheme="minorHAnsi"/>
                <w:sz w:val="20"/>
                <w:szCs w:val="20"/>
                <w:lang w:eastAsia="en-AU"/>
              </w:rPr>
            </w:pPr>
          </w:p>
        </w:tc>
        <w:tc>
          <w:tcPr>
            <w:tcW w:w="506" w:type="pct"/>
            <w:shd w:val="clear" w:color="auto" w:fill="F8F8F8" w:themeFill="background2"/>
            <w:noWrap/>
            <w:vAlign w:val="bottom"/>
            <w:hideMark/>
          </w:tcPr>
          <w:p w14:paraId="108A6EB1" w14:textId="77777777" w:rsidR="00632A9F" w:rsidRPr="006C29BE" w:rsidRDefault="00632A9F" w:rsidP="005E4AC5">
            <w:pPr>
              <w:spacing w:after="0" w:line="240" w:lineRule="auto"/>
              <w:rPr>
                <w:rFonts w:eastAsia="Times New Roman" w:cstheme="minorHAnsi"/>
                <w:sz w:val="20"/>
                <w:szCs w:val="20"/>
                <w:lang w:eastAsia="en-AU"/>
              </w:rPr>
            </w:pPr>
          </w:p>
        </w:tc>
        <w:tc>
          <w:tcPr>
            <w:tcW w:w="557" w:type="pct"/>
            <w:shd w:val="clear" w:color="auto" w:fill="auto"/>
            <w:vAlign w:val="center"/>
            <w:hideMark/>
          </w:tcPr>
          <w:p w14:paraId="29C548CE"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29.2(0.2)</w:t>
            </w:r>
          </w:p>
        </w:tc>
        <w:tc>
          <w:tcPr>
            <w:tcW w:w="658" w:type="pct"/>
          </w:tcPr>
          <w:p w14:paraId="1086CBC6"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noWrap/>
            <w:vAlign w:val="bottom"/>
            <w:hideMark/>
          </w:tcPr>
          <w:p w14:paraId="1E44229B"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bl>
    <w:p w14:paraId="4E222F00" w14:textId="43FAB500" w:rsidR="005C5B51" w:rsidRDefault="005C5B51" w:rsidP="00863EE3">
      <w:pPr>
        <w:pStyle w:val="Heading3"/>
      </w:pPr>
      <w:bookmarkStart w:id="52" w:name="_Toc500750653"/>
      <w:r w:rsidRPr="005C5B51">
        <w:t>APPE</w:t>
      </w:r>
      <w:r>
        <w:t xml:space="preserve">NDIX 3: </w:t>
      </w:r>
      <w:r w:rsidRPr="005C5B51">
        <w:t xml:space="preserve">Client demographic data over time </w:t>
      </w:r>
      <w:r>
        <w:t>–</w:t>
      </w:r>
      <w:r w:rsidR="00430121">
        <w:t xml:space="preserve"> Nama</w:t>
      </w:r>
      <w:r w:rsidRPr="005C5B51">
        <w:t>tjira</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3 Client demographic data over time - Namatjira Haven"/>
        <w:tblDescription w:val="This table describes the demographic data collected by Namatjira Haven between 2012 and 2017. "/>
      </w:tblPr>
      <w:tblGrid>
        <w:gridCol w:w="6017"/>
        <w:gridCol w:w="1133"/>
        <w:gridCol w:w="1133"/>
        <w:gridCol w:w="1133"/>
        <w:gridCol w:w="1133"/>
        <w:gridCol w:w="1133"/>
        <w:gridCol w:w="1133"/>
        <w:gridCol w:w="1133"/>
      </w:tblGrid>
      <w:tr w:rsidR="00B82EF5" w:rsidRPr="005A5318" w14:paraId="03939C72" w14:textId="77777777" w:rsidTr="00636A00">
        <w:trPr>
          <w:trHeight w:val="302"/>
          <w:tblHeader/>
        </w:trPr>
        <w:tc>
          <w:tcPr>
            <w:tcW w:w="2157" w:type="pct"/>
            <w:shd w:val="clear" w:color="auto" w:fill="auto"/>
            <w:vAlign w:val="center"/>
            <w:hideMark/>
          </w:tcPr>
          <w:p w14:paraId="0CC8B002" w14:textId="48527A94" w:rsidR="00B82EF5" w:rsidRPr="006D5AF7" w:rsidRDefault="00B82EF5" w:rsidP="00B82EF5">
            <w:pPr>
              <w:spacing w:after="0" w:line="240" w:lineRule="auto"/>
              <w:rPr>
                <w:rFonts w:eastAsia="Times New Roman" w:cstheme="minorHAnsi"/>
                <w:b/>
                <w:bCs/>
                <w:color w:val="000000"/>
                <w:sz w:val="20"/>
                <w:szCs w:val="20"/>
                <w:lang w:eastAsia="en-AU"/>
              </w:rPr>
            </w:pPr>
          </w:p>
        </w:tc>
        <w:tc>
          <w:tcPr>
            <w:tcW w:w="406" w:type="pct"/>
            <w:shd w:val="clear" w:color="auto" w:fill="D9D9D9" w:themeFill="background1" w:themeFillShade="D9"/>
            <w:vAlign w:val="center"/>
            <w:hideMark/>
          </w:tcPr>
          <w:p w14:paraId="0A14ED82"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1</w:t>
            </w:r>
          </w:p>
        </w:tc>
        <w:tc>
          <w:tcPr>
            <w:tcW w:w="406" w:type="pct"/>
            <w:shd w:val="clear" w:color="auto" w:fill="D9D9D9" w:themeFill="background1" w:themeFillShade="D9"/>
            <w:vAlign w:val="center"/>
            <w:hideMark/>
          </w:tcPr>
          <w:p w14:paraId="5FE85137"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2</w:t>
            </w:r>
          </w:p>
        </w:tc>
        <w:tc>
          <w:tcPr>
            <w:tcW w:w="406" w:type="pct"/>
            <w:shd w:val="clear" w:color="auto" w:fill="D9D9D9" w:themeFill="background1" w:themeFillShade="D9"/>
            <w:vAlign w:val="center"/>
            <w:hideMark/>
          </w:tcPr>
          <w:p w14:paraId="6E80A5A3"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3</w:t>
            </w:r>
          </w:p>
        </w:tc>
        <w:tc>
          <w:tcPr>
            <w:tcW w:w="406" w:type="pct"/>
            <w:shd w:val="clear" w:color="auto" w:fill="D9D9D9" w:themeFill="background1" w:themeFillShade="D9"/>
            <w:vAlign w:val="center"/>
            <w:hideMark/>
          </w:tcPr>
          <w:p w14:paraId="585F4551"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4</w:t>
            </w:r>
          </w:p>
        </w:tc>
        <w:tc>
          <w:tcPr>
            <w:tcW w:w="406" w:type="pct"/>
            <w:shd w:val="clear" w:color="auto" w:fill="D9D9D9" w:themeFill="background1" w:themeFillShade="D9"/>
            <w:vAlign w:val="center"/>
            <w:hideMark/>
          </w:tcPr>
          <w:p w14:paraId="59F30BDE"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5</w:t>
            </w:r>
          </w:p>
        </w:tc>
        <w:tc>
          <w:tcPr>
            <w:tcW w:w="406" w:type="pct"/>
            <w:shd w:val="clear" w:color="auto" w:fill="D9D9D9" w:themeFill="background1" w:themeFillShade="D9"/>
            <w:vAlign w:val="center"/>
            <w:hideMark/>
          </w:tcPr>
          <w:p w14:paraId="5C1B1C83"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6</w:t>
            </w:r>
          </w:p>
        </w:tc>
        <w:tc>
          <w:tcPr>
            <w:tcW w:w="406" w:type="pct"/>
            <w:vMerge w:val="restart"/>
            <w:shd w:val="clear" w:color="auto" w:fill="auto"/>
            <w:vAlign w:val="center"/>
            <w:hideMark/>
          </w:tcPr>
          <w:p w14:paraId="1721B7C4"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 </w:t>
            </w:r>
          </w:p>
        </w:tc>
      </w:tr>
      <w:tr w:rsidR="00B82EF5" w:rsidRPr="005A5318" w14:paraId="38682C4B" w14:textId="77777777" w:rsidTr="00863EE3">
        <w:trPr>
          <w:trHeight w:val="317"/>
        </w:trPr>
        <w:tc>
          <w:tcPr>
            <w:tcW w:w="2157" w:type="pct"/>
            <w:shd w:val="clear" w:color="auto" w:fill="F2F2F2" w:themeFill="background1" w:themeFillShade="F2"/>
            <w:vAlign w:val="center"/>
            <w:hideMark/>
          </w:tcPr>
          <w:p w14:paraId="50E56468" w14:textId="77777777" w:rsidR="00B82EF5" w:rsidRPr="006D5AF7" w:rsidRDefault="00B82EF5" w:rsidP="00B82EF5">
            <w:pPr>
              <w:spacing w:after="0" w:line="240" w:lineRule="auto"/>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Characteristics</w:t>
            </w:r>
          </w:p>
        </w:tc>
        <w:tc>
          <w:tcPr>
            <w:tcW w:w="406" w:type="pct"/>
            <w:shd w:val="clear" w:color="auto" w:fill="D9D9D9" w:themeFill="background1" w:themeFillShade="D9"/>
            <w:vAlign w:val="center"/>
            <w:hideMark/>
          </w:tcPr>
          <w:p w14:paraId="0B49BCF5"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2012</w:t>
            </w:r>
          </w:p>
        </w:tc>
        <w:tc>
          <w:tcPr>
            <w:tcW w:w="406" w:type="pct"/>
            <w:shd w:val="clear" w:color="auto" w:fill="D9D9D9" w:themeFill="background1" w:themeFillShade="D9"/>
            <w:vAlign w:val="center"/>
            <w:hideMark/>
          </w:tcPr>
          <w:p w14:paraId="26E2A7F2"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2013</w:t>
            </w:r>
          </w:p>
        </w:tc>
        <w:tc>
          <w:tcPr>
            <w:tcW w:w="406" w:type="pct"/>
            <w:shd w:val="clear" w:color="auto" w:fill="D9D9D9" w:themeFill="background1" w:themeFillShade="D9"/>
            <w:vAlign w:val="center"/>
            <w:hideMark/>
          </w:tcPr>
          <w:p w14:paraId="6051B771"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2014</w:t>
            </w:r>
          </w:p>
        </w:tc>
        <w:tc>
          <w:tcPr>
            <w:tcW w:w="406" w:type="pct"/>
            <w:shd w:val="clear" w:color="auto" w:fill="D9D9D9" w:themeFill="background1" w:themeFillShade="D9"/>
            <w:vAlign w:val="center"/>
            <w:hideMark/>
          </w:tcPr>
          <w:p w14:paraId="39F763A9"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2015</w:t>
            </w:r>
          </w:p>
        </w:tc>
        <w:tc>
          <w:tcPr>
            <w:tcW w:w="406" w:type="pct"/>
            <w:shd w:val="clear" w:color="auto" w:fill="D9D9D9" w:themeFill="background1" w:themeFillShade="D9"/>
            <w:vAlign w:val="center"/>
            <w:hideMark/>
          </w:tcPr>
          <w:p w14:paraId="62B71CAA"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2016</w:t>
            </w:r>
          </w:p>
        </w:tc>
        <w:tc>
          <w:tcPr>
            <w:tcW w:w="406" w:type="pct"/>
            <w:shd w:val="clear" w:color="auto" w:fill="D9D9D9" w:themeFill="background1" w:themeFillShade="D9"/>
            <w:vAlign w:val="center"/>
            <w:hideMark/>
          </w:tcPr>
          <w:p w14:paraId="25D39088"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2017</w:t>
            </w:r>
          </w:p>
        </w:tc>
        <w:tc>
          <w:tcPr>
            <w:tcW w:w="406" w:type="pct"/>
            <w:vMerge/>
            <w:vAlign w:val="center"/>
            <w:hideMark/>
          </w:tcPr>
          <w:p w14:paraId="405C8507" w14:textId="77777777" w:rsidR="00B82EF5" w:rsidRPr="006D5AF7" w:rsidRDefault="00B82EF5" w:rsidP="00B82EF5">
            <w:pPr>
              <w:spacing w:after="0" w:line="240" w:lineRule="auto"/>
              <w:rPr>
                <w:rFonts w:eastAsia="Times New Roman" w:cstheme="minorHAnsi"/>
                <w:b/>
                <w:bCs/>
                <w:color w:val="000000"/>
                <w:sz w:val="20"/>
                <w:szCs w:val="20"/>
                <w:lang w:eastAsia="en-AU"/>
              </w:rPr>
            </w:pPr>
          </w:p>
        </w:tc>
      </w:tr>
      <w:tr w:rsidR="00B82EF5" w:rsidRPr="005A5318" w14:paraId="1B87592B" w14:textId="77777777" w:rsidTr="00863EE3">
        <w:trPr>
          <w:trHeight w:val="302"/>
        </w:trPr>
        <w:tc>
          <w:tcPr>
            <w:tcW w:w="2157" w:type="pct"/>
            <w:shd w:val="clear" w:color="auto" w:fill="auto"/>
            <w:vAlign w:val="center"/>
            <w:hideMark/>
          </w:tcPr>
          <w:p w14:paraId="0F780F6B"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p>
        </w:tc>
        <w:tc>
          <w:tcPr>
            <w:tcW w:w="406" w:type="pct"/>
            <w:shd w:val="clear" w:color="auto" w:fill="auto"/>
            <w:vAlign w:val="center"/>
            <w:hideMark/>
          </w:tcPr>
          <w:p w14:paraId="0BF42B01"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06" w:type="pct"/>
            <w:shd w:val="clear" w:color="auto" w:fill="auto"/>
            <w:vAlign w:val="center"/>
            <w:hideMark/>
          </w:tcPr>
          <w:p w14:paraId="31228282"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06" w:type="pct"/>
            <w:shd w:val="clear" w:color="auto" w:fill="auto"/>
            <w:vAlign w:val="center"/>
            <w:hideMark/>
          </w:tcPr>
          <w:p w14:paraId="13F57119"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06" w:type="pct"/>
            <w:shd w:val="clear" w:color="auto" w:fill="auto"/>
            <w:vAlign w:val="center"/>
            <w:hideMark/>
          </w:tcPr>
          <w:p w14:paraId="4A008494"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06" w:type="pct"/>
            <w:shd w:val="clear" w:color="auto" w:fill="auto"/>
            <w:vAlign w:val="center"/>
            <w:hideMark/>
          </w:tcPr>
          <w:p w14:paraId="10EAF9F6"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06" w:type="pct"/>
            <w:shd w:val="clear" w:color="auto" w:fill="auto"/>
            <w:vAlign w:val="center"/>
            <w:hideMark/>
          </w:tcPr>
          <w:p w14:paraId="2183FDD4"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06" w:type="pct"/>
            <w:shd w:val="clear" w:color="auto" w:fill="auto"/>
            <w:vAlign w:val="center"/>
            <w:hideMark/>
          </w:tcPr>
          <w:p w14:paraId="5FAD6EFA"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Total</w:t>
            </w:r>
          </w:p>
        </w:tc>
      </w:tr>
      <w:tr w:rsidR="00B82EF5" w:rsidRPr="005A5318" w14:paraId="24C830B8" w14:textId="77777777" w:rsidTr="00863EE3">
        <w:trPr>
          <w:trHeight w:val="317"/>
        </w:trPr>
        <w:tc>
          <w:tcPr>
            <w:tcW w:w="2157" w:type="pct"/>
            <w:shd w:val="clear" w:color="auto" w:fill="auto"/>
            <w:vAlign w:val="center"/>
            <w:hideMark/>
          </w:tcPr>
          <w:p w14:paraId="32749320" w14:textId="77777777" w:rsidR="00B82EF5" w:rsidRPr="006D5AF7" w:rsidRDefault="00B82EF5" w:rsidP="00B82EF5">
            <w:pPr>
              <w:spacing w:after="0" w:line="240" w:lineRule="auto"/>
              <w:rPr>
                <w:rFonts w:eastAsia="Times New Roman" w:cstheme="minorHAnsi"/>
                <w:color w:val="000000"/>
                <w:lang w:eastAsia="en-AU"/>
              </w:rPr>
            </w:pPr>
            <w:r w:rsidRPr="006D5AF7">
              <w:rPr>
                <w:rFonts w:eastAsia="Times New Roman" w:cstheme="minorHAnsi"/>
                <w:color w:val="000000"/>
                <w:lang w:eastAsia="en-AU"/>
              </w:rPr>
              <w:t> </w:t>
            </w:r>
          </w:p>
        </w:tc>
        <w:tc>
          <w:tcPr>
            <w:tcW w:w="406" w:type="pct"/>
            <w:shd w:val="clear" w:color="auto" w:fill="auto"/>
            <w:vAlign w:val="center"/>
            <w:hideMark/>
          </w:tcPr>
          <w:p w14:paraId="3D3CF78F"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06" w:type="pct"/>
            <w:shd w:val="clear" w:color="auto" w:fill="auto"/>
            <w:vAlign w:val="center"/>
            <w:hideMark/>
          </w:tcPr>
          <w:p w14:paraId="66F206FB"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06" w:type="pct"/>
            <w:shd w:val="clear" w:color="auto" w:fill="auto"/>
            <w:vAlign w:val="center"/>
            <w:hideMark/>
          </w:tcPr>
          <w:p w14:paraId="6E02C9CF"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06" w:type="pct"/>
            <w:shd w:val="clear" w:color="auto" w:fill="auto"/>
            <w:vAlign w:val="center"/>
            <w:hideMark/>
          </w:tcPr>
          <w:p w14:paraId="7C050959"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06" w:type="pct"/>
            <w:shd w:val="clear" w:color="auto" w:fill="auto"/>
            <w:vAlign w:val="center"/>
            <w:hideMark/>
          </w:tcPr>
          <w:p w14:paraId="6844A4F9"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06" w:type="pct"/>
            <w:shd w:val="clear" w:color="auto" w:fill="auto"/>
            <w:vAlign w:val="center"/>
            <w:hideMark/>
          </w:tcPr>
          <w:p w14:paraId="2C79D839"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06" w:type="pct"/>
            <w:shd w:val="clear" w:color="auto" w:fill="auto"/>
            <w:vAlign w:val="center"/>
            <w:hideMark/>
          </w:tcPr>
          <w:p w14:paraId="5968CE89"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 </w:t>
            </w:r>
          </w:p>
        </w:tc>
      </w:tr>
      <w:tr w:rsidR="00B82EF5" w:rsidRPr="005A5318" w14:paraId="7D3D777A" w14:textId="77777777" w:rsidTr="00863EE3">
        <w:trPr>
          <w:trHeight w:val="246"/>
        </w:trPr>
        <w:tc>
          <w:tcPr>
            <w:tcW w:w="2157" w:type="pct"/>
            <w:shd w:val="clear" w:color="auto" w:fill="F2F2F2" w:themeFill="background1" w:themeFillShade="F2"/>
            <w:vAlign w:val="center"/>
            <w:hideMark/>
          </w:tcPr>
          <w:p w14:paraId="2F01B93E"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Admissions</w:t>
            </w:r>
          </w:p>
        </w:tc>
        <w:tc>
          <w:tcPr>
            <w:tcW w:w="406" w:type="pct"/>
            <w:shd w:val="clear" w:color="auto" w:fill="F2F2F2" w:themeFill="background1" w:themeFillShade="F2"/>
            <w:vAlign w:val="center"/>
            <w:hideMark/>
          </w:tcPr>
          <w:p w14:paraId="702C546A"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6FAF5EFD"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5DC131C"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56D5F51C"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69290823"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662A262A"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7A071855"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247883C2" w14:textId="77777777" w:rsidTr="00863EE3">
        <w:trPr>
          <w:trHeight w:val="302"/>
        </w:trPr>
        <w:tc>
          <w:tcPr>
            <w:tcW w:w="2157" w:type="pct"/>
            <w:shd w:val="clear" w:color="auto" w:fill="auto"/>
            <w:vAlign w:val="center"/>
            <w:hideMark/>
          </w:tcPr>
          <w:p w14:paraId="3A1D743D" w14:textId="073F2F4D" w:rsidR="00B82EF5" w:rsidRPr="006D5AF7" w:rsidRDefault="005C5B51"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Acc</w:t>
            </w:r>
            <w:r w:rsidR="00B82EF5" w:rsidRPr="006D5AF7">
              <w:rPr>
                <w:rFonts w:eastAsia="Times New Roman" w:cstheme="minorHAnsi"/>
                <w:i/>
                <w:iCs/>
                <w:color w:val="000000"/>
                <w:sz w:val="20"/>
                <w:szCs w:val="20"/>
                <w:lang w:eastAsia="en-AU"/>
              </w:rPr>
              <w:t>epted for admission (% of applications)</w:t>
            </w:r>
          </w:p>
        </w:tc>
        <w:tc>
          <w:tcPr>
            <w:tcW w:w="406" w:type="pct"/>
            <w:shd w:val="clear" w:color="auto" w:fill="auto"/>
            <w:vAlign w:val="center"/>
            <w:hideMark/>
          </w:tcPr>
          <w:p w14:paraId="170117D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1FFB3D4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66(50)</w:t>
            </w:r>
          </w:p>
        </w:tc>
        <w:tc>
          <w:tcPr>
            <w:tcW w:w="406" w:type="pct"/>
            <w:shd w:val="clear" w:color="auto" w:fill="auto"/>
            <w:vAlign w:val="center"/>
            <w:hideMark/>
          </w:tcPr>
          <w:p w14:paraId="0469FDB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96(53)</w:t>
            </w:r>
          </w:p>
        </w:tc>
        <w:tc>
          <w:tcPr>
            <w:tcW w:w="406" w:type="pct"/>
            <w:shd w:val="clear" w:color="auto" w:fill="auto"/>
            <w:vAlign w:val="center"/>
            <w:hideMark/>
          </w:tcPr>
          <w:p w14:paraId="71384A0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83(49)</w:t>
            </w:r>
          </w:p>
        </w:tc>
        <w:tc>
          <w:tcPr>
            <w:tcW w:w="406" w:type="pct"/>
            <w:shd w:val="clear" w:color="auto" w:fill="auto"/>
            <w:vAlign w:val="center"/>
            <w:hideMark/>
          </w:tcPr>
          <w:p w14:paraId="177CA68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96(45)</w:t>
            </w:r>
          </w:p>
        </w:tc>
        <w:tc>
          <w:tcPr>
            <w:tcW w:w="406" w:type="pct"/>
            <w:shd w:val="clear" w:color="auto" w:fill="auto"/>
            <w:vAlign w:val="center"/>
            <w:hideMark/>
          </w:tcPr>
          <w:p w14:paraId="240CE3C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38(45)</w:t>
            </w:r>
          </w:p>
        </w:tc>
        <w:tc>
          <w:tcPr>
            <w:tcW w:w="406" w:type="pct"/>
            <w:shd w:val="clear" w:color="auto" w:fill="auto"/>
            <w:vAlign w:val="center"/>
            <w:hideMark/>
          </w:tcPr>
          <w:p w14:paraId="1D8C251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382(49)</w:t>
            </w:r>
          </w:p>
        </w:tc>
      </w:tr>
      <w:tr w:rsidR="00B82EF5" w:rsidRPr="005A5318" w14:paraId="6ED409ED" w14:textId="77777777" w:rsidTr="00863EE3">
        <w:trPr>
          <w:trHeight w:val="302"/>
        </w:trPr>
        <w:tc>
          <w:tcPr>
            <w:tcW w:w="2157" w:type="pct"/>
            <w:shd w:val="clear" w:color="auto" w:fill="auto"/>
            <w:vAlign w:val="center"/>
            <w:hideMark/>
          </w:tcPr>
          <w:p w14:paraId="3E63621F"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Applications withdrawn (% of applications)</w:t>
            </w:r>
          </w:p>
        </w:tc>
        <w:tc>
          <w:tcPr>
            <w:tcW w:w="406" w:type="pct"/>
            <w:shd w:val="clear" w:color="auto" w:fill="auto"/>
            <w:vAlign w:val="center"/>
            <w:hideMark/>
          </w:tcPr>
          <w:p w14:paraId="05B8256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047F36E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4(3)</w:t>
            </w:r>
          </w:p>
        </w:tc>
        <w:tc>
          <w:tcPr>
            <w:tcW w:w="406" w:type="pct"/>
            <w:shd w:val="clear" w:color="auto" w:fill="auto"/>
            <w:vAlign w:val="center"/>
            <w:hideMark/>
          </w:tcPr>
          <w:p w14:paraId="1F6A4A5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w:t>
            </w:r>
          </w:p>
        </w:tc>
        <w:tc>
          <w:tcPr>
            <w:tcW w:w="406" w:type="pct"/>
            <w:shd w:val="clear" w:color="auto" w:fill="auto"/>
            <w:vAlign w:val="center"/>
            <w:hideMark/>
          </w:tcPr>
          <w:p w14:paraId="4BB36A5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5(3)</w:t>
            </w:r>
          </w:p>
        </w:tc>
        <w:tc>
          <w:tcPr>
            <w:tcW w:w="406" w:type="pct"/>
            <w:shd w:val="clear" w:color="auto" w:fill="auto"/>
            <w:vAlign w:val="center"/>
            <w:hideMark/>
          </w:tcPr>
          <w:p w14:paraId="3D043B7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w:t>
            </w:r>
          </w:p>
        </w:tc>
        <w:tc>
          <w:tcPr>
            <w:tcW w:w="406" w:type="pct"/>
            <w:shd w:val="clear" w:color="auto" w:fill="auto"/>
            <w:vAlign w:val="center"/>
            <w:hideMark/>
          </w:tcPr>
          <w:p w14:paraId="666926B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6AFFB51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14(2)</w:t>
            </w:r>
          </w:p>
        </w:tc>
      </w:tr>
      <w:tr w:rsidR="00B82EF5" w:rsidRPr="005A5318" w14:paraId="0688C877" w14:textId="77777777" w:rsidTr="00863EE3">
        <w:trPr>
          <w:trHeight w:val="302"/>
        </w:trPr>
        <w:tc>
          <w:tcPr>
            <w:tcW w:w="2157" w:type="pct"/>
            <w:shd w:val="clear" w:color="auto" w:fill="auto"/>
            <w:vAlign w:val="center"/>
            <w:hideMark/>
          </w:tcPr>
          <w:p w14:paraId="578DB49E"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Applications on hold (% of applications)</w:t>
            </w:r>
          </w:p>
        </w:tc>
        <w:tc>
          <w:tcPr>
            <w:tcW w:w="406" w:type="pct"/>
            <w:shd w:val="clear" w:color="auto" w:fill="auto"/>
            <w:vAlign w:val="center"/>
            <w:hideMark/>
          </w:tcPr>
          <w:p w14:paraId="7257046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0F51296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37AD442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0D1D7FA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3FB7664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79DAF97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60A073D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2(0.3)</w:t>
            </w:r>
          </w:p>
        </w:tc>
      </w:tr>
      <w:tr w:rsidR="00B82EF5" w:rsidRPr="005A5318" w14:paraId="38C23A40" w14:textId="77777777" w:rsidTr="00863EE3">
        <w:trPr>
          <w:trHeight w:val="302"/>
        </w:trPr>
        <w:tc>
          <w:tcPr>
            <w:tcW w:w="2157" w:type="pct"/>
            <w:shd w:val="clear" w:color="auto" w:fill="auto"/>
            <w:vAlign w:val="center"/>
            <w:hideMark/>
          </w:tcPr>
          <w:p w14:paraId="487F2A0A"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Pending (% of applications)</w:t>
            </w:r>
          </w:p>
        </w:tc>
        <w:tc>
          <w:tcPr>
            <w:tcW w:w="406" w:type="pct"/>
            <w:shd w:val="clear" w:color="auto" w:fill="auto"/>
            <w:vAlign w:val="center"/>
            <w:hideMark/>
          </w:tcPr>
          <w:p w14:paraId="517C8CE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32379BB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1A5DB51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25(14)</w:t>
            </w:r>
          </w:p>
        </w:tc>
        <w:tc>
          <w:tcPr>
            <w:tcW w:w="406" w:type="pct"/>
            <w:shd w:val="clear" w:color="auto" w:fill="auto"/>
            <w:vAlign w:val="center"/>
            <w:hideMark/>
          </w:tcPr>
          <w:p w14:paraId="17F905A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18(11)</w:t>
            </w:r>
          </w:p>
        </w:tc>
        <w:tc>
          <w:tcPr>
            <w:tcW w:w="406" w:type="pct"/>
            <w:shd w:val="clear" w:color="auto" w:fill="auto"/>
            <w:vAlign w:val="center"/>
            <w:hideMark/>
          </w:tcPr>
          <w:p w14:paraId="4759B5E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27(13)</w:t>
            </w:r>
          </w:p>
        </w:tc>
        <w:tc>
          <w:tcPr>
            <w:tcW w:w="406" w:type="pct"/>
            <w:shd w:val="clear" w:color="auto" w:fill="auto"/>
            <w:vAlign w:val="center"/>
            <w:hideMark/>
          </w:tcPr>
          <w:p w14:paraId="57A40C2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30(36)</w:t>
            </w:r>
          </w:p>
        </w:tc>
        <w:tc>
          <w:tcPr>
            <w:tcW w:w="406" w:type="pct"/>
            <w:shd w:val="clear" w:color="auto" w:fill="auto"/>
            <w:vAlign w:val="center"/>
            <w:hideMark/>
          </w:tcPr>
          <w:p w14:paraId="4B73E91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100(13)</w:t>
            </w:r>
          </w:p>
        </w:tc>
      </w:tr>
      <w:tr w:rsidR="00B82EF5" w:rsidRPr="005A5318" w14:paraId="451A7BE3" w14:textId="77777777" w:rsidTr="00863EE3">
        <w:trPr>
          <w:trHeight w:val="302"/>
        </w:trPr>
        <w:tc>
          <w:tcPr>
            <w:tcW w:w="2157" w:type="pct"/>
            <w:shd w:val="clear" w:color="auto" w:fill="auto"/>
            <w:vAlign w:val="center"/>
            <w:hideMark/>
          </w:tcPr>
          <w:p w14:paraId="0E417EBF"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Rejected (% of applications)</w:t>
            </w:r>
          </w:p>
        </w:tc>
        <w:tc>
          <w:tcPr>
            <w:tcW w:w="406" w:type="pct"/>
            <w:shd w:val="clear" w:color="auto" w:fill="auto"/>
            <w:vAlign w:val="center"/>
            <w:hideMark/>
          </w:tcPr>
          <w:p w14:paraId="01A8228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2A41774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61(46)</w:t>
            </w:r>
          </w:p>
        </w:tc>
        <w:tc>
          <w:tcPr>
            <w:tcW w:w="406" w:type="pct"/>
            <w:shd w:val="clear" w:color="auto" w:fill="auto"/>
            <w:vAlign w:val="center"/>
            <w:hideMark/>
          </w:tcPr>
          <w:p w14:paraId="2C89974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59(32)</w:t>
            </w:r>
          </w:p>
        </w:tc>
        <w:tc>
          <w:tcPr>
            <w:tcW w:w="406" w:type="pct"/>
            <w:shd w:val="clear" w:color="auto" w:fill="auto"/>
            <w:vAlign w:val="center"/>
            <w:hideMark/>
          </w:tcPr>
          <w:p w14:paraId="357DD59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62(37)</w:t>
            </w:r>
          </w:p>
        </w:tc>
        <w:tc>
          <w:tcPr>
            <w:tcW w:w="406" w:type="pct"/>
            <w:shd w:val="clear" w:color="auto" w:fill="auto"/>
            <w:vAlign w:val="center"/>
            <w:hideMark/>
          </w:tcPr>
          <w:p w14:paraId="377748E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88(41)</w:t>
            </w:r>
          </w:p>
        </w:tc>
        <w:tc>
          <w:tcPr>
            <w:tcW w:w="406" w:type="pct"/>
            <w:shd w:val="clear" w:color="auto" w:fill="auto"/>
            <w:vAlign w:val="center"/>
            <w:hideMark/>
          </w:tcPr>
          <w:p w14:paraId="76337AB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16(19)</w:t>
            </w:r>
          </w:p>
        </w:tc>
        <w:tc>
          <w:tcPr>
            <w:tcW w:w="406" w:type="pct"/>
            <w:shd w:val="clear" w:color="auto" w:fill="auto"/>
            <w:vAlign w:val="center"/>
            <w:hideMark/>
          </w:tcPr>
          <w:p w14:paraId="2FF780F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286(37)</w:t>
            </w:r>
          </w:p>
        </w:tc>
      </w:tr>
      <w:tr w:rsidR="00B82EF5" w:rsidRPr="005A5318" w14:paraId="6DA3132E" w14:textId="77777777" w:rsidTr="00863EE3">
        <w:trPr>
          <w:trHeight w:val="302"/>
        </w:trPr>
        <w:tc>
          <w:tcPr>
            <w:tcW w:w="2157" w:type="pct"/>
            <w:shd w:val="clear" w:color="auto" w:fill="auto"/>
            <w:vAlign w:val="center"/>
            <w:hideMark/>
          </w:tcPr>
          <w:p w14:paraId="240F813E"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06" w:type="pct"/>
            <w:shd w:val="clear" w:color="auto" w:fill="auto"/>
            <w:vAlign w:val="center"/>
            <w:hideMark/>
          </w:tcPr>
          <w:p w14:paraId="01DDEFD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3A467CB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132(100)</w:t>
            </w:r>
          </w:p>
        </w:tc>
        <w:tc>
          <w:tcPr>
            <w:tcW w:w="406" w:type="pct"/>
            <w:shd w:val="clear" w:color="auto" w:fill="auto"/>
            <w:vAlign w:val="center"/>
            <w:hideMark/>
          </w:tcPr>
          <w:p w14:paraId="3D2B7D7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182(100)</w:t>
            </w:r>
          </w:p>
        </w:tc>
        <w:tc>
          <w:tcPr>
            <w:tcW w:w="406" w:type="pct"/>
            <w:shd w:val="clear" w:color="auto" w:fill="auto"/>
            <w:vAlign w:val="center"/>
            <w:hideMark/>
          </w:tcPr>
          <w:p w14:paraId="4879B1F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169(100)</w:t>
            </w:r>
          </w:p>
        </w:tc>
        <w:tc>
          <w:tcPr>
            <w:tcW w:w="406" w:type="pct"/>
            <w:shd w:val="clear" w:color="auto" w:fill="auto"/>
            <w:vAlign w:val="center"/>
            <w:hideMark/>
          </w:tcPr>
          <w:p w14:paraId="7FAD729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214(100)</w:t>
            </w:r>
          </w:p>
        </w:tc>
        <w:tc>
          <w:tcPr>
            <w:tcW w:w="406" w:type="pct"/>
            <w:shd w:val="clear" w:color="auto" w:fill="auto"/>
            <w:vAlign w:val="center"/>
            <w:hideMark/>
          </w:tcPr>
          <w:p w14:paraId="3C11586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84(100)</w:t>
            </w:r>
          </w:p>
        </w:tc>
        <w:tc>
          <w:tcPr>
            <w:tcW w:w="406" w:type="pct"/>
            <w:shd w:val="clear" w:color="auto" w:fill="auto"/>
            <w:vAlign w:val="center"/>
            <w:hideMark/>
          </w:tcPr>
          <w:p w14:paraId="007A448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784(100)</w:t>
            </w:r>
          </w:p>
        </w:tc>
      </w:tr>
      <w:tr w:rsidR="00B82EF5" w:rsidRPr="005A5318" w14:paraId="58FD613D" w14:textId="77777777" w:rsidTr="00863EE3">
        <w:trPr>
          <w:trHeight w:val="302"/>
        </w:trPr>
        <w:tc>
          <w:tcPr>
            <w:tcW w:w="2157" w:type="pct"/>
            <w:shd w:val="clear" w:color="auto" w:fill="auto"/>
            <w:vAlign w:val="center"/>
            <w:hideMark/>
          </w:tcPr>
          <w:p w14:paraId="2423B164"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Age (Mean years)</w:t>
            </w:r>
          </w:p>
        </w:tc>
        <w:tc>
          <w:tcPr>
            <w:tcW w:w="406" w:type="pct"/>
            <w:shd w:val="clear" w:color="auto" w:fill="auto"/>
            <w:vAlign w:val="center"/>
            <w:hideMark/>
          </w:tcPr>
          <w:p w14:paraId="08591B1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45(4)</w:t>
            </w:r>
          </w:p>
        </w:tc>
        <w:tc>
          <w:tcPr>
            <w:tcW w:w="406" w:type="pct"/>
            <w:shd w:val="clear" w:color="auto" w:fill="auto"/>
            <w:vAlign w:val="center"/>
            <w:hideMark/>
          </w:tcPr>
          <w:p w14:paraId="5D70884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34(10)</w:t>
            </w:r>
          </w:p>
        </w:tc>
        <w:tc>
          <w:tcPr>
            <w:tcW w:w="406" w:type="pct"/>
            <w:shd w:val="clear" w:color="auto" w:fill="auto"/>
            <w:vAlign w:val="center"/>
            <w:hideMark/>
          </w:tcPr>
          <w:p w14:paraId="41283C7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34(10)</w:t>
            </w:r>
          </w:p>
        </w:tc>
        <w:tc>
          <w:tcPr>
            <w:tcW w:w="406" w:type="pct"/>
            <w:shd w:val="clear" w:color="auto" w:fill="auto"/>
            <w:vAlign w:val="center"/>
            <w:hideMark/>
          </w:tcPr>
          <w:p w14:paraId="3FA3AD8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33(10)</w:t>
            </w:r>
          </w:p>
        </w:tc>
        <w:tc>
          <w:tcPr>
            <w:tcW w:w="406" w:type="pct"/>
            <w:shd w:val="clear" w:color="auto" w:fill="auto"/>
            <w:vAlign w:val="center"/>
            <w:hideMark/>
          </w:tcPr>
          <w:p w14:paraId="054575F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34(10)</w:t>
            </w:r>
          </w:p>
        </w:tc>
        <w:tc>
          <w:tcPr>
            <w:tcW w:w="406" w:type="pct"/>
            <w:shd w:val="clear" w:color="auto" w:fill="auto"/>
            <w:vAlign w:val="center"/>
            <w:hideMark/>
          </w:tcPr>
          <w:p w14:paraId="54CADDE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36(10)</w:t>
            </w:r>
          </w:p>
        </w:tc>
        <w:tc>
          <w:tcPr>
            <w:tcW w:w="406" w:type="pct"/>
            <w:shd w:val="clear" w:color="auto" w:fill="auto"/>
            <w:vAlign w:val="center"/>
            <w:hideMark/>
          </w:tcPr>
          <w:p w14:paraId="05B056C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34(10)</w:t>
            </w:r>
          </w:p>
        </w:tc>
      </w:tr>
      <w:tr w:rsidR="00B82EF5" w:rsidRPr="005A5318" w14:paraId="366F9A2B" w14:textId="77777777" w:rsidTr="00863EE3">
        <w:trPr>
          <w:trHeight w:val="302"/>
        </w:trPr>
        <w:tc>
          <w:tcPr>
            <w:tcW w:w="2157" w:type="pct"/>
            <w:shd w:val="clear" w:color="auto" w:fill="F2F2F2" w:themeFill="background1" w:themeFillShade="F2"/>
            <w:vAlign w:val="center"/>
            <w:hideMark/>
          </w:tcPr>
          <w:p w14:paraId="0B88384E"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Age groups</w:t>
            </w:r>
          </w:p>
        </w:tc>
        <w:tc>
          <w:tcPr>
            <w:tcW w:w="406" w:type="pct"/>
            <w:shd w:val="clear" w:color="auto" w:fill="F2F2F2" w:themeFill="background1" w:themeFillShade="F2"/>
            <w:vAlign w:val="center"/>
            <w:hideMark/>
          </w:tcPr>
          <w:p w14:paraId="03E4C555"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7A72FBCF"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8331B4D"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BAB306A"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016D2B60"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5425C5AF"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81DB32D"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07D96B85" w14:textId="77777777" w:rsidTr="00863EE3">
        <w:trPr>
          <w:trHeight w:val="302"/>
        </w:trPr>
        <w:tc>
          <w:tcPr>
            <w:tcW w:w="2157" w:type="pct"/>
            <w:shd w:val="clear" w:color="auto" w:fill="auto"/>
            <w:vAlign w:val="center"/>
            <w:hideMark/>
          </w:tcPr>
          <w:p w14:paraId="727A2EC5"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18-25 years</w:t>
            </w:r>
          </w:p>
        </w:tc>
        <w:tc>
          <w:tcPr>
            <w:tcW w:w="406" w:type="pct"/>
            <w:shd w:val="clear" w:color="auto" w:fill="auto"/>
            <w:vAlign w:val="center"/>
            <w:hideMark/>
          </w:tcPr>
          <w:p w14:paraId="546142E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324FDA1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29(22)</w:t>
            </w:r>
          </w:p>
        </w:tc>
        <w:tc>
          <w:tcPr>
            <w:tcW w:w="406" w:type="pct"/>
            <w:shd w:val="clear" w:color="auto" w:fill="auto"/>
            <w:vAlign w:val="center"/>
            <w:hideMark/>
          </w:tcPr>
          <w:p w14:paraId="3C6EF6E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46(25)</w:t>
            </w:r>
          </w:p>
        </w:tc>
        <w:tc>
          <w:tcPr>
            <w:tcW w:w="406" w:type="pct"/>
            <w:shd w:val="clear" w:color="auto" w:fill="auto"/>
            <w:vAlign w:val="center"/>
            <w:hideMark/>
          </w:tcPr>
          <w:p w14:paraId="0802E57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44(26)</w:t>
            </w:r>
          </w:p>
        </w:tc>
        <w:tc>
          <w:tcPr>
            <w:tcW w:w="406" w:type="pct"/>
            <w:shd w:val="clear" w:color="auto" w:fill="auto"/>
            <w:vAlign w:val="center"/>
            <w:hideMark/>
          </w:tcPr>
          <w:p w14:paraId="722AE9F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43(20)</w:t>
            </w:r>
          </w:p>
        </w:tc>
        <w:tc>
          <w:tcPr>
            <w:tcW w:w="406" w:type="pct"/>
            <w:shd w:val="clear" w:color="auto" w:fill="auto"/>
            <w:vAlign w:val="center"/>
            <w:hideMark/>
          </w:tcPr>
          <w:p w14:paraId="735F793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13(15)</w:t>
            </w:r>
          </w:p>
        </w:tc>
        <w:tc>
          <w:tcPr>
            <w:tcW w:w="406" w:type="pct"/>
            <w:shd w:val="clear" w:color="auto" w:fill="auto"/>
            <w:vAlign w:val="center"/>
            <w:hideMark/>
          </w:tcPr>
          <w:p w14:paraId="30BAC30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175(22)</w:t>
            </w:r>
          </w:p>
        </w:tc>
      </w:tr>
      <w:tr w:rsidR="00B82EF5" w:rsidRPr="005A5318" w14:paraId="436465F4" w14:textId="77777777" w:rsidTr="00863EE3">
        <w:trPr>
          <w:trHeight w:val="293"/>
        </w:trPr>
        <w:tc>
          <w:tcPr>
            <w:tcW w:w="2157" w:type="pct"/>
            <w:shd w:val="clear" w:color="auto" w:fill="auto"/>
            <w:vAlign w:val="center"/>
            <w:hideMark/>
          </w:tcPr>
          <w:p w14:paraId="3AFE7DB9"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26-35 years</w:t>
            </w:r>
          </w:p>
        </w:tc>
        <w:tc>
          <w:tcPr>
            <w:tcW w:w="406" w:type="pct"/>
            <w:shd w:val="clear" w:color="auto" w:fill="auto"/>
            <w:vAlign w:val="center"/>
            <w:hideMark/>
          </w:tcPr>
          <w:p w14:paraId="5029E2B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71EB95B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48(37)</w:t>
            </w:r>
          </w:p>
        </w:tc>
        <w:tc>
          <w:tcPr>
            <w:tcW w:w="406" w:type="pct"/>
            <w:shd w:val="clear" w:color="auto" w:fill="auto"/>
            <w:vAlign w:val="center"/>
            <w:hideMark/>
          </w:tcPr>
          <w:p w14:paraId="75DC7F4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57(31)</w:t>
            </w:r>
          </w:p>
        </w:tc>
        <w:tc>
          <w:tcPr>
            <w:tcW w:w="406" w:type="pct"/>
            <w:shd w:val="clear" w:color="auto" w:fill="auto"/>
            <w:vAlign w:val="center"/>
            <w:hideMark/>
          </w:tcPr>
          <w:p w14:paraId="270AA36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65(39)</w:t>
            </w:r>
          </w:p>
        </w:tc>
        <w:tc>
          <w:tcPr>
            <w:tcW w:w="406" w:type="pct"/>
            <w:shd w:val="clear" w:color="auto" w:fill="auto"/>
            <w:vAlign w:val="center"/>
            <w:hideMark/>
          </w:tcPr>
          <w:p w14:paraId="5E2A6DB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88(41)</w:t>
            </w:r>
          </w:p>
        </w:tc>
        <w:tc>
          <w:tcPr>
            <w:tcW w:w="406" w:type="pct"/>
            <w:shd w:val="clear" w:color="auto" w:fill="auto"/>
            <w:vAlign w:val="center"/>
            <w:hideMark/>
          </w:tcPr>
          <w:p w14:paraId="1CC00F8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30(35)</w:t>
            </w:r>
          </w:p>
        </w:tc>
        <w:tc>
          <w:tcPr>
            <w:tcW w:w="406" w:type="pct"/>
            <w:shd w:val="clear" w:color="auto" w:fill="auto"/>
            <w:vAlign w:val="center"/>
            <w:hideMark/>
          </w:tcPr>
          <w:p w14:paraId="0F1F6B4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288(37)</w:t>
            </w:r>
          </w:p>
        </w:tc>
      </w:tr>
      <w:tr w:rsidR="00B82EF5" w:rsidRPr="005A5318" w14:paraId="10858F85" w14:textId="77777777" w:rsidTr="00863EE3">
        <w:trPr>
          <w:trHeight w:val="284"/>
        </w:trPr>
        <w:tc>
          <w:tcPr>
            <w:tcW w:w="2157" w:type="pct"/>
            <w:shd w:val="clear" w:color="auto" w:fill="auto"/>
            <w:vAlign w:val="center"/>
            <w:hideMark/>
          </w:tcPr>
          <w:p w14:paraId="7DA81A94"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 xml:space="preserve">36-45 years </w:t>
            </w:r>
          </w:p>
        </w:tc>
        <w:tc>
          <w:tcPr>
            <w:tcW w:w="406" w:type="pct"/>
            <w:shd w:val="clear" w:color="auto" w:fill="auto"/>
            <w:vAlign w:val="center"/>
            <w:hideMark/>
          </w:tcPr>
          <w:p w14:paraId="351090E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2(67)</w:t>
            </w:r>
          </w:p>
        </w:tc>
        <w:tc>
          <w:tcPr>
            <w:tcW w:w="406" w:type="pct"/>
            <w:shd w:val="clear" w:color="auto" w:fill="auto"/>
            <w:vAlign w:val="center"/>
            <w:hideMark/>
          </w:tcPr>
          <w:p w14:paraId="5793F8E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37(28)</w:t>
            </w:r>
          </w:p>
        </w:tc>
        <w:tc>
          <w:tcPr>
            <w:tcW w:w="406" w:type="pct"/>
            <w:shd w:val="clear" w:color="auto" w:fill="auto"/>
            <w:vAlign w:val="center"/>
            <w:hideMark/>
          </w:tcPr>
          <w:p w14:paraId="62C0DA4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54(30)</w:t>
            </w:r>
          </w:p>
        </w:tc>
        <w:tc>
          <w:tcPr>
            <w:tcW w:w="406" w:type="pct"/>
            <w:shd w:val="clear" w:color="auto" w:fill="auto"/>
            <w:vAlign w:val="center"/>
            <w:hideMark/>
          </w:tcPr>
          <w:p w14:paraId="1B83F67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38(23)</w:t>
            </w:r>
          </w:p>
        </w:tc>
        <w:tc>
          <w:tcPr>
            <w:tcW w:w="406" w:type="pct"/>
            <w:shd w:val="clear" w:color="auto" w:fill="auto"/>
            <w:vAlign w:val="center"/>
            <w:hideMark/>
          </w:tcPr>
          <w:p w14:paraId="3093376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48(23)</w:t>
            </w:r>
          </w:p>
        </w:tc>
        <w:tc>
          <w:tcPr>
            <w:tcW w:w="406" w:type="pct"/>
            <w:shd w:val="clear" w:color="auto" w:fill="auto"/>
            <w:vAlign w:val="center"/>
            <w:hideMark/>
          </w:tcPr>
          <w:p w14:paraId="1AC1542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29(34)</w:t>
            </w:r>
          </w:p>
        </w:tc>
        <w:tc>
          <w:tcPr>
            <w:tcW w:w="406" w:type="pct"/>
            <w:shd w:val="clear" w:color="auto" w:fill="auto"/>
            <w:vAlign w:val="center"/>
            <w:hideMark/>
          </w:tcPr>
          <w:p w14:paraId="05C5CE3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208(27)</w:t>
            </w:r>
          </w:p>
        </w:tc>
      </w:tr>
      <w:tr w:rsidR="00B82EF5" w:rsidRPr="005A5318" w14:paraId="45AB8E4E" w14:textId="77777777" w:rsidTr="00863EE3">
        <w:trPr>
          <w:trHeight w:val="259"/>
        </w:trPr>
        <w:tc>
          <w:tcPr>
            <w:tcW w:w="2157" w:type="pct"/>
            <w:shd w:val="clear" w:color="auto" w:fill="auto"/>
            <w:vAlign w:val="center"/>
            <w:hideMark/>
          </w:tcPr>
          <w:p w14:paraId="6EDF8BE0"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≥46years</w:t>
            </w:r>
          </w:p>
        </w:tc>
        <w:tc>
          <w:tcPr>
            <w:tcW w:w="406" w:type="pct"/>
            <w:shd w:val="clear" w:color="auto" w:fill="auto"/>
            <w:vAlign w:val="center"/>
            <w:hideMark/>
          </w:tcPr>
          <w:p w14:paraId="1105F0D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1(33)</w:t>
            </w:r>
          </w:p>
        </w:tc>
        <w:tc>
          <w:tcPr>
            <w:tcW w:w="406" w:type="pct"/>
            <w:shd w:val="clear" w:color="auto" w:fill="auto"/>
            <w:vAlign w:val="center"/>
            <w:hideMark/>
          </w:tcPr>
          <w:p w14:paraId="2BF4065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18(14)</w:t>
            </w:r>
          </w:p>
        </w:tc>
        <w:tc>
          <w:tcPr>
            <w:tcW w:w="406" w:type="pct"/>
            <w:shd w:val="clear" w:color="auto" w:fill="auto"/>
            <w:vAlign w:val="center"/>
            <w:hideMark/>
          </w:tcPr>
          <w:p w14:paraId="4BA4534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25(14)</w:t>
            </w:r>
          </w:p>
        </w:tc>
        <w:tc>
          <w:tcPr>
            <w:tcW w:w="406" w:type="pct"/>
            <w:shd w:val="clear" w:color="auto" w:fill="auto"/>
            <w:vAlign w:val="center"/>
            <w:hideMark/>
          </w:tcPr>
          <w:p w14:paraId="7A1CC26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22(13)</w:t>
            </w:r>
          </w:p>
        </w:tc>
        <w:tc>
          <w:tcPr>
            <w:tcW w:w="406" w:type="pct"/>
            <w:shd w:val="clear" w:color="auto" w:fill="auto"/>
            <w:vAlign w:val="center"/>
            <w:hideMark/>
          </w:tcPr>
          <w:p w14:paraId="3C5AFF4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34(16)</w:t>
            </w:r>
          </w:p>
        </w:tc>
        <w:tc>
          <w:tcPr>
            <w:tcW w:w="406" w:type="pct"/>
            <w:shd w:val="clear" w:color="auto" w:fill="auto"/>
            <w:vAlign w:val="center"/>
            <w:hideMark/>
          </w:tcPr>
          <w:p w14:paraId="0A00051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13(15)</w:t>
            </w:r>
          </w:p>
        </w:tc>
        <w:tc>
          <w:tcPr>
            <w:tcW w:w="406" w:type="pct"/>
            <w:shd w:val="clear" w:color="auto" w:fill="auto"/>
            <w:vAlign w:val="center"/>
            <w:hideMark/>
          </w:tcPr>
          <w:p w14:paraId="3DCEE81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113(14)</w:t>
            </w:r>
          </w:p>
        </w:tc>
      </w:tr>
      <w:tr w:rsidR="00B82EF5" w:rsidRPr="005A5318" w14:paraId="36A56388" w14:textId="77777777" w:rsidTr="00863EE3">
        <w:trPr>
          <w:trHeight w:val="278"/>
        </w:trPr>
        <w:tc>
          <w:tcPr>
            <w:tcW w:w="2157" w:type="pct"/>
            <w:shd w:val="clear" w:color="auto" w:fill="auto"/>
            <w:vAlign w:val="center"/>
            <w:hideMark/>
          </w:tcPr>
          <w:p w14:paraId="617F2425"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06" w:type="pct"/>
            <w:shd w:val="clear" w:color="auto" w:fill="auto"/>
            <w:vAlign w:val="center"/>
            <w:hideMark/>
          </w:tcPr>
          <w:p w14:paraId="659A892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748CF56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132(100)</w:t>
            </w:r>
          </w:p>
        </w:tc>
        <w:tc>
          <w:tcPr>
            <w:tcW w:w="406" w:type="pct"/>
            <w:shd w:val="clear" w:color="auto" w:fill="auto"/>
            <w:vAlign w:val="center"/>
            <w:hideMark/>
          </w:tcPr>
          <w:p w14:paraId="5EAF9F3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182(100)</w:t>
            </w:r>
          </w:p>
        </w:tc>
        <w:tc>
          <w:tcPr>
            <w:tcW w:w="406" w:type="pct"/>
            <w:shd w:val="clear" w:color="auto" w:fill="auto"/>
            <w:vAlign w:val="center"/>
            <w:hideMark/>
          </w:tcPr>
          <w:p w14:paraId="127C451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169(100)</w:t>
            </w:r>
          </w:p>
        </w:tc>
        <w:tc>
          <w:tcPr>
            <w:tcW w:w="406" w:type="pct"/>
            <w:shd w:val="clear" w:color="auto" w:fill="auto"/>
            <w:vAlign w:val="center"/>
            <w:hideMark/>
          </w:tcPr>
          <w:p w14:paraId="4472849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213(100)</w:t>
            </w:r>
          </w:p>
        </w:tc>
        <w:tc>
          <w:tcPr>
            <w:tcW w:w="406" w:type="pct"/>
            <w:shd w:val="clear" w:color="auto" w:fill="auto"/>
            <w:vAlign w:val="center"/>
            <w:hideMark/>
          </w:tcPr>
          <w:p w14:paraId="7854EEB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85(100)</w:t>
            </w:r>
          </w:p>
        </w:tc>
        <w:tc>
          <w:tcPr>
            <w:tcW w:w="406" w:type="pct"/>
            <w:shd w:val="clear" w:color="auto" w:fill="auto"/>
            <w:vAlign w:val="center"/>
            <w:hideMark/>
          </w:tcPr>
          <w:p w14:paraId="6D56D13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784(100)</w:t>
            </w:r>
          </w:p>
        </w:tc>
      </w:tr>
      <w:tr w:rsidR="00B82EF5" w:rsidRPr="005A5318" w14:paraId="64551A35" w14:textId="77777777" w:rsidTr="00863EE3">
        <w:trPr>
          <w:trHeight w:val="278"/>
        </w:trPr>
        <w:tc>
          <w:tcPr>
            <w:tcW w:w="2157" w:type="pct"/>
            <w:shd w:val="clear" w:color="auto" w:fill="F2F2F2" w:themeFill="background1" w:themeFillShade="F2"/>
            <w:vAlign w:val="center"/>
            <w:hideMark/>
          </w:tcPr>
          <w:p w14:paraId="01E81A92"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Aboriginality</w:t>
            </w:r>
          </w:p>
        </w:tc>
        <w:tc>
          <w:tcPr>
            <w:tcW w:w="406" w:type="pct"/>
            <w:shd w:val="clear" w:color="auto" w:fill="F2F2F2" w:themeFill="background1" w:themeFillShade="F2"/>
            <w:noWrap/>
            <w:vAlign w:val="bottom"/>
            <w:hideMark/>
          </w:tcPr>
          <w:p w14:paraId="4050156D"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noWrap/>
            <w:vAlign w:val="bottom"/>
            <w:hideMark/>
          </w:tcPr>
          <w:p w14:paraId="5B52CDE4"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12B185C3"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3F654CD3"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2C412354"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59F51DD6"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2B869028" w14:textId="77777777" w:rsidR="00B82EF5" w:rsidRPr="006D5AF7" w:rsidRDefault="00B82EF5" w:rsidP="00B82EF5">
            <w:pPr>
              <w:spacing w:after="0" w:line="240" w:lineRule="auto"/>
              <w:rPr>
                <w:rFonts w:eastAsia="Times New Roman" w:cstheme="minorHAnsi"/>
                <w:sz w:val="20"/>
                <w:szCs w:val="20"/>
                <w:lang w:eastAsia="en-AU"/>
              </w:rPr>
            </w:pPr>
          </w:p>
        </w:tc>
      </w:tr>
      <w:tr w:rsidR="00B82EF5" w:rsidRPr="005A5318" w14:paraId="6CBD5D14" w14:textId="77777777" w:rsidTr="00863EE3">
        <w:trPr>
          <w:trHeight w:val="302"/>
        </w:trPr>
        <w:tc>
          <w:tcPr>
            <w:tcW w:w="2157" w:type="pct"/>
            <w:shd w:val="clear" w:color="auto" w:fill="auto"/>
            <w:vAlign w:val="center"/>
            <w:hideMark/>
          </w:tcPr>
          <w:p w14:paraId="2FDB4EA1"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Aboriginal</w:t>
            </w:r>
          </w:p>
        </w:tc>
        <w:tc>
          <w:tcPr>
            <w:tcW w:w="406" w:type="pct"/>
            <w:shd w:val="clear" w:color="auto" w:fill="auto"/>
            <w:vAlign w:val="center"/>
            <w:hideMark/>
          </w:tcPr>
          <w:p w14:paraId="0B64352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2(67)</w:t>
            </w:r>
          </w:p>
        </w:tc>
        <w:tc>
          <w:tcPr>
            <w:tcW w:w="406" w:type="pct"/>
            <w:shd w:val="clear" w:color="auto" w:fill="auto"/>
            <w:vAlign w:val="center"/>
            <w:hideMark/>
          </w:tcPr>
          <w:p w14:paraId="1E57072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114(86)</w:t>
            </w:r>
          </w:p>
        </w:tc>
        <w:tc>
          <w:tcPr>
            <w:tcW w:w="406" w:type="pct"/>
            <w:shd w:val="clear" w:color="auto" w:fill="auto"/>
            <w:vAlign w:val="center"/>
            <w:hideMark/>
          </w:tcPr>
          <w:p w14:paraId="0BB97C8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158(87)</w:t>
            </w:r>
          </w:p>
        </w:tc>
        <w:tc>
          <w:tcPr>
            <w:tcW w:w="406" w:type="pct"/>
            <w:shd w:val="clear" w:color="auto" w:fill="auto"/>
            <w:vAlign w:val="center"/>
            <w:hideMark/>
          </w:tcPr>
          <w:p w14:paraId="65EAB3A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147(87)</w:t>
            </w:r>
          </w:p>
        </w:tc>
        <w:tc>
          <w:tcPr>
            <w:tcW w:w="406" w:type="pct"/>
            <w:shd w:val="clear" w:color="auto" w:fill="auto"/>
            <w:vAlign w:val="center"/>
            <w:hideMark/>
          </w:tcPr>
          <w:p w14:paraId="77FA4C5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188(89)</w:t>
            </w:r>
          </w:p>
        </w:tc>
        <w:tc>
          <w:tcPr>
            <w:tcW w:w="406" w:type="pct"/>
            <w:shd w:val="clear" w:color="auto" w:fill="auto"/>
            <w:vAlign w:val="center"/>
            <w:hideMark/>
          </w:tcPr>
          <w:p w14:paraId="584F23B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77(91)</w:t>
            </w:r>
          </w:p>
        </w:tc>
        <w:tc>
          <w:tcPr>
            <w:tcW w:w="406" w:type="pct"/>
            <w:shd w:val="clear" w:color="auto" w:fill="auto"/>
            <w:vAlign w:val="center"/>
            <w:hideMark/>
          </w:tcPr>
          <w:p w14:paraId="6F1AA87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686(88)</w:t>
            </w:r>
          </w:p>
        </w:tc>
      </w:tr>
      <w:tr w:rsidR="00B82EF5" w:rsidRPr="005A5318" w14:paraId="5A589A04" w14:textId="77777777" w:rsidTr="00863EE3">
        <w:trPr>
          <w:trHeight w:val="302"/>
        </w:trPr>
        <w:tc>
          <w:tcPr>
            <w:tcW w:w="2157" w:type="pct"/>
            <w:shd w:val="clear" w:color="auto" w:fill="auto"/>
            <w:vAlign w:val="center"/>
            <w:hideMark/>
          </w:tcPr>
          <w:p w14:paraId="37A8BAAF"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Both Aboriginal and Torres Strait Islander</w:t>
            </w:r>
          </w:p>
        </w:tc>
        <w:tc>
          <w:tcPr>
            <w:tcW w:w="406" w:type="pct"/>
            <w:shd w:val="clear" w:color="auto" w:fill="auto"/>
            <w:vAlign w:val="center"/>
            <w:hideMark/>
          </w:tcPr>
          <w:p w14:paraId="5F0E8D2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4C494F1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336BAA8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w:t>
            </w:r>
          </w:p>
        </w:tc>
        <w:tc>
          <w:tcPr>
            <w:tcW w:w="406" w:type="pct"/>
            <w:shd w:val="clear" w:color="auto" w:fill="auto"/>
            <w:vAlign w:val="center"/>
            <w:hideMark/>
          </w:tcPr>
          <w:p w14:paraId="4479C4F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w:t>
            </w:r>
          </w:p>
        </w:tc>
        <w:tc>
          <w:tcPr>
            <w:tcW w:w="406" w:type="pct"/>
            <w:shd w:val="clear" w:color="auto" w:fill="auto"/>
            <w:vAlign w:val="center"/>
            <w:hideMark/>
          </w:tcPr>
          <w:p w14:paraId="0E866CB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5604427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7C761D8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8(1)</w:t>
            </w:r>
          </w:p>
        </w:tc>
      </w:tr>
      <w:tr w:rsidR="00B82EF5" w:rsidRPr="005A5318" w14:paraId="2D0157C9" w14:textId="77777777" w:rsidTr="00863EE3">
        <w:trPr>
          <w:trHeight w:val="302"/>
        </w:trPr>
        <w:tc>
          <w:tcPr>
            <w:tcW w:w="2157" w:type="pct"/>
            <w:shd w:val="clear" w:color="auto" w:fill="auto"/>
            <w:vAlign w:val="center"/>
            <w:hideMark/>
          </w:tcPr>
          <w:p w14:paraId="14196598"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Neither</w:t>
            </w:r>
          </w:p>
        </w:tc>
        <w:tc>
          <w:tcPr>
            <w:tcW w:w="406" w:type="pct"/>
            <w:shd w:val="clear" w:color="auto" w:fill="auto"/>
            <w:vAlign w:val="center"/>
            <w:hideMark/>
          </w:tcPr>
          <w:p w14:paraId="2D5B3F6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1(33)</w:t>
            </w:r>
          </w:p>
        </w:tc>
        <w:tc>
          <w:tcPr>
            <w:tcW w:w="406" w:type="pct"/>
            <w:shd w:val="clear" w:color="auto" w:fill="auto"/>
            <w:vAlign w:val="center"/>
            <w:hideMark/>
          </w:tcPr>
          <w:p w14:paraId="209C1B5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17(13)</w:t>
            </w:r>
          </w:p>
        </w:tc>
        <w:tc>
          <w:tcPr>
            <w:tcW w:w="406" w:type="pct"/>
            <w:shd w:val="clear" w:color="auto" w:fill="auto"/>
            <w:vAlign w:val="center"/>
            <w:hideMark/>
          </w:tcPr>
          <w:p w14:paraId="1FD10EE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20(11)</w:t>
            </w:r>
          </w:p>
        </w:tc>
        <w:tc>
          <w:tcPr>
            <w:tcW w:w="406" w:type="pct"/>
            <w:shd w:val="clear" w:color="auto" w:fill="auto"/>
            <w:vAlign w:val="center"/>
            <w:hideMark/>
          </w:tcPr>
          <w:p w14:paraId="32348B6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18(11)</w:t>
            </w:r>
          </w:p>
        </w:tc>
        <w:tc>
          <w:tcPr>
            <w:tcW w:w="406" w:type="pct"/>
            <w:shd w:val="clear" w:color="auto" w:fill="auto"/>
            <w:vAlign w:val="center"/>
            <w:hideMark/>
          </w:tcPr>
          <w:p w14:paraId="24D4DB1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21(10)</w:t>
            </w:r>
          </w:p>
        </w:tc>
        <w:tc>
          <w:tcPr>
            <w:tcW w:w="406" w:type="pct"/>
            <w:shd w:val="clear" w:color="auto" w:fill="auto"/>
            <w:vAlign w:val="center"/>
            <w:hideMark/>
          </w:tcPr>
          <w:p w14:paraId="14E4DD3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6(7)</w:t>
            </w:r>
          </w:p>
        </w:tc>
        <w:tc>
          <w:tcPr>
            <w:tcW w:w="406" w:type="pct"/>
            <w:shd w:val="clear" w:color="auto" w:fill="auto"/>
            <w:vAlign w:val="center"/>
            <w:hideMark/>
          </w:tcPr>
          <w:p w14:paraId="2B06554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83(11)</w:t>
            </w:r>
          </w:p>
        </w:tc>
      </w:tr>
      <w:tr w:rsidR="00B82EF5" w:rsidRPr="005A5318" w14:paraId="539F9D68" w14:textId="77777777" w:rsidTr="00863EE3">
        <w:trPr>
          <w:trHeight w:val="302"/>
        </w:trPr>
        <w:tc>
          <w:tcPr>
            <w:tcW w:w="2157" w:type="pct"/>
            <w:shd w:val="clear" w:color="auto" w:fill="auto"/>
            <w:vAlign w:val="center"/>
            <w:hideMark/>
          </w:tcPr>
          <w:p w14:paraId="27918433"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Torres Strait Islander</w:t>
            </w:r>
          </w:p>
        </w:tc>
        <w:tc>
          <w:tcPr>
            <w:tcW w:w="406" w:type="pct"/>
            <w:shd w:val="clear" w:color="auto" w:fill="auto"/>
            <w:vAlign w:val="center"/>
            <w:hideMark/>
          </w:tcPr>
          <w:p w14:paraId="14896BA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76F29D7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548F848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20DBB54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w:t>
            </w:r>
          </w:p>
        </w:tc>
        <w:tc>
          <w:tcPr>
            <w:tcW w:w="406" w:type="pct"/>
            <w:shd w:val="clear" w:color="auto" w:fill="auto"/>
            <w:vAlign w:val="center"/>
            <w:hideMark/>
          </w:tcPr>
          <w:p w14:paraId="27C5A81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64CEC25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6B0255B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5(1)</w:t>
            </w:r>
          </w:p>
        </w:tc>
      </w:tr>
      <w:tr w:rsidR="00B82EF5" w:rsidRPr="005A5318" w14:paraId="786D30F4" w14:textId="77777777" w:rsidTr="00863EE3">
        <w:trPr>
          <w:trHeight w:val="302"/>
        </w:trPr>
        <w:tc>
          <w:tcPr>
            <w:tcW w:w="2157" w:type="pct"/>
            <w:shd w:val="clear" w:color="auto" w:fill="auto"/>
            <w:vAlign w:val="center"/>
            <w:hideMark/>
          </w:tcPr>
          <w:p w14:paraId="2D667AB8"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06" w:type="pct"/>
            <w:shd w:val="clear" w:color="auto" w:fill="auto"/>
            <w:vAlign w:val="center"/>
            <w:hideMark/>
          </w:tcPr>
          <w:p w14:paraId="4F7EB9D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4BAB39A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132(100)</w:t>
            </w:r>
          </w:p>
        </w:tc>
        <w:tc>
          <w:tcPr>
            <w:tcW w:w="406" w:type="pct"/>
            <w:shd w:val="clear" w:color="auto" w:fill="auto"/>
            <w:vAlign w:val="center"/>
            <w:hideMark/>
          </w:tcPr>
          <w:p w14:paraId="02CF946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182(100)</w:t>
            </w:r>
          </w:p>
        </w:tc>
        <w:tc>
          <w:tcPr>
            <w:tcW w:w="406" w:type="pct"/>
            <w:shd w:val="clear" w:color="auto" w:fill="auto"/>
            <w:vAlign w:val="center"/>
            <w:hideMark/>
          </w:tcPr>
          <w:p w14:paraId="707C4FD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169(100)</w:t>
            </w:r>
          </w:p>
        </w:tc>
        <w:tc>
          <w:tcPr>
            <w:tcW w:w="406" w:type="pct"/>
            <w:shd w:val="clear" w:color="auto" w:fill="auto"/>
            <w:vAlign w:val="center"/>
            <w:hideMark/>
          </w:tcPr>
          <w:p w14:paraId="6C0FB59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211(100)</w:t>
            </w:r>
          </w:p>
        </w:tc>
        <w:tc>
          <w:tcPr>
            <w:tcW w:w="406" w:type="pct"/>
            <w:shd w:val="clear" w:color="auto" w:fill="auto"/>
            <w:vAlign w:val="center"/>
            <w:hideMark/>
          </w:tcPr>
          <w:p w14:paraId="31B61B2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85(100)</w:t>
            </w:r>
          </w:p>
        </w:tc>
        <w:tc>
          <w:tcPr>
            <w:tcW w:w="406" w:type="pct"/>
            <w:shd w:val="clear" w:color="auto" w:fill="auto"/>
            <w:vAlign w:val="center"/>
            <w:hideMark/>
          </w:tcPr>
          <w:p w14:paraId="323D658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782(100)</w:t>
            </w:r>
          </w:p>
        </w:tc>
      </w:tr>
      <w:tr w:rsidR="00B82EF5" w:rsidRPr="005A5318" w14:paraId="27FA7C6A" w14:textId="77777777" w:rsidTr="00863EE3">
        <w:trPr>
          <w:trHeight w:val="302"/>
        </w:trPr>
        <w:tc>
          <w:tcPr>
            <w:tcW w:w="2157" w:type="pct"/>
            <w:shd w:val="clear" w:color="auto" w:fill="auto"/>
            <w:vAlign w:val="center"/>
            <w:hideMark/>
          </w:tcPr>
          <w:p w14:paraId="0FFBE7F8"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Length of stay ((Mean days (SD))</w:t>
            </w:r>
          </w:p>
        </w:tc>
        <w:tc>
          <w:tcPr>
            <w:tcW w:w="406" w:type="pct"/>
            <w:shd w:val="clear" w:color="auto" w:fill="auto"/>
            <w:vAlign w:val="center"/>
            <w:hideMark/>
          </w:tcPr>
          <w:p w14:paraId="4DFEDB2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205(90)</w:t>
            </w:r>
          </w:p>
        </w:tc>
        <w:tc>
          <w:tcPr>
            <w:tcW w:w="406" w:type="pct"/>
            <w:shd w:val="clear" w:color="auto" w:fill="auto"/>
            <w:vAlign w:val="center"/>
            <w:hideMark/>
          </w:tcPr>
          <w:p w14:paraId="452A3AA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71(54)</w:t>
            </w:r>
          </w:p>
        </w:tc>
        <w:tc>
          <w:tcPr>
            <w:tcW w:w="406" w:type="pct"/>
            <w:shd w:val="clear" w:color="auto" w:fill="auto"/>
            <w:vAlign w:val="center"/>
            <w:hideMark/>
          </w:tcPr>
          <w:p w14:paraId="0018666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69(52)</w:t>
            </w:r>
          </w:p>
        </w:tc>
        <w:tc>
          <w:tcPr>
            <w:tcW w:w="406" w:type="pct"/>
            <w:shd w:val="clear" w:color="auto" w:fill="auto"/>
            <w:vAlign w:val="center"/>
            <w:hideMark/>
          </w:tcPr>
          <w:p w14:paraId="431CE8B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56(47)</w:t>
            </w:r>
          </w:p>
        </w:tc>
        <w:tc>
          <w:tcPr>
            <w:tcW w:w="406" w:type="pct"/>
            <w:shd w:val="clear" w:color="auto" w:fill="auto"/>
            <w:vAlign w:val="center"/>
            <w:hideMark/>
          </w:tcPr>
          <w:p w14:paraId="47196F6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60(45)</w:t>
            </w:r>
          </w:p>
        </w:tc>
        <w:tc>
          <w:tcPr>
            <w:tcW w:w="406" w:type="pct"/>
            <w:shd w:val="clear" w:color="auto" w:fill="auto"/>
            <w:vAlign w:val="center"/>
            <w:hideMark/>
          </w:tcPr>
          <w:p w14:paraId="35D3BA9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41(26)</w:t>
            </w:r>
          </w:p>
        </w:tc>
        <w:tc>
          <w:tcPr>
            <w:tcW w:w="406" w:type="pct"/>
            <w:shd w:val="clear" w:color="auto" w:fill="auto"/>
            <w:vAlign w:val="center"/>
            <w:hideMark/>
          </w:tcPr>
          <w:p w14:paraId="16AA8D4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64(51)</w:t>
            </w:r>
          </w:p>
        </w:tc>
      </w:tr>
      <w:tr w:rsidR="00B82EF5" w:rsidRPr="005A5318" w14:paraId="1E501489" w14:textId="77777777" w:rsidTr="00863EE3">
        <w:trPr>
          <w:trHeight w:val="302"/>
        </w:trPr>
        <w:tc>
          <w:tcPr>
            <w:tcW w:w="2157" w:type="pct"/>
            <w:shd w:val="clear" w:color="auto" w:fill="F2F2F2" w:themeFill="background1" w:themeFillShade="F2"/>
            <w:vAlign w:val="center"/>
            <w:hideMark/>
          </w:tcPr>
          <w:p w14:paraId="4F83BB02"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Length of stay groups</w:t>
            </w:r>
          </w:p>
        </w:tc>
        <w:tc>
          <w:tcPr>
            <w:tcW w:w="406" w:type="pct"/>
            <w:shd w:val="clear" w:color="auto" w:fill="F2F2F2" w:themeFill="background1" w:themeFillShade="F2"/>
            <w:noWrap/>
            <w:vAlign w:val="bottom"/>
            <w:hideMark/>
          </w:tcPr>
          <w:p w14:paraId="0BAA2707"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noWrap/>
            <w:vAlign w:val="bottom"/>
            <w:hideMark/>
          </w:tcPr>
          <w:p w14:paraId="19A7EF38"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5A90E93F"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0450EEAE"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2FE1460E"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70494D71"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472CD765" w14:textId="77777777" w:rsidR="00B82EF5" w:rsidRPr="006D5AF7" w:rsidRDefault="00B82EF5" w:rsidP="00B82EF5">
            <w:pPr>
              <w:spacing w:after="0" w:line="240" w:lineRule="auto"/>
              <w:rPr>
                <w:rFonts w:eastAsia="Times New Roman" w:cstheme="minorHAnsi"/>
                <w:sz w:val="20"/>
                <w:szCs w:val="20"/>
                <w:lang w:eastAsia="en-AU"/>
              </w:rPr>
            </w:pPr>
          </w:p>
        </w:tc>
      </w:tr>
      <w:tr w:rsidR="00B82EF5" w:rsidRPr="005A5318" w14:paraId="01604F68" w14:textId="77777777" w:rsidTr="00863EE3">
        <w:trPr>
          <w:trHeight w:val="498"/>
        </w:trPr>
        <w:tc>
          <w:tcPr>
            <w:tcW w:w="2157" w:type="pct"/>
            <w:shd w:val="clear" w:color="auto" w:fill="auto"/>
            <w:vAlign w:val="center"/>
            <w:hideMark/>
          </w:tcPr>
          <w:p w14:paraId="01309341"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1-30 days</w:t>
            </w:r>
          </w:p>
        </w:tc>
        <w:tc>
          <w:tcPr>
            <w:tcW w:w="406" w:type="pct"/>
            <w:shd w:val="clear" w:color="auto" w:fill="auto"/>
            <w:vAlign w:val="center"/>
            <w:hideMark/>
          </w:tcPr>
          <w:p w14:paraId="3F8DE30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414B692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13(20)</w:t>
            </w:r>
          </w:p>
        </w:tc>
        <w:tc>
          <w:tcPr>
            <w:tcW w:w="406" w:type="pct"/>
            <w:shd w:val="clear" w:color="auto" w:fill="auto"/>
            <w:vAlign w:val="center"/>
            <w:hideMark/>
          </w:tcPr>
          <w:p w14:paraId="050DA17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15(16)</w:t>
            </w:r>
          </w:p>
        </w:tc>
        <w:tc>
          <w:tcPr>
            <w:tcW w:w="406" w:type="pct"/>
            <w:shd w:val="clear" w:color="auto" w:fill="auto"/>
            <w:vAlign w:val="center"/>
            <w:hideMark/>
          </w:tcPr>
          <w:p w14:paraId="76F6F5D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16(19)</w:t>
            </w:r>
          </w:p>
        </w:tc>
        <w:tc>
          <w:tcPr>
            <w:tcW w:w="406" w:type="pct"/>
            <w:shd w:val="clear" w:color="auto" w:fill="auto"/>
            <w:vAlign w:val="center"/>
            <w:hideMark/>
          </w:tcPr>
          <w:p w14:paraId="7B43179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14(15)</w:t>
            </w:r>
          </w:p>
        </w:tc>
        <w:tc>
          <w:tcPr>
            <w:tcW w:w="406" w:type="pct"/>
            <w:shd w:val="clear" w:color="auto" w:fill="auto"/>
            <w:vAlign w:val="center"/>
            <w:hideMark/>
          </w:tcPr>
          <w:p w14:paraId="57EDFDC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7(18)</w:t>
            </w:r>
          </w:p>
        </w:tc>
        <w:tc>
          <w:tcPr>
            <w:tcW w:w="406" w:type="pct"/>
            <w:shd w:val="clear" w:color="auto" w:fill="auto"/>
            <w:vAlign w:val="center"/>
            <w:hideMark/>
          </w:tcPr>
          <w:p w14:paraId="602EE05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65(17)</w:t>
            </w:r>
          </w:p>
        </w:tc>
      </w:tr>
      <w:tr w:rsidR="00B82EF5" w:rsidRPr="005A5318" w14:paraId="500852A2" w14:textId="77777777" w:rsidTr="00863EE3">
        <w:trPr>
          <w:trHeight w:val="362"/>
        </w:trPr>
        <w:tc>
          <w:tcPr>
            <w:tcW w:w="2157" w:type="pct"/>
            <w:shd w:val="clear" w:color="auto" w:fill="auto"/>
            <w:vAlign w:val="center"/>
            <w:hideMark/>
          </w:tcPr>
          <w:p w14:paraId="66D3034C"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31-59 days</w:t>
            </w:r>
          </w:p>
        </w:tc>
        <w:tc>
          <w:tcPr>
            <w:tcW w:w="406" w:type="pct"/>
            <w:shd w:val="clear" w:color="auto" w:fill="auto"/>
            <w:vAlign w:val="center"/>
            <w:hideMark/>
          </w:tcPr>
          <w:p w14:paraId="4832757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52D243E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9(14)</w:t>
            </w:r>
          </w:p>
        </w:tc>
        <w:tc>
          <w:tcPr>
            <w:tcW w:w="406" w:type="pct"/>
            <w:shd w:val="clear" w:color="auto" w:fill="auto"/>
            <w:vAlign w:val="center"/>
            <w:hideMark/>
          </w:tcPr>
          <w:p w14:paraId="6782F82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7(7)</w:t>
            </w:r>
          </w:p>
        </w:tc>
        <w:tc>
          <w:tcPr>
            <w:tcW w:w="406" w:type="pct"/>
            <w:shd w:val="clear" w:color="auto" w:fill="auto"/>
            <w:vAlign w:val="center"/>
            <w:hideMark/>
          </w:tcPr>
          <w:p w14:paraId="26772C8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18(22)</w:t>
            </w:r>
          </w:p>
        </w:tc>
        <w:tc>
          <w:tcPr>
            <w:tcW w:w="406" w:type="pct"/>
            <w:shd w:val="clear" w:color="auto" w:fill="auto"/>
            <w:vAlign w:val="center"/>
            <w:hideMark/>
          </w:tcPr>
          <w:p w14:paraId="44F4765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17(18)</w:t>
            </w:r>
          </w:p>
        </w:tc>
        <w:tc>
          <w:tcPr>
            <w:tcW w:w="406" w:type="pct"/>
            <w:shd w:val="clear" w:color="auto" w:fill="auto"/>
            <w:vAlign w:val="center"/>
            <w:hideMark/>
          </w:tcPr>
          <w:p w14:paraId="716C90A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w:t>
            </w:r>
          </w:p>
        </w:tc>
        <w:tc>
          <w:tcPr>
            <w:tcW w:w="406" w:type="pct"/>
            <w:shd w:val="clear" w:color="auto" w:fill="auto"/>
            <w:vAlign w:val="center"/>
            <w:hideMark/>
          </w:tcPr>
          <w:p w14:paraId="6CF6B84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53(14)</w:t>
            </w:r>
          </w:p>
        </w:tc>
      </w:tr>
      <w:tr w:rsidR="00B82EF5" w:rsidRPr="005A5318" w14:paraId="0575370F" w14:textId="77777777" w:rsidTr="00863EE3">
        <w:trPr>
          <w:trHeight w:val="332"/>
        </w:trPr>
        <w:tc>
          <w:tcPr>
            <w:tcW w:w="2157" w:type="pct"/>
            <w:shd w:val="clear" w:color="auto" w:fill="auto"/>
            <w:vAlign w:val="center"/>
            <w:hideMark/>
          </w:tcPr>
          <w:p w14:paraId="6A56FEC5"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60-90 days</w:t>
            </w:r>
          </w:p>
        </w:tc>
        <w:tc>
          <w:tcPr>
            <w:tcW w:w="406" w:type="pct"/>
            <w:shd w:val="clear" w:color="auto" w:fill="auto"/>
            <w:vAlign w:val="center"/>
            <w:hideMark/>
          </w:tcPr>
          <w:p w14:paraId="2678B75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001D598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14(21)</w:t>
            </w:r>
          </w:p>
        </w:tc>
        <w:tc>
          <w:tcPr>
            <w:tcW w:w="406" w:type="pct"/>
            <w:shd w:val="clear" w:color="auto" w:fill="auto"/>
            <w:vAlign w:val="center"/>
            <w:hideMark/>
          </w:tcPr>
          <w:p w14:paraId="01010F6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22(23)</w:t>
            </w:r>
          </w:p>
        </w:tc>
        <w:tc>
          <w:tcPr>
            <w:tcW w:w="406" w:type="pct"/>
            <w:shd w:val="clear" w:color="auto" w:fill="auto"/>
            <w:vAlign w:val="center"/>
            <w:hideMark/>
          </w:tcPr>
          <w:p w14:paraId="20B8971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17(21)</w:t>
            </w:r>
          </w:p>
        </w:tc>
        <w:tc>
          <w:tcPr>
            <w:tcW w:w="406" w:type="pct"/>
            <w:shd w:val="clear" w:color="auto" w:fill="auto"/>
            <w:vAlign w:val="center"/>
            <w:hideMark/>
          </w:tcPr>
          <w:p w14:paraId="6489502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15(16)</w:t>
            </w:r>
          </w:p>
        </w:tc>
        <w:tc>
          <w:tcPr>
            <w:tcW w:w="406" w:type="pct"/>
            <w:shd w:val="clear" w:color="auto" w:fill="auto"/>
            <w:vAlign w:val="center"/>
            <w:hideMark/>
          </w:tcPr>
          <w:p w14:paraId="02D5559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5(13)</w:t>
            </w:r>
          </w:p>
        </w:tc>
        <w:tc>
          <w:tcPr>
            <w:tcW w:w="406" w:type="pct"/>
            <w:shd w:val="clear" w:color="auto" w:fill="auto"/>
            <w:vAlign w:val="center"/>
            <w:hideMark/>
          </w:tcPr>
          <w:p w14:paraId="4D4259A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73(19)</w:t>
            </w:r>
          </w:p>
        </w:tc>
      </w:tr>
      <w:tr w:rsidR="00B82EF5" w:rsidRPr="005A5318" w14:paraId="6D16496A" w14:textId="77777777" w:rsidTr="00863EE3">
        <w:trPr>
          <w:trHeight w:val="393"/>
        </w:trPr>
        <w:tc>
          <w:tcPr>
            <w:tcW w:w="2157" w:type="pct"/>
            <w:shd w:val="clear" w:color="auto" w:fill="auto"/>
            <w:vAlign w:val="center"/>
            <w:hideMark/>
          </w:tcPr>
          <w:p w14:paraId="7CCDDC17"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91&gt; days</w:t>
            </w:r>
          </w:p>
        </w:tc>
        <w:tc>
          <w:tcPr>
            <w:tcW w:w="406" w:type="pct"/>
            <w:shd w:val="clear" w:color="auto" w:fill="auto"/>
            <w:vAlign w:val="center"/>
            <w:hideMark/>
          </w:tcPr>
          <w:p w14:paraId="00814D8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7B88E2F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12(18)</w:t>
            </w:r>
          </w:p>
        </w:tc>
        <w:tc>
          <w:tcPr>
            <w:tcW w:w="406" w:type="pct"/>
            <w:shd w:val="clear" w:color="auto" w:fill="auto"/>
            <w:vAlign w:val="center"/>
            <w:hideMark/>
          </w:tcPr>
          <w:p w14:paraId="4D7878F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13(14)</w:t>
            </w:r>
          </w:p>
        </w:tc>
        <w:tc>
          <w:tcPr>
            <w:tcW w:w="406" w:type="pct"/>
            <w:shd w:val="clear" w:color="auto" w:fill="auto"/>
            <w:vAlign w:val="center"/>
            <w:hideMark/>
          </w:tcPr>
          <w:p w14:paraId="21C5B9E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5(6)</w:t>
            </w:r>
          </w:p>
        </w:tc>
        <w:tc>
          <w:tcPr>
            <w:tcW w:w="406" w:type="pct"/>
            <w:shd w:val="clear" w:color="auto" w:fill="auto"/>
            <w:vAlign w:val="center"/>
            <w:hideMark/>
          </w:tcPr>
          <w:p w14:paraId="3979BDC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8(8)</w:t>
            </w:r>
          </w:p>
        </w:tc>
        <w:tc>
          <w:tcPr>
            <w:tcW w:w="406" w:type="pct"/>
            <w:shd w:val="clear" w:color="auto" w:fill="auto"/>
            <w:vAlign w:val="center"/>
            <w:hideMark/>
          </w:tcPr>
          <w:p w14:paraId="0E71E2C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4216506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41(11)</w:t>
            </w:r>
          </w:p>
        </w:tc>
      </w:tr>
      <w:tr w:rsidR="00B82EF5" w:rsidRPr="005A5318" w14:paraId="1E4A10DB" w14:textId="77777777" w:rsidTr="00863EE3">
        <w:trPr>
          <w:trHeight w:val="302"/>
        </w:trPr>
        <w:tc>
          <w:tcPr>
            <w:tcW w:w="2157" w:type="pct"/>
            <w:shd w:val="clear" w:color="auto" w:fill="auto"/>
            <w:vAlign w:val="center"/>
            <w:hideMark/>
          </w:tcPr>
          <w:p w14:paraId="0B0B5FD9"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 xml:space="preserve">Missing </w:t>
            </w:r>
          </w:p>
        </w:tc>
        <w:tc>
          <w:tcPr>
            <w:tcW w:w="406" w:type="pct"/>
            <w:shd w:val="clear" w:color="auto" w:fill="auto"/>
            <w:vAlign w:val="center"/>
            <w:hideMark/>
          </w:tcPr>
          <w:p w14:paraId="4E68B08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2148A9F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18(27)</w:t>
            </w:r>
          </w:p>
        </w:tc>
        <w:tc>
          <w:tcPr>
            <w:tcW w:w="406" w:type="pct"/>
            <w:shd w:val="clear" w:color="auto" w:fill="auto"/>
            <w:vAlign w:val="center"/>
            <w:hideMark/>
          </w:tcPr>
          <w:p w14:paraId="7BAE60A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38(40)</w:t>
            </w:r>
          </w:p>
        </w:tc>
        <w:tc>
          <w:tcPr>
            <w:tcW w:w="406" w:type="pct"/>
            <w:shd w:val="clear" w:color="auto" w:fill="auto"/>
            <w:vAlign w:val="center"/>
            <w:hideMark/>
          </w:tcPr>
          <w:p w14:paraId="6BBE7EF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27(33)</w:t>
            </w:r>
          </w:p>
        </w:tc>
        <w:tc>
          <w:tcPr>
            <w:tcW w:w="406" w:type="pct"/>
            <w:shd w:val="clear" w:color="auto" w:fill="auto"/>
            <w:vAlign w:val="center"/>
            <w:hideMark/>
          </w:tcPr>
          <w:p w14:paraId="0618DE1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42(44)</w:t>
            </w:r>
          </w:p>
        </w:tc>
        <w:tc>
          <w:tcPr>
            <w:tcW w:w="406" w:type="pct"/>
            <w:shd w:val="clear" w:color="auto" w:fill="auto"/>
            <w:vAlign w:val="center"/>
            <w:hideMark/>
          </w:tcPr>
          <w:p w14:paraId="030BBEB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24(63)</w:t>
            </w:r>
          </w:p>
        </w:tc>
        <w:tc>
          <w:tcPr>
            <w:tcW w:w="406" w:type="pct"/>
            <w:shd w:val="clear" w:color="auto" w:fill="auto"/>
            <w:vAlign w:val="center"/>
            <w:hideMark/>
          </w:tcPr>
          <w:p w14:paraId="749F4C9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149(39)</w:t>
            </w:r>
          </w:p>
        </w:tc>
      </w:tr>
      <w:tr w:rsidR="00B82EF5" w:rsidRPr="005A5318" w14:paraId="64A6B0A4" w14:textId="77777777" w:rsidTr="00863EE3">
        <w:trPr>
          <w:trHeight w:val="302"/>
        </w:trPr>
        <w:tc>
          <w:tcPr>
            <w:tcW w:w="2157" w:type="pct"/>
            <w:shd w:val="clear" w:color="auto" w:fill="auto"/>
            <w:vAlign w:val="center"/>
            <w:hideMark/>
          </w:tcPr>
          <w:p w14:paraId="1A755D6E"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06" w:type="pct"/>
            <w:shd w:val="clear" w:color="auto" w:fill="auto"/>
            <w:vAlign w:val="center"/>
            <w:hideMark/>
          </w:tcPr>
          <w:p w14:paraId="238DFD7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194149B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66(100)</w:t>
            </w:r>
          </w:p>
        </w:tc>
        <w:tc>
          <w:tcPr>
            <w:tcW w:w="406" w:type="pct"/>
            <w:shd w:val="clear" w:color="auto" w:fill="auto"/>
            <w:vAlign w:val="center"/>
            <w:hideMark/>
          </w:tcPr>
          <w:p w14:paraId="78B5037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95(100)</w:t>
            </w:r>
          </w:p>
        </w:tc>
        <w:tc>
          <w:tcPr>
            <w:tcW w:w="406" w:type="pct"/>
            <w:shd w:val="clear" w:color="auto" w:fill="auto"/>
            <w:vAlign w:val="center"/>
            <w:hideMark/>
          </w:tcPr>
          <w:p w14:paraId="5353935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83(100)</w:t>
            </w:r>
          </w:p>
        </w:tc>
        <w:tc>
          <w:tcPr>
            <w:tcW w:w="406" w:type="pct"/>
            <w:shd w:val="clear" w:color="auto" w:fill="auto"/>
            <w:vAlign w:val="center"/>
            <w:hideMark/>
          </w:tcPr>
          <w:p w14:paraId="48498FE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96(100)</w:t>
            </w:r>
          </w:p>
        </w:tc>
        <w:tc>
          <w:tcPr>
            <w:tcW w:w="406" w:type="pct"/>
            <w:shd w:val="clear" w:color="auto" w:fill="auto"/>
            <w:vAlign w:val="center"/>
            <w:hideMark/>
          </w:tcPr>
          <w:p w14:paraId="4923974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38(100)</w:t>
            </w:r>
          </w:p>
        </w:tc>
        <w:tc>
          <w:tcPr>
            <w:tcW w:w="406" w:type="pct"/>
            <w:shd w:val="clear" w:color="auto" w:fill="auto"/>
            <w:vAlign w:val="center"/>
            <w:hideMark/>
          </w:tcPr>
          <w:p w14:paraId="756FFF6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381(100)</w:t>
            </w:r>
          </w:p>
        </w:tc>
      </w:tr>
      <w:tr w:rsidR="00B82EF5" w:rsidRPr="005A5318" w14:paraId="39C907C0" w14:textId="77777777" w:rsidTr="00863EE3">
        <w:trPr>
          <w:trHeight w:val="302"/>
        </w:trPr>
        <w:tc>
          <w:tcPr>
            <w:tcW w:w="2157" w:type="pct"/>
            <w:shd w:val="clear" w:color="auto" w:fill="F2F2F2" w:themeFill="background1" w:themeFillShade="F2"/>
            <w:vAlign w:val="center"/>
            <w:hideMark/>
          </w:tcPr>
          <w:p w14:paraId="69D37EAF"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Referral source</w:t>
            </w:r>
          </w:p>
        </w:tc>
        <w:tc>
          <w:tcPr>
            <w:tcW w:w="406" w:type="pct"/>
            <w:shd w:val="clear" w:color="auto" w:fill="F2F2F2" w:themeFill="background1" w:themeFillShade="F2"/>
            <w:vAlign w:val="center"/>
            <w:hideMark/>
          </w:tcPr>
          <w:p w14:paraId="71AFEA1F"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04B58C58"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3D5C0CB"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7A5207C1"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800796A"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053EAC8E"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506E7D48"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0733CC03" w14:textId="77777777" w:rsidTr="00863EE3">
        <w:trPr>
          <w:trHeight w:val="453"/>
        </w:trPr>
        <w:tc>
          <w:tcPr>
            <w:tcW w:w="2157" w:type="pct"/>
            <w:shd w:val="clear" w:color="auto" w:fill="auto"/>
            <w:vAlign w:val="center"/>
            <w:hideMark/>
          </w:tcPr>
          <w:p w14:paraId="703B2D5C"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Criminal justice system</w:t>
            </w:r>
          </w:p>
        </w:tc>
        <w:tc>
          <w:tcPr>
            <w:tcW w:w="406" w:type="pct"/>
            <w:shd w:val="clear" w:color="auto" w:fill="auto"/>
            <w:vAlign w:val="center"/>
            <w:hideMark/>
          </w:tcPr>
          <w:p w14:paraId="29480FB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4C90C67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45(34)</w:t>
            </w:r>
          </w:p>
        </w:tc>
        <w:tc>
          <w:tcPr>
            <w:tcW w:w="406" w:type="pct"/>
            <w:shd w:val="clear" w:color="auto" w:fill="auto"/>
            <w:vAlign w:val="center"/>
            <w:hideMark/>
          </w:tcPr>
          <w:p w14:paraId="691A7FE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49(27)</w:t>
            </w:r>
          </w:p>
        </w:tc>
        <w:tc>
          <w:tcPr>
            <w:tcW w:w="406" w:type="pct"/>
            <w:shd w:val="clear" w:color="auto" w:fill="auto"/>
            <w:vAlign w:val="center"/>
            <w:hideMark/>
          </w:tcPr>
          <w:p w14:paraId="38AA5F8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43(25)</w:t>
            </w:r>
          </w:p>
        </w:tc>
        <w:tc>
          <w:tcPr>
            <w:tcW w:w="406" w:type="pct"/>
            <w:shd w:val="clear" w:color="auto" w:fill="auto"/>
            <w:vAlign w:val="center"/>
            <w:hideMark/>
          </w:tcPr>
          <w:p w14:paraId="7B1F428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49(23)</w:t>
            </w:r>
          </w:p>
        </w:tc>
        <w:tc>
          <w:tcPr>
            <w:tcW w:w="406" w:type="pct"/>
            <w:shd w:val="clear" w:color="auto" w:fill="auto"/>
            <w:vAlign w:val="center"/>
            <w:hideMark/>
          </w:tcPr>
          <w:p w14:paraId="79487E1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15(18)</w:t>
            </w:r>
          </w:p>
        </w:tc>
        <w:tc>
          <w:tcPr>
            <w:tcW w:w="406" w:type="pct"/>
            <w:shd w:val="clear" w:color="auto" w:fill="auto"/>
            <w:vAlign w:val="center"/>
            <w:hideMark/>
          </w:tcPr>
          <w:p w14:paraId="6D1985E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201(26)</w:t>
            </w:r>
          </w:p>
        </w:tc>
      </w:tr>
      <w:tr w:rsidR="00B82EF5" w:rsidRPr="005A5318" w14:paraId="446E5107" w14:textId="77777777" w:rsidTr="00863EE3">
        <w:trPr>
          <w:trHeight w:val="377"/>
        </w:trPr>
        <w:tc>
          <w:tcPr>
            <w:tcW w:w="2157" w:type="pct"/>
            <w:shd w:val="clear" w:color="auto" w:fill="auto"/>
            <w:vAlign w:val="center"/>
            <w:hideMark/>
          </w:tcPr>
          <w:p w14:paraId="69264CC1"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Other</w:t>
            </w:r>
          </w:p>
        </w:tc>
        <w:tc>
          <w:tcPr>
            <w:tcW w:w="406" w:type="pct"/>
            <w:shd w:val="clear" w:color="auto" w:fill="auto"/>
            <w:vAlign w:val="center"/>
            <w:hideMark/>
          </w:tcPr>
          <w:p w14:paraId="7D5B74C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389B1ED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87(66)</w:t>
            </w:r>
          </w:p>
        </w:tc>
        <w:tc>
          <w:tcPr>
            <w:tcW w:w="406" w:type="pct"/>
            <w:shd w:val="clear" w:color="auto" w:fill="auto"/>
            <w:vAlign w:val="center"/>
            <w:hideMark/>
          </w:tcPr>
          <w:p w14:paraId="31FB6C1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131(72)</w:t>
            </w:r>
          </w:p>
        </w:tc>
        <w:tc>
          <w:tcPr>
            <w:tcW w:w="406" w:type="pct"/>
            <w:shd w:val="clear" w:color="auto" w:fill="auto"/>
            <w:vAlign w:val="center"/>
            <w:hideMark/>
          </w:tcPr>
          <w:p w14:paraId="156E482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124(73)</w:t>
            </w:r>
          </w:p>
        </w:tc>
        <w:tc>
          <w:tcPr>
            <w:tcW w:w="406" w:type="pct"/>
            <w:shd w:val="clear" w:color="auto" w:fill="auto"/>
            <w:vAlign w:val="center"/>
            <w:hideMark/>
          </w:tcPr>
          <w:p w14:paraId="42D2066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165(77)</w:t>
            </w:r>
          </w:p>
        </w:tc>
        <w:tc>
          <w:tcPr>
            <w:tcW w:w="406" w:type="pct"/>
            <w:shd w:val="clear" w:color="auto" w:fill="auto"/>
            <w:vAlign w:val="center"/>
            <w:hideMark/>
          </w:tcPr>
          <w:p w14:paraId="0E4CBD9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69(81)</w:t>
            </w:r>
          </w:p>
        </w:tc>
        <w:tc>
          <w:tcPr>
            <w:tcW w:w="406" w:type="pct"/>
            <w:shd w:val="clear" w:color="auto" w:fill="auto"/>
            <w:vAlign w:val="center"/>
            <w:hideMark/>
          </w:tcPr>
          <w:p w14:paraId="3113173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579(74)</w:t>
            </w:r>
          </w:p>
        </w:tc>
      </w:tr>
      <w:tr w:rsidR="00B82EF5" w:rsidRPr="005A5318" w14:paraId="4E85DACE" w14:textId="77777777" w:rsidTr="00863EE3">
        <w:trPr>
          <w:trHeight w:val="302"/>
        </w:trPr>
        <w:tc>
          <w:tcPr>
            <w:tcW w:w="2157" w:type="pct"/>
            <w:shd w:val="clear" w:color="auto" w:fill="auto"/>
            <w:vAlign w:val="center"/>
            <w:hideMark/>
          </w:tcPr>
          <w:p w14:paraId="57274E49"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Missing</w:t>
            </w:r>
          </w:p>
        </w:tc>
        <w:tc>
          <w:tcPr>
            <w:tcW w:w="406" w:type="pct"/>
            <w:shd w:val="clear" w:color="auto" w:fill="auto"/>
            <w:vAlign w:val="center"/>
            <w:hideMark/>
          </w:tcPr>
          <w:p w14:paraId="19F3311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21AE3E4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34971EB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w:t>
            </w:r>
          </w:p>
        </w:tc>
        <w:tc>
          <w:tcPr>
            <w:tcW w:w="406" w:type="pct"/>
            <w:shd w:val="clear" w:color="auto" w:fill="auto"/>
            <w:vAlign w:val="center"/>
            <w:hideMark/>
          </w:tcPr>
          <w:p w14:paraId="24829A9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w:t>
            </w:r>
          </w:p>
        </w:tc>
        <w:tc>
          <w:tcPr>
            <w:tcW w:w="406" w:type="pct"/>
            <w:shd w:val="clear" w:color="auto" w:fill="auto"/>
            <w:vAlign w:val="center"/>
            <w:hideMark/>
          </w:tcPr>
          <w:p w14:paraId="4172591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5AD0C25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15BB53A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5(1)</w:t>
            </w:r>
          </w:p>
        </w:tc>
      </w:tr>
      <w:tr w:rsidR="00B82EF5" w:rsidRPr="005A5318" w14:paraId="25176EF7" w14:textId="77777777" w:rsidTr="00863EE3">
        <w:trPr>
          <w:trHeight w:val="302"/>
        </w:trPr>
        <w:tc>
          <w:tcPr>
            <w:tcW w:w="2157" w:type="pct"/>
            <w:shd w:val="clear" w:color="auto" w:fill="auto"/>
            <w:vAlign w:val="center"/>
            <w:hideMark/>
          </w:tcPr>
          <w:p w14:paraId="0027EB34"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06" w:type="pct"/>
            <w:shd w:val="clear" w:color="auto" w:fill="auto"/>
            <w:vAlign w:val="center"/>
            <w:hideMark/>
          </w:tcPr>
          <w:p w14:paraId="1676DF9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696D6CF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132(100)</w:t>
            </w:r>
          </w:p>
        </w:tc>
        <w:tc>
          <w:tcPr>
            <w:tcW w:w="406" w:type="pct"/>
            <w:shd w:val="clear" w:color="auto" w:fill="auto"/>
            <w:vAlign w:val="center"/>
            <w:hideMark/>
          </w:tcPr>
          <w:p w14:paraId="25F938C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182(100)</w:t>
            </w:r>
          </w:p>
        </w:tc>
        <w:tc>
          <w:tcPr>
            <w:tcW w:w="406" w:type="pct"/>
            <w:shd w:val="clear" w:color="auto" w:fill="auto"/>
            <w:vAlign w:val="center"/>
            <w:hideMark/>
          </w:tcPr>
          <w:p w14:paraId="650393B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169(100)</w:t>
            </w:r>
          </w:p>
        </w:tc>
        <w:tc>
          <w:tcPr>
            <w:tcW w:w="406" w:type="pct"/>
            <w:shd w:val="clear" w:color="auto" w:fill="auto"/>
            <w:vAlign w:val="center"/>
            <w:hideMark/>
          </w:tcPr>
          <w:p w14:paraId="5547A00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214(100)</w:t>
            </w:r>
          </w:p>
        </w:tc>
        <w:tc>
          <w:tcPr>
            <w:tcW w:w="406" w:type="pct"/>
            <w:shd w:val="clear" w:color="auto" w:fill="auto"/>
            <w:vAlign w:val="center"/>
            <w:hideMark/>
          </w:tcPr>
          <w:p w14:paraId="37D2719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85(100)</w:t>
            </w:r>
          </w:p>
        </w:tc>
        <w:tc>
          <w:tcPr>
            <w:tcW w:w="406" w:type="pct"/>
            <w:shd w:val="clear" w:color="auto" w:fill="auto"/>
            <w:vAlign w:val="center"/>
            <w:hideMark/>
          </w:tcPr>
          <w:p w14:paraId="1F5BF01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785(100)</w:t>
            </w:r>
          </w:p>
        </w:tc>
      </w:tr>
    </w:tbl>
    <w:p w14:paraId="0ADF7090" w14:textId="77777777" w:rsidR="00C347C0" w:rsidRDefault="00C347C0" w:rsidP="00B82EF5">
      <w:pPr>
        <w:rPr>
          <w:sz w:val="24"/>
          <w:szCs w:val="24"/>
        </w:rPr>
        <w:sectPr w:rsidR="00C347C0" w:rsidSect="00A767E7">
          <w:pgSz w:w="16838" w:h="11906" w:orient="landscape"/>
          <w:pgMar w:top="1440" w:right="1440" w:bottom="1135" w:left="1440" w:header="708" w:footer="708" w:gutter="0"/>
          <w:cols w:space="708"/>
          <w:docGrid w:linePitch="360"/>
        </w:sectPr>
      </w:pPr>
    </w:p>
    <w:p w14:paraId="13B1C98B" w14:textId="5690AF1A" w:rsidR="00B82EF5" w:rsidRPr="00B82EF5" w:rsidRDefault="005C5B51" w:rsidP="00863EE3">
      <w:pPr>
        <w:pStyle w:val="Heading3"/>
        <w:rPr>
          <w:sz w:val="24"/>
          <w:szCs w:val="24"/>
        </w:rPr>
      </w:pPr>
      <w:bookmarkStart w:id="53" w:name="_Toc500750654"/>
      <w:r w:rsidRPr="005C5B51">
        <w:t>APPE</w:t>
      </w:r>
      <w:r>
        <w:t xml:space="preserve">NDIX 4: </w:t>
      </w:r>
      <w:r w:rsidRPr="005C5B51">
        <w:t xml:space="preserve">Client demographic data over time </w:t>
      </w:r>
      <w:r>
        <w:t>–</w:t>
      </w:r>
      <w:r w:rsidRPr="005C5B51">
        <w:t xml:space="preserve"> </w:t>
      </w:r>
      <w:r>
        <w:t>Orana Haven</w:t>
      </w:r>
      <w:bookmarkEnd w:id="53"/>
    </w:p>
    <w:tbl>
      <w:tblPr>
        <w:tblpPr w:leftFromText="180" w:rightFromText="180" w:vertAnchor="text" w:horzAnchor="margin"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4 Client demographic data over time - Orana Haven"/>
        <w:tblDescription w:val="This table describes the demographic data collected by Orana Haven between 2011 and 2016."/>
      </w:tblPr>
      <w:tblGrid>
        <w:gridCol w:w="5924"/>
        <w:gridCol w:w="1146"/>
        <w:gridCol w:w="1146"/>
        <w:gridCol w:w="1147"/>
        <w:gridCol w:w="1147"/>
        <w:gridCol w:w="1147"/>
        <w:gridCol w:w="1147"/>
        <w:gridCol w:w="1144"/>
      </w:tblGrid>
      <w:tr w:rsidR="00B82EF5" w:rsidRPr="005A5318" w14:paraId="1010C765" w14:textId="77777777" w:rsidTr="00636A00">
        <w:trPr>
          <w:trHeight w:val="300"/>
          <w:tblHeader/>
        </w:trPr>
        <w:tc>
          <w:tcPr>
            <w:tcW w:w="2124" w:type="pct"/>
            <w:shd w:val="clear" w:color="auto" w:fill="auto"/>
            <w:vAlign w:val="center"/>
            <w:hideMark/>
          </w:tcPr>
          <w:p w14:paraId="268D9511" w14:textId="77777777" w:rsidR="00B82EF5" w:rsidRPr="006D5AF7" w:rsidRDefault="00B82EF5" w:rsidP="00B82EF5">
            <w:pPr>
              <w:spacing w:after="0" w:line="240" w:lineRule="auto"/>
              <w:rPr>
                <w:rFonts w:eastAsia="Times New Roman" w:cstheme="minorHAnsi"/>
                <w:b/>
                <w:bCs/>
                <w:color w:val="000000"/>
                <w:sz w:val="20"/>
                <w:szCs w:val="20"/>
                <w:lang w:eastAsia="en-AU"/>
              </w:rPr>
            </w:pPr>
          </w:p>
        </w:tc>
        <w:tc>
          <w:tcPr>
            <w:tcW w:w="411" w:type="pct"/>
            <w:shd w:val="clear" w:color="auto" w:fill="D9D9D9" w:themeFill="background1" w:themeFillShade="D9"/>
            <w:vAlign w:val="center"/>
            <w:hideMark/>
          </w:tcPr>
          <w:p w14:paraId="209C702A"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1</w:t>
            </w:r>
          </w:p>
        </w:tc>
        <w:tc>
          <w:tcPr>
            <w:tcW w:w="411" w:type="pct"/>
            <w:shd w:val="clear" w:color="auto" w:fill="D9D9D9" w:themeFill="background1" w:themeFillShade="D9"/>
            <w:vAlign w:val="center"/>
            <w:hideMark/>
          </w:tcPr>
          <w:p w14:paraId="2C87BD92"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2</w:t>
            </w:r>
          </w:p>
        </w:tc>
        <w:tc>
          <w:tcPr>
            <w:tcW w:w="411" w:type="pct"/>
            <w:shd w:val="clear" w:color="auto" w:fill="D9D9D9" w:themeFill="background1" w:themeFillShade="D9"/>
            <w:vAlign w:val="center"/>
            <w:hideMark/>
          </w:tcPr>
          <w:p w14:paraId="6E805A5C"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3</w:t>
            </w:r>
          </w:p>
        </w:tc>
        <w:tc>
          <w:tcPr>
            <w:tcW w:w="411" w:type="pct"/>
            <w:shd w:val="clear" w:color="auto" w:fill="D9D9D9" w:themeFill="background1" w:themeFillShade="D9"/>
            <w:vAlign w:val="center"/>
            <w:hideMark/>
          </w:tcPr>
          <w:p w14:paraId="4D1770D6"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4</w:t>
            </w:r>
          </w:p>
        </w:tc>
        <w:tc>
          <w:tcPr>
            <w:tcW w:w="411" w:type="pct"/>
            <w:shd w:val="clear" w:color="auto" w:fill="D9D9D9" w:themeFill="background1" w:themeFillShade="D9"/>
            <w:vAlign w:val="center"/>
            <w:hideMark/>
          </w:tcPr>
          <w:p w14:paraId="17508D7F"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5</w:t>
            </w:r>
          </w:p>
        </w:tc>
        <w:tc>
          <w:tcPr>
            <w:tcW w:w="411" w:type="pct"/>
            <w:shd w:val="clear" w:color="auto" w:fill="D9D9D9" w:themeFill="background1" w:themeFillShade="D9"/>
            <w:vAlign w:val="center"/>
            <w:hideMark/>
          </w:tcPr>
          <w:p w14:paraId="08510D1E"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6</w:t>
            </w:r>
          </w:p>
        </w:tc>
        <w:tc>
          <w:tcPr>
            <w:tcW w:w="411" w:type="pct"/>
            <w:vMerge w:val="restart"/>
            <w:shd w:val="clear" w:color="auto" w:fill="auto"/>
            <w:vAlign w:val="center"/>
            <w:hideMark/>
          </w:tcPr>
          <w:p w14:paraId="2870F26B"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 </w:t>
            </w:r>
          </w:p>
        </w:tc>
      </w:tr>
      <w:tr w:rsidR="000E78BF" w:rsidRPr="005A5318" w14:paraId="5E642419" w14:textId="77777777" w:rsidTr="000E78BF">
        <w:trPr>
          <w:trHeight w:val="315"/>
        </w:trPr>
        <w:tc>
          <w:tcPr>
            <w:tcW w:w="2124" w:type="pct"/>
            <w:shd w:val="clear" w:color="auto" w:fill="F2F2F2" w:themeFill="background1" w:themeFillShade="F2"/>
            <w:vAlign w:val="center"/>
            <w:hideMark/>
          </w:tcPr>
          <w:p w14:paraId="6EBE1CF8" w14:textId="77777777" w:rsidR="00B82EF5" w:rsidRPr="006D5AF7" w:rsidRDefault="00B82EF5" w:rsidP="00B82EF5">
            <w:pPr>
              <w:spacing w:after="0" w:line="240" w:lineRule="auto"/>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Characteristics</w:t>
            </w:r>
          </w:p>
        </w:tc>
        <w:tc>
          <w:tcPr>
            <w:tcW w:w="411" w:type="pct"/>
            <w:shd w:val="clear" w:color="auto" w:fill="D9D9D9" w:themeFill="background1" w:themeFillShade="D9"/>
            <w:vAlign w:val="center"/>
            <w:hideMark/>
          </w:tcPr>
          <w:p w14:paraId="0E6A478A"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2011</w:t>
            </w:r>
          </w:p>
        </w:tc>
        <w:tc>
          <w:tcPr>
            <w:tcW w:w="411" w:type="pct"/>
            <w:shd w:val="clear" w:color="auto" w:fill="D9D9D9" w:themeFill="background1" w:themeFillShade="D9"/>
            <w:vAlign w:val="center"/>
            <w:hideMark/>
          </w:tcPr>
          <w:p w14:paraId="1E472CE9"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2012</w:t>
            </w:r>
          </w:p>
        </w:tc>
        <w:tc>
          <w:tcPr>
            <w:tcW w:w="411" w:type="pct"/>
            <w:shd w:val="clear" w:color="auto" w:fill="D9D9D9" w:themeFill="background1" w:themeFillShade="D9"/>
            <w:vAlign w:val="center"/>
            <w:hideMark/>
          </w:tcPr>
          <w:p w14:paraId="2B92ADD4"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2013</w:t>
            </w:r>
          </w:p>
        </w:tc>
        <w:tc>
          <w:tcPr>
            <w:tcW w:w="411" w:type="pct"/>
            <w:shd w:val="clear" w:color="auto" w:fill="D9D9D9" w:themeFill="background1" w:themeFillShade="D9"/>
            <w:vAlign w:val="center"/>
            <w:hideMark/>
          </w:tcPr>
          <w:p w14:paraId="352366EC"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2014</w:t>
            </w:r>
          </w:p>
        </w:tc>
        <w:tc>
          <w:tcPr>
            <w:tcW w:w="411" w:type="pct"/>
            <w:shd w:val="clear" w:color="auto" w:fill="D9D9D9" w:themeFill="background1" w:themeFillShade="D9"/>
            <w:vAlign w:val="center"/>
            <w:hideMark/>
          </w:tcPr>
          <w:p w14:paraId="2A303B76"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2015</w:t>
            </w:r>
          </w:p>
        </w:tc>
        <w:tc>
          <w:tcPr>
            <w:tcW w:w="411" w:type="pct"/>
            <w:shd w:val="clear" w:color="auto" w:fill="D9D9D9" w:themeFill="background1" w:themeFillShade="D9"/>
            <w:vAlign w:val="center"/>
            <w:hideMark/>
          </w:tcPr>
          <w:p w14:paraId="1765DB89"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2016</w:t>
            </w:r>
          </w:p>
        </w:tc>
        <w:tc>
          <w:tcPr>
            <w:tcW w:w="411" w:type="pct"/>
            <w:vMerge/>
            <w:vAlign w:val="center"/>
            <w:hideMark/>
          </w:tcPr>
          <w:p w14:paraId="39A3DD0E" w14:textId="77777777" w:rsidR="00B82EF5" w:rsidRPr="006D5AF7" w:rsidRDefault="00B82EF5" w:rsidP="00B82EF5">
            <w:pPr>
              <w:spacing w:after="0" w:line="240" w:lineRule="auto"/>
              <w:rPr>
                <w:rFonts w:eastAsia="Times New Roman" w:cstheme="minorHAnsi"/>
                <w:b/>
                <w:bCs/>
                <w:color w:val="000000"/>
                <w:sz w:val="20"/>
                <w:szCs w:val="20"/>
                <w:lang w:eastAsia="en-AU"/>
              </w:rPr>
            </w:pPr>
          </w:p>
        </w:tc>
      </w:tr>
      <w:tr w:rsidR="00B82EF5" w:rsidRPr="005A5318" w14:paraId="07910FF7" w14:textId="77777777" w:rsidTr="00863EE3">
        <w:trPr>
          <w:trHeight w:val="300"/>
        </w:trPr>
        <w:tc>
          <w:tcPr>
            <w:tcW w:w="2124" w:type="pct"/>
            <w:shd w:val="clear" w:color="auto" w:fill="auto"/>
            <w:vAlign w:val="center"/>
            <w:hideMark/>
          </w:tcPr>
          <w:p w14:paraId="42C9ADE5"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p>
        </w:tc>
        <w:tc>
          <w:tcPr>
            <w:tcW w:w="411" w:type="pct"/>
            <w:shd w:val="clear" w:color="auto" w:fill="auto"/>
            <w:vAlign w:val="center"/>
            <w:hideMark/>
          </w:tcPr>
          <w:p w14:paraId="4E2109B9"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11" w:type="pct"/>
            <w:shd w:val="clear" w:color="auto" w:fill="auto"/>
            <w:vAlign w:val="center"/>
            <w:hideMark/>
          </w:tcPr>
          <w:p w14:paraId="647EEEBF"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11" w:type="pct"/>
            <w:shd w:val="clear" w:color="auto" w:fill="auto"/>
            <w:vAlign w:val="center"/>
            <w:hideMark/>
          </w:tcPr>
          <w:p w14:paraId="749A0ED8"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11" w:type="pct"/>
            <w:shd w:val="clear" w:color="auto" w:fill="auto"/>
            <w:vAlign w:val="center"/>
            <w:hideMark/>
          </w:tcPr>
          <w:p w14:paraId="55385F2A"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11" w:type="pct"/>
            <w:shd w:val="clear" w:color="auto" w:fill="auto"/>
            <w:vAlign w:val="center"/>
            <w:hideMark/>
          </w:tcPr>
          <w:p w14:paraId="6EA7C145"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11" w:type="pct"/>
            <w:shd w:val="clear" w:color="auto" w:fill="auto"/>
            <w:vAlign w:val="center"/>
            <w:hideMark/>
          </w:tcPr>
          <w:p w14:paraId="34AE6D4D"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11" w:type="pct"/>
            <w:shd w:val="clear" w:color="auto" w:fill="auto"/>
            <w:vAlign w:val="center"/>
            <w:hideMark/>
          </w:tcPr>
          <w:p w14:paraId="22A3F8EB"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Total</w:t>
            </w:r>
          </w:p>
        </w:tc>
      </w:tr>
      <w:tr w:rsidR="00B82EF5" w:rsidRPr="005A5318" w14:paraId="0FF157D5" w14:textId="77777777" w:rsidTr="00863EE3">
        <w:trPr>
          <w:trHeight w:val="315"/>
        </w:trPr>
        <w:tc>
          <w:tcPr>
            <w:tcW w:w="2124" w:type="pct"/>
            <w:shd w:val="clear" w:color="auto" w:fill="auto"/>
            <w:vAlign w:val="center"/>
            <w:hideMark/>
          </w:tcPr>
          <w:p w14:paraId="631E19DF" w14:textId="77777777" w:rsidR="00B82EF5" w:rsidRPr="006D5AF7" w:rsidRDefault="00B82EF5" w:rsidP="00B82EF5">
            <w:pPr>
              <w:spacing w:after="0" w:line="240" w:lineRule="auto"/>
              <w:rPr>
                <w:rFonts w:eastAsia="Times New Roman" w:cstheme="minorHAnsi"/>
                <w:color w:val="000000"/>
                <w:lang w:eastAsia="en-AU"/>
              </w:rPr>
            </w:pPr>
            <w:r w:rsidRPr="006D5AF7">
              <w:rPr>
                <w:rFonts w:eastAsia="Times New Roman" w:cstheme="minorHAnsi"/>
                <w:color w:val="000000"/>
                <w:lang w:eastAsia="en-AU"/>
              </w:rPr>
              <w:t> </w:t>
            </w:r>
          </w:p>
        </w:tc>
        <w:tc>
          <w:tcPr>
            <w:tcW w:w="411" w:type="pct"/>
            <w:shd w:val="clear" w:color="auto" w:fill="auto"/>
            <w:vAlign w:val="center"/>
            <w:hideMark/>
          </w:tcPr>
          <w:p w14:paraId="14D3611F"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11" w:type="pct"/>
            <w:shd w:val="clear" w:color="auto" w:fill="auto"/>
            <w:vAlign w:val="center"/>
            <w:hideMark/>
          </w:tcPr>
          <w:p w14:paraId="0C41A553"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11" w:type="pct"/>
            <w:shd w:val="clear" w:color="auto" w:fill="auto"/>
            <w:vAlign w:val="center"/>
            <w:hideMark/>
          </w:tcPr>
          <w:p w14:paraId="4D702A6F"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11" w:type="pct"/>
            <w:shd w:val="clear" w:color="auto" w:fill="auto"/>
            <w:vAlign w:val="center"/>
            <w:hideMark/>
          </w:tcPr>
          <w:p w14:paraId="6318B086"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11" w:type="pct"/>
            <w:shd w:val="clear" w:color="auto" w:fill="auto"/>
            <w:vAlign w:val="center"/>
            <w:hideMark/>
          </w:tcPr>
          <w:p w14:paraId="4538FA78"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11" w:type="pct"/>
            <w:shd w:val="clear" w:color="auto" w:fill="auto"/>
            <w:vAlign w:val="center"/>
            <w:hideMark/>
          </w:tcPr>
          <w:p w14:paraId="35ED95C0"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11" w:type="pct"/>
            <w:shd w:val="clear" w:color="auto" w:fill="auto"/>
            <w:vAlign w:val="center"/>
            <w:hideMark/>
          </w:tcPr>
          <w:p w14:paraId="7696BD84"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 </w:t>
            </w:r>
          </w:p>
        </w:tc>
      </w:tr>
      <w:tr w:rsidR="00B82EF5" w:rsidRPr="005A5318" w14:paraId="1EE1C4D6" w14:textId="77777777" w:rsidTr="00863EE3">
        <w:trPr>
          <w:trHeight w:val="361"/>
        </w:trPr>
        <w:tc>
          <w:tcPr>
            <w:tcW w:w="2124" w:type="pct"/>
            <w:shd w:val="clear" w:color="auto" w:fill="auto"/>
            <w:vAlign w:val="center"/>
            <w:hideMark/>
          </w:tcPr>
          <w:p w14:paraId="38C348FE"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Admissions</w:t>
            </w:r>
          </w:p>
        </w:tc>
        <w:tc>
          <w:tcPr>
            <w:tcW w:w="411" w:type="pct"/>
            <w:shd w:val="clear" w:color="auto" w:fill="auto"/>
            <w:vAlign w:val="center"/>
            <w:hideMark/>
          </w:tcPr>
          <w:p w14:paraId="36D3FE1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48(15)</w:t>
            </w:r>
          </w:p>
        </w:tc>
        <w:tc>
          <w:tcPr>
            <w:tcW w:w="411" w:type="pct"/>
            <w:shd w:val="clear" w:color="auto" w:fill="auto"/>
            <w:vAlign w:val="center"/>
            <w:hideMark/>
          </w:tcPr>
          <w:p w14:paraId="7DC836B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69(21)</w:t>
            </w:r>
          </w:p>
        </w:tc>
        <w:tc>
          <w:tcPr>
            <w:tcW w:w="411" w:type="pct"/>
            <w:shd w:val="clear" w:color="auto" w:fill="auto"/>
            <w:vAlign w:val="center"/>
            <w:hideMark/>
          </w:tcPr>
          <w:p w14:paraId="04E8BDD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58(18)</w:t>
            </w:r>
          </w:p>
        </w:tc>
        <w:tc>
          <w:tcPr>
            <w:tcW w:w="411" w:type="pct"/>
            <w:shd w:val="clear" w:color="auto" w:fill="auto"/>
            <w:vAlign w:val="center"/>
            <w:hideMark/>
          </w:tcPr>
          <w:p w14:paraId="6FC7982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64(20)</w:t>
            </w:r>
          </w:p>
        </w:tc>
        <w:tc>
          <w:tcPr>
            <w:tcW w:w="411" w:type="pct"/>
            <w:shd w:val="clear" w:color="auto" w:fill="auto"/>
            <w:vAlign w:val="center"/>
            <w:hideMark/>
          </w:tcPr>
          <w:p w14:paraId="5725E39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67(20)</w:t>
            </w:r>
          </w:p>
        </w:tc>
        <w:tc>
          <w:tcPr>
            <w:tcW w:w="411" w:type="pct"/>
            <w:shd w:val="clear" w:color="auto" w:fill="auto"/>
            <w:vAlign w:val="center"/>
            <w:hideMark/>
          </w:tcPr>
          <w:p w14:paraId="639911C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23(7)</w:t>
            </w:r>
          </w:p>
        </w:tc>
        <w:tc>
          <w:tcPr>
            <w:tcW w:w="411" w:type="pct"/>
            <w:shd w:val="clear" w:color="auto" w:fill="auto"/>
            <w:vAlign w:val="center"/>
            <w:hideMark/>
          </w:tcPr>
          <w:p w14:paraId="024B53F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329(100)</w:t>
            </w:r>
          </w:p>
        </w:tc>
      </w:tr>
      <w:tr w:rsidR="00B82EF5" w:rsidRPr="005A5318" w14:paraId="6F6A2B42" w14:textId="77777777" w:rsidTr="00863EE3">
        <w:trPr>
          <w:trHeight w:val="300"/>
        </w:trPr>
        <w:tc>
          <w:tcPr>
            <w:tcW w:w="2124" w:type="pct"/>
            <w:shd w:val="clear" w:color="auto" w:fill="auto"/>
            <w:vAlign w:val="center"/>
            <w:hideMark/>
          </w:tcPr>
          <w:p w14:paraId="56491ADD"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Age (Mean years)</w:t>
            </w:r>
          </w:p>
        </w:tc>
        <w:tc>
          <w:tcPr>
            <w:tcW w:w="411" w:type="pct"/>
            <w:shd w:val="clear" w:color="auto" w:fill="auto"/>
            <w:vAlign w:val="center"/>
            <w:hideMark/>
          </w:tcPr>
          <w:p w14:paraId="4D9867F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32(1.3)</w:t>
            </w:r>
          </w:p>
        </w:tc>
        <w:tc>
          <w:tcPr>
            <w:tcW w:w="411" w:type="pct"/>
            <w:shd w:val="clear" w:color="auto" w:fill="auto"/>
            <w:vAlign w:val="center"/>
            <w:hideMark/>
          </w:tcPr>
          <w:p w14:paraId="6AD8C30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32(1.1)</w:t>
            </w:r>
          </w:p>
        </w:tc>
        <w:tc>
          <w:tcPr>
            <w:tcW w:w="411" w:type="pct"/>
            <w:shd w:val="clear" w:color="auto" w:fill="auto"/>
            <w:vAlign w:val="center"/>
            <w:hideMark/>
          </w:tcPr>
          <w:p w14:paraId="18BF812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32(1.3)</w:t>
            </w:r>
          </w:p>
        </w:tc>
        <w:tc>
          <w:tcPr>
            <w:tcW w:w="411" w:type="pct"/>
            <w:shd w:val="clear" w:color="auto" w:fill="auto"/>
            <w:vAlign w:val="center"/>
            <w:hideMark/>
          </w:tcPr>
          <w:p w14:paraId="05CB385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36(1.3)</w:t>
            </w:r>
          </w:p>
        </w:tc>
        <w:tc>
          <w:tcPr>
            <w:tcW w:w="411" w:type="pct"/>
            <w:shd w:val="clear" w:color="auto" w:fill="auto"/>
            <w:vAlign w:val="center"/>
            <w:hideMark/>
          </w:tcPr>
          <w:p w14:paraId="603D6D1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36(1.3)</w:t>
            </w:r>
          </w:p>
        </w:tc>
        <w:tc>
          <w:tcPr>
            <w:tcW w:w="411" w:type="pct"/>
            <w:shd w:val="clear" w:color="auto" w:fill="auto"/>
            <w:vAlign w:val="center"/>
            <w:hideMark/>
          </w:tcPr>
          <w:p w14:paraId="2F90205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35(1.6)</w:t>
            </w:r>
          </w:p>
        </w:tc>
        <w:tc>
          <w:tcPr>
            <w:tcW w:w="411" w:type="pct"/>
            <w:shd w:val="clear" w:color="auto" w:fill="auto"/>
            <w:vAlign w:val="center"/>
            <w:hideMark/>
          </w:tcPr>
          <w:p w14:paraId="4735A0E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34(0.5)</w:t>
            </w:r>
          </w:p>
        </w:tc>
      </w:tr>
      <w:tr w:rsidR="000E78BF" w:rsidRPr="005A5318" w14:paraId="2B042799" w14:textId="77777777" w:rsidTr="000E78BF">
        <w:trPr>
          <w:trHeight w:val="300"/>
        </w:trPr>
        <w:tc>
          <w:tcPr>
            <w:tcW w:w="2124" w:type="pct"/>
            <w:shd w:val="clear" w:color="auto" w:fill="F2F2F2" w:themeFill="background1" w:themeFillShade="F2"/>
            <w:vAlign w:val="center"/>
            <w:hideMark/>
          </w:tcPr>
          <w:p w14:paraId="570A7A69"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Age groups</w:t>
            </w:r>
          </w:p>
        </w:tc>
        <w:tc>
          <w:tcPr>
            <w:tcW w:w="411" w:type="pct"/>
            <w:shd w:val="clear" w:color="auto" w:fill="F2F2F2" w:themeFill="background1" w:themeFillShade="F2"/>
            <w:vAlign w:val="center"/>
            <w:hideMark/>
          </w:tcPr>
          <w:p w14:paraId="4806FCAA"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11" w:type="pct"/>
            <w:shd w:val="clear" w:color="auto" w:fill="F2F2F2" w:themeFill="background1" w:themeFillShade="F2"/>
            <w:vAlign w:val="center"/>
            <w:hideMark/>
          </w:tcPr>
          <w:p w14:paraId="4F17DC86"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6173E78E"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36871B7D"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78364946"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55A5EB7A"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59479AA2"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6A1B65BD" w14:textId="77777777" w:rsidTr="00863EE3">
        <w:trPr>
          <w:trHeight w:val="300"/>
        </w:trPr>
        <w:tc>
          <w:tcPr>
            <w:tcW w:w="2124" w:type="pct"/>
            <w:shd w:val="clear" w:color="auto" w:fill="auto"/>
            <w:vAlign w:val="center"/>
            <w:hideMark/>
          </w:tcPr>
          <w:p w14:paraId="596FDDE4"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18-25 years</w:t>
            </w:r>
          </w:p>
        </w:tc>
        <w:tc>
          <w:tcPr>
            <w:tcW w:w="411" w:type="pct"/>
            <w:shd w:val="clear" w:color="auto" w:fill="auto"/>
            <w:vAlign w:val="center"/>
            <w:hideMark/>
          </w:tcPr>
          <w:p w14:paraId="33A04E5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16(33)</w:t>
            </w:r>
          </w:p>
        </w:tc>
        <w:tc>
          <w:tcPr>
            <w:tcW w:w="411" w:type="pct"/>
            <w:shd w:val="clear" w:color="auto" w:fill="auto"/>
            <w:vAlign w:val="center"/>
            <w:hideMark/>
          </w:tcPr>
          <w:p w14:paraId="27EA49A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21(30)</w:t>
            </w:r>
          </w:p>
        </w:tc>
        <w:tc>
          <w:tcPr>
            <w:tcW w:w="411" w:type="pct"/>
            <w:shd w:val="clear" w:color="auto" w:fill="auto"/>
            <w:vAlign w:val="center"/>
            <w:hideMark/>
          </w:tcPr>
          <w:p w14:paraId="6217802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20(36)</w:t>
            </w:r>
          </w:p>
        </w:tc>
        <w:tc>
          <w:tcPr>
            <w:tcW w:w="411" w:type="pct"/>
            <w:shd w:val="clear" w:color="auto" w:fill="auto"/>
            <w:vAlign w:val="center"/>
            <w:hideMark/>
          </w:tcPr>
          <w:p w14:paraId="3A9C29C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13(20)</w:t>
            </w:r>
          </w:p>
        </w:tc>
        <w:tc>
          <w:tcPr>
            <w:tcW w:w="411" w:type="pct"/>
            <w:shd w:val="clear" w:color="auto" w:fill="auto"/>
            <w:vAlign w:val="center"/>
            <w:hideMark/>
          </w:tcPr>
          <w:p w14:paraId="13FB16A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10(15)</w:t>
            </w:r>
          </w:p>
        </w:tc>
        <w:tc>
          <w:tcPr>
            <w:tcW w:w="411" w:type="pct"/>
            <w:shd w:val="clear" w:color="auto" w:fill="auto"/>
            <w:vAlign w:val="center"/>
            <w:hideMark/>
          </w:tcPr>
          <w:p w14:paraId="229FCA7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w:t>
            </w:r>
          </w:p>
        </w:tc>
        <w:tc>
          <w:tcPr>
            <w:tcW w:w="411" w:type="pct"/>
            <w:shd w:val="clear" w:color="auto" w:fill="auto"/>
            <w:vAlign w:val="center"/>
            <w:hideMark/>
          </w:tcPr>
          <w:p w14:paraId="67274F5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81(25)</w:t>
            </w:r>
          </w:p>
        </w:tc>
      </w:tr>
      <w:tr w:rsidR="00B82EF5" w:rsidRPr="005A5318" w14:paraId="18A8AA82" w14:textId="77777777" w:rsidTr="00863EE3">
        <w:trPr>
          <w:trHeight w:val="351"/>
        </w:trPr>
        <w:tc>
          <w:tcPr>
            <w:tcW w:w="2124" w:type="pct"/>
            <w:shd w:val="clear" w:color="auto" w:fill="auto"/>
            <w:vAlign w:val="center"/>
            <w:hideMark/>
          </w:tcPr>
          <w:p w14:paraId="381AF926"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26-35 years</w:t>
            </w:r>
          </w:p>
        </w:tc>
        <w:tc>
          <w:tcPr>
            <w:tcW w:w="411" w:type="pct"/>
            <w:shd w:val="clear" w:color="auto" w:fill="auto"/>
            <w:vAlign w:val="center"/>
            <w:hideMark/>
          </w:tcPr>
          <w:p w14:paraId="7DD4F97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16(33)</w:t>
            </w:r>
          </w:p>
        </w:tc>
        <w:tc>
          <w:tcPr>
            <w:tcW w:w="411" w:type="pct"/>
            <w:shd w:val="clear" w:color="auto" w:fill="auto"/>
            <w:vAlign w:val="center"/>
            <w:hideMark/>
          </w:tcPr>
          <w:p w14:paraId="6E72980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24(35)</w:t>
            </w:r>
          </w:p>
        </w:tc>
        <w:tc>
          <w:tcPr>
            <w:tcW w:w="411" w:type="pct"/>
            <w:shd w:val="clear" w:color="auto" w:fill="auto"/>
            <w:vAlign w:val="center"/>
            <w:hideMark/>
          </w:tcPr>
          <w:p w14:paraId="3D3F2A1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19(34)</w:t>
            </w:r>
          </w:p>
        </w:tc>
        <w:tc>
          <w:tcPr>
            <w:tcW w:w="411" w:type="pct"/>
            <w:shd w:val="clear" w:color="auto" w:fill="auto"/>
            <w:vAlign w:val="center"/>
            <w:hideMark/>
          </w:tcPr>
          <w:p w14:paraId="3B3DD32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18(28)</w:t>
            </w:r>
          </w:p>
        </w:tc>
        <w:tc>
          <w:tcPr>
            <w:tcW w:w="411" w:type="pct"/>
            <w:shd w:val="clear" w:color="auto" w:fill="auto"/>
            <w:vAlign w:val="center"/>
            <w:hideMark/>
          </w:tcPr>
          <w:p w14:paraId="4DDB28A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28(42)</w:t>
            </w:r>
          </w:p>
        </w:tc>
        <w:tc>
          <w:tcPr>
            <w:tcW w:w="411" w:type="pct"/>
            <w:shd w:val="clear" w:color="auto" w:fill="auto"/>
            <w:vAlign w:val="center"/>
            <w:hideMark/>
          </w:tcPr>
          <w:p w14:paraId="6BB2AD0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13(57)</w:t>
            </w:r>
          </w:p>
        </w:tc>
        <w:tc>
          <w:tcPr>
            <w:tcW w:w="411" w:type="pct"/>
            <w:shd w:val="clear" w:color="auto" w:fill="auto"/>
            <w:vAlign w:val="center"/>
            <w:hideMark/>
          </w:tcPr>
          <w:p w14:paraId="40A5187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118(36)</w:t>
            </w:r>
          </w:p>
        </w:tc>
      </w:tr>
      <w:tr w:rsidR="00B82EF5" w:rsidRPr="005A5318" w14:paraId="0A24E03F" w14:textId="77777777" w:rsidTr="00863EE3">
        <w:trPr>
          <w:trHeight w:val="271"/>
        </w:trPr>
        <w:tc>
          <w:tcPr>
            <w:tcW w:w="2124" w:type="pct"/>
            <w:shd w:val="clear" w:color="auto" w:fill="auto"/>
            <w:vAlign w:val="center"/>
            <w:hideMark/>
          </w:tcPr>
          <w:p w14:paraId="19A1FAD2"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 xml:space="preserve">36-45 years </w:t>
            </w:r>
          </w:p>
        </w:tc>
        <w:tc>
          <w:tcPr>
            <w:tcW w:w="411" w:type="pct"/>
            <w:shd w:val="clear" w:color="auto" w:fill="auto"/>
            <w:vAlign w:val="center"/>
            <w:hideMark/>
          </w:tcPr>
          <w:p w14:paraId="7620099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12(25)</w:t>
            </w:r>
          </w:p>
        </w:tc>
        <w:tc>
          <w:tcPr>
            <w:tcW w:w="411" w:type="pct"/>
            <w:shd w:val="clear" w:color="auto" w:fill="auto"/>
            <w:vAlign w:val="center"/>
            <w:hideMark/>
          </w:tcPr>
          <w:p w14:paraId="461D457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21(30)</w:t>
            </w:r>
          </w:p>
        </w:tc>
        <w:tc>
          <w:tcPr>
            <w:tcW w:w="411" w:type="pct"/>
            <w:shd w:val="clear" w:color="auto" w:fill="auto"/>
            <w:vAlign w:val="center"/>
            <w:hideMark/>
          </w:tcPr>
          <w:p w14:paraId="6BFDDA7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10(18)</w:t>
            </w:r>
          </w:p>
        </w:tc>
        <w:tc>
          <w:tcPr>
            <w:tcW w:w="411" w:type="pct"/>
            <w:shd w:val="clear" w:color="auto" w:fill="auto"/>
            <w:vAlign w:val="center"/>
            <w:hideMark/>
          </w:tcPr>
          <w:p w14:paraId="04B3D07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22(34)</w:t>
            </w:r>
          </w:p>
        </w:tc>
        <w:tc>
          <w:tcPr>
            <w:tcW w:w="411" w:type="pct"/>
            <w:shd w:val="clear" w:color="auto" w:fill="auto"/>
            <w:vAlign w:val="center"/>
            <w:hideMark/>
          </w:tcPr>
          <w:p w14:paraId="0151442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14(21)</w:t>
            </w:r>
          </w:p>
        </w:tc>
        <w:tc>
          <w:tcPr>
            <w:tcW w:w="411" w:type="pct"/>
            <w:shd w:val="clear" w:color="auto" w:fill="auto"/>
            <w:vAlign w:val="center"/>
            <w:hideMark/>
          </w:tcPr>
          <w:p w14:paraId="25B0DE6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7(30)</w:t>
            </w:r>
          </w:p>
        </w:tc>
        <w:tc>
          <w:tcPr>
            <w:tcW w:w="411" w:type="pct"/>
            <w:shd w:val="clear" w:color="auto" w:fill="auto"/>
            <w:vAlign w:val="center"/>
            <w:hideMark/>
          </w:tcPr>
          <w:p w14:paraId="0D517C9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86(26)</w:t>
            </w:r>
          </w:p>
        </w:tc>
      </w:tr>
      <w:tr w:rsidR="00B82EF5" w:rsidRPr="005A5318" w14:paraId="322B8777" w14:textId="77777777" w:rsidTr="00863EE3">
        <w:trPr>
          <w:trHeight w:val="417"/>
        </w:trPr>
        <w:tc>
          <w:tcPr>
            <w:tcW w:w="2124" w:type="pct"/>
            <w:shd w:val="clear" w:color="auto" w:fill="auto"/>
            <w:vAlign w:val="center"/>
            <w:hideMark/>
          </w:tcPr>
          <w:p w14:paraId="43BB7BA2"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≥46years</w:t>
            </w:r>
          </w:p>
        </w:tc>
        <w:tc>
          <w:tcPr>
            <w:tcW w:w="411" w:type="pct"/>
            <w:shd w:val="clear" w:color="auto" w:fill="auto"/>
            <w:vAlign w:val="center"/>
            <w:hideMark/>
          </w:tcPr>
          <w:p w14:paraId="0A82D48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w:t>
            </w:r>
          </w:p>
        </w:tc>
        <w:tc>
          <w:tcPr>
            <w:tcW w:w="411" w:type="pct"/>
            <w:shd w:val="clear" w:color="auto" w:fill="auto"/>
            <w:vAlign w:val="center"/>
            <w:hideMark/>
          </w:tcPr>
          <w:p w14:paraId="581FF29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3(4.3)</w:t>
            </w:r>
          </w:p>
        </w:tc>
        <w:tc>
          <w:tcPr>
            <w:tcW w:w="411" w:type="pct"/>
            <w:shd w:val="clear" w:color="auto" w:fill="auto"/>
            <w:vAlign w:val="center"/>
            <w:hideMark/>
          </w:tcPr>
          <w:p w14:paraId="5CAA89D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7(12)</w:t>
            </w:r>
          </w:p>
        </w:tc>
        <w:tc>
          <w:tcPr>
            <w:tcW w:w="411" w:type="pct"/>
            <w:shd w:val="clear" w:color="auto" w:fill="auto"/>
            <w:vAlign w:val="center"/>
            <w:hideMark/>
          </w:tcPr>
          <w:p w14:paraId="1577923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11(17)</w:t>
            </w:r>
          </w:p>
        </w:tc>
        <w:tc>
          <w:tcPr>
            <w:tcW w:w="411" w:type="pct"/>
            <w:shd w:val="clear" w:color="auto" w:fill="auto"/>
            <w:vAlign w:val="center"/>
            <w:hideMark/>
          </w:tcPr>
          <w:p w14:paraId="2730306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15(22)</w:t>
            </w:r>
          </w:p>
        </w:tc>
        <w:tc>
          <w:tcPr>
            <w:tcW w:w="411" w:type="pct"/>
            <w:shd w:val="clear" w:color="auto" w:fill="auto"/>
            <w:vAlign w:val="center"/>
            <w:hideMark/>
          </w:tcPr>
          <w:p w14:paraId="7EBDA7A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2(9)</w:t>
            </w:r>
          </w:p>
        </w:tc>
        <w:tc>
          <w:tcPr>
            <w:tcW w:w="411" w:type="pct"/>
            <w:shd w:val="clear" w:color="auto" w:fill="auto"/>
            <w:vAlign w:val="center"/>
            <w:hideMark/>
          </w:tcPr>
          <w:p w14:paraId="4CD5690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42(13)</w:t>
            </w:r>
          </w:p>
        </w:tc>
      </w:tr>
      <w:tr w:rsidR="00B82EF5" w:rsidRPr="005A5318" w14:paraId="0A6DC6D0" w14:textId="77777777" w:rsidTr="00863EE3">
        <w:trPr>
          <w:trHeight w:val="310"/>
        </w:trPr>
        <w:tc>
          <w:tcPr>
            <w:tcW w:w="2124" w:type="pct"/>
            <w:shd w:val="clear" w:color="auto" w:fill="auto"/>
            <w:vAlign w:val="center"/>
            <w:hideMark/>
          </w:tcPr>
          <w:p w14:paraId="4AF8AA1C"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11" w:type="pct"/>
            <w:shd w:val="clear" w:color="auto" w:fill="auto"/>
            <w:vAlign w:val="center"/>
            <w:hideMark/>
          </w:tcPr>
          <w:p w14:paraId="40A2D1C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48(100)</w:t>
            </w:r>
          </w:p>
        </w:tc>
        <w:tc>
          <w:tcPr>
            <w:tcW w:w="411" w:type="pct"/>
            <w:shd w:val="clear" w:color="auto" w:fill="auto"/>
            <w:vAlign w:val="center"/>
            <w:hideMark/>
          </w:tcPr>
          <w:p w14:paraId="4155D44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69(100)</w:t>
            </w:r>
          </w:p>
        </w:tc>
        <w:tc>
          <w:tcPr>
            <w:tcW w:w="411" w:type="pct"/>
            <w:shd w:val="clear" w:color="auto" w:fill="auto"/>
            <w:vAlign w:val="center"/>
            <w:hideMark/>
          </w:tcPr>
          <w:p w14:paraId="14BE32C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56(100)</w:t>
            </w:r>
          </w:p>
        </w:tc>
        <w:tc>
          <w:tcPr>
            <w:tcW w:w="411" w:type="pct"/>
            <w:shd w:val="clear" w:color="auto" w:fill="auto"/>
            <w:vAlign w:val="center"/>
            <w:hideMark/>
          </w:tcPr>
          <w:p w14:paraId="5FAE43C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64(100)</w:t>
            </w:r>
          </w:p>
        </w:tc>
        <w:tc>
          <w:tcPr>
            <w:tcW w:w="411" w:type="pct"/>
            <w:shd w:val="clear" w:color="auto" w:fill="auto"/>
            <w:vAlign w:val="center"/>
            <w:hideMark/>
          </w:tcPr>
          <w:p w14:paraId="3B6BC49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67(100)</w:t>
            </w:r>
          </w:p>
        </w:tc>
        <w:tc>
          <w:tcPr>
            <w:tcW w:w="411" w:type="pct"/>
            <w:shd w:val="clear" w:color="auto" w:fill="auto"/>
            <w:vAlign w:val="center"/>
            <w:hideMark/>
          </w:tcPr>
          <w:p w14:paraId="3061F31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23(100)</w:t>
            </w:r>
          </w:p>
        </w:tc>
        <w:tc>
          <w:tcPr>
            <w:tcW w:w="411" w:type="pct"/>
            <w:shd w:val="clear" w:color="auto" w:fill="auto"/>
            <w:vAlign w:val="center"/>
            <w:hideMark/>
          </w:tcPr>
          <w:p w14:paraId="38B81E4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327(100)</w:t>
            </w:r>
          </w:p>
        </w:tc>
      </w:tr>
      <w:tr w:rsidR="000E78BF" w:rsidRPr="005A5318" w14:paraId="0102AEA7" w14:textId="77777777" w:rsidTr="000E78BF">
        <w:trPr>
          <w:trHeight w:val="416"/>
        </w:trPr>
        <w:tc>
          <w:tcPr>
            <w:tcW w:w="2124" w:type="pct"/>
            <w:shd w:val="clear" w:color="auto" w:fill="F2F2F2" w:themeFill="background1" w:themeFillShade="F2"/>
            <w:vAlign w:val="center"/>
            <w:hideMark/>
          </w:tcPr>
          <w:p w14:paraId="3070BE34"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Aboriginality</w:t>
            </w:r>
          </w:p>
        </w:tc>
        <w:tc>
          <w:tcPr>
            <w:tcW w:w="411" w:type="pct"/>
            <w:shd w:val="clear" w:color="auto" w:fill="F2F2F2" w:themeFill="background1" w:themeFillShade="F2"/>
            <w:vAlign w:val="center"/>
            <w:hideMark/>
          </w:tcPr>
          <w:p w14:paraId="703DA3E9"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11" w:type="pct"/>
            <w:shd w:val="clear" w:color="auto" w:fill="F2F2F2" w:themeFill="background1" w:themeFillShade="F2"/>
            <w:vAlign w:val="center"/>
            <w:hideMark/>
          </w:tcPr>
          <w:p w14:paraId="07C60561"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52C904B9"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04C706AD"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6257C9AD"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5CE0DFD7"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39F82DD2"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72F3DDC3" w14:textId="77777777" w:rsidTr="00863EE3">
        <w:trPr>
          <w:trHeight w:val="300"/>
        </w:trPr>
        <w:tc>
          <w:tcPr>
            <w:tcW w:w="2124" w:type="pct"/>
            <w:shd w:val="clear" w:color="auto" w:fill="auto"/>
            <w:vAlign w:val="center"/>
            <w:hideMark/>
          </w:tcPr>
          <w:p w14:paraId="5EF2FC95"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No</w:t>
            </w:r>
          </w:p>
        </w:tc>
        <w:tc>
          <w:tcPr>
            <w:tcW w:w="411" w:type="pct"/>
            <w:shd w:val="clear" w:color="auto" w:fill="auto"/>
            <w:vAlign w:val="center"/>
            <w:hideMark/>
          </w:tcPr>
          <w:p w14:paraId="2AD0B7A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2(4)</w:t>
            </w:r>
          </w:p>
        </w:tc>
        <w:tc>
          <w:tcPr>
            <w:tcW w:w="411" w:type="pct"/>
            <w:shd w:val="clear" w:color="auto" w:fill="auto"/>
            <w:vAlign w:val="center"/>
            <w:hideMark/>
          </w:tcPr>
          <w:p w14:paraId="2422203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11(16)</w:t>
            </w:r>
          </w:p>
        </w:tc>
        <w:tc>
          <w:tcPr>
            <w:tcW w:w="411" w:type="pct"/>
            <w:shd w:val="clear" w:color="auto" w:fill="auto"/>
            <w:vAlign w:val="center"/>
            <w:hideMark/>
          </w:tcPr>
          <w:p w14:paraId="4C3BA23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11(19)</w:t>
            </w:r>
          </w:p>
        </w:tc>
        <w:tc>
          <w:tcPr>
            <w:tcW w:w="411" w:type="pct"/>
            <w:shd w:val="clear" w:color="auto" w:fill="auto"/>
            <w:vAlign w:val="center"/>
            <w:hideMark/>
          </w:tcPr>
          <w:p w14:paraId="26CA306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10(16)</w:t>
            </w:r>
          </w:p>
        </w:tc>
        <w:tc>
          <w:tcPr>
            <w:tcW w:w="411" w:type="pct"/>
            <w:shd w:val="clear" w:color="auto" w:fill="auto"/>
            <w:vAlign w:val="center"/>
            <w:hideMark/>
          </w:tcPr>
          <w:p w14:paraId="35B0C4C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10(15)</w:t>
            </w:r>
          </w:p>
        </w:tc>
        <w:tc>
          <w:tcPr>
            <w:tcW w:w="411" w:type="pct"/>
            <w:shd w:val="clear" w:color="auto" w:fill="auto"/>
            <w:vAlign w:val="center"/>
            <w:hideMark/>
          </w:tcPr>
          <w:p w14:paraId="5978DCF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7(30)</w:t>
            </w:r>
          </w:p>
        </w:tc>
        <w:tc>
          <w:tcPr>
            <w:tcW w:w="411" w:type="pct"/>
            <w:shd w:val="clear" w:color="auto" w:fill="auto"/>
            <w:vAlign w:val="center"/>
            <w:hideMark/>
          </w:tcPr>
          <w:p w14:paraId="0CC1695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51(15)</w:t>
            </w:r>
          </w:p>
        </w:tc>
      </w:tr>
      <w:tr w:rsidR="00B82EF5" w:rsidRPr="005A5318" w14:paraId="4B4AA620" w14:textId="77777777" w:rsidTr="00863EE3">
        <w:trPr>
          <w:trHeight w:val="154"/>
        </w:trPr>
        <w:tc>
          <w:tcPr>
            <w:tcW w:w="2124" w:type="pct"/>
            <w:shd w:val="clear" w:color="auto" w:fill="auto"/>
            <w:vAlign w:val="center"/>
            <w:hideMark/>
          </w:tcPr>
          <w:p w14:paraId="108F7EE6"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Yes</w:t>
            </w:r>
          </w:p>
        </w:tc>
        <w:tc>
          <w:tcPr>
            <w:tcW w:w="411" w:type="pct"/>
            <w:shd w:val="clear" w:color="auto" w:fill="auto"/>
            <w:vAlign w:val="center"/>
            <w:hideMark/>
          </w:tcPr>
          <w:p w14:paraId="6C03F72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46(96)</w:t>
            </w:r>
          </w:p>
        </w:tc>
        <w:tc>
          <w:tcPr>
            <w:tcW w:w="411" w:type="pct"/>
            <w:shd w:val="clear" w:color="auto" w:fill="auto"/>
            <w:vAlign w:val="center"/>
            <w:hideMark/>
          </w:tcPr>
          <w:p w14:paraId="6F2E46F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58(84)</w:t>
            </w:r>
          </w:p>
        </w:tc>
        <w:tc>
          <w:tcPr>
            <w:tcW w:w="411" w:type="pct"/>
            <w:shd w:val="clear" w:color="auto" w:fill="auto"/>
            <w:vAlign w:val="center"/>
            <w:hideMark/>
          </w:tcPr>
          <w:p w14:paraId="5D659F3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47(81)</w:t>
            </w:r>
          </w:p>
        </w:tc>
        <w:tc>
          <w:tcPr>
            <w:tcW w:w="411" w:type="pct"/>
            <w:shd w:val="clear" w:color="auto" w:fill="auto"/>
            <w:vAlign w:val="center"/>
            <w:hideMark/>
          </w:tcPr>
          <w:p w14:paraId="1E98E17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54(84)</w:t>
            </w:r>
          </w:p>
        </w:tc>
        <w:tc>
          <w:tcPr>
            <w:tcW w:w="411" w:type="pct"/>
            <w:shd w:val="clear" w:color="auto" w:fill="auto"/>
            <w:vAlign w:val="center"/>
            <w:hideMark/>
          </w:tcPr>
          <w:p w14:paraId="6A0E2A5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57(85)</w:t>
            </w:r>
          </w:p>
        </w:tc>
        <w:tc>
          <w:tcPr>
            <w:tcW w:w="411" w:type="pct"/>
            <w:shd w:val="clear" w:color="auto" w:fill="auto"/>
            <w:vAlign w:val="center"/>
            <w:hideMark/>
          </w:tcPr>
          <w:p w14:paraId="3C7BD1A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16(70)</w:t>
            </w:r>
          </w:p>
        </w:tc>
        <w:tc>
          <w:tcPr>
            <w:tcW w:w="411" w:type="pct"/>
            <w:shd w:val="clear" w:color="auto" w:fill="auto"/>
            <w:vAlign w:val="center"/>
            <w:hideMark/>
          </w:tcPr>
          <w:p w14:paraId="7525EEE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278(85)</w:t>
            </w:r>
          </w:p>
        </w:tc>
      </w:tr>
      <w:tr w:rsidR="00B82EF5" w:rsidRPr="005A5318" w14:paraId="5942EBB5" w14:textId="77777777" w:rsidTr="00863EE3">
        <w:trPr>
          <w:trHeight w:val="300"/>
        </w:trPr>
        <w:tc>
          <w:tcPr>
            <w:tcW w:w="2124" w:type="pct"/>
            <w:shd w:val="clear" w:color="auto" w:fill="auto"/>
            <w:vAlign w:val="center"/>
            <w:hideMark/>
          </w:tcPr>
          <w:p w14:paraId="09D3F8DD"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11" w:type="pct"/>
            <w:shd w:val="clear" w:color="auto" w:fill="auto"/>
            <w:vAlign w:val="center"/>
            <w:hideMark/>
          </w:tcPr>
          <w:p w14:paraId="23FEE49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48(100)</w:t>
            </w:r>
          </w:p>
        </w:tc>
        <w:tc>
          <w:tcPr>
            <w:tcW w:w="411" w:type="pct"/>
            <w:shd w:val="clear" w:color="auto" w:fill="auto"/>
            <w:vAlign w:val="center"/>
            <w:hideMark/>
          </w:tcPr>
          <w:p w14:paraId="0494587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69(100)</w:t>
            </w:r>
          </w:p>
        </w:tc>
        <w:tc>
          <w:tcPr>
            <w:tcW w:w="411" w:type="pct"/>
            <w:shd w:val="clear" w:color="auto" w:fill="auto"/>
            <w:vAlign w:val="center"/>
            <w:hideMark/>
          </w:tcPr>
          <w:p w14:paraId="4A11838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58(100)</w:t>
            </w:r>
          </w:p>
        </w:tc>
        <w:tc>
          <w:tcPr>
            <w:tcW w:w="411" w:type="pct"/>
            <w:shd w:val="clear" w:color="auto" w:fill="auto"/>
            <w:vAlign w:val="center"/>
            <w:hideMark/>
          </w:tcPr>
          <w:p w14:paraId="1CEF866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64(100)</w:t>
            </w:r>
          </w:p>
        </w:tc>
        <w:tc>
          <w:tcPr>
            <w:tcW w:w="411" w:type="pct"/>
            <w:shd w:val="clear" w:color="auto" w:fill="auto"/>
            <w:vAlign w:val="center"/>
            <w:hideMark/>
          </w:tcPr>
          <w:p w14:paraId="2C048F7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67(100)</w:t>
            </w:r>
          </w:p>
        </w:tc>
        <w:tc>
          <w:tcPr>
            <w:tcW w:w="411" w:type="pct"/>
            <w:shd w:val="clear" w:color="auto" w:fill="auto"/>
            <w:vAlign w:val="center"/>
            <w:hideMark/>
          </w:tcPr>
          <w:p w14:paraId="45FF89F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23(100)</w:t>
            </w:r>
          </w:p>
        </w:tc>
        <w:tc>
          <w:tcPr>
            <w:tcW w:w="411" w:type="pct"/>
            <w:shd w:val="clear" w:color="auto" w:fill="auto"/>
            <w:vAlign w:val="center"/>
            <w:hideMark/>
          </w:tcPr>
          <w:p w14:paraId="775D81A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327(100)</w:t>
            </w:r>
          </w:p>
        </w:tc>
      </w:tr>
      <w:tr w:rsidR="00B82EF5" w:rsidRPr="005A5318" w14:paraId="0F47001D" w14:textId="77777777" w:rsidTr="00863EE3">
        <w:trPr>
          <w:trHeight w:val="300"/>
        </w:trPr>
        <w:tc>
          <w:tcPr>
            <w:tcW w:w="2124" w:type="pct"/>
            <w:shd w:val="clear" w:color="auto" w:fill="auto"/>
            <w:vAlign w:val="center"/>
            <w:hideMark/>
          </w:tcPr>
          <w:p w14:paraId="77596015"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Length of stay ((Mean days (SD))</w:t>
            </w:r>
          </w:p>
        </w:tc>
        <w:tc>
          <w:tcPr>
            <w:tcW w:w="411" w:type="pct"/>
            <w:shd w:val="clear" w:color="auto" w:fill="auto"/>
            <w:vAlign w:val="center"/>
            <w:hideMark/>
          </w:tcPr>
          <w:p w14:paraId="3AC803F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50(31.3)</w:t>
            </w:r>
          </w:p>
        </w:tc>
        <w:tc>
          <w:tcPr>
            <w:tcW w:w="411" w:type="pct"/>
            <w:shd w:val="clear" w:color="auto" w:fill="auto"/>
            <w:vAlign w:val="center"/>
            <w:hideMark/>
          </w:tcPr>
          <w:p w14:paraId="264CB17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55(36)</w:t>
            </w:r>
          </w:p>
        </w:tc>
        <w:tc>
          <w:tcPr>
            <w:tcW w:w="411" w:type="pct"/>
            <w:shd w:val="clear" w:color="auto" w:fill="auto"/>
            <w:vAlign w:val="center"/>
            <w:hideMark/>
          </w:tcPr>
          <w:p w14:paraId="673FCA9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49(38)</w:t>
            </w:r>
          </w:p>
        </w:tc>
        <w:tc>
          <w:tcPr>
            <w:tcW w:w="411" w:type="pct"/>
            <w:shd w:val="clear" w:color="auto" w:fill="auto"/>
            <w:vAlign w:val="center"/>
            <w:hideMark/>
          </w:tcPr>
          <w:p w14:paraId="154BBF7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61(46)</w:t>
            </w:r>
          </w:p>
        </w:tc>
        <w:tc>
          <w:tcPr>
            <w:tcW w:w="411" w:type="pct"/>
            <w:shd w:val="clear" w:color="auto" w:fill="auto"/>
            <w:vAlign w:val="center"/>
            <w:hideMark/>
          </w:tcPr>
          <w:p w14:paraId="15FD5CC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64(51)</w:t>
            </w:r>
          </w:p>
        </w:tc>
        <w:tc>
          <w:tcPr>
            <w:tcW w:w="411" w:type="pct"/>
            <w:shd w:val="clear" w:color="auto" w:fill="auto"/>
            <w:vAlign w:val="center"/>
            <w:hideMark/>
          </w:tcPr>
          <w:p w14:paraId="33DCED4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53(33)</w:t>
            </w:r>
          </w:p>
        </w:tc>
        <w:tc>
          <w:tcPr>
            <w:tcW w:w="411" w:type="pct"/>
            <w:shd w:val="clear" w:color="auto" w:fill="auto"/>
            <w:vAlign w:val="center"/>
            <w:hideMark/>
          </w:tcPr>
          <w:p w14:paraId="3D876C0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56(41)</w:t>
            </w:r>
          </w:p>
        </w:tc>
      </w:tr>
      <w:tr w:rsidR="000E78BF" w:rsidRPr="005A5318" w14:paraId="6A4B04C9" w14:textId="77777777" w:rsidTr="000E78BF">
        <w:trPr>
          <w:trHeight w:val="300"/>
        </w:trPr>
        <w:tc>
          <w:tcPr>
            <w:tcW w:w="2124" w:type="pct"/>
            <w:shd w:val="clear" w:color="auto" w:fill="F2F2F2" w:themeFill="background1" w:themeFillShade="F2"/>
            <w:vAlign w:val="center"/>
            <w:hideMark/>
          </w:tcPr>
          <w:p w14:paraId="31DC1048"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Length of stay groups</w:t>
            </w:r>
          </w:p>
        </w:tc>
        <w:tc>
          <w:tcPr>
            <w:tcW w:w="411" w:type="pct"/>
            <w:shd w:val="clear" w:color="auto" w:fill="F2F2F2" w:themeFill="background1" w:themeFillShade="F2"/>
            <w:vAlign w:val="center"/>
            <w:hideMark/>
          </w:tcPr>
          <w:p w14:paraId="62697963"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11" w:type="pct"/>
            <w:shd w:val="clear" w:color="auto" w:fill="F2F2F2" w:themeFill="background1" w:themeFillShade="F2"/>
            <w:vAlign w:val="center"/>
            <w:hideMark/>
          </w:tcPr>
          <w:p w14:paraId="0362C600"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7F52AB36"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217F462F"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2AB42D73"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5D406D57"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0BAF9746"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6632AA7D" w14:textId="77777777" w:rsidTr="00863EE3">
        <w:trPr>
          <w:trHeight w:val="138"/>
        </w:trPr>
        <w:tc>
          <w:tcPr>
            <w:tcW w:w="2124" w:type="pct"/>
            <w:shd w:val="clear" w:color="auto" w:fill="auto"/>
            <w:vAlign w:val="center"/>
            <w:hideMark/>
          </w:tcPr>
          <w:p w14:paraId="5B03813D"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1-30 days</w:t>
            </w:r>
          </w:p>
        </w:tc>
        <w:tc>
          <w:tcPr>
            <w:tcW w:w="411" w:type="pct"/>
            <w:shd w:val="clear" w:color="auto" w:fill="auto"/>
            <w:vAlign w:val="center"/>
            <w:hideMark/>
          </w:tcPr>
          <w:p w14:paraId="3081E26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17</w:t>
            </w:r>
          </w:p>
        </w:tc>
        <w:tc>
          <w:tcPr>
            <w:tcW w:w="411" w:type="pct"/>
            <w:shd w:val="clear" w:color="auto" w:fill="auto"/>
            <w:vAlign w:val="center"/>
            <w:hideMark/>
          </w:tcPr>
          <w:p w14:paraId="01D7F3D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w:t>
            </w:r>
          </w:p>
        </w:tc>
        <w:tc>
          <w:tcPr>
            <w:tcW w:w="411" w:type="pct"/>
            <w:shd w:val="clear" w:color="auto" w:fill="auto"/>
            <w:vAlign w:val="center"/>
            <w:hideMark/>
          </w:tcPr>
          <w:p w14:paraId="54B3730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w:t>
            </w:r>
          </w:p>
        </w:tc>
        <w:tc>
          <w:tcPr>
            <w:tcW w:w="411" w:type="pct"/>
            <w:shd w:val="clear" w:color="auto" w:fill="auto"/>
            <w:vAlign w:val="center"/>
            <w:hideMark/>
          </w:tcPr>
          <w:p w14:paraId="035186A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22</w:t>
            </w:r>
          </w:p>
        </w:tc>
        <w:tc>
          <w:tcPr>
            <w:tcW w:w="411" w:type="pct"/>
            <w:shd w:val="clear" w:color="auto" w:fill="auto"/>
            <w:vAlign w:val="center"/>
            <w:hideMark/>
          </w:tcPr>
          <w:p w14:paraId="69A87A3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w:t>
            </w:r>
          </w:p>
        </w:tc>
        <w:tc>
          <w:tcPr>
            <w:tcW w:w="411" w:type="pct"/>
            <w:shd w:val="clear" w:color="auto" w:fill="auto"/>
            <w:vAlign w:val="center"/>
            <w:hideMark/>
          </w:tcPr>
          <w:p w14:paraId="7F660C0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w:t>
            </w:r>
          </w:p>
        </w:tc>
        <w:tc>
          <w:tcPr>
            <w:tcW w:w="411" w:type="pct"/>
            <w:shd w:val="clear" w:color="auto" w:fill="auto"/>
            <w:vAlign w:val="center"/>
            <w:hideMark/>
          </w:tcPr>
          <w:p w14:paraId="08E8CDF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119</w:t>
            </w:r>
          </w:p>
        </w:tc>
      </w:tr>
      <w:tr w:rsidR="00B82EF5" w:rsidRPr="005A5318" w14:paraId="017DDE6E" w14:textId="77777777" w:rsidTr="00863EE3">
        <w:trPr>
          <w:trHeight w:val="183"/>
        </w:trPr>
        <w:tc>
          <w:tcPr>
            <w:tcW w:w="2124" w:type="pct"/>
            <w:shd w:val="clear" w:color="auto" w:fill="auto"/>
            <w:vAlign w:val="center"/>
            <w:hideMark/>
          </w:tcPr>
          <w:p w14:paraId="40C35FDE"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31-59 days</w:t>
            </w:r>
          </w:p>
        </w:tc>
        <w:tc>
          <w:tcPr>
            <w:tcW w:w="411" w:type="pct"/>
            <w:shd w:val="clear" w:color="auto" w:fill="auto"/>
            <w:vAlign w:val="center"/>
            <w:hideMark/>
          </w:tcPr>
          <w:p w14:paraId="2241950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11" w:type="pct"/>
            <w:shd w:val="clear" w:color="auto" w:fill="auto"/>
            <w:vAlign w:val="center"/>
            <w:hideMark/>
          </w:tcPr>
          <w:p w14:paraId="48FFDF8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w:t>
            </w:r>
          </w:p>
        </w:tc>
        <w:tc>
          <w:tcPr>
            <w:tcW w:w="411" w:type="pct"/>
            <w:shd w:val="clear" w:color="auto" w:fill="auto"/>
            <w:vAlign w:val="center"/>
            <w:hideMark/>
          </w:tcPr>
          <w:p w14:paraId="1B2FF72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w:t>
            </w:r>
          </w:p>
        </w:tc>
        <w:tc>
          <w:tcPr>
            <w:tcW w:w="411" w:type="pct"/>
            <w:shd w:val="clear" w:color="auto" w:fill="auto"/>
            <w:vAlign w:val="center"/>
            <w:hideMark/>
          </w:tcPr>
          <w:p w14:paraId="1A2A096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w:t>
            </w:r>
          </w:p>
        </w:tc>
        <w:tc>
          <w:tcPr>
            <w:tcW w:w="411" w:type="pct"/>
            <w:shd w:val="clear" w:color="auto" w:fill="auto"/>
            <w:vAlign w:val="center"/>
            <w:hideMark/>
          </w:tcPr>
          <w:p w14:paraId="59B6C97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w:t>
            </w:r>
          </w:p>
        </w:tc>
        <w:tc>
          <w:tcPr>
            <w:tcW w:w="411" w:type="pct"/>
            <w:shd w:val="clear" w:color="auto" w:fill="auto"/>
            <w:vAlign w:val="center"/>
            <w:hideMark/>
          </w:tcPr>
          <w:p w14:paraId="545CDF4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w:t>
            </w:r>
          </w:p>
        </w:tc>
        <w:tc>
          <w:tcPr>
            <w:tcW w:w="411" w:type="pct"/>
            <w:shd w:val="clear" w:color="auto" w:fill="auto"/>
            <w:vAlign w:val="center"/>
            <w:hideMark/>
          </w:tcPr>
          <w:p w14:paraId="09EDC3D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54</w:t>
            </w:r>
          </w:p>
        </w:tc>
      </w:tr>
      <w:tr w:rsidR="00B82EF5" w:rsidRPr="005A5318" w14:paraId="122A38D3" w14:textId="77777777" w:rsidTr="00863EE3">
        <w:trPr>
          <w:trHeight w:val="406"/>
        </w:trPr>
        <w:tc>
          <w:tcPr>
            <w:tcW w:w="2124" w:type="pct"/>
            <w:shd w:val="clear" w:color="auto" w:fill="auto"/>
            <w:vAlign w:val="center"/>
            <w:hideMark/>
          </w:tcPr>
          <w:p w14:paraId="54CAC999"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60-90 days</w:t>
            </w:r>
          </w:p>
        </w:tc>
        <w:tc>
          <w:tcPr>
            <w:tcW w:w="411" w:type="pct"/>
            <w:shd w:val="clear" w:color="auto" w:fill="auto"/>
            <w:vAlign w:val="center"/>
            <w:hideMark/>
          </w:tcPr>
          <w:p w14:paraId="02A4CFC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w:t>
            </w:r>
          </w:p>
        </w:tc>
        <w:tc>
          <w:tcPr>
            <w:tcW w:w="411" w:type="pct"/>
            <w:shd w:val="clear" w:color="auto" w:fill="auto"/>
            <w:vAlign w:val="center"/>
            <w:hideMark/>
          </w:tcPr>
          <w:p w14:paraId="07C4828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w:t>
            </w:r>
          </w:p>
        </w:tc>
        <w:tc>
          <w:tcPr>
            <w:tcW w:w="411" w:type="pct"/>
            <w:shd w:val="clear" w:color="auto" w:fill="auto"/>
            <w:vAlign w:val="center"/>
            <w:hideMark/>
          </w:tcPr>
          <w:p w14:paraId="18D132F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w:t>
            </w:r>
          </w:p>
        </w:tc>
        <w:tc>
          <w:tcPr>
            <w:tcW w:w="411" w:type="pct"/>
            <w:shd w:val="clear" w:color="auto" w:fill="auto"/>
            <w:vAlign w:val="center"/>
            <w:hideMark/>
          </w:tcPr>
          <w:p w14:paraId="2C9D131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w:t>
            </w:r>
          </w:p>
        </w:tc>
        <w:tc>
          <w:tcPr>
            <w:tcW w:w="411" w:type="pct"/>
            <w:shd w:val="clear" w:color="auto" w:fill="auto"/>
            <w:vAlign w:val="center"/>
            <w:hideMark/>
          </w:tcPr>
          <w:p w14:paraId="20F28DD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28</w:t>
            </w:r>
          </w:p>
        </w:tc>
        <w:tc>
          <w:tcPr>
            <w:tcW w:w="411" w:type="pct"/>
            <w:shd w:val="clear" w:color="auto" w:fill="auto"/>
            <w:vAlign w:val="center"/>
            <w:hideMark/>
          </w:tcPr>
          <w:p w14:paraId="14378A6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w:t>
            </w:r>
          </w:p>
        </w:tc>
        <w:tc>
          <w:tcPr>
            <w:tcW w:w="411" w:type="pct"/>
            <w:shd w:val="clear" w:color="auto" w:fill="auto"/>
            <w:vAlign w:val="center"/>
            <w:hideMark/>
          </w:tcPr>
          <w:p w14:paraId="31C5F3E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131</w:t>
            </w:r>
          </w:p>
        </w:tc>
      </w:tr>
      <w:tr w:rsidR="00B82EF5" w:rsidRPr="005A5318" w14:paraId="0066CDB0" w14:textId="77777777" w:rsidTr="00863EE3">
        <w:trPr>
          <w:trHeight w:val="305"/>
        </w:trPr>
        <w:tc>
          <w:tcPr>
            <w:tcW w:w="2124" w:type="pct"/>
            <w:shd w:val="clear" w:color="auto" w:fill="auto"/>
            <w:vAlign w:val="center"/>
            <w:hideMark/>
          </w:tcPr>
          <w:p w14:paraId="78D2C151"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91&gt; days</w:t>
            </w:r>
          </w:p>
        </w:tc>
        <w:tc>
          <w:tcPr>
            <w:tcW w:w="411" w:type="pct"/>
            <w:shd w:val="clear" w:color="auto" w:fill="auto"/>
            <w:vAlign w:val="center"/>
            <w:hideMark/>
          </w:tcPr>
          <w:p w14:paraId="484F2DA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w:t>
            </w:r>
          </w:p>
        </w:tc>
        <w:tc>
          <w:tcPr>
            <w:tcW w:w="411" w:type="pct"/>
            <w:shd w:val="clear" w:color="auto" w:fill="auto"/>
            <w:vAlign w:val="center"/>
            <w:hideMark/>
          </w:tcPr>
          <w:p w14:paraId="209682F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w:t>
            </w:r>
          </w:p>
        </w:tc>
        <w:tc>
          <w:tcPr>
            <w:tcW w:w="411" w:type="pct"/>
            <w:shd w:val="clear" w:color="auto" w:fill="auto"/>
            <w:vAlign w:val="center"/>
            <w:hideMark/>
          </w:tcPr>
          <w:p w14:paraId="492BBCF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w:t>
            </w:r>
          </w:p>
        </w:tc>
        <w:tc>
          <w:tcPr>
            <w:tcW w:w="411" w:type="pct"/>
            <w:shd w:val="clear" w:color="auto" w:fill="auto"/>
            <w:vAlign w:val="center"/>
            <w:hideMark/>
          </w:tcPr>
          <w:p w14:paraId="2DFC104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w:t>
            </w:r>
          </w:p>
        </w:tc>
        <w:tc>
          <w:tcPr>
            <w:tcW w:w="411" w:type="pct"/>
            <w:shd w:val="clear" w:color="auto" w:fill="auto"/>
            <w:vAlign w:val="center"/>
            <w:hideMark/>
          </w:tcPr>
          <w:p w14:paraId="3A09BD3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w:t>
            </w:r>
          </w:p>
        </w:tc>
        <w:tc>
          <w:tcPr>
            <w:tcW w:w="411" w:type="pct"/>
            <w:shd w:val="clear" w:color="auto" w:fill="auto"/>
            <w:vAlign w:val="center"/>
            <w:hideMark/>
          </w:tcPr>
          <w:p w14:paraId="22AC30F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w:t>
            </w:r>
          </w:p>
        </w:tc>
        <w:tc>
          <w:tcPr>
            <w:tcW w:w="411" w:type="pct"/>
            <w:shd w:val="clear" w:color="auto" w:fill="auto"/>
            <w:vAlign w:val="center"/>
            <w:hideMark/>
          </w:tcPr>
          <w:p w14:paraId="42DF024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w:t>
            </w:r>
          </w:p>
        </w:tc>
      </w:tr>
      <w:tr w:rsidR="00B82EF5" w:rsidRPr="005A5318" w14:paraId="43C279B9" w14:textId="77777777" w:rsidTr="00863EE3">
        <w:trPr>
          <w:trHeight w:val="300"/>
        </w:trPr>
        <w:tc>
          <w:tcPr>
            <w:tcW w:w="2124" w:type="pct"/>
            <w:shd w:val="clear" w:color="auto" w:fill="auto"/>
            <w:vAlign w:val="center"/>
            <w:hideMark/>
          </w:tcPr>
          <w:p w14:paraId="02ED8A65"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11" w:type="pct"/>
            <w:shd w:val="clear" w:color="auto" w:fill="auto"/>
            <w:vAlign w:val="center"/>
            <w:hideMark/>
          </w:tcPr>
          <w:p w14:paraId="6DE2F3A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48(100)</w:t>
            </w:r>
          </w:p>
        </w:tc>
        <w:tc>
          <w:tcPr>
            <w:tcW w:w="411" w:type="pct"/>
            <w:shd w:val="clear" w:color="auto" w:fill="auto"/>
            <w:vAlign w:val="center"/>
            <w:hideMark/>
          </w:tcPr>
          <w:p w14:paraId="36AAF16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69(100)</w:t>
            </w:r>
          </w:p>
        </w:tc>
        <w:tc>
          <w:tcPr>
            <w:tcW w:w="411" w:type="pct"/>
            <w:shd w:val="clear" w:color="auto" w:fill="auto"/>
            <w:vAlign w:val="center"/>
            <w:hideMark/>
          </w:tcPr>
          <w:p w14:paraId="56FCC86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58(100)</w:t>
            </w:r>
          </w:p>
        </w:tc>
        <w:tc>
          <w:tcPr>
            <w:tcW w:w="411" w:type="pct"/>
            <w:shd w:val="clear" w:color="auto" w:fill="auto"/>
            <w:vAlign w:val="center"/>
            <w:hideMark/>
          </w:tcPr>
          <w:p w14:paraId="3AA1D1A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64(100)</w:t>
            </w:r>
          </w:p>
        </w:tc>
        <w:tc>
          <w:tcPr>
            <w:tcW w:w="411" w:type="pct"/>
            <w:shd w:val="clear" w:color="auto" w:fill="auto"/>
            <w:vAlign w:val="center"/>
            <w:hideMark/>
          </w:tcPr>
          <w:p w14:paraId="6CF55F5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67(100)</w:t>
            </w:r>
          </w:p>
        </w:tc>
        <w:tc>
          <w:tcPr>
            <w:tcW w:w="411" w:type="pct"/>
            <w:shd w:val="clear" w:color="auto" w:fill="auto"/>
            <w:vAlign w:val="center"/>
            <w:hideMark/>
          </w:tcPr>
          <w:p w14:paraId="1C568A3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23(100)</w:t>
            </w:r>
          </w:p>
        </w:tc>
        <w:tc>
          <w:tcPr>
            <w:tcW w:w="411" w:type="pct"/>
            <w:shd w:val="clear" w:color="auto" w:fill="auto"/>
            <w:vAlign w:val="center"/>
            <w:hideMark/>
          </w:tcPr>
          <w:p w14:paraId="3F01D12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327(100)</w:t>
            </w:r>
          </w:p>
        </w:tc>
      </w:tr>
      <w:tr w:rsidR="000E78BF" w:rsidRPr="005A5318" w14:paraId="252CF895" w14:textId="77777777" w:rsidTr="000E78BF">
        <w:trPr>
          <w:trHeight w:val="300"/>
        </w:trPr>
        <w:tc>
          <w:tcPr>
            <w:tcW w:w="2124" w:type="pct"/>
            <w:shd w:val="clear" w:color="auto" w:fill="F2F2F2" w:themeFill="background1" w:themeFillShade="F2"/>
            <w:vAlign w:val="center"/>
            <w:hideMark/>
          </w:tcPr>
          <w:p w14:paraId="16C487E6"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Discharge type</w:t>
            </w:r>
          </w:p>
        </w:tc>
        <w:tc>
          <w:tcPr>
            <w:tcW w:w="411" w:type="pct"/>
            <w:shd w:val="clear" w:color="auto" w:fill="F2F2F2" w:themeFill="background1" w:themeFillShade="F2"/>
            <w:vAlign w:val="center"/>
            <w:hideMark/>
          </w:tcPr>
          <w:p w14:paraId="0C9E464B"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11" w:type="pct"/>
            <w:shd w:val="clear" w:color="auto" w:fill="F2F2F2" w:themeFill="background1" w:themeFillShade="F2"/>
            <w:vAlign w:val="center"/>
            <w:hideMark/>
          </w:tcPr>
          <w:p w14:paraId="2EFB6684"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7D98A36D"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63C285C1"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38923260"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5BA370FA"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28321A70"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3369E578" w14:textId="77777777" w:rsidTr="00863EE3">
        <w:trPr>
          <w:trHeight w:val="300"/>
        </w:trPr>
        <w:tc>
          <w:tcPr>
            <w:tcW w:w="2124" w:type="pct"/>
            <w:shd w:val="clear" w:color="auto" w:fill="auto"/>
            <w:vAlign w:val="center"/>
            <w:hideMark/>
          </w:tcPr>
          <w:p w14:paraId="494920F4"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 xml:space="preserve">Completed </w:t>
            </w:r>
          </w:p>
        </w:tc>
        <w:tc>
          <w:tcPr>
            <w:tcW w:w="411" w:type="pct"/>
            <w:shd w:val="clear" w:color="auto" w:fill="auto"/>
            <w:vAlign w:val="center"/>
            <w:hideMark/>
          </w:tcPr>
          <w:p w14:paraId="15820CA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13(27)</w:t>
            </w:r>
          </w:p>
        </w:tc>
        <w:tc>
          <w:tcPr>
            <w:tcW w:w="411" w:type="pct"/>
            <w:shd w:val="clear" w:color="auto" w:fill="auto"/>
            <w:vAlign w:val="center"/>
            <w:hideMark/>
          </w:tcPr>
          <w:p w14:paraId="392C3E9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26(38)</w:t>
            </w:r>
          </w:p>
        </w:tc>
        <w:tc>
          <w:tcPr>
            <w:tcW w:w="411" w:type="pct"/>
            <w:shd w:val="clear" w:color="auto" w:fill="auto"/>
            <w:vAlign w:val="center"/>
            <w:hideMark/>
          </w:tcPr>
          <w:p w14:paraId="716A954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11(19)</w:t>
            </w:r>
          </w:p>
        </w:tc>
        <w:tc>
          <w:tcPr>
            <w:tcW w:w="411" w:type="pct"/>
            <w:shd w:val="clear" w:color="auto" w:fill="auto"/>
            <w:vAlign w:val="center"/>
            <w:hideMark/>
          </w:tcPr>
          <w:p w14:paraId="20ED9DE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23(36)</w:t>
            </w:r>
          </w:p>
        </w:tc>
        <w:tc>
          <w:tcPr>
            <w:tcW w:w="411" w:type="pct"/>
            <w:shd w:val="clear" w:color="auto" w:fill="auto"/>
            <w:vAlign w:val="center"/>
            <w:hideMark/>
          </w:tcPr>
          <w:p w14:paraId="56CEBFE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25(37)</w:t>
            </w:r>
          </w:p>
        </w:tc>
        <w:tc>
          <w:tcPr>
            <w:tcW w:w="411" w:type="pct"/>
            <w:shd w:val="clear" w:color="auto" w:fill="auto"/>
            <w:vAlign w:val="center"/>
            <w:hideMark/>
          </w:tcPr>
          <w:p w14:paraId="54A4710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8(35)</w:t>
            </w:r>
          </w:p>
        </w:tc>
        <w:tc>
          <w:tcPr>
            <w:tcW w:w="411" w:type="pct"/>
            <w:shd w:val="clear" w:color="auto" w:fill="auto"/>
            <w:vAlign w:val="center"/>
            <w:hideMark/>
          </w:tcPr>
          <w:p w14:paraId="43912CA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106(32)</w:t>
            </w:r>
          </w:p>
        </w:tc>
      </w:tr>
      <w:tr w:rsidR="00B82EF5" w:rsidRPr="005A5318" w14:paraId="0D75473A" w14:textId="77777777" w:rsidTr="00863EE3">
        <w:trPr>
          <w:trHeight w:val="300"/>
        </w:trPr>
        <w:tc>
          <w:tcPr>
            <w:tcW w:w="2124" w:type="pct"/>
            <w:shd w:val="clear" w:color="auto" w:fill="auto"/>
            <w:vAlign w:val="center"/>
            <w:hideMark/>
          </w:tcPr>
          <w:p w14:paraId="0095034A"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Self-discharge</w:t>
            </w:r>
          </w:p>
        </w:tc>
        <w:tc>
          <w:tcPr>
            <w:tcW w:w="411" w:type="pct"/>
            <w:shd w:val="clear" w:color="auto" w:fill="auto"/>
            <w:vAlign w:val="center"/>
            <w:hideMark/>
          </w:tcPr>
          <w:p w14:paraId="6FABE76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26(54)</w:t>
            </w:r>
          </w:p>
        </w:tc>
        <w:tc>
          <w:tcPr>
            <w:tcW w:w="411" w:type="pct"/>
            <w:shd w:val="clear" w:color="auto" w:fill="auto"/>
            <w:vAlign w:val="center"/>
            <w:hideMark/>
          </w:tcPr>
          <w:p w14:paraId="30DA2D9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29(42)</w:t>
            </w:r>
          </w:p>
        </w:tc>
        <w:tc>
          <w:tcPr>
            <w:tcW w:w="411" w:type="pct"/>
            <w:shd w:val="clear" w:color="auto" w:fill="auto"/>
            <w:vAlign w:val="center"/>
            <w:hideMark/>
          </w:tcPr>
          <w:p w14:paraId="3D14F6D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36(62)</w:t>
            </w:r>
          </w:p>
        </w:tc>
        <w:tc>
          <w:tcPr>
            <w:tcW w:w="411" w:type="pct"/>
            <w:shd w:val="clear" w:color="auto" w:fill="auto"/>
            <w:vAlign w:val="center"/>
            <w:hideMark/>
          </w:tcPr>
          <w:p w14:paraId="684F6EC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26(41)</w:t>
            </w:r>
          </w:p>
        </w:tc>
        <w:tc>
          <w:tcPr>
            <w:tcW w:w="411" w:type="pct"/>
            <w:shd w:val="clear" w:color="auto" w:fill="auto"/>
            <w:vAlign w:val="center"/>
            <w:hideMark/>
          </w:tcPr>
          <w:p w14:paraId="4A5990C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28(42)</w:t>
            </w:r>
          </w:p>
        </w:tc>
        <w:tc>
          <w:tcPr>
            <w:tcW w:w="411" w:type="pct"/>
            <w:shd w:val="clear" w:color="auto" w:fill="auto"/>
            <w:vAlign w:val="center"/>
            <w:hideMark/>
          </w:tcPr>
          <w:p w14:paraId="6912E20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9(39)</w:t>
            </w:r>
          </w:p>
        </w:tc>
        <w:tc>
          <w:tcPr>
            <w:tcW w:w="411" w:type="pct"/>
            <w:shd w:val="clear" w:color="auto" w:fill="auto"/>
            <w:vAlign w:val="center"/>
            <w:hideMark/>
          </w:tcPr>
          <w:p w14:paraId="1475FCF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154(47)</w:t>
            </w:r>
          </w:p>
        </w:tc>
      </w:tr>
      <w:tr w:rsidR="00B82EF5" w:rsidRPr="005A5318" w14:paraId="005C7AC1" w14:textId="77777777" w:rsidTr="00863EE3">
        <w:trPr>
          <w:trHeight w:val="300"/>
        </w:trPr>
        <w:tc>
          <w:tcPr>
            <w:tcW w:w="2124" w:type="pct"/>
            <w:shd w:val="clear" w:color="auto" w:fill="auto"/>
            <w:vAlign w:val="center"/>
            <w:hideMark/>
          </w:tcPr>
          <w:p w14:paraId="673A2CD9"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House-discharge</w:t>
            </w:r>
          </w:p>
        </w:tc>
        <w:tc>
          <w:tcPr>
            <w:tcW w:w="411" w:type="pct"/>
            <w:shd w:val="clear" w:color="auto" w:fill="auto"/>
            <w:vAlign w:val="center"/>
            <w:hideMark/>
          </w:tcPr>
          <w:p w14:paraId="3DD7643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9(19)</w:t>
            </w:r>
          </w:p>
        </w:tc>
        <w:tc>
          <w:tcPr>
            <w:tcW w:w="411" w:type="pct"/>
            <w:shd w:val="clear" w:color="auto" w:fill="auto"/>
            <w:vAlign w:val="center"/>
            <w:hideMark/>
          </w:tcPr>
          <w:p w14:paraId="0B2B59B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9(13)</w:t>
            </w:r>
          </w:p>
        </w:tc>
        <w:tc>
          <w:tcPr>
            <w:tcW w:w="411" w:type="pct"/>
            <w:shd w:val="clear" w:color="auto" w:fill="auto"/>
            <w:vAlign w:val="center"/>
            <w:hideMark/>
          </w:tcPr>
          <w:p w14:paraId="191E420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11(19)</w:t>
            </w:r>
          </w:p>
        </w:tc>
        <w:tc>
          <w:tcPr>
            <w:tcW w:w="411" w:type="pct"/>
            <w:shd w:val="clear" w:color="auto" w:fill="auto"/>
            <w:vAlign w:val="center"/>
            <w:hideMark/>
          </w:tcPr>
          <w:p w14:paraId="38D82AB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15(23)</w:t>
            </w:r>
          </w:p>
        </w:tc>
        <w:tc>
          <w:tcPr>
            <w:tcW w:w="411" w:type="pct"/>
            <w:shd w:val="clear" w:color="auto" w:fill="auto"/>
            <w:vAlign w:val="center"/>
            <w:hideMark/>
          </w:tcPr>
          <w:p w14:paraId="57EB60F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14(21)</w:t>
            </w:r>
          </w:p>
        </w:tc>
        <w:tc>
          <w:tcPr>
            <w:tcW w:w="411" w:type="pct"/>
            <w:shd w:val="clear" w:color="auto" w:fill="auto"/>
            <w:vAlign w:val="center"/>
            <w:hideMark/>
          </w:tcPr>
          <w:p w14:paraId="7BF4675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6(26)</w:t>
            </w:r>
          </w:p>
        </w:tc>
        <w:tc>
          <w:tcPr>
            <w:tcW w:w="411" w:type="pct"/>
            <w:shd w:val="clear" w:color="auto" w:fill="auto"/>
            <w:vAlign w:val="center"/>
            <w:hideMark/>
          </w:tcPr>
          <w:p w14:paraId="6A2DF6A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64(19)</w:t>
            </w:r>
          </w:p>
        </w:tc>
      </w:tr>
      <w:tr w:rsidR="00B82EF5" w:rsidRPr="005A5318" w14:paraId="68DBE9F9" w14:textId="77777777" w:rsidTr="00863EE3">
        <w:trPr>
          <w:trHeight w:val="300"/>
        </w:trPr>
        <w:tc>
          <w:tcPr>
            <w:tcW w:w="2124" w:type="pct"/>
            <w:shd w:val="clear" w:color="auto" w:fill="auto"/>
            <w:vAlign w:val="center"/>
            <w:hideMark/>
          </w:tcPr>
          <w:p w14:paraId="76DDEAEB"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Missing</w:t>
            </w:r>
          </w:p>
        </w:tc>
        <w:tc>
          <w:tcPr>
            <w:tcW w:w="411" w:type="pct"/>
            <w:shd w:val="clear" w:color="auto" w:fill="auto"/>
            <w:vAlign w:val="center"/>
            <w:hideMark/>
          </w:tcPr>
          <w:p w14:paraId="3A8A2B0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11" w:type="pct"/>
            <w:shd w:val="clear" w:color="auto" w:fill="auto"/>
            <w:vAlign w:val="center"/>
            <w:hideMark/>
          </w:tcPr>
          <w:p w14:paraId="61A1F59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5(7)</w:t>
            </w:r>
          </w:p>
        </w:tc>
        <w:tc>
          <w:tcPr>
            <w:tcW w:w="411" w:type="pct"/>
            <w:shd w:val="clear" w:color="auto" w:fill="auto"/>
            <w:vAlign w:val="center"/>
            <w:hideMark/>
          </w:tcPr>
          <w:p w14:paraId="1D58D08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11" w:type="pct"/>
            <w:shd w:val="clear" w:color="auto" w:fill="auto"/>
            <w:vAlign w:val="center"/>
            <w:hideMark/>
          </w:tcPr>
          <w:p w14:paraId="7345410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11" w:type="pct"/>
            <w:shd w:val="clear" w:color="auto" w:fill="auto"/>
            <w:vAlign w:val="center"/>
            <w:hideMark/>
          </w:tcPr>
          <w:p w14:paraId="42DCB64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11" w:type="pct"/>
            <w:shd w:val="clear" w:color="auto" w:fill="auto"/>
            <w:vAlign w:val="center"/>
            <w:hideMark/>
          </w:tcPr>
          <w:p w14:paraId="2848E09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w:t>
            </w:r>
          </w:p>
        </w:tc>
        <w:tc>
          <w:tcPr>
            <w:tcW w:w="411" w:type="pct"/>
            <w:shd w:val="clear" w:color="auto" w:fill="auto"/>
            <w:vAlign w:val="center"/>
            <w:hideMark/>
          </w:tcPr>
          <w:p w14:paraId="0EDDAA5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7(2)</w:t>
            </w:r>
          </w:p>
        </w:tc>
      </w:tr>
      <w:tr w:rsidR="00B82EF5" w:rsidRPr="005A5318" w14:paraId="1218E5C1" w14:textId="77777777" w:rsidTr="00863EE3">
        <w:trPr>
          <w:trHeight w:val="300"/>
        </w:trPr>
        <w:tc>
          <w:tcPr>
            <w:tcW w:w="2124" w:type="pct"/>
            <w:shd w:val="clear" w:color="auto" w:fill="auto"/>
            <w:noWrap/>
            <w:vAlign w:val="center"/>
            <w:hideMark/>
          </w:tcPr>
          <w:p w14:paraId="57ABDBA8" w14:textId="77777777" w:rsidR="00B82EF5" w:rsidRPr="006D5AF7" w:rsidRDefault="00B82EF5" w:rsidP="00B82EF5">
            <w:pPr>
              <w:spacing w:after="0" w:line="240" w:lineRule="auto"/>
              <w:ind w:firstLineChars="200" w:firstLine="400"/>
              <w:rPr>
                <w:rFonts w:eastAsia="Times New Roman" w:cstheme="minorHAnsi"/>
                <w:color w:val="000000"/>
                <w:sz w:val="16"/>
                <w:szCs w:val="16"/>
                <w:lang w:eastAsia="en-AU"/>
              </w:rPr>
            </w:pPr>
            <w:r w:rsidRPr="006D5AF7">
              <w:rPr>
                <w:rFonts w:eastAsia="Times New Roman" w:cstheme="minorHAnsi"/>
                <w:i/>
                <w:iCs/>
                <w:color w:val="000000"/>
                <w:sz w:val="20"/>
                <w:szCs w:val="20"/>
                <w:lang w:eastAsia="en-AU"/>
              </w:rPr>
              <w:t xml:space="preserve">Total </w:t>
            </w:r>
          </w:p>
        </w:tc>
        <w:tc>
          <w:tcPr>
            <w:tcW w:w="411" w:type="pct"/>
            <w:shd w:val="clear" w:color="auto" w:fill="auto"/>
            <w:vAlign w:val="center"/>
            <w:hideMark/>
          </w:tcPr>
          <w:p w14:paraId="7716B2F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48(100)</w:t>
            </w:r>
          </w:p>
        </w:tc>
        <w:tc>
          <w:tcPr>
            <w:tcW w:w="411" w:type="pct"/>
            <w:shd w:val="clear" w:color="auto" w:fill="auto"/>
            <w:vAlign w:val="center"/>
            <w:hideMark/>
          </w:tcPr>
          <w:p w14:paraId="3CDBAB8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69(100)</w:t>
            </w:r>
          </w:p>
        </w:tc>
        <w:tc>
          <w:tcPr>
            <w:tcW w:w="411" w:type="pct"/>
            <w:shd w:val="clear" w:color="auto" w:fill="auto"/>
            <w:vAlign w:val="center"/>
            <w:hideMark/>
          </w:tcPr>
          <w:p w14:paraId="524F59B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58(100)</w:t>
            </w:r>
          </w:p>
        </w:tc>
        <w:tc>
          <w:tcPr>
            <w:tcW w:w="411" w:type="pct"/>
            <w:shd w:val="clear" w:color="auto" w:fill="auto"/>
            <w:vAlign w:val="center"/>
            <w:hideMark/>
          </w:tcPr>
          <w:p w14:paraId="4930AF5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64(100)</w:t>
            </w:r>
          </w:p>
        </w:tc>
        <w:tc>
          <w:tcPr>
            <w:tcW w:w="411" w:type="pct"/>
            <w:shd w:val="clear" w:color="auto" w:fill="auto"/>
            <w:vAlign w:val="center"/>
            <w:hideMark/>
          </w:tcPr>
          <w:p w14:paraId="6BC4A1B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67(100)</w:t>
            </w:r>
          </w:p>
        </w:tc>
        <w:tc>
          <w:tcPr>
            <w:tcW w:w="411" w:type="pct"/>
            <w:shd w:val="clear" w:color="auto" w:fill="auto"/>
            <w:vAlign w:val="center"/>
            <w:hideMark/>
          </w:tcPr>
          <w:p w14:paraId="717C808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25(100)</w:t>
            </w:r>
          </w:p>
        </w:tc>
        <w:tc>
          <w:tcPr>
            <w:tcW w:w="411" w:type="pct"/>
            <w:shd w:val="clear" w:color="auto" w:fill="auto"/>
            <w:vAlign w:val="center"/>
            <w:hideMark/>
          </w:tcPr>
          <w:p w14:paraId="505CC5B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331(100)</w:t>
            </w:r>
          </w:p>
        </w:tc>
      </w:tr>
    </w:tbl>
    <w:p w14:paraId="1B9B59D1" w14:textId="77777777" w:rsidR="00C347C0" w:rsidRDefault="00C347C0" w:rsidP="00B82EF5">
      <w:pPr>
        <w:spacing w:after="0" w:line="240" w:lineRule="auto"/>
        <w:rPr>
          <w:sz w:val="16"/>
          <w:szCs w:val="16"/>
        </w:rPr>
        <w:sectPr w:rsidR="00C347C0" w:rsidSect="00A767E7">
          <w:pgSz w:w="16838" w:h="11906" w:orient="landscape"/>
          <w:pgMar w:top="1440" w:right="1440" w:bottom="1135" w:left="1440" w:header="708" w:footer="708" w:gutter="0"/>
          <w:cols w:space="708"/>
          <w:docGrid w:linePitch="360"/>
        </w:sectPr>
      </w:pPr>
    </w:p>
    <w:p w14:paraId="1480ECD8" w14:textId="54E7D9CE" w:rsidR="005C5B51" w:rsidRPr="00B82EF5" w:rsidRDefault="005C5B51" w:rsidP="00863EE3">
      <w:pPr>
        <w:pStyle w:val="Heading3"/>
        <w:rPr>
          <w:sz w:val="24"/>
          <w:szCs w:val="24"/>
        </w:rPr>
      </w:pPr>
      <w:bookmarkStart w:id="54" w:name="_Toc500750655"/>
      <w:r w:rsidRPr="005C5B51">
        <w:t>APPE</w:t>
      </w:r>
      <w:r>
        <w:t xml:space="preserve">NDIX 5: </w:t>
      </w:r>
      <w:r w:rsidRPr="005C5B51">
        <w:t xml:space="preserve">Client demographic data over time </w:t>
      </w:r>
      <w:r>
        <w:t>–</w:t>
      </w:r>
      <w:r w:rsidRPr="005C5B51">
        <w:t xml:space="preserve"> </w:t>
      </w:r>
      <w:r>
        <w:t>Weigelli</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5 Client demographic data over time - Weigelli"/>
        <w:tblDescription w:val="This table describes the demographic data collected by Weigelli between 2011 and 2016."/>
      </w:tblPr>
      <w:tblGrid>
        <w:gridCol w:w="6019"/>
        <w:gridCol w:w="1132"/>
        <w:gridCol w:w="1132"/>
        <w:gridCol w:w="1133"/>
        <w:gridCol w:w="1133"/>
        <w:gridCol w:w="1133"/>
        <w:gridCol w:w="1133"/>
        <w:gridCol w:w="1133"/>
      </w:tblGrid>
      <w:tr w:rsidR="00B82EF5" w:rsidRPr="005A5318" w14:paraId="263D6EE3" w14:textId="77777777" w:rsidTr="00636A00">
        <w:trPr>
          <w:trHeight w:val="566"/>
          <w:tblHeader/>
        </w:trPr>
        <w:tc>
          <w:tcPr>
            <w:tcW w:w="2158" w:type="pct"/>
            <w:shd w:val="clear" w:color="auto" w:fill="auto"/>
            <w:vAlign w:val="center"/>
            <w:hideMark/>
          </w:tcPr>
          <w:p w14:paraId="7D49E98D" w14:textId="77777777" w:rsidR="00B82EF5" w:rsidRPr="006C29BE" w:rsidRDefault="00B82EF5" w:rsidP="00B82EF5">
            <w:pPr>
              <w:spacing w:after="0" w:line="240" w:lineRule="auto"/>
              <w:rPr>
                <w:rFonts w:eastAsia="Times New Roman" w:cstheme="minorHAnsi"/>
                <w:b/>
                <w:bCs/>
                <w:color w:val="000000"/>
                <w:sz w:val="20"/>
                <w:szCs w:val="20"/>
                <w:lang w:eastAsia="en-AU"/>
              </w:rPr>
            </w:pPr>
          </w:p>
        </w:tc>
        <w:tc>
          <w:tcPr>
            <w:tcW w:w="406" w:type="pct"/>
            <w:shd w:val="clear" w:color="auto" w:fill="D9D9D9" w:themeFill="background1" w:themeFillShade="D9"/>
            <w:vAlign w:val="center"/>
            <w:hideMark/>
          </w:tcPr>
          <w:p w14:paraId="1791BD49"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1</w:t>
            </w:r>
          </w:p>
        </w:tc>
        <w:tc>
          <w:tcPr>
            <w:tcW w:w="406" w:type="pct"/>
            <w:shd w:val="clear" w:color="auto" w:fill="D9D9D9" w:themeFill="background1" w:themeFillShade="D9"/>
            <w:vAlign w:val="center"/>
            <w:hideMark/>
          </w:tcPr>
          <w:p w14:paraId="4D17651F"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2</w:t>
            </w:r>
          </w:p>
        </w:tc>
        <w:tc>
          <w:tcPr>
            <w:tcW w:w="406" w:type="pct"/>
            <w:shd w:val="clear" w:color="auto" w:fill="D9D9D9" w:themeFill="background1" w:themeFillShade="D9"/>
            <w:vAlign w:val="center"/>
            <w:hideMark/>
          </w:tcPr>
          <w:p w14:paraId="158F3AAB"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3</w:t>
            </w:r>
          </w:p>
        </w:tc>
        <w:tc>
          <w:tcPr>
            <w:tcW w:w="406" w:type="pct"/>
            <w:shd w:val="clear" w:color="auto" w:fill="D9D9D9" w:themeFill="background1" w:themeFillShade="D9"/>
            <w:vAlign w:val="center"/>
            <w:hideMark/>
          </w:tcPr>
          <w:p w14:paraId="32CA74E2"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4</w:t>
            </w:r>
          </w:p>
        </w:tc>
        <w:tc>
          <w:tcPr>
            <w:tcW w:w="406" w:type="pct"/>
            <w:shd w:val="clear" w:color="auto" w:fill="D9D9D9" w:themeFill="background1" w:themeFillShade="D9"/>
            <w:vAlign w:val="center"/>
            <w:hideMark/>
          </w:tcPr>
          <w:p w14:paraId="1BF2D5E0"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5</w:t>
            </w:r>
          </w:p>
        </w:tc>
        <w:tc>
          <w:tcPr>
            <w:tcW w:w="406" w:type="pct"/>
            <w:shd w:val="clear" w:color="auto" w:fill="D9D9D9" w:themeFill="background1" w:themeFillShade="D9"/>
            <w:vAlign w:val="center"/>
            <w:hideMark/>
          </w:tcPr>
          <w:p w14:paraId="4E03A8B3"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6</w:t>
            </w:r>
          </w:p>
        </w:tc>
        <w:tc>
          <w:tcPr>
            <w:tcW w:w="406" w:type="pct"/>
            <w:vMerge w:val="restart"/>
            <w:shd w:val="clear" w:color="auto" w:fill="auto"/>
            <w:vAlign w:val="center"/>
            <w:hideMark/>
          </w:tcPr>
          <w:p w14:paraId="7D6BA8F3"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 </w:t>
            </w:r>
          </w:p>
        </w:tc>
      </w:tr>
      <w:tr w:rsidR="00B82EF5" w:rsidRPr="005A5318" w14:paraId="631421EA" w14:textId="77777777" w:rsidTr="00863EE3">
        <w:trPr>
          <w:trHeight w:val="313"/>
        </w:trPr>
        <w:tc>
          <w:tcPr>
            <w:tcW w:w="2158" w:type="pct"/>
            <w:shd w:val="clear" w:color="auto" w:fill="F2F2F2" w:themeFill="background1" w:themeFillShade="F2"/>
            <w:vAlign w:val="center"/>
            <w:hideMark/>
          </w:tcPr>
          <w:p w14:paraId="1DD3B0A4" w14:textId="77777777" w:rsidR="00B82EF5" w:rsidRPr="006C29BE" w:rsidRDefault="00B82EF5" w:rsidP="00B82EF5">
            <w:pPr>
              <w:spacing w:after="0" w:line="240" w:lineRule="auto"/>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Characteristics</w:t>
            </w:r>
          </w:p>
        </w:tc>
        <w:tc>
          <w:tcPr>
            <w:tcW w:w="406" w:type="pct"/>
            <w:shd w:val="clear" w:color="auto" w:fill="D9D9D9" w:themeFill="background1" w:themeFillShade="D9"/>
            <w:vAlign w:val="center"/>
            <w:hideMark/>
          </w:tcPr>
          <w:p w14:paraId="5D2C4391"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2011</w:t>
            </w:r>
          </w:p>
        </w:tc>
        <w:tc>
          <w:tcPr>
            <w:tcW w:w="406" w:type="pct"/>
            <w:shd w:val="clear" w:color="auto" w:fill="D9D9D9" w:themeFill="background1" w:themeFillShade="D9"/>
            <w:vAlign w:val="center"/>
            <w:hideMark/>
          </w:tcPr>
          <w:p w14:paraId="0628F02A"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2012</w:t>
            </w:r>
          </w:p>
        </w:tc>
        <w:tc>
          <w:tcPr>
            <w:tcW w:w="406" w:type="pct"/>
            <w:shd w:val="clear" w:color="auto" w:fill="D9D9D9" w:themeFill="background1" w:themeFillShade="D9"/>
            <w:vAlign w:val="center"/>
            <w:hideMark/>
          </w:tcPr>
          <w:p w14:paraId="6B92309B"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2013</w:t>
            </w:r>
          </w:p>
        </w:tc>
        <w:tc>
          <w:tcPr>
            <w:tcW w:w="406" w:type="pct"/>
            <w:shd w:val="clear" w:color="auto" w:fill="D9D9D9" w:themeFill="background1" w:themeFillShade="D9"/>
            <w:vAlign w:val="center"/>
            <w:hideMark/>
          </w:tcPr>
          <w:p w14:paraId="625F90BC"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2014</w:t>
            </w:r>
          </w:p>
        </w:tc>
        <w:tc>
          <w:tcPr>
            <w:tcW w:w="406" w:type="pct"/>
            <w:shd w:val="clear" w:color="auto" w:fill="D9D9D9" w:themeFill="background1" w:themeFillShade="D9"/>
            <w:vAlign w:val="center"/>
            <w:hideMark/>
          </w:tcPr>
          <w:p w14:paraId="074061D4"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2015</w:t>
            </w:r>
          </w:p>
        </w:tc>
        <w:tc>
          <w:tcPr>
            <w:tcW w:w="406" w:type="pct"/>
            <w:shd w:val="clear" w:color="auto" w:fill="D9D9D9" w:themeFill="background1" w:themeFillShade="D9"/>
            <w:vAlign w:val="center"/>
            <w:hideMark/>
          </w:tcPr>
          <w:p w14:paraId="4BF5BA36"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2016</w:t>
            </w:r>
          </w:p>
        </w:tc>
        <w:tc>
          <w:tcPr>
            <w:tcW w:w="406" w:type="pct"/>
            <w:vMerge/>
            <w:vAlign w:val="center"/>
            <w:hideMark/>
          </w:tcPr>
          <w:p w14:paraId="2CF58C4D" w14:textId="77777777" w:rsidR="00B82EF5" w:rsidRPr="006C29BE" w:rsidRDefault="00B82EF5" w:rsidP="00B82EF5">
            <w:pPr>
              <w:spacing w:after="0" w:line="240" w:lineRule="auto"/>
              <w:rPr>
                <w:rFonts w:eastAsia="Times New Roman" w:cstheme="minorHAnsi"/>
                <w:b/>
                <w:bCs/>
                <w:color w:val="000000"/>
                <w:sz w:val="20"/>
                <w:szCs w:val="20"/>
                <w:lang w:eastAsia="en-AU"/>
              </w:rPr>
            </w:pPr>
          </w:p>
        </w:tc>
      </w:tr>
      <w:tr w:rsidR="00B82EF5" w:rsidRPr="005A5318" w14:paraId="1B414B8D" w14:textId="77777777" w:rsidTr="00863EE3">
        <w:trPr>
          <w:trHeight w:val="298"/>
        </w:trPr>
        <w:tc>
          <w:tcPr>
            <w:tcW w:w="2158" w:type="pct"/>
            <w:shd w:val="clear" w:color="auto" w:fill="auto"/>
            <w:vAlign w:val="center"/>
            <w:hideMark/>
          </w:tcPr>
          <w:p w14:paraId="1665F3D7"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p>
        </w:tc>
        <w:tc>
          <w:tcPr>
            <w:tcW w:w="406" w:type="pct"/>
            <w:shd w:val="clear" w:color="auto" w:fill="auto"/>
            <w:vAlign w:val="center"/>
            <w:hideMark/>
          </w:tcPr>
          <w:p w14:paraId="60482CCF"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4BEBF9C2"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36D96B48"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4DF580E6"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5E5EC5EE"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74DC1526"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3A243CE7"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Total</w:t>
            </w:r>
          </w:p>
        </w:tc>
      </w:tr>
      <w:tr w:rsidR="00B82EF5" w:rsidRPr="005A5318" w14:paraId="3B58ABD8" w14:textId="77777777" w:rsidTr="00863EE3">
        <w:trPr>
          <w:trHeight w:val="313"/>
        </w:trPr>
        <w:tc>
          <w:tcPr>
            <w:tcW w:w="2158" w:type="pct"/>
            <w:shd w:val="clear" w:color="auto" w:fill="auto"/>
            <w:vAlign w:val="center"/>
            <w:hideMark/>
          </w:tcPr>
          <w:p w14:paraId="32FC2DB3" w14:textId="77777777" w:rsidR="00B82EF5" w:rsidRPr="006C29BE" w:rsidRDefault="00B82EF5" w:rsidP="00B82EF5">
            <w:pPr>
              <w:spacing w:after="0" w:line="240" w:lineRule="auto"/>
              <w:rPr>
                <w:rFonts w:eastAsia="Times New Roman" w:cstheme="minorHAnsi"/>
                <w:color w:val="000000"/>
                <w:lang w:eastAsia="en-AU"/>
              </w:rPr>
            </w:pPr>
            <w:r w:rsidRPr="006C29BE">
              <w:rPr>
                <w:rFonts w:eastAsia="Times New Roman" w:cstheme="minorHAnsi"/>
                <w:color w:val="000000"/>
                <w:lang w:eastAsia="en-AU"/>
              </w:rPr>
              <w:t> </w:t>
            </w:r>
          </w:p>
        </w:tc>
        <w:tc>
          <w:tcPr>
            <w:tcW w:w="406" w:type="pct"/>
            <w:shd w:val="clear" w:color="auto" w:fill="auto"/>
            <w:vAlign w:val="center"/>
            <w:hideMark/>
          </w:tcPr>
          <w:p w14:paraId="0F71FED4"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2349B37B"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5D772C74"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3FF155E0"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28785642"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2B91DA53"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15716C69"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 </w:t>
            </w:r>
          </w:p>
        </w:tc>
      </w:tr>
      <w:tr w:rsidR="00B82EF5" w:rsidRPr="005A5318" w14:paraId="1E0836D8" w14:textId="77777777" w:rsidTr="00863EE3">
        <w:trPr>
          <w:trHeight w:val="536"/>
        </w:trPr>
        <w:tc>
          <w:tcPr>
            <w:tcW w:w="2158" w:type="pct"/>
            <w:shd w:val="clear" w:color="auto" w:fill="auto"/>
            <w:vAlign w:val="center"/>
            <w:hideMark/>
          </w:tcPr>
          <w:p w14:paraId="53C5640B"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Admissions</w:t>
            </w:r>
          </w:p>
        </w:tc>
        <w:tc>
          <w:tcPr>
            <w:tcW w:w="406" w:type="pct"/>
            <w:shd w:val="clear" w:color="auto" w:fill="auto"/>
            <w:vAlign w:val="center"/>
            <w:hideMark/>
          </w:tcPr>
          <w:p w14:paraId="569BED6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40(7)</w:t>
            </w:r>
          </w:p>
        </w:tc>
        <w:tc>
          <w:tcPr>
            <w:tcW w:w="406" w:type="pct"/>
            <w:shd w:val="clear" w:color="auto" w:fill="auto"/>
            <w:vAlign w:val="center"/>
            <w:hideMark/>
          </w:tcPr>
          <w:p w14:paraId="36EEBE5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129(22)</w:t>
            </w:r>
          </w:p>
        </w:tc>
        <w:tc>
          <w:tcPr>
            <w:tcW w:w="406" w:type="pct"/>
            <w:shd w:val="clear" w:color="auto" w:fill="auto"/>
            <w:vAlign w:val="center"/>
            <w:hideMark/>
          </w:tcPr>
          <w:p w14:paraId="0007EA9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112(19)</w:t>
            </w:r>
          </w:p>
        </w:tc>
        <w:tc>
          <w:tcPr>
            <w:tcW w:w="406" w:type="pct"/>
            <w:shd w:val="clear" w:color="auto" w:fill="auto"/>
            <w:vAlign w:val="center"/>
            <w:hideMark/>
          </w:tcPr>
          <w:p w14:paraId="4AC063E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119(20)</w:t>
            </w:r>
          </w:p>
        </w:tc>
        <w:tc>
          <w:tcPr>
            <w:tcW w:w="406" w:type="pct"/>
            <w:shd w:val="clear" w:color="auto" w:fill="auto"/>
            <w:vAlign w:val="center"/>
            <w:hideMark/>
          </w:tcPr>
          <w:p w14:paraId="51C63B3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122(21)</w:t>
            </w:r>
          </w:p>
        </w:tc>
        <w:tc>
          <w:tcPr>
            <w:tcW w:w="406" w:type="pct"/>
            <w:shd w:val="clear" w:color="auto" w:fill="auto"/>
            <w:vAlign w:val="center"/>
            <w:hideMark/>
          </w:tcPr>
          <w:p w14:paraId="3CDB66D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68(12)</w:t>
            </w:r>
          </w:p>
        </w:tc>
        <w:tc>
          <w:tcPr>
            <w:tcW w:w="406" w:type="pct"/>
            <w:shd w:val="clear" w:color="auto" w:fill="auto"/>
            <w:vAlign w:val="center"/>
            <w:hideMark/>
          </w:tcPr>
          <w:p w14:paraId="4805B54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590(100)</w:t>
            </w:r>
          </w:p>
        </w:tc>
      </w:tr>
      <w:tr w:rsidR="00B82EF5" w:rsidRPr="005A5318" w14:paraId="68800855" w14:textId="77777777" w:rsidTr="00863EE3">
        <w:trPr>
          <w:trHeight w:val="506"/>
        </w:trPr>
        <w:tc>
          <w:tcPr>
            <w:tcW w:w="2158" w:type="pct"/>
            <w:shd w:val="clear" w:color="auto" w:fill="auto"/>
            <w:vAlign w:val="center"/>
            <w:hideMark/>
          </w:tcPr>
          <w:p w14:paraId="3C2CABF9"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Age (Mean years)</w:t>
            </w:r>
          </w:p>
        </w:tc>
        <w:tc>
          <w:tcPr>
            <w:tcW w:w="406" w:type="pct"/>
            <w:shd w:val="clear" w:color="auto" w:fill="auto"/>
            <w:vAlign w:val="center"/>
            <w:hideMark/>
          </w:tcPr>
          <w:p w14:paraId="18CE4F7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31(8)</w:t>
            </w:r>
          </w:p>
        </w:tc>
        <w:tc>
          <w:tcPr>
            <w:tcW w:w="406" w:type="pct"/>
            <w:shd w:val="clear" w:color="auto" w:fill="auto"/>
            <w:vAlign w:val="center"/>
            <w:hideMark/>
          </w:tcPr>
          <w:p w14:paraId="3DCA6FA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32(9)</w:t>
            </w:r>
          </w:p>
        </w:tc>
        <w:tc>
          <w:tcPr>
            <w:tcW w:w="406" w:type="pct"/>
            <w:shd w:val="clear" w:color="auto" w:fill="auto"/>
            <w:vAlign w:val="center"/>
            <w:hideMark/>
          </w:tcPr>
          <w:p w14:paraId="1A2B209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32(9)</w:t>
            </w:r>
          </w:p>
        </w:tc>
        <w:tc>
          <w:tcPr>
            <w:tcW w:w="406" w:type="pct"/>
            <w:shd w:val="clear" w:color="auto" w:fill="auto"/>
            <w:vAlign w:val="center"/>
            <w:hideMark/>
          </w:tcPr>
          <w:p w14:paraId="038DBAB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32(8)</w:t>
            </w:r>
          </w:p>
        </w:tc>
        <w:tc>
          <w:tcPr>
            <w:tcW w:w="406" w:type="pct"/>
            <w:shd w:val="clear" w:color="auto" w:fill="auto"/>
            <w:vAlign w:val="center"/>
            <w:hideMark/>
          </w:tcPr>
          <w:p w14:paraId="6F40B60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33(10)</w:t>
            </w:r>
          </w:p>
        </w:tc>
        <w:tc>
          <w:tcPr>
            <w:tcW w:w="406" w:type="pct"/>
            <w:shd w:val="clear" w:color="auto" w:fill="auto"/>
            <w:vAlign w:val="center"/>
            <w:hideMark/>
          </w:tcPr>
          <w:p w14:paraId="20930EB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33(9)</w:t>
            </w:r>
          </w:p>
        </w:tc>
        <w:tc>
          <w:tcPr>
            <w:tcW w:w="406" w:type="pct"/>
            <w:shd w:val="clear" w:color="auto" w:fill="auto"/>
            <w:vAlign w:val="center"/>
            <w:hideMark/>
          </w:tcPr>
          <w:p w14:paraId="44A77D5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32(9)</w:t>
            </w:r>
          </w:p>
        </w:tc>
      </w:tr>
      <w:tr w:rsidR="00B82EF5" w:rsidRPr="005A5318" w14:paraId="12649C79" w14:textId="77777777" w:rsidTr="00863EE3">
        <w:trPr>
          <w:trHeight w:val="313"/>
        </w:trPr>
        <w:tc>
          <w:tcPr>
            <w:tcW w:w="2158" w:type="pct"/>
            <w:shd w:val="clear" w:color="auto" w:fill="F2F2F2" w:themeFill="background1" w:themeFillShade="F2"/>
            <w:vAlign w:val="center"/>
            <w:hideMark/>
          </w:tcPr>
          <w:p w14:paraId="12CC98A5"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Age groups</w:t>
            </w:r>
          </w:p>
        </w:tc>
        <w:tc>
          <w:tcPr>
            <w:tcW w:w="406" w:type="pct"/>
            <w:shd w:val="clear" w:color="auto" w:fill="F2F2F2" w:themeFill="background1" w:themeFillShade="F2"/>
            <w:vAlign w:val="center"/>
            <w:hideMark/>
          </w:tcPr>
          <w:p w14:paraId="4E08BDC5"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40650183"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7DF7DB59"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8A6E097"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502D30E"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78677D86"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5477BC9"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39E182D6" w14:textId="77777777" w:rsidTr="00863EE3">
        <w:trPr>
          <w:trHeight w:val="298"/>
        </w:trPr>
        <w:tc>
          <w:tcPr>
            <w:tcW w:w="2158" w:type="pct"/>
            <w:shd w:val="clear" w:color="auto" w:fill="auto"/>
            <w:vAlign w:val="center"/>
            <w:hideMark/>
          </w:tcPr>
          <w:p w14:paraId="38D38841"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18-25 years</w:t>
            </w:r>
          </w:p>
        </w:tc>
        <w:tc>
          <w:tcPr>
            <w:tcW w:w="406" w:type="pct"/>
            <w:shd w:val="clear" w:color="auto" w:fill="auto"/>
            <w:vAlign w:val="center"/>
            <w:hideMark/>
          </w:tcPr>
          <w:p w14:paraId="261EE53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11(28)</w:t>
            </w:r>
          </w:p>
        </w:tc>
        <w:tc>
          <w:tcPr>
            <w:tcW w:w="406" w:type="pct"/>
            <w:shd w:val="clear" w:color="auto" w:fill="auto"/>
            <w:vAlign w:val="center"/>
            <w:hideMark/>
          </w:tcPr>
          <w:p w14:paraId="0A4CC41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34(27)</w:t>
            </w:r>
          </w:p>
        </w:tc>
        <w:tc>
          <w:tcPr>
            <w:tcW w:w="406" w:type="pct"/>
            <w:shd w:val="clear" w:color="auto" w:fill="auto"/>
            <w:vAlign w:val="center"/>
            <w:hideMark/>
          </w:tcPr>
          <w:p w14:paraId="3E0AFD3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34(30)</w:t>
            </w:r>
          </w:p>
        </w:tc>
        <w:tc>
          <w:tcPr>
            <w:tcW w:w="406" w:type="pct"/>
            <w:shd w:val="clear" w:color="auto" w:fill="auto"/>
            <w:vAlign w:val="center"/>
            <w:hideMark/>
          </w:tcPr>
          <w:p w14:paraId="46A131E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30(25)</w:t>
            </w:r>
          </w:p>
        </w:tc>
        <w:tc>
          <w:tcPr>
            <w:tcW w:w="406" w:type="pct"/>
            <w:shd w:val="clear" w:color="auto" w:fill="auto"/>
            <w:vAlign w:val="center"/>
            <w:hideMark/>
          </w:tcPr>
          <w:p w14:paraId="3104154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34(28)</w:t>
            </w:r>
          </w:p>
        </w:tc>
        <w:tc>
          <w:tcPr>
            <w:tcW w:w="406" w:type="pct"/>
            <w:shd w:val="clear" w:color="auto" w:fill="auto"/>
            <w:vAlign w:val="center"/>
            <w:hideMark/>
          </w:tcPr>
          <w:p w14:paraId="04B02A2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15(22)</w:t>
            </w:r>
          </w:p>
        </w:tc>
        <w:tc>
          <w:tcPr>
            <w:tcW w:w="406" w:type="pct"/>
            <w:shd w:val="clear" w:color="auto" w:fill="auto"/>
            <w:vAlign w:val="center"/>
            <w:hideMark/>
          </w:tcPr>
          <w:p w14:paraId="754D848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158(27)</w:t>
            </w:r>
          </w:p>
        </w:tc>
      </w:tr>
      <w:tr w:rsidR="00B82EF5" w:rsidRPr="005A5318" w14:paraId="7A3B8BE4" w14:textId="77777777" w:rsidTr="00863EE3">
        <w:trPr>
          <w:trHeight w:val="506"/>
        </w:trPr>
        <w:tc>
          <w:tcPr>
            <w:tcW w:w="2158" w:type="pct"/>
            <w:shd w:val="clear" w:color="auto" w:fill="auto"/>
            <w:vAlign w:val="center"/>
            <w:hideMark/>
          </w:tcPr>
          <w:p w14:paraId="1B651F4A"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26-35 years</w:t>
            </w:r>
          </w:p>
        </w:tc>
        <w:tc>
          <w:tcPr>
            <w:tcW w:w="406" w:type="pct"/>
            <w:shd w:val="clear" w:color="auto" w:fill="auto"/>
            <w:vAlign w:val="center"/>
            <w:hideMark/>
          </w:tcPr>
          <w:p w14:paraId="116E21A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18(45)</w:t>
            </w:r>
          </w:p>
        </w:tc>
        <w:tc>
          <w:tcPr>
            <w:tcW w:w="406" w:type="pct"/>
            <w:shd w:val="clear" w:color="auto" w:fill="auto"/>
            <w:vAlign w:val="center"/>
            <w:hideMark/>
          </w:tcPr>
          <w:p w14:paraId="490E510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50(39)</w:t>
            </w:r>
          </w:p>
        </w:tc>
        <w:tc>
          <w:tcPr>
            <w:tcW w:w="406" w:type="pct"/>
            <w:shd w:val="clear" w:color="auto" w:fill="auto"/>
            <w:vAlign w:val="center"/>
            <w:hideMark/>
          </w:tcPr>
          <w:p w14:paraId="45480E7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41(37)</w:t>
            </w:r>
          </w:p>
        </w:tc>
        <w:tc>
          <w:tcPr>
            <w:tcW w:w="406" w:type="pct"/>
            <w:shd w:val="clear" w:color="auto" w:fill="auto"/>
            <w:vAlign w:val="center"/>
            <w:hideMark/>
          </w:tcPr>
          <w:p w14:paraId="7860455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52(44)</w:t>
            </w:r>
          </w:p>
        </w:tc>
        <w:tc>
          <w:tcPr>
            <w:tcW w:w="406" w:type="pct"/>
            <w:shd w:val="clear" w:color="auto" w:fill="auto"/>
            <w:vAlign w:val="center"/>
            <w:hideMark/>
          </w:tcPr>
          <w:p w14:paraId="205137C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44(36)</w:t>
            </w:r>
          </w:p>
        </w:tc>
        <w:tc>
          <w:tcPr>
            <w:tcW w:w="406" w:type="pct"/>
            <w:shd w:val="clear" w:color="auto" w:fill="auto"/>
            <w:vAlign w:val="center"/>
            <w:hideMark/>
          </w:tcPr>
          <w:p w14:paraId="66D6B6F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28(41)</w:t>
            </w:r>
          </w:p>
        </w:tc>
        <w:tc>
          <w:tcPr>
            <w:tcW w:w="406" w:type="pct"/>
            <w:shd w:val="clear" w:color="auto" w:fill="auto"/>
            <w:vAlign w:val="center"/>
            <w:hideMark/>
          </w:tcPr>
          <w:p w14:paraId="56363FD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233(40)</w:t>
            </w:r>
          </w:p>
        </w:tc>
      </w:tr>
      <w:tr w:rsidR="00B82EF5" w:rsidRPr="005A5318" w14:paraId="21433635" w14:textId="77777777" w:rsidTr="00863EE3">
        <w:trPr>
          <w:trHeight w:val="506"/>
        </w:trPr>
        <w:tc>
          <w:tcPr>
            <w:tcW w:w="2158" w:type="pct"/>
            <w:shd w:val="clear" w:color="auto" w:fill="auto"/>
            <w:vAlign w:val="center"/>
            <w:hideMark/>
          </w:tcPr>
          <w:p w14:paraId="5972AEE6"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36-45 years </w:t>
            </w:r>
          </w:p>
        </w:tc>
        <w:tc>
          <w:tcPr>
            <w:tcW w:w="406" w:type="pct"/>
            <w:shd w:val="clear" w:color="auto" w:fill="auto"/>
            <w:vAlign w:val="center"/>
            <w:hideMark/>
          </w:tcPr>
          <w:p w14:paraId="1FAC9E2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9(23)</w:t>
            </w:r>
          </w:p>
        </w:tc>
        <w:tc>
          <w:tcPr>
            <w:tcW w:w="406" w:type="pct"/>
            <w:shd w:val="clear" w:color="auto" w:fill="auto"/>
            <w:vAlign w:val="center"/>
            <w:hideMark/>
          </w:tcPr>
          <w:p w14:paraId="3C3CD80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36(28)</w:t>
            </w:r>
          </w:p>
        </w:tc>
        <w:tc>
          <w:tcPr>
            <w:tcW w:w="406" w:type="pct"/>
            <w:shd w:val="clear" w:color="auto" w:fill="auto"/>
            <w:vAlign w:val="center"/>
            <w:hideMark/>
          </w:tcPr>
          <w:p w14:paraId="05392AF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26(23)</w:t>
            </w:r>
          </w:p>
        </w:tc>
        <w:tc>
          <w:tcPr>
            <w:tcW w:w="406" w:type="pct"/>
            <w:shd w:val="clear" w:color="auto" w:fill="auto"/>
            <w:vAlign w:val="center"/>
            <w:hideMark/>
          </w:tcPr>
          <w:p w14:paraId="7D31063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31(26)</w:t>
            </w:r>
          </w:p>
        </w:tc>
        <w:tc>
          <w:tcPr>
            <w:tcW w:w="406" w:type="pct"/>
            <w:shd w:val="clear" w:color="auto" w:fill="auto"/>
            <w:vAlign w:val="center"/>
            <w:hideMark/>
          </w:tcPr>
          <w:p w14:paraId="5CC83B5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24(20)</w:t>
            </w:r>
          </w:p>
        </w:tc>
        <w:tc>
          <w:tcPr>
            <w:tcW w:w="406" w:type="pct"/>
            <w:shd w:val="clear" w:color="auto" w:fill="auto"/>
            <w:vAlign w:val="center"/>
            <w:hideMark/>
          </w:tcPr>
          <w:p w14:paraId="0898ED2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21(31)</w:t>
            </w:r>
          </w:p>
        </w:tc>
        <w:tc>
          <w:tcPr>
            <w:tcW w:w="406" w:type="pct"/>
            <w:shd w:val="clear" w:color="auto" w:fill="auto"/>
            <w:vAlign w:val="center"/>
            <w:hideMark/>
          </w:tcPr>
          <w:p w14:paraId="6DCE5FE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147(25)</w:t>
            </w:r>
          </w:p>
        </w:tc>
      </w:tr>
      <w:tr w:rsidR="00B82EF5" w:rsidRPr="005A5318" w14:paraId="58E30732" w14:textId="77777777" w:rsidTr="00863EE3">
        <w:trPr>
          <w:trHeight w:val="506"/>
        </w:trPr>
        <w:tc>
          <w:tcPr>
            <w:tcW w:w="2158" w:type="pct"/>
            <w:shd w:val="clear" w:color="auto" w:fill="auto"/>
            <w:vAlign w:val="center"/>
            <w:hideMark/>
          </w:tcPr>
          <w:p w14:paraId="2A8355C3"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≥46years</w:t>
            </w:r>
          </w:p>
        </w:tc>
        <w:tc>
          <w:tcPr>
            <w:tcW w:w="406" w:type="pct"/>
            <w:shd w:val="clear" w:color="auto" w:fill="auto"/>
            <w:vAlign w:val="center"/>
            <w:hideMark/>
          </w:tcPr>
          <w:p w14:paraId="0B7DF0C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2(5)</w:t>
            </w:r>
          </w:p>
        </w:tc>
        <w:tc>
          <w:tcPr>
            <w:tcW w:w="406" w:type="pct"/>
            <w:shd w:val="clear" w:color="auto" w:fill="auto"/>
            <w:vAlign w:val="center"/>
            <w:hideMark/>
          </w:tcPr>
          <w:p w14:paraId="798A10E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9(7)</w:t>
            </w:r>
          </w:p>
        </w:tc>
        <w:tc>
          <w:tcPr>
            <w:tcW w:w="406" w:type="pct"/>
            <w:shd w:val="clear" w:color="auto" w:fill="auto"/>
            <w:vAlign w:val="center"/>
            <w:hideMark/>
          </w:tcPr>
          <w:p w14:paraId="40B834C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10(9)</w:t>
            </w:r>
          </w:p>
        </w:tc>
        <w:tc>
          <w:tcPr>
            <w:tcW w:w="406" w:type="pct"/>
            <w:shd w:val="clear" w:color="auto" w:fill="auto"/>
            <w:vAlign w:val="center"/>
            <w:hideMark/>
          </w:tcPr>
          <w:p w14:paraId="75CCB63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6(5)</w:t>
            </w:r>
          </w:p>
        </w:tc>
        <w:tc>
          <w:tcPr>
            <w:tcW w:w="406" w:type="pct"/>
            <w:shd w:val="clear" w:color="auto" w:fill="auto"/>
            <w:vAlign w:val="center"/>
            <w:hideMark/>
          </w:tcPr>
          <w:p w14:paraId="4978321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19(16)</w:t>
            </w:r>
          </w:p>
        </w:tc>
        <w:tc>
          <w:tcPr>
            <w:tcW w:w="406" w:type="pct"/>
            <w:shd w:val="clear" w:color="auto" w:fill="auto"/>
            <w:vAlign w:val="center"/>
            <w:hideMark/>
          </w:tcPr>
          <w:p w14:paraId="2326F7A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4(6)</w:t>
            </w:r>
          </w:p>
        </w:tc>
        <w:tc>
          <w:tcPr>
            <w:tcW w:w="406" w:type="pct"/>
            <w:shd w:val="clear" w:color="auto" w:fill="auto"/>
            <w:vAlign w:val="center"/>
            <w:hideMark/>
          </w:tcPr>
          <w:p w14:paraId="28F84E5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50(9)</w:t>
            </w:r>
          </w:p>
        </w:tc>
      </w:tr>
      <w:tr w:rsidR="00B82EF5" w:rsidRPr="005A5318" w14:paraId="79C562D0" w14:textId="77777777" w:rsidTr="00863EE3">
        <w:trPr>
          <w:trHeight w:val="506"/>
        </w:trPr>
        <w:tc>
          <w:tcPr>
            <w:tcW w:w="2158" w:type="pct"/>
            <w:shd w:val="clear" w:color="auto" w:fill="auto"/>
            <w:vAlign w:val="center"/>
            <w:hideMark/>
          </w:tcPr>
          <w:p w14:paraId="1897F8F6"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Missing</w:t>
            </w:r>
          </w:p>
        </w:tc>
        <w:tc>
          <w:tcPr>
            <w:tcW w:w="406" w:type="pct"/>
            <w:shd w:val="clear" w:color="auto" w:fill="auto"/>
            <w:vAlign w:val="center"/>
            <w:hideMark/>
          </w:tcPr>
          <w:p w14:paraId="1936A92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6103B79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66A83E0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w:t>
            </w:r>
          </w:p>
        </w:tc>
        <w:tc>
          <w:tcPr>
            <w:tcW w:w="406" w:type="pct"/>
            <w:shd w:val="clear" w:color="auto" w:fill="auto"/>
            <w:vAlign w:val="center"/>
            <w:hideMark/>
          </w:tcPr>
          <w:p w14:paraId="5F6088A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0(00</w:t>
            </w:r>
          </w:p>
        </w:tc>
        <w:tc>
          <w:tcPr>
            <w:tcW w:w="406" w:type="pct"/>
            <w:shd w:val="clear" w:color="auto" w:fill="auto"/>
            <w:vAlign w:val="center"/>
            <w:hideMark/>
          </w:tcPr>
          <w:p w14:paraId="15666C8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w:t>
            </w:r>
          </w:p>
        </w:tc>
        <w:tc>
          <w:tcPr>
            <w:tcW w:w="406" w:type="pct"/>
            <w:shd w:val="clear" w:color="auto" w:fill="auto"/>
            <w:vAlign w:val="center"/>
            <w:hideMark/>
          </w:tcPr>
          <w:p w14:paraId="155DF09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4FE405F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w:t>
            </w:r>
          </w:p>
        </w:tc>
      </w:tr>
      <w:tr w:rsidR="00B82EF5" w:rsidRPr="005A5318" w14:paraId="31E4F010" w14:textId="77777777" w:rsidTr="00863EE3">
        <w:trPr>
          <w:trHeight w:val="506"/>
        </w:trPr>
        <w:tc>
          <w:tcPr>
            <w:tcW w:w="2158" w:type="pct"/>
            <w:shd w:val="clear" w:color="auto" w:fill="auto"/>
            <w:vAlign w:val="center"/>
            <w:hideMark/>
          </w:tcPr>
          <w:p w14:paraId="246CCB76"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7CC6381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40(100)</w:t>
            </w:r>
          </w:p>
        </w:tc>
        <w:tc>
          <w:tcPr>
            <w:tcW w:w="406" w:type="pct"/>
            <w:shd w:val="clear" w:color="auto" w:fill="auto"/>
            <w:vAlign w:val="center"/>
            <w:hideMark/>
          </w:tcPr>
          <w:p w14:paraId="5B63D75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129(100)</w:t>
            </w:r>
          </w:p>
        </w:tc>
        <w:tc>
          <w:tcPr>
            <w:tcW w:w="406" w:type="pct"/>
            <w:shd w:val="clear" w:color="auto" w:fill="auto"/>
            <w:vAlign w:val="center"/>
            <w:hideMark/>
          </w:tcPr>
          <w:p w14:paraId="204871E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112(100)</w:t>
            </w:r>
          </w:p>
        </w:tc>
        <w:tc>
          <w:tcPr>
            <w:tcW w:w="406" w:type="pct"/>
            <w:shd w:val="clear" w:color="auto" w:fill="auto"/>
            <w:vAlign w:val="center"/>
            <w:hideMark/>
          </w:tcPr>
          <w:p w14:paraId="16459FB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119(100)</w:t>
            </w:r>
          </w:p>
        </w:tc>
        <w:tc>
          <w:tcPr>
            <w:tcW w:w="406" w:type="pct"/>
            <w:shd w:val="clear" w:color="auto" w:fill="auto"/>
            <w:vAlign w:val="center"/>
            <w:hideMark/>
          </w:tcPr>
          <w:p w14:paraId="080C838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631D876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68(100)</w:t>
            </w:r>
          </w:p>
        </w:tc>
        <w:tc>
          <w:tcPr>
            <w:tcW w:w="406" w:type="pct"/>
            <w:shd w:val="clear" w:color="auto" w:fill="auto"/>
            <w:vAlign w:val="center"/>
            <w:hideMark/>
          </w:tcPr>
          <w:p w14:paraId="7EE1A78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590(100)</w:t>
            </w:r>
          </w:p>
        </w:tc>
      </w:tr>
      <w:tr w:rsidR="00B82EF5" w:rsidRPr="005A5318" w14:paraId="6126DA37" w14:textId="77777777" w:rsidTr="00863EE3">
        <w:trPr>
          <w:trHeight w:val="369"/>
        </w:trPr>
        <w:tc>
          <w:tcPr>
            <w:tcW w:w="2158" w:type="pct"/>
            <w:shd w:val="clear" w:color="auto" w:fill="F2F2F2" w:themeFill="background1" w:themeFillShade="F2"/>
            <w:vAlign w:val="center"/>
            <w:hideMark/>
          </w:tcPr>
          <w:p w14:paraId="36DA5FC5"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Aboriginality</w:t>
            </w:r>
          </w:p>
        </w:tc>
        <w:tc>
          <w:tcPr>
            <w:tcW w:w="406" w:type="pct"/>
            <w:shd w:val="clear" w:color="auto" w:fill="F2F2F2" w:themeFill="background1" w:themeFillShade="F2"/>
            <w:vAlign w:val="center"/>
            <w:hideMark/>
          </w:tcPr>
          <w:p w14:paraId="7298C6C1"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6A0DD12C"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F1E76F4"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EC62CAF"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53ACF856"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DBFCF03"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27582C7"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71C87DA6" w14:textId="77777777" w:rsidTr="00863EE3">
        <w:trPr>
          <w:trHeight w:val="298"/>
        </w:trPr>
        <w:tc>
          <w:tcPr>
            <w:tcW w:w="2158" w:type="pct"/>
            <w:shd w:val="clear" w:color="auto" w:fill="auto"/>
            <w:vAlign w:val="center"/>
            <w:hideMark/>
          </w:tcPr>
          <w:p w14:paraId="2A8E6C96"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Yes</w:t>
            </w:r>
          </w:p>
        </w:tc>
        <w:tc>
          <w:tcPr>
            <w:tcW w:w="406" w:type="pct"/>
            <w:shd w:val="clear" w:color="auto" w:fill="auto"/>
            <w:vAlign w:val="center"/>
            <w:hideMark/>
          </w:tcPr>
          <w:p w14:paraId="34E892F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 (80)</w:t>
            </w:r>
          </w:p>
        </w:tc>
        <w:tc>
          <w:tcPr>
            <w:tcW w:w="406" w:type="pct"/>
            <w:shd w:val="clear" w:color="auto" w:fill="auto"/>
            <w:vAlign w:val="center"/>
            <w:hideMark/>
          </w:tcPr>
          <w:p w14:paraId="595A7A0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117(91)</w:t>
            </w:r>
          </w:p>
        </w:tc>
        <w:tc>
          <w:tcPr>
            <w:tcW w:w="406" w:type="pct"/>
            <w:shd w:val="clear" w:color="auto" w:fill="auto"/>
            <w:vAlign w:val="center"/>
            <w:hideMark/>
          </w:tcPr>
          <w:p w14:paraId="7F081AC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94(84)</w:t>
            </w:r>
          </w:p>
        </w:tc>
        <w:tc>
          <w:tcPr>
            <w:tcW w:w="406" w:type="pct"/>
            <w:shd w:val="clear" w:color="auto" w:fill="auto"/>
            <w:vAlign w:val="center"/>
            <w:hideMark/>
          </w:tcPr>
          <w:p w14:paraId="74F86C5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97(82)</w:t>
            </w:r>
          </w:p>
        </w:tc>
        <w:tc>
          <w:tcPr>
            <w:tcW w:w="406" w:type="pct"/>
            <w:shd w:val="clear" w:color="auto" w:fill="auto"/>
            <w:vAlign w:val="center"/>
            <w:hideMark/>
          </w:tcPr>
          <w:p w14:paraId="7961C91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88(72)</w:t>
            </w:r>
          </w:p>
        </w:tc>
        <w:tc>
          <w:tcPr>
            <w:tcW w:w="406" w:type="pct"/>
            <w:shd w:val="clear" w:color="auto" w:fill="auto"/>
            <w:vAlign w:val="center"/>
            <w:hideMark/>
          </w:tcPr>
          <w:p w14:paraId="376C055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50(74)</w:t>
            </w:r>
          </w:p>
        </w:tc>
        <w:tc>
          <w:tcPr>
            <w:tcW w:w="406" w:type="pct"/>
            <w:shd w:val="clear" w:color="auto" w:fill="auto"/>
            <w:vAlign w:val="center"/>
            <w:hideMark/>
          </w:tcPr>
          <w:p w14:paraId="4616BFC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478(81)</w:t>
            </w:r>
          </w:p>
        </w:tc>
      </w:tr>
      <w:tr w:rsidR="00B82EF5" w:rsidRPr="005A5318" w14:paraId="04DE6DAD" w14:textId="77777777" w:rsidTr="00863EE3">
        <w:trPr>
          <w:trHeight w:val="298"/>
        </w:trPr>
        <w:tc>
          <w:tcPr>
            <w:tcW w:w="2158" w:type="pct"/>
            <w:shd w:val="clear" w:color="auto" w:fill="auto"/>
            <w:vAlign w:val="center"/>
            <w:hideMark/>
          </w:tcPr>
          <w:p w14:paraId="33893E45"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No</w:t>
            </w:r>
          </w:p>
        </w:tc>
        <w:tc>
          <w:tcPr>
            <w:tcW w:w="406" w:type="pct"/>
            <w:shd w:val="clear" w:color="auto" w:fill="auto"/>
            <w:vAlign w:val="center"/>
            <w:hideMark/>
          </w:tcPr>
          <w:p w14:paraId="3326A5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8(20)</w:t>
            </w:r>
          </w:p>
        </w:tc>
        <w:tc>
          <w:tcPr>
            <w:tcW w:w="406" w:type="pct"/>
            <w:shd w:val="clear" w:color="auto" w:fill="auto"/>
            <w:vAlign w:val="center"/>
            <w:hideMark/>
          </w:tcPr>
          <w:p w14:paraId="6CA3123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12(9)</w:t>
            </w:r>
          </w:p>
        </w:tc>
        <w:tc>
          <w:tcPr>
            <w:tcW w:w="406" w:type="pct"/>
            <w:shd w:val="clear" w:color="auto" w:fill="auto"/>
            <w:vAlign w:val="center"/>
            <w:hideMark/>
          </w:tcPr>
          <w:p w14:paraId="46FEA69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18(16)</w:t>
            </w:r>
          </w:p>
        </w:tc>
        <w:tc>
          <w:tcPr>
            <w:tcW w:w="406" w:type="pct"/>
            <w:shd w:val="clear" w:color="auto" w:fill="auto"/>
            <w:vAlign w:val="center"/>
            <w:hideMark/>
          </w:tcPr>
          <w:p w14:paraId="324ABEC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22(18)</w:t>
            </w:r>
          </w:p>
        </w:tc>
        <w:tc>
          <w:tcPr>
            <w:tcW w:w="406" w:type="pct"/>
            <w:shd w:val="clear" w:color="auto" w:fill="auto"/>
            <w:vAlign w:val="center"/>
            <w:hideMark/>
          </w:tcPr>
          <w:p w14:paraId="7884FDA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34(28)</w:t>
            </w:r>
          </w:p>
        </w:tc>
        <w:tc>
          <w:tcPr>
            <w:tcW w:w="406" w:type="pct"/>
            <w:shd w:val="clear" w:color="auto" w:fill="auto"/>
            <w:vAlign w:val="center"/>
            <w:hideMark/>
          </w:tcPr>
          <w:p w14:paraId="2102EB9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18(27)</w:t>
            </w:r>
          </w:p>
        </w:tc>
        <w:tc>
          <w:tcPr>
            <w:tcW w:w="406" w:type="pct"/>
            <w:shd w:val="clear" w:color="auto" w:fill="auto"/>
            <w:vAlign w:val="center"/>
            <w:hideMark/>
          </w:tcPr>
          <w:p w14:paraId="0814110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112(19)</w:t>
            </w:r>
          </w:p>
        </w:tc>
      </w:tr>
      <w:tr w:rsidR="00B82EF5" w:rsidRPr="005A5318" w14:paraId="67ABC4AC" w14:textId="77777777" w:rsidTr="00863EE3">
        <w:trPr>
          <w:trHeight w:val="298"/>
        </w:trPr>
        <w:tc>
          <w:tcPr>
            <w:tcW w:w="2158" w:type="pct"/>
            <w:shd w:val="clear" w:color="auto" w:fill="auto"/>
            <w:vAlign w:val="center"/>
            <w:hideMark/>
          </w:tcPr>
          <w:p w14:paraId="64222C6F"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0E0F8D1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40(100)</w:t>
            </w:r>
          </w:p>
        </w:tc>
        <w:tc>
          <w:tcPr>
            <w:tcW w:w="406" w:type="pct"/>
            <w:shd w:val="clear" w:color="auto" w:fill="auto"/>
            <w:vAlign w:val="center"/>
            <w:hideMark/>
          </w:tcPr>
          <w:p w14:paraId="05A3B0D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129(100)</w:t>
            </w:r>
          </w:p>
        </w:tc>
        <w:tc>
          <w:tcPr>
            <w:tcW w:w="406" w:type="pct"/>
            <w:shd w:val="clear" w:color="auto" w:fill="auto"/>
            <w:vAlign w:val="center"/>
            <w:hideMark/>
          </w:tcPr>
          <w:p w14:paraId="73C44F5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112(100)</w:t>
            </w:r>
          </w:p>
        </w:tc>
        <w:tc>
          <w:tcPr>
            <w:tcW w:w="406" w:type="pct"/>
            <w:shd w:val="clear" w:color="auto" w:fill="auto"/>
            <w:vAlign w:val="center"/>
            <w:hideMark/>
          </w:tcPr>
          <w:p w14:paraId="4D24CCF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119(100)</w:t>
            </w:r>
          </w:p>
        </w:tc>
        <w:tc>
          <w:tcPr>
            <w:tcW w:w="406" w:type="pct"/>
            <w:shd w:val="clear" w:color="auto" w:fill="auto"/>
            <w:vAlign w:val="center"/>
            <w:hideMark/>
          </w:tcPr>
          <w:p w14:paraId="17D9070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7BEED6A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68(100)</w:t>
            </w:r>
          </w:p>
        </w:tc>
        <w:tc>
          <w:tcPr>
            <w:tcW w:w="406" w:type="pct"/>
            <w:shd w:val="clear" w:color="auto" w:fill="auto"/>
            <w:vAlign w:val="center"/>
            <w:hideMark/>
          </w:tcPr>
          <w:p w14:paraId="14ADB95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590(100)</w:t>
            </w:r>
          </w:p>
        </w:tc>
      </w:tr>
      <w:tr w:rsidR="00B82EF5" w:rsidRPr="005A5318" w14:paraId="2628F8D5" w14:textId="77777777" w:rsidTr="00863EE3">
        <w:trPr>
          <w:trHeight w:val="506"/>
        </w:trPr>
        <w:tc>
          <w:tcPr>
            <w:tcW w:w="2158" w:type="pct"/>
            <w:shd w:val="clear" w:color="auto" w:fill="auto"/>
            <w:vAlign w:val="center"/>
            <w:hideMark/>
          </w:tcPr>
          <w:p w14:paraId="43A4EFAC"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Length of stay ((Mean days (SD))</w:t>
            </w:r>
          </w:p>
        </w:tc>
        <w:tc>
          <w:tcPr>
            <w:tcW w:w="406" w:type="pct"/>
            <w:shd w:val="clear" w:color="auto" w:fill="auto"/>
            <w:vAlign w:val="center"/>
            <w:hideMark/>
          </w:tcPr>
          <w:p w14:paraId="298B769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42(29)</w:t>
            </w:r>
          </w:p>
        </w:tc>
        <w:tc>
          <w:tcPr>
            <w:tcW w:w="406" w:type="pct"/>
            <w:shd w:val="clear" w:color="auto" w:fill="auto"/>
            <w:vAlign w:val="center"/>
            <w:hideMark/>
          </w:tcPr>
          <w:p w14:paraId="6652832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28(31)</w:t>
            </w:r>
          </w:p>
        </w:tc>
        <w:tc>
          <w:tcPr>
            <w:tcW w:w="406" w:type="pct"/>
            <w:shd w:val="clear" w:color="auto" w:fill="auto"/>
            <w:vAlign w:val="center"/>
            <w:hideMark/>
          </w:tcPr>
          <w:p w14:paraId="067D933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34(33)</w:t>
            </w:r>
          </w:p>
        </w:tc>
        <w:tc>
          <w:tcPr>
            <w:tcW w:w="406" w:type="pct"/>
            <w:shd w:val="clear" w:color="auto" w:fill="auto"/>
            <w:vAlign w:val="center"/>
            <w:hideMark/>
          </w:tcPr>
          <w:p w14:paraId="1A861D2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28(31)</w:t>
            </w:r>
          </w:p>
        </w:tc>
        <w:tc>
          <w:tcPr>
            <w:tcW w:w="406" w:type="pct"/>
            <w:shd w:val="clear" w:color="auto" w:fill="auto"/>
            <w:vAlign w:val="center"/>
            <w:hideMark/>
          </w:tcPr>
          <w:p w14:paraId="2618DEB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33(35)</w:t>
            </w:r>
          </w:p>
        </w:tc>
        <w:tc>
          <w:tcPr>
            <w:tcW w:w="406" w:type="pct"/>
            <w:shd w:val="clear" w:color="auto" w:fill="auto"/>
            <w:vAlign w:val="center"/>
            <w:hideMark/>
          </w:tcPr>
          <w:p w14:paraId="23242CB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32(36)</w:t>
            </w:r>
          </w:p>
        </w:tc>
        <w:tc>
          <w:tcPr>
            <w:tcW w:w="406" w:type="pct"/>
            <w:shd w:val="clear" w:color="auto" w:fill="auto"/>
            <w:vAlign w:val="center"/>
            <w:hideMark/>
          </w:tcPr>
          <w:p w14:paraId="3DD4C22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32(33)</w:t>
            </w:r>
          </w:p>
        </w:tc>
      </w:tr>
      <w:tr w:rsidR="00B82EF5" w:rsidRPr="005A5318" w14:paraId="6E8858D1" w14:textId="77777777" w:rsidTr="00863EE3">
        <w:trPr>
          <w:trHeight w:val="313"/>
        </w:trPr>
        <w:tc>
          <w:tcPr>
            <w:tcW w:w="2158" w:type="pct"/>
            <w:shd w:val="clear" w:color="auto" w:fill="F2F2F2" w:themeFill="background1" w:themeFillShade="F2"/>
            <w:vAlign w:val="center"/>
            <w:hideMark/>
          </w:tcPr>
          <w:p w14:paraId="0CDED2BB"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Length of stay groups</w:t>
            </w:r>
          </w:p>
        </w:tc>
        <w:tc>
          <w:tcPr>
            <w:tcW w:w="406" w:type="pct"/>
            <w:shd w:val="clear" w:color="auto" w:fill="F2F2F2" w:themeFill="background1" w:themeFillShade="F2"/>
            <w:vAlign w:val="center"/>
            <w:hideMark/>
          </w:tcPr>
          <w:p w14:paraId="5B47111F"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5068AD26"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5AC7714E"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052A9C2"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6E474AF2"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0130D17"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5EA09D7"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34D1DDCE" w14:textId="77777777" w:rsidTr="00863EE3">
        <w:trPr>
          <w:trHeight w:val="417"/>
        </w:trPr>
        <w:tc>
          <w:tcPr>
            <w:tcW w:w="2158" w:type="pct"/>
            <w:shd w:val="clear" w:color="auto" w:fill="auto"/>
            <w:vAlign w:val="center"/>
            <w:hideMark/>
          </w:tcPr>
          <w:p w14:paraId="7FC43059"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1-30 days</w:t>
            </w:r>
          </w:p>
        </w:tc>
        <w:tc>
          <w:tcPr>
            <w:tcW w:w="406" w:type="pct"/>
            <w:shd w:val="clear" w:color="auto" w:fill="auto"/>
            <w:vAlign w:val="center"/>
            <w:hideMark/>
          </w:tcPr>
          <w:p w14:paraId="247FD23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18(45)</w:t>
            </w:r>
          </w:p>
        </w:tc>
        <w:tc>
          <w:tcPr>
            <w:tcW w:w="406" w:type="pct"/>
            <w:shd w:val="clear" w:color="auto" w:fill="auto"/>
            <w:vAlign w:val="center"/>
            <w:hideMark/>
          </w:tcPr>
          <w:p w14:paraId="56B0B35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38(44)</w:t>
            </w:r>
          </w:p>
        </w:tc>
        <w:tc>
          <w:tcPr>
            <w:tcW w:w="406" w:type="pct"/>
            <w:shd w:val="clear" w:color="auto" w:fill="auto"/>
            <w:vAlign w:val="center"/>
            <w:hideMark/>
          </w:tcPr>
          <w:p w14:paraId="53DCFA4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34(42)</w:t>
            </w:r>
          </w:p>
        </w:tc>
        <w:tc>
          <w:tcPr>
            <w:tcW w:w="406" w:type="pct"/>
            <w:shd w:val="clear" w:color="auto" w:fill="auto"/>
            <w:vAlign w:val="center"/>
            <w:hideMark/>
          </w:tcPr>
          <w:p w14:paraId="5F796DC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39(48)</w:t>
            </w:r>
          </w:p>
        </w:tc>
        <w:tc>
          <w:tcPr>
            <w:tcW w:w="406" w:type="pct"/>
            <w:shd w:val="clear" w:color="auto" w:fill="auto"/>
            <w:vAlign w:val="center"/>
            <w:hideMark/>
          </w:tcPr>
          <w:p w14:paraId="5076115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34(40)</w:t>
            </w:r>
          </w:p>
        </w:tc>
        <w:tc>
          <w:tcPr>
            <w:tcW w:w="406" w:type="pct"/>
            <w:shd w:val="clear" w:color="auto" w:fill="auto"/>
            <w:vAlign w:val="center"/>
            <w:hideMark/>
          </w:tcPr>
          <w:p w14:paraId="5C82FA9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18(40)</w:t>
            </w:r>
          </w:p>
        </w:tc>
        <w:tc>
          <w:tcPr>
            <w:tcW w:w="406" w:type="pct"/>
            <w:shd w:val="clear" w:color="auto" w:fill="auto"/>
            <w:vAlign w:val="center"/>
            <w:hideMark/>
          </w:tcPr>
          <w:p w14:paraId="27D516A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181(41)</w:t>
            </w:r>
          </w:p>
        </w:tc>
      </w:tr>
      <w:tr w:rsidR="00B82EF5" w:rsidRPr="005A5318" w14:paraId="3518244A" w14:textId="77777777" w:rsidTr="00863EE3">
        <w:trPr>
          <w:trHeight w:val="399"/>
        </w:trPr>
        <w:tc>
          <w:tcPr>
            <w:tcW w:w="2158" w:type="pct"/>
            <w:shd w:val="clear" w:color="auto" w:fill="auto"/>
            <w:vAlign w:val="center"/>
            <w:hideMark/>
          </w:tcPr>
          <w:p w14:paraId="7236EDF7"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31-59 days</w:t>
            </w:r>
          </w:p>
        </w:tc>
        <w:tc>
          <w:tcPr>
            <w:tcW w:w="406" w:type="pct"/>
            <w:shd w:val="clear" w:color="auto" w:fill="auto"/>
            <w:vAlign w:val="center"/>
            <w:hideMark/>
          </w:tcPr>
          <w:p w14:paraId="40541D8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10(25)</w:t>
            </w:r>
          </w:p>
        </w:tc>
        <w:tc>
          <w:tcPr>
            <w:tcW w:w="406" w:type="pct"/>
            <w:shd w:val="clear" w:color="auto" w:fill="auto"/>
            <w:vAlign w:val="center"/>
            <w:hideMark/>
          </w:tcPr>
          <w:p w14:paraId="75FDCD8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23(26)</w:t>
            </w:r>
          </w:p>
        </w:tc>
        <w:tc>
          <w:tcPr>
            <w:tcW w:w="406" w:type="pct"/>
            <w:shd w:val="clear" w:color="auto" w:fill="auto"/>
            <w:vAlign w:val="center"/>
            <w:hideMark/>
          </w:tcPr>
          <w:p w14:paraId="24C2E68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19(24)</w:t>
            </w:r>
          </w:p>
        </w:tc>
        <w:tc>
          <w:tcPr>
            <w:tcW w:w="406" w:type="pct"/>
            <w:shd w:val="clear" w:color="auto" w:fill="auto"/>
            <w:vAlign w:val="center"/>
            <w:hideMark/>
          </w:tcPr>
          <w:p w14:paraId="64126FE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16(20)</w:t>
            </w:r>
          </w:p>
        </w:tc>
        <w:tc>
          <w:tcPr>
            <w:tcW w:w="406" w:type="pct"/>
            <w:shd w:val="clear" w:color="auto" w:fill="auto"/>
            <w:vAlign w:val="center"/>
            <w:hideMark/>
          </w:tcPr>
          <w:p w14:paraId="325CE1B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18(21)</w:t>
            </w:r>
          </w:p>
        </w:tc>
        <w:tc>
          <w:tcPr>
            <w:tcW w:w="406" w:type="pct"/>
            <w:shd w:val="clear" w:color="auto" w:fill="auto"/>
            <w:vAlign w:val="center"/>
            <w:hideMark/>
          </w:tcPr>
          <w:p w14:paraId="304C04A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9(20)</w:t>
            </w:r>
          </w:p>
        </w:tc>
        <w:tc>
          <w:tcPr>
            <w:tcW w:w="406" w:type="pct"/>
            <w:shd w:val="clear" w:color="auto" w:fill="auto"/>
            <w:vAlign w:val="center"/>
            <w:hideMark/>
          </w:tcPr>
          <w:p w14:paraId="6F5BF02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95(22)</w:t>
            </w:r>
          </w:p>
        </w:tc>
      </w:tr>
      <w:tr w:rsidR="00B82EF5" w:rsidRPr="005A5318" w14:paraId="7CE190C1" w14:textId="77777777" w:rsidTr="00863EE3">
        <w:trPr>
          <w:trHeight w:val="399"/>
        </w:trPr>
        <w:tc>
          <w:tcPr>
            <w:tcW w:w="2158" w:type="pct"/>
            <w:shd w:val="clear" w:color="auto" w:fill="auto"/>
            <w:vAlign w:val="center"/>
            <w:hideMark/>
          </w:tcPr>
          <w:p w14:paraId="7A34FFEC"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60-90 days</w:t>
            </w:r>
          </w:p>
        </w:tc>
        <w:tc>
          <w:tcPr>
            <w:tcW w:w="406" w:type="pct"/>
            <w:shd w:val="clear" w:color="auto" w:fill="auto"/>
            <w:vAlign w:val="center"/>
            <w:hideMark/>
          </w:tcPr>
          <w:p w14:paraId="5E4B072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11(28)</w:t>
            </w:r>
          </w:p>
        </w:tc>
        <w:tc>
          <w:tcPr>
            <w:tcW w:w="406" w:type="pct"/>
            <w:shd w:val="clear" w:color="auto" w:fill="auto"/>
            <w:vAlign w:val="center"/>
            <w:hideMark/>
          </w:tcPr>
          <w:p w14:paraId="7F5E5E4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23(26)</w:t>
            </w:r>
          </w:p>
        </w:tc>
        <w:tc>
          <w:tcPr>
            <w:tcW w:w="406" w:type="pct"/>
            <w:shd w:val="clear" w:color="auto" w:fill="auto"/>
            <w:vAlign w:val="center"/>
            <w:hideMark/>
          </w:tcPr>
          <w:p w14:paraId="62538DF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25(31)</w:t>
            </w:r>
          </w:p>
        </w:tc>
        <w:tc>
          <w:tcPr>
            <w:tcW w:w="406" w:type="pct"/>
            <w:shd w:val="clear" w:color="auto" w:fill="auto"/>
            <w:vAlign w:val="center"/>
            <w:hideMark/>
          </w:tcPr>
          <w:p w14:paraId="3A7A950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27(33)</w:t>
            </w:r>
          </w:p>
        </w:tc>
        <w:tc>
          <w:tcPr>
            <w:tcW w:w="406" w:type="pct"/>
            <w:shd w:val="clear" w:color="auto" w:fill="auto"/>
            <w:vAlign w:val="center"/>
            <w:hideMark/>
          </w:tcPr>
          <w:p w14:paraId="0BB4D66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28(33)</w:t>
            </w:r>
          </w:p>
        </w:tc>
        <w:tc>
          <w:tcPr>
            <w:tcW w:w="406" w:type="pct"/>
            <w:shd w:val="clear" w:color="auto" w:fill="auto"/>
            <w:vAlign w:val="center"/>
            <w:hideMark/>
          </w:tcPr>
          <w:p w14:paraId="339246F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16(36)</w:t>
            </w:r>
          </w:p>
        </w:tc>
        <w:tc>
          <w:tcPr>
            <w:tcW w:w="406" w:type="pct"/>
            <w:shd w:val="clear" w:color="auto" w:fill="auto"/>
            <w:vAlign w:val="center"/>
            <w:hideMark/>
          </w:tcPr>
          <w:p w14:paraId="0DB892B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130(30)</w:t>
            </w:r>
          </w:p>
        </w:tc>
      </w:tr>
      <w:tr w:rsidR="00B82EF5" w:rsidRPr="005A5318" w14:paraId="77B1EE4E" w14:textId="77777777" w:rsidTr="00863EE3">
        <w:trPr>
          <w:trHeight w:val="339"/>
        </w:trPr>
        <w:tc>
          <w:tcPr>
            <w:tcW w:w="2158" w:type="pct"/>
            <w:shd w:val="clear" w:color="auto" w:fill="auto"/>
            <w:vAlign w:val="center"/>
            <w:hideMark/>
          </w:tcPr>
          <w:p w14:paraId="747B3C3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91&gt; days</w:t>
            </w:r>
          </w:p>
        </w:tc>
        <w:tc>
          <w:tcPr>
            <w:tcW w:w="406" w:type="pct"/>
            <w:shd w:val="clear" w:color="auto" w:fill="auto"/>
            <w:vAlign w:val="center"/>
            <w:hideMark/>
          </w:tcPr>
          <w:p w14:paraId="36C2E16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w:t>
            </w:r>
          </w:p>
        </w:tc>
        <w:tc>
          <w:tcPr>
            <w:tcW w:w="406" w:type="pct"/>
            <w:shd w:val="clear" w:color="auto" w:fill="auto"/>
            <w:vAlign w:val="center"/>
            <w:hideMark/>
          </w:tcPr>
          <w:p w14:paraId="6D4D0B6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w:t>
            </w:r>
          </w:p>
        </w:tc>
        <w:tc>
          <w:tcPr>
            <w:tcW w:w="406" w:type="pct"/>
            <w:shd w:val="clear" w:color="auto" w:fill="auto"/>
            <w:vAlign w:val="center"/>
            <w:hideMark/>
          </w:tcPr>
          <w:p w14:paraId="3FBB14A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w:t>
            </w:r>
          </w:p>
        </w:tc>
        <w:tc>
          <w:tcPr>
            <w:tcW w:w="406" w:type="pct"/>
            <w:shd w:val="clear" w:color="auto" w:fill="auto"/>
            <w:vAlign w:val="center"/>
            <w:hideMark/>
          </w:tcPr>
          <w:p w14:paraId="071356E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0BF9C3C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5(6)</w:t>
            </w:r>
          </w:p>
        </w:tc>
        <w:tc>
          <w:tcPr>
            <w:tcW w:w="406" w:type="pct"/>
            <w:shd w:val="clear" w:color="auto" w:fill="auto"/>
            <w:vAlign w:val="center"/>
            <w:hideMark/>
          </w:tcPr>
          <w:p w14:paraId="07D82CF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2(4)</w:t>
            </w:r>
          </w:p>
        </w:tc>
        <w:tc>
          <w:tcPr>
            <w:tcW w:w="406" w:type="pct"/>
            <w:shd w:val="clear" w:color="auto" w:fill="auto"/>
            <w:vAlign w:val="center"/>
            <w:hideMark/>
          </w:tcPr>
          <w:p w14:paraId="0B41D5C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14(3)</w:t>
            </w:r>
          </w:p>
        </w:tc>
      </w:tr>
      <w:tr w:rsidR="00B82EF5" w:rsidRPr="005A5318" w14:paraId="58E4A842" w14:textId="77777777" w:rsidTr="00863EE3">
        <w:trPr>
          <w:trHeight w:val="298"/>
        </w:trPr>
        <w:tc>
          <w:tcPr>
            <w:tcW w:w="2158" w:type="pct"/>
            <w:shd w:val="clear" w:color="auto" w:fill="auto"/>
            <w:vAlign w:val="center"/>
            <w:hideMark/>
          </w:tcPr>
          <w:p w14:paraId="00101216"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0392914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40(100)</w:t>
            </w:r>
          </w:p>
        </w:tc>
        <w:tc>
          <w:tcPr>
            <w:tcW w:w="406" w:type="pct"/>
            <w:shd w:val="clear" w:color="auto" w:fill="auto"/>
            <w:vAlign w:val="center"/>
            <w:hideMark/>
          </w:tcPr>
          <w:p w14:paraId="28DB84D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87(100)</w:t>
            </w:r>
          </w:p>
        </w:tc>
        <w:tc>
          <w:tcPr>
            <w:tcW w:w="406" w:type="pct"/>
            <w:shd w:val="clear" w:color="auto" w:fill="auto"/>
            <w:vAlign w:val="center"/>
            <w:hideMark/>
          </w:tcPr>
          <w:p w14:paraId="0883266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81(100)</w:t>
            </w:r>
          </w:p>
        </w:tc>
        <w:tc>
          <w:tcPr>
            <w:tcW w:w="406" w:type="pct"/>
            <w:shd w:val="clear" w:color="auto" w:fill="auto"/>
            <w:vAlign w:val="center"/>
            <w:hideMark/>
          </w:tcPr>
          <w:p w14:paraId="2A64207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82(100)</w:t>
            </w:r>
          </w:p>
        </w:tc>
        <w:tc>
          <w:tcPr>
            <w:tcW w:w="406" w:type="pct"/>
            <w:shd w:val="clear" w:color="auto" w:fill="auto"/>
            <w:vAlign w:val="center"/>
            <w:hideMark/>
          </w:tcPr>
          <w:p w14:paraId="5E3D7AA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85(100)</w:t>
            </w:r>
          </w:p>
        </w:tc>
        <w:tc>
          <w:tcPr>
            <w:tcW w:w="406" w:type="pct"/>
            <w:shd w:val="clear" w:color="auto" w:fill="auto"/>
            <w:vAlign w:val="center"/>
            <w:hideMark/>
          </w:tcPr>
          <w:p w14:paraId="779705D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45(100)</w:t>
            </w:r>
          </w:p>
        </w:tc>
        <w:tc>
          <w:tcPr>
            <w:tcW w:w="406" w:type="pct"/>
            <w:shd w:val="clear" w:color="auto" w:fill="auto"/>
            <w:vAlign w:val="center"/>
            <w:hideMark/>
          </w:tcPr>
          <w:p w14:paraId="77C843F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437(100)</w:t>
            </w:r>
          </w:p>
        </w:tc>
      </w:tr>
      <w:tr w:rsidR="00B82EF5" w:rsidRPr="005A5318" w14:paraId="248ED3CC" w14:textId="77777777" w:rsidTr="00863EE3">
        <w:trPr>
          <w:trHeight w:val="313"/>
        </w:trPr>
        <w:tc>
          <w:tcPr>
            <w:tcW w:w="2158" w:type="pct"/>
            <w:shd w:val="clear" w:color="auto" w:fill="F2F2F2" w:themeFill="background1" w:themeFillShade="F2"/>
            <w:vAlign w:val="center"/>
            <w:hideMark/>
          </w:tcPr>
          <w:p w14:paraId="5717CF1B"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Referral source</w:t>
            </w:r>
          </w:p>
        </w:tc>
        <w:tc>
          <w:tcPr>
            <w:tcW w:w="406" w:type="pct"/>
            <w:shd w:val="clear" w:color="auto" w:fill="F2F2F2" w:themeFill="background1" w:themeFillShade="F2"/>
            <w:vAlign w:val="center"/>
            <w:hideMark/>
          </w:tcPr>
          <w:p w14:paraId="47712490"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5A94756A"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0C6939D4"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BDC3715"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0A39FBE5"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6D813CCE"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1206A905"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273F8CD9" w14:textId="77777777" w:rsidTr="00863EE3">
        <w:trPr>
          <w:trHeight w:val="238"/>
        </w:trPr>
        <w:tc>
          <w:tcPr>
            <w:tcW w:w="2158" w:type="pct"/>
            <w:shd w:val="clear" w:color="auto" w:fill="auto"/>
            <w:vAlign w:val="center"/>
            <w:hideMark/>
          </w:tcPr>
          <w:p w14:paraId="16600EAE"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Criminal justice system</w:t>
            </w:r>
          </w:p>
        </w:tc>
        <w:tc>
          <w:tcPr>
            <w:tcW w:w="406" w:type="pct"/>
            <w:shd w:val="clear" w:color="auto" w:fill="auto"/>
            <w:vAlign w:val="center"/>
            <w:hideMark/>
          </w:tcPr>
          <w:p w14:paraId="7E1FED5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29E040E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41(32)</w:t>
            </w:r>
          </w:p>
        </w:tc>
        <w:tc>
          <w:tcPr>
            <w:tcW w:w="406" w:type="pct"/>
            <w:shd w:val="clear" w:color="auto" w:fill="auto"/>
            <w:vAlign w:val="center"/>
            <w:hideMark/>
          </w:tcPr>
          <w:p w14:paraId="1B2696C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32(29)</w:t>
            </w:r>
          </w:p>
        </w:tc>
        <w:tc>
          <w:tcPr>
            <w:tcW w:w="406" w:type="pct"/>
            <w:shd w:val="clear" w:color="auto" w:fill="auto"/>
            <w:vAlign w:val="center"/>
            <w:hideMark/>
          </w:tcPr>
          <w:p w14:paraId="3273980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41(34)</w:t>
            </w:r>
          </w:p>
        </w:tc>
        <w:tc>
          <w:tcPr>
            <w:tcW w:w="406" w:type="pct"/>
            <w:shd w:val="clear" w:color="auto" w:fill="auto"/>
            <w:vAlign w:val="center"/>
            <w:hideMark/>
          </w:tcPr>
          <w:p w14:paraId="179D0E4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48(39)</w:t>
            </w:r>
          </w:p>
        </w:tc>
        <w:tc>
          <w:tcPr>
            <w:tcW w:w="406" w:type="pct"/>
            <w:shd w:val="clear" w:color="auto" w:fill="auto"/>
            <w:vAlign w:val="center"/>
            <w:hideMark/>
          </w:tcPr>
          <w:p w14:paraId="7F3A892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28(41)</w:t>
            </w:r>
          </w:p>
        </w:tc>
        <w:tc>
          <w:tcPr>
            <w:tcW w:w="406" w:type="pct"/>
            <w:shd w:val="clear" w:color="auto" w:fill="auto"/>
            <w:vAlign w:val="center"/>
            <w:hideMark/>
          </w:tcPr>
          <w:p w14:paraId="03AD37B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190(32)</w:t>
            </w:r>
          </w:p>
        </w:tc>
      </w:tr>
      <w:tr w:rsidR="00B82EF5" w:rsidRPr="005A5318" w14:paraId="148B72D2" w14:textId="77777777" w:rsidTr="00863EE3">
        <w:trPr>
          <w:trHeight w:val="476"/>
        </w:trPr>
        <w:tc>
          <w:tcPr>
            <w:tcW w:w="2158" w:type="pct"/>
            <w:shd w:val="clear" w:color="auto" w:fill="auto"/>
            <w:vAlign w:val="center"/>
            <w:hideMark/>
          </w:tcPr>
          <w:p w14:paraId="4C0B361A"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Self</w:t>
            </w:r>
          </w:p>
        </w:tc>
        <w:tc>
          <w:tcPr>
            <w:tcW w:w="406" w:type="pct"/>
            <w:shd w:val="clear" w:color="auto" w:fill="auto"/>
            <w:vAlign w:val="center"/>
            <w:hideMark/>
          </w:tcPr>
          <w:p w14:paraId="6527520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24(60)</w:t>
            </w:r>
          </w:p>
        </w:tc>
        <w:tc>
          <w:tcPr>
            <w:tcW w:w="406" w:type="pct"/>
            <w:shd w:val="clear" w:color="auto" w:fill="auto"/>
            <w:vAlign w:val="center"/>
            <w:hideMark/>
          </w:tcPr>
          <w:p w14:paraId="30835E9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42(33)</w:t>
            </w:r>
          </w:p>
        </w:tc>
        <w:tc>
          <w:tcPr>
            <w:tcW w:w="406" w:type="pct"/>
            <w:shd w:val="clear" w:color="auto" w:fill="auto"/>
            <w:vAlign w:val="center"/>
            <w:hideMark/>
          </w:tcPr>
          <w:p w14:paraId="3AD0A49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49(44)</w:t>
            </w:r>
          </w:p>
        </w:tc>
        <w:tc>
          <w:tcPr>
            <w:tcW w:w="406" w:type="pct"/>
            <w:shd w:val="clear" w:color="auto" w:fill="auto"/>
            <w:vAlign w:val="center"/>
            <w:hideMark/>
          </w:tcPr>
          <w:p w14:paraId="7147179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31(26)</w:t>
            </w:r>
          </w:p>
        </w:tc>
        <w:tc>
          <w:tcPr>
            <w:tcW w:w="406" w:type="pct"/>
            <w:shd w:val="clear" w:color="auto" w:fill="auto"/>
            <w:vAlign w:val="center"/>
            <w:hideMark/>
          </w:tcPr>
          <w:p w14:paraId="4F61A4F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27(22)</w:t>
            </w:r>
          </w:p>
        </w:tc>
        <w:tc>
          <w:tcPr>
            <w:tcW w:w="406" w:type="pct"/>
            <w:shd w:val="clear" w:color="auto" w:fill="auto"/>
            <w:vAlign w:val="center"/>
            <w:hideMark/>
          </w:tcPr>
          <w:p w14:paraId="7001B9B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22(32)</w:t>
            </w:r>
          </w:p>
        </w:tc>
        <w:tc>
          <w:tcPr>
            <w:tcW w:w="406" w:type="pct"/>
            <w:shd w:val="clear" w:color="auto" w:fill="auto"/>
            <w:vAlign w:val="center"/>
            <w:hideMark/>
          </w:tcPr>
          <w:p w14:paraId="0D3DBD1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195(33)</w:t>
            </w:r>
          </w:p>
        </w:tc>
      </w:tr>
      <w:tr w:rsidR="00B82EF5" w:rsidRPr="005A5318" w14:paraId="15055CC5" w14:textId="77777777" w:rsidTr="00863EE3">
        <w:trPr>
          <w:trHeight w:val="317"/>
        </w:trPr>
        <w:tc>
          <w:tcPr>
            <w:tcW w:w="2158" w:type="pct"/>
            <w:shd w:val="clear" w:color="auto" w:fill="auto"/>
            <w:vAlign w:val="center"/>
            <w:hideMark/>
          </w:tcPr>
          <w:p w14:paraId="44C0B1D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Other</w:t>
            </w:r>
          </w:p>
        </w:tc>
        <w:tc>
          <w:tcPr>
            <w:tcW w:w="406" w:type="pct"/>
            <w:shd w:val="clear" w:color="auto" w:fill="auto"/>
            <w:vAlign w:val="center"/>
            <w:hideMark/>
          </w:tcPr>
          <w:p w14:paraId="2F74416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16(40)</w:t>
            </w:r>
          </w:p>
        </w:tc>
        <w:tc>
          <w:tcPr>
            <w:tcW w:w="406" w:type="pct"/>
            <w:shd w:val="clear" w:color="auto" w:fill="auto"/>
            <w:vAlign w:val="center"/>
            <w:hideMark/>
          </w:tcPr>
          <w:p w14:paraId="19FCF4C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46(36)</w:t>
            </w:r>
          </w:p>
        </w:tc>
        <w:tc>
          <w:tcPr>
            <w:tcW w:w="406" w:type="pct"/>
            <w:shd w:val="clear" w:color="auto" w:fill="auto"/>
            <w:vAlign w:val="center"/>
            <w:hideMark/>
          </w:tcPr>
          <w:p w14:paraId="1846C47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31(28)</w:t>
            </w:r>
          </w:p>
        </w:tc>
        <w:tc>
          <w:tcPr>
            <w:tcW w:w="406" w:type="pct"/>
            <w:shd w:val="clear" w:color="auto" w:fill="auto"/>
            <w:vAlign w:val="center"/>
            <w:hideMark/>
          </w:tcPr>
          <w:p w14:paraId="6DEBEB1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47(40)</w:t>
            </w:r>
          </w:p>
        </w:tc>
        <w:tc>
          <w:tcPr>
            <w:tcW w:w="406" w:type="pct"/>
            <w:shd w:val="clear" w:color="auto" w:fill="auto"/>
            <w:vAlign w:val="center"/>
            <w:hideMark/>
          </w:tcPr>
          <w:p w14:paraId="0EA68D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47(39)</w:t>
            </w:r>
          </w:p>
        </w:tc>
        <w:tc>
          <w:tcPr>
            <w:tcW w:w="406" w:type="pct"/>
            <w:shd w:val="clear" w:color="auto" w:fill="auto"/>
            <w:vAlign w:val="center"/>
            <w:hideMark/>
          </w:tcPr>
          <w:p w14:paraId="268A626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17(25)</w:t>
            </w:r>
          </w:p>
        </w:tc>
        <w:tc>
          <w:tcPr>
            <w:tcW w:w="406" w:type="pct"/>
            <w:shd w:val="clear" w:color="auto" w:fill="auto"/>
            <w:vAlign w:val="center"/>
            <w:hideMark/>
          </w:tcPr>
          <w:p w14:paraId="25ED208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204(35)</w:t>
            </w:r>
          </w:p>
        </w:tc>
      </w:tr>
      <w:tr w:rsidR="00B82EF5" w:rsidRPr="005A5318" w14:paraId="5CD087F1" w14:textId="77777777" w:rsidTr="00863EE3">
        <w:trPr>
          <w:trHeight w:val="298"/>
        </w:trPr>
        <w:tc>
          <w:tcPr>
            <w:tcW w:w="2158" w:type="pct"/>
            <w:shd w:val="clear" w:color="auto" w:fill="auto"/>
            <w:vAlign w:val="center"/>
            <w:hideMark/>
          </w:tcPr>
          <w:p w14:paraId="09C4ABD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5901FCE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40(100)</w:t>
            </w:r>
          </w:p>
        </w:tc>
        <w:tc>
          <w:tcPr>
            <w:tcW w:w="406" w:type="pct"/>
            <w:shd w:val="clear" w:color="auto" w:fill="auto"/>
            <w:vAlign w:val="center"/>
            <w:hideMark/>
          </w:tcPr>
          <w:p w14:paraId="3C4FE59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129(100)</w:t>
            </w:r>
          </w:p>
        </w:tc>
        <w:tc>
          <w:tcPr>
            <w:tcW w:w="406" w:type="pct"/>
            <w:shd w:val="clear" w:color="auto" w:fill="auto"/>
            <w:vAlign w:val="center"/>
            <w:hideMark/>
          </w:tcPr>
          <w:p w14:paraId="60268F4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112(100)</w:t>
            </w:r>
          </w:p>
        </w:tc>
        <w:tc>
          <w:tcPr>
            <w:tcW w:w="406" w:type="pct"/>
            <w:shd w:val="clear" w:color="auto" w:fill="auto"/>
            <w:vAlign w:val="center"/>
            <w:hideMark/>
          </w:tcPr>
          <w:p w14:paraId="4253084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119(100)</w:t>
            </w:r>
          </w:p>
        </w:tc>
        <w:tc>
          <w:tcPr>
            <w:tcW w:w="406" w:type="pct"/>
            <w:shd w:val="clear" w:color="auto" w:fill="auto"/>
            <w:vAlign w:val="center"/>
            <w:hideMark/>
          </w:tcPr>
          <w:p w14:paraId="06709CA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2937646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68(100)</w:t>
            </w:r>
          </w:p>
        </w:tc>
        <w:tc>
          <w:tcPr>
            <w:tcW w:w="406" w:type="pct"/>
            <w:shd w:val="clear" w:color="auto" w:fill="auto"/>
            <w:vAlign w:val="center"/>
            <w:hideMark/>
          </w:tcPr>
          <w:p w14:paraId="4D12944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590(100)</w:t>
            </w:r>
          </w:p>
        </w:tc>
      </w:tr>
    </w:tbl>
    <w:p w14:paraId="46FC224F" w14:textId="77777777" w:rsidR="00B82EF5" w:rsidRPr="00B82EF5" w:rsidRDefault="00B82EF5" w:rsidP="00B82EF5">
      <w:pPr>
        <w:rPr>
          <w:sz w:val="24"/>
          <w:szCs w:val="24"/>
        </w:rPr>
      </w:pPr>
    </w:p>
    <w:p w14:paraId="6A3A2E97" w14:textId="77777777" w:rsidR="00C347C0" w:rsidRDefault="00C347C0" w:rsidP="00B82EF5">
      <w:pPr>
        <w:rPr>
          <w:sz w:val="24"/>
          <w:szCs w:val="24"/>
        </w:rPr>
        <w:sectPr w:rsidR="00C347C0" w:rsidSect="00A767E7">
          <w:pgSz w:w="16838" w:h="11906" w:orient="landscape"/>
          <w:pgMar w:top="1440" w:right="1440" w:bottom="1135" w:left="1440" w:header="708" w:footer="708" w:gutter="0"/>
          <w:cols w:space="708"/>
          <w:docGrid w:linePitch="360"/>
        </w:sectPr>
      </w:pPr>
    </w:p>
    <w:p w14:paraId="4F277042" w14:textId="0C7911E7" w:rsidR="005C5B51" w:rsidRPr="00B82EF5" w:rsidRDefault="005C5B51" w:rsidP="00863EE3">
      <w:pPr>
        <w:pStyle w:val="Heading3"/>
        <w:rPr>
          <w:sz w:val="24"/>
          <w:szCs w:val="24"/>
        </w:rPr>
      </w:pPr>
      <w:bookmarkStart w:id="55" w:name="_Toc500750656"/>
      <w:r w:rsidRPr="005C5B51">
        <w:t>APPE</w:t>
      </w:r>
      <w:r>
        <w:t xml:space="preserve">NDIX 6: </w:t>
      </w:r>
      <w:r w:rsidRPr="005C5B51">
        <w:t xml:space="preserve">Client demographic data over time </w:t>
      </w:r>
      <w:r>
        <w:t>–</w:t>
      </w:r>
      <w:r w:rsidRPr="005C5B51">
        <w:t xml:space="preserve"> </w:t>
      </w:r>
      <w:r>
        <w:t>The Glen</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6 Client demographic data over time - The Glen"/>
        <w:tblDescription w:val="This table describes the demographic data collected by The Glen between 2012 and 2017. "/>
      </w:tblPr>
      <w:tblGrid>
        <w:gridCol w:w="6010"/>
        <w:gridCol w:w="1134"/>
        <w:gridCol w:w="1133"/>
        <w:gridCol w:w="1135"/>
        <w:gridCol w:w="1133"/>
        <w:gridCol w:w="1135"/>
        <w:gridCol w:w="1133"/>
        <w:gridCol w:w="1135"/>
      </w:tblGrid>
      <w:tr w:rsidR="00B82EF5" w:rsidRPr="005A5318" w14:paraId="1C957614" w14:textId="77777777" w:rsidTr="00636A00">
        <w:trPr>
          <w:trHeight w:val="572"/>
          <w:tblHeader/>
        </w:trPr>
        <w:tc>
          <w:tcPr>
            <w:tcW w:w="2154" w:type="pct"/>
            <w:shd w:val="clear" w:color="auto" w:fill="auto"/>
            <w:vAlign w:val="center"/>
            <w:hideMark/>
          </w:tcPr>
          <w:p w14:paraId="1ADC45D0" w14:textId="77777777" w:rsidR="00B82EF5" w:rsidRPr="006C29BE" w:rsidRDefault="00B82EF5" w:rsidP="00B82EF5">
            <w:pPr>
              <w:spacing w:after="0" w:line="240" w:lineRule="auto"/>
              <w:rPr>
                <w:rFonts w:eastAsia="Times New Roman" w:cstheme="minorHAnsi"/>
                <w:b/>
                <w:bCs/>
                <w:color w:val="000000"/>
                <w:sz w:val="20"/>
                <w:szCs w:val="20"/>
                <w:lang w:eastAsia="en-AU"/>
              </w:rPr>
            </w:pPr>
          </w:p>
        </w:tc>
        <w:tc>
          <w:tcPr>
            <w:tcW w:w="406" w:type="pct"/>
            <w:shd w:val="clear" w:color="auto" w:fill="D9D9D9" w:themeFill="background1" w:themeFillShade="D9"/>
            <w:vAlign w:val="center"/>
            <w:hideMark/>
          </w:tcPr>
          <w:p w14:paraId="0F6EFCDB"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1</w:t>
            </w:r>
          </w:p>
        </w:tc>
        <w:tc>
          <w:tcPr>
            <w:tcW w:w="406" w:type="pct"/>
            <w:shd w:val="clear" w:color="auto" w:fill="D9D9D9" w:themeFill="background1" w:themeFillShade="D9"/>
            <w:vAlign w:val="center"/>
            <w:hideMark/>
          </w:tcPr>
          <w:p w14:paraId="2FE70B31"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2</w:t>
            </w:r>
          </w:p>
        </w:tc>
        <w:tc>
          <w:tcPr>
            <w:tcW w:w="407" w:type="pct"/>
            <w:shd w:val="clear" w:color="auto" w:fill="D9D9D9" w:themeFill="background1" w:themeFillShade="D9"/>
            <w:vAlign w:val="center"/>
            <w:hideMark/>
          </w:tcPr>
          <w:p w14:paraId="4DA52207"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3</w:t>
            </w:r>
          </w:p>
        </w:tc>
        <w:tc>
          <w:tcPr>
            <w:tcW w:w="406" w:type="pct"/>
            <w:shd w:val="clear" w:color="auto" w:fill="D9D9D9" w:themeFill="background1" w:themeFillShade="D9"/>
            <w:vAlign w:val="center"/>
            <w:hideMark/>
          </w:tcPr>
          <w:p w14:paraId="53174E78"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4</w:t>
            </w:r>
          </w:p>
        </w:tc>
        <w:tc>
          <w:tcPr>
            <w:tcW w:w="407" w:type="pct"/>
            <w:shd w:val="clear" w:color="auto" w:fill="D9D9D9" w:themeFill="background1" w:themeFillShade="D9"/>
            <w:vAlign w:val="center"/>
            <w:hideMark/>
          </w:tcPr>
          <w:p w14:paraId="402A28F6"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5</w:t>
            </w:r>
          </w:p>
        </w:tc>
        <w:tc>
          <w:tcPr>
            <w:tcW w:w="406" w:type="pct"/>
            <w:shd w:val="clear" w:color="auto" w:fill="D9D9D9" w:themeFill="background1" w:themeFillShade="D9"/>
            <w:vAlign w:val="center"/>
            <w:hideMark/>
          </w:tcPr>
          <w:p w14:paraId="2C723744"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6</w:t>
            </w:r>
          </w:p>
        </w:tc>
        <w:tc>
          <w:tcPr>
            <w:tcW w:w="407" w:type="pct"/>
            <w:vMerge w:val="restart"/>
            <w:shd w:val="clear" w:color="auto" w:fill="auto"/>
            <w:vAlign w:val="center"/>
            <w:hideMark/>
          </w:tcPr>
          <w:p w14:paraId="34BEF3A3"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 </w:t>
            </w:r>
          </w:p>
        </w:tc>
      </w:tr>
      <w:tr w:rsidR="00B82EF5" w:rsidRPr="005A5318" w14:paraId="667009C9" w14:textId="77777777" w:rsidTr="00863EE3">
        <w:trPr>
          <w:trHeight w:val="316"/>
        </w:trPr>
        <w:tc>
          <w:tcPr>
            <w:tcW w:w="2154" w:type="pct"/>
            <w:shd w:val="clear" w:color="auto" w:fill="F2F2F2" w:themeFill="background1" w:themeFillShade="F2"/>
            <w:vAlign w:val="center"/>
            <w:hideMark/>
          </w:tcPr>
          <w:p w14:paraId="2CDFAA25" w14:textId="77777777" w:rsidR="00B82EF5" w:rsidRPr="006C29BE" w:rsidRDefault="00B82EF5" w:rsidP="00B82EF5">
            <w:pPr>
              <w:spacing w:after="0" w:line="240" w:lineRule="auto"/>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Characteristics</w:t>
            </w:r>
          </w:p>
        </w:tc>
        <w:tc>
          <w:tcPr>
            <w:tcW w:w="406" w:type="pct"/>
            <w:shd w:val="clear" w:color="auto" w:fill="D9D9D9" w:themeFill="background1" w:themeFillShade="D9"/>
            <w:vAlign w:val="center"/>
            <w:hideMark/>
          </w:tcPr>
          <w:p w14:paraId="1B8F0EDB"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2012</w:t>
            </w:r>
          </w:p>
        </w:tc>
        <w:tc>
          <w:tcPr>
            <w:tcW w:w="406" w:type="pct"/>
            <w:shd w:val="clear" w:color="auto" w:fill="D9D9D9" w:themeFill="background1" w:themeFillShade="D9"/>
            <w:vAlign w:val="center"/>
            <w:hideMark/>
          </w:tcPr>
          <w:p w14:paraId="5A39B0FD"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2013</w:t>
            </w:r>
          </w:p>
        </w:tc>
        <w:tc>
          <w:tcPr>
            <w:tcW w:w="407" w:type="pct"/>
            <w:shd w:val="clear" w:color="auto" w:fill="D9D9D9" w:themeFill="background1" w:themeFillShade="D9"/>
            <w:vAlign w:val="center"/>
            <w:hideMark/>
          </w:tcPr>
          <w:p w14:paraId="7247B40C"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2014</w:t>
            </w:r>
          </w:p>
        </w:tc>
        <w:tc>
          <w:tcPr>
            <w:tcW w:w="406" w:type="pct"/>
            <w:shd w:val="clear" w:color="auto" w:fill="D9D9D9" w:themeFill="background1" w:themeFillShade="D9"/>
            <w:vAlign w:val="center"/>
            <w:hideMark/>
          </w:tcPr>
          <w:p w14:paraId="43D31DE8"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2015</w:t>
            </w:r>
          </w:p>
        </w:tc>
        <w:tc>
          <w:tcPr>
            <w:tcW w:w="407" w:type="pct"/>
            <w:shd w:val="clear" w:color="auto" w:fill="D9D9D9" w:themeFill="background1" w:themeFillShade="D9"/>
            <w:vAlign w:val="center"/>
            <w:hideMark/>
          </w:tcPr>
          <w:p w14:paraId="152F1657"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2016</w:t>
            </w:r>
          </w:p>
        </w:tc>
        <w:tc>
          <w:tcPr>
            <w:tcW w:w="406" w:type="pct"/>
            <w:shd w:val="clear" w:color="auto" w:fill="D9D9D9" w:themeFill="background1" w:themeFillShade="D9"/>
            <w:vAlign w:val="center"/>
            <w:hideMark/>
          </w:tcPr>
          <w:p w14:paraId="4A78BEE7"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2017</w:t>
            </w:r>
          </w:p>
        </w:tc>
        <w:tc>
          <w:tcPr>
            <w:tcW w:w="407" w:type="pct"/>
            <w:vMerge/>
            <w:vAlign w:val="center"/>
            <w:hideMark/>
          </w:tcPr>
          <w:p w14:paraId="15407FB5" w14:textId="77777777" w:rsidR="00B82EF5" w:rsidRPr="006C29BE" w:rsidRDefault="00B82EF5" w:rsidP="00B82EF5">
            <w:pPr>
              <w:spacing w:after="0" w:line="240" w:lineRule="auto"/>
              <w:rPr>
                <w:rFonts w:eastAsia="Times New Roman" w:cstheme="minorHAnsi"/>
                <w:b/>
                <w:bCs/>
                <w:color w:val="000000"/>
                <w:sz w:val="20"/>
                <w:szCs w:val="20"/>
                <w:lang w:eastAsia="en-AU"/>
              </w:rPr>
            </w:pPr>
          </w:p>
        </w:tc>
      </w:tr>
      <w:tr w:rsidR="00B82EF5" w:rsidRPr="005A5318" w14:paraId="079949F9" w14:textId="77777777" w:rsidTr="00863EE3">
        <w:trPr>
          <w:trHeight w:val="301"/>
        </w:trPr>
        <w:tc>
          <w:tcPr>
            <w:tcW w:w="2154" w:type="pct"/>
            <w:shd w:val="clear" w:color="auto" w:fill="auto"/>
            <w:vAlign w:val="center"/>
            <w:hideMark/>
          </w:tcPr>
          <w:p w14:paraId="73344559"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p>
        </w:tc>
        <w:tc>
          <w:tcPr>
            <w:tcW w:w="406" w:type="pct"/>
            <w:shd w:val="clear" w:color="auto" w:fill="auto"/>
            <w:vAlign w:val="center"/>
            <w:hideMark/>
          </w:tcPr>
          <w:p w14:paraId="375565A9"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6229E7D3"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7" w:type="pct"/>
            <w:shd w:val="clear" w:color="auto" w:fill="auto"/>
            <w:vAlign w:val="center"/>
            <w:hideMark/>
          </w:tcPr>
          <w:p w14:paraId="7CAF64E9"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6FBF47FC"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7" w:type="pct"/>
            <w:shd w:val="clear" w:color="auto" w:fill="auto"/>
            <w:vAlign w:val="center"/>
            <w:hideMark/>
          </w:tcPr>
          <w:p w14:paraId="18398CCE"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72DB70DB"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7" w:type="pct"/>
            <w:shd w:val="clear" w:color="auto" w:fill="auto"/>
            <w:vAlign w:val="center"/>
            <w:hideMark/>
          </w:tcPr>
          <w:p w14:paraId="67858056"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Total</w:t>
            </w:r>
          </w:p>
        </w:tc>
      </w:tr>
      <w:tr w:rsidR="00B82EF5" w:rsidRPr="005A5318" w14:paraId="076C47FC" w14:textId="77777777" w:rsidTr="00863EE3">
        <w:trPr>
          <w:trHeight w:val="316"/>
        </w:trPr>
        <w:tc>
          <w:tcPr>
            <w:tcW w:w="2154" w:type="pct"/>
            <w:shd w:val="clear" w:color="auto" w:fill="auto"/>
            <w:vAlign w:val="center"/>
            <w:hideMark/>
          </w:tcPr>
          <w:p w14:paraId="1EB78A0F" w14:textId="77777777" w:rsidR="00B82EF5" w:rsidRPr="006C29BE" w:rsidRDefault="00B82EF5" w:rsidP="00B82EF5">
            <w:pPr>
              <w:spacing w:after="0" w:line="240" w:lineRule="auto"/>
              <w:rPr>
                <w:rFonts w:eastAsia="Times New Roman" w:cstheme="minorHAnsi"/>
                <w:color w:val="000000"/>
                <w:lang w:eastAsia="en-AU"/>
              </w:rPr>
            </w:pPr>
            <w:r w:rsidRPr="006C29BE">
              <w:rPr>
                <w:rFonts w:eastAsia="Times New Roman" w:cstheme="minorHAnsi"/>
                <w:color w:val="000000"/>
                <w:lang w:eastAsia="en-AU"/>
              </w:rPr>
              <w:t> </w:t>
            </w:r>
          </w:p>
        </w:tc>
        <w:tc>
          <w:tcPr>
            <w:tcW w:w="406" w:type="pct"/>
            <w:shd w:val="clear" w:color="auto" w:fill="auto"/>
            <w:vAlign w:val="center"/>
            <w:hideMark/>
          </w:tcPr>
          <w:p w14:paraId="0238288F"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3F78B7E3"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7" w:type="pct"/>
            <w:shd w:val="clear" w:color="auto" w:fill="auto"/>
            <w:vAlign w:val="center"/>
            <w:hideMark/>
          </w:tcPr>
          <w:p w14:paraId="15335351"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6D0FF85B"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7" w:type="pct"/>
            <w:shd w:val="clear" w:color="auto" w:fill="auto"/>
            <w:vAlign w:val="center"/>
            <w:hideMark/>
          </w:tcPr>
          <w:p w14:paraId="18B7A22A"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57D4D656"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7" w:type="pct"/>
            <w:shd w:val="clear" w:color="auto" w:fill="auto"/>
            <w:vAlign w:val="center"/>
            <w:hideMark/>
          </w:tcPr>
          <w:p w14:paraId="1B2F7A1C"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 </w:t>
            </w:r>
          </w:p>
        </w:tc>
      </w:tr>
      <w:tr w:rsidR="00B82EF5" w:rsidRPr="005A5318" w14:paraId="356F07BD" w14:textId="77777777" w:rsidTr="00863EE3">
        <w:trPr>
          <w:trHeight w:val="441"/>
        </w:trPr>
        <w:tc>
          <w:tcPr>
            <w:tcW w:w="2154" w:type="pct"/>
            <w:shd w:val="clear" w:color="auto" w:fill="auto"/>
            <w:vAlign w:val="center"/>
            <w:hideMark/>
          </w:tcPr>
          <w:p w14:paraId="601250C8"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Admissions</w:t>
            </w:r>
          </w:p>
        </w:tc>
        <w:tc>
          <w:tcPr>
            <w:tcW w:w="406" w:type="pct"/>
            <w:shd w:val="clear" w:color="auto" w:fill="auto"/>
            <w:vAlign w:val="center"/>
            <w:hideMark/>
          </w:tcPr>
          <w:p w14:paraId="39B1F8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122(15)</w:t>
            </w:r>
          </w:p>
        </w:tc>
        <w:tc>
          <w:tcPr>
            <w:tcW w:w="406" w:type="pct"/>
            <w:shd w:val="clear" w:color="auto" w:fill="auto"/>
            <w:vAlign w:val="center"/>
            <w:hideMark/>
          </w:tcPr>
          <w:p w14:paraId="7B924E0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219(27)</w:t>
            </w:r>
          </w:p>
        </w:tc>
        <w:tc>
          <w:tcPr>
            <w:tcW w:w="407" w:type="pct"/>
            <w:shd w:val="clear" w:color="auto" w:fill="auto"/>
            <w:vAlign w:val="center"/>
            <w:hideMark/>
          </w:tcPr>
          <w:p w14:paraId="36C8EDA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184(23)</w:t>
            </w:r>
          </w:p>
        </w:tc>
        <w:tc>
          <w:tcPr>
            <w:tcW w:w="406" w:type="pct"/>
            <w:shd w:val="clear" w:color="auto" w:fill="auto"/>
            <w:vAlign w:val="center"/>
            <w:hideMark/>
          </w:tcPr>
          <w:p w14:paraId="55525B5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131(16)</w:t>
            </w:r>
          </w:p>
        </w:tc>
        <w:tc>
          <w:tcPr>
            <w:tcW w:w="407" w:type="pct"/>
            <w:shd w:val="clear" w:color="auto" w:fill="auto"/>
            <w:vAlign w:val="center"/>
            <w:hideMark/>
          </w:tcPr>
          <w:p w14:paraId="5387D8F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124(16)</w:t>
            </w:r>
          </w:p>
        </w:tc>
        <w:tc>
          <w:tcPr>
            <w:tcW w:w="406" w:type="pct"/>
            <w:shd w:val="clear" w:color="auto" w:fill="auto"/>
            <w:vAlign w:val="center"/>
            <w:hideMark/>
          </w:tcPr>
          <w:p w14:paraId="1D9CA32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18(2)</w:t>
            </w:r>
          </w:p>
        </w:tc>
        <w:tc>
          <w:tcPr>
            <w:tcW w:w="407" w:type="pct"/>
            <w:shd w:val="clear" w:color="auto" w:fill="auto"/>
            <w:vAlign w:val="center"/>
            <w:hideMark/>
          </w:tcPr>
          <w:p w14:paraId="1D2BD3F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798(100)</w:t>
            </w:r>
          </w:p>
        </w:tc>
      </w:tr>
      <w:tr w:rsidR="00B82EF5" w:rsidRPr="005A5318" w14:paraId="3CBAD016" w14:textId="77777777" w:rsidTr="00863EE3">
        <w:trPr>
          <w:trHeight w:val="512"/>
        </w:trPr>
        <w:tc>
          <w:tcPr>
            <w:tcW w:w="2154" w:type="pct"/>
            <w:shd w:val="clear" w:color="auto" w:fill="auto"/>
            <w:vAlign w:val="center"/>
            <w:hideMark/>
          </w:tcPr>
          <w:p w14:paraId="7F88BE2A"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Age (Mean years)</w:t>
            </w:r>
          </w:p>
        </w:tc>
        <w:tc>
          <w:tcPr>
            <w:tcW w:w="406" w:type="pct"/>
            <w:shd w:val="clear" w:color="auto" w:fill="auto"/>
            <w:vAlign w:val="center"/>
            <w:hideMark/>
          </w:tcPr>
          <w:p w14:paraId="3BF44FA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32(9)</w:t>
            </w:r>
          </w:p>
        </w:tc>
        <w:tc>
          <w:tcPr>
            <w:tcW w:w="406" w:type="pct"/>
            <w:shd w:val="clear" w:color="auto" w:fill="auto"/>
            <w:vAlign w:val="center"/>
            <w:hideMark/>
          </w:tcPr>
          <w:p w14:paraId="26A0F0B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35(10)</w:t>
            </w:r>
          </w:p>
        </w:tc>
        <w:tc>
          <w:tcPr>
            <w:tcW w:w="407" w:type="pct"/>
            <w:shd w:val="clear" w:color="auto" w:fill="auto"/>
            <w:vAlign w:val="center"/>
            <w:hideMark/>
          </w:tcPr>
          <w:p w14:paraId="073F930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33(11)</w:t>
            </w:r>
          </w:p>
        </w:tc>
        <w:tc>
          <w:tcPr>
            <w:tcW w:w="406" w:type="pct"/>
            <w:shd w:val="clear" w:color="auto" w:fill="auto"/>
            <w:vAlign w:val="center"/>
            <w:hideMark/>
          </w:tcPr>
          <w:p w14:paraId="2CF7E7E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31(11)</w:t>
            </w:r>
          </w:p>
        </w:tc>
        <w:tc>
          <w:tcPr>
            <w:tcW w:w="407" w:type="pct"/>
            <w:shd w:val="clear" w:color="auto" w:fill="auto"/>
            <w:vAlign w:val="center"/>
            <w:hideMark/>
          </w:tcPr>
          <w:p w14:paraId="3D89696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34(10)</w:t>
            </w:r>
          </w:p>
        </w:tc>
        <w:tc>
          <w:tcPr>
            <w:tcW w:w="406" w:type="pct"/>
            <w:shd w:val="clear" w:color="auto" w:fill="auto"/>
            <w:vAlign w:val="center"/>
            <w:hideMark/>
          </w:tcPr>
          <w:p w14:paraId="5B9C98D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37(11)</w:t>
            </w:r>
          </w:p>
        </w:tc>
        <w:tc>
          <w:tcPr>
            <w:tcW w:w="407" w:type="pct"/>
            <w:shd w:val="clear" w:color="auto" w:fill="auto"/>
            <w:vAlign w:val="center"/>
            <w:hideMark/>
          </w:tcPr>
          <w:p w14:paraId="21A11BF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33(10)</w:t>
            </w:r>
          </w:p>
        </w:tc>
      </w:tr>
      <w:tr w:rsidR="00B82EF5" w:rsidRPr="005A5318" w14:paraId="6A79E14F" w14:textId="77777777" w:rsidTr="00863EE3">
        <w:trPr>
          <w:trHeight w:val="316"/>
        </w:trPr>
        <w:tc>
          <w:tcPr>
            <w:tcW w:w="2154" w:type="pct"/>
            <w:shd w:val="clear" w:color="auto" w:fill="F2F2F2" w:themeFill="background1" w:themeFillShade="F2"/>
            <w:vAlign w:val="center"/>
            <w:hideMark/>
          </w:tcPr>
          <w:p w14:paraId="65CDB169"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Age groups</w:t>
            </w:r>
          </w:p>
        </w:tc>
        <w:tc>
          <w:tcPr>
            <w:tcW w:w="406" w:type="pct"/>
            <w:shd w:val="clear" w:color="auto" w:fill="F2F2F2" w:themeFill="background1" w:themeFillShade="F2"/>
            <w:vAlign w:val="center"/>
            <w:hideMark/>
          </w:tcPr>
          <w:p w14:paraId="1F1BE5AF"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0C472A91"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2138B4CD"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177CD1D3"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2A8A4BB8"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168790F0"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69CFF86A"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70CEEA3F" w14:textId="77777777" w:rsidTr="00863EE3">
        <w:trPr>
          <w:trHeight w:val="301"/>
        </w:trPr>
        <w:tc>
          <w:tcPr>
            <w:tcW w:w="2154" w:type="pct"/>
            <w:shd w:val="clear" w:color="auto" w:fill="auto"/>
            <w:vAlign w:val="center"/>
            <w:hideMark/>
          </w:tcPr>
          <w:p w14:paraId="60C575A1"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18-25 years</w:t>
            </w:r>
          </w:p>
        </w:tc>
        <w:tc>
          <w:tcPr>
            <w:tcW w:w="406" w:type="pct"/>
            <w:shd w:val="clear" w:color="auto" w:fill="auto"/>
            <w:vAlign w:val="center"/>
            <w:hideMark/>
          </w:tcPr>
          <w:p w14:paraId="123E8AD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32(26)</w:t>
            </w:r>
          </w:p>
        </w:tc>
        <w:tc>
          <w:tcPr>
            <w:tcW w:w="406" w:type="pct"/>
            <w:shd w:val="clear" w:color="auto" w:fill="auto"/>
            <w:vAlign w:val="center"/>
            <w:hideMark/>
          </w:tcPr>
          <w:p w14:paraId="04611C6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45(21)</w:t>
            </w:r>
          </w:p>
        </w:tc>
        <w:tc>
          <w:tcPr>
            <w:tcW w:w="407" w:type="pct"/>
            <w:shd w:val="clear" w:color="auto" w:fill="auto"/>
            <w:vAlign w:val="center"/>
            <w:hideMark/>
          </w:tcPr>
          <w:p w14:paraId="1C8C053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44(24)</w:t>
            </w:r>
          </w:p>
        </w:tc>
        <w:tc>
          <w:tcPr>
            <w:tcW w:w="406" w:type="pct"/>
            <w:shd w:val="clear" w:color="auto" w:fill="auto"/>
            <w:vAlign w:val="center"/>
            <w:hideMark/>
          </w:tcPr>
          <w:p w14:paraId="42B01E3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34(27)</w:t>
            </w:r>
          </w:p>
        </w:tc>
        <w:tc>
          <w:tcPr>
            <w:tcW w:w="407" w:type="pct"/>
            <w:shd w:val="clear" w:color="auto" w:fill="auto"/>
            <w:vAlign w:val="center"/>
            <w:hideMark/>
          </w:tcPr>
          <w:p w14:paraId="7983EFA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35(28)</w:t>
            </w:r>
          </w:p>
        </w:tc>
        <w:tc>
          <w:tcPr>
            <w:tcW w:w="406" w:type="pct"/>
            <w:shd w:val="clear" w:color="auto" w:fill="auto"/>
            <w:vAlign w:val="center"/>
            <w:hideMark/>
          </w:tcPr>
          <w:p w14:paraId="558DEB6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1(17)</w:t>
            </w:r>
          </w:p>
        </w:tc>
        <w:tc>
          <w:tcPr>
            <w:tcW w:w="407" w:type="pct"/>
            <w:shd w:val="clear" w:color="auto" w:fill="auto"/>
            <w:vAlign w:val="center"/>
            <w:hideMark/>
          </w:tcPr>
          <w:p w14:paraId="408CB37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193(25)</w:t>
            </w:r>
          </w:p>
        </w:tc>
      </w:tr>
      <w:tr w:rsidR="00B82EF5" w:rsidRPr="005A5318" w14:paraId="3260C7C1" w14:textId="77777777" w:rsidTr="00863EE3">
        <w:trPr>
          <w:trHeight w:val="512"/>
        </w:trPr>
        <w:tc>
          <w:tcPr>
            <w:tcW w:w="2154" w:type="pct"/>
            <w:shd w:val="clear" w:color="auto" w:fill="auto"/>
            <w:vAlign w:val="center"/>
            <w:hideMark/>
          </w:tcPr>
          <w:p w14:paraId="4CFD6E4B"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26-35 years</w:t>
            </w:r>
          </w:p>
        </w:tc>
        <w:tc>
          <w:tcPr>
            <w:tcW w:w="406" w:type="pct"/>
            <w:shd w:val="clear" w:color="auto" w:fill="auto"/>
            <w:vAlign w:val="center"/>
            <w:hideMark/>
          </w:tcPr>
          <w:p w14:paraId="317D136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49(40)</w:t>
            </w:r>
          </w:p>
        </w:tc>
        <w:tc>
          <w:tcPr>
            <w:tcW w:w="406" w:type="pct"/>
            <w:shd w:val="clear" w:color="auto" w:fill="auto"/>
            <w:vAlign w:val="center"/>
            <w:hideMark/>
          </w:tcPr>
          <w:p w14:paraId="265D4BC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83(38)</w:t>
            </w:r>
          </w:p>
        </w:tc>
        <w:tc>
          <w:tcPr>
            <w:tcW w:w="407" w:type="pct"/>
            <w:shd w:val="clear" w:color="auto" w:fill="auto"/>
            <w:vAlign w:val="center"/>
            <w:hideMark/>
          </w:tcPr>
          <w:p w14:paraId="6431CFF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58(32)</w:t>
            </w:r>
          </w:p>
        </w:tc>
        <w:tc>
          <w:tcPr>
            <w:tcW w:w="406" w:type="pct"/>
            <w:shd w:val="clear" w:color="auto" w:fill="auto"/>
            <w:vAlign w:val="center"/>
            <w:hideMark/>
          </w:tcPr>
          <w:p w14:paraId="6603FE0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40(32)</w:t>
            </w:r>
          </w:p>
        </w:tc>
        <w:tc>
          <w:tcPr>
            <w:tcW w:w="407" w:type="pct"/>
            <w:shd w:val="clear" w:color="auto" w:fill="auto"/>
            <w:vAlign w:val="center"/>
            <w:hideMark/>
          </w:tcPr>
          <w:p w14:paraId="423682A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38(31)</w:t>
            </w:r>
          </w:p>
        </w:tc>
        <w:tc>
          <w:tcPr>
            <w:tcW w:w="406" w:type="pct"/>
            <w:shd w:val="clear" w:color="auto" w:fill="auto"/>
            <w:vAlign w:val="center"/>
            <w:hideMark/>
          </w:tcPr>
          <w:p w14:paraId="403F2E8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6(33)</w:t>
            </w:r>
          </w:p>
        </w:tc>
        <w:tc>
          <w:tcPr>
            <w:tcW w:w="407" w:type="pct"/>
            <w:shd w:val="clear" w:color="auto" w:fill="auto"/>
            <w:vAlign w:val="center"/>
            <w:hideMark/>
          </w:tcPr>
          <w:p w14:paraId="52E83C5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274(35)  </w:t>
            </w:r>
          </w:p>
        </w:tc>
      </w:tr>
      <w:tr w:rsidR="00B82EF5" w:rsidRPr="005A5318" w14:paraId="0CF957D1" w14:textId="77777777" w:rsidTr="00863EE3">
        <w:trPr>
          <w:trHeight w:val="512"/>
        </w:trPr>
        <w:tc>
          <w:tcPr>
            <w:tcW w:w="2154" w:type="pct"/>
            <w:shd w:val="clear" w:color="auto" w:fill="auto"/>
            <w:vAlign w:val="center"/>
            <w:hideMark/>
          </w:tcPr>
          <w:p w14:paraId="45DBF647"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36-45 years </w:t>
            </w:r>
          </w:p>
        </w:tc>
        <w:tc>
          <w:tcPr>
            <w:tcW w:w="406" w:type="pct"/>
            <w:shd w:val="clear" w:color="auto" w:fill="auto"/>
            <w:vAlign w:val="center"/>
            <w:hideMark/>
          </w:tcPr>
          <w:p w14:paraId="2283E05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30(25)</w:t>
            </w:r>
          </w:p>
        </w:tc>
        <w:tc>
          <w:tcPr>
            <w:tcW w:w="406" w:type="pct"/>
            <w:shd w:val="clear" w:color="auto" w:fill="auto"/>
            <w:vAlign w:val="center"/>
            <w:hideMark/>
          </w:tcPr>
          <w:p w14:paraId="3842BF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62(28)</w:t>
            </w:r>
          </w:p>
        </w:tc>
        <w:tc>
          <w:tcPr>
            <w:tcW w:w="407" w:type="pct"/>
            <w:shd w:val="clear" w:color="auto" w:fill="auto"/>
            <w:vAlign w:val="center"/>
            <w:hideMark/>
          </w:tcPr>
          <w:p w14:paraId="73B4A82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53(29)</w:t>
            </w:r>
          </w:p>
        </w:tc>
        <w:tc>
          <w:tcPr>
            <w:tcW w:w="406" w:type="pct"/>
            <w:shd w:val="clear" w:color="auto" w:fill="auto"/>
            <w:vAlign w:val="center"/>
            <w:hideMark/>
          </w:tcPr>
          <w:p w14:paraId="74A4D28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43(34)</w:t>
            </w:r>
          </w:p>
        </w:tc>
        <w:tc>
          <w:tcPr>
            <w:tcW w:w="407" w:type="pct"/>
            <w:shd w:val="clear" w:color="auto" w:fill="auto"/>
            <w:vAlign w:val="center"/>
            <w:hideMark/>
          </w:tcPr>
          <w:p w14:paraId="722DCC4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37(30)</w:t>
            </w:r>
          </w:p>
        </w:tc>
        <w:tc>
          <w:tcPr>
            <w:tcW w:w="406" w:type="pct"/>
            <w:shd w:val="clear" w:color="auto" w:fill="auto"/>
            <w:vAlign w:val="center"/>
            <w:hideMark/>
          </w:tcPr>
          <w:p w14:paraId="6202990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4(22)</w:t>
            </w:r>
          </w:p>
        </w:tc>
        <w:tc>
          <w:tcPr>
            <w:tcW w:w="407" w:type="pct"/>
            <w:shd w:val="clear" w:color="auto" w:fill="auto"/>
            <w:vAlign w:val="center"/>
            <w:hideMark/>
          </w:tcPr>
          <w:p w14:paraId="18B5AEA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229(29)</w:t>
            </w:r>
          </w:p>
        </w:tc>
      </w:tr>
      <w:tr w:rsidR="00B82EF5" w:rsidRPr="005A5318" w14:paraId="5092BC62" w14:textId="77777777" w:rsidTr="00863EE3">
        <w:trPr>
          <w:trHeight w:val="512"/>
        </w:trPr>
        <w:tc>
          <w:tcPr>
            <w:tcW w:w="2154" w:type="pct"/>
            <w:shd w:val="clear" w:color="auto" w:fill="auto"/>
            <w:vAlign w:val="center"/>
            <w:hideMark/>
          </w:tcPr>
          <w:p w14:paraId="54AAB408"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≥46years</w:t>
            </w:r>
          </w:p>
        </w:tc>
        <w:tc>
          <w:tcPr>
            <w:tcW w:w="406" w:type="pct"/>
            <w:shd w:val="clear" w:color="auto" w:fill="auto"/>
            <w:vAlign w:val="center"/>
            <w:hideMark/>
          </w:tcPr>
          <w:p w14:paraId="33C97F3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11(9)</w:t>
            </w:r>
          </w:p>
        </w:tc>
        <w:tc>
          <w:tcPr>
            <w:tcW w:w="406" w:type="pct"/>
            <w:shd w:val="clear" w:color="auto" w:fill="auto"/>
            <w:vAlign w:val="center"/>
            <w:hideMark/>
          </w:tcPr>
          <w:p w14:paraId="5421E81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29(13)</w:t>
            </w:r>
          </w:p>
        </w:tc>
        <w:tc>
          <w:tcPr>
            <w:tcW w:w="407" w:type="pct"/>
            <w:shd w:val="clear" w:color="auto" w:fill="auto"/>
            <w:vAlign w:val="center"/>
            <w:hideMark/>
          </w:tcPr>
          <w:p w14:paraId="33D1EAB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25(14)</w:t>
            </w:r>
          </w:p>
        </w:tc>
        <w:tc>
          <w:tcPr>
            <w:tcW w:w="406" w:type="pct"/>
            <w:shd w:val="clear" w:color="auto" w:fill="auto"/>
            <w:vAlign w:val="center"/>
            <w:hideMark/>
          </w:tcPr>
          <w:p w14:paraId="17271E7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8(6)</w:t>
            </w:r>
          </w:p>
        </w:tc>
        <w:tc>
          <w:tcPr>
            <w:tcW w:w="407" w:type="pct"/>
            <w:shd w:val="clear" w:color="auto" w:fill="auto"/>
            <w:vAlign w:val="center"/>
            <w:hideMark/>
          </w:tcPr>
          <w:p w14:paraId="52C891D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14(11)</w:t>
            </w:r>
          </w:p>
        </w:tc>
        <w:tc>
          <w:tcPr>
            <w:tcW w:w="406" w:type="pct"/>
            <w:shd w:val="clear" w:color="auto" w:fill="auto"/>
            <w:vAlign w:val="center"/>
            <w:hideMark/>
          </w:tcPr>
          <w:p w14:paraId="73900AC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5(28) </w:t>
            </w:r>
          </w:p>
        </w:tc>
        <w:tc>
          <w:tcPr>
            <w:tcW w:w="407" w:type="pct"/>
            <w:shd w:val="clear" w:color="auto" w:fill="auto"/>
            <w:vAlign w:val="center"/>
            <w:hideMark/>
          </w:tcPr>
          <w:p w14:paraId="77FA18B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92 (12)</w:t>
            </w:r>
          </w:p>
        </w:tc>
      </w:tr>
      <w:tr w:rsidR="00B82EF5" w:rsidRPr="005A5318" w14:paraId="0EB93628" w14:textId="77777777" w:rsidTr="00863EE3">
        <w:trPr>
          <w:trHeight w:val="512"/>
        </w:trPr>
        <w:tc>
          <w:tcPr>
            <w:tcW w:w="2154" w:type="pct"/>
            <w:shd w:val="clear" w:color="auto" w:fill="auto"/>
            <w:vAlign w:val="center"/>
            <w:hideMark/>
          </w:tcPr>
          <w:p w14:paraId="2851D358"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6625A55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4D44FAA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219(100)</w:t>
            </w:r>
          </w:p>
        </w:tc>
        <w:tc>
          <w:tcPr>
            <w:tcW w:w="407" w:type="pct"/>
            <w:shd w:val="clear" w:color="auto" w:fill="auto"/>
            <w:vAlign w:val="center"/>
            <w:hideMark/>
          </w:tcPr>
          <w:p w14:paraId="6A50E92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180(100)</w:t>
            </w:r>
          </w:p>
        </w:tc>
        <w:tc>
          <w:tcPr>
            <w:tcW w:w="406" w:type="pct"/>
            <w:shd w:val="clear" w:color="auto" w:fill="auto"/>
            <w:vAlign w:val="center"/>
            <w:hideMark/>
          </w:tcPr>
          <w:p w14:paraId="3D0C789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126(100)</w:t>
            </w:r>
          </w:p>
        </w:tc>
        <w:tc>
          <w:tcPr>
            <w:tcW w:w="407" w:type="pct"/>
            <w:shd w:val="clear" w:color="auto" w:fill="auto"/>
            <w:vAlign w:val="center"/>
            <w:hideMark/>
          </w:tcPr>
          <w:p w14:paraId="227C393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124(100)</w:t>
            </w:r>
          </w:p>
        </w:tc>
        <w:tc>
          <w:tcPr>
            <w:tcW w:w="406" w:type="pct"/>
            <w:shd w:val="clear" w:color="auto" w:fill="auto"/>
            <w:vAlign w:val="center"/>
            <w:hideMark/>
          </w:tcPr>
          <w:p w14:paraId="12ACABF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18(100)</w:t>
            </w:r>
          </w:p>
        </w:tc>
        <w:tc>
          <w:tcPr>
            <w:tcW w:w="407" w:type="pct"/>
            <w:shd w:val="clear" w:color="auto" w:fill="auto"/>
            <w:vAlign w:val="center"/>
            <w:hideMark/>
          </w:tcPr>
          <w:p w14:paraId="054DA4D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789(100)</w:t>
            </w:r>
          </w:p>
        </w:tc>
      </w:tr>
      <w:tr w:rsidR="00B82EF5" w:rsidRPr="005A5318" w14:paraId="104316AF" w14:textId="77777777" w:rsidTr="00863EE3">
        <w:trPr>
          <w:trHeight w:val="572"/>
        </w:trPr>
        <w:tc>
          <w:tcPr>
            <w:tcW w:w="2154" w:type="pct"/>
            <w:shd w:val="clear" w:color="auto" w:fill="F2F2F2" w:themeFill="background1" w:themeFillShade="F2"/>
            <w:vAlign w:val="center"/>
            <w:hideMark/>
          </w:tcPr>
          <w:p w14:paraId="725F478A"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Aboriginality</w:t>
            </w:r>
          </w:p>
        </w:tc>
        <w:tc>
          <w:tcPr>
            <w:tcW w:w="406" w:type="pct"/>
            <w:shd w:val="clear" w:color="auto" w:fill="F2F2F2" w:themeFill="background1" w:themeFillShade="F2"/>
            <w:vAlign w:val="center"/>
            <w:hideMark/>
          </w:tcPr>
          <w:p w14:paraId="4C485D03"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0F251AE1"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1D84D49A"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0BDCC787"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2FDF46A2"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3A57E5C"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1EED4A2B"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02F3C9E8" w14:textId="77777777" w:rsidTr="00863EE3">
        <w:trPr>
          <w:trHeight w:val="301"/>
        </w:trPr>
        <w:tc>
          <w:tcPr>
            <w:tcW w:w="2154" w:type="pct"/>
            <w:shd w:val="clear" w:color="auto" w:fill="auto"/>
            <w:vAlign w:val="center"/>
            <w:hideMark/>
          </w:tcPr>
          <w:p w14:paraId="78CA00DA"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Aboriginal</w:t>
            </w:r>
          </w:p>
        </w:tc>
        <w:tc>
          <w:tcPr>
            <w:tcW w:w="406" w:type="pct"/>
            <w:shd w:val="clear" w:color="auto" w:fill="auto"/>
            <w:vAlign w:val="center"/>
            <w:hideMark/>
          </w:tcPr>
          <w:p w14:paraId="788F9DC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75(65)</w:t>
            </w:r>
          </w:p>
        </w:tc>
        <w:tc>
          <w:tcPr>
            <w:tcW w:w="406" w:type="pct"/>
            <w:shd w:val="clear" w:color="auto" w:fill="auto"/>
            <w:vAlign w:val="center"/>
            <w:hideMark/>
          </w:tcPr>
          <w:p w14:paraId="38A4115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134(61)</w:t>
            </w:r>
          </w:p>
        </w:tc>
        <w:tc>
          <w:tcPr>
            <w:tcW w:w="407" w:type="pct"/>
            <w:shd w:val="clear" w:color="auto" w:fill="auto"/>
            <w:vAlign w:val="center"/>
            <w:hideMark/>
          </w:tcPr>
          <w:p w14:paraId="093A05C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98(53)</w:t>
            </w:r>
          </w:p>
        </w:tc>
        <w:tc>
          <w:tcPr>
            <w:tcW w:w="406" w:type="pct"/>
            <w:shd w:val="clear" w:color="auto" w:fill="auto"/>
            <w:vAlign w:val="center"/>
            <w:hideMark/>
          </w:tcPr>
          <w:p w14:paraId="11FD897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77(59)</w:t>
            </w:r>
          </w:p>
        </w:tc>
        <w:tc>
          <w:tcPr>
            <w:tcW w:w="407" w:type="pct"/>
            <w:shd w:val="clear" w:color="auto" w:fill="auto"/>
            <w:vAlign w:val="center"/>
            <w:hideMark/>
          </w:tcPr>
          <w:p w14:paraId="468EE3E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59(48)</w:t>
            </w:r>
          </w:p>
        </w:tc>
        <w:tc>
          <w:tcPr>
            <w:tcW w:w="406" w:type="pct"/>
            <w:shd w:val="clear" w:color="auto" w:fill="auto"/>
            <w:vAlign w:val="center"/>
            <w:hideMark/>
          </w:tcPr>
          <w:p w14:paraId="72CA210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8(44)</w:t>
            </w:r>
          </w:p>
        </w:tc>
        <w:tc>
          <w:tcPr>
            <w:tcW w:w="407" w:type="pct"/>
            <w:shd w:val="clear" w:color="auto" w:fill="auto"/>
            <w:vAlign w:val="center"/>
            <w:hideMark/>
          </w:tcPr>
          <w:p w14:paraId="4F62235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451(56)</w:t>
            </w:r>
          </w:p>
        </w:tc>
      </w:tr>
      <w:tr w:rsidR="00B82EF5" w:rsidRPr="005A5318" w14:paraId="69D8BB2B" w14:textId="77777777" w:rsidTr="00863EE3">
        <w:trPr>
          <w:trHeight w:val="301"/>
        </w:trPr>
        <w:tc>
          <w:tcPr>
            <w:tcW w:w="2154" w:type="pct"/>
            <w:shd w:val="clear" w:color="auto" w:fill="auto"/>
            <w:vAlign w:val="center"/>
            <w:hideMark/>
          </w:tcPr>
          <w:p w14:paraId="5D958D51"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Both Aboriginal and Torres Strait Islander</w:t>
            </w:r>
          </w:p>
        </w:tc>
        <w:tc>
          <w:tcPr>
            <w:tcW w:w="406" w:type="pct"/>
            <w:shd w:val="clear" w:color="auto" w:fill="auto"/>
            <w:vAlign w:val="center"/>
            <w:hideMark/>
          </w:tcPr>
          <w:p w14:paraId="4D5B339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4(3)</w:t>
            </w:r>
          </w:p>
        </w:tc>
        <w:tc>
          <w:tcPr>
            <w:tcW w:w="406" w:type="pct"/>
            <w:shd w:val="clear" w:color="auto" w:fill="auto"/>
            <w:vAlign w:val="center"/>
            <w:hideMark/>
          </w:tcPr>
          <w:p w14:paraId="3ED63C0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2(0.9)</w:t>
            </w:r>
          </w:p>
        </w:tc>
        <w:tc>
          <w:tcPr>
            <w:tcW w:w="407" w:type="pct"/>
            <w:shd w:val="clear" w:color="auto" w:fill="auto"/>
            <w:vAlign w:val="center"/>
            <w:hideMark/>
          </w:tcPr>
          <w:p w14:paraId="3BC9F08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w:t>
            </w:r>
          </w:p>
        </w:tc>
        <w:tc>
          <w:tcPr>
            <w:tcW w:w="406" w:type="pct"/>
            <w:shd w:val="clear" w:color="auto" w:fill="auto"/>
            <w:vAlign w:val="center"/>
            <w:hideMark/>
          </w:tcPr>
          <w:p w14:paraId="4D1C201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1(0.8)</w:t>
            </w:r>
          </w:p>
        </w:tc>
        <w:tc>
          <w:tcPr>
            <w:tcW w:w="407" w:type="pct"/>
            <w:shd w:val="clear" w:color="auto" w:fill="auto"/>
            <w:vAlign w:val="center"/>
            <w:hideMark/>
          </w:tcPr>
          <w:p w14:paraId="4B06DD2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w:t>
            </w:r>
          </w:p>
        </w:tc>
        <w:tc>
          <w:tcPr>
            <w:tcW w:w="406" w:type="pct"/>
            <w:shd w:val="clear" w:color="auto" w:fill="auto"/>
            <w:vAlign w:val="center"/>
            <w:hideMark/>
          </w:tcPr>
          <w:p w14:paraId="615FFF9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0(0)         </w:t>
            </w:r>
          </w:p>
        </w:tc>
        <w:tc>
          <w:tcPr>
            <w:tcW w:w="407" w:type="pct"/>
            <w:shd w:val="clear" w:color="auto" w:fill="auto"/>
            <w:vAlign w:val="center"/>
            <w:hideMark/>
          </w:tcPr>
          <w:p w14:paraId="3ADDCB9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w:t>
            </w:r>
          </w:p>
        </w:tc>
      </w:tr>
      <w:tr w:rsidR="00B82EF5" w:rsidRPr="005A5318" w14:paraId="335F3D78" w14:textId="77777777" w:rsidTr="00863EE3">
        <w:trPr>
          <w:trHeight w:val="301"/>
        </w:trPr>
        <w:tc>
          <w:tcPr>
            <w:tcW w:w="2154" w:type="pct"/>
            <w:shd w:val="clear" w:color="auto" w:fill="auto"/>
            <w:vAlign w:val="center"/>
            <w:hideMark/>
          </w:tcPr>
          <w:p w14:paraId="3A9153D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Neither</w:t>
            </w:r>
          </w:p>
        </w:tc>
        <w:tc>
          <w:tcPr>
            <w:tcW w:w="406" w:type="pct"/>
            <w:shd w:val="clear" w:color="auto" w:fill="auto"/>
            <w:vAlign w:val="center"/>
            <w:hideMark/>
          </w:tcPr>
          <w:p w14:paraId="744B06B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42(34)</w:t>
            </w:r>
          </w:p>
        </w:tc>
        <w:tc>
          <w:tcPr>
            <w:tcW w:w="406" w:type="pct"/>
            <w:shd w:val="clear" w:color="auto" w:fill="auto"/>
            <w:vAlign w:val="center"/>
            <w:hideMark/>
          </w:tcPr>
          <w:p w14:paraId="7D4CCA7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79(36)</w:t>
            </w:r>
          </w:p>
        </w:tc>
        <w:tc>
          <w:tcPr>
            <w:tcW w:w="407" w:type="pct"/>
            <w:shd w:val="clear" w:color="auto" w:fill="auto"/>
            <w:vAlign w:val="center"/>
            <w:hideMark/>
          </w:tcPr>
          <w:p w14:paraId="05FFC4A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82(45)</w:t>
            </w:r>
          </w:p>
        </w:tc>
        <w:tc>
          <w:tcPr>
            <w:tcW w:w="406" w:type="pct"/>
            <w:shd w:val="clear" w:color="auto" w:fill="auto"/>
            <w:vAlign w:val="center"/>
            <w:hideMark/>
          </w:tcPr>
          <w:p w14:paraId="4027B53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52(40)</w:t>
            </w:r>
          </w:p>
        </w:tc>
        <w:tc>
          <w:tcPr>
            <w:tcW w:w="407" w:type="pct"/>
            <w:shd w:val="clear" w:color="auto" w:fill="auto"/>
            <w:vAlign w:val="center"/>
            <w:hideMark/>
          </w:tcPr>
          <w:p w14:paraId="4E5F356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59(48)</w:t>
            </w:r>
          </w:p>
        </w:tc>
        <w:tc>
          <w:tcPr>
            <w:tcW w:w="406" w:type="pct"/>
            <w:shd w:val="clear" w:color="auto" w:fill="auto"/>
            <w:vAlign w:val="center"/>
            <w:hideMark/>
          </w:tcPr>
          <w:p w14:paraId="35907C0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10(56)</w:t>
            </w:r>
          </w:p>
        </w:tc>
        <w:tc>
          <w:tcPr>
            <w:tcW w:w="407" w:type="pct"/>
            <w:shd w:val="clear" w:color="auto" w:fill="auto"/>
            <w:vAlign w:val="center"/>
            <w:hideMark/>
          </w:tcPr>
          <w:p w14:paraId="02F2B03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324 (41)</w:t>
            </w:r>
          </w:p>
        </w:tc>
      </w:tr>
      <w:tr w:rsidR="00B82EF5" w:rsidRPr="005A5318" w14:paraId="743EF9DF" w14:textId="77777777" w:rsidTr="00863EE3">
        <w:trPr>
          <w:trHeight w:val="301"/>
        </w:trPr>
        <w:tc>
          <w:tcPr>
            <w:tcW w:w="2154" w:type="pct"/>
            <w:shd w:val="clear" w:color="auto" w:fill="auto"/>
            <w:vAlign w:val="center"/>
            <w:hideMark/>
          </w:tcPr>
          <w:p w14:paraId="67C5F85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Torres Strait Islander</w:t>
            </w:r>
          </w:p>
        </w:tc>
        <w:tc>
          <w:tcPr>
            <w:tcW w:w="406" w:type="pct"/>
            <w:shd w:val="clear" w:color="auto" w:fill="auto"/>
            <w:vAlign w:val="center"/>
            <w:hideMark/>
          </w:tcPr>
          <w:p w14:paraId="30D5FB7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1(0.8)</w:t>
            </w:r>
          </w:p>
        </w:tc>
        <w:tc>
          <w:tcPr>
            <w:tcW w:w="406" w:type="pct"/>
            <w:shd w:val="clear" w:color="auto" w:fill="auto"/>
            <w:vAlign w:val="center"/>
            <w:hideMark/>
          </w:tcPr>
          <w:p w14:paraId="1C1D3C2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2(0.9)</w:t>
            </w:r>
          </w:p>
        </w:tc>
        <w:tc>
          <w:tcPr>
            <w:tcW w:w="407" w:type="pct"/>
            <w:shd w:val="clear" w:color="auto" w:fill="auto"/>
            <w:vAlign w:val="center"/>
            <w:hideMark/>
          </w:tcPr>
          <w:p w14:paraId="289A87C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w:t>
            </w:r>
          </w:p>
        </w:tc>
        <w:tc>
          <w:tcPr>
            <w:tcW w:w="406" w:type="pct"/>
            <w:shd w:val="clear" w:color="auto" w:fill="auto"/>
            <w:vAlign w:val="center"/>
            <w:hideMark/>
          </w:tcPr>
          <w:p w14:paraId="4B57B9A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1(0.8)</w:t>
            </w:r>
          </w:p>
        </w:tc>
        <w:tc>
          <w:tcPr>
            <w:tcW w:w="407" w:type="pct"/>
            <w:shd w:val="clear" w:color="auto" w:fill="auto"/>
            <w:vAlign w:val="center"/>
            <w:hideMark/>
          </w:tcPr>
          <w:p w14:paraId="7F7B209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1(0.8)</w:t>
            </w:r>
          </w:p>
        </w:tc>
        <w:tc>
          <w:tcPr>
            <w:tcW w:w="406" w:type="pct"/>
            <w:shd w:val="clear" w:color="auto" w:fill="auto"/>
            <w:vAlign w:val="center"/>
            <w:hideMark/>
          </w:tcPr>
          <w:p w14:paraId="319F80D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7" w:type="pct"/>
            <w:shd w:val="clear" w:color="auto" w:fill="auto"/>
            <w:vAlign w:val="center"/>
            <w:hideMark/>
          </w:tcPr>
          <w:p w14:paraId="4F1F063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7(0.9)  </w:t>
            </w:r>
          </w:p>
        </w:tc>
      </w:tr>
      <w:tr w:rsidR="00B82EF5" w:rsidRPr="005A5318" w14:paraId="6CC1238D" w14:textId="77777777" w:rsidTr="00863EE3">
        <w:trPr>
          <w:trHeight w:val="301"/>
        </w:trPr>
        <w:tc>
          <w:tcPr>
            <w:tcW w:w="2154" w:type="pct"/>
            <w:shd w:val="clear" w:color="auto" w:fill="auto"/>
            <w:vAlign w:val="center"/>
            <w:hideMark/>
          </w:tcPr>
          <w:p w14:paraId="2F04C431"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Not stated</w:t>
            </w:r>
          </w:p>
        </w:tc>
        <w:tc>
          <w:tcPr>
            <w:tcW w:w="406" w:type="pct"/>
            <w:shd w:val="clear" w:color="auto" w:fill="auto"/>
            <w:vAlign w:val="center"/>
            <w:hideMark/>
          </w:tcPr>
          <w:p w14:paraId="64E7601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1B5E5FD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2(0.9)</w:t>
            </w:r>
          </w:p>
        </w:tc>
        <w:tc>
          <w:tcPr>
            <w:tcW w:w="407" w:type="pct"/>
            <w:shd w:val="clear" w:color="auto" w:fill="auto"/>
            <w:vAlign w:val="center"/>
            <w:hideMark/>
          </w:tcPr>
          <w:p w14:paraId="0E8ED2B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183728C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7" w:type="pct"/>
            <w:shd w:val="clear" w:color="auto" w:fill="auto"/>
            <w:vAlign w:val="center"/>
            <w:hideMark/>
          </w:tcPr>
          <w:p w14:paraId="1725044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2(1.6)</w:t>
            </w:r>
          </w:p>
        </w:tc>
        <w:tc>
          <w:tcPr>
            <w:tcW w:w="406" w:type="pct"/>
            <w:shd w:val="clear" w:color="auto" w:fill="auto"/>
            <w:vAlign w:val="center"/>
            <w:hideMark/>
          </w:tcPr>
          <w:p w14:paraId="022226C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7" w:type="pct"/>
            <w:shd w:val="clear" w:color="auto" w:fill="auto"/>
            <w:vAlign w:val="center"/>
            <w:hideMark/>
          </w:tcPr>
          <w:p w14:paraId="7335A9D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4(0.5)</w:t>
            </w:r>
          </w:p>
        </w:tc>
      </w:tr>
      <w:tr w:rsidR="00B82EF5" w:rsidRPr="005A5318" w14:paraId="0F53425E" w14:textId="77777777" w:rsidTr="00863EE3">
        <w:trPr>
          <w:trHeight w:val="301"/>
        </w:trPr>
        <w:tc>
          <w:tcPr>
            <w:tcW w:w="2154" w:type="pct"/>
            <w:shd w:val="clear" w:color="auto" w:fill="auto"/>
            <w:vAlign w:val="center"/>
            <w:hideMark/>
          </w:tcPr>
          <w:p w14:paraId="487DBA9A"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1A6C92D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524932D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219(100)</w:t>
            </w:r>
          </w:p>
        </w:tc>
        <w:tc>
          <w:tcPr>
            <w:tcW w:w="407" w:type="pct"/>
            <w:shd w:val="clear" w:color="auto" w:fill="auto"/>
            <w:vAlign w:val="center"/>
            <w:hideMark/>
          </w:tcPr>
          <w:p w14:paraId="5D3056E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184(100)</w:t>
            </w:r>
          </w:p>
        </w:tc>
        <w:tc>
          <w:tcPr>
            <w:tcW w:w="406" w:type="pct"/>
            <w:shd w:val="clear" w:color="auto" w:fill="auto"/>
            <w:vAlign w:val="center"/>
            <w:hideMark/>
          </w:tcPr>
          <w:p w14:paraId="2283560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131(100)</w:t>
            </w:r>
          </w:p>
        </w:tc>
        <w:tc>
          <w:tcPr>
            <w:tcW w:w="407" w:type="pct"/>
            <w:shd w:val="clear" w:color="auto" w:fill="auto"/>
            <w:vAlign w:val="center"/>
            <w:hideMark/>
          </w:tcPr>
          <w:p w14:paraId="2388308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124(100)</w:t>
            </w:r>
          </w:p>
        </w:tc>
        <w:tc>
          <w:tcPr>
            <w:tcW w:w="406" w:type="pct"/>
            <w:shd w:val="clear" w:color="auto" w:fill="auto"/>
            <w:vAlign w:val="center"/>
            <w:hideMark/>
          </w:tcPr>
          <w:p w14:paraId="3ABA405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18(100)</w:t>
            </w:r>
          </w:p>
        </w:tc>
        <w:tc>
          <w:tcPr>
            <w:tcW w:w="407" w:type="pct"/>
            <w:shd w:val="clear" w:color="auto" w:fill="auto"/>
            <w:vAlign w:val="center"/>
            <w:hideMark/>
          </w:tcPr>
          <w:p w14:paraId="16427A1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798(100) </w:t>
            </w:r>
          </w:p>
        </w:tc>
      </w:tr>
      <w:tr w:rsidR="00B82EF5" w:rsidRPr="005A5318" w14:paraId="313448B7" w14:textId="77777777" w:rsidTr="00863EE3">
        <w:trPr>
          <w:trHeight w:val="603"/>
        </w:trPr>
        <w:tc>
          <w:tcPr>
            <w:tcW w:w="2154" w:type="pct"/>
            <w:shd w:val="clear" w:color="auto" w:fill="auto"/>
            <w:vAlign w:val="center"/>
            <w:hideMark/>
          </w:tcPr>
          <w:p w14:paraId="0825BA7D"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Length of stay ((Mean days (SD))</w:t>
            </w:r>
          </w:p>
        </w:tc>
        <w:tc>
          <w:tcPr>
            <w:tcW w:w="406" w:type="pct"/>
            <w:shd w:val="clear" w:color="auto" w:fill="auto"/>
            <w:vAlign w:val="center"/>
            <w:hideMark/>
          </w:tcPr>
          <w:p w14:paraId="2A6FF29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63(44)</w:t>
            </w:r>
          </w:p>
        </w:tc>
        <w:tc>
          <w:tcPr>
            <w:tcW w:w="406" w:type="pct"/>
            <w:shd w:val="clear" w:color="auto" w:fill="auto"/>
            <w:vAlign w:val="center"/>
            <w:hideMark/>
          </w:tcPr>
          <w:p w14:paraId="23B9CED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66(61)</w:t>
            </w:r>
          </w:p>
        </w:tc>
        <w:tc>
          <w:tcPr>
            <w:tcW w:w="407" w:type="pct"/>
            <w:shd w:val="clear" w:color="auto" w:fill="auto"/>
            <w:vAlign w:val="center"/>
            <w:hideMark/>
          </w:tcPr>
          <w:p w14:paraId="2A40D4F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76(104)</w:t>
            </w:r>
          </w:p>
        </w:tc>
        <w:tc>
          <w:tcPr>
            <w:tcW w:w="406" w:type="pct"/>
            <w:shd w:val="clear" w:color="auto" w:fill="auto"/>
            <w:vAlign w:val="center"/>
            <w:hideMark/>
          </w:tcPr>
          <w:p w14:paraId="1437C14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81(95)</w:t>
            </w:r>
          </w:p>
        </w:tc>
        <w:tc>
          <w:tcPr>
            <w:tcW w:w="407" w:type="pct"/>
            <w:shd w:val="clear" w:color="auto" w:fill="auto"/>
            <w:vAlign w:val="center"/>
            <w:hideMark/>
          </w:tcPr>
          <w:p w14:paraId="39FFAD8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66(52)</w:t>
            </w:r>
          </w:p>
        </w:tc>
        <w:tc>
          <w:tcPr>
            <w:tcW w:w="406" w:type="pct"/>
            <w:shd w:val="clear" w:color="auto" w:fill="auto"/>
            <w:vAlign w:val="center"/>
            <w:hideMark/>
          </w:tcPr>
          <w:p w14:paraId="20B1900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25(26)</w:t>
            </w:r>
          </w:p>
        </w:tc>
        <w:tc>
          <w:tcPr>
            <w:tcW w:w="407" w:type="pct"/>
            <w:shd w:val="clear" w:color="auto" w:fill="auto"/>
            <w:vAlign w:val="center"/>
            <w:hideMark/>
          </w:tcPr>
          <w:p w14:paraId="56EF30E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69(76)</w:t>
            </w:r>
          </w:p>
        </w:tc>
      </w:tr>
      <w:tr w:rsidR="00B82EF5" w:rsidRPr="005A5318" w14:paraId="3FEB3D95" w14:textId="77777777" w:rsidTr="00863EE3">
        <w:trPr>
          <w:trHeight w:val="316"/>
        </w:trPr>
        <w:tc>
          <w:tcPr>
            <w:tcW w:w="2154" w:type="pct"/>
            <w:shd w:val="clear" w:color="auto" w:fill="F2F2F2" w:themeFill="background1" w:themeFillShade="F2"/>
            <w:vAlign w:val="center"/>
            <w:hideMark/>
          </w:tcPr>
          <w:p w14:paraId="3DD667CD"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Length of stay groups</w:t>
            </w:r>
          </w:p>
        </w:tc>
        <w:tc>
          <w:tcPr>
            <w:tcW w:w="406" w:type="pct"/>
            <w:shd w:val="clear" w:color="auto" w:fill="F2F2F2" w:themeFill="background1" w:themeFillShade="F2"/>
            <w:vAlign w:val="center"/>
            <w:hideMark/>
          </w:tcPr>
          <w:p w14:paraId="6558FCB6"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21E3B8C5"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38343190"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55E2C8A"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48DF920F"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3F320D1"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613EC3D2"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37ED0F94" w14:textId="77777777" w:rsidTr="00863EE3">
        <w:trPr>
          <w:trHeight w:val="603"/>
        </w:trPr>
        <w:tc>
          <w:tcPr>
            <w:tcW w:w="2154" w:type="pct"/>
            <w:shd w:val="clear" w:color="auto" w:fill="auto"/>
            <w:vAlign w:val="center"/>
            <w:hideMark/>
          </w:tcPr>
          <w:p w14:paraId="3EA6655B"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1-30 days</w:t>
            </w:r>
          </w:p>
        </w:tc>
        <w:tc>
          <w:tcPr>
            <w:tcW w:w="406" w:type="pct"/>
            <w:shd w:val="clear" w:color="auto" w:fill="auto"/>
            <w:vAlign w:val="center"/>
            <w:hideMark/>
          </w:tcPr>
          <w:p w14:paraId="108B20F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 28(23)</w:t>
            </w:r>
          </w:p>
        </w:tc>
        <w:tc>
          <w:tcPr>
            <w:tcW w:w="406" w:type="pct"/>
            <w:shd w:val="clear" w:color="auto" w:fill="auto"/>
            <w:vAlign w:val="center"/>
            <w:hideMark/>
          </w:tcPr>
          <w:p w14:paraId="447B589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69(32)</w:t>
            </w:r>
          </w:p>
        </w:tc>
        <w:tc>
          <w:tcPr>
            <w:tcW w:w="407" w:type="pct"/>
            <w:shd w:val="clear" w:color="auto" w:fill="auto"/>
            <w:vAlign w:val="center"/>
            <w:hideMark/>
          </w:tcPr>
          <w:p w14:paraId="4B02D5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61(34)</w:t>
            </w:r>
          </w:p>
        </w:tc>
        <w:tc>
          <w:tcPr>
            <w:tcW w:w="406" w:type="pct"/>
            <w:shd w:val="clear" w:color="auto" w:fill="auto"/>
            <w:vAlign w:val="center"/>
            <w:hideMark/>
          </w:tcPr>
          <w:p w14:paraId="46C09E0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37(29)</w:t>
            </w:r>
          </w:p>
        </w:tc>
        <w:tc>
          <w:tcPr>
            <w:tcW w:w="407" w:type="pct"/>
            <w:shd w:val="clear" w:color="auto" w:fill="auto"/>
            <w:vAlign w:val="center"/>
            <w:hideMark/>
          </w:tcPr>
          <w:p w14:paraId="667AC6A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31(25)</w:t>
            </w:r>
          </w:p>
        </w:tc>
        <w:tc>
          <w:tcPr>
            <w:tcW w:w="406" w:type="pct"/>
            <w:shd w:val="clear" w:color="auto" w:fill="auto"/>
            <w:vAlign w:val="center"/>
            <w:hideMark/>
          </w:tcPr>
          <w:p w14:paraId="0F23242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9(53)        </w:t>
            </w:r>
          </w:p>
        </w:tc>
        <w:tc>
          <w:tcPr>
            <w:tcW w:w="407" w:type="pct"/>
            <w:shd w:val="clear" w:color="auto" w:fill="auto"/>
            <w:vAlign w:val="center"/>
            <w:hideMark/>
          </w:tcPr>
          <w:p w14:paraId="522D88F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235(30)  </w:t>
            </w:r>
          </w:p>
        </w:tc>
      </w:tr>
      <w:tr w:rsidR="00B82EF5" w:rsidRPr="005A5318" w14:paraId="788009F8" w14:textId="77777777" w:rsidTr="00863EE3">
        <w:trPr>
          <w:trHeight w:val="361"/>
        </w:trPr>
        <w:tc>
          <w:tcPr>
            <w:tcW w:w="2154" w:type="pct"/>
            <w:shd w:val="clear" w:color="auto" w:fill="auto"/>
            <w:vAlign w:val="center"/>
            <w:hideMark/>
          </w:tcPr>
          <w:p w14:paraId="1C7B670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31-59 days</w:t>
            </w:r>
          </w:p>
        </w:tc>
        <w:tc>
          <w:tcPr>
            <w:tcW w:w="406" w:type="pct"/>
            <w:shd w:val="clear" w:color="auto" w:fill="auto"/>
            <w:vAlign w:val="center"/>
            <w:hideMark/>
          </w:tcPr>
          <w:p w14:paraId="452D1FB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24(20)</w:t>
            </w:r>
          </w:p>
        </w:tc>
        <w:tc>
          <w:tcPr>
            <w:tcW w:w="406" w:type="pct"/>
            <w:shd w:val="clear" w:color="auto" w:fill="auto"/>
            <w:vAlign w:val="center"/>
            <w:hideMark/>
          </w:tcPr>
          <w:p w14:paraId="6F274A1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39(18)</w:t>
            </w:r>
          </w:p>
        </w:tc>
        <w:tc>
          <w:tcPr>
            <w:tcW w:w="407" w:type="pct"/>
            <w:shd w:val="clear" w:color="auto" w:fill="auto"/>
            <w:vAlign w:val="center"/>
            <w:hideMark/>
          </w:tcPr>
          <w:p w14:paraId="5152F3B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25(14)</w:t>
            </w:r>
          </w:p>
        </w:tc>
        <w:tc>
          <w:tcPr>
            <w:tcW w:w="406" w:type="pct"/>
            <w:shd w:val="clear" w:color="auto" w:fill="auto"/>
            <w:vAlign w:val="center"/>
            <w:hideMark/>
          </w:tcPr>
          <w:p w14:paraId="765C310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20(16)</w:t>
            </w:r>
          </w:p>
        </w:tc>
        <w:tc>
          <w:tcPr>
            <w:tcW w:w="407" w:type="pct"/>
            <w:shd w:val="clear" w:color="auto" w:fill="auto"/>
            <w:vAlign w:val="center"/>
            <w:hideMark/>
          </w:tcPr>
          <w:p w14:paraId="49D0F3C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22(18)</w:t>
            </w:r>
          </w:p>
        </w:tc>
        <w:tc>
          <w:tcPr>
            <w:tcW w:w="406" w:type="pct"/>
            <w:shd w:val="clear" w:color="auto" w:fill="auto"/>
            <w:vAlign w:val="center"/>
            <w:hideMark/>
          </w:tcPr>
          <w:p w14:paraId="7025731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6(35)</w:t>
            </w:r>
          </w:p>
        </w:tc>
        <w:tc>
          <w:tcPr>
            <w:tcW w:w="407" w:type="pct"/>
            <w:shd w:val="clear" w:color="auto" w:fill="auto"/>
            <w:vAlign w:val="center"/>
            <w:hideMark/>
          </w:tcPr>
          <w:p w14:paraId="67BDD42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136 (17)</w:t>
            </w:r>
          </w:p>
        </w:tc>
      </w:tr>
      <w:tr w:rsidR="00B82EF5" w:rsidRPr="005A5318" w14:paraId="316BD9F5" w14:textId="77777777" w:rsidTr="00863EE3">
        <w:trPr>
          <w:trHeight w:val="512"/>
        </w:trPr>
        <w:tc>
          <w:tcPr>
            <w:tcW w:w="2154" w:type="pct"/>
            <w:shd w:val="clear" w:color="auto" w:fill="auto"/>
            <w:vAlign w:val="center"/>
            <w:hideMark/>
          </w:tcPr>
          <w:p w14:paraId="630B6554"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60-90 days</w:t>
            </w:r>
          </w:p>
        </w:tc>
        <w:tc>
          <w:tcPr>
            <w:tcW w:w="406" w:type="pct"/>
            <w:shd w:val="clear" w:color="auto" w:fill="auto"/>
            <w:vAlign w:val="center"/>
            <w:hideMark/>
          </w:tcPr>
          <w:p w14:paraId="473B39A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57(47)</w:t>
            </w:r>
          </w:p>
        </w:tc>
        <w:tc>
          <w:tcPr>
            <w:tcW w:w="406" w:type="pct"/>
            <w:shd w:val="clear" w:color="auto" w:fill="auto"/>
            <w:vAlign w:val="center"/>
            <w:hideMark/>
          </w:tcPr>
          <w:p w14:paraId="461EC7D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74(34)</w:t>
            </w:r>
          </w:p>
        </w:tc>
        <w:tc>
          <w:tcPr>
            <w:tcW w:w="407" w:type="pct"/>
            <w:shd w:val="clear" w:color="auto" w:fill="auto"/>
            <w:vAlign w:val="center"/>
            <w:hideMark/>
          </w:tcPr>
          <w:p w14:paraId="25E4F0E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61(34)</w:t>
            </w:r>
          </w:p>
        </w:tc>
        <w:tc>
          <w:tcPr>
            <w:tcW w:w="406" w:type="pct"/>
            <w:shd w:val="clear" w:color="auto" w:fill="auto"/>
            <w:vAlign w:val="center"/>
            <w:hideMark/>
          </w:tcPr>
          <w:p w14:paraId="5AFA7C1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42(33)</w:t>
            </w:r>
          </w:p>
        </w:tc>
        <w:tc>
          <w:tcPr>
            <w:tcW w:w="407" w:type="pct"/>
            <w:shd w:val="clear" w:color="auto" w:fill="auto"/>
            <w:vAlign w:val="center"/>
            <w:hideMark/>
          </w:tcPr>
          <w:p w14:paraId="5676BA8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46(38)</w:t>
            </w:r>
          </w:p>
        </w:tc>
        <w:tc>
          <w:tcPr>
            <w:tcW w:w="406" w:type="pct"/>
            <w:shd w:val="clear" w:color="auto" w:fill="auto"/>
            <w:vAlign w:val="center"/>
            <w:hideMark/>
          </w:tcPr>
          <w:p w14:paraId="23DF57F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2(12)</w:t>
            </w:r>
          </w:p>
        </w:tc>
        <w:tc>
          <w:tcPr>
            <w:tcW w:w="407" w:type="pct"/>
            <w:shd w:val="clear" w:color="auto" w:fill="auto"/>
            <w:vAlign w:val="center"/>
            <w:hideMark/>
          </w:tcPr>
          <w:p w14:paraId="4A3D6C2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282 (36)</w:t>
            </w:r>
          </w:p>
        </w:tc>
      </w:tr>
      <w:tr w:rsidR="00B82EF5" w:rsidRPr="005A5318" w14:paraId="0280AAD1" w14:textId="77777777" w:rsidTr="00863EE3">
        <w:trPr>
          <w:trHeight w:val="512"/>
        </w:trPr>
        <w:tc>
          <w:tcPr>
            <w:tcW w:w="2154" w:type="pct"/>
            <w:shd w:val="clear" w:color="auto" w:fill="auto"/>
            <w:vAlign w:val="center"/>
            <w:hideMark/>
          </w:tcPr>
          <w:p w14:paraId="11955D28"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91&gt; days</w:t>
            </w:r>
          </w:p>
        </w:tc>
        <w:tc>
          <w:tcPr>
            <w:tcW w:w="406" w:type="pct"/>
            <w:shd w:val="clear" w:color="auto" w:fill="auto"/>
            <w:vAlign w:val="center"/>
            <w:hideMark/>
          </w:tcPr>
          <w:p w14:paraId="2A23702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12(10)</w:t>
            </w:r>
          </w:p>
        </w:tc>
        <w:tc>
          <w:tcPr>
            <w:tcW w:w="406" w:type="pct"/>
            <w:shd w:val="clear" w:color="auto" w:fill="auto"/>
            <w:vAlign w:val="center"/>
            <w:hideMark/>
          </w:tcPr>
          <w:p w14:paraId="2C92002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35(16)</w:t>
            </w:r>
          </w:p>
        </w:tc>
        <w:tc>
          <w:tcPr>
            <w:tcW w:w="407" w:type="pct"/>
            <w:shd w:val="clear" w:color="auto" w:fill="auto"/>
            <w:vAlign w:val="center"/>
            <w:hideMark/>
          </w:tcPr>
          <w:p w14:paraId="781CA14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34(19)</w:t>
            </w:r>
          </w:p>
        </w:tc>
        <w:tc>
          <w:tcPr>
            <w:tcW w:w="406" w:type="pct"/>
            <w:shd w:val="clear" w:color="auto" w:fill="auto"/>
            <w:vAlign w:val="center"/>
            <w:hideMark/>
          </w:tcPr>
          <w:p w14:paraId="7D64C53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28(22)</w:t>
            </w:r>
          </w:p>
        </w:tc>
        <w:tc>
          <w:tcPr>
            <w:tcW w:w="407" w:type="pct"/>
            <w:shd w:val="clear" w:color="auto" w:fill="auto"/>
            <w:vAlign w:val="center"/>
            <w:hideMark/>
          </w:tcPr>
          <w:p w14:paraId="1DEF8CE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23(19)</w:t>
            </w:r>
          </w:p>
        </w:tc>
        <w:tc>
          <w:tcPr>
            <w:tcW w:w="406" w:type="pct"/>
            <w:shd w:val="clear" w:color="auto" w:fill="auto"/>
            <w:vAlign w:val="center"/>
            <w:hideMark/>
          </w:tcPr>
          <w:p w14:paraId="09FD485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7" w:type="pct"/>
            <w:shd w:val="clear" w:color="auto" w:fill="auto"/>
            <w:vAlign w:val="center"/>
            <w:hideMark/>
          </w:tcPr>
          <w:p w14:paraId="54CE1EC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132(17)  </w:t>
            </w:r>
          </w:p>
        </w:tc>
      </w:tr>
      <w:tr w:rsidR="00B82EF5" w:rsidRPr="005A5318" w14:paraId="44D82F5D" w14:textId="77777777" w:rsidTr="00863EE3">
        <w:trPr>
          <w:trHeight w:val="301"/>
        </w:trPr>
        <w:tc>
          <w:tcPr>
            <w:tcW w:w="2154" w:type="pct"/>
            <w:shd w:val="clear" w:color="auto" w:fill="auto"/>
            <w:vAlign w:val="center"/>
            <w:hideMark/>
          </w:tcPr>
          <w:p w14:paraId="1D25CF92"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4E98DDF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121(100)</w:t>
            </w:r>
          </w:p>
        </w:tc>
        <w:tc>
          <w:tcPr>
            <w:tcW w:w="406" w:type="pct"/>
            <w:shd w:val="clear" w:color="auto" w:fill="auto"/>
            <w:vAlign w:val="center"/>
            <w:hideMark/>
          </w:tcPr>
          <w:p w14:paraId="598954D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217(100)</w:t>
            </w:r>
          </w:p>
        </w:tc>
        <w:tc>
          <w:tcPr>
            <w:tcW w:w="407" w:type="pct"/>
            <w:shd w:val="clear" w:color="auto" w:fill="auto"/>
            <w:vAlign w:val="center"/>
            <w:hideMark/>
          </w:tcPr>
          <w:p w14:paraId="0488370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181(100)</w:t>
            </w:r>
          </w:p>
        </w:tc>
        <w:tc>
          <w:tcPr>
            <w:tcW w:w="406" w:type="pct"/>
            <w:shd w:val="clear" w:color="auto" w:fill="auto"/>
            <w:vAlign w:val="center"/>
            <w:hideMark/>
          </w:tcPr>
          <w:p w14:paraId="78B33A7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127(100)</w:t>
            </w:r>
          </w:p>
        </w:tc>
        <w:tc>
          <w:tcPr>
            <w:tcW w:w="407" w:type="pct"/>
            <w:shd w:val="clear" w:color="auto" w:fill="auto"/>
            <w:vAlign w:val="center"/>
            <w:hideMark/>
          </w:tcPr>
          <w:p w14:paraId="0ED5DE6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3DC2489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17(100)</w:t>
            </w:r>
          </w:p>
        </w:tc>
        <w:tc>
          <w:tcPr>
            <w:tcW w:w="407" w:type="pct"/>
            <w:shd w:val="clear" w:color="auto" w:fill="auto"/>
            <w:vAlign w:val="center"/>
            <w:hideMark/>
          </w:tcPr>
          <w:p w14:paraId="6166EE7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785(100) </w:t>
            </w:r>
          </w:p>
        </w:tc>
      </w:tr>
      <w:tr w:rsidR="00B82EF5" w:rsidRPr="005A5318" w14:paraId="4881A771" w14:textId="77777777" w:rsidTr="00863EE3">
        <w:trPr>
          <w:trHeight w:val="316"/>
        </w:trPr>
        <w:tc>
          <w:tcPr>
            <w:tcW w:w="2154" w:type="pct"/>
            <w:shd w:val="clear" w:color="auto" w:fill="F2F2F2" w:themeFill="background1" w:themeFillShade="F2"/>
            <w:vAlign w:val="center"/>
            <w:hideMark/>
          </w:tcPr>
          <w:p w14:paraId="349DE996"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Referral source</w:t>
            </w:r>
          </w:p>
        </w:tc>
        <w:tc>
          <w:tcPr>
            <w:tcW w:w="406" w:type="pct"/>
            <w:shd w:val="clear" w:color="auto" w:fill="F2F2F2" w:themeFill="background1" w:themeFillShade="F2"/>
            <w:vAlign w:val="center"/>
            <w:hideMark/>
          </w:tcPr>
          <w:p w14:paraId="2917016D"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729E7595"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4411BDCE"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77AB583B"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0364CBD2"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CEBD87B"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0EDCD26F"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32734C15" w14:textId="77777777" w:rsidTr="00863EE3">
        <w:trPr>
          <w:trHeight w:val="422"/>
        </w:trPr>
        <w:tc>
          <w:tcPr>
            <w:tcW w:w="2154" w:type="pct"/>
            <w:shd w:val="clear" w:color="auto" w:fill="auto"/>
            <w:vAlign w:val="center"/>
            <w:hideMark/>
          </w:tcPr>
          <w:p w14:paraId="31017FF4"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Criminal justice system</w:t>
            </w:r>
          </w:p>
        </w:tc>
        <w:tc>
          <w:tcPr>
            <w:tcW w:w="406" w:type="pct"/>
            <w:shd w:val="clear" w:color="auto" w:fill="auto"/>
            <w:vAlign w:val="center"/>
            <w:hideMark/>
          </w:tcPr>
          <w:p w14:paraId="21968EA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48(39)</w:t>
            </w:r>
          </w:p>
        </w:tc>
        <w:tc>
          <w:tcPr>
            <w:tcW w:w="406" w:type="pct"/>
            <w:shd w:val="clear" w:color="auto" w:fill="auto"/>
            <w:vAlign w:val="center"/>
            <w:hideMark/>
          </w:tcPr>
          <w:p w14:paraId="27EC774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29(13)</w:t>
            </w:r>
          </w:p>
        </w:tc>
        <w:tc>
          <w:tcPr>
            <w:tcW w:w="407" w:type="pct"/>
            <w:shd w:val="clear" w:color="auto" w:fill="auto"/>
            <w:vAlign w:val="center"/>
            <w:hideMark/>
          </w:tcPr>
          <w:p w14:paraId="35A90FB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65 (35)</w:t>
            </w:r>
          </w:p>
        </w:tc>
        <w:tc>
          <w:tcPr>
            <w:tcW w:w="406" w:type="pct"/>
            <w:shd w:val="clear" w:color="auto" w:fill="auto"/>
            <w:vAlign w:val="center"/>
            <w:hideMark/>
          </w:tcPr>
          <w:p w14:paraId="31CC1A3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41(31)</w:t>
            </w:r>
          </w:p>
        </w:tc>
        <w:tc>
          <w:tcPr>
            <w:tcW w:w="407" w:type="pct"/>
            <w:shd w:val="clear" w:color="auto" w:fill="auto"/>
            <w:vAlign w:val="center"/>
            <w:hideMark/>
          </w:tcPr>
          <w:p w14:paraId="7E17C30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38(31)</w:t>
            </w:r>
          </w:p>
        </w:tc>
        <w:tc>
          <w:tcPr>
            <w:tcW w:w="406" w:type="pct"/>
            <w:shd w:val="clear" w:color="auto" w:fill="auto"/>
            <w:vAlign w:val="center"/>
            <w:hideMark/>
          </w:tcPr>
          <w:p w14:paraId="70A172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w:t>
            </w:r>
          </w:p>
        </w:tc>
        <w:tc>
          <w:tcPr>
            <w:tcW w:w="407" w:type="pct"/>
            <w:shd w:val="clear" w:color="auto" w:fill="auto"/>
            <w:vAlign w:val="center"/>
            <w:hideMark/>
          </w:tcPr>
          <w:p w14:paraId="7CADCBE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222 (28)</w:t>
            </w:r>
          </w:p>
        </w:tc>
      </w:tr>
      <w:tr w:rsidR="00B82EF5" w:rsidRPr="005A5318" w14:paraId="52798637" w14:textId="77777777" w:rsidTr="00863EE3">
        <w:trPr>
          <w:trHeight w:val="283"/>
        </w:trPr>
        <w:tc>
          <w:tcPr>
            <w:tcW w:w="2154" w:type="pct"/>
            <w:shd w:val="clear" w:color="auto" w:fill="auto"/>
            <w:vAlign w:val="center"/>
            <w:hideMark/>
          </w:tcPr>
          <w:p w14:paraId="0C3A9747"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Self</w:t>
            </w:r>
          </w:p>
        </w:tc>
        <w:tc>
          <w:tcPr>
            <w:tcW w:w="406" w:type="pct"/>
            <w:shd w:val="clear" w:color="auto" w:fill="auto"/>
            <w:vAlign w:val="center"/>
            <w:hideMark/>
          </w:tcPr>
          <w:p w14:paraId="3ECA238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41(34)</w:t>
            </w:r>
          </w:p>
        </w:tc>
        <w:tc>
          <w:tcPr>
            <w:tcW w:w="406" w:type="pct"/>
            <w:shd w:val="clear" w:color="auto" w:fill="auto"/>
            <w:vAlign w:val="center"/>
            <w:hideMark/>
          </w:tcPr>
          <w:p w14:paraId="6BC10C3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77(35)              </w:t>
            </w:r>
          </w:p>
        </w:tc>
        <w:tc>
          <w:tcPr>
            <w:tcW w:w="407" w:type="pct"/>
            <w:shd w:val="clear" w:color="auto" w:fill="auto"/>
            <w:vAlign w:val="center"/>
            <w:hideMark/>
          </w:tcPr>
          <w:p w14:paraId="67FE799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 67(36)</w:t>
            </w:r>
          </w:p>
        </w:tc>
        <w:tc>
          <w:tcPr>
            <w:tcW w:w="406" w:type="pct"/>
            <w:shd w:val="clear" w:color="auto" w:fill="auto"/>
            <w:vAlign w:val="center"/>
            <w:hideMark/>
          </w:tcPr>
          <w:p w14:paraId="288B670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53(40)</w:t>
            </w:r>
          </w:p>
        </w:tc>
        <w:tc>
          <w:tcPr>
            <w:tcW w:w="407" w:type="pct"/>
            <w:shd w:val="clear" w:color="auto" w:fill="auto"/>
            <w:vAlign w:val="center"/>
            <w:hideMark/>
          </w:tcPr>
          <w:p w14:paraId="06FB605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56(45)</w:t>
            </w:r>
          </w:p>
        </w:tc>
        <w:tc>
          <w:tcPr>
            <w:tcW w:w="406" w:type="pct"/>
            <w:shd w:val="clear" w:color="auto" w:fill="auto"/>
            <w:vAlign w:val="center"/>
            <w:hideMark/>
          </w:tcPr>
          <w:p w14:paraId="74ABAE5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12(67)</w:t>
            </w:r>
          </w:p>
        </w:tc>
        <w:tc>
          <w:tcPr>
            <w:tcW w:w="407" w:type="pct"/>
            <w:shd w:val="clear" w:color="auto" w:fill="auto"/>
            <w:vAlign w:val="center"/>
            <w:hideMark/>
          </w:tcPr>
          <w:p w14:paraId="794B228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306 (38)</w:t>
            </w:r>
          </w:p>
        </w:tc>
      </w:tr>
      <w:tr w:rsidR="00B82EF5" w:rsidRPr="005A5318" w14:paraId="00794B2E" w14:textId="77777777" w:rsidTr="00863EE3">
        <w:trPr>
          <w:trHeight w:val="380"/>
        </w:trPr>
        <w:tc>
          <w:tcPr>
            <w:tcW w:w="2154" w:type="pct"/>
            <w:shd w:val="clear" w:color="auto" w:fill="auto"/>
            <w:vAlign w:val="center"/>
            <w:hideMark/>
          </w:tcPr>
          <w:p w14:paraId="1B1EC3B9"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Other</w:t>
            </w:r>
          </w:p>
        </w:tc>
        <w:tc>
          <w:tcPr>
            <w:tcW w:w="406" w:type="pct"/>
            <w:shd w:val="clear" w:color="auto" w:fill="auto"/>
            <w:vAlign w:val="center"/>
            <w:hideMark/>
          </w:tcPr>
          <w:p w14:paraId="06475E9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33(27)</w:t>
            </w:r>
          </w:p>
        </w:tc>
        <w:tc>
          <w:tcPr>
            <w:tcW w:w="406" w:type="pct"/>
            <w:shd w:val="clear" w:color="auto" w:fill="auto"/>
            <w:vAlign w:val="center"/>
            <w:hideMark/>
          </w:tcPr>
          <w:p w14:paraId="7B0453D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113(52)             </w:t>
            </w:r>
          </w:p>
        </w:tc>
        <w:tc>
          <w:tcPr>
            <w:tcW w:w="407" w:type="pct"/>
            <w:shd w:val="clear" w:color="auto" w:fill="auto"/>
            <w:vAlign w:val="center"/>
            <w:hideMark/>
          </w:tcPr>
          <w:p w14:paraId="7010630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  52(28)</w:t>
            </w:r>
          </w:p>
        </w:tc>
        <w:tc>
          <w:tcPr>
            <w:tcW w:w="406" w:type="pct"/>
            <w:shd w:val="clear" w:color="auto" w:fill="auto"/>
            <w:vAlign w:val="center"/>
            <w:hideMark/>
          </w:tcPr>
          <w:p w14:paraId="3FB3BED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37(28)</w:t>
            </w:r>
          </w:p>
        </w:tc>
        <w:tc>
          <w:tcPr>
            <w:tcW w:w="407" w:type="pct"/>
            <w:shd w:val="clear" w:color="auto" w:fill="auto"/>
            <w:vAlign w:val="center"/>
            <w:hideMark/>
          </w:tcPr>
          <w:p w14:paraId="6DABFF1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30(24)</w:t>
            </w:r>
          </w:p>
        </w:tc>
        <w:tc>
          <w:tcPr>
            <w:tcW w:w="406" w:type="pct"/>
            <w:shd w:val="clear" w:color="auto" w:fill="auto"/>
            <w:vAlign w:val="center"/>
            <w:hideMark/>
          </w:tcPr>
          <w:p w14:paraId="7A66D54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5(28)</w:t>
            </w:r>
          </w:p>
        </w:tc>
        <w:tc>
          <w:tcPr>
            <w:tcW w:w="407" w:type="pct"/>
            <w:shd w:val="clear" w:color="auto" w:fill="auto"/>
            <w:vAlign w:val="center"/>
            <w:hideMark/>
          </w:tcPr>
          <w:p w14:paraId="5611B5D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270(34)  </w:t>
            </w:r>
          </w:p>
        </w:tc>
      </w:tr>
      <w:tr w:rsidR="00B82EF5" w:rsidRPr="005A5318" w14:paraId="26666EE7" w14:textId="77777777" w:rsidTr="00863EE3">
        <w:trPr>
          <w:trHeight w:val="301"/>
        </w:trPr>
        <w:tc>
          <w:tcPr>
            <w:tcW w:w="2154" w:type="pct"/>
            <w:shd w:val="clear" w:color="auto" w:fill="auto"/>
            <w:vAlign w:val="center"/>
            <w:hideMark/>
          </w:tcPr>
          <w:p w14:paraId="4845C9E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3860550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62A9C6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219(100)        </w:t>
            </w:r>
          </w:p>
        </w:tc>
        <w:tc>
          <w:tcPr>
            <w:tcW w:w="407" w:type="pct"/>
            <w:shd w:val="clear" w:color="auto" w:fill="auto"/>
            <w:vAlign w:val="center"/>
            <w:hideMark/>
          </w:tcPr>
          <w:p w14:paraId="262C47D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184(100)</w:t>
            </w:r>
          </w:p>
        </w:tc>
        <w:tc>
          <w:tcPr>
            <w:tcW w:w="406" w:type="pct"/>
            <w:shd w:val="clear" w:color="auto" w:fill="auto"/>
            <w:vAlign w:val="center"/>
            <w:hideMark/>
          </w:tcPr>
          <w:p w14:paraId="0BCDADD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131(100)</w:t>
            </w:r>
          </w:p>
        </w:tc>
        <w:tc>
          <w:tcPr>
            <w:tcW w:w="407" w:type="pct"/>
            <w:shd w:val="clear" w:color="auto" w:fill="auto"/>
            <w:vAlign w:val="center"/>
            <w:hideMark/>
          </w:tcPr>
          <w:p w14:paraId="6C93190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124(100)</w:t>
            </w:r>
          </w:p>
        </w:tc>
        <w:tc>
          <w:tcPr>
            <w:tcW w:w="406" w:type="pct"/>
            <w:shd w:val="clear" w:color="auto" w:fill="auto"/>
            <w:vAlign w:val="center"/>
            <w:hideMark/>
          </w:tcPr>
          <w:p w14:paraId="6233E80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18(100) </w:t>
            </w:r>
          </w:p>
        </w:tc>
        <w:tc>
          <w:tcPr>
            <w:tcW w:w="407" w:type="pct"/>
            <w:shd w:val="clear" w:color="auto" w:fill="auto"/>
            <w:vAlign w:val="center"/>
            <w:hideMark/>
          </w:tcPr>
          <w:p w14:paraId="7C5A11B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798(100)</w:t>
            </w:r>
          </w:p>
        </w:tc>
      </w:tr>
      <w:tr w:rsidR="00B82EF5" w:rsidRPr="005A5318" w14:paraId="364783DF" w14:textId="77777777" w:rsidTr="00863EE3">
        <w:trPr>
          <w:trHeight w:val="316"/>
        </w:trPr>
        <w:tc>
          <w:tcPr>
            <w:tcW w:w="2154" w:type="pct"/>
            <w:shd w:val="clear" w:color="auto" w:fill="F2F2F2" w:themeFill="background1" w:themeFillShade="F2"/>
            <w:vAlign w:val="center"/>
            <w:hideMark/>
          </w:tcPr>
          <w:p w14:paraId="42B94A17"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Discharge type</w:t>
            </w:r>
          </w:p>
        </w:tc>
        <w:tc>
          <w:tcPr>
            <w:tcW w:w="406" w:type="pct"/>
            <w:shd w:val="clear" w:color="auto" w:fill="F2F2F2" w:themeFill="background1" w:themeFillShade="F2"/>
            <w:vAlign w:val="center"/>
            <w:hideMark/>
          </w:tcPr>
          <w:p w14:paraId="595C3AB5"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4245103D"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6E8CCFDF"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B0F8471"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0D58A238"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1C53F68B"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5C25EED0"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6AD32CCB" w14:textId="77777777" w:rsidTr="00863EE3">
        <w:trPr>
          <w:trHeight w:val="260"/>
        </w:trPr>
        <w:tc>
          <w:tcPr>
            <w:tcW w:w="2154" w:type="pct"/>
            <w:shd w:val="clear" w:color="auto" w:fill="auto"/>
            <w:vAlign w:val="center"/>
            <w:hideMark/>
          </w:tcPr>
          <w:p w14:paraId="709AC179"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Completed </w:t>
            </w:r>
          </w:p>
        </w:tc>
        <w:tc>
          <w:tcPr>
            <w:tcW w:w="406" w:type="pct"/>
            <w:shd w:val="clear" w:color="auto" w:fill="auto"/>
            <w:vAlign w:val="center"/>
            <w:hideMark/>
          </w:tcPr>
          <w:p w14:paraId="7BFD396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59(48)</w:t>
            </w:r>
          </w:p>
        </w:tc>
        <w:tc>
          <w:tcPr>
            <w:tcW w:w="406" w:type="pct"/>
            <w:shd w:val="clear" w:color="auto" w:fill="auto"/>
            <w:vAlign w:val="center"/>
            <w:hideMark/>
          </w:tcPr>
          <w:p w14:paraId="3C8F83A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125(57)</w:t>
            </w:r>
          </w:p>
        </w:tc>
        <w:tc>
          <w:tcPr>
            <w:tcW w:w="407" w:type="pct"/>
            <w:shd w:val="clear" w:color="auto" w:fill="auto"/>
            <w:vAlign w:val="center"/>
            <w:hideMark/>
          </w:tcPr>
          <w:p w14:paraId="68BB4F4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94(51)</w:t>
            </w:r>
          </w:p>
        </w:tc>
        <w:tc>
          <w:tcPr>
            <w:tcW w:w="406" w:type="pct"/>
            <w:shd w:val="clear" w:color="auto" w:fill="auto"/>
            <w:vAlign w:val="center"/>
            <w:hideMark/>
          </w:tcPr>
          <w:p w14:paraId="74DE137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71(54)</w:t>
            </w:r>
          </w:p>
        </w:tc>
        <w:tc>
          <w:tcPr>
            <w:tcW w:w="407" w:type="pct"/>
            <w:shd w:val="clear" w:color="auto" w:fill="auto"/>
            <w:vAlign w:val="center"/>
            <w:hideMark/>
          </w:tcPr>
          <w:p w14:paraId="069CA10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71(57)</w:t>
            </w:r>
          </w:p>
        </w:tc>
        <w:tc>
          <w:tcPr>
            <w:tcW w:w="406" w:type="pct"/>
            <w:shd w:val="clear" w:color="auto" w:fill="auto"/>
            <w:vAlign w:val="center"/>
            <w:hideMark/>
          </w:tcPr>
          <w:p w14:paraId="41DB692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17(94)</w:t>
            </w:r>
          </w:p>
        </w:tc>
        <w:tc>
          <w:tcPr>
            <w:tcW w:w="407" w:type="pct"/>
            <w:shd w:val="clear" w:color="auto" w:fill="auto"/>
            <w:vAlign w:val="center"/>
            <w:hideMark/>
          </w:tcPr>
          <w:p w14:paraId="195EF46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437 (55)</w:t>
            </w:r>
          </w:p>
        </w:tc>
      </w:tr>
      <w:tr w:rsidR="00B82EF5" w:rsidRPr="005A5318" w14:paraId="47860AE6" w14:textId="77777777" w:rsidTr="00863EE3">
        <w:trPr>
          <w:trHeight w:val="301"/>
        </w:trPr>
        <w:tc>
          <w:tcPr>
            <w:tcW w:w="2154" w:type="pct"/>
            <w:shd w:val="clear" w:color="auto" w:fill="auto"/>
            <w:vAlign w:val="center"/>
            <w:hideMark/>
          </w:tcPr>
          <w:p w14:paraId="426A60FB"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Self-discharge</w:t>
            </w:r>
          </w:p>
        </w:tc>
        <w:tc>
          <w:tcPr>
            <w:tcW w:w="406" w:type="pct"/>
            <w:shd w:val="clear" w:color="auto" w:fill="auto"/>
            <w:vAlign w:val="center"/>
            <w:hideMark/>
          </w:tcPr>
          <w:p w14:paraId="0617532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62(51)</w:t>
            </w:r>
          </w:p>
        </w:tc>
        <w:tc>
          <w:tcPr>
            <w:tcW w:w="406" w:type="pct"/>
            <w:shd w:val="clear" w:color="auto" w:fill="auto"/>
            <w:vAlign w:val="center"/>
            <w:hideMark/>
          </w:tcPr>
          <w:p w14:paraId="47DCD99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92(42)</w:t>
            </w:r>
          </w:p>
        </w:tc>
        <w:tc>
          <w:tcPr>
            <w:tcW w:w="407" w:type="pct"/>
            <w:shd w:val="clear" w:color="auto" w:fill="auto"/>
            <w:vAlign w:val="center"/>
            <w:hideMark/>
          </w:tcPr>
          <w:p w14:paraId="7E93CC4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87(47)</w:t>
            </w:r>
          </w:p>
        </w:tc>
        <w:tc>
          <w:tcPr>
            <w:tcW w:w="406" w:type="pct"/>
            <w:shd w:val="clear" w:color="auto" w:fill="auto"/>
            <w:vAlign w:val="center"/>
            <w:hideMark/>
          </w:tcPr>
          <w:p w14:paraId="0710542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58(44)</w:t>
            </w:r>
          </w:p>
        </w:tc>
        <w:tc>
          <w:tcPr>
            <w:tcW w:w="407" w:type="pct"/>
            <w:shd w:val="clear" w:color="auto" w:fill="auto"/>
            <w:vAlign w:val="center"/>
            <w:hideMark/>
          </w:tcPr>
          <w:p w14:paraId="187A056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53(43)</w:t>
            </w:r>
          </w:p>
        </w:tc>
        <w:tc>
          <w:tcPr>
            <w:tcW w:w="406" w:type="pct"/>
            <w:shd w:val="clear" w:color="auto" w:fill="auto"/>
            <w:vAlign w:val="center"/>
            <w:hideMark/>
          </w:tcPr>
          <w:p w14:paraId="1C2E566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w:t>
            </w:r>
          </w:p>
        </w:tc>
        <w:tc>
          <w:tcPr>
            <w:tcW w:w="407" w:type="pct"/>
            <w:shd w:val="clear" w:color="auto" w:fill="auto"/>
            <w:vAlign w:val="center"/>
            <w:hideMark/>
          </w:tcPr>
          <w:p w14:paraId="38B65FC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353 (44)</w:t>
            </w:r>
          </w:p>
        </w:tc>
      </w:tr>
      <w:tr w:rsidR="00B82EF5" w:rsidRPr="005A5318" w14:paraId="6003E536" w14:textId="77777777" w:rsidTr="00863EE3">
        <w:trPr>
          <w:trHeight w:val="301"/>
        </w:trPr>
        <w:tc>
          <w:tcPr>
            <w:tcW w:w="2154" w:type="pct"/>
            <w:shd w:val="clear" w:color="auto" w:fill="auto"/>
            <w:vAlign w:val="center"/>
            <w:hideMark/>
          </w:tcPr>
          <w:p w14:paraId="7C5CE1B5"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Other</w:t>
            </w:r>
          </w:p>
        </w:tc>
        <w:tc>
          <w:tcPr>
            <w:tcW w:w="406" w:type="pct"/>
            <w:shd w:val="clear" w:color="auto" w:fill="auto"/>
            <w:vAlign w:val="center"/>
            <w:hideMark/>
          </w:tcPr>
          <w:p w14:paraId="124BD9E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1(0.8)</w:t>
            </w:r>
          </w:p>
        </w:tc>
        <w:tc>
          <w:tcPr>
            <w:tcW w:w="406" w:type="pct"/>
            <w:shd w:val="clear" w:color="auto" w:fill="auto"/>
            <w:vAlign w:val="center"/>
            <w:hideMark/>
          </w:tcPr>
          <w:p w14:paraId="02F29A2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2(0.9)</w:t>
            </w:r>
          </w:p>
        </w:tc>
        <w:tc>
          <w:tcPr>
            <w:tcW w:w="407" w:type="pct"/>
            <w:shd w:val="clear" w:color="auto" w:fill="auto"/>
            <w:vAlign w:val="center"/>
            <w:hideMark/>
          </w:tcPr>
          <w:p w14:paraId="300FB47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w:t>
            </w:r>
          </w:p>
        </w:tc>
        <w:tc>
          <w:tcPr>
            <w:tcW w:w="406" w:type="pct"/>
            <w:shd w:val="clear" w:color="auto" w:fill="auto"/>
            <w:vAlign w:val="center"/>
            <w:hideMark/>
          </w:tcPr>
          <w:p w14:paraId="658AEFD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w:t>
            </w:r>
          </w:p>
        </w:tc>
        <w:tc>
          <w:tcPr>
            <w:tcW w:w="407" w:type="pct"/>
            <w:shd w:val="clear" w:color="auto" w:fill="auto"/>
            <w:vAlign w:val="center"/>
            <w:hideMark/>
          </w:tcPr>
          <w:p w14:paraId="1E207F0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5FB4DFB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7" w:type="pct"/>
            <w:shd w:val="clear" w:color="auto" w:fill="auto"/>
            <w:vAlign w:val="center"/>
            <w:hideMark/>
          </w:tcPr>
          <w:p w14:paraId="38F6681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8(1)  </w:t>
            </w:r>
          </w:p>
        </w:tc>
      </w:tr>
      <w:tr w:rsidR="00B82EF5" w:rsidRPr="005A5318" w14:paraId="4E6A1302" w14:textId="77777777" w:rsidTr="00863EE3">
        <w:trPr>
          <w:trHeight w:val="301"/>
        </w:trPr>
        <w:tc>
          <w:tcPr>
            <w:tcW w:w="2154" w:type="pct"/>
            <w:shd w:val="clear" w:color="auto" w:fill="auto"/>
            <w:vAlign w:val="center"/>
            <w:hideMark/>
          </w:tcPr>
          <w:p w14:paraId="107D44E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Total </w:t>
            </w:r>
          </w:p>
        </w:tc>
        <w:tc>
          <w:tcPr>
            <w:tcW w:w="406" w:type="pct"/>
            <w:shd w:val="clear" w:color="auto" w:fill="auto"/>
            <w:vAlign w:val="center"/>
            <w:hideMark/>
          </w:tcPr>
          <w:p w14:paraId="30C9F8B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4F56417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219(100)</w:t>
            </w:r>
          </w:p>
        </w:tc>
        <w:tc>
          <w:tcPr>
            <w:tcW w:w="407" w:type="pct"/>
            <w:shd w:val="clear" w:color="auto" w:fill="auto"/>
            <w:vAlign w:val="center"/>
            <w:hideMark/>
          </w:tcPr>
          <w:p w14:paraId="3B196D2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184(100)</w:t>
            </w:r>
          </w:p>
        </w:tc>
        <w:tc>
          <w:tcPr>
            <w:tcW w:w="406" w:type="pct"/>
            <w:shd w:val="clear" w:color="auto" w:fill="auto"/>
            <w:vAlign w:val="center"/>
            <w:hideMark/>
          </w:tcPr>
          <w:p w14:paraId="597D80F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131(100)</w:t>
            </w:r>
          </w:p>
        </w:tc>
        <w:tc>
          <w:tcPr>
            <w:tcW w:w="407" w:type="pct"/>
            <w:shd w:val="clear" w:color="auto" w:fill="auto"/>
            <w:vAlign w:val="center"/>
            <w:hideMark/>
          </w:tcPr>
          <w:p w14:paraId="3EC9004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124(100)</w:t>
            </w:r>
          </w:p>
        </w:tc>
        <w:tc>
          <w:tcPr>
            <w:tcW w:w="406" w:type="pct"/>
            <w:shd w:val="clear" w:color="auto" w:fill="auto"/>
            <w:vAlign w:val="center"/>
            <w:hideMark/>
          </w:tcPr>
          <w:p w14:paraId="401CBCB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18(100)</w:t>
            </w:r>
          </w:p>
        </w:tc>
        <w:tc>
          <w:tcPr>
            <w:tcW w:w="407" w:type="pct"/>
            <w:shd w:val="clear" w:color="auto" w:fill="auto"/>
            <w:vAlign w:val="center"/>
            <w:hideMark/>
          </w:tcPr>
          <w:p w14:paraId="2980D4A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798(100) </w:t>
            </w:r>
          </w:p>
        </w:tc>
      </w:tr>
    </w:tbl>
    <w:p w14:paraId="70676AA6" w14:textId="77777777" w:rsidR="00B82EF5" w:rsidRPr="00B82EF5" w:rsidRDefault="00B82EF5" w:rsidP="00B82EF5">
      <w:pPr>
        <w:rPr>
          <w:sz w:val="24"/>
          <w:szCs w:val="24"/>
        </w:rPr>
      </w:pPr>
    </w:p>
    <w:p w14:paraId="22B1B7FF" w14:textId="77777777" w:rsidR="00A767E7" w:rsidRDefault="00A767E7" w:rsidP="00B82EF5">
      <w:pPr>
        <w:rPr>
          <w:sz w:val="24"/>
          <w:szCs w:val="24"/>
        </w:rPr>
        <w:sectPr w:rsidR="00A767E7" w:rsidSect="00A767E7">
          <w:pgSz w:w="16838" w:h="11906" w:orient="landscape"/>
          <w:pgMar w:top="1440" w:right="1440" w:bottom="1135" w:left="1440" w:header="708" w:footer="708" w:gutter="0"/>
          <w:cols w:space="708"/>
          <w:docGrid w:linePitch="360"/>
        </w:sectPr>
      </w:pPr>
    </w:p>
    <w:p w14:paraId="48E44552" w14:textId="0754310E" w:rsidR="00BD0F8A" w:rsidRDefault="00BD0F8A" w:rsidP="00863EE3">
      <w:pPr>
        <w:pStyle w:val="Heading3"/>
      </w:pPr>
      <w:bookmarkStart w:id="56" w:name="_Toc500750657"/>
      <w:r w:rsidRPr="005C5B51">
        <w:t>APPE</w:t>
      </w:r>
      <w:r>
        <w:t xml:space="preserve">NDIX 7: </w:t>
      </w:r>
      <w:r w:rsidRPr="005C5B51">
        <w:t xml:space="preserve">Client demographic data over time </w:t>
      </w:r>
      <w:r>
        <w:t>–</w:t>
      </w:r>
      <w:r w:rsidRPr="005C5B51">
        <w:t xml:space="preserve"> </w:t>
      </w:r>
      <w:r>
        <w:t>Oolong House</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7 Client demographic data over time - Oolong House"/>
        <w:tblDescription w:val="This table describes the demographic data collected by Oolong House between 2011 and 2016. "/>
      </w:tblPr>
      <w:tblGrid>
        <w:gridCol w:w="5971"/>
        <w:gridCol w:w="1139"/>
        <w:gridCol w:w="1139"/>
        <w:gridCol w:w="1141"/>
        <w:gridCol w:w="1138"/>
        <w:gridCol w:w="1141"/>
        <w:gridCol w:w="1138"/>
        <w:gridCol w:w="1141"/>
      </w:tblGrid>
      <w:tr w:rsidR="00BD0F8A" w:rsidRPr="005A5318" w14:paraId="25A6E4EC" w14:textId="77777777" w:rsidTr="00636A00">
        <w:trPr>
          <w:trHeight w:val="572"/>
          <w:tblHeader/>
        </w:trPr>
        <w:tc>
          <w:tcPr>
            <w:tcW w:w="2139" w:type="pct"/>
            <w:shd w:val="clear" w:color="auto" w:fill="auto"/>
            <w:vAlign w:val="center"/>
            <w:hideMark/>
          </w:tcPr>
          <w:p w14:paraId="6C560E24" w14:textId="77777777" w:rsidR="00BD0F8A" w:rsidRPr="006C29BE" w:rsidRDefault="00BD0F8A" w:rsidP="00BD0F8A">
            <w:pPr>
              <w:spacing w:after="0" w:line="240" w:lineRule="auto"/>
              <w:rPr>
                <w:rFonts w:eastAsia="Times New Roman" w:cstheme="minorHAnsi"/>
                <w:b/>
                <w:bCs/>
                <w:color w:val="000000"/>
                <w:sz w:val="20"/>
                <w:szCs w:val="20"/>
                <w:lang w:eastAsia="en-AU"/>
              </w:rPr>
            </w:pPr>
          </w:p>
        </w:tc>
        <w:tc>
          <w:tcPr>
            <w:tcW w:w="408" w:type="pct"/>
            <w:shd w:val="clear" w:color="auto" w:fill="D9D9D9" w:themeFill="background1" w:themeFillShade="D9"/>
            <w:vAlign w:val="center"/>
            <w:hideMark/>
          </w:tcPr>
          <w:p w14:paraId="3C696181"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1</w:t>
            </w:r>
          </w:p>
        </w:tc>
        <w:tc>
          <w:tcPr>
            <w:tcW w:w="408" w:type="pct"/>
            <w:shd w:val="clear" w:color="auto" w:fill="D9D9D9" w:themeFill="background1" w:themeFillShade="D9"/>
            <w:vAlign w:val="center"/>
            <w:hideMark/>
          </w:tcPr>
          <w:p w14:paraId="31CE7764"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2</w:t>
            </w:r>
          </w:p>
        </w:tc>
        <w:tc>
          <w:tcPr>
            <w:tcW w:w="409" w:type="pct"/>
            <w:shd w:val="clear" w:color="auto" w:fill="D9D9D9" w:themeFill="background1" w:themeFillShade="D9"/>
            <w:vAlign w:val="center"/>
            <w:hideMark/>
          </w:tcPr>
          <w:p w14:paraId="58C715E3"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3</w:t>
            </w:r>
          </w:p>
        </w:tc>
        <w:tc>
          <w:tcPr>
            <w:tcW w:w="408" w:type="pct"/>
            <w:shd w:val="clear" w:color="auto" w:fill="D9D9D9" w:themeFill="background1" w:themeFillShade="D9"/>
            <w:vAlign w:val="center"/>
            <w:hideMark/>
          </w:tcPr>
          <w:p w14:paraId="689F8825"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4</w:t>
            </w:r>
          </w:p>
        </w:tc>
        <w:tc>
          <w:tcPr>
            <w:tcW w:w="409" w:type="pct"/>
            <w:shd w:val="clear" w:color="auto" w:fill="D9D9D9" w:themeFill="background1" w:themeFillShade="D9"/>
            <w:vAlign w:val="center"/>
            <w:hideMark/>
          </w:tcPr>
          <w:p w14:paraId="4B36D5BF"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5</w:t>
            </w:r>
          </w:p>
        </w:tc>
        <w:tc>
          <w:tcPr>
            <w:tcW w:w="408" w:type="pct"/>
            <w:shd w:val="clear" w:color="auto" w:fill="D9D9D9" w:themeFill="background1" w:themeFillShade="D9"/>
            <w:vAlign w:val="center"/>
            <w:hideMark/>
          </w:tcPr>
          <w:p w14:paraId="11B2E638"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6</w:t>
            </w:r>
          </w:p>
        </w:tc>
        <w:tc>
          <w:tcPr>
            <w:tcW w:w="409" w:type="pct"/>
            <w:vMerge w:val="restart"/>
            <w:shd w:val="clear" w:color="auto" w:fill="auto"/>
            <w:vAlign w:val="center"/>
            <w:hideMark/>
          </w:tcPr>
          <w:p w14:paraId="1736A00E"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 </w:t>
            </w:r>
          </w:p>
        </w:tc>
      </w:tr>
      <w:tr w:rsidR="00BD0F8A" w:rsidRPr="005A5318" w14:paraId="7C9424C6" w14:textId="77777777" w:rsidTr="00863EE3">
        <w:trPr>
          <w:trHeight w:val="316"/>
        </w:trPr>
        <w:tc>
          <w:tcPr>
            <w:tcW w:w="2139" w:type="pct"/>
            <w:shd w:val="clear" w:color="auto" w:fill="F2F2F2" w:themeFill="background1" w:themeFillShade="F2"/>
            <w:vAlign w:val="center"/>
            <w:hideMark/>
          </w:tcPr>
          <w:p w14:paraId="0EA8EF2E" w14:textId="77777777" w:rsidR="00BD0F8A" w:rsidRPr="006C29BE" w:rsidRDefault="00BD0F8A" w:rsidP="00BD0F8A">
            <w:pPr>
              <w:spacing w:after="0" w:line="240" w:lineRule="auto"/>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Characteristics</w:t>
            </w:r>
          </w:p>
        </w:tc>
        <w:tc>
          <w:tcPr>
            <w:tcW w:w="408" w:type="pct"/>
            <w:shd w:val="clear" w:color="auto" w:fill="D9D9D9" w:themeFill="background1" w:themeFillShade="D9"/>
            <w:vAlign w:val="center"/>
            <w:hideMark/>
          </w:tcPr>
          <w:p w14:paraId="01EC6918"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w:t>
            </w:r>
            <w:r>
              <w:rPr>
                <w:rFonts w:eastAsia="Times New Roman" w:cstheme="minorHAnsi"/>
                <w:b/>
                <w:bCs/>
                <w:color w:val="000000"/>
                <w:sz w:val="20"/>
                <w:szCs w:val="20"/>
                <w:lang w:eastAsia="en-AU"/>
              </w:rPr>
              <w:t>1</w:t>
            </w:r>
          </w:p>
        </w:tc>
        <w:tc>
          <w:tcPr>
            <w:tcW w:w="408" w:type="pct"/>
            <w:shd w:val="clear" w:color="auto" w:fill="D9D9D9" w:themeFill="background1" w:themeFillShade="D9"/>
            <w:vAlign w:val="center"/>
            <w:hideMark/>
          </w:tcPr>
          <w:p w14:paraId="658865BA"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w:t>
            </w:r>
            <w:r>
              <w:rPr>
                <w:rFonts w:eastAsia="Times New Roman" w:cstheme="minorHAnsi"/>
                <w:b/>
                <w:bCs/>
                <w:color w:val="000000"/>
                <w:sz w:val="20"/>
                <w:szCs w:val="20"/>
                <w:lang w:eastAsia="en-AU"/>
              </w:rPr>
              <w:t>2</w:t>
            </w:r>
          </w:p>
        </w:tc>
        <w:tc>
          <w:tcPr>
            <w:tcW w:w="409" w:type="pct"/>
            <w:shd w:val="clear" w:color="auto" w:fill="D9D9D9" w:themeFill="background1" w:themeFillShade="D9"/>
            <w:vAlign w:val="center"/>
            <w:hideMark/>
          </w:tcPr>
          <w:p w14:paraId="3CB390A0"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w:t>
            </w:r>
            <w:r>
              <w:rPr>
                <w:rFonts w:eastAsia="Times New Roman" w:cstheme="minorHAnsi"/>
                <w:b/>
                <w:bCs/>
                <w:color w:val="000000"/>
                <w:sz w:val="20"/>
                <w:szCs w:val="20"/>
                <w:lang w:eastAsia="en-AU"/>
              </w:rPr>
              <w:t>3</w:t>
            </w:r>
          </w:p>
        </w:tc>
        <w:tc>
          <w:tcPr>
            <w:tcW w:w="408" w:type="pct"/>
            <w:shd w:val="clear" w:color="auto" w:fill="D9D9D9" w:themeFill="background1" w:themeFillShade="D9"/>
            <w:vAlign w:val="center"/>
            <w:hideMark/>
          </w:tcPr>
          <w:p w14:paraId="4FC024DD"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w:t>
            </w:r>
            <w:r>
              <w:rPr>
                <w:rFonts w:eastAsia="Times New Roman" w:cstheme="minorHAnsi"/>
                <w:b/>
                <w:bCs/>
                <w:color w:val="000000"/>
                <w:sz w:val="20"/>
                <w:szCs w:val="20"/>
                <w:lang w:eastAsia="en-AU"/>
              </w:rPr>
              <w:t>4</w:t>
            </w:r>
          </w:p>
        </w:tc>
        <w:tc>
          <w:tcPr>
            <w:tcW w:w="409" w:type="pct"/>
            <w:shd w:val="clear" w:color="auto" w:fill="D9D9D9" w:themeFill="background1" w:themeFillShade="D9"/>
            <w:vAlign w:val="center"/>
            <w:hideMark/>
          </w:tcPr>
          <w:p w14:paraId="19530ADA"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w:t>
            </w:r>
            <w:r>
              <w:rPr>
                <w:rFonts w:eastAsia="Times New Roman" w:cstheme="minorHAnsi"/>
                <w:b/>
                <w:bCs/>
                <w:color w:val="000000"/>
                <w:sz w:val="20"/>
                <w:szCs w:val="20"/>
                <w:lang w:eastAsia="en-AU"/>
              </w:rPr>
              <w:t>5</w:t>
            </w:r>
          </w:p>
        </w:tc>
        <w:tc>
          <w:tcPr>
            <w:tcW w:w="408" w:type="pct"/>
            <w:shd w:val="clear" w:color="auto" w:fill="D9D9D9" w:themeFill="background1" w:themeFillShade="D9"/>
            <w:vAlign w:val="center"/>
            <w:hideMark/>
          </w:tcPr>
          <w:p w14:paraId="21D41B7F"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w:t>
            </w:r>
            <w:r>
              <w:rPr>
                <w:rFonts w:eastAsia="Times New Roman" w:cstheme="minorHAnsi"/>
                <w:b/>
                <w:bCs/>
                <w:color w:val="000000"/>
                <w:sz w:val="20"/>
                <w:szCs w:val="20"/>
                <w:lang w:eastAsia="en-AU"/>
              </w:rPr>
              <w:t>6</w:t>
            </w:r>
          </w:p>
        </w:tc>
        <w:tc>
          <w:tcPr>
            <w:tcW w:w="409" w:type="pct"/>
            <w:vMerge/>
            <w:vAlign w:val="center"/>
            <w:hideMark/>
          </w:tcPr>
          <w:p w14:paraId="612FA9DB" w14:textId="77777777" w:rsidR="00BD0F8A" w:rsidRPr="006C29BE" w:rsidRDefault="00BD0F8A" w:rsidP="00BD0F8A">
            <w:pPr>
              <w:spacing w:after="0" w:line="240" w:lineRule="auto"/>
              <w:rPr>
                <w:rFonts w:eastAsia="Times New Roman" w:cstheme="minorHAnsi"/>
                <w:b/>
                <w:bCs/>
                <w:color w:val="000000"/>
                <w:sz w:val="20"/>
                <w:szCs w:val="20"/>
                <w:lang w:eastAsia="en-AU"/>
              </w:rPr>
            </w:pPr>
          </w:p>
        </w:tc>
      </w:tr>
      <w:tr w:rsidR="00BD0F8A" w:rsidRPr="005A5318" w14:paraId="40F7EB87" w14:textId="77777777" w:rsidTr="00863EE3">
        <w:trPr>
          <w:trHeight w:val="301"/>
        </w:trPr>
        <w:tc>
          <w:tcPr>
            <w:tcW w:w="2139" w:type="pct"/>
            <w:shd w:val="clear" w:color="auto" w:fill="auto"/>
            <w:vAlign w:val="center"/>
            <w:hideMark/>
          </w:tcPr>
          <w:p w14:paraId="5A53C78C"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p>
        </w:tc>
        <w:tc>
          <w:tcPr>
            <w:tcW w:w="408" w:type="pct"/>
            <w:shd w:val="clear" w:color="auto" w:fill="auto"/>
            <w:vAlign w:val="center"/>
            <w:hideMark/>
          </w:tcPr>
          <w:p w14:paraId="5B1B3D5E"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8" w:type="pct"/>
            <w:shd w:val="clear" w:color="auto" w:fill="auto"/>
            <w:vAlign w:val="center"/>
            <w:hideMark/>
          </w:tcPr>
          <w:p w14:paraId="3F0E347D"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9" w:type="pct"/>
            <w:shd w:val="clear" w:color="auto" w:fill="auto"/>
            <w:vAlign w:val="center"/>
            <w:hideMark/>
          </w:tcPr>
          <w:p w14:paraId="1F00641F"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8" w:type="pct"/>
            <w:shd w:val="clear" w:color="auto" w:fill="auto"/>
            <w:vAlign w:val="center"/>
            <w:hideMark/>
          </w:tcPr>
          <w:p w14:paraId="6D0DC264"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9" w:type="pct"/>
            <w:shd w:val="clear" w:color="auto" w:fill="auto"/>
            <w:vAlign w:val="center"/>
            <w:hideMark/>
          </w:tcPr>
          <w:p w14:paraId="43E75AF5"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8" w:type="pct"/>
            <w:shd w:val="clear" w:color="auto" w:fill="auto"/>
            <w:vAlign w:val="center"/>
            <w:hideMark/>
          </w:tcPr>
          <w:p w14:paraId="1D9940BF"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9" w:type="pct"/>
            <w:shd w:val="clear" w:color="auto" w:fill="auto"/>
            <w:vAlign w:val="center"/>
            <w:hideMark/>
          </w:tcPr>
          <w:p w14:paraId="1B55ADC4"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Total</w:t>
            </w:r>
          </w:p>
        </w:tc>
      </w:tr>
      <w:tr w:rsidR="00BD0F8A" w:rsidRPr="005A5318" w14:paraId="4A4CAC2A" w14:textId="77777777" w:rsidTr="00863EE3">
        <w:trPr>
          <w:trHeight w:val="316"/>
        </w:trPr>
        <w:tc>
          <w:tcPr>
            <w:tcW w:w="2139" w:type="pct"/>
            <w:shd w:val="clear" w:color="auto" w:fill="auto"/>
            <w:vAlign w:val="center"/>
            <w:hideMark/>
          </w:tcPr>
          <w:p w14:paraId="02138425" w14:textId="77777777" w:rsidR="00BD0F8A" w:rsidRPr="006C29BE" w:rsidRDefault="00BD0F8A" w:rsidP="00BD0F8A">
            <w:pPr>
              <w:spacing w:after="0" w:line="240" w:lineRule="auto"/>
              <w:rPr>
                <w:rFonts w:eastAsia="Times New Roman" w:cstheme="minorHAnsi"/>
                <w:color w:val="000000"/>
                <w:lang w:eastAsia="en-AU"/>
              </w:rPr>
            </w:pPr>
            <w:r w:rsidRPr="006C29BE">
              <w:rPr>
                <w:rFonts w:eastAsia="Times New Roman" w:cstheme="minorHAnsi"/>
                <w:color w:val="000000"/>
                <w:lang w:eastAsia="en-AU"/>
              </w:rPr>
              <w:t> </w:t>
            </w:r>
          </w:p>
        </w:tc>
        <w:tc>
          <w:tcPr>
            <w:tcW w:w="408" w:type="pct"/>
            <w:shd w:val="clear" w:color="auto" w:fill="auto"/>
            <w:vAlign w:val="center"/>
            <w:hideMark/>
          </w:tcPr>
          <w:p w14:paraId="41C13AB6"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8" w:type="pct"/>
            <w:shd w:val="clear" w:color="auto" w:fill="auto"/>
            <w:vAlign w:val="center"/>
            <w:hideMark/>
          </w:tcPr>
          <w:p w14:paraId="2CF62599"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9" w:type="pct"/>
            <w:shd w:val="clear" w:color="auto" w:fill="auto"/>
            <w:vAlign w:val="center"/>
            <w:hideMark/>
          </w:tcPr>
          <w:p w14:paraId="7A0D2204"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8" w:type="pct"/>
            <w:shd w:val="clear" w:color="auto" w:fill="auto"/>
            <w:vAlign w:val="center"/>
            <w:hideMark/>
          </w:tcPr>
          <w:p w14:paraId="64DEDF93"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9" w:type="pct"/>
            <w:shd w:val="clear" w:color="auto" w:fill="auto"/>
            <w:vAlign w:val="center"/>
            <w:hideMark/>
          </w:tcPr>
          <w:p w14:paraId="5533E870"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8" w:type="pct"/>
            <w:shd w:val="clear" w:color="auto" w:fill="auto"/>
            <w:vAlign w:val="center"/>
            <w:hideMark/>
          </w:tcPr>
          <w:p w14:paraId="4368E8F4"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9" w:type="pct"/>
            <w:shd w:val="clear" w:color="auto" w:fill="auto"/>
            <w:vAlign w:val="center"/>
            <w:hideMark/>
          </w:tcPr>
          <w:p w14:paraId="2ABDB16F"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 </w:t>
            </w:r>
          </w:p>
        </w:tc>
      </w:tr>
      <w:tr w:rsidR="00BD0F8A" w:rsidRPr="005A5318" w14:paraId="2C3EE283" w14:textId="77777777" w:rsidTr="00863EE3">
        <w:trPr>
          <w:trHeight w:val="441"/>
        </w:trPr>
        <w:tc>
          <w:tcPr>
            <w:tcW w:w="2139" w:type="pct"/>
            <w:shd w:val="clear" w:color="auto" w:fill="auto"/>
            <w:vAlign w:val="center"/>
            <w:hideMark/>
          </w:tcPr>
          <w:p w14:paraId="7A75B3FA"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Admissions</w:t>
            </w:r>
          </w:p>
        </w:tc>
        <w:tc>
          <w:tcPr>
            <w:tcW w:w="408" w:type="pct"/>
            <w:shd w:val="clear" w:color="auto" w:fill="auto"/>
            <w:vAlign w:val="center"/>
            <w:hideMark/>
          </w:tcPr>
          <w:p w14:paraId="10866D2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66</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19</w:t>
            </w:r>
            <w:r w:rsidRPr="006C29BE">
              <w:rPr>
                <w:rFonts w:eastAsia="Times New Roman" w:cstheme="minorHAnsi"/>
                <w:color w:val="000000"/>
                <w:sz w:val="20"/>
                <w:szCs w:val="20"/>
                <w:lang w:eastAsia="en-AU"/>
              </w:rPr>
              <w:t>)</w:t>
            </w:r>
          </w:p>
        </w:tc>
        <w:tc>
          <w:tcPr>
            <w:tcW w:w="408" w:type="pct"/>
            <w:shd w:val="clear" w:color="auto" w:fill="auto"/>
            <w:vAlign w:val="center"/>
            <w:hideMark/>
          </w:tcPr>
          <w:p w14:paraId="1016BB1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57</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17</w:t>
            </w:r>
            <w:r w:rsidRPr="006C29BE">
              <w:rPr>
                <w:rFonts w:eastAsia="Times New Roman" w:cstheme="minorHAnsi"/>
                <w:color w:val="000000"/>
                <w:sz w:val="20"/>
                <w:szCs w:val="20"/>
                <w:lang w:eastAsia="en-AU"/>
              </w:rPr>
              <w:t>)</w:t>
            </w:r>
          </w:p>
        </w:tc>
        <w:tc>
          <w:tcPr>
            <w:tcW w:w="409" w:type="pct"/>
            <w:shd w:val="clear" w:color="auto" w:fill="auto"/>
            <w:vAlign w:val="center"/>
            <w:hideMark/>
          </w:tcPr>
          <w:p w14:paraId="53149BE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15</w:t>
            </w:r>
            <w:r w:rsidRPr="006C29BE">
              <w:rPr>
                <w:rFonts w:eastAsia="Times New Roman" w:cstheme="minorHAnsi"/>
                <w:color w:val="000000"/>
                <w:sz w:val="20"/>
                <w:szCs w:val="20"/>
                <w:lang w:eastAsia="en-AU"/>
              </w:rPr>
              <w:t>)</w:t>
            </w:r>
          </w:p>
        </w:tc>
        <w:tc>
          <w:tcPr>
            <w:tcW w:w="408" w:type="pct"/>
            <w:shd w:val="clear" w:color="auto" w:fill="auto"/>
            <w:vAlign w:val="center"/>
            <w:hideMark/>
          </w:tcPr>
          <w:p w14:paraId="58AEB7E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9</w:t>
            </w:r>
            <w:r w:rsidRPr="006C29BE">
              <w:rPr>
                <w:rFonts w:eastAsia="Times New Roman" w:cstheme="minorHAnsi"/>
                <w:color w:val="000000"/>
                <w:sz w:val="20"/>
                <w:szCs w:val="20"/>
                <w:lang w:eastAsia="en-AU"/>
              </w:rPr>
              <w:t>)</w:t>
            </w:r>
          </w:p>
        </w:tc>
        <w:tc>
          <w:tcPr>
            <w:tcW w:w="409" w:type="pct"/>
            <w:shd w:val="clear" w:color="auto" w:fill="auto"/>
            <w:vAlign w:val="center"/>
            <w:hideMark/>
          </w:tcPr>
          <w:p w14:paraId="41D0F1F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87</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25</w:t>
            </w:r>
            <w:r w:rsidRPr="006C29BE">
              <w:rPr>
                <w:rFonts w:eastAsia="Times New Roman" w:cstheme="minorHAnsi"/>
                <w:color w:val="000000"/>
                <w:sz w:val="20"/>
                <w:szCs w:val="20"/>
                <w:lang w:eastAsia="en-AU"/>
              </w:rPr>
              <w:t>)</w:t>
            </w:r>
          </w:p>
        </w:tc>
        <w:tc>
          <w:tcPr>
            <w:tcW w:w="408" w:type="pct"/>
            <w:shd w:val="clear" w:color="auto" w:fill="auto"/>
            <w:vAlign w:val="center"/>
            <w:hideMark/>
          </w:tcPr>
          <w:p w14:paraId="07DFE95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52</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15</w:t>
            </w:r>
            <w:r w:rsidRPr="006C29BE">
              <w:rPr>
                <w:rFonts w:eastAsia="Times New Roman" w:cstheme="minorHAnsi"/>
                <w:color w:val="000000"/>
                <w:sz w:val="20"/>
                <w:szCs w:val="20"/>
                <w:lang w:eastAsia="en-AU"/>
              </w:rPr>
              <w:t>)</w:t>
            </w:r>
          </w:p>
        </w:tc>
        <w:tc>
          <w:tcPr>
            <w:tcW w:w="409" w:type="pct"/>
            <w:shd w:val="clear" w:color="auto" w:fill="auto"/>
            <w:vAlign w:val="center"/>
            <w:hideMark/>
          </w:tcPr>
          <w:p w14:paraId="3407D9E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344</w:t>
            </w:r>
            <w:r w:rsidRPr="006C29BE">
              <w:rPr>
                <w:rFonts w:eastAsia="Times New Roman" w:cstheme="minorHAnsi"/>
                <w:color w:val="000000"/>
                <w:sz w:val="20"/>
                <w:szCs w:val="20"/>
                <w:lang w:eastAsia="en-AU"/>
              </w:rPr>
              <w:t>(100)</w:t>
            </w:r>
          </w:p>
        </w:tc>
      </w:tr>
      <w:tr w:rsidR="00BD0F8A" w:rsidRPr="005A5318" w14:paraId="4EF56545" w14:textId="77777777" w:rsidTr="00863EE3">
        <w:trPr>
          <w:trHeight w:val="512"/>
        </w:trPr>
        <w:tc>
          <w:tcPr>
            <w:tcW w:w="2139" w:type="pct"/>
            <w:shd w:val="clear" w:color="auto" w:fill="auto"/>
            <w:vAlign w:val="center"/>
            <w:hideMark/>
          </w:tcPr>
          <w:p w14:paraId="03847789"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Age (Mean years)</w:t>
            </w:r>
          </w:p>
        </w:tc>
        <w:tc>
          <w:tcPr>
            <w:tcW w:w="408" w:type="pct"/>
            <w:shd w:val="clear" w:color="auto" w:fill="auto"/>
            <w:vAlign w:val="center"/>
            <w:hideMark/>
          </w:tcPr>
          <w:p w14:paraId="0BEA823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33</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10</w:t>
            </w:r>
            <w:r w:rsidRPr="006C29BE">
              <w:rPr>
                <w:rFonts w:eastAsia="Times New Roman" w:cstheme="minorHAnsi"/>
                <w:color w:val="000000"/>
                <w:sz w:val="20"/>
                <w:szCs w:val="20"/>
                <w:lang w:eastAsia="en-AU"/>
              </w:rPr>
              <w:t>)</w:t>
            </w:r>
          </w:p>
        </w:tc>
        <w:tc>
          <w:tcPr>
            <w:tcW w:w="408" w:type="pct"/>
            <w:shd w:val="clear" w:color="auto" w:fill="auto"/>
            <w:vAlign w:val="center"/>
            <w:hideMark/>
          </w:tcPr>
          <w:p w14:paraId="3E930BD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w:t>
            </w:r>
            <w:r>
              <w:rPr>
                <w:rFonts w:eastAsia="Times New Roman" w:cstheme="minorHAnsi"/>
                <w:color w:val="000000"/>
                <w:sz w:val="20"/>
                <w:szCs w:val="20"/>
                <w:lang w:eastAsia="en-AU"/>
              </w:rPr>
              <w:t>3</w:t>
            </w:r>
            <w:r w:rsidRPr="006C29BE">
              <w:rPr>
                <w:rFonts w:eastAsia="Times New Roman" w:cstheme="minorHAnsi"/>
                <w:color w:val="000000"/>
                <w:sz w:val="20"/>
                <w:szCs w:val="20"/>
                <w:lang w:eastAsia="en-AU"/>
              </w:rPr>
              <w:t>(10)</w:t>
            </w:r>
          </w:p>
        </w:tc>
        <w:tc>
          <w:tcPr>
            <w:tcW w:w="409" w:type="pct"/>
            <w:shd w:val="clear" w:color="auto" w:fill="auto"/>
            <w:vAlign w:val="center"/>
            <w:hideMark/>
          </w:tcPr>
          <w:p w14:paraId="2A3B15D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w:t>
            </w:r>
            <w:r>
              <w:rPr>
                <w:rFonts w:eastAsia="Times New Roman" w:cstheme="minorHAnsi"/>
                <w:color w:val="000000"/>
                <w:sz w:val="20"/>
                <w:szCs w:val="20"/>
                <w:lang w:eastAsia="en-AU"/>
              </w:rPr>
              <w:t>4</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10</w:t>
            </w:r>
            <w:r w:rsidRPr="006C29BE">
              <w:rPr>
                <w:rFonts w:eastAsia="Times New Roman" w:cstheme="minorHAnsi"/>
                <w:color w:val="000000"/>
                <w:sz w:val="20"/>
                <w:szCs w:val="20"/>
                <w:lang w:eastAsia="en-AU"/>
              </w:rPr>
              <w:t>)</w:t>
            </w:r>
          </w:p>
        </w:tc>
        <w:tc>
          <w:tcPr>
            <w:tcW w:w="408" w:type="pct"/>
            <w:shd w:val="clear" w:color="auto" w:fill="auto"/>
            <w:vAlign w:val="center"/>
            <w:hideMark/>
          </w:tcPr>
          <w:p w14:paraId="37C1E34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w:t>
            </w:r>
            <w:r>
              <w:rPr>
                <w:rFonts w:eastAsia="Times New Roman" w:cstheme="minorHAnsi"/>
                <w:color w:val="000000"/>
                <w:sz w:val="20"/>
                <w:szCs w:val="20"/>
                <w:lang w:eastAsia="en-AU"/>
              </w:rPr>
              <w:t>6</w:t>
            </w:r>
            <w:r w:rsidRPr="006C29BE">
              <w:rPr>
                <w:rFonts w:eastAsia="Times New Roman" w:cstheme="minorHAnsi"/>
                <w:color w:val="000000"/>
                <w:sz w:val="20"/>
                <w:szCs w:val="20"/>
                <w:lang w:eastAsia="en-AU"/>
              </w:rPr>
              <w:t>(1</w:t>
            </w:r>
            <w:r>
              <w:rPr>
                <w:rFonts w:eastAsia="Times New Roman" w:cstheme="minorHAnsi"/>
                <w:color w:val="000000"/>
                <w:sz w:val="20"/>
                <w:szCs w:val="20"/>
                <w:lang w:eastAsia="en-AU"/>
              </w:rPr>
              <w:t>2</w:t>
            </w:r>
            <w:r w:rsidRPr="006C29BE">
              <w:rPr>
                <w:rFonts w:eastAsia="Times New Roman" w:cstheme="minorHAnsi"/>
                <w:color w:val="000000"/>
                <w:sz w:val="20"/>
                <w:szCs w:val="20"/>
                <w:lang w:eastAsia="en-AU"/>
              </w:rPr>
              <w:t>)</w:t>
            </w:r>
          </w:p>
        </w:tc>
        <w:tc>
          <w:tcPr>
            <w:tcW w:w="409" w:type="pct"/>
            <w:shd w:val="clear" w:color="auto" w:fill="auto"/>
            <w:vAlign w:val="center"/>
            <w:hideMark/>
          </w:tcPr>
          <w:p w14:paraId="2438CC2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34(10)</w:t>
            </w:r>
          </w:p>
        </w:tc>
        <w:tc>
          <w:tcPr>
            <w:tcW w:w="408" w:type="pct"/>
            <w:shd w:val="clear" w:color="auto" w:fill="auto"/>
            <w:vAlign w:val="center"/>
            <w:hideMark/>
          </w:tcPr>
          <w:p w14:paraId="31FD825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w:t>
            </w:r>
            <w:r>
              <w:rPr>
                <w:rFonts w:eastAsia="Times New Roman" w:cstheme="minorHAnsi"/>
                <w:color w:val="000000"/>
                <w:sz w:val="20"/>
                <w:szCs w:val="20"/>
                <w:lang w:eastAsia="en-AU"/>
              </w:rPr>
              <w:t>3</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9</w:t>
            </w:r>
            <w:r w:rsidRPr="006C29BE">
              <w:rPr>
                <w:rFonts w:eastAsia="Times New Roman" w:cstheme="minorHAnsi"/>
                <w:color w:val="000000"/>
                <w:sz w:val="20"/>
                <w:szCs w:val="20"/>
                <w:lang w:eastAsia="en-AU"/>
              </w:rPr>
              <w:t>)</w:t>
            </w:r>
          </w:p>
        </w:tc>
        <w:tc>
          <w:tcPr>
            <w:tcW w:w="409" w:type="pct"/>
            <w:shd w:val="clear" w:color="auto" w:fill="auto"/>
            <w:vAlign w:val="center"/>
            <w:hideMark/>
          </w:tcPr>
          <w:p w14:paraId="657EDD1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w:t>
            </w:r>
            <w:r>
              <w:rPr>
                <w:rFonts w:eastAsia="Times New Roman" w:cstheme="minorHAnsi"/>
                <w:color w:val="000000"/>
                <w:sz w:val="20"/>
                <w:szCs w:val="20"/>
                <w:lang w:eastAsia="en-AU"/>
              </w:rPr>
              <w:t>4</w:t>
            </w:r>
            <w:r w:rsidRPr="006C29BE">
              <w:rPr>
                <w:rFonts w:eastAsia="Times New Roman" w:cstheme="minorHAnsi"/>
                <w:color w:val="000000"/>
                <w:sz w:val="20"/>
                <w:szCs w:val="20"/>
                <w:lang w:eastAsia="en-AU"/>
              </w:rPr>
              <w:t>(10)</w:t>
            </w:r>
          </w:p>
        </w:tc>
      </w:tr>
      <w:tr w:rsidR="00BD0F8A" w:rsidRPr="005A5318" w14:paraId="6013F24E" w14:textId="77777777" w:rsidTr="00863EE3">
        <w:trPr>
          <w:trHeight w:val="316"/>
        </w:trPr>
        <w:tc>
          <w:tcPr>
            <w:tcW w:w="2139" w:type="pct"/>
            <w:shd w:val="clear" w:color="auto" w:fill="F2F2F2" w:themeFill="background1" w:themeFillShade="F2"/>
            <w:vAlign w:val="center"/>
            <w:hideMark/>
          </w:tcPr>
          <w:p w14:paraId="373AE9B3"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Age groups</w:t>
            </w:r>
          </w:p>
        </w:tc>
        <w:tc>
          <w:tcPr>
            <w:tcW w:w="408" w:type="pct"/>
            <w:shd w:val="clear" w:color="auto" w:fill="F2F2F2" w:themeFill="background1" w:themeFillShade="F2"/>
            <w:vAlign w:val="center"/>
            <w:hideMark/>
          </w:tcPr>
          <w:p w14:paraId="6A244580" w14:textId="77777777" w:rsidR="00BD0F8A" w:rsidRPr="006C29BE" w:rsidRDefault="00BD0F8A" w:rsidP="00BD0F8A">
            <w:pPr>
              <w:spacing w:after="0" w:line="240" w:lineRule="auto"/>
              <w:rPr>
                <w:rFonts w:eastAsia="Times New Roman" w:cstheme="minorHAnsi"/>
                <w:color w:val="000000"/>
                <w:sz w:val="20"/>
                <w:szCs w:val="20"/>
                <w:lang w:eastAsia="en-AU"/>
              </w:rPr>
            </w:pPr>
          </w:p>
        </w:tc>
        <w:tc>
          <w:tcPr>
            <w:tcW w:w="408" w:type="pct"/>
            <w:shd w:val="clear" w:color="auto" w:fill="F2F2F2" w:themeFill="background1" w:themeFillShade="F2"/>
            <w:vAlign w:val="center"/>
            <w:hideMark/>
          </w:tcPr>
          <w:p w14:paraId="0C8B38AA"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54097A38"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0AA2937C"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1A00A70F"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2615A7F8"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27D98D71" w14:textId="77777777" w:rsidR="00BD0F8A" w:rsidRPr="006C29BE" w:rsidRDefault="00BD0F8A" w:rsidP="00BD0F8A">
            <w:pPr>
              <w:spacing w:after="0" w:line="240" w:lineRule="auto"/>
              <w:jc w:val="right"/>
              <w:rPr>
                <w:rFonts w:eastAsia="Times New Roman" w:cstheme="minorHAnsi"/>
                <w:sz w:val="20"/>
                <w:szCs w:val="20"/>
                <w:lang w:eastAsia="en-AU"/>
              </w:rPr>
            </w:pPr>
          </w:p>
        </w:tc>
      </w:tr>
      <w:tr w:rsidR="00BD0F8A" w:rsidRPr="005A5318" w14:paraId="15501E26" w14:textId="77777777" w:rsidTr="00863EE3">
        <w:trPr>
          <w:trHeight w:val="301"/>
        </w:trPr>
        <w:tc>
          <w:tcPr>
            <w:tcW w:w="2139" w:type="pct"/>
            <w:shd w:val="clear" w:color="auto" w:fill="auto"/>
            <w:vAlign w:val="center"/>
            <w:hideMark/>
          </w:tcPr>
          <w:p w14:paraId="78437466"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18-25 years</w:t>
            </w:r>
          </w:p>
        </w:tc>
        <w:tc>
          <w:tcPr>
            <w:tcW w:w="408" w:type="pct"/>
            <w:shd w:val="clear" w:color="auto" w:fill="auto"/>
            <w:vAlign w:val="center"/>
          </w:tcPr>
          <w:p w14:paraId="4ED553A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17(26)</w:t>
            </w:r>
          </w:p>
        </w:tc>
        <w:tc>
          <w:tcPr>
            <w:tcW w:w="408" w:type="pct"/>
            <w:shd w:val="clear" w:color="auto" w:fill="auto"/>
            <w:vAlign w:val="center"/>
          </w:tcPr>
          <w:p w14:paraId="68F63AF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14(25)</w:t>
            </w:r>
          </w:p>
        </w:tc>
        <w:tc>
          <w:tcPr>
            <w:tcW w:w="409" w:type="pct"/>
            <w:shd w:val="clear" w:color="auto" w:fill="auto"/>
            <w:vAlign w:val="center"/>
          </w:tcPr>
          <w:p w14:paraId="494078F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15(29)</w:t>
            </w:r>
          </w:p>
        </w:tc>
        <w:tc>
          <w:tcPr>
            <w:tcW w:w="408" w:type="pct"/>
            <w:shd w:val="clear" w:color="auto" w:fill="auto"/>
            <w:vAlign w:val="center"/>
          </w:tcPr>
          <w:p w14:paraId="496D326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6(19)</w:t>
            </w:r>
          </w:p>
        </w:tc>
        <w:tc>
          <w:tcPr>
            <w:tcW w:w="409" w:type="pct"/>
            <w:shd w:val="clear" w:color="auto" w:fill="auto"/>
            <w:vAlign w:val="center"/>
          </w:tcPr>
          <w:p w14:paraId="7D34A79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20(23)</w:t>
            </w:r>
          </w:p>
        </w:tc>
        <w:tc>
          <w:tcPr>
            <w:tcW w:w="408" w:type="pct"/>
            <w:shd w:val="clear" w:color="auto" w:fill="auto"/>
            <w:vAlign w:val="center"/>
          </w:tcPr>
          <w:p w14:paraId="680E087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14(27)</w:t>
            </w:r>
          </w:p>
        </w:tc>
        <w:tc>
          <w:tcPr>
            <w:tcW w:w="409" w:type="pct"/>
            <w:shd w:val="clear" w:color="auto" w:fill="auto"/>
            <w:vAlign w:val="center"/>
          </w:tcPr>
          <w:p w14:paraId="7D67E1D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85(25)</w:t>
            </w:r>
          </w:p>
        </w:tc>
      </w:tr>
      <w:tr w:rsidR="00BD0F8A" w:rsidRPr="005A5318" w14:paraId="4BC99641" w14:textId="77777777" w:rsidTr="00863EE3">
        <w:trPr>
          <w:trHeight w:val="512"/>
        </w:trPr>
        <w:tc>
          <w:tcPr>
            <w:tcW w:w="2139" w:type="pct"/>
            <w:shd w:val="clear" w:color="auto" w:fill="auto"/>
            <w:vAlign w:val="center"/>
            <w:hideMark/>
          </w:tcPr>
          <w:p w14:paraId="3DA142E4"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26-35 years</w:t>
            </w:r>
          </w:p>
        </w:tc>
        <w:tc>
          <w:tcPr>
            <w:tcW w:w="408" w:type="pct"/>
            <w:shd w:val="clear" w:color="auto" w:fill="auto"/>
            <w:vAlign w:val="center"/>
          </w:tcPr>
          <w:p w14:paraId="6E8FE94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23(35)</w:t>
            </w:r>
          </w:p>
        </w:tc>
        <w:tc>
          <w:tcPr>
            <w:tcW w:w="408" w:type="pct"/>
            <w:shd w:val="clear" w:color="auto" w:fill="auto"/>
            <w:vAlign w:val="center"/>
          </w:tcPr>
          <w:p w14:paraId="21F67CA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22(39)</w:t>
            </w:r>
          </w:p>
        </w:tc>
        <w:tc>
          <w:tcPr>
            <w:tcW w:w="409" w:type="pct"/>
            <w:shd w:val="clear" w:color="auto" w:fill="auto"/>
            <w:vAlign w:val="center"/>
          </w:tcPr>
          <w:p w14:paraId="0818DD6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10(20)</w:t>
            </w:r>
          </w:p>
        </w:tc>
        <w:tc>
          <w:tcPr>
            <w:tcW w:w="408" w:type="pct"/>
            <w:shd w:val="clear" w:color="auto" w:fill="auto"/>
            <w:vAlign w:val="center"/>
          </w:tcPr>
          <w:p w14:paraId="3CF1630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9(29)</w:t>
            </w:r>
          </w:p>
        </w:tc>
        <w:tc>
          <w:tcPr>
            <w:tcW w:w="409" w:type="pct"/>
            <w:shd w:val="clear" w:color="auto" w:fill="auto"/>
            <w:vAlign w:val="center"/>
          </w:tcPr>
          <w:p w14:paraId="1370AB0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32(37)</w:t>
            </w:r>
          </w:p>
        </w:tc>
        <w:tc>
          <w:tcPr>
            <w:tcW w:w="408" w:type="pct"/>
            <w:shd w:val="clear" w:color="auto" w:fill="auto"/>
            <w:vAlign w:val="center"/>
          </w:tcPr>
          <w:p w14:paraId="645E212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20(39)</w:t>
            </w:r>
          </w:p>
        </w:tc>
        <w:tc>
          <w:tcPr>
            <w:tcW w:w="409" w:type="pct"/>
            <w:shd w:val="clear" w:color="auto" w:fill="auto"/>
            <w:vAlign w:val="center"/>
          </w:tcPr>
          <w:p w14:paraId="0A2BC24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116(34)</w:t>
            </w:r>
          </w:p>
        </w:tc>
      </w:tr>
      <w:tr w:rsidR="00BD0F8A" w:rsidRPr="005A5318" w14:paraId="7A623917" w14:textId="77777777" w:rsidTr="00863EE3">
        <w:trPr>
          <w:trHeight w:val="512"/>
        </w:trPr>
        <w:tc>
          <w:tcPr>
            <w:tcW w:w="2139" w:type="pct"/>
            <w:shd w:val="clear" w:color="auto" w:fill="auto"/>
            <w:vAlign w:val="center"/>
            <w:hideMark/>
          </w:tcPr>
          <w:p w14:paraId="0F9621BE"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36-45 years </w:t>
            </w:r>
          </w:p>
        </w:tc>
        <w:tc>
          <w:tcPr>
            <w:tcW w:w="408" w:type="pct"/>
            <w:shd w:val="clear" w:color="auto" w:fill="auto"/>
            <w:vAlign w:val="center"/>
          </w:tcPr>
          <w:p w14:paraId="0D993F9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15(23)</w:t>
            </w:r>
          </w:p>
        </w:tc>
        <w:tc>
          <w:tcPr>
            <w:tcW w:w="408" w:type="pct"/>
            <w:shd w:val="clear" w:color="auto" w:fill="auto"/>
            <w:vAlign w:val="center"/>
          </w:tcPr>
          <w:p w14:paraId="4B29DF0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15(26)</w:t>
            </w:r>
          </w:p>
        </w:tc>
        <w:tc>
          <w:tcPr>
            <w:tcW w:w="409" w:type="pct"/>
            <w:shd w:val="clear" w:color="auto" w:fill="auto"/>
            <w:vAlign w:val="center"/>
          </w:tcPr>
          <w:p w14:paraId="205DA81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18(35)</w:t>
            </w:r>
          </w:p>
        </w:tc>
        <w:tc>
          <w:tcPr>
            <w:tcW w:w="408" w:type="pct"/>
            <w:shd w:val="clear" w:color="auto" w:fill="auto"/>
            <w:vAlign w:val="center"/>
          </w:tcPr>
          <w:p w14:paraId="440776E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9(29)</w:t>
            </w:r>
          </w:p>
        </w:tc>
        <w:tc>
          <w:tcPr>
            <w:tcW w:w="409" w:type="pct"/>
            <w:shd w:val="clear" w:color="auto" w:fill="auto"/>
            <w:vAlign w:val="center"/>
          </w:tcPr>
          <w:p w14:paraId="6D69DE0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25(29)</w:t>
            </w:r>
          </w:p>
        </w:tc>
        <w:tc>
          <w:tcPr>
            <w:tcW w:w="408" w:type="pct"/>
            <w:shd w:val="clear" w:color="auto" w:fill="auto"/>
            <w:vAlign w:val="center"/>
          </w:tcPr>
          <w:p w14:paraId="117879E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12(23)</w:t>
            </w:r>
          </w:p>
        </w:tc>
        <w:tc>
          <w:tcPr>
            <w:tcW w:w="409" w:type="pct"/>
            <w:shd w:val="clear" w:color="auto" w:fill="auto"/>
            <w:vAlign w:val="center"/>
          </w:tcPr>
          <w:p w14:paraId="55E9836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94(27)</w:t>
            </w:r>
          </w:p>
        </w:tc>
      </w:tr>
      <w:tr w:rsidR="00BD0F8A" w:rsidRPr="005A5318" w14:paraId="2E3D9419" w14:textId="77777777" w:rsidTr="00863EE3">
        <w:trPr>
          <w:trHeight w:val="512"/>
        </w:trPr>
        <w:tc>
          <w:tcPr>
            <w:tcW w:w="2139" w:type="pct"/>
            <w:shd w:val="clear" w:color="auto" w:fill="auto"/>
            <w:vAlign w:val="center"/>
            <w:hideMark/>
          </w:tcPr>
          <w:p w14:paraId="2535162D"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≥46years</w:t>
            </w:r>
          </w:p>
        </w:tc>
        <w:tc>
          <w:tcPr>
            <w:tcW w:w="408" w:type="pct"/>
            <w:shd w:val="clear" w:color="auto" w:fill="auto"/>
            <w:vAlign w:val="center"/>
          </w:tcPr>
          <w:p w14:paraId="00A088B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11(17)</w:t>
            </w:r>
          </w:p>
        </w:tc>
        <w:tc>
          <w:tcPr>
            <w:tcW w:w="408" w:type="pct"/>
            <w:shd w:val="clear" w:color="auto" w:fill="auto"/>
            <w:vAlign w:val="center"/>
          </w:tcPr>
          <w:p w14:paraId="29A9186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6(11)</w:t>
            </w:r>
          </w:p>
        </w:tc>
        <w:tc>
          <w:tcPr>
            <w:tcW w:w="409" w:type="pct"/>
            <w:shd w:val="clear" w:color="auto" w:fill="auto"/>
            <w:vAlign w:val="center"/>
          </w:tcPr>
          <w:p w14:paraId="5719743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8(16)</w:t>
            </w:r>
          </w:p>
        </w:tc>
        <w:tc>
          <w:tcPr>
            <w:tcW w:w="408" w:type="pct"/>
            <w:shd w:val="clear" w:color="auto" w:fill="auto"/>
            <w:vAlign w:val="center"/>
          </w:tcPr>
          <w:p w14:paraId="068D518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7(23)</w:t>
            </w:r>
          </w:p>
        </w:tc>
        <w:tc>
          <w:tcPr>
            <w:tcW w:w="409" w:type="pct"/>
            <w:shd w:val="clear" w:color="auto" w:fill="auto"/>
            <w:vAlign w:val="center"/>
          </w:tcPr>
          <w:p w14:paraId="767E099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10(12)</w:t>
            </w:r>
          </w:p>
        </w:tc>
        <w:tc>
          <w:tcPr>
            <w:tcW w:w="408" w:type="pct"/>
            <w:shd w:val="clear" w:color="auto" w:fill="auto"/>
            <w:vAlign w:val="center"/>
          </w:tcPr>
          <w:p w14:paraId="5C42429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6(12)</w:t>
            </w:r>
          </w:p>
        </w:tc>
        <w:tc>
          <w:tcPr>
            <w:tcW w:w="409" w:type="pct"/>
            <w:shd w:val="clear" w:color="auto" w:fill="auto"/>
            <w:vAlign w:val="center"/>
          </w:tcPr>
          <w:p w14:paraId="7500796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48(14)</w:t>
            </w:r>
          </w:p>
        </w:tc>
      </w:tr>
      <w:tr w:rsidR="00BD0F8A" w:rsidRPr="005A5318" w14:paraId="2CF4FF3F" w14:textId="77777777" w:rsidTr="00863EE3">
        <w:trPr>
          <w:trHeight w:val="512"/>
        </w:trPr>
        <w:tc>
          <w:tcPr>
            <w:tcW w:w="2139" w:type="pct"/>
            <w:shd w:val="clear" w:color="auto" w:fill="auto"/>
            <w:vAlign w:val="center"/>
            <w:hideMark/>
          </w:tcPr>
          <w:p w14:paraId="0B67415A"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8" w:type="pct"/>
            <w:shd w:val="clear" w:color="auto" w:fill="auto"/>
            <w:vAlign w:val="center"/>
          </w:tcPr>
          <w:p w14:paraId="1342CB0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66(100)</w:t>
            </w:r>
          </w:p>
        </w:tc>
        <w:tc>
          <w:tcPr>
            <w:tcW w:w="408" w:type="pct"/>
            <w:shd w:val="clear" w:color="auto" w:fill="auto"/>
            <w:vAlign w:val="center"/>
          </w:tcPr>
          <w:p w14:paraId="0472866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57(100)</w:t>
            </w:r>
          </w:p>
        </w:tc>
        <w:tc>
          <w:tcPr>
            <w:tcW w:w="409" w:type="pct"/>
            <w:shd w:val="clear" w:color="auto" w:fill="auto"/>
            <w:vAlign w:val="center"/>
          </w:tcPr>
          <w:p w14:paraId="389B219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51(100)</w:t>
            </w:r>
          </w:p>
        </w:tc>
        <w:tc>
          <w:tcPr>
            <w:tcW w:w="408" w:type="pct"/>
            <w:shd w:val="clear" w:color="auto" w:fill="auto"/>
            <w:vAlign w:val="center"/>
          </w:tcPr>
          <w:p w14:paraId="3264879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31(100)</w:t>
            </w:r>
          </w:p>
        </w:tc>
        <w:tc>
          <w:tcPr>
            <w:tcW w:w="409" w:type="pct"/>
            <w:shd w:val="clear" w:color="auto" w:fill="auto"/>
            <w:vAlign w:val="center"/>
          </w:tcPr>
          <w:p w14:paraId="55B21DE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87(100)</w:t>
            </w:r>
          </w:p>
        </w:tc>
        <w:tc>
          <w:tcPr>
            <w:tcW w:w="408" w:type="pct"/>
            <w:shd w:val="clear" w:color="auto" w:fill="auto"/>
            <w:vAlign w:val="center"/>
          </w:tcPr>
          <w:p w14:paraId="2D32A27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52(100)</w:t>
            </w:r>
          </w:p>
        </w:tc>
        <w:tc>
          <w:tcPr>
            <w:tcW w:w="409" w:type="pct"/>
            <w:shd w:val="clear" w:color="auto" w:fill="auto"/>
            <w:vAlign w:val="center"/>
          </w:tcPr>
          <w:p w14:paraId="0A8F0D1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344(100)</w:t>
            </w:r>
          </w:p>
        </w:tc>
      </w:tr>
      <w:tr w:rsidR="00BD0F8A" w:rsidRPr="005A5318" w14:paraId="3CF61F14" w14:textId="77777777" w:rsidTr="00863EE3">
        <w:trPr>
          <w:trHeight w:val="572"/>
        </w:trPr>
        <w:tc>
          <w:tcPr>
            <w:tcW w:w="2139" w:type="pct"/>
            <w:shd w:val="clear" w:color="auto" w:fill="F2F2F2" w:themeFill="background1" w:themeFillShade="F2"/>
            <w:vAlign w:val="center"/>
            <w:hideMark/>
          </w:tcPr>
          <w:p w14:paraId="4DF0E4F5"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Aboriginality</w:t>
            </w:r>
          </w:p>
        </w:tc>
        <w:tc>
          <w:tcPr>
            <w:tcW w:w="408" w:type="pct"/>
            <w:shd w:val="clear" w:color="auto" w:fill="F2F2F2" w:themeFill="background1" w:themeFillShade="F2"/>
            <w:vAlign w:val="center"/>
            <w:hideMark/>
          </w:tcPr>
          <w:p w14:paraId="2D8C7960" w14:textId="77777777" w:rsidR="00BD0F8A" w:rsidRPr="006C29BE" w:rsidRDefault="00BD0F8A" w:rsidP="00BD0F8A">
            <w:pPr>
              <w:spacing w:after="0" w:line="240" w:lineRule="auto"/>
              <w:rPr>
                <w:rFonts w:eastAsia="Times New Roman" w:cstheme="minorHAnsi"/>
                <w:color w:val="000000"/>
                <w:sz w:val="20"/>
                <w:szCs w:val="20"/>
                <w:lang w:eastAsia="en-AU"/>
              </w:rPr>
            </w:pPr>
          </w:p>
        </w:tc>
        <w:tc>
          <w:tcPr>
            <w:tcW w:w="408" w:type="pct"/>
            <w:shd w:val="clear" w:color="auto" w:fill="F2F2F2" w:themeFill="background1" w:themeFillShade="F2"/>
            <w:vAlign w:val="center"/>
            <w:hideMark/>
          </w:tcPr>
          <w:p w14:paraId="011920B6"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3C088883"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2E69CB61"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2BAC199D"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045F598E"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58FB54EE" w14:textId="77777777" w:rsidR="00BD0F8A" w:rsidRPr="006C29BE" w:rsidRDefault="00BD0F8A" w:rsidP="00BD0F8A">
            <w:pPr>
              <w:spacing w:after="0" w:line="240" w:lineRule="auto"/>
              <w:jc w:val="right"/>
              <w:rPr>
                <w:rFonts w:eastAsia="Times New Roman" w:cstheme="minorHAnsi"/>
                <w:sz w:val="20"/>
                <w:szCs w:val="20"/>
                <w:lang w:eastAsia="en-AU"/>
              </w:rPr>
            </w:pPr>
          </w:p>
        </w:tc>
      </w:tr>
      <w:tr w:rsidR="00BD0F8A" w:rsidRPr="005A5318" w14:paraId="563FEACC" w14:textId="77777777" w:rsidTr="00863EE3">
        <w:trPr>
          <w:trHeight w:val="301"/>
        </w:trPr>
        <w:tc>
          <w:tcPr>
            <w:tcW w:w="2139" w:type="pct"/>
            <w:shd w:val="clear" w:color="auto" w:fill="auto"/>
            <w:vAlign w:val="center"/>
            <w:hideMark/>
          </w:tcPr>
          <w:p w14:paraId="49131C54"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Aboriginal</w:t>
            </w:r>
          </w:p>
        </w:tc>
        <w:tc>
          <w:tcPr>
            <w:tcW w:w="408" w:type="pct"/>
            <w:shd w:val="clear" w:color="auto" w:fill="auto"/>
            <w:vAlign w:val="center"/>
          </w:tcPr>
          <w:p w14:paraId="7D32A91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46(70)</w:t>
            </w:r>
          </w:p>
        </w:tc>
        <w:tc>
          <w:tcPr>
            <w:tcW w:w="408" w:type="pct"/>
            <w:shd w:val="clear" w:color="auto" w:fill="auto"/>
            <w:vAlign w:val="center"/>
          </w:tcPr>
          <w:p w14:paraId="1B8DCAB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34(60)</w:t>
            </w:r>
          </w:p>
        </w:tc>
        <w:tc>
          <w:tcPr>
            <w:tcW w:w="409" w:type="pct"/>
            <w:shd w:val="clear" w:color="auto" w:fill="auto"/>
            <w:vAlign w:val="center"/>
          </w:tcPr>
          <w:p w14:paraId="29A7D0B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37(73)</w:t>
            </w:r>
          </w:p>
        </w:tc>
        <w:tc>
          <w:tcPr>
            <w:tcW w:w="408" w:type="pct"/>
            <w:shd w:val="clear" w:color="auto" w:fill="auto"/>
            <w:vAlign w:val="center"/>
          </w:tcPr>
          <w:p w14:paraId="25FFA3D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19(61)</w:t>
            </w:r>
          </w:p>
        </w:tc>
        <w:tc>
          <w:tcPr>
            <w:tcW w:w="409" w:type="pct"/>
            <w:shd w:val="clear" w:color="auto" w:fill="auto"/>
            <w:vAlign w:val="center"/>
          </w:tcPr>
          <w:p w14:paraId="5B3D96B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46(53)</w:t>
            </w:r>
          </w:p>
        </w:tc>
        <w:tc>
          <w:tcPr>
            <w:tcW w:w="408" w:type="pct"/>
            <w:shd w:val="clear" w:color="auto" w:fill="auto"/>
            <w:vAlign w:val="center"/>
          </w:tcPr>
          <w:p w14:paraId="64CBF75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27(52)</w:t>
            </w:r>
          </w:p>
        </w:tc>
        <w:tc>
          <w:tcPr>
            <w:tcW w:w="409" w:type="pct"/>
            <w:shd w:val="clear" w:color="auto" w:fill="auto"/>
            <w:vAlign w:val="center"/>
          </w:tcPr>
          <w:p w14:paraId="7FDCD76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209(61)</w:t>
            </w:r>
          </w:p>
        </w:tc>
      </w:tr>
      <w:tr w:rsidR="00BD0F8A" w:rsidRPr="005A5318" w14:paraId="19F04913" w14:textId="77777777" w:rsidTr="00863EE3">
        <w:trPr>
          <w:trHeight w:val="301"/>
        </w:trPr>
        <w:tc>
          <w:tcPr>
            <w:tcW w:w="2139" w:type="pct"/>
            <w:shd w:val="clear" w:color="auto" w:fill="auto"/>
            <w:vAlign w:val="center"/>
            <w:hideMark/>
          </w:tcPr>
          <w:p w14:paraId="6D1F7B6F"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Neither</w:t>
            </w:r>
          </w:p>
        </w:tc>
        <w:tc>
          <w:tcPr>
            <w:tcW w:w="408" w:type="pct"/>
            <w:shd w:val="clear" w:color="auto" w:fill="auto"/>
            <w:vAlign w:val="center"/>
          </w:tcPr>
          <w:p w14:paraId="6BCF3DA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19(29)</w:t>
            </w:r>
          </w:p>
        </w:tc>
        <w:tc>
          <w:tcPr>
            <w:tcW w:w="408" w:type="pct"/>
            <w:shd w:val="clear" w:color="auto" w:fill="auto"/>
            <w:vAlign w:val="center"/>
          </w:tcPr>
          <w:p w14:paraId="087DBC2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23(40)</w:t>
            </w:r>
          </w:p>
        </w:tc>
        <w:tc>
          <w:tcPr>
            <w:tcW w:w="409" w:type="pct"/>
            <w:shd w:val="clear" w:color="auto" w:fill="auto"/>
            <w:vAlign w:val="center"/>
          </w:tcPr>
          <w:p w14:paraId="5AA75DA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14(27)</w:t>
            </w:r>
          </w:p>
        </w:tc>
        <w:tc>
          <w:tcPr>
            <w:tcW w:w="408" w:type="pct"/>
            <w:shd w:val="clear" w:color="auto" w:fill="auto"/>
            <w:vAlign w:val="center"/>
          </w:tcPr>
          <w:p w14:paraId="61C0F92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12(39)</w:t>
            </w:r>
          </w:p>
        </w:tc>
        <w:tc>
          <w:tcPr>
            <w:tcW w:w="409" w:type="pct"/>
            <w:shd w:val="clear" w:color="auto" w:fill="auto"/>
            <w:vAlign w:val="center"/>
          </w:tcPr>
          <w:p w14:paraId="4323486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38(44)</w:t>
            </w:r>
          </w:p>
        </w:tc>
        <w:tc>
          <w:tcPr>
            <w:tcW w:w="408" w:type="pct"/>
            <w:shd w:val="clear" w:color="auto" w:fill="auto"/>
            <w:vAlign w:val="center"/>
          </w:tcPr>
          <w:p w14:paraId="3B9E4FB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24(46)</w:t>
            </w:r>
          </w:p>
        </w:tc>
        <w:tc>
          <w:tcPr>
            <w:tcW w:w="409" w:type="pct"/>
            <w:shd w:val="clear" w:color="auto" w:fill="auto"/>
            <w:vAlign w:val="center"/>
          </w:tcPr>
          <w:p w14:paraId="436522A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130(38)</w:t>
            </w:r>
          </w:p>
        </w:tc>
      </w:tr>
      <w:tr w:rsidR="00BD0F8A" w:rsidRPr="005A5318" w14:paraId="4F8491C4" w14:textId="77777777" w:rsidTr="00863EE3">
        <w:trPr>
          <w:trHeight w:val="301"/>
        </w:trPr>
        <w:tc>
          <w:tcPr>
            <w:tcW w:w="2139" w:type="pct"/>
            <w:shd w:val="clear" w:color="auto" w:fill="auto"/>
            <w:vAlign w:val="center"/>
            <w:hideMark/>
          </w:tcPr>
          <w:p w14:paraId="32302BE7"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Not stated</w:t>
            </w:r>
          </w:p>
        </w:tc>
        <w:tc>
          <w:tcPr>
            <w:tcW w:w="408" w:type="pct"/>
            <w:shd w:val="clear" w:color="auto" w:fill="auto"/>
            <w:vAlign w:val="center"/>
          </w:tcPr>
          <w:p w14:paraId="7D111A2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8" w:type="pct"/>
            <w:shd w:val="clear" w:color="auto" w:fill="auto"/>
            <w:vAlign w:val="center"/>
          </w:tcPr>
          <w:p w14:paraId="14243C5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9" w:type="pct"/>
            <w:shd w:val="clear" w:color="auto" w:fill="auto"/>
            <w:vAlign w:val="center"/>
          </w:tcPr>
          <w:p w14:paraId="4D2B425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8" w:type="pct"/>
            <w:shd w:val="clear" w:color="auto" w:fill="auto"/>
            <w:vAlign w:val="center"/>
          </w:tcPr>
          <w:p w14:paraId="0F9D366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9" w:type="pct"/>
            <w:shd w:val="clear" w:color="auto" w:fill="auto"/>
            <w:vAlign w:val="center"/>
          </w:tcPr>
          <w:p w14:paraId="1D3C369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1(1)</w:t>
            </w:r>
          </w:p>
        </w:tc>
        <w:tc>
          <w:tcPr>
            <w:tcW w:w="408" w:type="pct"/>
            <w:shd w:val="clear" w:color="auto" w:fill="auto"/>
            <w:vAlign w:val="center"/>
          </w:tcPr>
          <w:p w14:paraId="2A06919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1(2)</w:t>
            </w:r>
          </w:p>
        </w:tc>
        <w:tc>
          <w:tcPr>
            <w:tcW w:w="409" w:type="pct"/>
            <w:shd w:val="clear" w:color="auto" w:fill="auto"/>
            <w:vAlign w:val="center"/>
          </w:tcPr>
          <w:p w14:paraId="590C7F8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2(0)</w:t>
            </w:r>
          </w:p>
        </w:tc>
      </w:tr>
      <w:tr w:rsidR="00BD0F8A" w:rsidRPr="005A5318" w14:paraId="3311040B" w14:textId="77777777" w:rsidTr="00863EE3">
        <w:trPr>
          <w:trHeight w:val="301"/>
        </w:trPr>
        <w:tc>
          <w:tcPr>
            <w:tcW w:w="2139" w:type="pct"/>
            <w:shd w:val="clear" w:color="auto" w:fill="auto"/>
            <w:vAlign w:val="center"/>
            <w:hideMark/>
          </w:tcPr>
          <w:p w14:paraId="2BD8E97E"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Torres Strait Islander</w:t>
            </w:r>
          </w:p>
        </w:tc>
        <w:tc>
          <w:tcPr>
            <w:tcW w:w="408" w:type="pct"/>
            <w:shd w:val="clear" w:color="auto" w:fill="auto"/>
            <w:vAlign w:val="center"/>
          </w:tcPr>
          <w:p w14:paraId="3B823FB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1(1)</w:t>
            </w:r>
          </w:p>
        </w:tc>
        <w:tc>
          <w:tcPr>
            <w:tcW w:w="408" w:type="pct"/>
            <w:shd w:val="clear" w:color="auto" w:fill="auto"/>
            <w:vAlign w:val="center"/>
          </w:tcPr>
          <w:p w14:paraId="0ED3517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9" w:type="pct"/>
            <w:shd w:val="clear" w:color="auto" w:fill="auto"/>
            <w:vAlign w:val="center"/>
          </w:tcPr>
          <w:p w14:paraId="5BE9BB2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8" w:type="pct"/>
            <w:shd w:val="clear" w:color="auto" w:fill="auto"/>
            <w:vAlign w:val="center"/>
          </w:tcPr>
          <w:p w14:paraId="30BD3DA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9" w:type="pct"/>
            <w:shd w:val="clear" w:color="auto" w:fill="auto"/>
            <w:vAlign w:val="center"/>
          </w:tcPr>
          <w:p w14:paraId="66F306E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2(2)</w:t>
            </w:r>
          </w:p>
        </w:tc>
        <w:tc>
          <w:tcPr>
            <w:tcW w:w="408" w:type="pct"/>
            <w:shd w:val="clear" w:color="auto" w:fill="auto"/>
            <w:vAlign w:val="center"/>
          </w:tcPr>
          <w:p w14:paraId="145BF66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9" w:type="pct"/>
            <w:shd w:val="clear" w:color="auto" w:fill="auto"/>
            <w:vAlign w:val="center"/>
          </w:tcPr>
          <w:p w14:paraId="270983C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w:t>
            </w:r>
          </w:p>
        </w:tc>
      </w:tr>
      <w:tr w:rsidR="00BD0F8A" w:rsidRPr="005A5318" w14:paraId="28B62E06" w14:textId="77777777" w:rsidTr="00863EE3">
        <w:trPr>
          <w:trHeight w:val="301"/>
        </w:trPr>
        <w:tc>
          <w:tcPr>
            <w:tcW w:w="2139" w:type="pct"/>
            <w:shd w:val="clear" w:color="auto" w:fill="auto"/>
            <w:vAlign w:val="center"/>
            <w:hideMark/>
          </w:tcPr>
          <w:p w14:paraId="2ED4EDEB"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8" w:type="pct"/>
            <w:shd w:val="clear" w:color="auto" w:fill="auto"/>
            <w:vAlign w:val="center"/>
          </w:tcPr>
          <w:p w14:paraId="39B814A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66(100)</w:t>
            </w:r>
          </w:p>
        </w:tc>
        <w:tc>
          <w:tcPr>
            <w:tcW w:w="408" w:type="pct"/>
            <w:shd w:val="clear" w:color="auto" w:fill="auto"/>
            <w:vAlign w:val="center"/>
          </w:tcPr>
          <w:p w14:paraId="65FC508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57(100)</w:t>
            </w:r>
          </w:p>
        </w:tc>
        <w:tc>
          <w:tcPr>
            <w:tcW w:w="409" w:type="pct"/>
            <w:shd w:val="clear" w:color="auto" w:fill="auto"/>
            <w:vAlign w:val="center"/>
          </w:tcPr>
          <w:p w14:paraId="1BAA6EC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51(100)</w:t>
            </w:r>
          </w:p>
        </w:tc>
        <w:tc>
          <w:tcPr>
            <w:tcW w:w="408" w:type="pct"/>
            <w:shd w:val="clear" w:color="auto" w:fill="auto"/>
            <w:vAlign w:val="center"/>
          </w:tcPr>
          <w:p w14:paraId="7468044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31(100)</w:t>
            </w:r>
          </w:p>
        </w:tc>
        <w:tc>
          <w:tcPr>
            <w:tcW w:w="409" w:type="pct"/>
            <w:shd w:val="clear" w:color="auto" w:fill="auto"/>
            <w:vAlign w:val="center"/>
          </w:tcPr>
          <w:p w14:paraId="5578348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87(100)</w:t>
            </w:r>
          </w:p>
        </w:tc>
        <w:tc>
          <w:tcPr>
            <w:tcW w:w="408" w:type="pct"/>
            <w:shd w:val="clear" w:color="auto" w:fill="auto"/>
            <w:vAlign w:val="center"/>
          </w:tcPr>
          <w:p w14:paraId="7F836C0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52(100)</w:t>
            </w:r>
          </w:p>
        </w:tc>
        <w:tc>
          <w:tcPr>
            <w:tcW w:w="409" w:type="pct"/>
            <w:shd w:val="clear" w:color="auto" w:fill="auto"/>
            <w:vAlign w:val="center"/>
          </w:tcPr>
          <w:p w14:paraId="6FD3BAE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344(100)</w:t>
            </w:r>
          </w:p>
        </w:tc>
      </w:tr>
      <w:tr w:rsidR="00BD0F8A" w:rsidRPr="005A5318" w14:paraId="710394CF" w14:textId="77777777" w:rsidTr="00863EE3">
        <w:trPr>
          <w:trHeight w:val="603"/>
        </w:trPr>
        <w:tc>
          <w:tcPr>
            <w:tcW w:w="2139" w:type="pct"/>
            <w:shd w:val="clear" w:color="auto" w:fill="auto"/>
            <w:vAlign w:val="center"/>
            <w:hideMark/>
          </w:tcPr>
          <w:p w14:paraId="70106AA1"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Length of stay ((Mean days (SD))</w:t>
            </w:r>
          </w:p>
        </w:tc>
        <w:tc>
          <w:tcPr>
            <w:tcW w:w="408" w:type="pct"/>
            <w:shd w:val="clear" w:color="auto" w:fill="auto"/>
            <w:vAlign w:val="center"/>
          </w:tcPr>
          <w:p w14:paraId="40D7832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77(104)</w:t>
            </w:r>
          </w:p>
        </w:tc>
        <w:tc>
          <w:tcPr>
            <w:tcW w:w="408" w:type="pct"/>
            <w:shd w:val="clear" w:color="auto" w:fill="auto"/>
            <w:vAlign w:val="center"/>
          </w:tcPr>
          <w:p w14:paraId="26CF089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79(121)</w:t>
            </w:r>
          </w:p>
        </w:tc>
        <w:tc>
          <w:tcPr>
            <w:tcW w:w="409" w:type="pct"/>
            <w:shd w:val="clear" w:color="auto" w:fill="auto"/>
            <w:vAlign w:val="center"/>
          </w:tcPr>
          <w:p w14:paraId="6F88929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76(60)</w:t>
            </w:r>
          </w:p>
        </w:tc>
        <w:tc>
          <w:tcPr>
            <w:tcW w:w="408" w:type="pct"/>
            <w:shd w:val="clear" w:color="auto" w:fill="auto"/>
            <w:vAlign w:val="center"/>
          </w:tcPr>
          <w:p w14:paraId="656D9F7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95(115)</w:t>
            </w:r>
          </w:p>
        </w:tc>
        <w:tc>
          <w:tcPr>
            <w:tcW w:w="409" w:type="pct"/>
            <w:shd w:val="clear" w:color="auto" w:fill="auto"/>
            <w:vAlign w:val="center"/>
          </w:tcPr>
          <w:p w14:paraId="398BCA5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54(57)</w:t>
            </w:r>
          </w:p>
        </w:tc>
        <w:tc>
          <w:tcPr>
            <w:tcW w:w="408" w:type="pct"/>
            <w:shd w:val="clear" w:color="auto" w:fill="auto"/>
            <w:vAlign w:val="center"/>
          </w:tcPr>
          <w:p w14:paraId="42DE15D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19(35)</w:t>
            </w:r>
          </w:p>
        </w:tc>
        <w:tc>
          <w:tcPr>
            <w:tcW w:w="409" w:type="pct"/>
            <w:shd w:val="clear" w:color="auto" w:fill="auto"/>
            <w:vAlign w:val="center"/>
          </w:tcPr>
          <w:p w14:paraId="5CF9AA3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64(87)</w:t>
            </w:r>
          </w:p>
        </w:tc>
      </w:tr>
      <w:tr w:rsidR="00BD0F8A" w:rsidRPr="005A5318" w14:paraId="6B276B48" w14:textId="77777777" w:rsidTr="00863EE3">
        <w:trPr>
          <w:trHeight w:val="316"/>
        </w:trPr>
        <w:tc>
          <w:tcPr>
            <w:tcW w:w="2139" w:type="pct"/>
            <w:shd w:val="clear" w:color="auto" w:fill="F2F2F2" w:themeFill="background1" w:themeFillShade="F2"/>
            <w:vAlign w:val="center"/>
            <w:hideMark/>
          </w:tcPr>
          <w:p w14:paraId="3170B612"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Length of stay groups</w:t>
            </w:r>
          </w:p>
        </w:tc>
        <w:tc>
          <w:tcPr>
            <w:tcW w:w="408" w:type="pct"/>
            <w:shd w:val="clear" w:color="auto" w:fill="F2F2F2" w:themeFill="background1" w:themeFillShade="F2"/>
            <w:vAlign w:val="center"/>
            <w:hideMark/>
          </w:tcPr>
          <w:p w14:paraId="4C05A788" w14:textId="77777777" w:rsidR="00BD0F8A" w:rsidRPr="006C29BE" w:rsidRDefault="00BD0F8A" w:rsidP="00BD0F8A">
            <w:pPr>
              <w:spacing w:after="0" w:line="240" w:lineRule="auto"/>
              <w:rPr>
                <w:rFonts w:eastAsia="Times New Roman" w:cstheme="minorHAnsi"/>
                <w:color w:val="000000"/>
                <w:sz w:val="20"/>
                <w:szCs w:val="20"/>
                <w:lang w:eastAsia="en-AU"/>
              </w:rPr>
            </w:pPr>
          </w:p>
        </w:tc>
        <w:tc>
          <w:tcPr>
            <w:tcW w:w="408" w:type="pct"/>
            <w:shd w:val="clear" w:color="auto" w:fill="F2F2F2" w:themeFill="background1" w:themeFillShade="F2"/>
            <w:vAlign w:val="center"/>
            <w:hideMark/>
          </w:tcPr>
          <w:p w14:paraId="0FF8E1D4"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59FC3830"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3C046FCA"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114176DF"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1779FE5D"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3E1FF5D9" w14:textId="77777777" w:rsidR="00BD0F8A" w:rsidRPr="006C29BE" w:rsidRDefault="00BD0F8A" w:rsidP="00BD0F8A">
            <w:pPr>
              <w:spacing w:after="0" w:line="240" w:lineRule="auto"/>
              <w:jc w:val="right"/>
              <w:rPr>
                <w:rFonts w:eastAsia="Times New Roman" w:cstheme="minorHAnsi"/>
                <w:sz w:val="20"/>
                <w:szCs w:val="20"/>
                <w:lang w:eastAsia="en-AU"/>
              </w:rPr>
            </w:pPr>
          </w:p>
        </w:tc>
      </w:tr>
      <w:tr w:rsidR="00BD0F8A" w:rsidRPr="005A5318" w14:paraId="0BAEA647" w14:textId="77777777" w:rsidTr="00863EE3">
        <w:trPr>
          <w:trHeight w:val="603"/>
        </w:trPr>
        <w:tc>
          <w:tcPr>
            <w:tcW w:w="2139" w:type="pct"/>
            <w:shd w:val="clear" w:color="auto" w:fill="auto"/>
            <w:vAlign w:val="center"/>
            <w:hideMark/>
          </w:tcPr>
          <w:p w14:paraId="624BA71C"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1-30 days</w:t>
            </w:r>
          </w:p>
        </w:tc>
        <w:tc>
          <w:tcPr>
            <w:tcW w:w="408" w:type="pct"/>
            <w:shd w:val="clear" w:color="auto" w:fill="auto"/>
            <w:vAlign w:val="center"/>
          </w:tcPr>
          <w:p w14:paraId="0B56C40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21(31)</w:t>
            </w:r>
          </w:p>
        </w:tc>
        <w:tc>
          <w:tcPr>
            <w:tcW w:w="408" w:type="pct"/>
            <w:shd w:val="clear" w:color="auto" w:fill="auto"/>
            <w:vAlign w:val="center"/>
          </w:tcPr>
          <w:p w14:paraId="1AABE94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22(39)</w:t>
            </w:r>
          </w:p>
        </w:tc>
        <w:tc>
          <w:tcPr>
            <w:tcW w:w="409" w:type="pct"/>
            <w:shd w:val="clear" w:color="auto" w:fill="auto"/>
            <w:vAlign w:val="center"/>
          </w:tcPr>
          <w:p w14:paraId="50206E3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17(33)</w:t>
            </w:r>
          </w:p>
        </w:tc>
        <w:tc>
          <w:tcPr>
            <w:tcW w:w="408" w:type="pct"/>
            <w:shd w:val="clear" w:color="auto" w:fill="auto"/>
            <w:vAlign w:val="center"/>
          </w:tcPr>
          <w:p w14:paraId="0730A9F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6(19)</w:t>
            </w:r>
          </w:p>
        </w:tc>
        <w:tc>
          <w:tcPr>
            <w:tcW w:w="409" w:type="pct"/>
            <w:shd w:val="clear" w:color="auto" w:fill="auto"/>
            <w:vAlign w:val="center"/>
          </w:tcPr>
          <w:p w14:paraId="70F44F5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43(49)</w:t>
            </w:r>
          </w:p>
        </w:tc>
        <w:tc>
          <w:tcPr>
            <w:tcW w:w="408" w:type="pct"/>
            <w:shd w:val="clear" w:color="auto" w:fill="auto"/>
            <w:vAlign w:val="center"/>
          </w:tcPr>
          <w:p w14:paraId="6795108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42(81)</w:t>
            </w:r>
          </w:p>
        </w:tc>
        <w:tc>
          <w:tcPr>
            <w:tcW w:w="409" w:type="pct"/>
            <w:shd w:val="clear" w:color="auto" w:fill="auto"/>
            <w:vAlign w:val="center"/>
          </w:tcPr>
          <w:p w14:paraId="5CA6F26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151(44)</w:t>
            </w:r>
          </w:p>
        </w:tc>
      </w:tr>
      <w:tr w:rsidR="00BD0F8A" w:rsidRPr="005A5318" w14:paraId="2AE199A9" w14:textId="77777777" w:rsidTr="00863EE3">
        <w:trPr>
          <w:trHeight w:val="361"/>
        </w:trPr>
        <w:tc>
          <w:tcPr>
            <w:tcW w:w="2139" w:type="pct"/>
            <w:shd w:val="clear" w:color="auto" w:fill="auto"/>
            <w:vAlign w:val="center"/>
            <w:hideMark/>
          </w:tcPr>
          <w:p w14:paraId="462D9622"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31-59 days</w:t>
            </w:r>
          </w:p>
        </w:tc>
        <w:tc>
          <w:tcPr>
            <w:tcW w:w="408" w:type="pct"/>
            <w:shd w:val="clear" w:color="auto" w:fill="auto"/>
            <w:vAlign w:val="center"/>
          </w:tcPr>
          <w:p w14:paraId="5DE573D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10(15)</w:t>
            </w:r>
          </w:p>
        </w:tc>
        <w:tc>
          <w:tcPr>
            <w:tcW w:w="408" w:type="pct"/>
            <w:shd w:val="clear" w:color="auto" w:fill="auto"/>
            <w:vAlign w:val="center"/>
          </w:tcPr>
          <w:p w14:paraId="469AB32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9(16)</w:t>
            </w:r>
          </w:p>
        </w:tc>
        <w:tc>
          <w:tcPr>
            <w:tcW w:w="409" w:type="pct"/>
            <w:shd w:val="clear" w:color="auto" w:fill="auto"/>
            <w:vAlign w:val="center"/>
          </w:tcPr>
          <w:p w14:paraId="37D714F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6(12)</w:t>
            </w:r>
          </w:p>
        </w:tc>
        <w:tc>
          <w:tcPr>
            <w:tcW w:w="408" w:type="pct"/>
            <w:shd w:val="clear" w:color="auto" w:fill="auto"/>
            <w:vAlign w:val="center"/>
          </w:tcPr>
          <w:p w14:paraId="514D0E7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6(19)</w:t>
            </w:r>
          </w:p>
        </w:tc>
        <w:tc>
          <w:tcPr>
            <w:tcW w:w="409" w:type="pct"/>
            <w:shd w:val="clear" w:color="auto" w:fill="auto"/>
            <w:vAlign w:val="center"/>
          </w:tcPr>
          <w:p w14:paraId="1431D6C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9(10)</w:t>
            </w:r>
          </w:p>
        </w:tc>
        <w:tc>
          <w:tcPr>
            <w:tcW w:w="408" w:type="pct"/>
            <w:shd w:val="clear" w:color="auto" w:fill="auto"/>
            <w:vAlign w:val="center"/>
          </w:tcPr>
          <w:p w14:paraId="57099CC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3(6)</w:t>
            </w:r>
          </w:p>
        </w:tc>
        <w:tc>
          <w:tcPr>
            <w:tcW w:w="409" w:type="pct"/>
            <w:shd w:val="clear" w:color="auto" w:fill="auto"/>
            <w:vAlign w:val="center"/>
          </w:tcPr>
          <w:p w14:paraId="26D0949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43(13)</w:t>
            </w:r>
          </w:p>
        </w:tc>
      </w:tr>
      <w:tr w:rsidR="00BD0F8A" w:rsidRPr="005A5318" w14:paraId="5199D08D" w14:textId="77777777" w:rsidTr="00863EE3">
        <w:trPr>
          <w:trHeight w:val="512"/>
        </w:trPr>
        <w:tc>
          <w:tcPr>
            <w:tcW w:w="2139" w:type="pct"/>
            <w:shd w:val="clear" w:color="auto" w:fill="auto"/>
            <w:vAlign w:val="center"/>
            <w:hideMark/>
          </w:tcPr>
          <w:p w14:paraId="2BD0A756"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60-90 days</w:t>
            </w:r>
          </w:p>
        </w:tc>
        <w:tc>
          <w:tcPr>
            <w:tcW w:w="408" w:type="pct"/>
            <w:shd w:val="clear" w:color="auto" w:fill="auto"/>
            <w:vAlign w:val="center"/>
          </w:tcPr>
          <w:p w14:paraId="7EB057E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7(11)</w:t>
            </w:r>
          </w:p>
        </w:tc>
        <w:tc>
          <w:tcPr>
            <w:tcW w:w="408" w:type="pct"/>
            <w:shd w:val="clear" w:color="auto" w:fill="auto"/>
            <w:vAlign w:val="center"/>
          </w:tcPr>
          <w:p w14:paraId="4E28DB3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5(9)</w:t>
            </w:r>
          </w:p>
        </w:tc>
        <w:tc>
          <w:tcPr>
            <w:tcW w:w="409" w:type="pct"/>
            <w:shd w:val="clear" w:color="auto" w:fill="auto"/>
            <w:vAlign w:val="center"/>
          </w:tcPr>
          <w:p w14:paraId="106F6E2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9(6)</w:t>
            </w:r>
          </w:p>
        </w:tc>
        <w:tc>
          <w:tcPr>
            <w:tcW w:w="408" w:type="pct"/>
            <w:shd w:val="clear" w:color="auto" w:fill="auto"/>
            <w:vAlign w:val="center"/>
          </w:tcPr>
          <w:p w14:paraId="1DE0BFF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3(10)</w:t>
            </w:r>
          </w:p>
        </w:tc>
        <w:tc>
          <w:tcPr>
            <w:tcW w:w="409" w:type="pct"/>
            <w:shd w:val="clear" w:color="auto" w:fill="auto"/>
            <w:vAlign w:val="center"/>
          </w:tcPr>
          <w:p w14:paraId="5230D6E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6(7)</w:t>
            </w:r>
          </w:p>
        </w:tc>
        <w:tc>
          <w:tcPr>
            <w:tcW w:w="408" w:type="pct"/>
            <w:shd w:val="clear" w:color="auto" w:fill="auto"/>
            <w:vAlign w:val="center"/>
          </w:tcPr>
          <w:p w14:paraId="36B1E91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2(4)</w:t>
            </w:r>
          </w:p>
        </w:tc>
        <w:tc>
          <w:tcPr>
            <w:tcW w:w="409" w:type="pct"/>
            <w:shd w:val="clear" w:color="auto" w:fill="auto"/>
            <w:vAlign w:val="center"/>
          </w:tcPr>
          <w:p w14:paraId="6246CFA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26(8)</w:t>
            </w:r>
          </w:p>
        </w:tc>
      </w:tr>
      <w:tr w:rsidR="00BD0F8A" w:rsidRPr="005A5318" w14:paraId="3AC03E9D" w14:textId="77777777" w:rsidTr="00863EE3">
        <w:trPr>
          <w:trHeight w:val="512"/>
        </w:trPr>
        <w:tc>
          <w:tcPr>
            <w:tcW w:w="2139" w:type="pct"/>
            <w:shd w:val="clear" w:color="auto" w:fill="auto"/>
            <w:vAlign w:val="center"/>
            <w:hideMark/>
          </w:tcPr>
          <w:p w14:paraId="14E28D9D"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91&gt; days</w:t>
            </w:r>
          </w:p>
        </w:tc>
        <w:tc>
          <w:tcPr>
            <w:tcW w:w="408" w:type="pct"/>
            <w:shd w:val="clear" w:color="auto" w:fill="auto"/>
            <w:vAlign w:val="center"/>
          </w:tcPr>
          <w:p w14:paraId="525F721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28(43)</w:t>
            </w:r>
          </w:p>
        </w:tc>
        <w:tc>
          <w:tcPr>
            <w:tcW w:w="408" w:type="pct"/>
            <w:shd w:val="clear" w:color="auto" w:fill="auto"/>
            <w:vAlign w:val="center"/>
          </w:tcPr>
          <w:p w14:paraId="32A89CB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21(37)</w:t>
            </w:r>
          </w:p>
        </w:tc>
        <w:tc>
          <w:tcPr>
            <w:tcW w:w="409" w:type="pct"/>
            <w:shd w:val="clear" w:color="auto" w:fill="auto"/>
            <w:vAlign w:val="center"/>
          </w:tcPr>
          <w:p w14:paraId="099119C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25(49)</w:t>
            </w:r>
          </w:p>
        </w:tc>
        <w:tc>
          <w:tcPr>
            <w:tcW w:w="408" w:type="pct"/>
            <w:shd w:val="clear" w:color="auto" w:fill="auto"/>
            <w:vAlign w:val="center"/>
          </w:tcPr>
          <w:p w14:paraId="1E97E14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16(52)</w:t>
            </w:r>
          </w:p>
        </w:tc>
        <w:tc>
          <w:tcPr>
            <w:tcW w:w="409" w:type="pct"/>
            <w:shd w:val="clear" w:color="auto" w:fill="auto"/>
            <w:vAlign w:val="center"/>
          </w:tcPr>
          <w:p w14:paraId="43AB55A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29(33)</w:t>
            </w:r>
          </w:p>
        </w:tc>
        <w:tc>
          <w:tcPr>
            <w:tcW w:w="408" w:type="pct"/>
            <w:shd w:val="clear" w:color="auto" w:fill="auto"/>
            <w:vAlign w:val="center"/>
          </w:tcPr>
          <w:p w14:paraId="1F01221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5(10)</w:t>
            </w:r>
          </w:p>
        </w:tc>
        <w:tc>
          <w:tcPr>
            <w:tcW w:w="409" w:type="pct"/>
            <w:shd w:val="clear" w:color="auto" w:fill="auto"/>
            <w:vAlign w:val="center"/>
          </w:tcPr>
          <w:p w14:paraId="09847D1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124(36)</w:t>
            </w:r>
          </w:p>
        </w:tc>
      </w:tr>
      <w:tr w:rsidR="00BD0F8A" w:rsidRPr="005604B8" w14:paraId="61B3FE04" w14:textId="77777777" w:rsidTr="00863EE3">
        <w:trPr>
          <w:trHeight w:val="301"/>
        </w:trPr>
        <w:tc>
          <w:tcPr>
            <w:tcW w:w="2139" w:type="pct"/>
            <w:shd w:val="clear" w:color="auto" w:fill="auto"/>
            <w:vAlign w:val="center"/>
            <w:hideMark/>
          </w:tcPr>
          <w:p w14:paraId="7C2EE3A6"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8" w:type="pct"/>
            <w:shd w:val="clear" w:color="auto" w:fill="auto"/>
            <w:vAlign w:val="center"/>
          </w:tcPr>
          <w:p w14:paraId="2DE0569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65(100)</w:t>
            </w:r>
          </w:p>
        </w:tc>
        <w:tc>
          <w:tcPr>
            <w:tcW w:w="408" w:type="pct"/>
            <w:shd w:val="clear" w:color="auto" w:fill="auto"/>
            <w:vAlign w:val="center"/>
          </w:tcPr>
          <w:p w14:paraId="1267698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57(100)</w:t>
            </w:r>
          </w:p>
        </w:tc>
        <w:tc>
          <w:tcPr>
            <w:tcW w:w="409" w:type="pct"/>
            <w:shd w:val="clear" w:color="auto" w:fill="auto"/>
            <w:vAlign w:val="center"/>
          </w:tcPr>
          <w:p w14:paraId="2448252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51(100)</w:t>
            </w:r>
          </w:p>
        </w:tc>
        <w:tc>
          <w:tcPr>
            <w:tcW w:w="408" w:type="pct"/>
            <w:shd w:val="clear" w:color="auto" w:fill="auto"/>
            <w:vAlign w:val="center"/>
          </w:tcPr>
          <w:p w14:paraId="7EC5289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31(100)</w:t>
            </w:r>
          </w:p>
        </w:tc>
        <w:tc>
          <w:tcPr>
            <w:tcW w:w="409" w:type="pct"/>
            <w:shd w:val="clear" w:color="auto" w:fill="auto"/>
            <w:vAlign w:val="center"/>
          </w:tcPr>
          <w:p w14:paraId="6CB3459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87(100)</w:t>
            </w:r>
          </w:p>
        </w:tc>
        <w:tc>
          <w:tcPr>
            <w:tcW w:w="408" w:type="pct"/>
            <w:shd w:val="clear" w:color="auto" w:fill="auto"/>
            <w:vAlign w:val="center"/>
          </w:tcPr>
          <w:p w14:paraId="348224D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52(100)</w:t>
            </w:r>
          </w:p>
        </w:tc>
        <w:tc>
          <w:tcPr>
            <w:tcW w:w="409" w:type="pct"/>
            <w:shd w:val="clear" w:color="auto" w:fill="auto"/>
            <w:vAlign w:val="center"/>
          </w:tcPr>
          <w:p w14:paraId="7FCC7511" w14:textId="77777777" w:rsidR="00BD0F8A" w:rsidRPr="005604B8" w:rsidRDefault="00BD0F8A" w:rsidP="00BD0F8A">
            <w:pPr>
              <w:spacing w:after="0" w:line="240" w:lineRule="auto"/>
              <w:jc w:val="right"/>
              <w:rPr>
                <w:rFonts w:eastAsia="Times New Roman" w:cstheme="minorHAnsi"/>
                <w:color w:val="000000"/>
                <w:sz w:val="20"/>
                <w:szCs w:val="20"/>
                <w:lang w:eastAsia="en-AU"/>
              </w:rPr>
            </w:pPr>
            <w:r w:rsidRPr="005604B8">
              <w:rPr>
                <w:rFonts w:eastAsia="Times New Roman" w:cstheme="minorHAnsi"/>
                <w:color w:val="000000"/>
                <w:sz w:val="20"/>
                <w:szCs w:val="20"/>
                <w:lang w:eastAsia="en-AU"/>
              </w:rPr>
              <w:t>344(100</w:t>
            </w:r>
          </w:p>
        </w:tc>
      </w:tr>
      <w:tr w:rsidR="00BD0F8A" w:rsidRPr="005604B8" w14:paraId="380D7F9D" w14:textId="77777777" w:rsidTr="00863EE3">
        <w:trPr>
          <w:trHeight w:val="316"/>
        </w:trPr>
        <w:tc>
          <w:tcPr>
            <w:tcW w:w="2139" w:type="pct"/>
            <w:shd w:val="clear" w:color="auto" w:fill="F2F2F2" w:themeFill="background1" w:themeFillShade="F2"/>
            <w:vAlign w:val="center"/>
            <w:hideMark/>
          </w:tcPr>
          <w:p w14:paraId="5124CE92"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Referral source</w:t>
            </w:r>
          </w:p>
        </w:tc>
        <w:tc>
          <w:tcPr>
            <w:tcW w:w="408" w:type="pct"/>
            <w:shd w:val="clear" w:color="auto" w:fill="F2F2F2" w:themeFill="background1" w:themeFillShade="F2"/>
            <w:vAlign w:val="center"/>
            <w:hideMark/>
          </w:tcPr>
          <w:p w14:paraId="0C159F31" w14:textId="77777777" w:rsidR="00BD0F8A" w:rsidRPr="006C29BE" w:rsidRDefault="00BD0F8A" w:rsidP="00BD0F8A">
            <w:pPr>
              <w:spacing w:after="0" w:line="240" w:lineRule="auto"/>
              <w:rPr>
                <w:rFonts w:eastAsia="Times New Roman" w:cstheme="minorHAnsi"/>
                <w:color w:val="000000"/>
                <w:sz w:val="20"/>
                <w:szCs w:val="20"/>
                <w:lang w:eastAsia="en-AU"/>
              </w:rPr>
            </w:pPr>
          </w:p>
        </w:tc>
        <w:tc>
          <w:tcPr>
            <w:tcW w:w="408" w:type="pct"/>
            <w:shd w:val="clear" w:color="auto" w:fill="F2F2F2" w:themeFill="background1" w:themeFillShade="F2"/>
            <w:vAlign w:val="center"/>
            <w:hideMark/>
          </w:tcPr>
          <w:p w14:paraId="3488E0B6"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02216BA8"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572BAEB9"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41DACCDF"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01F25371"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4877D404" w14:textId="77777777" w:rsidR="00BD0F8A" w:rsidRPr="005604B8" w:rsidRDefault="00BD0F8A" w:rsidP="00BD0F8A">
            <w:pPr>
              <w:spacing w:after="0" w:line="240" w:lineRule="auto"/>
              <w:jc w:val="right"/>
              <w:rPr>
                <w:rFonts w:eastAsia="Times New Roman" w:cstheme="minorHAnsi"/>
                <w:sz w:val="20"/>
                <w:szCs w:val="20"/>
                <w:lang w:eastAsia="en-AU"/>
              </w:rPr>
            </w:pPr>
          </w:p>
        </w:tc>
      </w:tr>
      <w:tr w:rsidR="00BD0F8A" w:rsidRPr="005A5318" w14:paraId="230AC7E5" w14:textId="77777777" w:rsidTr="00863EE3">
        <w:trPr>
          <w:trHeight w:val="422"/>
        </w:trPr>
        <w:tc>
          <w:tcPr>
            <w:tcW w:w="2139" w:type="pct"/>
            <w:shd w:val="clear" w:color="auto" w:fill="auto"/>
            <w:vAlign w:val="center"/>
            <w:hideMark/>
          </w:tcPr>
          <w:p w14:paraId="78E57290"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Criminal justice system</w:t>
            </w:r>
          </w:p>
        </w:tc>
        <w:tc>
          <w:tcPr>
            <w:tcW w:w="408" w:type="pct"/>
            <w:shd w:val="clear" w:color="auto" w:fill="auto"/>
            <w:vAlign w:val="center"/>
            <w:hideMark/>
          </w:tcPr>
          <w:p w14:paraId="1568F7E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22(33)</w:t>
            </w:r>
          </w:p>
        </w:tc>
        <w:tc>
          <w:tcPr>
            <w:tcW w:w="408" w:type="pct"/>
            <w:shd w:val="clear" w:color="auto" w:fill="auto"/>
            <w:vAlign w:val="center"/>
            <w:hideMark/>
          </w:tcPr>
          <w:p w14:paraId="76FBEB1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21(37)</w:t>
            </w:r>
          </w:p>
        </w:tc>
        <w:tc>
          <w:tcPr>
            <w:tcW w:w="409" w:type="pct"/>
            <w:shd w:val="clear" w:color="auto" w:fill="auto"/>
            <w:vAlign w:val="center"/>
            <w:hideMark/>
          </w:tcPr>
          <w:p w14:paraId="3976500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15(29)</w:t>
            </w:r>
          </w:p>
        </w:tc>
        <w:tc>
          <w:tcPr>
            <w:tcW w:w="408" w:type="pct"/>
            <w:shd w:val="clear" w:color="auto" w:fill="auto"/>
            <w:vAlign w:val="center"/>
            <w:hideMark/>
          </w:tcPr>
          <w:p w14:paraId="0AE82C6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8(26)</w:t>
            </w:r>
          </w:p>
        </w:tc>
        <w:tc>
          <w:tcPr>
            <w:tcW w:w="409" w:type="pct"/>
            <w:shd w:val="clear" w:color="auto" w:fill="auto"/>
            <w:vAlign w:val="center"/>
            <w:hideMark/>
          </w:tcPr>
          <w:p w14:paraId="07FB3BF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22(25)</w:t>
            </w:r>
          </w:p>
        </w:tc>
        <w:tc>
          <w:tcPr>
            <w:tcW w:w="408" w:type="pct"/>
            <w:shd w:val="clear" w:color="auto" w:fill="auto"/>
            <w:vAlign w:val="center"/>
            <w:hideMark/>
          </w:tcPr>
          <w:p w14:paraId="4C37309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9(17)</w:t>
            </w:r>
          </w:p>
        </w:tc>
        <w:tc>
          <w:tcPr>
            <w:tcW w:w="409" w:type="pct"/>
            <w:shd w:val="clear" w:color="auto" w:fill="auto"/>
            <w:vAlign w:val="center"/>
            <w:hideMark/>
          </w:tcPr>
          <w:p w14:paraId="7C4FF8D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97(28)</w:t>
            </w:r>
          </w:p>
        </w:tc>
      </w:tr>
      <w:tr w:rsidR="00BD0F8A" w:rsidRPr="005A5318" w14:paraId="1B57BA64" w14:textId="77777777" w:rsidTr="00863EE3">
        <w:trPr>
          <w:trHeight w:val="283"/>
        </w:trPr>
        <w:tc>
          <w:tcPr>
            <w:tcW w:w="2139" w:type="pct"/>
            <w:shd w:val="clear" w:color="auto" w:fill="auto"/>
            <w:vAlign w:val="center"/>
            <w:hideMark/>
          </w:tcPr>
          <w:p w14:paraId="6FA36A0A"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Self</w:t>
            </w:r>
          </w:p>
        </w:tc>
        <w:tc>
          <w:tcPr>
            <w:tcW w:w="408" w:type="pct"/>
            <w:shd w:val="clear" w:color="auto" w:fill="auto"/>
            <w:vAlign w:val="center"/>
            <w:hideMark/>
          </w:tcPr>
          <w:p w14:paraId="6B27F74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30(45)</w:t>
            </w:r>
          </w:p>
        </w:tc>
        <w:tc>
          <w:tcPr>
            <w:tcW w:w="408" w:type="pct"/>
            <w:shd w:val="clear" w:color="auto" w:fill="auto"/>
            <w:vAlign w:val="center"/>
            <w:hideMark/>
          </w:tcPr>
          <w:p w14:paraId="7745F2C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28(49)</w:t>
            </w:r>
          </w:p>
        </w:tc>
        <w:tc>
          <w:tcPr>
            <w:tcW w:w="409" w:type="pct"/>
            <w:shd w:val="clear" w:color="auto" w:fill="auto"/>
            <w:vAlign w:val="center"/>
            <w:hideMark/>
          </w:tcPr>
          <w:p w14:paraId="5180692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32(63)</w:t>
            </w:r>
          </w:p>
        </w:tc>
        <w:tc>
          <w:tcPr>
            <w:tcW w:w="408" w:type="pct"/>
            <w:shd w:val="clear" w:color="auto" w:fill="auto"/>
            <w:vAlign w:val="center"/>
            <w:hideMark/>
          </w:tcPr>
          <w:p w14:paraId="464DFBE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21(68)</w:t>
            </w:r>
          </w:p>
        </w:tc>
        <w:tc>
          <w:tcPr>
            <w:tcW w:w="409" w:type="pct"/>
            <w:shd w:val="clear" w:color="auto" w:fill="auto"/>
            <w:vAlign w:val="center"/>
            <w:hideMark/>
          </w:tcPr>
          <w:p w14:paraId="38C6338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54(62)</w:t>
            </w:r>
          </w:p>
        </w:tc>
        <w:tc>
          <w:tcPr>
            <w:tcW w:w="408" w:type="pct"/>
            <w:shd w:val="clear" w:color="auto" w:fill="auto"/>
            <w:vAlign w:val="center"/>
            <w:hideMark/>
          </w:tcPr>
          <w:p w14:paraId="26B45F2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41(79)</w:t>
            </w:r>
          </w:p>
        </w:tc>
        <w:tc>
          <w:tcPr>
            <w:tcW w:w="409" w:type="pct"/>
            <w:shd w:val="clear" w:color="auto" w:fill="auto"/>
            <w:vAlign w:val="center"/>
            <w:hideMark/>
          </w:tcPr>
          <w:p w14:paraId="70B2EDB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206(60)</w:t>
            </w:r>
          </w:p>
        </w:tc>
      </w:tr>
      <w:tr w:rsidR="00BD0F8A" w:rsidRPr="005A5318" w14:paraId="11422F9E" w14:textId="77777777" w:rsidTr="00863EE3">
        <w:trPr>
          <w:trHeight w:val="380"/>
        </w:trPr>
        <w:tc>
          <w:tcPr>
            <w:tcW w:w="2139" w:type="pct"/>
            <w:shd w:val="clear" w:color="auto" w:fill="auto"/>
            <w:vAlign w:val="center"/>
            <w:hideMark/>
          </w:tcPr>
          <w:p w14:paraId="0F964780"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Other</w:t>
            </w:r>
          </w:p>
        </w:tc>
        <w:tc>
          <w:tcPr>
            <w:tcW w:w="408" w:type="pct"/>
            <w:shd w:val="clear" w:color="auto" w:fill="auto"/>
            <w:vAlign w:val="center"/>
            <w:hideMark/>
          </w:tcPr>
          <w:p w14:paraId="1341C3A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14(21)</w:t>
            </w:r>
          </w:p>
        </w:tc>
        <w:tc>
          <w:tcPr>
            <w:tcW w:w="408" w:type="pct"/>
            <w:shd w:val="clear" w:color="auto" w:fill="auto"/>
            <w:vAlign w:val="center"/>
            <w:hideMark/>
          </w:tcPr>
          <w:p w14:paraId="5CFCBD4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8(14)</w:t>
            </w:r>
          </w:p>
        </w:tc>
        <w:tc>
          <w:tcPr>
            <w:tcW w:w="409" w:type="pct"/>
            <w:shd w:val="clear" w:color="auto" w:fill="auto"/>
            <w:vAlign w:val="center"/>
            <w:hideMark/>
          </w:tcPr>
          <w:p w14:paraId="66F7440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4(8)</w:t>
            </w:r>
          </w:p>
        </w:tc>
        <w:tc>
          <w:tcPr>
            <w:tcW w:w="408" w:type="pct"/>
            <w:shd w:val="clear" w:color="auto" w:fill="auto"/>
            <w:vAlign w:val="center"/>
            <w:hideMark/>
          </w:tcPr>
          <w:p w14:paraId="36F9D9E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2(7)</w:t>
            </w:r>
          </w:p>
        </w:tc>
        <w:tc>
          <w:tcPr>
            <w:tcW w:w="409" w:type="pct"/>
            <w:shd w:val="clear" w:color="auto" w:fill="auto"/>
            <w:vAlign w:val="center"/>
            <w:hideMark/>
          </w:tcPr>
          <w:p w14:paraId="2A2A059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11(13)</w:t>
            </w:r>
          </w:p>
        </w:tc>
        <w:tc>
          <w:tcPr>
            <w:tcW w:w="408" w:type="pct"/>
            <w:shd w:val="clear" w:color="auto" w:fill="auto"/>
            <w:vAlign w:val="center"/>
            <w:hideMark/>
          </w:tcPr>
          <w:p w14:paraId="2925E11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2(4)</w:t>
            </w:r>
          </w:p>
        </w:tc>
        <w:tc>
          <w:tcPr>
            <w:tcW w:w="409" w:type="pct"/>
            <w:shd w:val="clear" w:color="auto" w:fill="auto"/>
            <w:vAlign w:val="center"/>
            <w:hideMark/>
          </w:tcPr>
          <w:p w14:paraId="2D397B7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41(12)</w:t>
            </w:r>
          </w:p>
        </w:tc>
      </w:tr>
      <w:tr w:rsidR="00BD0F8A" w:rsidRPr="005A5318" w14:paraId="4553BCB6" w14:textId="77777777" w:rsidTr="00863EE3">
        <w:trPr>
          <w:trHeight w:val="301"/>
        </w:trPr>
        <w:tc>
          <w:tcPr>
            <w:tcW w:w="2139" w:type="pct"/>
            <w:shd w:val="clear" w:color="auto" w:fill="auto"/>
            <w:vAlign w:val="center"/>
            <w:hideMark/>
          </w:tcPr>
          <w:p w14:paraId="33297A65"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8" w:type="pct"/>
            <w:shd w:val="clear" w:color="auto" w:fill="auto"/>
            <w:vAlign w:val="center"/>
            <w:hideMark/>
          </w:tcPr>
          <w:p w14:paraId="59493EC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66(100)</w:t>
            </w:r>
          </w:p>
        </w:tc>
        <w:tc>
          <w:tcPr>
            <w:tcW w:w="408" w:type="pct"/>
            <w:shd w:val="clear" w:color="auto" w:fill="auto"/>
            <w:vAlign w:val="center"/>
            <w:hideMark/>
          </w:tcPr>
          <w:p w14:paraId="69FAE43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57(100)</w:t>
            </w:r>
          </w:p>
        </w:tc>
        <w:tc>
          <w:tcPr>
            <w:tcW w:w="409" w:type="pct"/>
            <w:shd w:val="clear" w:color="auto" w:fill="auto"/>
            <w:vAlign w:val="center"/>
            <w:hideMark/>
          </w:tcPr>
          <w:p w14:paraId="5912C09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51(100)</w:t>
            </w:r>
          </w:p>
        </w:tc>
        <w:tc>
          <w:tcPr>
            <w:tcW w:w="408" w:type="pct"/>
            <w:shd w:val="clear" w:color="auto" w:fill="auto"/>
            <w:vAlign w:val="center"/>
            <w:hideMark/>
          </w:tcPr>
          <w:p w14:paraId="3F7439A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31(100)</w:t>
            </w:r>
          </w:p>
        </w:tc>
        <w:tc>
          <w:tcPr>
            <w:tcW w:w="409" w:type="pct"/>
            <w:shd w:val="clear" w:color="auto" w:fill="auto"/>
            <w:vAlign w:val="center"/>
            <w:hideMark/>
          </w:tcPr>
          <w:p w14:paraId="68D5783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87(100)</w:t>
            </w:r>
          </w:p>
        </w:tc>
        <w:tc>
          <w:tcPr>
            <w:tcW w:w="408" w:type="pct"/>
            <w:shd w:val="clear" w:color="auto" w:fill="auto"/>
            <w:vAlign w:val="center"/>
            <w:hideMark/>
          </w:tcPr>
          <w:p w14:paraId="6072A68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52(100)</w:t>
            </w:r>
          </w:p>
        </w:tc>
        <w:tc>
          <w:tcPr>
            <w:tcW w:w="409" w:type="pct"/>
            <w:shd w:val="clear" w:color="auto" w:fill="auto"/>
            <w:vAlign w:val="center"/>
            <w:hideMark/>
          </w:tcPr>
          <w:p w14:paraId="296C931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344(100)</w:t>
            </w:r>
          </w:p>
        </w:tc>
      </w:tr>
      <w:tr w:rsidR="00BD0F8A" w:rsidRPr="005A5318" w14:paraId="75BFA143" w14:textId="77777777" w:rsidTr="00863EE3">
        <w:trPr>
          <w:trHeight w:val="316"/>
        </w:trPr>
        <w:tc>
          <w:tcPr>
            <w:tcW w:w="2139" w:type="pct"/>
            <w:shd w:val="clear" w:color="auto" w:fill="F2F2F2" w:themeFill="background1" w:themeFillShade="F2"/>
            <w:vAlign w:val="center"/>
            <w:hideMark/>
          </w:tcPr>
          <w:p w14:paraId="387B666A"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Discharge type</w:t>
            </w:r>
          </w:p>
        </w:tc>
        <w:tc>
          <w:tcPr>
            <w:tcW w:w="408" w:type="pct"/>
            <w:shd w:val="clear" w:color="auto" w:fill="F2F2F2" w:themeFill="background1" w:themeFillShade="F2"/>
            <w:vAlign w:val="center"/>
            <w:hideMark/>
          </w:tcPr>
          <w:p w14:paraId="7114B13E" w14:textId="77777777" w:rsidR="00BD0F8A" w:rsidRPr="006C29BE" w:rsidRDefault="00BD0F8A" w:rsidP="00BD0F8A">
            <w:pPr>
              <w:spacing w:after="0" w:line="240" w:lineRule="auto"/>
              <w:rPr>
                <w:rFonts w:eastAsia="Times New Roman" w:cstheme="minorHAnsi"/>
                <w:color w:val="000000"/>
                <w:sz w:val="20"/>
                <w:szCs w:val="20"/>
                <w:lang w:eastAsia="en-AU"/>
              </w:rPr>
            </w:pPr>
          </w:p>
        </w:tc>
        <w:tc>
          <w:tcPr>
            <w:tcW w:w="408" w:type="pct"/>
            <w:shd w:val="clear" w:color="auto" w:fill="F2F2F2" w:themeFill="background1" w:themeFillShade="F2"/>
            <w:vAlign w:val="center"/>
            <w:hideMark/>
          </w:tcPr>
          <w:p w14:paraId="41E09554"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5FCD9074"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6C2BA348"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6123E5A2"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392D6805"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1DFC5E70" w14:textId="77777777" w:rsidR="00BD0F8A" w:rsidRPr="006C29BE" w:rsidRDefault="00BD0F8A" w:rsidP="00BD0F8A">
            <w:pPr>
              <w:spacing w:after="0" w:line="240" w:lineRule="auto"/>
              <w:jc w:val="right"/>
              <w:rPr>
                <w:rFonts w:eastAsia="Times New Roman" w:cstheme="minorHAnsi"/>
                <w:sz w:val="20"/>
                <w:szCs w:val="20"/>
                <w:lang w:eastAsia="en-AU"/>
              </w:rPr>
            </w:pPr>
          </w:p>
        </w:tc>
      </w:tr>
      <w:tr w:rsidR="00BD0F8A" w:rsidRPr="005A5318" w14:paraId="4E193753" w14:textId="77777777" w:rsidTr="00863EE3">
        <w:trPr>
          <w:trHeight w:val="260"/>
        </w:trPr>
        <w:tc>
          <w:tcPr>
            <w:tcW w:w="2139" w:type="pct"/>
            <w:shd w:val="clear" w:color="auto" w:fill="auto"/>
            <w:vAlign w:val="center"/>
            <w:hideMark/>
          </w:tcPr>
          <w:p w14:paraId="539A787B"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Completed </w:t>
            </w:r>
          </w:p>
        </w:tc>
        <w:tc>
          <w:tcPr>
            <w:tcW w:w="408" w:type="pct"/>
            <w:shd w:val="clear" w:color="auto" w:fill="auto"/>
            <w:vAlign w:val="center"/>
            <w:hideMark/>
          </w:tcPr>
          <w:p w14:paraId="680CEB4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27(41)</w:t>
            </w:r>
          </w:p>
        </w:tc>
        <w:tc>
          <w:tcPr>
            <w:tcW w:w="408" w:type="pct"/>
            <w:shd w:val="clear" w:color="auto" w:fill="auto"/>
            <w:vAlign w:val="center"/>
            <w:hideMark/>
          </w:tcPr>
          <w:p w14:paraId="52AC33B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15(26)</w:t>
            </w:r>
          </w:p>
        </w:tc>
        <w:tc>
          <w:tcPr>
            <w:tcW w:w="409" w:type="pct"/>
            <w:shd w:val="clear" w:color="auto" w:fill="auto"/>
            <w:vAlign w:val="center"/>
            <w:hideMark/>
          </w:tcPr>
          <w:p w14:paraId="3349545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23(45)</w:t>
            </w:r>
          </w:p>
        </w:tc>
        <w:tc>
          <w:tcPr>
            <w:tcW w:w="408" w:type="pct"/>
            <w:shd w:val="clear" w:color="auto" w:fill="auto"/>
            <w:vAlign w:val="center"/>
            <w:hideMark/>
          </w:tcPr>
          <w:p w14:paraId="1F356B6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11(35)</w:t>
            </w:r>
          </w:p>
        </w:tc>
        <w:tc>
          <w:tcPr>
            <w:tcW w:w="409" w:type="pct"/>
            <w:shd w:val="clear" w:color="auto" w:fill="auto"/>
            <w:vAlign w:val="center"/>
            <w:hideMark/>
          </w:tcPr>
          <w:p w14:paraId="5F66AB3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25(29)</w:t>
            </w:r>
          </w:p>
        </w:tc>
        <w:tc>
          <w:tcPr>
            <w:tcW w:w="408" w:type="pct"/>
            <w:shd w:val="clear" w:color="auto" w:fill="auto"/>
            <w:vAlign w:val="center"/>
            <w:hideMark/>
          </w:tcPr>
          <w:p w14:paraId="00C3DB9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4(8)</w:t>
            </w:r>
          </w:p>
        </w:tc>
        <w:tc>
          <w:tcPr>
            <w:tcW w:w="409" w:type="pct"/>
            <w:shd w:val="clear" w:color="auto" w:fill="auto"/>
            <w:vAlign w:val="center"/>
            <w:hideMark/>
          </w:tcPr>
          <w:p w14:paraId="74CBEB9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105(30)</w:t>
            </w:r>
          </w:p>
        </w:tc>
      </w:tr>
      <w:tr w:rsidR="00BD0F8A" w:rsidRPr="005A5318" w14:paraId="0A7A931E" w14:textId="77777777" w:rsidTr="00863EE3">
        <w:trPr>
          <w:trHeight w:val="301"/>
        </w:trPr>
        <w:tc>
          <w:tcPr>
            <w:tcW w:w="2139" w:type="pct"/>
            <w:shd w:val="clear" w:color="auto" w:fill="auto"/>
            <w:vAlign w:val="center"/>
            <w:hideMark/>
          </w:tcPr>
          <w:p w14:paraId="386C5720"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Self-discharge</w:t>
            </w:r>
          </w:p>
        </w:tc>
        <w:tc>
          <w:tcPr>
            <w:tcW w:w="408" w:type="pct"/>
            <w:shd w:val="clear" w:color="auto" w:fill="auto"/>
            <w:vAlign w:val="center"/>
            <w:hideMark/>
          </w:tcPr>
          <w:p w14:paraId="2F5736A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33(50)</w:t>
            </w:r>
          </w:p>
        </w:tc>
        <w:tc>
          <w:tcPr>
            <w:tcW w:w="408" w:type="pct"/>
            <w:shd w:val="clear" w:color="auto" w:fill="auto"/>
            <w:vAlign w:val="center"/>
            <w:hideMark/>
          </w:tcPr>
          <w:p w14:paraId="3FD857D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40(70)</w:t>
            </w:r>
          </w:p>
        </w:tc>
        <w:tc>
          <w:tcPr>
            <w:tcW w:w="409" w:type="pct"/>
            <w:shd w:val="clear" w:color="auto" w:fill="auto"/>
            <w:vAlign w:val="center"/>
            <w:hideMark/>
          </w:tcPr>
          <w:p w14:paraId="69AED5A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24(47)</w:t>
            </w:r>
          </w:p>
        </w:tc>
        <w:tc>
          <w:tcPr>
            <w:tcW w:w="408" w:type="pct"/>
            <w:shd w:val="clear" w:color="auto" w:fill="auto"/>
            <w:vAlign w:val="center"/>
            <w:hideMark/>
          </w:tcPr>
          <w:p w14:paraId="73466B5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10(32)</w:t>
            </w:r>
          </w:p>
        </w:tc>
        <w:tc>
          <w:tcPr>
            <w:tcW w:w="409" w:type="pct"/>
            <w:shd w:val="clear" w:color="auto" w:fill="auto"/>
            <w:vAlign w:val="center"/>
            <w:hideMark/>
          </w:tcPr>
          <w:p w14:paraId="6F919B8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21(24)</w:t>
            </w:r>
          </w:p>
        </w:tc>
        <w:tc>
          <w:tcPr>
            <w:tcW w:w="408" w:type="pct"/>
            <w:shd w:val="clear" w:color="auto" w:fill="auto"/>
            <w:vAlign w:val="center"/>
            <w:hideMark/>
          </w:tcPr>
          <w:p w14:paraId="4007CA6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8(15)</w:t>
            </w:r>
          </w:p>
        </w:tc>
        <w:tc>
          <w:tcPr>
            <w:tcW w:w="409" w:type="pct"/>
            <w:shd w:val="clear" w:color="auto" w:fill="auto"/>
            <w:vAlign w:val="center"/>
            <w:hideMark/>
          </w:tcPr>
          <w:p w14:paraId="05EDAFB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136(40)</w:t>
            </w:r>
          </w:p>
        </w:tc>
      </w:tr>
      <w:tr w:rsidR="00BD0F8A" w:rsidRPr="005A5318" w14:paraId="13A9B842" w14:textId="77777777" w:rsidTr="00863EE3">
        <w:trPr>
          <w:trHeight w:val="301"/>
        </w:trPr>
        <w:tc>
          <w:tcPr>
            <w:tcW w:w="2139" w:type="pct"/>
            <w:shd w:val="clear" w:color="auto" w:fill="auto"/>
            <w:vAlign w:val="center"/>
            <w:hideMark/>
          </w:tcPr>
          <w:p w14:paraId="1B6A89A4"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Other</w:t>
            </w:r>
          </w:p>
        </w:tc>
        <w:tc>
          <w:tcPr>
            <w:tcW w:w="408" w:type="pct"/>
            <w:shd w:val="clear" w:color="auto" w:fill="auto"/>
            <w:vAlign w:val="center"/>
            <w:hideMark/>
          </w:tcPr>
          <w:p w14:paraId="612F24B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6(9)</w:t>
            </w:r>
          </w:p>
        </w:tc>
        <w:tc>
          <w:tcPr>
            <w:tcW w:w="408" w:type="pct"/>
            <w:shd w:val="clear" w:color="auto" w:fill="auto"/>
            <w:vAlign w:val="center"/>
            <w:hideMark/>
          </w:tcPr>
          <w:p w14:paraId="689FFC3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2(4)</w:t>
            </w:r>
          </w:p>
        </w:tc>
        <w:tc>
          <w:tcPr>
            <w:tcW w:w="409" w:type="pct"/>
            <w:shd w:val="clear" w:color="auto" w:fill="auto"/>
            <w:vAlign w:val="center"/>
            <w:hideMark/>
          </w:tcPr>
          <w:p w14:paraId="5C9B6FE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4(8)</w:t>
            </w:r>
          </w:p>
        </w:tc>
        <w:tc>
          <w:tcPr>
            <w:tcW w:w="408" w:type="pct"/>
            <w:shd w:val="clear" w:color="auto" w:fill="auto"/>
            <w:vAlign w:val="center"/>
            <w:hideMark/>
          </w:tcPr>
          <w:p w14:paraId="52207A9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10(32)</w:t>
            </w:r>
          </w:p>
        </w:tc>
        <w:tc>
          <w:tcPr>
            <w:tcW w:w="409" w:type="pct"/>
            <w:shd w:val="clear" w:color="auto" w:fill="auto"/>
            <w:vAlign w:val="center"/>
            <w:hideMark/>
          </w:tcPr>
          <w:p w14:paraId="430B908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41(47)</w:t>
            </w:r>
          </w:p>
        </w:tc>
        <w:tc>
          <w:tcPr>
            <w:tcW w:w="408" w:type="pct"/>
            <w:shd w:val="clear" w:color="auto" w:fill="auto"/>
            <w:vAlign w:val="center"/>
            <w:hideMark/>
          </w:tcPr>
          <w:p w14:paraId="2DB4623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40(77)</w:t>
            </w:r>
          </w:p>
        </w:tc>
        <w:tc>
          <w:tcPr>
            <w:tcW w:w="409" w:type="pct"/>
            <w:shd w:val="clear" w:color="auto" w:fill="auto"/>
            <w:vAlign w:val="center"/>
            <w:hideMark/>
          </w:tcPr>
          <w:p w14:paraId="7C27886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103(30)</w:t>
            </w:r>
          </w:p>
        </w:tc>
      </w:tr>
      <w:tr w:rsidR="00BD0F8A" w:rsidRPr="005A5318" w14:paraId="72148463" w14:textId="77777777" w:rsidTr="00863EE3">
        <w:trPr>
          <w:trHeight w:val="301"/>
        </w:trPr>
        <w:tc>
          <w:tcPr>
            <w:tcW w:w="2139" w:type="pct"/>
            <w:shd w:val="clear" w:color="auto" w:fill="auto"/>
            <w:vAlign w:val="center"/>
            <w:hideMark/>
          </w:tcPr>
          <w:p w14:paraId="710E7CC9"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Total </w:t>
            </w:r>
          </w:p>
        </w:tc>
        <w:tc>
          <w:tcPr>
            <w:tcW w:w="408" w:type="pct"/>
            <w:shd w:val="clear" w:color="auto" w:fill="auto"/>
            <w:vAlign w:val="center"/>
            <w:hideMark/>
          </w:tcPr>
          <w:p w14:paraId="53D62FC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66(100)</w:t>
            </w:r>
          </w:p>
        </w:tc>
        <w:tc>
          <w:tcPr>
            <w:tcW w:w="408" w:type="pct"/>
            <w:shd w:val="clear" w:color="auto" w:fill="auto"/>
            <w:vAlign w:val="center"/>
            <w:hideMark/>
          </w:tcPr>
          <w:p w14:paraId="5AF4537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57(100)</w:t>
            </w:r>
          </w:p>
        </w:tc>
        <w:tc>
          <w:tcPr>
            <w:tcW w:w="409" w:type="pct"/>
            <w:shd w:val="clear" w:color="auto" w:fill="auto"/>
            <w:vAlign w:val="center"/>
            <w:hideMark/>
          </w:tcPr>
          <w:p w14:paraId="6A33CCF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51(100)</w:t>
            </w:r>
          </w:p>
        </w:tc>
        <w:tc>
          <w:tcPr>
            <w:tcW w:w="408" w:type="pct"/>
            <w:shd w:val="clear" w:color="auto" w:fill="auto"/>
            <w:vAlign w:val="center"/>
            <w:hideMark/>
          </w:tcPr>
          <w:p w14:paraId="604AB81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31(100)</w:t>
            </w:r>
          </w:p>
        </w:tc>
        <w:tc>
          <w:tcPr>
            <w:tcW w:w="409" w:type="pct"/>
            <w:shd w:val="clear" w:color="auto" w:fill="auto"/>
            <w:vAlign w:val="center"/>
            <w:hideMark/>
          </w:tcPr>
          <w:p w14:paraId="2D84D8B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87(100)</w:t>
            </w:r>
          </w:p>
        </w:tc>
        <w:tc>
          <w:tcPr>
            <w:tcW w:w="408" w:type="pct"/>
            <w:shd w:val="clear" w:color="auto" w:fill="auto"/>
            <w:vAlign w:val="center"/>
            <w:hideMark/>
          </w:tcPr>
          <w:p w14:paraId="5C7BC61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52(100)</w:t>
            </w:r>
          </w:p>
        </w:tc>
        <w:tc>
          <w:tcPr>
            <w:tcW w:w="409" w:type="pct"/>
            <w:shd w:val="clear" w:color="auto" w:fill="auto"/>
            <w:vAlign w:val="center"/>
            <w:hideMark/>
          </w:tcPr>
          <w:p w14:paraId="136A5A3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344(100)</w:t>
            </w:r>
          </w:p>
        </w:tc>
      </w:tr>
    </w:tbl>
    <w:p w14:paraId="78443945" w14:textId="77777777" w:rsidR="00BD0F8A" w:rsidRPr="00BD0F8A" w:rsidRDefault="00BD0F8A" w:rsidP="000E324E">
      <w:pPr>
        <w:rPr>
          <w:b/>
        </w:rPr>
        <w:sectPr w:rsidR="00BD0F8A" w:rsidRPr="00BD0F8A" w:rsidSect="00902AC6">
          <w:pgSz w:w="16838" w:h="11906" w:orient="landscape"/>
          <w:pgMar w:top="1440" w:right="1440" w:bottom="567" w:left="1440" w:header="709" w:footer="709" w:gutter="0"/>
          <w:cols w:space="708"/>
          <w:docGrid w:linePitch="360"/>
        </w:sectPr>
      </w:pPr>
    </w:p>
    <w:p w14:paraId="761CDDFA" w14:textId="28696F24" w:rsidR="00632A9F" w:rsidRDefault="00632A9F" w:rsidP="00863EE3">
      <w:pPr>
        <w:pStyle w:val="Heading3"/>
      </w:pPr>
      <w:bookmarkStart w:id="57" w:name="_Toc500750658"/>
      <w:r w:rsidRPr="005C5B51">
        <w:t>APPE</w:t>
      </w:r>
      <w:r>
        <w:t>NDIX 8: Assessment tools currently used by services to collect client data on risk factors</w:t>
      </w:r>
      <w:bookmarkEnd w:id="57"/>
    </w:p>
    <w:tbl>
      <w:tblPr>
        <w:tblStyle w:val="TableGrid21"/>
        <w:tblW w:w="5038" w:type="pct"/>
        <w:tblLayout w:type="fixed"/>
        <w:tblLook w:val="04A0" w:firstRow="1" w:lastRow="0" w:firstColumn="1" w:lastColumn="0" w:noHBand="0" w:noVBand="1"/>
        <w:tblCaption w:val="Appendix 8 Assessment tools currently used by services to collect data on risk factors"/>
        <w:tblDescription w:val="This table describes the tools used by five of the six participating services to collect data on client risk factors including substance use, blood borne virus risks, dependence, mental health and quality of life. The five services are Namatjira Haven, Orana Haven, Wigelli, The Glen and Maayu Mali."/>
      </w:tblPr>
      <w:tblGrid>
        <w:gridCol w:w="2342"/>
        <w:gridCol w:w="2342"/>
        <w:gridCol w:w="2344"/>
        <w:gridCol w:w="2341"/>
        <w:gridCol w:w="2341"/>
        <w:gridCol w:w="2344"/>
      </w:tblGrid>
      <w:tr w:rsidR="00A30C82" w:rsidRPr="005A5318" w14:paraId="5F167254" w14:textId="77777777" w:rsidTr="00636A00">
        <w:trPr>
          <w:trHeight w:val="342"/>
          <w:tblHeader/>
        </w:trPr>
        <w:tc>
          <w:tcPr>
            <w:tcW w:w="833" w:type="pct"/>
            <w:tcBorders>
              <w:top w:val="single" w:sz="4" w:space="0" w:color="auto"/>
              <w:left w:val="single" w:sz="4" w:space="0" w:color="auto"/>
              <w:bottom w:val="single" w:sz="4" w:space="0" w:color="auto"/>
              <w:right w:val="single" w:sz="4" w:space="0" w:color="auto"/>
            </w:tcBorders>
            <w:hideMark/>
          </w:tcPr>
          <w:p w14:paraId="4C7CC498" w14:textId="77777777" w:rsidR="00A30C82" w:rsidRPr="006D5AF7" w:rsidRDefault="00A30C82" w:rsidP="00863EE3">
            <w:pPr>
              <w:ind w:right="-108"/>
              <w:rPr>
                <w:rFonts w:cstheme="minorHAnsi"/>
                <w:b/>
                <w:sz w:val="20"/>
                <w:szCs w:val="20"/>
                <w:lang w:eastAsia="en-AU"/>
              </w:rPr>
            </w:pPr>
            <w:r w:rsidRPr="006D5AF7">
              <w:rPr>
                <w:rFonts w:cstheme="minorHAnsi"/>
                <w:b/>
                <w:sz w:val="20"/>
                <w:szCs w:val="20"/>
                <w:lang w:eastAsia="en-AU"/>
              </w:rPr>
              <w:t>Client risk factors</w:t>
            </w:r>
          </w:p>
        </w:tc>
        <w:tc>
          <w:tcPr>
            <w:tcW w:w="4167" w:type="pct"/>
            <w:gridSpan w:val="5"/>
            <w:tcBorders>
              <w:top w:val="single" w:sz="4" w:space="0" w:color="auto"/>
              <w:left w:val="single" w:sz="4" w:space="0" w:color="auto"/>
              <w:bottom w:val="single" w:sz="4" w:space="0" w:color="auto"/>
              <w:right w:val="single" w:sz="4" w:space="0" w:color="auto"/>
            </w:tcBorders>
            <w:vAlign w:val="center"/>
          </w:tcPr>
          <w:p w14:paraId="145013DB" w14:textId="44954BAF" w:rsidR="00A30C82" w:rsidRPr="00863EE3" w:rsidRDefault="00A30C82" w:rsidP="00863EE3">
            <w:pPr>
              <w:jc w:val="center"/>
              <w:rPr>
                <w:rFonts w:cstheme="minorHAnsi"/>
                <w:b/>
                <w:sz w:val="20"/>
                <w:szCs w:val="20"/>
                <w:lang w:eastAsia="en-AU"/>
              </w:rPr>
            </w:pPr>
            <w:r w:rsidRPr="00863EE3">
              <w:rPr>
                <w:rFonts w:cstheme="minorHAnsi"/>
                <w:b/>
                <w:sz w:val="20"/>
                <w:szCs w:val="20"/>
                <w:lang w:eastAsia="en-AU"/>
              </w:rPr>
              <w:t>Services</w:t>
            </w:r>
          </w:p>
        </w:tc>
      </w:tr>
      <w:tr w:rsidR="00A30C82" w:rsidRPr="005A5318" w14:paraId="6DD4627C" w14:textId="77777777" w:rsidTr="00A30C82">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2CDC13" w14:textId="77777777" w:rsidR="00632A9F" w:rsidRPr="006D5AF7" w:rsidRDefault="00632A9F" w:rsidP="000E78BF">
            <w:pPr>
              <w:ind w:right="-108"/>
              <w:rPr>
                <w:rFonts w:cstheme="minorHAnsi"/>
                <w:b/>
                <w:i/>
                <w:sz w:val="20"/>
                <w:szCs w:val="20"/>
                <w:lang w:eastAsia="en-AU"/>
              </w:rPr>
            </w:pPr>
            <w:r w:rsidRPr="006D5AF7">
              <w:rPr>
                <w:rFonts w:cstheme="minorHAnsi"/>
                <w:b/>
                <w:i/>
                <w:sz w:val="20"/>
                <w:szCs w:val="20"/>
                <w:lang w:eastAsia="en-AU"/>
              </w:rPr>
              <w:t>Substance use</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03C3C3" w14:textId="77777777" w:rsidR="00632A9F" w:rsidRPr="006D5AF7" w:rsidRDefault="00632A9F" w:rsidP="005E4AC5">
            <w:pPr>
              <w:rPr>
                <w:rFonts w:cstheme="minorHAnsi"/>
                <w:sz w:val="20"/>
                <w:szCs w:val="20"/>
                <w:lang w:val="en-AU" w:eastAsia="en-AU"/>
              </w:rPr>
            </w:pPr>
            <w:r w:rsidRPr="006D5AF7">
              <w:rPr>
                <w:rFonts w:cstheme="minorHAnsi"/>
                <w:b/>
                <w:sz w:val="20"/>
                <w:szCs w:val="20"/>
                <w:lang w:eastAsia="en-AU"/>
              </w:rPr>
              <w:t>Namatjira</w:t>
            </w:r>
          </w:p>
        </w:tc>
        <w:tc>
          <w:tcPr>
            <w:tcW w:w="8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79B0E2" w14:textId="77777777" w:rsidR="00632A9F" w:rsidRPr="006D5AF7" w:rsidRDefault="00632A9F" w:rsidP="005E4AC5">
            <w:pPr>
              <w:rPr>
                <w:rFonts w:cstheme="minorHAnsi"/>
                <w:sz w:val="20"/>
                <w:szCs w:val="20"/>
                <w:lang w:eastAsia="en-AU"/>
              </w:rPr>
            </w:pPr>
            <w:r w:rsidRPr="006D5AF7">
              <w:rPr>
                <w:rFonts w:cstheme="minorHAnsi"/>
                <w:b/>
                <w:sz w:val="20"/>
                <w:szCs w:val="20"/>
                <w:lang w:eastAsia="en-AU"/>
              </w:rPr>
              <w:t>Orana Haven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3ABEA" w14:textId="11D7E28E" w:rsidR="00632A9F" w:rsidRPr="006D5AF7" w:rsidRDefault="00632A9F" w:rsidP="005E4AC5">
            <w:pPr>
              <w:rPr>
                <w:rFonts w:cstheme="minorHAnsi"/>
                <w:sz w:val="20"/>
                <w:szCs w:val="20"/>
                <w:lang w:eastAsia="en-AU"/>
              </w:rPr>
            </w:pPr>
            <w:r w:rsidRPr="006D5AF7">
              <w:rPr>
                <w:rFonts w:cstheme="minorHAnsi"/>
                <w:b/>
                <w:sz w:val="20"/>
                <w:szCs w:val="20"/>
                <w:lang w:eastAsia="en-AU"/>
              </w:rPr>
              <w:t>We</w:t>
            </w:r>
            <w:r w:rsidR="00705667">
              <w:rPr>
                <w:rFonts w:cstheme="minorHAnsi"/>
                <w:b/>
                <w:sz w:val="20"/>
                <w:szCs w:val="20"/>
                <w:lang w:eastAsia="en-AU"/>
              </w:rPr>
              <w:t>i</w:t>
            </w:r>
            <w:r w:rsidRPr="006D5AF7">
              <w:rPr>
                <w:rFonts w:cstheme="minorHAnsi"/>
                <w:b/>
                <w:sz w:val="20"/>
                <w:szCs w:val="20"/>
                <w:lang w:eastAsia="en-AU"/>
              </w:rPr>
              <w:t>gelli</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670A5F" w14:textId="77777777" w:rsidR="00632A9F" w:rsidRPr="006D5AF7" w:rsidRDefault="00632A9F" w:rsidP="005E4AC5">
            <w:pPr>
              <w:rPr>
                <w:rFonts w:cstheme="minorHAnsi"/>
                <w:sz w:val="20"/>
                <w:szCs w:val="20"/>
                <w:lang w:eastAsia="en-AU"/>
              </w:rPr>
            </w:pPr>
            <w:r w:rsidRPr="006D5AF7">
              <w:rPr>
                <w:rFonts w:cstheme="minorHAnsi"/>
                <w:b/>
                <w:sz w:val="20"/>
                <w:szCs w:val="20"/>
                <w:lang w:eastAsia="en-AU"/>
              </w:rPr>
              <w:t>The Glen</w:t>
            </w:r>
          </w:p>
        </w:tc>
        <w:tc>
          <w:tcPr>
            <w:tcW w:w="8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05BA99" w14:textId="77777777" w:rsidR="00632A9F" w:rsidRPr="006D5AF7" w:rsidRDefault="00632A9F" w:rsidP="005E4AC5">
            <w:pPr>
              <w:rPr>
                <w:rFonts w:cstheme="minorHAnsi"/>
                <w:sz w:val="20"/>
                <w:szCs w:val="20"/>
                <w:lang w:eastAsia="en-AU"/>
              </w:rPr>
            </w:pPr>
            <w:r w:rsidRPr="006D5AF7">
              <w:rPr>
                <w:rFonts w:cstheme="minorHAnsi"/>
                <w:b/>
                <w:sz w:val="20"/>
                <w:szCs w:val="20"/>
                <w:lang w:eastAsia="en-AU"/>
              </w:rPr>
              <w:t>Maayu Mali</w:t>
            </w:r>
          </w:p>
        </w:tc>
      </w:tr>
      <w:tr w:rsidR="00632A9F" w:rsidRPr="005A5318" w14:paraId="28C2D5F2"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D32643" w14:textId="77777777" w:rsidR="00632A9F" w:rsidRPr="006D5AF7" w:rsidRDefault="00632A9F" w:rsidP="000E78BF">
            <w:pPr>
              <w:ind w:left="318" w:right="-108"/>
              <w:rPr>
                <w:rFonts w:cstheme="minorHAnsi"/>
                <w:sz w:val="20"/>
                <w:szCs w:val="20"/>
                <w:lang w:eastAsia="en-AU"/>
              </w:rPr>
            </w:pPr>
            <w:r w:rsidRPr="006D5AF7">
              <w:rPr>
                <w:rFonts w:cstheme="minorHAnsi"/>
                <w:sz w:val="20"/>
                <w:szCs w:val="20"/>
                <w:lang w:eastAsia="en-AU"/>
              </w:rPr>
              <w:t>Principal Drug</w:t>
            </w:r>
          </w:p>
        </w:tc>
        <w:tc>
          <w:tcPr>
            <w:tcW w:w="833" w:type="pct"/>
            <w:tcBorders>
              <w:top w:val="single" w:sz="4" w:space="0" w:color="auto"/>
              <w:left w:val="single" w:sz="4" w:space="0" w:color="auto"/>
              <w:bottom w:val="single" w:sz="4" w:space="0" w:color="auto"/>
              <w:right w:val="single" w:sz="4" w:space="0" w:color="auto"/>
            </w:tcBorders>
            <w:vAlign w:val="center"/>
            <w:hideMark/>
          </w:tcPr>
          <w:p w14:paraId="4A6F8B84" w14:textId="77777777" w:rsidR="00632A9F" w:rsidRPr="006D5AF7" w:rsidRDefault="00632A9F" w:rsidP="005E4AC5">
            <w:pPr>
              <w:ind w:left="142"/>
              <w:contextualSpacing/>
              <w:rPr>
                <w:rFonts w:cstheme="minorHAnsi"/>
                <w:sz w:val="20"/>
                <w:szCs w:val="20"/>
                <w:lang w:val="en-AU" w:eastAsia="en-AU"/>
              </w:rPr>
            </w:pPr>
            <w:r w:rsidRPr="006D5AF7">
              <w:rPr>
                <w:rFonts w:cstheme="minorHAnsi"/>
                <w:sz w:val="20"/>
                <w:szCs w:val="20"/>
                <w:lang w:eastAsia="en-AU"/>
              </w:rPr>
              <w:t>AUDIT</w:t>
            </w:r>
          </w:p>
        </w:tc>
        <w:tc>
          <w:tcPr>
            <w:tcW w:w="834" w:type="pct"/>
            <w:tcBorders>
              <w:top w:val="single" w:sz="4" w:space="0" w:color="auto"/>
              <w:left w:val="single" w:sz="4" w:space="0" w:color="auto"/>
              <w:bottom w:val="single" w:sz="4" w:space="0" w:color="auto"/>
              <w:right w:val="single" w:sz="4" w:space="0" w:color="auto"/>
            </w:tcBorders>
            <w:vAlign w:val="center"/>
            <w:hideMark/>
          </w:tcPr>
          <w:p w14:paraId="3448231E"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4E77F969"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6BA7FDDE"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 xml:space="preserve">Collected </w:t>
            </w:r>
          </w:p>
        </w:tc>
        <w:tc>
          <w:tcPr>
            <w:tcW w:w="834" w:type="pct"/>
            <w:tcBorders>
              <w:top w:val="single" w:sz="4" w:space="0" w:color="auto"/>
              <w:left w:val="single" w:sz="4" w:space="0" w:color="auto"/>
              <w:bottom w:val="single" w:sz="4" w:space="0" w:color="auto"/>
              <w:right w:val="single" w:sz="4" w:space="0" w:color="auto"/>
            </w:tcBorders>
            <w:vAlign w:val="center"/>
            <w:hideMark/>
          </w:tcPr>
          <w:p w14:paraId="26C32DDA"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Collected as Substance 1, Substance 2 etc.</w:t>
            </w:r>
          </w:p>
        </w:tc>
      </w:tr>
      <w:tr w:rsidR="00632A9F" w:rsidRPr="005A5318" w14:paraId="0A07A000"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965EE8" w14:textId="77777777" w:rsidR="00632A9F" w:rsidRPr="006D5AF7" w:rsidRDefault="00632A9F" w:rsidP="000E78BF">
            <w:pPr>
              <w:ind w:left="318" w:right="-108"/>
              <w:rPr>
                <w:rFonts w:cstheme="minorHAnsi"/>
                <w:sz w:val="20"/>
                <w:szCs w:val="20"/>
                <w:lang w:eastAsia="en-AU"/>
              </w:rPr>
            </w:pPr>
            <w:r w:rsidRPr="006D5AF7">
              <w:rPr>
                <w:rFonts w:cstheme="minorHAnsi"/>
                <w:sz w:val="20"/>
                <w:szCs w:val="20"/>
                <w:lang w:eastAsia="en-AU"/>
              </w:rPr>
              <w:t>Alcohol</w:t>
            </w:r>
          </w:p>
        </w:tc>
        <w:tc>
          <w:tcPr>
            <w:tcW w:w="833" w:type="pct"/>
            <w:tcBorders>
              <w:top w:val="single" w:sz="4" w:space="0" w:color="auto"/>
              <w:left w:val="single" w:sz="4" w:space="0" w:color="auto"/>
              <w:bottom w:val="single" w:sz="4" w:space="0" w:color="auto"/>
              <w:right w:val="single" w:sz="4" w:space="0" w:color="auto"/>
            </w:tcBorders>
            <w:vAlign w:val="center"/>
          </w:tcPr>
          <w:p w14:paraId="68ABC3E0" w14:textId="5FF062AF" w:rsidR="00632A9F" w:rsidRPr="006D5AF7" w:rsidRDefault="00632A9F" w:rsidP="00863EE3">
            <w:pPr>
              <w:ind w:left="142"/>
              <w:contextualSpacing/>
              <w:rPr>
                <w:rFonts w:cstheme="minorHAnsi"/>
                <w:sz w:val="20"/>
                <w:szCs w:val="20"/>
                <w:lang w:eastAsia="en-AU"/>
              </w:rPr>
            </w:pPr>
            <w:r w:rsidRPr="006D5AF7">
              <w:rPr>
                <w:rFonts w:cstheme="minorHAnsi"/>
                <w:sz w:val="20"/>
                <w:szCs w:val="20"/>
                <w:lang w:eastAsia="en-AU"/>
              </w:rPr>
              <w:t>AUDIT</w:t>
            </w:r>
          </w:p>
        </w:tc>
        <w:tc>
          <w:tcPr>
            <w:tcW w:w="834" w:type="pct"/>
            <w:tcBorders>
              <w:top w:val="single" w:sz="4" w:space="0" w:color="auto"/>
              <w:left w:val="single" w:sz="4" w:space="0" w:color="auto"/>
              <w:bottom w:val="single" w:sz="4" w:space="0" w:color="auto"/>
              <w:right w:val="single" w:sz="4" w:space="0" w:color="auto"/>
            </w:tcBorders>
            <w:vAlign w:val="center"/>
            <w:hideMark/>
          </w:tcPr>
          <w:p w14:paraId="20865732"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5CCBE571"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alcohol days in the last month</w:t>
            </w:r>
          </w:p>
          <w:p w14:paraId="152DF672"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Standard drinks per day</w:t>
            </w:r>
          </w:p>
          <w:p w14:paraId="1F543774"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heavy alcohol days</w:t>
            </w:r>
          </w:p>
          <w:p w14:paraId="7CE00DEA"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Standard drinks per heavy day</w:t>
            </w:r>
          </w:p>
        </w:tc>
        <w:tc>
          <w:tcPr>
            <w:tcW w:w="833" w:type="pct"/>
            <w:tcBorders>
              <w:top w:val="single" w:sz="4" w:space="0" w:color="auto"/>
              <w:left w:val="single" w:sz="4" w:space="0" w:color="auto"/>
              <w:bottom w:val="single" w:sz="4" w:space="0" w:color="auto"/>
              <w:right w:val="single" w:sz="4" w:space="0" w:color="auto"/>
            </w:tcBorders>
            <w:vAlign w:val="center"/>
            <w:hideMark/>
          </w:tcPr>
          <w:p w14:paraId="3A82D3BA"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alcohol days in the last month</w:t>
            </w:r>
          </w:p>
          <w:p w14:paraId="48015B04"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Standard drinks per day</w:t>
            </w:r>
          </w:p>
          <w:p w14:paraId="770D7720"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heavy alcohol days</w:t>
            </w:r>
          </w:p>
          <w:p w14:paraId="5A9FFC30"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Standard drinks per heavy day</w:t>
            </w:r>
          </w:p>
        </w:tc>
        <w:tc>
          <w:tcPr>
            <w:tcW w:w="834" w:type="pct"/>
            <w:tcBorders>
              <w:top w:val="single" w:sz="4" w:space="0" w:color="auto"/>
              <w:left w:val="single" w:sz="4" w:space="0" w:color="auto"/>
              <w:bottom w:val="single" w:sz="4" w:space="0" w:color="auto"/>
              <w:right w:val="single" w:sz="4" w:space="0" w:color="auto"/>
            </w:tcBorders>
            <w:vAlign w:val="center"/>
            <w:hideMark/>
          </w:tcPr>
          <w:p w14:paraId="469A9720"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Alcoholic beverages used</w:t>
            </w:r>
          </w:p>
          <w:p w14:paraId="33A490B9"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Age at first use</w:t>
            </w:r>
          </w:p>
          <w:p w14:paraId="4B50EAD7"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Average amount</w:t>
            </w:r>
          </w:p>
          <w:p w14:paraId="7A4E0794"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Frequency</w:t>
            </w:r>
          </w:p>
          <w:p w14:paraId="1E85B1ED"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Dependency</w:t>
            </w:r>
          </w:p>
        </w:tc>
      </w:tr>
      <w:tr w:rsidR="00632A9F" w:rsidRPr="005A5318" w14:paraId="0E1A77B8"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91DDBD" w14:textId="77777777" w:rsidR="00632A9F" w:rsidRPr="006D5AF7" w:rsidRDefault="00632A9F" w:rsidP="000E78BF">
            <w:pPr>
              <w:ind w:left="318" w:right="-108"/>
              <w:rPr>
                <w:rFonts w:cstheme="minorHAnsi"/>
                <w:sz w:val="20"/>
                <w:szCs w:val="20"/>
                <w:lang w:eastAsia="en-AU"/>
              </w:rPr>
            </w:pPr>
            <w:r w:rsidRPr="006D5AF7">
              <w:rPr>
                <w:rFonts w:cstheme="minorHAnsi"/>
                <w:sz w:val="20"/>
                <w:szCs w:val="20"/>
                <w:lang w:eastAsia="en-AU"/>
              </w:rPr>
              <w:t>Cannabis</w:t>
            </w:r>
          </w:p>
        </w:tc>
        <w:tc>
          <w:tcPr>
            <w:tcW w:w="833" w:type="pct"/>
            <w:tcBorders>
              <w:top w:val="single" w:sz="4" w:space="0" w:color="auto"/>
              <w:left w:val="single" w:sz="4" w:space="0" w:color="auto"/>
              <w:bottom w:val="single" w:sz="4" w:space="0" w:color="auto"/>
              <w:right w:val="single" w:sz="4" w:space="0" w:color="auto"/>
            </w:tcBorders>
            <w:vAlign w:val="center"/>
          </w:tcPr>
          <w:p w14:paraId="482954AF" w14:textId="6B20ACF2" w:rsidR="00632A9F" w:rsidRPr="006D5AF7" w:rsidRDefault="00632A9F" w:rsidP="00863EE3">
            <w:pPr>
              <w:ind w:left="142"/>
              <w:contextualSpacing/>
              <w:rPr>
                <w:rFonts w:cstheme="minorHAnsi"/>
                <w:sz w:val="20"/>
                <w:szCs w:val="20"/>
                <w:lang w:eastAsia="en-AU"/>
              </w:rPr>
            </w:pPr>
            <w:r w:rsidRPr="006D5AF7">
              <w:rPr>
                <w:rFonts w:cstheme="minorHAnsi"/>
                <w:sz w:val="20"/>
                <w:szCs w:val="20"/>
                <w:lang w:eastAsia="en-AU"/>
              </w:rPr>
              <w:t>DUDIT</w:t>
            </w:r>
          </w:p>
        </w:tc>
        <w:tc>
          <w:tcPr>
            <w:tcW w:w="834" w:type="pct"/>
            <w:tcBorders>
              <w:top w:val="single" w:sz="4" w:space="0" w:color="auto"/>
              <w:left w:val="single" w:sz="4" w:space="0" w:color="auto"/>
              <w:bottom w:val="single" w:sz="4" w:space="0" w:color="auto"/>
              <w:right w:val="single" w:sz="4" w:space="0" w:color="auto"/>
            </w:tcBorders>
            <w:vAlign w:val="center"/>
            <w:hideMark/>
          </w:tcPr>
          <w:p w14:paraId="74A298C2"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1CCB4CDB"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No of cannabis days in the last month</w:t>
            </w:r>
          </w:p>
        </w:tc>
        <w:tc>
          <w:tcPr>
            <w:tcW w:w="833" w:type="pct"/>
            <w:tcBorders>
              <w:top w:val="single" w:sz="4" w:space="0" w:color="auto"/>
              <w:left w:val="single" w:sz="4" w:space="0" w:color="auto"/>
              <w:bottom w:val="single" w:sz="4" w:space="0" w:color="auto"/>
              <w:right w:val="single" w:sz="4" w:space="0" w:color="auto"/>
            </w:tcBorders>
            <w:vAlign w:val="center"/>
            <w:hideMark/>
          </w:tcPr>
          <w:p w14:paraId="3E502322"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 of cannabis days in the last month</w:t>
            </w:r>
          </w:p>
        </w:tc>
        <w:tc>
          <w:tcPr>
            <w:tcW w:w="834" w:type="pct"/>
            <w:tcBorders>
              <w:top w:val="single" w:sz="4" w:space="0" w:color="auto"/>
              <w:left w:val="single" w:sz="4" w:space="0" w:color="auto"/>
              <w:bottom w:val="single" w:sz="4" w:space="0" w:color="auto"/>
              <w:right w:val="single" w:sz="4" w:space="0" w:color="auto"/>
            </w:tcBorders>
            <w:vAlign w:val="center"/>
            <w:hideMark/>
          </w:tcPr>
          <w:p w14:paraId="2360A453"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Age at first use</w:t>
            </w:r>
          </w:p>
          <w:p w14:paraId="4D8CB6E1"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Average amount</w:t>
            </w:r>
          </w:p>
          <w:p w14:paraId="2A50AE74"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Frequency</w:t>
            </w:r>
          </w:p>
          <w:p w14:paraId="74417460"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Dependency</w:t>
            </w:r>
          </w:p>
        </w:tc>
      </w:tr>
      <w:tr w:rsidR="00632A9F" w:rsidRPr="005A5318" w14:paraId="2DC6E937"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6F969A" w14:textId="77777777" w:rsidR="00632A9F" w:rsidRPr="006D5AF7" w:rsidRDefault="00632A9F" w:rsidP="000E78BF">
            <w:pPr>
              <w:ind w:left="318" w:right="-108"/>
              <w:rPr>
                <w:rFonts w:cstheme="minorHAnsi"/>
                <w:sz w:val="20"/>
                <w:szCs w:val="20"/>
                <w:lang w:eastAsia="en-AU"/>
              </w:rPr>
            </w:pPr>
            <w:r w:rsidRPr="006D5AF7">
              <w:rPr>
                <w:rFonts w:cstheme="minorHAnsi"/>
                <w:sz w:val="20"/>
                <w:szCs w:val="20"/>
                <w:lang w:eastAsia="en-AU"/>
              </w:rPr>
              <w:t>Meth/ice</w:t>
            </w:r>
          </w:p>
        </w:tc>
        <w:tc>
          <w:tcPr>
            <w:tcW w:w="833" w:type="pct"/>
            <w:tcBorders>
              <w:top w:val="single" w:sz="4" w:space="0" w:color="auto"/>
              <w:left w:val="single" w:sz="4" w:space="0" w:color="auto"/>
              <w:bottom w:val="single" w:sz="4" w:space="0" w:color="auto"/>
              <w:right w:val="single" w:sz="4" w:space="0" w:color="auto"/>
            </w:tcBorders>
            <w:vAlign w:val="center"/>
          </w:tcPr>
          <w:p w14:paraId="54261934" w14:textId="5D218AFB" w:rsidR="00632A9F" w:rsidRPr="006D5AF7" w:rsidRDefault="00632A9F" w:rsidP="00863EE3">
            <w:pPr>
              <w:ind w:left="142"/>
              <w:contextualSpacing/>
              <w:rPr>
                <w:rFonts w:cstheme="minorHAnsi"/>
                <w:sz w:val="20"/>
                <w:szCs w:val="20"/>
                <w:lang w:eastAsia="en-AU"/>
              </w:rPr>
            </w:pPr>
            <w:r w:rsidRPr="006D5AF7">
              <w:rPr>
                <w:rFonts w:cstheme="minorHAnsi"/>
                <w:sz w:val="20"/>
                <w:szCs w:val="20"/>
                <w:lang w:eastAsia="en-AU"/>
              </w:rPr>
              <w:t>DUDIT</w:t>
            </w:r>
          </w:p>
        </w:tc>
        <w:tc>
          <w:tcPr>
            <w:tcW w:w="834" w:type="pct"/>
            <w:tcBorders>
              <w:top w:val="single" w:sz="4" w:space="0" w:color="auto"/>
              <w:left w:val="single" w:sz="4" w:space="0" w:color="auto"/>
              <w:bottom w:val="single" w:sz="4" w:space="0" w:color="auto"/>
              <w:right w:val="single" w:sz="4" w:space="0" w:color="auto"/>
            </w:tcBorders>
            <w:vAlign w:val="center"/>
            <w:hideMark/>
          </w:tcPr>
          <w:p w14:paraId="54A1CBC9"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5E13CD70"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No of amphetamine days in the last month</w:t>
            </w:r>
          </w:p>
        </w:tc>
        <w:tc>
          <w:tcPr>
            <w:tcW w:w="833" w:type="pct"/>
            <w:tcBorders>
              <w:top w:val="single" w:sz="4" w:space="0" w:color="auto"/>
              <w:left w:val="single" w:sz="4" w:space="0" w:color="auto"/>
              <w:bottom w:val="single" w:sz="4" w:space="0" w:color="auto"/>
              <w:right w:val="single" w:sz="4" w:space="0" w:color="auto"/>
            </w:tcBorders>
            <w:vAlign w:val="center"/>
            <w:hideMark/>
          </w:tcPr>
          <w:p w14:paraId="38BD1F59"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 of amphetamine days in the last month</w:t>
            </w:r>
          </w:p>
        </w:tc>
        <w:tc>
          <w:tcPr>
            <w:tcW w:w="834" w:type="pct"/>
            <w:tcBorders>
              <w:top w:val="single" w:sz="4" w:space="0" w:color="auto"/>
              <w:left w:val="single" w:sz="4" w:space="0" w:color="auto"/>
              <w:bottom w:val="single" w:sz="4" w:space="0" w:color="auto"/>
              <w:right w:val="single" w:sz="4" w:space="0" w:color="auto"/>
            </w:tcBorders>
            <w:vAlign w:val="center"/>
            <w:hideMark/>
          </w:tcPr>
          <w:p w14:paraId="4A68751E"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Age at first use</w:t>
            </w:r>
          </w:p>
          <w:p w14:paraId="2461ED4C"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Average amount</w:t>
            </w:r>
          </w:p>
          <w:p w14:paraId="5BD93794"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Frequency</w:t>
            </w:r>
          </w:p>
          <w:p w14:paraId="373600BB"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Dependency</w:t>
            </w:r>
          </w:p>
        </w:tc>
      </w:tr>
      <w:tr w:rsidR="00632A9F" w:rsidRPr="005A5318" w14:paraId="5EDF1EA5"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EDB04E" w14:textId="77777777" w:rsidR="00632A9F" w:rsidRPr="006D5AF7" w:rsidRDefault="00632A9F" w:rsidP="000E78BF">
            <w:pPr>
              <w:ind w:left="318" w:right="-108"/>
              <w:rPr>
                <w:rFonts w:cstheme="minorHAnsi"/>
                <w:sz w:val="20"/>
                <w:szCs w:val="20"/>
                <w:lang w:eastAsia="en-AU"/>
              </w:rPr>
            </w:pPr>
            <w:r w:rsidRPr="006D5AF7">
              <w:rPr>
                <w:rFonts w:cstheme="minorHAnsi"/>
                <w:sz w:val="20"/>
                <w:szCs w:val="20"/>
                <w:lang w:eastAsia="en-AU"/>
              </w:rPr>
              <w:t>Other illicit drugs</w:t>
            </w:r>
          </w:p>
        </w:tc>
        <w:tc>
          <w:tcPr>
            <w:tcW w:w="833" w:type="pct"/>
            <w:tcBorders>
              <w:top w:val="single" w:sz="4" w:space="0" w:color="auto"/>
              <w:left w:val="single" w:sz="4" w:space="0" w:color="auto"/>
              <w:bottom w:val="single" w:sz="4" w:space="0" w:color="auto"/>
              <w:right w:val="single" w:sz="4" w:space="0" w:color="auto"/>
            </w:tcBorders>
            <w:vAlign w:val="center"/>
            <w:hideMark/>
          </w:tcPr>
          <w:p w14:paraId="33918B8F" w14:textId="77777777" w:rsidR="00632A9F" w:rsidRPr="006D5AF7" w:rsidRDefault="00632A9F" w:rsidP="005E4AC5">
            <w:pPr>
              <w:ind w:left="142"/>
              <w:contextualSpacing/>
              <w:rPr>
                <w:rFonts w:cstheme="minorHAnsi"/>
                <w:sz w:val="20"/>
                <w:szCs w:val="20"/>
                <w:lang w:val="en-AU" w:eastAsia="en-AU"/>
              </w:rPr>
            </w:pPr>
            <w:r w:rsidRPr="006D5AF7">
              <w:rPr>
                <w:rFonts w:cstheme="minorHAnsi"/>
                <w:sz w:val="20"/>
                <w:szCs w:val="20"/>
                <w:lang w:eastAsia="en-AU"/>
              </w:rPr>
              <w:t>DUDIT</w:t>
            </w:r>
          </w:p>
        </w:tc>
        <w:tc>
          <w:tcPr>
            <w:tcW w:w="834" w:type="pct"/>
            <w:tcBorders>
              <w:top w:val="single" w:sz="4" w:space="0" w:color="auto"/>
              <w:left w:val="single" w:sz="4" w:space="0" w:color="auto"/>
              <w:bottom w:val="single" w:sz="4" w:space="0" w:color="auto"/>
              <w:right w:val="single" w:sz="4" w:space="0" w:color="auto"/>
            </w:tcBorders>
            <w:vAlign w:val="center"/>
            <w:hideMark/>
          </w:tcPr>
          <w:p w14:paraId="71A3C403"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32A3A9D7"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heroin days in the last month</w:t>
            </w:r>
          </w:p>
          <w:p w14:paraId="4BB77598"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other opioid days in the last month</w:t>
            </w:r>
          </w:p>
          <w:p w14:paraId="582735EA"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cocaine days in the last month</w:t>
            </w:r>
          </w:p>
          <w:p w14:paraId="734C28D9"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tranquiliser days in the last month</w:t>
            </w:r>
          </w:p>
          <w:p w14:paraId="4BC7FAAD"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No of other drug days in the last month</w:t>
            </w:r>
          </w:p>
        </w:tc>
        <w:tc>
          <w:tcPr>
            <w:tcW w:w="833" w:type="pct"/>
            <w:tcBorders>
              <w:top w:val="single" w:sz="4" w:space="0" w:color="auto"/>
              <w:left w:val="single" w:sz="4" w:space="0" w:color="auto"/>
              <w:bottom w:val="single" w:sz="4" w:space="0" w:color="auto"/>
              <w:right w:val="single" w:sz="4" w:space="0" w:color="auto"/>
            </w:tcBorders>
            <w:vAlign w:val="center"/>
            <w:hideMark/>
          </w:tcPr>
          <w:p w14:paraId="51E8A3C6"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heroin days in the last month</w:t>
            </w:r>
          </w:p>
          <w:p w14:paraId="64DFD678"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other opioid days in the last month</w:t>
            </w:r>
          </w:p>
          <w:p w14:paraId="7A3396E0"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cocaine days in the last month</w:t>
            </w:r>
          </w:p>
          <w:p w14:paraId="2830150D"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tranquiliser days in the last month</w:t>
            </w:r>
          </w:p>
          <w:p w14:paraId="57A448FF"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other drug days in the last month</w:t>
            </w:r>
          </w:p>
        </w:tc>
        <w:tc>
          <w:tcPr>
            <w:tcW w:w="834" w:type="pct"/>
            <w:tcBorders>
              <w:top w:val="single" w:sz="4" w:space="0" w:color="auto"/>
              <w:left w:val="single" w:sz="4" w:space="0" w:color="auto"/>
              <w:bottom w:val="single" w:sz="4" w:space="0" w:color="auto"/>
              <w:right w:val="single" w:sz="4" w:space="0" w:color="auto"/>
            </w:tcBorders>
            <w:vAlign w:val="center"/>
          </w:tcPr>
          <w:p w14:paraId="54913E18"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Substance used</w:t>
            </w:r>
          </w:p>
          <w:p w14:paraId="6308084A"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Day last used</w:t>
            </w:r>
          </w:p>
          <w:p w14:paraId="4632FC76"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Days used last week/month</w:t>
            </w:r>
          </w:p>
          <w:p w14:paraId="2D0C2531"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Age at first use</w:t>
            </w:r>
          </w:p>
          <w:p w14:paraId="45FB98F9"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Age use became more regular</w:t>
            </w:r>
          </w:p>
          <w:p w14:paraId="60286FEE"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Regular or opportunistic use</w:t>
            </w:r>
          </w:p>
          <w:p w14:paraId="0A5AF7BF" w14:textId="77777777" w:rsidR="00632A9F" w:rsidRPr="006D5AF7" w:rsidRDefault="00632A9F" w:rsidP="005E4AC5">
            <w:pPr>
              <w:ind w:left="142"/>
              <w:contextualSpacing/>
              <w:rPr>
                <w:rFonts w:cstheme="minorHAnsi"/>
                <w:sz w:val="20"/>
                <w:szCs w:val="20"/>
                <w:lang w:eastAsia="en-AU"/>
              </w:rPr>
            </w:pPr>
          </w:p>
        </w:tc>
      </w:tr>
      <w:tr w:rsidR="00632A9F" w:rsidRPr="005A5318" w14:paraId="75CA2512"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A78BFD" w14:textId="77777777" w:rsidR="00632A9F" w:rsidRPr="006D5AF7" w:rsidRDefault="00632A9F" w:rsidP="000E78BF">
            <w:pPr>
              <w:ind w:right="-108"/>
              <w:rPr>
                <w:rFonts w:cstheme="minorHAnsi"/>
                <w:sz w:val="20"/>
                <w:szCs w:val="20"/>
                <w:lang w:eastAsia="en-AU"/>
              </w:rPr>
            </w:pPr>
            <w:r w:rsidRPr="006D5AF7">
              <w:rPr>
                <w:rFonts w:cstheme="minorHAnsi"/>
                <w:sz w:val="20"/>
                <w:szCs w:val="20"/>
                <w:lang w:eastAsia="en-AU"/>
              </w:rPr>
              <w:t>Tobacco</w:t>
            </w:r>
          </w:p>
        </w:tc>
        <w:tc>
          <w:tcPr>
            <w:tcW w:w="833" w:type="pct"/>
            <w:tcBorders>
              <w:top w:val="single" w:sz="4" w:space="0" w:color="auto"/>
              <w:left w:val="single" w:sz="4" w:space="0" w:color="auto"/>
              <w:bottom w:val="single" w:sz="4" w:space="0" w:color="auto"/>
              <w:right w:val="single" w:sz="4" w:space="0" w:color="auto"/>
            </w:tcBorders>
            <w:vAlign w:val="center"/>
            <w:hideMark/>
          </w:tcPr>
          <w:p w14:paraId="26B23FE7" w14:textId="77777777" w:rsidR="00632A9F" w:rsidRPr="006D5AF7" w:rsidRDefault="00632A9F" w:rsidP="005E4AC5">
            <w:pPr>
              <w:rPr>
                <w:rFonts w:cstheme="minorHAnsi"/>
                <w:sz w:val="20"/>
                <w:szCs w:val="20"/>
                <w:lang w:val="en-AU" w:eastAsia="en-AU"/>
              </w:rPr>
            </w:pPr>
            <w:r w:rsidRPr="006D5AF7">
              <w:rPr>
                <w:rFonts w:cstheme="minorHAnsi"/>
                <w:sz w:val="20"/>
                <w:szCs w:val="20"/>
                <w:lang w:eastAsia="en-AU"/>
              </w:rPr>
              <w:t>Not collected</w:t>
            </w:r>
          </w:p>
        </w:tc>
        <w:tc>
          <w:tcPr>
            <w:tcW w:w="834" w:type="pct"/>
            <w:tcBorders>
              <w:top w:val="single" w:sz="4" w:space="0" w:color="auto"/>
              <w:left w:val="single" w:sz="4" w:space="0" w:color="auto"/>
              <w:bottom w:val="single" w:sz="4" w:space="0" w:color="auto"/>
              <w:right w:val="single" w:sz="4" w:space="0" w:color="auto"/>
            </w:tcBorders>
            <w:vAlign w:val="center"/>
            <w:hideMark/>
          </w:tcPr>
          <w:p w14:paraId="1F4A5657"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Smoker (Yes/No)</w:t>
            </w:r>
          </w:p>
        </w:tc>
        <w:tc>
          <w:tcPr>
            <w:tcW w:w="833" w:type="pct"/>
            <w:tcBorders>
              <w:top w:val="single" w:sz="4" w:space="0" w:color="auto"/>
              <w:left w:val="single" w:sz="4" w:space="0" w:color="auto"/>
              <w:bottom w:val="single" w:sz="4" w:space="0" w:color="auto"/>
              <w:right w:val="single" w:sz="4" w:space="0" w:color="auto"/>
            </w:tcBorders>
            <w:vAlign w:val="center"/>
            <w:hideMark/>
          </w:tcPr>
          <w:p w14:paraId="01DEFDC8"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Number of tobacco days in the last month</w:t>
            </w:r>
          </w:p>
          <w:p w14:paraId="62BAA1A5"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Number of cigarettes per day</w:t>
            </w:r>
          </w:p>
        </w:tc>
        <w:tc>
          <w:tcPr>
            <w:tcW w:w="833" w:type="pct"/>
            <w:tcBorders>
              <w:top w:val="single" w:sz="4" w:space="0" w:color="auto"/>
              <w:left w:val="single" w:sz="4" w:space="0" w:color="auto"/>
              <w:bottom w:val="single" w:sz="4" w:space="0" w:color="auto"/>
              <w:right w:val="single" w:sz="4" w:space="0" w:color="auto"/>
            </w:tcBorders>
            <w:vAlign w:val="center"/>
            <w:hideMark/>
          </w:tcPr>
          <w:p w14:paraId="2CD8156E"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Number of tobacco days in the last month</w:t>
            </w:r>
          </w:p>
          <w:p w14:paraId="78BAE94F"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Number of cigarettes per day</w:t>
            </w:r>
          </w:p>
        </w:tc>
        <w:tc>
          <w:tcPr>
            <w:tcW w:w="834" w:type="pct"/>
            <w:tcBorders>
              <w:top w:val="single" w:sz="4" w:space="0" w:color="auto"/>
              <w:left w:val="single" w:sz="4" w:space="0" w:color="auto"/>
              <w:bottom w:val="single" w:sz="4" w:space="0" w:color="auto"/>
              <w:right w:val="single" w:sz="4" w:space="0" w:color="auto"/>
            </w:tcBorders>
            <w:vAlign w:val="center"/>
            <w:hideMark/>
          </w:tcPr>
          <w:p w14:paraId="35957F6D"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Smoking (yes/no)</w:t>
            </w:r>
          </w:p>
          <w:p w14:paraId="434638A9"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Last used</w:t>
            </w:r>
          </w:p>
          <w:p w14:paraId="77F890D8"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Average use</w:t>
            </w:r>
          </w:p>
          <w:p w14:paraId="15D9AC6D"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Frequency of use</w:t>
            </w:r>
          </w:p>
          <w:p w14:paraId="5AB8921C"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Dependency</w:t>
            </w:r>
          </w:p>
        </w:tc>
      </w:tr>
      <w:tr w:rsidR="00632A9F" w:rsidRPr="005A5318" w14:paraId="1483F11B"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FD08C4" w14:textId="77777777" w:rsidR="00632A9F" w:rsidRPr="006D5AF7" w:rsidRDefault="00632A9F" w:rsidP="005E4AC5">
            <w:pPr>
              <w:ind w:right="-108"/>
              <w:rPr>
                <w:rFonts w:cstheme="minorHAnsi"/>
                <w:b/>
                <w:i/>
                <w:sz w:val="20"/>
                <w:szCs w:val="20"/>
                <w:lang w:eastAsia="en-AU"/>
              </w:rPr>
            </w:pPr>
            <w:r w:rsidRPr="006D5AF7">
              <w:rPr>
                <w:rFonts w:cstheme="minorHAnsi"/>
                <w:b/>
                <w:i/>
                <w:sz w:val="20"/>
                <w:szCs w:val="20"/>
                <w:lang w:eastAsia="en-AU"/>
              </w:rPr>
              <w:t>Blood Borne Virus Risk</w:t>
            </w:r>
          </w:p>
        </w:tc>
        <w:tc>
          <w:tcPr>
            <w:tcW w:w="833" w:type="pct"/>
            <w:tcBorders>
              <w:top w:val="single" w:sz="4" w:space="0" w:color="auto"/>
              <w:left w:val="single" w:sz="4" w:space="0" w:color="auto"/>
              <w:bottom w:val="single" w:sz="4" w:space="0" w:color="auto"/>
              <w:right w:val="single" w:sz="4" w:space="0" w:color="auto"/>
            </w:tcBorders>
            <w:vAlign w:val="center"/>
          </w:tcPr>
          <w:p w14:paraId="14463055" w14:textId="77777777" w:rsidR="00632A9F" w:rsidRPr="006D5AF7" w:rsidRDefault="00632A9F" w:rsidP="005E4AC5">
            <w:pPr>
              <w:rPr>
                <w:rFonts w:cstheme="minorHAnsi"/>
                <w:sz w:val="20"/>
                <w:szCs w:val="20"/>
                <w:lang w:val="en-AU" w:eastAsia="en-AU"/>
              </w:rPr>
            </w:pPr>
          </w:p>
        </w:tc>
        <w:tc>
          <w:tcPr>
            <w:tcW w:w="834" w:type="pct"/>
            <w:tcBorders>
              <w:top w:val="single" w:sz="4" w:space="0" w:color="auto"/>
              <w:left w:val="single" w:sz="4" w:space="0" w:color="auto"/>
              <w:bottom w:val="single" w:sz="4" w:space="0" w:color="auto"/>
              <w:right w:val="single" w:sz="4" w:space="0" w:color="auto"/>
            </w:tcBorders>
            <w:vAlign w:val="center"/>
          </w:tcPr>
          <w:p w14:paraId="63B8DA49" w14:textId="77777777" w:rsidR="00632A9F" w:rsidRPr="006D5AF7" w:rsidRDefault="00632A9F" w:rsidP="005E4AC5">
            <w:pPr>
              <w:rPr>
                <w:rFonts w:cstheme="minorHAnsi"/>
                <w:sz w:val="20"/>
                <w:szCs w:val="20"/>
                <w:lang w:eastAsia="en-AU"/>
              </w:rPr>
            </w:pPr>
          </w:p>
        </w:tc>
        <w:tc>
          <w:tcPr>
            <w:tcW w:w="833" w:type="pct"/>
            <w:tcBorders>
              <w:top w:val="single" w:sz="4" w:space="0" w:color="auto"/>
              <w:left w:val="single" w:sz="4" w:space="0" w:color="auto"/>
              <w:bottom w:val="single" w:sz="4" w:space="0" w:color="auto"/>
              <w:right w:val="single" w:sz="4" w:space="0" w:color="auto"/>
            </w:tcBorders>
            <w:vAlign w:val="center"/>
          </w:tcPr>
          <w:p w14:paraId="459AFF35" w14:textId="77777777" w:rsidR="00632A9F" w:rsidRPr="006D5AF7" w:rsidRDefault="00632A9F" w:rsidP="005E4AC5">
            <w:pPr>
              <w:rPr>
                <w:rFonts w:cstheme="minorHAnsi"/>
                <w:sz w:val="20"/>
                <w:szCs w:val="20"/>
                <w:lang w:eastAsia="en-AU"/>
              </w:rPr>
            </w:pPr>
          </w:p>
        </w:tc>
        <w:tc>
          <w:tcPr>
            <w:tcW w:w="833" w:type="pct"/>
            <w:tcBorders>
              <w:top w:val="single" w:sz="4" w:space="0" w:color="auto"/>
              <w:left w:val="single" w:sz="4" w:space="0" w:color="auto"/>
              <w:bottom w:val="single" w:sz="4" w:space="0" w:color="auto"/>
              <w:right w:val="single" w:sz="4" w:space="0" w:color="auto"/>
            </w:tcBorders>
            <w:vAlign w:val="center"/>
          </w:tcPr>
          <w:p w14:paraId="663D622D" w14:textId="77777777" w:rsidR="00632A9F" w:rsidRPr="006D5AF7" w:rsidRDefault="00632A9F" w:rsidP="005E4AC5">
            <w:pPr>
              <w:rPr>
                <w:rFonts w:cstheme="minorHAnsi"/>
                <w:sz w:val="20"/>
                <w:szCs w:val="20"/>
                <w:lang w:eastAsia="en-AU"/>
              </w:rPr>
            </w:pPr>
          </w:p>
        </w:tc>
        <w:tc>
          <w:tcPr>
            <w:tcW w:w="834" w:type="pct"/>
            <w:tcBorders>
              <w:top w:val="single" w:sz="4" w:space="0" w:color="auto"/>
              <w:left w:val="single" w:sz="4" w:space="0" w:color="auto"/>
              <w:bottom w:val="single" w:sz="4" w:space="0" w:color="auto"/>
              <w:right w:val="single" w:sz="4" w:space="0" w:color="auto"/>
            </w:tcBorders>
            <w:vAlign w:val="center"/>
          </w:tcPr>
          <w:p w14:paraId="5BEC54F4" w14:textId="77777777" w:rsidR="00632A9F" w:rsidRPr="006D5AF7" w:rsidRDefault="00632A9F" w:rsidP="005E4AC5">
            <w:pPr>
              <w:rPr>
                <w:rFonts w:cstheme="minorHAnsi"/>
                <w:sz w:val="20"/>
                <w:szCs w:val="20"/>
                <w:lang w:eastAsia="en-AU"/>
              </w:rPr>
            </w:pPr>
          </w:p>
        </w:tc>
      </w:tr>
      <w:tr w:rsidR="00632A9F" w:rsidRPr="005A5318" w14:paraId="49B248CA"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C551D5" w14:textId="77777777" w:rsidR="00632A9F" w:rsidRPr="006D5AF7" w:rsidRDefault="00632A9F" w:rsidP="005E4AC5">
            <w:pPr>
              <w:ind w:left="318" w:right="-108"/>
              <w:rPr>
                <w:rFonts w:cstheme="minorHAnsi"/>
                <w:sz w:val="20"/>
                <w:szCs w:val="20"/>
                <w:lang w:eastAsia="en-AU"/>
              </w:rPr>
            </w:pPr>
            <w:r w:rsidRPr="006D5AF7">
              <w:rPr>
                <w:rFonts w:cstheme="minorHAnsi"/>
                <w:sz w:val="20"/>
                <w:szCs w:val="20"/>
                <w:lang w:eastAsia="en-AU"/>
              </w:rPr>
              <w:t>Injecting Drug Use</w:t>
            </w:r>
          </w:p>
        </w:tc>
        <w:tc>
          <w:tcPr>
            <w:tcW w:w="833" w:type="pct"/>
            <w:tcBorders>
              <w:top w:val="single" w:sz="4" w:space="0" w:color="auto"/>
              <w:left w:val="single" w:sz="4" w:space="0" w:color="auto"/>
              <w:bottom w:val="single" w:sz="4" w:space="0" w:color="auto"/>
              <w:right w:val="single" w:sz="4" w:space="0" w:color="auto"/>
            </w:tcBorders>
            <w:vAlign w:val="center"/>
            <w:hideMark/>
          </w:tcPr>
          <w:p w14:paraId="40E1149F" w14:textId="77777777" w:rsidR="00632A9F" w:rsidRPr="006D5AF7" w:rsidRDefault="00632A9F"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Last injected</w:t>
            </w:r>
          </w:p>
          <w:p w14:paraId="15E0F31A"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Never injected</w:t>
            </w:r>
          </w:p>
          <w:p w14:paraId="71DAF007"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stated</w:t>
            </w:r>
          </w:p>
          <w:p w14:paraId="77373699"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collected</w:t>
            </w:r>
          </w:p>
        </w:tc>
        <w:tc>
          <w:tcPr>
            <w:tcW w:w="834" w:type="pct"/>
            <w:tcBorders>
              <w:top w:val="single" w:sz="4" w:space="0" w:color="auto"/>
              <w:left w:val="single" w:sz="4" w:space="0" w:color="auto"/>
              <w:bottom w:val="single" w:sz="4" w:space="0" w:color="auto"/>
              <w:right w:val="single" w:sz="4" w:space="0" w:color="auto"/>
            </w:tcBorders>
            <w:vAlign w:val="center"/>
            <w:hideMark/>
          </w:tcPr>
          <w:p w14:paraId="1C3687BE"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730236BF"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Last injected</w:t>
            </w:r>
          </w:p>
          <w:p w14:paraId="36FB3C77"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Never injected</w:t>
            </w:r>
          </w:p>
          <w:p w14:paraId="5F4B7D77"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stated</w:t>
            </w:r>
          </w:p>
          <w:p w14:paraId="6E192F12"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572FB482"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Last injected</w:t>
            </w:r>
          </w:p>
          <w:p w14:paraId="5C2CB984"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Never injected</w:t>
            </w:r>
          </w:p>
          <w:p w14:paraId="3AD5D213"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stated</w:t>
            </w:r>
          </w:p>
          <w:p w14:paraId="37E8E391"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collected</w:t>
            </w:r>
          </w:p>
        </w:tc>
        <w:tc>
          <w:tcPr>
            <w:tcW w:w="834" w:type="pct"/>
            <w:tcBorders>
              <w:top w:val="single" w:sz="4" w:space="0" w:color="auto"/>
              <w:left w:val="single" w:sz="4" w:space="0" w:color="auto"/>
              <w:bottom w:val="single" w:sz="4" w:space="0" w:color="auto"/>
              <w:right w:val="single" w:sz="4" w:space="0" w:color="auto"/>
            </w:tcBorders>
            <w:vAlign w:val="center"/>
            <w:hideMark/>
          </w:tcPr>
          <w:p w14:paraId="7C6F0225"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 xml:space="preserve">Risky injecting practices </w:t>
            </w:r>
          </w:p>
        </w:tc>
      </w:tr>
      <w:tr w:rsidR="00632A9F" w:rsidRPr="005A5318" w14:paraId="7434EDDD"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9F5741" w14:textId="77777777" w:rsidR="00632A9F" w:rsidRPr="006D5AF7" w:rsidRDefault="00632A9F" w:rsidP="005E4AC5">
            <w:pPr>
              <w:ind w:left="318" w:right="-108"/>
              <w:rPr>
                <w:rFonts w:cstheme="minorHAnsi"/>
                <w:sz w:val="20"/>
                <w:szCs w:val="20"/>
                <w:lang w:eastAsia="en-AU"/>
              </w:rPr>
            </w:pPr>
            <w:r w:rsidRPr="006D5AF7">
              <w:rPr>
                <w:rFonts w:cstheme="minorHAnsi"/>
                <w:sz w:val="20"/>
                <w:szCs w:val="20"/>
                <w:lang w:eastAsia="en-AU"/>
              </w:rPr>
              <w:t>Needle Sharing</w:t>
            </w:r>
          </w:p>
        </w:tc>
        <w:tc>
          <w:tcPr>
            <w:tcW w:w="833" w:type="pct"/>
            <w:tcBorders>
              <w:top w:val="single" w:sz="4" w:space="0" w:color="auto"/>
              <w:left w:val="single" w:sz="4" w:space="0" w:color="auto"/>
              <w:bottom w:val="single" w:sz="4" w:space="0" w:color="auto"/>
              <w:right w:val="single" w:sz="4" w:space="0" w:color="auto"/>
            </w:tcBorders>
            <w:vAlign w:val="center"/>
            <w:hideMark/>
          </w:tcPr>
          <w:p w14:paraId="16E34BB5" w14:textId="77777777" w:rsidR="00632A9F" w:rsidRPr="006D5AF7" w:rsidRDefault="00632A9F" w:rsidP="005E4AC5">
            <w:pPr>
              <w:ind w:left="142"/>
              <w:contextualSpacing/>
              <w:rPr>
                <w:rFonts w:cstheme="minorHAnsi"/>
                <w:sz w:val="20"/>
                <w:szCs w:val="20"/>
                <w:lang w:val="en-AU" w:eastAsia="en-AU"/>
              </w:rPr>
            </w:pPr>
            <w:r w:rsidRPr="006D5AF7">
              <w:rPr>
                <w:rFonts w:cstheme="minorHAnsi"/>
                <w:sz w:val="20"/>
                <w:szCs w:val="20"/>
                <w:lang w:eastAsia="en-AU"/>
              </w:rPr>
              <w:t>Not collected</w:t>
            </w:r>
          </w:p>
        </w:tc>
        <w:tc>
          <w:tcPr>
            <w:tcW w:w="834" w:type="pct"/>
            <w:tcBorders>
              <w:top w:val="single" w:sz="4" w:space="0" w:color="auto"/>
              <w:left w:val="single" w:sz="4" w:space="0" w:color="auto"/>
              <w:bottom w:val="single" w:sz="4" w:space="0" w:color="auto"/>
              <w:right w:val="single" w:sz="4" w:space="0" w:color="auto"/>
            </w:tcBorders>
            <w:vAlign w:val="center"/>
            <w:hideMark/>
          </w:tcPr>
          <w:p w14:paraId="28DC123B"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1DB4331C" w14:textId="77777777" w:rsidR="00632A9F" w:rsidRPr="006D5AF7" w:rsidRDefault="00632A9F" w:rsidP="005E4AC5">
            <w:pPr>
              <w:ind w:left="142"/>
              <w:contextualSpacing/>
              <w:rPr>
                <w:rFonts w:cstheme="minorHAnsi"/>
                <w:b/>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25196C33"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Never, once, twice, 3-5 times, 6-10 times, more than 10 times.</w:t>
            </w:r>
          </w:p>
        </w:tc>
        <w:tc>
          <w:tcPr>
            <w:tcW w:w="834" w:type="pct"/>
            <w:tcBorders>
              <w:top w:val="single" w:sz="4" w:space="0" w:color="auto"/>
              <w:left w:val="single" w:sz="4" w:space="0" w:color="auto"/>
              <w:bottom w:val="single" w:sz="4" w:space="0" w:color="auto"/>
              <w:right w:val="single" w:sz="4" w:space="0" w:color="auto"/>
            </w:tcBorders>
            <w:vAlign w:val="center"/>
            <w:hideMark/>
          </w:tcPr>
          <w:p w14:paraId="5B58AEC0"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r>
      <w:tr w:rsidR="00632A9F" w:rsidRPr="005A5318" w14:paraId="41EB4D2C"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9629A1" w14:textId="77777777" w:rsidR="00632A9F" w:rsidRPr="006D5AF7" w:rsidRDefault="00632A9F" w:rsidP="005E4AC5">
            <w:pPr>
              <w:ind w:left="318" w:right="-108"/>
              <w:rPr>
                <w:rFonts w:cstheme="minorHAnsi"/>
                <w:sz w:val="20"/>
                <w:szCs w:val="20"/>
                <w:lang w:eastAsia="en-AU"/>
              </w:rPr>
            </w:pPr>
            <w:r w:rsidRPr="006D5AF7">
              <w:rPr>
                <w:rFonts w:cstheme="minorHAnsi"/>
                <w:sz w:val="20"/>
                <w:szCs w:val="20"/>
                <w:lang w:eastAsia="en-AU"/>
              </w:rPr>
              <w:t>Used sharing injection Equipment</w:t>
            </w:r>
          </w:p>
        </w:tc>
        <w:tc>
          <w:tcPr>
            <w:tcW w:w="833" w:type="pct"/>
            <w:tcBorders>
              <w:top w:val="single" w:sz="4" w:space="0" w:color="auto"/>
              <w:left w:val="single" w:sz="4" w:space="0" w:color="auto"/>
              <w:bottom w:val="single" w:sz="4" w:space="0" w:color="auto"/>
              <w:right w:val="single" w:sz="4" w:space="0" w:color="auto"/>
            </w:tcBorders>
            <w:vAlign w:val="center"/>
            <w:hideMark/>
          </w:tcPr>
          <w:p w14:paraId="74C7C027" w14:textId="77777777" w:rsidR="00632A9F" w:rsidRPr="006D5AF7" w:rsidRDefault="00632A9F" w:rsidP="005E4AC5">
            <w:pPr>
              <w:rPr>
                <w:rFonts w:cstheme="minorHAnsi"/>
                <w:sz w:val="20"/>
                <w:szCs w:val="20"/>
                <w:lang w:val="en-AU" w:eastAsia="en-AU"/>
              </w:rPr>
            </w:pPr>
            <w:r w:rsidRPr="006D5AF7">
              <w:rPr>
                <w:rFonts w:cstheme="minorHAnsi"/>
                <w:sz w:val="20"/>
                <w:szCs w:val="20"/>
                <w:lang w:eastAsia="en-AU"/>
              </w:rPr>
              <w:t>Not collected</w:t>
            </w:r>
          </w:p>
        </w:tc>
        <w:tc>
          <w:tcPr>
            <w:tcW w:w="834" w:type="pct"/>
            <w:tcBorders>
              <w:top w:val="single" w:sz="4" w:space="0" w:color="auto"/>
              <w:left w:val="single" w:sz="4" w:space="0" w:color="auto"/>
              <w:bottom w:val="single" w:sz="4" w:space="0" w:color="auto"/>
              <w:right w:val="single" w:sz="4" w:space="0" w:color="auto"/>
            </w:tcBorders>
            <w:vAlign w:val="center"/>
            <w:hideMark/>
          </w:tcPr>
          <w:p w14:paraId="2E23A0FD"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27E3D776"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6ACDA3A1"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Yes/No</w:t>
            </w:r>
          </w:p>
        </w:tc>
        <w:tc>
          <w:tcPr>
            <w:tcW w:w="834" w:type="pct"/>
            <w:tcBorders>
              <w:top w:val="single" w:sz="4" w:space="0" w:color="auto"/>
              <w:left w:val="single" w:sz="4" w:space="0" w:color="auto"/>
              <w:bottom w:val="single" w:sz="4" w:space="0" w:color="auto"/>
              <w:right w:val="single" w:sz="4" w:space="0" w:color="auto"/>
            </w:tcBorders>
            <w:vAlign w:val="center"/>
            <w:hideMark/>
          </w:tcPr>
          <w:p w14:paraId="6E0B488D"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r>
      <w:tr w:rsidR="00632A9F" w:rsidRPr="005A5318" w14:paraId="2D8A5CA9"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FC65E0" w14:textId="77777777" w:rsidR="00632A9F" w:rsidRPr="006D5AF7" w:rsidRDefault="00632A9F" w:rsidP="005E4AC5">
            <w:pPr>
              <w:ind w:left="318" w:right="-108"/>
              <w:rPr>
                <w:rFonts w:cstheme="minorHAnsi"/>
                <w:sz w:val="20"/>
                <w:szCs w:val="20"/>
                <w:lang w:eastAsia="en-AU"/>
              </w:rPr>
            </w:pPr>
            <w:r w:rsidRPr="006D5AF7">
              <w:rPr>
                <w:rFonts w:cstheme="minorHAnsi"/>
                <w:sz w:val="20"/>
                <w:szCs w:val="20"/>
                <w:lang w:eastAsia="en-AU"/>
              </w:rPr>
              <w:t>Number of Overdoses</w:t>
            </w:r>
          </w:p>
        </w:tc>
        <w:tc>
          <w:tcPr>
            <w:tcW w:w="833" w:type="pct"/>
            <w:tcBorders>
              <w:top w:val="single" w:sz="4" w:space="0" w:color="auto"/>
              <w:left w:val="single" w:sz="4" w:space="0" w:color="auto"/>
              <w:bottom w:val="single" w:sz="4" w:space="0" w:color="auto"/>
              <w:right w:val="single" w:sz="4" w:space="0" w:color="auto"/>
            </w:tcBorders>
            <w:vAlign w:val="center"/>
            <w:hideMark/>
          </w:tcPr>
          <w:p w14:paraId="3FDD3ADC" w14:textId="77777777" w:rsidR="00632A9F" w:rsidRPr="006D5AF7" w:rsidRDefault="00632A9F" w:rsidP="005E4AC5">
            <w:pPr>
              <w:rPr>
                <w:rFonts w:cstheme="minorHAnsi"/>
                <w:sz w:val="20"/>
                <w:szCs w:val="20"/>
                <w:lang w:val="en-AU" w:eastAsia="en-AU"/>
              </w:rPr>
            </w:pPr>
            <w:r w:rsidRPr="006D5AF7">
              <w:rPr>
                <w:rFonts w:cstheme="minorHAnsi"/>
                <w:sz w:val="20"/>
                <w:szCs w:val="20"/>
                <w:lang w:eastAsia="en-AU"/>
              </w:rPr>
              <w:t>Not collected</w:t>
            </w:r>
          </w:p>
        </w:tc>
        <w:tc>
          <w:tcPr>
            <w:tcW w:w="834" w:type="pct"/>
            <w:tcBorders>
              <w:top w:val="single" w:sz="4" w:space="0" w:color="auto"/>
              <w:left w:val="single" w:sz="4" w:space="0" w:color="auto"/>
              <w:bottom w:val="single" w:sz="4" w:space="0" w:color="auto"/>
              <w:right w:val="single" w:sz="4" w:space="0" w:color="auto"/>
            </w:tcBorders>
            <w:vAlign w:val="center"/>
            <w:hideMark/>
          </w:tcPr>
          <w:p w14:paraId="2527E6C3"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06CC7C58"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6DCAE39A"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Number</w:t>
            </w:r>
          </w:p>
        </w:tc>
        <w:tc>
          <w:tcPr>
            <w:tcW w:w="834" w:type="pct"/>
            <w:tcBorders>
              <w:top w:val="single" w:sz="4" w:space="0" w:color="auto"/>
              <w:left w:val="single" w:sz="4" w:space="0" w:color="auto"/>
              <w:bottom w:val="single" w:sz="4" w:space="0" w:color="auto"/>
              <w:right w:val="single" w:sz="4" w:space="0" w:color="auto"/>
            </w:tcBorders>
            <w:vAlign w:val="center"/>
            <w:hideMark/>
          </w:tcPr>
          <w:p w14:paraId="1B8A8E86"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r>
      <w:tr w:rsidR="00632A9F" w:rsidRPr="005A5318" w14:paraId="572214B3"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1178CA" w14:textId="77777777" w:rsidR="00632A9F" w:rsidRPr="006D5AF7" w:rsidRDefault="00632A9F" w:rsidP="005E4AC5">
            <w:pPr>
              <w:ind w:right="-108"/>
              <w:rPr>
                <w:rFonts w:cstheme="minorHAnsi"/>
                <w:b/>
                <w:i/>
                <w:sz w:val="20"/>
                <w:szCs w:val="20"/>
                <w:lang w:eastAsia="en-AU"/>
              </w:rPr>
            </w:pPr>
            <w:r w:rsidRPr="006D5AF7">
              <w:rPr>
                <w:rFonts w:cstheme="minorHAnsi"/>
                <w:b/>
                <w:i/>
                <w:sz w:val="20"/>
                <w:szCs w:val="20"/>
                <w:lang w:eastAsia="en-AU"/>
              </w:rPr>
              <w:t>Dependence</w:t>
            </w:r>
          </w:p>
        </w:tc>
        <w:tc>
          <w:tcPr>
            <w:tcW w:w="833" w:type="pct"/>
            <w:tcBorders>
              <w:top w:val="single" w:sz="4" w:space="0" w:color="auto"/>
              <w:left w:val="single" w:sz="4" w:space="0" w:color="auto"/>
              <w:bottom w:val="single" w:sz="4" w:space="0" w:color="auto"/>
              <w:right w:val="single" w:sz="4" w:space="0" w:color="auto"/>
            </w:tcBorders>
            <w:vAlign w:val="center"/>
          </w:tcPr>
          <w:p w14:paraId="2953BC78" w14:textId="77777777" w:rsidR="00632A9F" w:rsidRPr="006D5AF7" w:rsidRDefault="00632A9F" w:rsidP="005E4AC5">
            <w:pPr>
              <w:rPr>
                <w:rFonts w:cstheme="minorHAnsi"/>
                <w:sz w:val="20"/>
                <w:szCs w:val="20"/>
                <w:lang w:val="en-AU" w:eastAsia="en-AU"/>
              </w:rPr>
            </w:pPr>
            <w:r w:rsidRPr="006D5AF7">
              <w:rPr>
                <w:rFonts w:cstheme="minorHAnsi"/>
                <w:sz w:val="20"/>
                <w:szCs w:val="20"/>
                <w:lang w:eastAsia="en-AU"/>
              </w:rPr>
              <w:t>SDS</w:t>
            </w:r>
          </w:p>
          <w:p w14:paraId="0C720E54"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IRIS (AOD Risk)</w:t>
            </w:r>
          </w:p>
          <w:p w14:paraId="0E9C71FA" w14:textId="77777777" w:rsidR="00632A9F" w:rsidRPr="006D5AF7" w:rsidRDefault="00632A9F" w:rsidP="005E4AC5">
            <w:pPr>
              <w:rPr>
                <w:rFonts w:cstheme="minorHAnsi"/>
                <w:sz w:val="20"/>
                <w:szCs w:val="20"/>
                <w:lang w:eastAsia="en-AU"/>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22CD45E9"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37FFB710"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SDS</w:t>
            </w:r>
          </w:p>
        </w:tc>
        <w:tc>
          <w:tcPr>
            <w:tcW w:w="833" w:type="pct"/>
            <w:tcBorders>
              <w:top w:val="single" w:sz="4" w:space="0" w:color="auto"/>
              <w:left w:val="single" w:sz="4" w:space="0" w:color="auto"/>
              <w:bottom w:val="single" w:sz="4" w:space="0" w:color="auto"/>
              <w:right w:val="single" w:sz="4" w:space="0" w:color="auto"/>
            </w:tcBorders>
            <w:vAlign w:val="center"/>
            <w:hideMark/>
          </w:tcPr>
          <w:p w14:paraId="681EBC39"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SDS</w:t>
            </w:r>
          </w:p>
        </w:tc>
        <w:tc>
          <w:tcPr>
            <w:tcW w:w="834" w:type="pct"/>
            <w:tcBorders>
              <w:top w:val="single" w:sz="4" w:space="0" w:color="auto"/>
              <w:left w:val="single" w:sz="4" w:space="0" w:color="auto"/>
              <w:bottom w:val="single" w:sz="4" w:space="0" w:color="auto"/>
              <w:right w:val="single" w:sz="4" w:space="0" w:color="auto"/>
            </w:tcBorders>
            <w:vAlign w:val="center"/>
            <w:hideMark/>
          </w:tcPr>
          <w:p w14:paraId="7E27C79F"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r>
      <w:tr w:rsidR="00632A9F" w:rsidRPr="005A5318" w14:paraId="0C6CC9F4"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80ED45" w14:textId="77777777" w:rsidR="00632A9F" w:rsidRPr="006D5AF7" w:rsidRDefault="00632A9F" w:rsidP="005E4AC5">
            <w:pPr>
              <w:ind w:right="-108"/>
              <w:rPr>
                <w:rFonts w:cstheme="minorHAnsi"/>
                <w:b/>
                <w:i/>
                <w:sz w:val="20"/>
                <w:szCs w:val="20"/>
                <w:lang w:eastAsia="en-AU"/>
              </w:rPr>
            </w:pPr>
            <w:r w:rsidRPr="006D5AF7">
              <w:rPr>
                <w:rFonts w:cstheme="minorHAnsi"/>
                <w:b/>
                <w:i/>
                <w:sz w:val="20"/>
                <w:szCs w:val="20"/>
                <w:lang w:eastAsia="en-AU"/>
              </w:rPr>
              <w:t>Mental health</w:t>
            </w:r>
          </w:p>
        </w:tc>
        <w:tc>
          <w:tcPr>
            <w:tcW w:w="833" w:type="pct"/>
            <w:tcBorders>
              <w:top w:val="single" w:sz="4" w:space="0" w:color="auto"/>
              <w:left w:val="single" w:sz="4" w:space="0" w:color="auto"/>
              <w:bottom w:val="single" w:sz="4" w:space="0" w:color="auto"/>
              <w:right w:val="single" w:sz="4" w:space="0" w:color="auto"/>
            </w:tcBorders>
            <w:vAlign w:val="center"/>
            <w:hideMark/>
          </w:tcPr>
          <w:p w14:paraId="5A1B4C87" w14:textId="77777777" w:rsidR="00632A9F" w:rsidRPr="006D5AF7" w:rsidRDefault="00632A9F" w:rsidP="005E4AC5">
            <w:pPr>
              <w:rPr>
                <w:rFonts w:cstheme="minorHAnsi"/>
                <w:sz w:val="20"/>
                <w:szCs w:val="20"/>
                <w:lang w:val="en-AU" w:eastAsia="en-AU"/>
              </w:rPr>
            </w:pPr>
            <w:r w:rsidRPr="006D5AF7">
              <w:rPr>
                <w:rFonts w:cstheme="minorHAnsi"/>
                <w:sz w:val="20"/>
                <w:szCs w:val="20"/>
                <w:lang w:eastAsia="en-AU"/>
              </w:rPr>
              <w:t>K-10</w:t>
            </w:r>
          </w:p>
          <w:p w14:paraId="6453B66D"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IRIS (Mental Health Risk)</w:t>
            </w:r>
          </w:p>
        </w:tc>
        <w:tc>
          <w:tcPr>
            <w:tcW w:w="834" w:type="pct"/>
            <w:tcBorders>
              <w:top w:val="single" w:sz="4" w:space="0" w:color="auto"/>
              <w:left w:val="single" w:sz="4" w:space="0" w:color="auto"/>
              <w:bottom w:val="single" w:sz="4" w:space="0" w:color="auto"/>
              <w:right w:val="single" w:sz="4" w:space="0" w:color="auto"/>
            </w:tcBorders>
            <w:vAlign w:val="center"/>
            <w:hideMark/>
          </w:tcPr>
          <w:p w14:paraId="7A8A5633"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2819E43B"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K-10</w:t>
            </w:r>
          </w:p>
        </w:tc>
        <w:tc>
          <w:tcPr>
            <w:tcW w:w="833" w:type="pct"/>
            <w:tcBorders>
              <w:top w:val="single" w:sz="4" w:space="0" w:color="auto"/>
              <w:left w:val="single" w:sz="4" w:space="0" w:color="auto"/>
              <w:bottom w:val="single" w:sz="4" w:space="0" w:color="auto"/>
              <w:right w:val="single" w:sz="4" w:space="0" w:color="auto"/>
            </w:tcBorders>
            <w:vAlign w:val="center"/>
            <w:hideMark/>
          </w:tcPr>
          <w:p w14:paraId="04556F19"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K-10</w:t>
            </w:r>
          </w:p>
        </w:tc>
        <w:tc>
          <w:tcPr>
            <w:tcW w:w="834" w:type="pct"/>
            <w:tcBorders>
              <w:top w:val="single" w:sz="4" w:space="0" w:color="auto"/>
              <w:left w:val="single" w:sz="4" w:space="0" w:color="auto"/>
              <w:bottom w:val="single" w:sz="4" w:space="0" w:color="auto"/>
              <w:right w:val="single" w:sz="4" w:space="0" w:color="auto"/>
            </w:tcBorders>
            <w:vAlign w:val="center"/>
            <w:hideMark/>
          </w:tcPr>
          <w:p w14:paraId="5C93C661"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Current mental health illness</w:t>
            </w:r>
          </w:p>
          <w:p w14:paraId="2C2E6F33"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History of mental health illness</w:t>
            </w:r>
          </w:p>
        </w:tc>
      </w:tr>
      <w:tr w:rsidR="00632A9F" w:rsidRPr="005A5318" w14:paraId="29697CE2"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8C41A0" w14:textId="77777777" w:rsidR="00632A9F" w:rsidRPr="006D5AF7" w:rsidRDefault="00632A9F" w:rsidP="005E4AC5">
            <w:pPr>
              <w:ind w:right="-108"/>
              <w:rPr>
                <w:rFonts w:cstheme="minorHAnsi"/>
                <w:b/>
                <w:i/>
                <w:sz w:val="20"/>
                <w:szCs w:val="20"/>
                <w:lang w:eastAsia="en-AU"/>
              </w:rPr>
            </w:pPr>
            <w:r w:rsidRPr="006D5AF7">
              <w:rPr>
                <w:rFonts w:cstheme="minorHAnsi"/>
                <w:b/>
                <w:i/>
                <w:sz w:val="20"/>
                <w:szCs w:val="20"/>
                <w:lang w:eastAsia="en-AU"/>
              </w:rPr>
              <w:t>Quality of life</w:t>
            </w:r>
          </w:p>
        </w:tc>
        <w:tc>
          <w:tcPr>
            <w:tcW w:w="833" w:type="pct"/>
            <w:tcBorders>
              <w:top w:val="single" w:sz="4" w:space="0" w:color="auto"/>
              <w:left w:val="single" w:sz="4" w:space="0" w:color="auto"/>
              <w:bottom w:val="single" w:sz="4" w:space="0" w:color="auto"/>
              <w:right w:val="single" w:sz="4" w:space="0" w:color="auto"/>
            </w:tcBorders>
            <w:vAlign w:val="center"/>
            <w:hideMark/>
          </w:tcPr>
          <w:p w14:paraId="53BE6281" w14:textId="77777777" w:rsidR="00632A9F" w:rsidRPr="006D5AF7" w:rsidRDefault="00632A9F" w:rsidP="005E4AC5">
            <w:pPr>
              <w:rPr>
                <w:rFonts w:cstheme="minorHAnsi"/>
                <w:sz w:val="20"/>
                <w:szCs w:val="20"/>
                <w:lang w:val="en-AU" w:eastAsia="en-AU"/>
              </w:rPr>
            </w:pPr>
            <w:r w:rsidRPr="006D5AF7">
              <w:rPr>
                <w:rFonts w:cstheme="minorHAnsi"/>
                <w:sz w:val="20"/>
                <w:szCs w:val="20"/>
                <w:lang w:eastAsia="en-AU"/>
              </w:rPr>
              <w:t>WHO-QoL (26 Questions)</w:t>
            </w:r>
          </w:p>
        </w:tc>
        <w:tc>
          <w:tcPr>
            <w:tcW w:w="834" w:type="pct"/>
            <w:tcBorders>
              <w:top w:val="single" w:sz="4" w:space="0" w:color="auto"/>
              <w:left w:val="single" w:sz="4" w:space="0" w:color="auto"/>
              <w:bottom w:val="single" w:sz="4" w:space="0" w:color="auto"/>
              <w:right w:val="single" w:sz="4" w:space="0" w:color="auto"/>
            </w:tcBorders>
            <w:vAlign w:val="center"/>
            <w:hideMark/>
          </w:tcPr>
          <w:p w14:paraId="49D5BE5D"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27F4C4E9"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7432F14A"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QoL-(8 Questions)</w:t>
            </w:r>
          </w:p>
        </w:tc>
        <w:tc>
          <w:tcPr>
            <w:tcW w:w="834" w:type="pct"/>
            <w:tcBorders>
              <w:top w:val="single" w:sz="4" w:space="0" w:color="auto"/>
              <w:left w:val="single" w:sz="4" w:space="0" w:color="auto"/>
              <w:bottom w:val="single" w:sz="4" w:space="0" w:color="auto"/>
              <w:right w:val="single" w:sz="4" w:space="0" w:color="auto"/>
            </w:tcBorders>
            <w:vAlign w:val="center"/>
            <w:hideMark/>
          </w:tcPr>
          <w:p w14:paraId="615F8B22"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r>
    </w:tbl>
    <w:p w14:paraId="4EE8A24C" w14:textId="77777777" w:rsidR="00632A9F" w:rsidRDefault="00632A9F">
      <w:pPr>
        <w:pStyle w:val="Heading2"/>
        <w:sectPr w:rsidR="00632A9F" w:rsidSect="00A767E7">
          <w:pgSz w:w="16838" w:h="11906" w:orient="landscape"/>
          <w:pgMar w:top="1440" w:right="1440" w:bottom="1135" w:left="1440" w:header="708" w:footer="708" w:gutter="0"/>
          <w:cols w:space="708"/>
          <w:docGrid w:linePitch="360"/>
        </w:sectPr>
      </w:pPr>
    </w:p>
    <w:p w14:paraId="66695D04" w14:textId="56FCD72B" w:rsidR="005C5B51" w:rsidRDefault="005C5B51" w:rsidP="00863EE3">
      <w:pPr>
        <w:pStyle w:val="Heading3"/>
      </w:pPr>
      <w:bookmarkStart w:id="58" w:name="_Toc500750659"/>
      <w:r w:rsidRPr="005C5B51">
        <w:t>APPE</w:t>
      </w:r>
      <w:r>
        <w:t xml:space="preserve">NDIX </w:t>
      </w:r>
      <w:r w:rsidR="00C17B88">
        <w:t>9</w:t>
      </w:r>
      <w:r>
        <w:t>: An example of a Standardised Assessment Tool</w:t>
      </w:r>
      <w:bookmarkEnd w:id="58"/>
    </w:p>
    <w:p w14:paraId="74C7DFEA" w14:textId="50534CAC" w:rsidR="00C03424" w:rsidRPr="00C03424" w:rsidRDefault="00705667" w:rsidP="005317A7">
      <w:r w:rsidRPr="00C6309F">
        <w:rPr>
          <w:b/>
        </w:rPr>
        <w:t>NB.</w:t>
      </w:r>
      <w:r>
        <w:rPr>
          <w:b/>
        </w:rPr>
        <w:t xml:space="preserve"> </w:t>
      </w:r>
      <w:r>
        <w:t>This</w:t>
      </w:r>
      <w:r w:rsidR="00C97B73">
        <w:t xml:space="preserve"> Standardised Assessment Tool is based on evidence ba</w:t>
      </w:r>
      <w:r w:rsidR="00C6309F">
        <w:t xml:space="preserve">sed measures, for example AUDIT and </w:t>
      </w:r>
      <w:r w:rsidR="00C97B73">
        <w:t>DUDIT.</w:t>
      </w:r>
    </w:p>
    <w:p w14:paraId="3134387A" w14:textId="2FB90093" w:rsidR="00C03424" w:rsidRDefault="00F858A7" w:rsidP="00636A00">
      <w:pPr>
        <w:numPr>
          <w:ilvl w:val="0"/>
          <w:numId w:val="18"/>
        </w:numPr>
        <w:ind w:left="0" w:firstLine="0"/>
        <w:contextualSpacing/>
        <w:outlineLvl w:val="3"/>
        <w:rPr>
          <w:b/>
          <w:sz w:val="24"/>
          <w:szCs w:val="24"/>
        </w:rPr>
      </w:pPr>
      <w:r w:rsidRPr="00F858A7">
        <w:rPr>
          <w:b/>
          <w:sz w:val="24"/>
          <w:szCs w:val="24"/>
        </w:rPr>
        <w:t>Demographics</w:t>
      </w:r>
    </w:p>
    <w:p w14:paraId="1D3202FA" w14:textId="4569D5C5" w:rsidR="00C03424" w:rsidRDefault="008F45DF" w:rsidP="007D6E67">
      <w:pPr>
        <w:numPr>
          <w:ilvl w:val="0"/>
          <w:numId w:val="20"/>
        </w:numPr>
        <w:spacing w:line="360" w:lineRule="auto"/>
        <w:ind w:left="0" w:firstLine="284"/>
        <w:contextualSpacing/>
        <w:rPr>
          <w:rFonts w:ascii="Calibri" w:eastAsia="Calibri" w:hAnsi="Calibri" w:cs="Times New Roman"/>
          <w:b/>
          <w:sz w:val="18"/>
          <w:szCs w:val="20"/>
        </w:rPr>
      </w:pPr>
      <w:r>
        <w:rPr>
          <w:rFonts w:ascii="Calibri" w:eastAsia="Calibri" w:hAnsi="Calibri" w:cs="Times New Roman"/>
          <w:b/>
          <w:sz w:val="18"/>
          <w:szCs w:val="20"/>
        </w:rPr>
        <w:t>Name on Medicare card</w:t>
      </w:r>
      <w:r w:rsidR="00C03424" w:rsidRPr="00C03424">
        <w:rPr>
          <w:rFonts w:ascii="Calibri" w:eastAsia="Calibri" w:hAnsi="Calibri" w:cs="Times New Roman"/>
          <w:b/>
          <w:sz w:val="18"/>
          <w:szCs w:val="20"/>
        </w:rPr>
        <w:t>:</w:t>
      </w:r>
    </w:p>
    <w:p w14:paraId="083ACBF3" w14:textId="52AED389" w:rsidR="008F45DF" w:rsidRPr="00C03424" w:rsidRDefault="008F45DF" w:rsidP="007D6E67">
      <w:pPr>
        <w:numPr>
          <w:ilvl w:val="0"/>
          <w:numId w:val="20"/>
        </w:numPr>
        <w:spacing w:line="360" w:lineRule="auto"/>
        <w:ind w:left="0" w:firstLine="284"/>
        <w:contextualSpacing/>
        <w:rPr>
          <w:rFonts w:ascii="Calibri" w:eastAsia="Calibri" w:hAnsi="Calibri" w:cs="Times New Roman"/>
          <w:b/>
          <w:sz w:val="18"/>
          <w:szCs w:val="20"/>
        </w:rPr>
      </w:pPr>
      <w:r>
        <w:rPr>
          <w:rFonts w:ascii="Calibri" w:eastAsia="Calibri" w:hAnsi="Calibri" w:cs="Times New Roman"/>
          <w:b/>
          <w:sz w:val="18"/>
          <w:szCs w:val="20"/>
        </w:rPr>
        <w:t xml:space="preserve">Preferred Name: </w:t>
      </w:r>
    </w:p>
    <w:p w14:paraId="22A8E92B" w14:textId="77777777" w:rsidR="00C03424" w:rsidRPr="00C03424" w:rsidRDefault="00C03424" w:rsidP="007D6E67">
      <w:pPr>
        <w:numPr>
          <w:ilvl w:val="0"/>
          <w:numId w:val="20"/>
        </w:numPr>
        <w:spacing w:line="360" w:lineRule="auto"/>
        <w:ind w:left="0" w:firstLine="284"/>
        <w:contextualSpacing/>
        <w:rPr>
          <w:rFonts w:ascii="Calibri" w:eastAsia="Calibri" w:hAnsi="Calibri" w:cs="Times New Roman"/>
          <w:b/>
          <w:sz w:val="18"/>
          <w:szCs w:val="20"/>
        </w:rPr>
      </w:pPr>
      <w:r w:rsidRPr="00C03424">
        <w:rPr>
          <w:rFonts w:ascii="Calibri" w:eastAsia="Calibri" w:hAnsi="Calibri" w:cs="Times New Roman"/>
          <w:b/>
          <w:sz w:val="18"/>
          <w:szCs w:val="20"/>
        </w:rPr>
        <w:t>Date of birth:</w:t>
      </w:r>
      <w:r w:rsidRPr="00C03424">
        <w:rPr>
          <w:rFonts w:ascii="Calibri" w:eastAsia="Calibri" w:hAnsi="Calibri" w:cs="Times New Roman"/>
          <w:b/>
          <w:sz w:val="18"/>
          <w:szCs w:val="20"/>
        </w:rPr>
        <w:tab/>
        <w:t>Age:</w:t>
      </w:r>
    </w:p>
    <w:p w14:paraId="4505E0E0" w14:textId="77777777" w:rsidR="00C03424" w:rsidRPr="00C03424" w:rsidRDefault="00C03424" w:rsidP="007D6E67">
      <w:pPr>
        <w:numPr>
          <w:ilvl w:val="0"/>
          <w:numId w:val="20"/>
        </w:numPr>
        <w:spacing w:line="360" w:lineRule="auto"/>
        <w:ind w:left="0" w:firstLine="284"/>
        <w:contextualSpacing/>
        <w:rPr>
          <w:rFonts w:ascii="Calibri" w:eastAsia="Calibri" w:hAnsi="Calibri" w:cs="Times New Roman"/>
          <w:b/>
          <w:sz w:val="18"/>
          <w:szCs w:val="20"/>
        </w:rPr>
      </w:pPr>
      <w:r w:rsidRPr="00C03424">
        <w:rPr>
          <w:rFonts w:ascii="Calibri" w:eastAsia="Calibri" w:hAnsi="Calibri" w:cs="Times New Roman"/>
          <w:b/>
          <w:sz w:val="18"/>
          <w:szCs w:val="20"/>
        </w:rPr>
        <w:t>Medicare No.</w:t>
      </w:r>
    </w:p>
    <w:p w14:paraId="0D90CB71" w14:textId="77777777" w:rsidR="00C03424" w:rsidRPr="00C03424" w:rsidRDefault="00C03424" w:rsidP="007D6E67">
      <w:pPr>
        <w:numPr>
          <w:ilvl w:val="0"/>
          <w:numId w:val="20"/>
        </w:numPr>
        <w:spacing w:line="360" w:lineRule="auto"/>
        <w:ind w:left="0" w:firstLine="284"/>
        <w:contextualSpacing/>
        <w:rPr>
          <w:rFonts w:ascii="Calibri" w:eastAsia="Calibri" w:hAnsi="Calibri" w:cs="Times New Roman"/>
          <w:b/>
          <w:sz w:val="18"/>
          <w:szCs w:val="20"/>
        </w:rPr>
      </w:pPr>
      <w:r w:rsidRPr="00C03424">
        <w:rPr>
          <w:rFonts w:ascii="Calibri" w:eastAsia="Calibri" w:hAnsi="Calibri" w:cs="Times New Roman"/>
          <w:b/>
          <w:sz w:val="18"/>
          <w:szCs w:val="20"/>
        </w:rPr>
        <w:t xml:space="preserve">Are you: </w:t>
      </w:r>
    </w:p>
    <w:p w14:paraId="06D96E45" w14:textId="6757C9B6" w:rsidR="00C03424" w:rsidRPr="00C03424" w:rsidRDefault="00C03424" w:rsidP="007D6E67">
      <w:pPr>
        <w:numPr>
          <w:ilvl w:val="0"/>
          <w:numId w:val="23"/>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Aboriginal</w:t>
      </w:r>
    </w:p>
    <w:p w14:paraId="5E67F3BA" w14:textId="2DE241CE" w:rsidR="00C03424" w:rsidRPr="00C03424" w:rsidRDefault="00C03424" w:rsidP="007D6E67">
      <w:pPr>
        <w:numPr>
          <w:ilvl w:val="0"/>
          <w:numId w:val="23"/>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Torres Strait Islander</w:t>
      </w:r>
    </w:p>
    <w:p w14:paraId="54FE1C48" w14:textId="5C034AE2" w:rsidR="00C03424" w:rsidRPr="00C03424" w:rsidRDefault="00C03424" w:rsidP="007D6E67">
      <w:pPr>
        <w:numPr>
          <w:ilvl w:val="0"/>
          <w:numId w:val="23"/>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Aboriginal and Torres Strait Islander</w:t>
      </w:r>
    </w:p>
    <w:p w14:paraId="338FDDB5" w14:textId="055CB225" w:rsidR="00C03424" w:rsidRPr="00C03424" w:rsidRDefault="00C03424" w:rsidP="007D6E67">
      <w:pPr>
        <w:numPr>
          <w:ilvl w:val="0"/>
          <w:numId w:val="23"/>
        </w:numPr>
        <w:spacing w:line="360" w:lineRule="auto"/>
        <w:ind w:left="0" w:firstLine="851"/>
        <w:contextualSpacing/>
        <w:rPr>
          <w:rFonts w:ascii="Calibri" w:eastAsia="Calibri" w:hAnsi="Calibri" w:cs="Times New Roman"/>
          <w:b/>
          <w:sz w:val="18"/>
          <w:szCs w:val="20"/>
        </w:rPr>
      </w:pPr>
      <w:r w:rsidRPr="00C03424">
        <w:rPr>
          <w:rFonts w:ascii="Calibri" w:eastAsia="Calibri" w:hAnsi="Calibri" w:cs="Times New Roman"/>
          <w:sz w:val="18"/>
          <w:szCs w:val="20"/>
        </w:rPr>
        <w:t>Neither Aboriginal or Torres Strait Islander</w:t>
      </w:r>
    </w:p>
    <w:p w14:paraId="313943A5" w14:textId="77777777" w:rsidR="00C03424" w:rsidRPr="008F45DF" w:rsidRDefault="00C03424" w:rsidP="007D6E67">
      <w:pPr>
        <w:pStyle w:val="ListParagraph"/>
        <w:numPr>
          <w:ilvl w:val="0"/>
          <w:numId w:val="42"/>
        </w:numPr>
        <w:spacing w:after="0" w:line="360" w:lineRule="auto"/>
        <w:ind w:left="0" w:firstLine="284"/>
        <w:rPr>
          <w:rFonts w:ascii="Calibri" w:eastAsia="Calibri" w:hAnsi="Calibri" w:cs="Times New Roman"/>
          <w:b/>
          <w:sz w:val="18"/>
          <w:szCs w:val="20"/>
        </w:rPr>
      </w:pPr>
      <w:r w:rsidRPr="008F45DF">
        <w:rPr>
          <w:rFonts w:ascii="Calibri" w:eastAsia="Calibri" w:hAnsi="Calibri" w:cs="Times New Roman"/>
          <w:b/>
          <w:sz w:val="18"/>
          <w:szCs w:val="20"/>
        </w:rPr>
        <w:t xml:space="preserve">If you identify as Aboriginal or Torres Strait Islander </w:t>
      </w:r>
    </w:p>
    <w:p w14:paraId="7CE4D114" w14:textId="77777777" w:rsidR="00C03424" w:rsidRPr="00C03424" w:rsidRDefault="00C03424" w:rsidP="007D6E67">
      <w:pPr>
        <w:numPr>
          <w:ilvl w:val="0"/>
          <w:numId w:val="24"/>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Who’s your mob?</w:t>
      </w:r>
    </w:p>
    <w:p w14:paraId="7135D8AF" w14:textId="502AFA73" w:rsidR="00C03424" w:rsidRPr="00C03424" w:rsidRDefault="00C03424" w:rsidP="007D6E67">
      <w:pPr>
        <w:numPr>
          <w:ilvl w:val="0"/>
          <w:numId w:val="24"/>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Where is your country?</w:t>
      </w:r>
    </w:p>
    <w:p w14:paraId="39C6AB7C" w14:textId="202CB6CE" w:rsidR="00C03424" w:rsidRPr="00C03424" w:rsidRDefault="00C03424" w:rsidP="007D6E67">
      <w:pPr>
        <w:numPr>
          <w:ilvl w:val="0"/>
          <w:numId w:val="20"/>
        </w:numPr>
        <w:spacing w:line="360" w:lineRule="auto"/>
        <w:ind w:left="0" w:firstLine="284"/>
        <w:contextualSpacing/>
        <w:rPr>
          <w:rFonts w:ascii="Calibri" w:eastAsia="Calibri" w:hAnsi="Calibri" w:cs="Times New Roman"/>
          <w:b/>
          <w:sz w:val="18"/>
          <w:szCs w:val="20"/>
        </w:rPr>
      </w:pPr>
      <w:r w:rsidRPr="00C03424">
        <w:rPr>
          <w:rFonts w:ascii="Calibri" w:eastAsia="Calibri" w:hAnsi="Calibri" w:cs="Times New Roman"/>
          <w:b/>
          <w:sz w:val="18"/>
          <w:szCs w:val="20"/>
        </w:rPr>
        <w:t>Address</w:t>
      </w:r>
    </w:p>
    <w:p w14:paraId="5D40B4E0" w14:textId="77777777" w:rsidR="008F45DF" w:rsidRPr="008F45DF" w:rsidRDefault="00C03424" w:rsidP="007D6E67">
      <w:pPr>
        <w:numPr>
          <w:ilvl w:val="0"/>
          <w:numId w:val="20"/>
        </w:numPr>
        <w:spacing w:line="360" w:lineRule="auto"/>
        <w:ind w:left="0" w:firstLine="284"/>
        <w:contextualSpacing/>
        <w:rPr>
          <w:rFonts w:ascii="Calibri" w:hAnsi="Calibri"/>
          <w:b/>
          <w:sz w:val="18"/>
          <w:szCs w:val="20"/>
        </w:rPr>
      </w:pPr>
      <w:r w:rsidRPr="00C03424">
        <w:rPr>
          <w:rFonts w:ascii="Calibri" w:eastAsia="Calibri" w:hAnsi="Calibri" w:cs="Times New Roman"/>
          <w:b/>
          <w:sz w:val="18"/>
          <w:szCs w:val="20"/>
        </w:rPr>
        <w:t>Telephone</w:t>
      </w:r>
    </w:p>
    <w:p w14:paraId="70080EE2" w14:textId="6E6DAFA3" w:rsidR="008F45DF" w:rsidRPr="008F45DF" w:rsidRDefault="008F45DF" w:rsidP="007D6E67">
      <w:pPr>
        <w:numPr>
          <w:ilvl w:val="0"/>
          <w:numId w:val="20"/>
        </w:numPr>
        <w:spacing w:after="0" w:line="360" w:lineRule="auto"/>
        <w:ind w:left="0" w:firstLine="284"/>
        <w:contextualSpacing/>
        <w:rPr>
          <w:rFonts w:ascii="Calibri" w:hAnsi="Calibri"/>
          <w:b/>
          <w:sz w:val="18"/>
          <w:szCs w:val="20"/>
        </w:rPr>
      </w:pPr>
      <w:r>
        <w:rPr>
          <w:rFonts w:ascii="Calibri" w:eastAsia="Calibri" w:hAnsi="Calibri" w:cs="Times New Roman"/>
          <w:b/>
          <w:sz w:val="18"/>
          <w:szCs w:val="20"/>
        </w:rPr>
        <w:t>Are you in a relationship:</w:t>
      </w:r>
    </w:p>
    <w:p w14:paraId="536FDBBC" w14:textId="00F7DFE7" w:rsidR="008F45DF" w:rsidRPr="008F45DF" w:rsidRDefault="008F45DF" w:rsidP="007D6E67">
      <w:pPr>
        <w:pStyle w:val="ListParagraph"/>
        <w:numPr>
          <w:ilvl w:val="0"/>
          <w:numId w:val="24"/>
        </w:numPr>
        <w:spacing w:line="360" w:lineRule="auto"/>
        <w:ind w:left="0" w:firstLine="851"/>
        <w:rPr>
          <w:rFonts w:ascii="Calibri" w:hAnsi="Calibri"/>
          <w:sz w:val="18"/>
          <w:szCs w:val="20"/>
        </w:rPr>
      </w:pPr>
      <w:r w:rsidRPr="008F45DF">
        <w:rPr>
          <w:rFonts w:ascii="Calibri" w:eastAsia="Calibri" w:hAnsi="Calibri" w:cs="Times New Roman"/>
          <w:sz w:val="18"/>
          <w:szCs w:val="20"/>
        </w:rPr>
        <w:t>Yes</w:t>
      </w:r>
    </w:p>
    <w:p w14:paraId="46873DAF" w14:textId="77777777" w:rsidR="008F45DF" w:rsidRPr="008F45DF" w:rsidRDefault="008F45DF" w:rsidP="007D6E67">
      <w:pPr>
        <w:pStyle w:val="ListParagraph"/>
        <w:numPr>
          <w:ilvl w:val="0"/>
          <w:numId w:val="24"/>
        </w:numPr>
        <w:spacing w:line="360" w:lineRule="auto"/>
        <w:ind w:left="0" w:firstLine="851"/>
        <w:rPr>
          <w:rFonts w:ascii="Calibri" w:hAnsi="Calibri"/>
          <w:sz w:val="18"/>
          <w:szCs w:val="20"/>
        </w:rPr>
      </w:pPr>
      <w:r w:rsidRPr="008F45DF">
        <w:rPr>
          <w:rFonts w:ascii="Calibri" w:eastAsia="Calibri" w:hAnsi="Calibri" w:cs="Times New Roman"/>
          <w:sz w:val="18"/>
          <w:szCs w:val="20"/>
        </w:rPr>
        <w:t>No</w:t>
      </w:r>
    </w:p>
    <w:p w14:paraId="1DC3C07C" w14:textId="4D564508" w:rsidR="00C03424" w:rsidRPr="008F45DF" w:rsidRDefault="00C03424" w:rsidP="007D6E67">
      <w:pPr>
        <w:pStyle w:val="ListParagraph"/>
        <w:numPr>
          <w:ilvl w:val="0"/>
          <w:numId w:val="41"/>
        </w:numPr>
        <w:spacing w:line="360" w:lineRule="auto"/>
        <w:ind w:left="0" w:firstLine="284"/>
        <w:rPr>
          <w:rFonts w:ascii="Calibri" w:hAnsi="Calibri"/>
          <w:sz w:val="18"/>
          <w:szCs w:val="20"/>
        </w:rPr>
      </w:pPr>
      <w:r w:rsidRPr="008F45DF">
        <w:rPr>
          <w:rFonts w:ascii="Calibri" w:eastAsia="Calibri" w:hAnsi="Calibri" w:cs="Times New Roman"/>
          <w:b/>
          <w:sz w:val="18"/>
          <w:szCs w:val="20"/>
        </w:rPr>
        <w:t>Partner’s Name:</w:t>
      </w:r>
    </w:p>
    <w:p w14:paraId="79BC18B4" w14:textId="77777777" w:rsidR="00C03424" w:rsidRPr="008F45DF" w:rsidRDefault="00C03424" w:rsidP="007D6E67">
      <w:pPr>
        <w:pStyle w:val="ListParagraph"/>
        <w:numPr>
          <w:ilvl w:val="0"/>
          <w:numId w:val="41"/>
        </w:numPr>
        <w:spacing w:line="360" w:lineRule="auto"/>
        <w:ind w:left="0" w:firstLine="284"/>
        <w:rPr>
          <w:rFonts w:ascii="Calibri" w:hAnsi="Calibri"/>
          <w:b/>
          <w:sz w:val="18"/>
          <w:szCs w:val="20"/>
        </w:rPr>
      </w:pPr>
      <w:r w:rsidRPr="008F45DF">
        <w:rPr>
          <w:rFonts w:ascii="Calibri" w:eastAsia="Calibri" w:hAnsi="Calibri" w:cs="Times New Roman"/>
          <w:b/>
          <w:sz w:val="18"/>
          <w:szCs w:val="20"/>
        </w:rPr>
        <w:t>Children Names and Ages:</w:t>
      </w:r>
    </w:p>
    <w:p w14:paraId="400CB26B" w14:textId="4E70530B" w:rsidR="00C03424" w:rsidRPr="008F45DF" w:rsidRDefault="00C03424" w:rsidP="007D6E67">
      <w:pPr>
        <w:pStyle w:val="ListParagraph"/>
        <w:numPr>
          <w:ilvl w:val="0"/>
          <w:numId w:val="41"/>
        </w:numPr>
        <w:spacing w:line="360" w:lineRule="auto"/>
        <w:ind w:left="0" w:firstLine="284"/>
        <w:rPr>
          <w:rFonts w:ascii="Calibri" w:hAnsi="Calibri"/>
          <w:b/>
          <w:sz w:val="18"/>
          <w:szCs w:val="20"/>
        </w:rPr>
      </w:pPr>
      <w:r w:rsidRPr="008F45DF">
        <w:rPr>
          <w:rFonts w:ascii="Calibri" w:eastAsia="Calibri" w:hAnsi="Calibri" w:cs="Times New Roman"/>
          <w:b/>
          <w:sz w:val="18"/>
          <w:szCs w:val="20"/>
        </w:rPr>
        <w:t>Next of Kin/ Emergency contact:</w:t>
      </w:r>
    </w:p>
    <w:p w14:paraId="4225849E" w14:textId="462EB153" w:rsidR="00C03424" w:rsidRPr="00C03424" w:rsidRDefault="00C03424" w:rsidP="007D6E67">
      <w:pPr>
        <w:numPr>
          <w:ilvl w:val="0"/>
          <w:numId w:val="20"/>
        </w:numPr>
        <w:spacing w:line="360" w:lineRule="auto"/>
        <w:ind w:left="0" w:firstLine="284"/>
        <w:contextualSpacing/>
        <w:rPr>
          <w:rFonts w:ascii="Calibri" w:hAnsi="Calibri"/>
          <w:b/>
          <w:sz w:val="18"/>
          <w:szCs w:val="20"/>
        </w:rPr>
      </w:pPr>
      <w:r w:rsidRPr="00C03424">
        <w:rPr>
          <w:rFonts w:ascii="Calibri" w:eastAsia="Calibri" w:hAnsi="Calibri" w:cs="Times New Roman"/>
          <w:b/>
          <w:sz w:val="18"/>
          <w:szCs w:val="20"/>
        </w:rPr>
        <w:t>Which of these best describes your usual accommodation:</w:t>
      </w:r>
    </w:p>
    <w:p w14:paraId="345D81C2" w14:textId="08559F50" w:rsidR="00C03424" w:rsidRPr="00C03424" w:rsidRDefault="00C03424" w:rsidP="007D6E67">
      <w:pPr>
        <w:numPr>
          <w:ilvl w:val="0"/>
          <w:numId w:val="21"/>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Renting</w:t>
      </w:r>
    </w:p>
    <w:p w14:paraId="0247B996" w14:textId="27406512" w:rsidR="00C03424" w:rsidRPr="00C03424" w:rsidRDefault="00C03424" w:rsidP="007D6E67">
      <w:pPr>
        <w:numPr>
          <w:ilvl w:val="0"/>
          <w:numId w:val="21"/>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Boarding</w:t>
      </w:r>
    </w:p>
    <w:p w14:paraId="14A75542" w14:textId="727928A3" w:rsidR="00C03424" w:rsidRPr="00C03424" w:rsidRDefault="00C03424" w:rsidP="007D6E67">
      <w:pPr>
        <w:numPr>
          <w:ilvl w:val="0"/>
          <w:numId w:val="21"/>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Own your Place</w:t>
      </w:r>
    </w:p>
    <w:p w14:paraId="727E8D6F" w14:textId="170B38C0" w:rsidR="00C03424" w:rsidRPr="00C03424" w:rsidRDefault="00C03424" w:rsidP="007D6E67">
      <w:pPr>
        <w:numPr>
          <w:ilvl w:val="0"/>
          <w:numId w:val="21"/>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Staying with Fa</w:t>
      </w:r>
      <w:r w:rsidR="009B2029">
        <w:rPr>
          <w:rFonts w:ascii="Calibri" w:eastAsia="Calibri" w:hAnsi="Calibri" w:cs="Times New Roman"/>
          <w:sz w:val="18"/>
          <w:szCs w:val="20"/>
        </w:rPr>
        <w:t>m</w:t>
      </w:r>
      <w:r w:rsidRPr="00C03424">
        <w:rPr>
          <w:rFonts w:ascii="Calibri" w:eastAsia="Calibri" w:hAnsi="Calibri" w:cs="Times New Roman"/>
          <w:sz w:val="18"/>
          <w:szCs w:val="20"/>
        </w:rPr>
        <w:t>ily/Friends</w:t>
      </w:r>
    </w:p>
    <w:p w14:paraId="7C04BE9A" w14:textId="49C7A9CB" w:rsidR="00C03424" w:rsidRPr="00C03424" w:rsidRDefault="00C03424" w:rsidP="007D6E67">
      <w:pPr>
        <w:numPr>
          <w:ilvl w:val="0"/>
          <w:numId w:val="21"/>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Not Fixed</w:t>
      </w:r>
    </w:p>
    <w:p w14:paraId="7247CB04" w14:textId="0BC9AC63" w:rsidR="00C03424" w:rsidRPr="00C03424" w:rsidRDefault="00C03424" w:rsidP="007D6E67">
      <w:pPr>
        <w:numPr>
          <w:ilvl w:val="0"/>
          <w:numId w:val="21"/>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 xml:space="preserve">Other </w:t>
      </w:r>
    </w:p>
    <w:p w14:paraId="474458BB" w14:textId="52E70B0F" w:rsidR="00C03424" w:rsidRPr="00C03424" w:rsidRDefault="00C03424" w:rsidP="007D6E67">
      <w:pPr>
        <w:numPr>
          <w:ilvl w:val="0"/>
          <w:numId w:val="20"/>
        </w:numPr>
        <w:spacing w:line="360" w:lineRule="auto"/>
        <w:ind w:left="709" w:hanging="425"/>
        <w:contextualSpacing/>
        <w:rPr>
          <w:rFonts w:ascii="Calibri" w:hAnsi="Calibri"/>
          <w:b/>
          <w:sz w:val="18"/>
          <w:szCs w:val="20"/>
        </w:rPr>
      </w:pPr>
      <w:r w:rsidRPr="00C03424">
        <w:rPr>
          <w:rFonts w:ascii="Calibri" w:eastAsia="Calibri" w:hAnsi="Calibri" w:cs="Times New Roman"/>
          <w:b/>
          <w:sz w:val="18"/>
          <w:szCs w:val="20"/>
        </w:rPr>
        <w:t>Which of these best describes your work situation:</w:t>
      </w:r>
    </w:p>
    <w:p w14:paraId="240CD693" w14:textId="04A02807" w:rsidR="00C03424" w:rsidRPr="00C03424" w:rsidRDefault="00C03424" w:rsidP="007D6E67">
      <w:pPr>
        <w:numPr>
          <w:ilvl w:val="0"/>
          <w:numId w:val="22"/>
        </w:numPr>
        <w:spacing w:line="360" w:lineRule="auto"/>
        <w:ind w:left="0" w:firstLine="851"/>
        <w:contextualSpacing/>
        <w:rPr>
          <w:rFonts w:ascii="Calibri" w:hAnsi="Calibri"/>
          <w:b/>
          <w:sz w:val="18"/>
          <w:szCs w:val="20"/>
        </w:rPr>
      </w:pPr>
      <w:r w:rsidRPr="00C03424">
        <w:rPr>
          <w:rFonts w:ascii="Calibri" w:eastAsia="Calibri" w:hAnsi="Calibri" w:cs="Times New Roman"/>
          <w:sz w:val="18"/>
          <w:szCs w:val="20"/>
        </w:rPr>
        <w:t>Employed Full Time</w:t>
      </w:r>
    </w:p>
    <w:p w14:paraId="1B909AAC" w14:textId="0F2C4566" w:rsidR="00C03424" w:rsidRPr="00C03424" w:rsidRDefault="00C03424" w:rsidP="007D6E67">
      <w:pPr>
        <w:numPr>
          <w:ilvl w:val="0"/>
          <w:numId w:val="22"/>
        </w:numPr>
        <w:spacing w:line="360" w:lineRule="auto"/>
        <w:ind w:left="0" w:firstLine="851"/>
        <w:contextualSpacing/>
        <w:rPr>
          <w:rFonts w:ascii="Calibri" w:hAnsi="Calibri"/>
          <w:b/>
          <w:sz w:val="18"/>
          <w:szCs w:val="20"/>
        </w:rPr>
      </w:pPr>
      <w:r w:rsidRPr="00C03424">
        <w:rPr>
          <w:rFonts w:ascii="Calibri" w:eastAsia="Calibri" w:hAnsi="Calibri" w:cs="Times New Roman"/>
          <w:sz w:val="18"/>
          <w:szCs w:val="20"/>
        </w:rPr>
        <w:t>Employed Part Time</w:t>
      </w:r>
    </w:p>
    <w:p w14:paraId="158A8716" w14:textId="306F1E04" w:rsidR="00C03424" w:rsidRPr="00C03424" w:rsidRDefault="00C03424" w:rsidP="007D6E67">
      <w:pPr>
        <w:numPr>
          <w:ilvl w:val="0"/>
          <w:numId w:val="22"/>
        </w:numPr>
        <w:spacing w:line="360" w:lineRule="auto"/>
        <w:ind w:left="0" w:firstLine="851"/>
        <w:contextualSpacing/>
        <w:rPr>
          <w:rFonts w:ascii="Calibri" w:hAnsi="Calibri"/>
          <w:b/>
          <w:sz w:val="18"/>
          <w:szCs w:val="20"/>
        </w:rPr>
      </w:pPr>
      <w:r w:rsidRPr="00C03424">
        <w:rPr>
          <w:rFonts w:ascii="Calibri" w:eastAsia="Calibri" w:hAnsi="Calibri" w:cs="Times New Roman"/>
          <w:sz w:val="18"/>
          <w:szCs w:val="20"/>
        </w:rPr>
        <w:t>Pension</w:t>
      </w:r>
    </w:p>
    <w:p w14:paraId="7E6D1F38" w14:textId="31DF4FA1" w:rsidR="00C03424" w:rsidRPr="00C03424" w:rsidRDefault="00C03424" w:rsidP="007D6E67">
      <w:pPr>
        <w:numPr>
          <w:ilvl w:val="0"/>
          <w:numId w:val="22"/>
        </w:numPr>
        <w:spacing w:line="360" w:lineRule="auto"/>
        <w:ind w:left="0" w:firstLine="851"/>
        <w:contextualSpacing/>
        <w:rPr>
          <w:rFonts w:ascii="Calibri" w:hAnsi="Calibri"/>
          <w:b/>
          <w:sz w:val="18"/>
          <w:szCs w:val="20"/>
        </w:rPr>
      </w:pPr>
      <w:r w:rsidRPr="00C03424">
        <w:rPr>
          <w:rFonts w:ascii="Calibri" w:eastAsia="Calibri" w:hAnsi="Calibri" w:cs="Times New Roman"/>
          <w:sz w:val="18"/>
          <w:szCs w:val="20"/>
        </w:rPr>
        <w:t>Student</w:t>
      </w:r>
    </w:p>
    <w:p w14:paraId="3B53AB71" w14:textId="5EFE9499" w:rsidR="00C03424" w:rsidRPr="008F45DF" w:rsidRDefault="00C03424" w:rsidP="007D6E67">
      <w:pPr>
        <w:numPr>
          <w:ilvl w:val="0"/>
          <w:numId w:val="22"/>
        </w:numPr>
        <w:spacing w:line="360" w:lineRule="auto"/>
        <w:ind w:left="0" w:firstLine="851"/>
        <w:contextualSpacing/>
        <w:rPr>
          <w:rFonts w:ascii="Calibri" w:hAnsi="Calibri"/>
          <w:b/>
          <w:sz w:val="18"/>
          <w:szCs w:val="20"/>
        </w:rPr>
      </w:pPr>
      <w:r w:rsidRPr="00C03424">
        <w:rPr>
          <w:rFonts w:ascii="Calibri" w:eastAsia="Calibri" w:hAnsi="Calibri" w:cs="Times New Roman"/>
          <w:sz w:val="18"/>
          <w:szCs w:val="20"/>
        </w:rPr>
        <w:t>Unemployed</w:t>
      </w:r>
    </w:p>
    <w:p w14:paraId="0F41A73F" w14:textId="487FE702" w:rsidR="008F45DF" w:rsidRPr="008F45DF" w:rsidRDefault="008F45DF" w:rsidP="007D6E67">
      <w:pPr>
        <w:numPr>
          <w:ilvl w:val="0"/>
          <w:numId w:val="22"/>
        </w:numPr>
        <w:spacing w:line="360" w:lineRule="auto"/>
        <w:ind w:left="0" w:firstLine="851"/>
        <w:contextualSpacing/>
        <w:rPr>
          <w:rFonts w:ascii="Calibri" w:hAnsi="Calibri"/>
          <w:b/>
          <w:sz w:val="18"/>
          <w:szCs w:val="20"/>
        </w:rPr>
      </w:pPr>
      <w:r>
        <w:rPr>
          <w:rFonts w:ascii="Calibri" w:eastAsia="Calibri" w:hAnsi="Calibri" w:cs="Times New Roman"/>
          <w:sz w:val="18"/>
          <w:szCs w:val="20"/>
        </w:rPr>
        <w:t>Youth allowance</w:t>
      </w:r>
    </w:p>
    <w:p w14:paraId="64B9D727" w14:textId="6DCE0A85" w:rsidR="008F45DF" w:rsidRPr="00C03424" w:rsidRDefault="008F45DF" w:rsidP="007D6E67">
      <w:pPr>
        <w:numPr>
          <w:ilvl w:val="0"/>
          <w:numId w:val="22"/>
        </w:numPr>
        <w:spacing w:line="360" w:lineRule="auto"/>
        <w:ind w:left="0" w:firstLine="851"/>
        <w:contextualSpacing/>
        <w:rPr>
          <w:rFonts w:ascii="Calibri" w:hAnsi="Calibri"/>
          <w:b/>
          <w:sz w:val="18"/>
          <w:szCs w:val="20"/>
        </w:rPr>
      </w:pPr>
      <w:r>
        <w:rPr>
          <w:rFonts w:ascii="Calibri" w:eastAsia="Calibri" w:hAnsi="Calibri" w:cs="Times New Roman"/>
          <w:sz w:val="18"/>
          <w:szCs w:val="20"/>
        </w:rPr>
        <w:t>Carer</w:t>
      </w:r>
    </w:p>
    <w:p w14:paraId="13E4F0E2" w14:textId="77777777" w:rsidR="00C03424" w:rsidRPr="00C03424" w:rsidRDefault="00C03424" w:rsidP="007D6E67">
      <w:pPr>
        <w:numPr>
          <w:ilvl w:val="0"/>
          <w:numId w:val="22"/>
        </w:numPr>
        <w:spacing w:line="360" w:lineRule="auto"/>
        <w:ind w:left="0" w:firstLine="851"/>
        <w:contextualSpacing/>
        <w:rPr>
          <w:rFonts w:ascii="Calibri" w:hAnsi="Calibri"/>
          <w:b/>
          <w:sz w:val="18"/>
          <w:szCs w:val="20"/>
        </w:rPr>
      </w:pPr>
      <w:r w:rsidRPr="00C03424">
        <w:rPr>
          <w:rFonts w:ascii="Calibri" w:eastAsia="Calibri" w:hAnsi="Calibri" w:cs="Times New Roman"/>
          <w:sz w:val="18"/>
          <w:szCs w:val="20"/>
        </w:rPr>
        <w:t>Other</w:t>
      </w:r>
    </w:p>
    <w:p w14:paraId="50F9D7FB" w14:textId="77777777" w:rsidR="00C03424" w:rsidRPr="00C03424" w:rsidRDefault="00C03424" w:rsidP="007D6E67">
      <w:pPr>
        <w:numPr>
          <w:ilvl w:val="0"/>
          <w:numId w:val="20"/>
        </w:numPr>
        <w:spacing w:line="360" w:lineRule="auto"/>
        <w:ind w:left="0" w:firstLine="426"/>
        <w:contextualSpacing/>
        <w:rPr>
          <w:rFonts w:ascii="Calibri" w:hAnsi="Calibri"/>
          <w:b/>
          <w:sz w:val="18"/>
          <w:szCs w:val="20"/>
        </w:rPr>
      </w:pPr>
      <w:r w:rsidRPr="00C03424">
        <w:rPr>
          <w:rFonts w:ascii="Calibri" w:eastAsia="Calibri" w:hAnsi="Calibri" w:cs="Times New Roman"/>
          <w:b/>
          <w:sz w:val="18"/>
        </w:rPr>
        <w:t>Legal History:</w:t>
      </w:r>
    </w:p>
    <w:p w14:paraId="07CADE1D" w14:textId="40A927E9" w:rsidR="00DC48F4" w:rsidRDefault="00C03424" w:rsidP="005317A7">
      <w:pPr>
        <w:spacing w:after="0" w:line="360" w:lineRule="auto"/>
        <w:ind w:firstLine="709"/>
        <w:contextualSpacing/>
        <w:rPr>
          <w:rFonts w:ascii="Calibri" w:eastAsia="Calibri" w:hAnsi="Calibri" w:cs="Times New Roman"/>
          <w:sz w:val="18"/>
        </w:rPr>
      </w:pPr>
      <w:r w:rsidRPr="00C03424">
        <w:rPr>
          <w:rFonts w:ascii="Calibri" w:eastAsia="Calibri" w:hAnsi="Calibri" w:cs="Times New Roman"/>
          <w:sz w:val="18"/>
        </w:rPr>
        <w:t>Status:</w:t>
      </w:r>
    </w:p>
    <w:p w14:paraId="6A147B33" w14:textId="77777777" w:rsidR="00DC48F4" w:rsidRPr="000E78BF" w:rsidRDefault="00C03424" w:rsidP="007D6E67">
      <w:pPr>
        <w:pStyle w:val="ListParagraph"/>
        <w:numPr>
          <w:ilvl w:val="0"/>
          <w:numId w:val="48"/>
        </w:numPr>
        <w:spacing w:line="360" w:lineRule="auto"/>
        <w:ind w:left="0" w:firstLine="709"/>
        <w:rPr>
          <w:rFonts w:ascii="Calibri" w:eastAsia="Calibri" w:hAnsi="Calibri" w:cs="Times New Roman"/>
          <w:sz w:val="18"/>
        </w:rPr>
      </w:pPr>
      <w:r w:rsidRPr="00863EE3">
        <w:rPr>
          <w:rFonts w:ascii="Calibri" w:eastAsia="Calibri" w:hAnsi="Calibri" w:cs="Times New Roman"/>
          <w:sz w:val="18"/>
          <w:szCs w:val="16"/>
        </w:rPr>
        <w:t>None</w:t>
      </w:r>
    </w:p>
    <w:p w14:paraId="2B5B07D1" w14:textId="4F26FC82" w:rsidR="00DC48F4" w:rsidRPr="000E78BF" w:rsidRDefault="00C03424" w:rsidP="007D6E67">
      <w:pPr>
        <w:pStyle w:val="ListParagraph"/>
        <w:numPr>
          <w:ilvl w:val="0"/>
          <w:numId w:val="48"/>
        </w:numPr>
        <w:spacing w:line="360" w:lineRule="auto"/>
        <w:ind w:left="0" w:firstLine="709"/>
        <w:rPr>
          <w:rFonts w:ascii="Calibri" w:eastAsia="Calibri" w:hAnsi="Calibri" w:cs="Times New Roman"/>
          <w:sz w:val="18"/>
        </w:rPr>
      </w:pPr>
      <w:r w:rsidRPr="00863EE3">
        <w:rPr>
          <w:rFonts w:ascii="Calibri" w:eastAsia="Calibri" w:hAnsi="Calibri" w:cs="Times New Roman"/>
          <w:sz w:val="18"/>
          <w:szCs w:val="16"/>
        </w:rPr>
        <w:t>Bail</w:t>
      </w:r>
    </w:p>
    <w:p w14:paraId="74B482EE" w14:textId="25B1DCA6" w:rsidR="00DC48F4" w:rsidRPr="000E78BF" w:rsidRDefault="00C03424" w:rsidP="007D6E67">
      <w:pPr>
        <w:pStyle w:val="ListParagraph"/>
        <w:numPr>
          <w:ilvl w:val="0"/>
          <w:numId w:val="48"/>
        </w:numPr>
        <w:spacing w:line="360" w:lineRule="auto"/>
        <w:ind w:left="0" w:firstLine="709"/>
        <w:rPr>
          <w:rFonts w:ascii="Calibri" w:eastAsia="Calibri" w:hAnsi="Calibri" w:cs="Times New Roman"/>
          <w:sz w:val="18"/>
        </w:rPr>
      </w:pPr>
      <w:r w:rsidRPr="00863EE3">
        <w:rPr>
          <w:rFonts w:ascii="Calibri" w:eastAsia="Calibri" w:hAnsi="Calibri" w:cs="Times New Roman"/>
          <w:sz w:val="18"/>
          <w:szCs w:val="16"/>
        </w:rPr>
        <w:t>Parole</w:t>
      </w:r>
    </w:p>
    <w:p w14:paraId="6607EAFB" w14:textId="336A827B" w:rsidR="00DC48F4" w:rsidRPr="000E78BF" w:rsidRDefault="00C03424" w:rsidP="007D6E67">
      <w:pPr>
        <w:pStyle w:val="ListParagraph"/>
        <w:numPr>
          <w:ilvl w:val="0"/>
          <w:numId w:val="48"/>
        </w:numPr>
        <w:spacing w:line="360" w:lineRule="auto"/>
        <w:ind w:left="0" w:firstLine="709"/>
        <w:rPr>
          <w:rFonts w:ascii="Calibri" w:eastAsia="Calibri" w:hAnsi="Calibri" w:cs="Times New Roman"/>
          <w:sz w:val="18"/>
        </w:rPr>
      </w:pPr>
      <w:r w:rsidRPr="00863EE3">
        <w:rPr>
          <w:rFonts w:ascii="Calibri" w:eastAsia="Calibri" w:hAnsi="Calibri" w:cs="Times New Roman"/>
          <w:sz w:val="18"/>
          <w:szCs w:val="16"/>
        </w:rPr>
        <w:t>Probation</w:t>
      </w:r>
    </w:p>
    <w:p w14:paraId="1BDF95C6" w14:textId="181C68AD" w:rsidR="00C03424" w:rsidRPr="00863EE3" w:rsidRDefault="00C03424" w:rsidP="007D6E67">
      <w:pPr>
        <w:pStyle w:val="ListParagraph"/>
        <w:numPr>
          <w:ilvl w:val="0"/>
          <w:numId w:val="48"/>
        </w:numPr>
        <w:spacing w:after="0" w:line="360" w:lineRule="auto"/>
        <w:ind w:left="0" w:firstLine="709"/>
        <w:rPr>
          <w:rFonts w:ascii="Calibri" w:eastAsia="Calibri" w:hAnsi="Calibri" w:cs="Times New Roman"/>
          <w:sz w:val="18"/>
        </w:rPr>
      </w:pPr>
      <w:r w:rsidRPr="00863EE3">
        <w:rPr>
          <w:rFonts w:ascii="Calibri" w:eastAsia="Calibri" w:hAnsi="Calibri" w:cs="Times New Roman"/>
          <w:sz w:val="18"/>
          <w:szCs w:val="16"/>
        </w:rPr>
        <w:t>Other</w:t>
      </w:r>
    </w:p>
    <w:p w14:paraId="6B817B62" w14:textId="77777777" w:rsidR="00C03424" w:rsidRDefault="00C03424" w:rsidP="005317A7">
      <w:pPr>
        <w:spacing w:line="360" w:lineRule="auto"/>
        <w:ind w:firstLine="709"/>
        <w:contextualSpacing/>
        <w:rPr>
          <w:rFonts w:ascii="Calibri" w:eastAsia="Calibri" w:hAnsi="Calibri" w:cs="Times New Roman"/>
          <w:sz w:val="18"/>
        </w:rPr>
      </w:pPr>
      <w:r w:rsidRPr="00C03424">
        <w:rPr>
          <w:rFonts w:ascii="Calibri" w:eastAsia="Calibri" w:hAnsi="Calibri" w:cs="Times New Roman"/>
          <w:sz w:val="18"/>
        </w:rPr>
        <w:t>Offence details:</w:t>
      </w:r>
    </w:p>
    <w:p w14:paraId="14768582" w14:textId="21EC8300" w:rsidR="008F45DF" w:rsidRPr="00C03424" w:rsidRDefault="008F45DF" w:rsidP="005317A7">
      <w:pPr>
        <w:spacing w:line="360" w:lineRule="auto"/>
        <w:ind w:firstLine="709"/>
        <w:contextualSpacing/>
        <w:rPr>
          <w:rFonts w:ascii="Calibri" w:eastAsia="Calibri" w:hAnsi="Calibri" w:cs="Times New Roman"/>
          <w:sz w:val="18"/>
        </w:rPr>
      </w:pPr>
      <w:r>
        <w:rPr>
          <w:rFonts w:ascii="Calibri" w:eastAsia="Calibri" w:hAnsi="Calibri" w:cs="Times New Roman"/>
          <w:sz w:val="18"/>
        </w:rPr>
        <w:t>Current court matters:</w:t>
      </w:r>
    </w:p>
    <w:p w14:paraId="03828183" w14:textId="77777777" w:rsidR="00DC48F4" w:rsidRDefault="00C03424" w:rsidP="005317A7">
      <w:pPr>
        <w:spacing w:line="360" w:lineRule="auto"/>
        <w:ind w:firstLine="709"/>
        <w:contextualSpacing/>
        <w:rPr>
          <w:rFonts w:ascii="Calibri" w:eastAsia="Calibri" w:hAnsi="Calibri" w:cs="Times New Roman"/>
          <w:sz w:val="18"/>
        </w:rPr>
      </w:pPr>
      <w:r w:rsidRPr="00C03424">
        <w:rPr>
          <w:rFonts w:ascii="Calibri" w:eastAsia="Calibri" w:hAnsi="Calibri" w:cs="Times New Roman"/>
          <w:sz w:val="18"/>
        </w:rPr>
        <w:t>Ha</w:t>
      </w:r>
      <w:r w:rsidR="00024F08">
        <w:rPr>
          <w:rFonts w:ascii="Calibri" w:eastAsia="Calibri" w:hAnsi="Calibri" w:cs="Times New Roman"/>
          <w:sz w:val="18"/>
        </w:rPr>
        <w:t>ve</w:t>
      </w:r>
      <w:r w:rsidRPr="00C03424">
        <w:rPr>
          <w:rFonts w:ascii="Calibri" w:eastAsia="Calibri" w:hAnsi="Calibri" w:cs="Times New Roman"/>
          <w:sz w:val="18"/>
        </w:rPr>
        <w:t xml:space="preserve"> you ever been charged with any sexual offences?</w:t>
      </w:r>
    </w:p>
    <w:p w14:paraId="5CB6B3BA" w14:textId="14E86CF9" w:rsidR="00DC48F4" w:rsidRPr="000E78BF" w:rsidRDefault="00C03424" w:rsidP="007D6E67">
      <w:pPr>
        <w:pStyle w:val="ListParagraph"/>
        <w:numPr>
          <w:ilvl w:val="0"/>
          <w:numId w:val="49"/>
        </w:numPr>
        <w:spacing w:line="360" w:lineRule="auto"/>
        <w:ind w:left="0" w:firstLine="709"/>
        <w:rPr>
          <w:rFonts w:ascii="Calibri" w:eastAsia="Calibri" w:hAnsi="Calibri" w:cs="Times New Roman"/>
          <w:sz w:val="18"/>
        </w:rPr>
      </w:pPr>
      <w:r w:rsidRPr="00863EE3">
        <w:rPr>
          <w:rFonts w:ascii="Calibri" w:eastAsia="Calibri" w:hAnsi="Calibri" w:cs="Times New Roman"/>
          <w:sz w:val="18"/>
        </w:rPr>
        <w:t>No</w:t>
      </w:r>
    </w:p>
    <w:p w14:paraId="6167501E" w14:textId="33A941CF" w:rsidR="00C03424" w:rsidRPr="00863EE3" w:rsidRDefault="008F45DF" w:rsidP="007D6E67">
      <w:pPr>
        <w:pStyle w:val="ListParagraph"/>
        <w:numPr>
          <w:ilvl w:val="0"/>
          <w:numId w:val="49"/>
        </w:numPr>
        <w:spacing w:after="0" w:line="360" w:lineRule="auto"/>
        <w:ind w:left="0" w:firstLine="709"/>
        <w:rPr>
          <w:rFonts w:ascii="Calibri" w:eastAsia="Calibri" w:hAnsi="Calibri" w:cs="Times New Roman"/>
          <w:sz w:val="18"/>
        </w:rPr>
      </w:pPr>
      <w:r w:rsidRPr="00863EE3">
        <w:rPr>
          <w:rFonts w:ascii="Calibri" w:eastAsia="Calibri" w:hAnsi="Calibri" w:cs="Times New Roman"/>
          <w:sz w:val="18"/>
          <w:szCs w:val="16"/>
        </w:rPr>
        <w:t>Yes</w:t>
      </w:r>
    </w:p>
    <w:p w14:paraId="5EFD5BFE" w14:textId="77777777" w:rsidR="00DC48F4" w:rsidRDefault="00C03424" w:rsidP="005317A7">
      <w:pPr>
        <w:spacing w:line="360" w:lineRule="auto"/>
        <w:ind w:firstLine="709"/>
        <w:contextualSpacing/>
        <w:rPr>
          <w:rFonts w:ascii="Calibri" w:eastAsia="Calibri" w:hAnsi="Calibri" w:cs="Times New Roman"/>
          <w:sz w:val="18"/>
        </w:rPr>
      </w:pPr>
      <w:r w:rsidRPr="00C03424">
        <w:rPr>
          <w:rFonts w:ascii="Calibri" w:eastAsia="Calibri" w:hAnsi="Calibri" w:cs="Times New Roman"/>
          <w:sz w:val="18"/>
        </w:rPr>
        <w:t>Are you currently on a domestic/apprehended vi</w:t>
      </w:r>
      <w:r w:rsidR="008F45DF">
        <w:rPr>
          <w:rFonts w:ascii="Calibri" w:eastAsia="Calibri" w:hAnsi="Calibri" w:cs="Times New Roman"/>
          <w:sz w:val="18"/>
        </w:rPr>
        <w:t>olence order (DVO/AVO)?</w:t>
      </w:r>
    </w:p>
    <w:p w14:paraId="3D43628A" w14:textId="7F4E6242" w:rsidR="00DC48F4" w:rsidRDefault="008F45DF" w:rsidP="007D6E67">
      <w:pPr>
        <w:pStyle w:val="ListParagraph"/>
        <w:numPr>
          <w:ilvl w:val="0"/>
          <w:numId w:val="50"/>
        </w:numPr>
        <w:spacing w:line="360" w:lineRule="auto"/>
        <w:ind w:left="0" w:firstLine="709"/>
        <w:rPr>
          <w:rFonts w:ascii="Calibri" w:eastAsia="Calibri" w:hAnsi="Calibri" w:cs="Times New Roman"/>
          <w:sz w:val="18"/>
        </w:rPr>
      </w:pPr>
      <w:r w:rsidRPr="00863EE3">
        <w:rPr>
          <w:rFonts w:ascii="Calibri" w:eastAsia="Calibri" w:hAnsi="Calibri" w:cs="Times New Roman"/>
          <w:sz w:val="18"/>
        </w:rPr>
        <w:t>No</w:t>
      </w:r>
    </w:p>
    <w:p w14:paraId="6501DE87" w14:textId="7D1C89CA" w:rsidR="008F45DF" w:rsidRPr="00863EE3" w:rsidRDefault="008F45DF" w:rsidP="007D6E67">
      <w:pPr>
        <w:pStyle w:val="ListParagraph"/>
        <w:numPr>
          <w:ilvl w:val="0"/>
          <w:numId w:val="50"/>
        </w:numPr>
        <w:spacing w:after="0" w:line="360" w:lineRule="auto"/>
        <w:ind w:left="0" w:firstLine="709"/>
        <w:rPr>
          <w:rFonts w:ascii="Calibri" w:eastAsia="Calibri" w:hAnsi="Calibri" w:cs="Times New Roman"/>
          <w:sz w:val="18"/>
        </w:rPr>
      </w:pPr>
      <w:r w:rsidRPr="00863EE3">
        <w:rPr>
          <w:rFonts w:ascii="Calibri" w:eastAsia="Calibri" w:hAnsi="Calibri" w:cs="Times New Roman"/>
          <w:sz w:val="18"/>
        </w:rPr>
        <w:t>Yes</w:t>
      </w:r>
    </w:p>
    <w:p w14:paraId="25655E54" w14:textId="4ADF087D" w:rsidR="008F45DF" w:rsidRDefault="008F45DF" w:rsidP="005317A7">
      <w:pPr>
        <w:spacing w:after="0" w:line="360" w:lineRule="auto"/>
        <w:ind w:firstLine="709"/>
        <w:contextualSpacing/>
        <w:rPr>
          <w:rFonts w:ascii="Calibri" w:eastAsia="Calibri" w:hAnsi="Calibri" w:cs="Times New Roman"/>
          <w:sz w:val="18"/>
        </w:rPr>
      </w:pPr>
      <w:r>
        <w:rPr>
          <w:rFonts w:ascii="Calibri" w:eastAsia="Calibri" w:hAnsi="Calibri" w:cs="Times New Roman"/>
          <w:sz w:val="18"/>
        </w:rPr>
        <w:t xml:space="preserve">If yes, who is it against: </w:t>
      </w:r>
      <w:r w:rsidR="000054DF">
        <w:rPr>
          <w:rFonts w:ascii="Calibri" w:eastAsia="Calibri" w:hAnsi="Calibri" w:cs="Times New Roman"/>
          <w:sz w:val="18"/>
        </w:rPr>
        <w:t>(Obtain copy of AVO/</w:t>
      </w:r>
      <w:r>
        <w:rPr>
          <w:rFonts w:ascii="Calibri" w:eastAsia="Calibri" w:hAnsi="Calibri" w:cs="Times New Roman"/>
          <w:sz w:val="18"/>
        </w:rPr>
        <w:t>DVO)</w:t>
      </w:r>
    </w:p>
    <w:p w14:paraId="03C42E7A" w14:textId="0967913F" w:rsidR="001E2201" w:rsidRPr="000054DF" w:rsidRDefault="001E2201" w:rsidP="007D6E67">
      <w:pPr>
        <w:pStyle w:val="ListParagraph"/>
        <w:numPr>
          <w:ilvl w:val="0"/>
          <w:numId w:val="44"/>
        </w:numPr>
        <w:spacing w:line="360" w:lineRule="auto"/>
        <w:ind w:left="0" w:firstLine="426"/>
        <w:rPr>
          <w:rFonts w:ascii="Calibri" w:eastAsia="Calibri" w:hAnsi="Calibri" w:cs="Times New Roman"/>
          <w:b/>
          <w:sz w:val="18"/>
        </w:rPr>
      </w:pPr>
      <w:r w:rsidRPr="000054DF">
        <w:rPr>
          <w:rFonts w:ascii="Calibri" w:eastAsia="Calibri" w:hAnsi="Calibri" w:cs="Times New Roman"/>
          <w:b/>
          <w:sz w:val="18"/>
        </w:rPr>
        <w:t xml:space="preserve">Referral </w:t>
      </w:r>
      <w:r w:rsidR="007A61C9" w:rsidRPr="000054DF">
        <w:rPr>
          <w:rFonts w:ascii="Calibri" w:eastAsia="Calibri" w:hAnsi="Calibri" w:cs="Times New Roman"/>
          <w:b/>
          <w:sz w:val="18"/>
        </w:rPr>
        <w:t>Type</w:t>
      </w:r>
    </w:p>
    <w:p w14:paraId="6D452792" w14:textId="07399878" w:rsidR="000054DF" w:rsidRPr="000054DF" w:rsidRDefault="000054DF" w:rsidP="007D6E67">
      <w:pPr>
        <w:pStyle w:val="ListParagraph"/>
        <w:numPr>
          <w:ilvl w:val="0"/>
          <w:numId w:val="45"/>
        </w:numPr>
        <w:spacing w:line="360" w:lineRule="auto"/>
        <w:ind w:left="0" w:firstLine="709"/>
        <w:rPr>
          <w:rFonts w:ascii="Calibri" w:eastAsia="Calibri" w:hAnsi="Calibri" w:cs="Times New Roman"/>
          <w:sz w:val="18"/>
        </w:rPr>
      </w:pPr>
      <w:r w:rsidRPr="000054DF">
        <w:rPr>
          <w:rFonts w:ascii="Calibri" w:eastAsia="Calibri" w:hAnsi="Calibri" w:cs="Times New Roman"/>
          <w:sz w:val="18"/>
        </w:rPr>
        <w:t>Coerced</w:t>
      </w:r>
    </w:p>
    <w:p w14:paraId="110C0DAB" w14:textId="5BCD5AC7" w:rsidR="000054DF" w:rsidRPr="000054DF" w:rsidRDefault="000054DF" w:rsidP="007D6E67">
      <w:pPr>
        <w:pStyle w:val="ListParagraph"/>
        <w:numPr>
          <w:ilvl w:val="0"/>
          <w:numId w:val="45"/>
        </w:numPr>
        <w:spacing w:line="360" w:lineRule="auto"/>
        <w:ind w:left="0" w:firstLine="709"/>
        <w:rPr>
          <w:rFonts w:ascii="Calibri" w:eastAsia="Calibri" w:hAnsi="Calibri" w:cs="Times New Roman"/>
          <w:sz w:val="18"/>
        </w:rPr>
      </w:pPr>
      <w:r w:rsidRPr="000054DF">
        <w:rPr>
          <w:rFonts w:ascii="Calibri" w:eastAsia="Calibri" w:hAnsi="Calibri" w:cs="Times New Roman"/>
          <w:sz w:val="18"/>
        </w:rPr>
        <w:t>Diversion</w:t>
      </w:r>
    </w:p>
    <w:p w14:paraId="1821BE50" w14:textId="77777777" w:rsidR="000054DF" w:rsidRPr="000054DF" w:rsidRDefault="000054DF" w:rsidP="007D6E67">
      <w:pPr>
        <w:pStyle w:val="ListParagraph"/>
        <w:numPr>
          <w:ilvl w:val="0"/>
          <w:numId w:val="45"/>
        </w:numPr>
        <w:spacing w:line="360" w:lineRule="auto"/>
        <w:ind w:left="0" w:firstLine="709"/>
        <w:rPr>
          <w:rFonts w:ascii="Calibri" w:eastAsia="Calibri" w:hAnsi="Calibri" w:cs="Times New Roman"/>
          <w:sz w:val="18"/>
        </w:rPr>
      </w:pPr>
      <w:r w:rsidRPr="000054DF">
        <w:rPr>
          <w:rFonts w:ascii="Calibri" w:eastAsia="Calibri" w:hAnsi="Calibri" w:cs="Times New Roman"/>
          <w:sz w:val="18"/>
        </w:rPr>
        <w:t>Mandated</w:t>
      </w:r>
    </w:p>
    <w:p w14:paraId="61380995" w14:textId="618EB663" w:rsidR="000054DF" w:rsidRDefault="000054DF" w:rsidP="007D6E67">
      <w:pPr>
        <w:pStyle w:val="ListParagraph"/>
        <w:numPr>
          <w:ilvl w:val="0"/>
          <w:numId w:val="45"/>
        </w:numPr>
        <w:spacing w:line="360" w:lineRule="auto"/>
        <w:ind w:left="0" w:firstLine="709"/>
        <w:rPr>
          <w:rFonts w:ascii="Calibri" w:eastAsia="Calibri" w:hAnsi="Calibri" w:cs="Times New Roman"/>
          <w:sz w:val="18"/>
        </w:rPr>
      </w:pPr>
      <w:r w:rsidRPr="000054DF">
        <w:rPr>
          <w:rFonts w:ascii="Calibri" w:eastAsia="Calibri" w:hAnsi="Calibri" w:cs="Times New Roman"/>
          <w:sz w:val="18"/>
        </w:rPr>
        <w:t>Self</w:t>
      </w:r>
    </w:p>
    <w:p w14:paraId="222DC2F2" w14:textId="1C7D5D97" w:rsidR="007A61C9" w:rsidRPr="0078128D" w:rsidRDefault="007A61C9" w:rsidP="007D6E67">
      <w:pPr>
        <w:pStyle w:val="ListParagraph"/>
        <w:numPr>
          <w:ilvl w:val="0"/>
          <w:numId w:val="20"/>
        </w:numPr>
        <w:spacing w:line="360" w:lineRule="auto"/>
        <w:ind w:left="0" w:firstLine="426"/>
        <w:rPr>
          <w:rFonts w:ascii="Calibri" w:eastAsia="Calibri" w:hAnsi="Calibri" w:cs="Times New Roman"/>
          <w:b/>
          <w:sz w:val="18"/>
        </w:rPr>
      </w:pPr>
      <w:r w:rsidRPr="0078128D">
        <w:rPr>
          <w:rFonts w:ascii="Calibri" w:eastAsia="Calibri" w:hAnsi="Calibri" w:cs="Times New Roman"/>
          <w:b/>
          <w:sz w:val="18"/>
        </w:rPr>
        <w:t>Referral Source</w:t>
      </w:r>
    </w:p>
    <w:p w14:paraId="2FEBFE18" w14:textId="77777777" w:rsidR="0078128D" w:rsidRP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Self</w:t>
      </w:r>
    </w:p>
    <w:p w14:paraId="2221252D" w14:textId="77777777" w:rsidR="0078128D" w:rsidRP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Family</w:t>
      </w:r>
    </w:p>
    <w:p w14:paraId="3BBAB8DC" w14:textId="77777777" w:rsidR="0078128D" w:rsidRP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Community member</w:t>
      </w:r>
    </w:p>
    <w:p w14:paraId="5C945A1C" w14:textId="77777777" w:rsidR="0078128D" w:rsidRP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Police</w:t>
      </w:r>
    </w:p>
    <w:p w14:paraId="4320FDC8" w14:textId="77777777" w:rsidR="0078128D" w:rsidRP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Court</w:t>
      </w:r>
    </w:p>
    <w:p w14:paraId="0563FBD9" w14:textId="77777777" w:rsidR="0078128D" w:rsidRP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Probation and Parole</w:t>
      </w:r>
    </w:p>
    <w:p w14:paraId="6CC48387" w14:textId="67C16E33" w:rsid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Department of Juvenile Justice</w:t>
      </w:r>
    </w:p>
    <w:p w14:paraId="4C240127" w14:textId="68E10BE3" w:rsidR="00A2450A" w:rsidRDefault="00A2450A" w:rsidP="007D6E67">
      <w:pPr>
        <w:pStyle w:val="ListParagraph"/>
        <w:numPr>
          <w:ilvl w:val="0"/>
          <w:numId w:val="47"/>
        </w:numPr>
        <w:spacing w:line="360" w:lineRule="auto"/>
        <w:ind w:left="0" w:firstLine="426"/>
        <w:rPr>
          <w:rFonts w:ascii="Calibri" w:eastAsia="Calibri" w:hAnsi="Calibri" w:cs="Times New Roman"/>
          <w:b/>
          <w:sz w:val="18"/>
        </w:rPr>
      </w:pPr>
      <w:r w:rsidRPr="00A2450A">
        <w:rPr>
          <w:rFonts w:ascii="Calibri" w:eastAsia="Calibri" w:hAnsi="Calibri" w:cs="Times New Roman"/>
          <w:b/>
          <w:sz w:val="18"/>
        </w:rPr>
        <w:t>Have you been diagnosed with a mental health illness?</w:t>
      </w:r>
    </w:p>
    <w:p w14:paraId="04B829CF" w14:textId="77777777" w:rsidR="00A2450A" w:rsidRPr="00A2450A" w:rsidRDefault="00A2450A" w:rsidP="007D6E67">
      <w:pPr>
        <w:pStyle w:val="ListParagraph"/>
        <w:numPr>
          <w:ilvl w:val="0"/>
          <w:numId w:val="24"/>
        </w:numPr>
        <w:spacing w:line="360" w:lineRule="auto"/>
        <w:ind w:left="0" w:firstLine="709"/>
        <w:rPr>
          <w:rFonts w:ascii="Calibri" w:hAnsi="Calibri"/>
          <w:sz w:val="18"/>
          <w:szCs w:val="20"/>
        </w:rPr>
      </w:pPr>
      <w:r>
        <w:rPr>
          <w:rFonts w:ascii="Calibri" w:eastAsia="Calibri" w:hAnsi="Calibri" w:cs="Times New Roman"/>
          <w:sz w:val="18"/>
          <w:szCs w:val="20"/>
        </w:rPr>
        <w:t>No</w:t>
      </w:r>
    </w:p>
    <w:p w14:paraId="28289309" w14:textId="25E0689C" w:rsidR="00A2450A" w:rsidRPr="00A2450A" w:rsidRDefault="00A2450A" w:rsidP="007D6E67">
      <w:pPr>
        <w:pStyle w:val="ListParagraph"/>
        <w:numPr>
          <w:ilvl w:val="0"/>
          <w:numId w:val="24"/>
        </w:numPr>
        <w:spacing w:line="360" w:lineRule="auto"/>
        <w:ind w:left="0" w:firstLine="709"/>
        <w:rPr>
          <w:rFonts w:ascii="Calibri" w:hAnsi="Calibri"/>
          <w:sz w:val="18"/>
          <w:szCs w:val="20"/>
        </w:rPr>
      </w:pPr>
      <w:r>
        <w:rPr>
          <w:rFonts w:ascii="Calibri" w:eastAsia="Calibri" w:hAnsi="Calibri" w:cs="Times New Roman"/>
          <w:sz w:val="18"/>
          <w:szCs w:val="20"/>
        </w:rPr>
        <w:t>Yes</w:t>
      </w:r>
      <w:r w:rsidR="00DC48F4">
        <w:rPr>
          <w:rFonts w:ascii="Calibri" w:eastAsia="Calibri" w:hAnsi="Calibri" w:cs="Times New Roman"/>
          <w:sz w:val="18"/>
          <w:szCs w:val="20"/>
        </w:rPr>
        <w:tab/>
      </w:r>
      <w:r>
        <w:rPr>
          <w:rFonts w:ascii="Calibri" w:eastAsia="Calibri" w:hAnsi="Calibri" w:cs="Times New Roman"/>
          <w:sz w:val="18"/>
          <w:szCs w:val="20"/>
        </w:rPr>
        <w:t>What is the mental health illness?</w:t>
      </w:r>
    </w:p>
    <w:p w14:paraId="588B5438" w14:textId="27542588" w:rsidR="00A2450A" w:rsidRDefault="00A2450A" w:rsidP="007D6E67">
      <w:pPr>
        <w:pStyle w:val="ListParagraph"/>
        <w:numPr>
          <w:ilvl w:val="0"/>
          <w:numId w:val="46"/>
        </w:numPr>
        <w:spacing w:line="360" w:lineRule="auto"/>
        <w:ind w:left="0" w:firstLine="426"/>
        <w:rPr>
          <w:rFonts w:ascii="Calibri" w:eastAsia="Calibri" w:hAnsi="Calibri" w:cs="Times New Roman"/>
          <w:b/>
          <w:sz w:val="18"/>
        </w:rPr>
      </w:pPr>
      <w:r w:rsidRPr="00A2450A">
        <w:rPr>
          <w:rFonts w:ascii="Calibri" w:eastAsia="Calibri" w:hAnsi="Calibri" w:cs="Times New Roman"/>
          <w:b/>
          <w:sz w:val="18"/>
        </w:rPr>
        <w:t xml:space="preserve">Are you </w:t>
      </w:r>
      <w:r>
        <w:rPr>
          <w:rFonts w:ascii="Calibri" w:eastAsia="Calibri" w:hAnsi="Calibri" w:cs="Times New Roman"/>
          <w:b/>
          <w:sz w:val="18"/>
        </w:rPr>
        <w:t xml:space="preserve">on </w:t>
      </w:r>
      <w:r w:rsidRPr="00A2450A">
        <w:rPr>
          <w:rFonts w:ascii="Calibri" w:eastAsia="Calibri" w:hAnsi="Calibri" w:cs="Times New Roman"/>
          <w:b/>
          <w:sz w:val="18"/>
        </w:rPr>
        <w:t>any medications?</w:t>
      </w:r>
    </w:p>
    <w:p w14:paraId="701D81E8" w14:textId="61B89195" w:rsidR="00A2450A" w:rsidRPr="00A2450A" w:rsidRDefault="00A2450A" w:rsidP="007D6E67">
      <w:pPr>
        <w:pStyle w:val="ListParagraph"/>
        <w:numPr>
          <w:ilvl w:val="0"/>
          <w:numId w:val="24"/>
        </w:numPr>
        <w:spacing w:line="360" w:lineRule="auto"/>
        <w:ind w:left="0" w:firstLine="709"/>
        <w:rPr>
          <w:rFonts w:ascii="Calibri" w:hAnsi="Calibri"/>
          <w:sz w:val="18"/>
          <w:szCs w:val="20"/>
        </w:rPr>
      </w:pPr>
      <w:r>
        <w:rPr>
          <w:rFonts w:ascii="Calibri" w:eastAsia="Calibri" w:hAnsi="Calibri" w:cs="Times New Roman"/>
          <w:sz w:val="18"/>
          <w:szCs w:val="20"/>
        </w:rPr>
        <w:t>No</w:t>
      </w:r>
    </w:p>
    <w:p w14:paraId="79590AE7" w14:textId="6230A354" w:rsidR="00A30C82" w:rsidRDefault="00A2450A" w:rsidP="007D6E67">
      <w:pPr>
        <w:pStyle w:val="ListParagraph"/>
        <w:numPr>
          <w:ilvl w:val="0"/>
          <w:numId w:val="24"/>
        </w:numPr>
        <w:spacing w:line="360" w:lineRule="auto"/>
        <w:ind w:left="0" w:firstLine="709"/>
        <w:rPr>
          <w:rFonts w:ascii="Calibri" w:eastAsia="Calibri" w:hAnsi="Calibri" w:cs="Times New Roman"/>
          <w:sz w:val="18"/>
          <w:szCs w:val="20"/>
        </w:rPr>
      </w:pPr>
      <w:r>
        <w:rPr>
          <w:rFonts w:ascii="Calibri" w:eastAsia="Calibri" w:hAnsi="Calibri" w:cs="Times New Roman"/>
          <w:sz w:val="18"/>
          <w:szCs w:val="20"/>
        </w:rPr>
        <w:t>Yes</w:t>
      </w:r>
      <w:r w:rsidR="00DC48F4">
        <w:rPr>
          <w:rFonts w:ascii="Calibri" w:eastAsia="Calibri" w:hAnsi="Calibri" w:cs="Times New Roman"/>
          <w:sz w:val="18"/>
          <w:szCs w:val="20"/>
        </w:rPr>
        <w:tab/>
      </w:r>
      <w:r>
        <w:rPr>
          <w:rFonts w:ascii="Calibri" w:eastAsia="Calibri" w:hAnsi="Calibri" w:cs="Times New Roman"/>
          <w:sz w:val="18"/>
          <w:szCs w:val="20"/>
        </w:rPr>
        <w:t>What medications are you on?</w:t>
      </w:r>
    </w:p>
    <w:p w14:paraId="05C95AD6" w14:textId="77777777" w:rsidR="00A30C82" w:rsidRDefault="00A30C82">
      <w:pPr>
        <w:rPr>
          <w:rFonts w:ascii="Calibri" w:eastAsia="Calibri" w:hAnsi="Calibri" w:cs="Times New Roman"/>
          <w:sz w:val="18"/>
          <w:szCs w:val="20"/>
        </w:rPr>
      </w:pPr>
      <w:r>
        <w:rPr>
          <w:rFonts w:ascii="Calibri" w:eastAsia="Calibri" w:hAnsi="Calibri" w:cs="Times New Roman"/>
          <w:sz w:val="18"/>
          <w:szCs w:val="20"/>
        </w:rPr>
        <w:br w:type="page"/>
      </w:r>
    </w:p>
    <w:p w14:paraId="6E8F8DB8" w14:textId="4C8E0C76" w:rsidR="00F858A7" w:rsidRPr="00790BA7" w:rsidRDefault="00F858A7" w:rsidP="00636A00">
      <w:pPr>
        <w:numPr>
          <w:ilvl w:val="0"/>
          <w:numId w:val="18"/>
        </w:numPr>
        <w:ind w:left="0" w:firstLine="62"/>
        <w:contextualSpacing/>
        <w:outlineLvl w:val="3"/>
        <w:rPr>
          <w:b/>
          <w:sz w:val="24"/>
          <w:szCs w:val="24"/>
        </w:rPr>
      </w:pPr>
      <w:r w:rsidRPr="00790BA7">
        <w:rPr>
          <w:b/>
          <w:sz w:val="24"/>
          <w:szCs w:val="24"/>
        </w:rPr>
        <w:t>Alcohol Use</w:t>
      </w:r>
    </w:p>
    <w:p w14:paraId="3F3095A5" w14:textId="0080F3EC" w:rsidR="00BC4DE5" w:rsidRPr="009D5E7A" w:rsidRDefault="009D5E7A" w:rsidP="005317A7">
      <w:pPr>
        <w:contextualSpacing/>
        <w:rPr>
          <w:sz w:val="24"/>
          <w:szCs w:val="24"/>
        </w:rPr>
      </w:pPr>
      <w:r w:rsidRPr="009D5E7A">
        <w:rPr>
          <w:sz w:val="24"/>
          <w:szCs w:val="24"/>
        </w:rPr>
        <w:t xml:space="preserve">‘The following questions ask </w:t>
      </w:r>
      <w:r w:rsidR="00CD52B4" w:rsidRPr="009D5E7A">
        <w:rPr>
          <w:sz w:val="24"/>
          <w:szCs w:val="24"/>
        </w:rPr>
        <w:t xml:space="preserve">about your use of </w:t>
      </w:r>
      <w:r w:rsidR="003344EA" w:rsidRPr="009D5E7A">
        <w:rPr>
          <w:sz w:val="24"/>
          <w:szCs w:val="24"/>
        </w:rPr>
        <w:t>alcohol during this past year</w:t>
      </w:r>
      <w:r w:rsidRPr="009D5E7A">
        <w:rPr>
          <w:sz w:val="24"/>
          <w:szCs w:val="24"/>
        </w:rPr>
        <w:t>’</w:t>
      </w:r>
      <w:r w:rsidR="003344EA" w:rsidRPr="009D5E7A">
        <w:rPr>
          <w:sz w:val="24"/>
          <w:szCs w:val="24"/>
        </w:rPr>
        <w:t>.</w:t>
      </w:r>
    </w:p>
    <w:p w14:paraId="6FCCA515" w14:textId="16CD9446" w:rsidR="005317A7" w:rsidRDefault="00CD52B4" w:rsidP="005317A7">
      <w:pPr>
        <w:spacing w:before="240"/>
        <w:contextualSpacing/>
        <w:rPr>
          <w:sz w:val="24"/>
          <w:szCs w:val="24"/>
        </w:rPr>
      </w:pPr>
      <w:r w:rsidRPr="00A6343A">
        <w:rPr>
          <w:b/>
          <w:sz w:val="24"/>
          <w:szCs w:val="24"/>
        </w:rPr>
        <w:t>Explain</w:t>
      </w:r>
      <w:r w:rsidRPr="009D5E7A">
        <w:rPr>
          <w:sz w:val="24"/>
          <w:szCs w:val="24"/>
        </w:rPr>
        <w:t xml:space="preserve"> what is meant by</w:t>
      </w:r>
      <w:r w:rsidR="003344EA" w:rsidRPr="009D5E7A">
        <w:rPr>
          <w:sz w:val="24"/>
          <w:szCs w:val="24"/>
        </w:rPr>
        <w:t xml:space="preserve"> alcohol </w:t>
      </w:r>
      <w:r w:rsidRPr="009D5E7A">
        <w:rPr>
          <w:sz w:val="24"/>
          <w:szCs w:val="24"/>
        </w:rPr>
        <w:t xml:space="preserve">by using local examples of beer, wine, </w:t>
      </w:r>
      <w:r w:rsidR="003344EA" w:rsidRPr="009D5E7A">
        <w:rPr>
          <w:sz w:val="24"/>
          <w:szCs w:val="24"/>
        </w:rPr>
        <w:t>spirits</w:t>
      </w:r>
      <w:r w:rsidR="00A969D1">
        <w:rPr>
          <w:sz w:val="24"/>
          <w:szCs w:val="24"/>
        </w:rPr>
        <w:t>,</w:t>
      </w:r>
      <w:r w:rsidR="003344EA" w:rsidRPr="009D5E7A">
        <w:rPr>
          <w:sz w:val="24"/>
          <w:szCs w:val="24"/>
        </w:rPr>
        <w:t xml:space="preserve"> etc</w:t>
      </w:r>
      <w:r w:rsidR="00A969D1">
        <w:rPr>
          <w:sz w:val="24"/>
          <w:szCs w:val="24"/>
        </w:rPr>
        <w:t>.</w:t>
      </w:r>
    </w:p>
    <w:tbl>
      <w:tblPr>
        <w:tblpPr w:leftFromText="180" w:rightFromText="180" w:vertAnchor="page" w:horzAnchor="margin" w:tblpX="-15" w:tblpY="3198"/>
        <w:tblW w:w="5336" w:type="pct"/>
        <w:tblLayout w:type="fixed"/>
        <w:tblCellMar>
          <w:left w:w="0" w:type="dxa"/>
          <w:right w:w="0" w:type="dxa"/>
        </w:tblCellMar>
        <w:tblLook w:val="01E0" w:firstRow="1" w:lastRow="1" w:firstColumn="1" w:lastColumn="1" w:noHBand="0" w:noVBand="0"/>
        <w:tblCaption w:val="Alcohol use questionnaire"/>
        <w:tblDescription w:val="This table includes 10 questions to measure the frequency and quantity of alcohol consumption and level of alcohol dependence."/>
      </w:tblPr>
      <w:tblGrid>
        <w:gridCol w:w="4845"/>
        <w:gridCol w:w="1056"/>
        <w:gridCol w:w="1055"/>
        <w:gridCol w:w="1057"/>
        <w:gridCol w:w="1055"/>
        <w:gridCol w:w="1057"/>
      </w:tblGrid>
      <w:tr w:rsidR="00487D75" w:rsidRPr="00F858A7" w14:paraId="3B4A8901" w14:textId="77777777" w:rsidTr="00636A00">
        <w:trPr>
          <w:trHeight w:hRule="exact" w:val="339"/>
          <w:tblHeader/>
        </w:trPr>
        <w:tc>
          <w:tcPr>
            <w:tcW w:w="239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FFDD15" w14:textId="77777777" w:rsidR="00487D75" w:rsidRPr="00863EE3" w:rsidRDefault="00487D75" w:rsidP="005317A7">
            <w:pPr>
              <w:widowControl w:val="0"/>
              <w:spacing w:before="56" w:after="0" w:line="240" w:lineRule="auto"/>
              <w:rPr>
                <w:rFonts w:eastAsia="Arial" w:cstheme="minorHAnsi"/>
                <w:sz w:val="18"/>
                <w:szCs w:val="18"/>
                <w:lang w:val="en-US"/>
              </w:rPr>
            </w:pPr>
            <w:r w:rsidRPr="000E78BF">
              <w:rPr>
                <w:rFonts w:cstheme="minorHAnsi"/>
                <w:b/>
                <w:spacing w:val="-3"/>
                <w:sz w:val="18"/>
                <w:szCs w:val="18"/>
                <w:lang w:val="en-US"/>
              </w:rPr>
              <w:t xml:space="preserve">Alcohol Use  </w:t>
            </w:r>
          </w:p>
        </w:tc>
        <w:tc>
          <w:tcPr>
            <w:tcW w:w="5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D14A0B" w14:textId="77777777" w:rsidR="00487D75" w:rsidRPr="00863EE3" w:rsidRDefault="00487D75" w:rsidP="005317A7">
            <w:pPr>
              <w:widowControl w:val="0"/>
              <w:spacing w:before="56" w:after="0" w:line="240" w:lineRule="auto"/>
              <w:ind w:right="29"/>
              <w:jc w:val="center"/>
              <w:rPr>
                <w:rFonts w:eastAsia="Arial" w:cstheme="minorHAnsi"/>
                <w:sz w:val="18"/>
                <w:szCs w:val="18"/>
                <w:lang w:val="en-US"/>
              </w:rPr>
            </w:pPr>
            <w:r w:rsidRPr="00863EE3">
              <w:rPr>
                <w:rFonts w:cstheme="minorHAnsi"/>
                <w:b/>
                <w:sz w:val="18"/>
                <w:szCs w:val="18"/>
                <w:lang w:val="en-US"/>
              </w:rPr>
              <w:t>0</w:t>
            </w:r>
          </w:p>
        </w:tc>
        <w:tc>
          <w:tcPr>
            <w:tcW w:w="5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12528C" w14:textId="77777777" w:rsidR="00487D75" w:rsidRPr="00863EE3" w:rsidRDefault="00487D75" w:rsidP="005317A7">
            <w:pPr>
              <w:widowControl w:val="0"/>
              <w:spacing w:before="56" w:after="0" w:line="240" w:lineRule="auto"/>
              <w:jc w:val="center"/>
              <w:rPr>
                <w:rFonts w:eastAsia="Arial" w:cstheme="minorHAnsi"/>
                <w:sz w:val="18"/>
                <w:szCs w:val="18"/>
                <w:lang w:val="en-US"/>
              </w:rPr>
            </w:pPr>
            <w:r w:rsidRPr="00863EE3">
              <w:rPr>
                <w:rFonts w:cstheme="minorHAnsi"/>
                <w:b/>
                <w:sz w:val="18"/>
                <w:szCs w:val="18"/>
                <w:lang w:val="en-US"/>
              </w:rPr>
              <w:t>1</w:t>
            </w:r>
          </w:p>
        </w:tc>
        <w:tc>
          <w:tcPr>
            <w:tcW w:w="52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F5BACB" w14:textId="77777777" w:rsidR="00487D75" w:rsidRPr="00863EE3" w:rsidRDefault="00487D75" w:rsidP="005317A7">
            <w:pPr>
              <w:widowControl w:val="0"/>
              <w:spacing w:before="56" w:after="0" w:line="240" w:lineRule="auto"/>
              <w:ind w:right="1"/>
              <w:jc w:val="center"/>
              <w:rPr>
                <w:rFonts w:eastAsia="Arial" w:cstheme="minorHAnsi"/>
                <w:sz w:val="18"/>
                <w:szCs w:val="18"/>
                <w:lang w:val="en-US"/>
              </w:rPr>
            </w:pPr>
            <w:r w:rsidRPr="00863EE3">
              <w:rPr>
                <w:rFonts w:cstheme="minorHAnsi"/>
                <w:b/>
                <w:sz w:val="18"/>
                <w:szCs w:val="18"/>
                <w:lang w:val="en-US"/>
              </w:rPr>
              <w:t>2</w:t>
            </w:r>
          </w:p>
        </w:tc>
        <w:tc>
          <w:tcPr>
            <w:tcW w:w="5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40BFA34" w14:textId="77777777" w:rsidR="00487D75" w:rsidRPr="00863EE3" w:rsidRDefault="00487D75" w:rsidP="005317A7">
            <w:pPr>
              <w:widowControl w:val="0"/>
              <w:spacing w:before="56" w:after="0" w:line="240" w:lineRule="auto"/>
              <w:ind w:right="10"/>
              <w:jc w:val="center"/>
              <w:rPr>
                <w:rFonts w:eastAsia="Arial" w:cstheme="minorHAnsi"/>
                <w:sz w:val="18"/>
                <w:szCs w:val="18"/>
                <w:lang w:val="en-US"/>
              </w:rPr>
            </w:pPr>
            <w:r w:rsidRPr="00863EE3">
              <w:rPr>
                <w:rFonts w:cstheme="minorHAnsi"/>
                <w:b/>
                <w:sz w:val="18"/>
                <w:szCs w:val="18"/>
                <w:lang w:val="en-US"/>
              </w:rPr>
              <w:t>3</w:t>
            </w:r>
          </w:p>
        </w:tc>
        <w:tc>
          <w:tcPr>
            <w:tcW w:w="52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A8A6B7D" w14:textId="77777777" w:rsidR="00487D75" w:rsidRPr="00863EE3" w:rsidRDefault="00487D75" w:rsidP="005317A7">
            <w:pPr>
              <w:widowControl w:val="0"/>
              <w:spacing w:before="56" w:after="0" w:line="240" w:lineRule="auto"/>
              <w:jc w:val="center"/>
              <w:rPr>
                <w:rFonts w:eastAsia="Arial" w:cstheme="minorHAnsi"/>
                <w:sz w:val="18"/>
                <w:szCs w:val="18"/>
                <w:lang w:val="en-US"/>
              </w:rPr>
            </w:pPr>
            <w:r w:rsidRPr="00863EE3">
              <w:rPr>
                <w:rFonts w:cstheme="minorHAnsi"/>
                <w:b/>
                <w:sz w:val="18"/>
                <w:szCs w:val="18"/>
                <w:lang w:val="en-US"/>
              </w:rPr>
              <w:t>4</w:t>
            </w:r>
          </w:p>
        </w:tc>
      </w:tr>
      <w:tr w:rsidR="00487D75" w:rsidRPr="00F858A7" w14:paraId="48E1925B" w14:textId="77777777" w:rsidTr="005317A7">
        <w:trPr>
          <w:trHeight w:hRule="exact" w:val="56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76C919" w14:textId="77777777" w:rsidR="00487D75" w:rsidRPr="00863EE3" w:rsidRDefault="00487D75" w:rsidP="005317A7">
            <w:pPr>
              <w:widowControl w:val="0"/>
              <w:spacing w:before="69" w:after="0" w:line="240" w:lineRule="auto"/>
              <w:rPr>
                <w:rFonts w:eastAsia="Arial" w:cstheme="minorHAnsi"/>
                <w:sz w:val="18"/>
                <w:szCs w:val="18"/>
                <w:lang w:val="en-US"/>
              </w:rPr>
            </w:pPr>
            <w:r w:rsidRPr="00863EE3">
              <w:rPr>
                <w:rFonts w:cstheme="minorHAnsi"/>
                <w:sz w:val="18"/>
                <w:szCs w:val="18"/>
                <w:lang w:val="en-US"/>
              </w:rPr>
              <w:t>1.  How often do you</w:t>
            </w:r>
            <w:r w:rsidRPr="00863EE3">
              <w:rPr>
                <w:rFonts w:cstheme="minorHAnsi"/>
                <w:spacing w:val="30"/>
                <w:sz w:val="18"/>
                <w:szCs w:val="18"/>
                <w:lang w:val="en-US"/>
              </w:rPr>
              <w:t xml:space="preserve"> </w:t>
            </w:r>
            <w:r w:rsidRPr="00863EE3">
              <w:rPr>
                <w:rFonts w:cstheme="minorHAnsi"/>
                <w:spacing w:val="-5"/>
                <w:sz w:val="18"/>
                <w:szCs w:val="18"/>
                <w:lang w:val="en-US"/>
              </w:rPr>
              <w:t>have</w:t>
            </w:r>
            <w:r w:rsidRPr="00863EE3">
              <w:rPr>
                <w:rFonts w:eastAsia="Arial" w:cstheme="minorHAnsi"/>
                <w:sz w:val="18"/>
                <w:szCs w:val="18"/>
                <w:lang w:val="en-US"/>
              </w:rPr>
              <w:t xml:space="preserve"> </w:t>
            </w:r>
            <w:r w:rsidRPr="00863EE3">
              <w:rPr>
                <w:rFonts w:cstheme="minorHAnsi"/>
                <w:sz w:val="18"/>
                <w:szCs w:val="18"/>
                <w:lang w:val="en-US"/>
              </w:rPr>
              <w:t>a drink containing</w:t>
            </w:r>
            <w:r w:rsidRPr="00863EE3">
              <w:rPr>
                <w:rFonts w:cstheme="minorHAnsi"/>
                <w:spacing w:val="-16"/>
                <w:sz w:val="18"/>
                <w:szCs w:val="18"/>
                <w:lang w:val="en-US"/>
              </w:rPr>
              <w:t xml:space="preserve"> </w:t>
            </w:r>
            <w:r w:rsidRPr="00863EE3">
              <w:rPr>
                <w:rFonts w:cstheme="minorHAnsi"/>
                <w:sz w:val="18"/>
                <w:szCs w:val="18"/>
                <w:lang w:val="en-US"/>
              </w:rPr>
              <w:t>alcohol?</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90DA6D7"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C64905" w14:textId="77777777" w:rsidR="00487D75" w:rsidRPr="00863EE3" w:rsidRDefault="00487D75" w:rsidP="003D7EEA">
            <w:pPr>
              <w:widowControl w:val="0"/>
              <w:spacing w:before="69" w:after="0" w:line="256" w:lineRule="auto"/>
              <w:ind w:right="79"/>
              <w:jc w:val="center"/>
              <w:rPr>
                <w:rFonts w:eastAsia="Arial" w:cstheme="minorHAnsi"/>
                <w:sz w:val="18"/>
                <w:szCs w:val="18"/>
                <w:lang w:val="en-US"/>
              </w:rPr>
            </w:pPr>
            <w:r w:rsidRPr="00863EE3">
              <w:rPr>
                <w:rFonts w:cstheme="minorHAnsi"/>
                <w:sz w:val="18"/>
                <w:szCs w:val="18"/>
                <w:lang w:val="en-US"/>
              </w:rPr>
              <w:t>Monthly</w:t>
            </w:r>
            <w:r w:rsidRPr="00863EE3">
              <w:rPr>
                <w:rFonts w:cstheme="minorHAnsi"/>
                <w:spacing w:val="-41"/>
                <w:sz w:val="18"/>
                <w:szCs w:val="18"/>
                <w:lang w:val="en-US"/>
              </w:rPr>
              <w:t xml:space="preserve"> </w:t>
            </w:r>
            <w:r w:rsidRPr="00863EE3">
              <w:rPr>
                <w:rFonts w:cstheme="minorHAnsi"/>
                <w:sz w:val="18"/>
                <w:szCs w:val="18"/>
                <w:lang w:val="en-US"/>
              </w:rPr>
              <w:t>or</w:t>
            </w:r>
            <w:r w:rsidRPr="00863EE3">
              <w:rPr>
                <w:rFonts w:cstheme="minorHAnsi"/>
                <w:spacing w:val="4"/>
                <w:sz w:val="18"/>
                <w:szCs w:val="18"/>
                <w:lang w:val="en-US"/>
              </w:rPr>
              <w:t xml:space="preserve"> </w:t>
            </w:r>
            <w:r w:rsidRPr="00863EE3">
              <w:rPr>
                <w:rFonts w:cstheme="minorHAnsi"/>
                <w:spacing w:val="-10"/>
                <w:sz w:val="18"/>
                <w:szCs w:val="18"/>
                <w:lang w:val="en-US"/>
              </w:rPr>
              <w:t>less</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EC0029" w14:textId="77777777" w:rsidR="00487D75" w:rsidRPr="00863EE3" w:rsidRDefault="00487D75" w:rsidP="003D7EEA">
            <w:pPr>
              <w:widowControl w:val="0"/>
              <w:spacing w:before="69" w:after="0" w:line="256" w:lineRule="auto"/>
              <w:ind w:right="70"/>
              <w:jc w:val="center"/>
              <w:rPr>
                <w:rFonts w:eastAsia="Arial" w:cstheme="minorHAnsi"/>
                <w:sz w:val="18"/>
                <w:szCs w:val="18"/>
                <w:lang w:val="en-US"/>
              </w:rPr>
            </w:pPr>
            <w:r w:rsidRPr="00863EE3">
              <w:rPr>
                <w:rFonts w:cstheme="minorHAnsi"/>
                <w:sz w:val="18"/>
                <w:szCs w:val="18"/>
                <w:lang w:val="en-US"/>
              </w:rPr>
              <w:t>2-4</w:t>
            </w:r>
            <w:r w:rsidRPr="00863EE3">
              <w:rPr>
                <w:rFonts w:cstheme="minorHAnsi"/>
                <w:spacing w:val="12"/>
                <w:sz w:val="18"/>
                <w:szCs w:val="18"/>
                <w:lang w:val="en-US"/>
              </w:rPr>
              <w:t xml:space="preserve"> </w:t>
            </w:r>
            <w:r w:rsidRPr="00863EE3">
              <w:rPr>
                <w:rFonts w:cstheme="minorHAnsi"/>
                <w:spacing w:val="-4"/>
                <w:sz w:val="18"/>
                <w:szCs w:val="18"/>
                <w:lang w:val="en-US"/>
              </w:rPr>
              <w:t>times</w:t>
            </w:r>
            <w:r w:rsidRPr="00863EE3">
              <w:rPr>
                <w:rFonts w:cstheme="minorHAnsi"/>
                <w:sz w:val="18"/>
                <w:szCs w:val="18"/>
                <w:lang w:val="en-US"/>
              </w:rPr>
              <w:t xml:space="preserve"> a</w:t>
            </w:r>
            <w:r w:rsidRPr="00863EE3">
              <w:rPr>
                <w:rFonts w:cstheme="minorHAnsi"/>
                <w:spacing w:val="6"/>
                <w:sz w:val="18"/>
                <w:szCs w:val="18"/>
                <w:lang w:val="en-US"/>
              </w:rPr>
              <w:t xml:space="preserve"> </w:t>
            </w:r>
            <w:r w:rsidRPr="00863EE3">
              <w:rPr>
                <w:rFonts w:cstheme="minorHAnsi"/>
                <w:sz w:val="18"/>
                <w:szCs w:val="18"/>
                <w:lang w:val="en-US"/>
              </w:rPr>
              <w:t>month</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CEF958" w14:textId="77777777" w:rsidR="00487D75" w:rsidRPr="00863EE3" w:rsidRDefault="00487D75" w:rsidP="003D7EEA">
            <w:pPr>
              <w:widowControl w:val="0"/>
              <w:spacing w:before="69" w:after="0" w:line="256" w:lineRule="auto"/>
              <w:ind w:right="74"/>
              <w:jc w:val="center"/>
              <w:rPr>
                <w:rFonts w:eastAsia="Arial" w:cstheme="minorHAnsi"/>
                <w:sz w:val="18"/>
                <w:szCs w:val="18"/>
                <w:lang w:val="en-US"/>
              </w:rPr>
            </w:pPr>
            <w:r w:rsidRPr="00863EE3">
              <w:rPr>
                <w:rFonts w:cstheme="minorHAnsi"/>
                <w:sz w:val="18"/>
                <w:szCs w:val="18"/>
                <w:lang w:val="en-US"/>
              </w:rPr>
              <w:t>2-3</w:t>
            </w:r>
            <w:r w:rsidRPr="00863EE3">
              <w:rPr>
                <w:rFonts w:cstheme="minorHAnsi"/>
                <w:spacing w:val="12"/>
                <w:sz w:val="18"/>
                <w:szCs w:val="18"/>
                <w:lang w:val="en-US"/>
              </w:rPr>
              <w:t xml:space="preserve"> </w:t>
            </w:r>
            <w:r w:rsidRPr="00863EE3">
              <w:rPr>
                <w:rFonts w:cstheme="minorHAnsi"/>
                <w:spacing w:val="-4"/>
                <w:sz w:val="18"/>
                <w:szCs w:val="18"/>
                <w:lang w:val="en-US"/>
              </w:rPr>
              <w:t>times</w:t>
            </w:r>
            <w:r w:rsidRPr="00863EE3">
              <w:rPr>
                <w:rFonts w:cstheme="minorHAnsi"/>
                <w:sz w:val="18"/>
                <w:szCs w:val="18"/>
                <w:lang w:val="en-US"/>
              </w:rPr>
              <w:t xml:space="preserve"> a</w:t>
            </w:r>
            <w:r w:rsidRPr="00863EE3">
              <w:rPr>
                <w:rFonts w:cstheme="minorHAnsi"/>
                <w:spacing w:val="5"/>
                <w:sz w:val="18"/>
                <w:szCs w:val="18"/>
                <w:lang w:val="en-US"/>
              </w:rPr>
              <w:t xml:space="preserve"> </w:t>
            </w:r>
            <w:r w:rsidRPr="00863EE3">
              <w:rPr>
                <w:rFonts w:cstheme="minorHAnsi"/>
                <w:spacing w:val="-4"/>
                <w:sz w:val="18"/>
                <w:szCs w:val="18"/>
                <w:lang w:val="en-US"/>
              </w:rPr>
              <w:t>week</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404D49" w14:textId="77777777" w:rsidR="00487D75" w:rsidRPr="00863EE3" w:rsidRDefault="00487D75" w:rsidP="003D7EEA">
            <w:pPr>
              <w:widowControl w:val="0"/>
              <w:spacing w:before="69" w:after="0" w:line="256" w:lineRule="auto"/>
              <w:ind w:right="68"/>
              <w:jc w:val="center"/>
              <w:rPr>
                <w:rFonts w:eastAsia="Arial" w:cstheme="minorHAnsi"/>
                <w:sz w:val="18"/>
                <w:szCs w:val="18"/>
                <w:lang w:val="en-US"/>
              </w:rPr>
            </w:pPr>
            <w:r w:rsidRPr="00863EE3">
              <w:rPr>
                <w:rFonts w:cstheme="minorHAnsi"/>
                <w:sz w:val="18"/>
                <w:szCs w:val="18"/>
                <w:lang w:val="en-US"/>
              </w:rPr>
              <w:t>4 or</w:t>
            </w:r>
            <w:r w:rsidRPr="00863EE3">
              <w:rPr>
                <w:rFonts w:cstheme="minorHAnsi"/>
                <w:spacing w:val="4"/>
                <w:sz w:val="18"/>
                <w:szCs w:val="18"/>
                <w:lang w:val="en-US"/>
              </w:rPr>
              <w:t xml:space="preserve"> </w:t>
            </w:r>
            <w:r w:rsidRPr="00863EE3">
              <w:rPr>
                <w:rFonts w:cstheme="minorHAnsi"/>
                <w:sz w:val="18"/>
                <w:szCs w:val="18"/>
                <w:lang w:val="en-US"/>
              </w:rPr>
              <w:t xml:space="preserve">more </w:t>
            </w:r>
            <w:r w:rsidRPr="00863EE3">
              <w:rPr>
                <w:rFonts w:cstheme="minorHAnsi"/>
                <w:spacing w:val="-4"/>
                <w:sz w:val="18"/>
                <w:szCs w:val="18"/>
                <w:lang w:val="en-US"/>
              </w:rPr>
              <w:t xml:space="preserve">times </w:t>
            </w:r>
            <w:r w:rsidRPr="00863EE3">
              <w:rPr>
                <w:rFonts w:cstheme="minorHAnsi"/>
                <w:sz w:val="18"/>
                <w:szCs w:val="18"/>
                <w:lang w:val="en-US"/>
              </w:rPr>
              <w:t>a</w:t>
            </w:r>
            <w:r w:rsidRPr="00863EE3">
              <w:rPr>
                <w:rFonts w:cstheme="minorHAnsi"/>
                <w:spacing w:val="2"/>
                <w:sz w:val="18"/>
                <w:szCs w:val="18"/>
                <w:lang w:val="en-US"/>
              </w:rPr>
              <w:t xml:space="preserve"> </w:t>
            </w:r>
            <w:r w:rsidRPr="00863EE3">
              <w:rPr>
                <w:rFonts w:cstheme="minorHAnsi"/>
                <w:spacing w:val="-4"/>
                <w:sz w:val="18"/>
                <w:szCs w:val="18"/>
                <w:lang w:val="en-US"/>
              </w:rPr>
              <w:t>week</w:t>
            </w:r>
          </w:p>
        </w:tc>
      </w:tr>
      <w:tr w:rsidR="00487D75" w:rsidRPr="00F858A7" w14:paraId="27B2D43F" w14:textId="77777777" w:rsidTr="005317A7">
        <w:trPr>
          <w:trHeight w:hRule="exact" w:val="77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B886AD" w14:textId="77777777" w:rsidR="00487D75" w:rsidRPr="00863EE3" w:rsidRDefault="00487D75" w:rsidP="005317A7">
            <w:pPr>
              <w:widowControl w:val="0"/>
              <w:spacing w:before="68" w:after="0" w:line="256" w:lineRule="auto"/>
              <w:ind w:right="88"/>
              <w:rPr>
                <w:rFonts w:eastAsia="Arial" w:cstheme="minorHAnsi"/>
                <w:sz w:val="18"/>
                <w:szCs w:val="18"/>
                <w:lang w:val="en-US"/>
              </w:rPr>
            </w:pPr>
            <w:r w:rsidRPr="00863EE3">
              <w:rPr>
                <w:rFonts w:cstheme="minorHAnsi"/>
                <w:sz w:val="18"/>
                <w:szCs w:val="18"/>
                <w:lang w:val="en-US"/>
              </w:rPr>
              <w:t xml:space="preserve">2. How </w:t>
            </w:r>
            <w:r w:rsidRPr="00863EE3">
              <w:rPr>
                <w:rFonts w:cstheme="minorHAnsi"/>
                <w:spacing w:val="-4"/>
                <w:sz w:val="18"/>
                <w:szCs w:val="18"/>
                <w:lang w:val="en-US"/>
              </w:rPr>
              <w:t xml:space="preserve">many </w:t>
            </w:r>
            <w:r w:rsidRPr="00863EE3">
              <w:rPr>
                <w:rFonts w:cstheme="minorHAnsi"/>
                <w:sz w:val="18"/>
                <w:szCs w:val="18"/>
                <w:lang w:val="en-US"/>
              </w:rPr>
              <w:t>drinks</w:t>
            </w:r>
            <w:r w:rsidRPr="00863EE3">
              <w:rPr>
                <w:rFonts w:cstheme="minorHAnsi"/>
                <w:spacing w:val="8"/>
                <w:sz w:val="18"/>
                <w:szCs w:val="18"/>
                <w:lang w:val="en-US"/>
              </w:rPr>
              <w:t xml:space="preserve"> </w:t>
            </w:r>
            <w:r w:rsidRPr="00863EE3">
              <w:rPr>
                <w:rFonts w:cstheme="minorHAnsi"/>
                <w:sz w:val="18"/>
                <w:szCs w:val="18"/>
                <w:lang w:val="en-US"/>
              </w:rPr>
              <w:t xml:space="preserve">containing </w:t>
            </w:r>
            <w:r w:rsidRPr="00863EE3">
              <w:rPr>
                <w:rFonts w:cstheme="minorHAnsi"/>
                <w:spacing w:val="-3"/>
                <w:sz w:val="18"/>
                <w:szCs w:val="18"/>
                <w:lang w:val="en-US"/>
              </w:rPr>
              <w:t xml:space="preserve">alcohol </w:t>
            </w:r>
            <w:r w:rsidRPr="00863EE3">
              <w:rPr>
                <w:rFonts w:cstheme="minorHAnsi"/>
                <w:sz w:val="18"/>
                <w:szCs w:val="18"/>
                <w:lang w:val="en-US"/>
              </w:rPr>
              <w:t xml:space="preserve">do you </w:t>
            </w:r>
            <w:r w:rsidRPr="00863EE3">
              <w:rPr>
                <w:rFonts w:cstheme="minorHAnsi"/>
                <w:spacing w:val="-4"/>
                <w:sz w:val="18"/>
                <w:szCs w:val="18"/>
                <w:lang w:val="en-US"/>
              </w:rPr>
              <w:t xml:space="preserve">have </w:t>
            </w:r>
            <w:r w:rsidRPr="00863EE3">
              <w:rPr>
                <w:rFonts w:cstheme="minorHAnsi"/>
                <w:sz w:val="18"/>
                <w:szCs w:val="18"/>
                <w:lang w:val="en-US"/>
              </w:rPr>
              <w:t>on a</w:t>
            </w:r>
            <w:r w:rsidRPr="00863EE3">
              <w:rPr>
                <w:rFonts w:cstheme="minorHAnsi"/>
                <w:spacing w:val="10"/>
                <w:sz w:val="18"/>
                <w:szCs w:val="18"/>
                <w:lang w:val="en-US"/>
              </w:rPr>
              <w:t xml:space="preserve"> </w:t>
            </w:r>
            <w:r w:rsidRPr="00863EE3">
              <w:rPr>
                <w:rFonts w:cstheme="minorHAnsi"/>
                <w:spacing w:val="-4"/>
                <w:sz w:val="18"/>
                <w:szCs w:val="18"/>
                <w:lang w:val="en-US"/>
              </w:rPr>
              <w:t>typical</w:t>
            </w:r>
            <w:r w:rsidRPr="00863EE3">
              <w:rPr>
                <w:rFonts w:cstheme="minorHAnsi"/>
                <w:sz w:val="18"/>
                <w:szCs w:val="18"/>
                <w:lang w:val="en-US"/>
              </w:rPr>
              <w:t xml:space="preserve"> </w:t>
            </w:r>
            <w:r w:rsidRPr="00863EE3">
              <w:rPr>
                <w:rFonts w:cstheme="minorHAnsi"/>
                <w:spacing w:val="-4"/>
                <w:sz w:val="18"/>
                <w:szCs w:val="18"/>
                <w:lang w:val="en-US"/>
              </w:rPr>
              <w:t xml:space="preserve">day </w:t>
            </w:r>
            <w:r w:rsidRPr="00863EE3">
              <w:rPr>
                <w:rFonts w:cstheme="minorHAnsi"/>
                <w:sz w:val="18"/>
                <w:szCs w:val="18"/>
                <w:lang w:val="en-US"/>
              </w:rPr>
              <w:t xml:space="preserve">when you </w:t>
            </w:r>
            <w:r w:rsidRPr="00863EE3">
              <w:rPr>
                <w:rFonts w:cstheme="minorHAnsi"/>
                <w:spacing w:val="-5"/>
                <w:sz w:val="18"/>
                <w:szCs w:val="18"/>
                <w:lang w:val="en-US"/>
              </w:rPr>
              <w:t>are</w:t>
            </w:r>
            <w:r w:rsidRPr="00863EE3">
              <w:rPr>
                <w:rFonts w:cstheme="minorHAnsi"/>
                <w:spacing w:val="2"/>
                <w:sz w:val="18"/>
                <w:szCs w:val="18"/>
                <w:lang w:val="en-US"/>
              </w:rPr>
              <w:t xml:space="preserve"> </w:t>
            </w:r>
            <w:r w:rsidRPr="00863EE3">
              <w:rPr>
                <w:rFonts w:cstheme="minorHAnsi"/>
                <w:sz w:val="18"/>
                <w:szCs w:val="18"/>
                <w:lang w:val="en-US"/>
              </w:rPr>
              <w:t>drinking?</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13579E" w14:textId="77777777" w:rsidR="00487D75" w:rsidRPr="00863EE3" w:rsidRDefault="00487D75" w:rsidP="003D7EEA">
            <w:pPr>
              <w:widowControl w:val="0"/>
              <w:spacing w:before="68" w:after="0" w:line="240" w:lineRule="auto"/>
              <w:jc w:val="center"/>
              <w:rPr>
                <w:rFonts w:eastAsia="Arial" w:cstheme="minorHAnsi"/>
                <w:sz w:val="18"/>
                <w:szCs w:val="18"/>
                <w:lang w:val="en-US"/>
              </w:rPr>
            </w:pPr>
            <w:r w:rsidRPr="00863EE3">
              <w:rPr>
                <w:rFonts w:cstheme="minorHAnsi"/>
                <w:sz w:val="18"/>
                <w:szCs w:val="18"/>
                <w:lang w:val="en-US"/>
              </w:rPr>
              <w:t>1 or</w:t>
            </w:r>
            <w:r w:rsidRPr="00863EE3">
              <w:rPr>
                <w:rFonts w:cstheme="minorHAnsi"/>
                <w:spacing w:val="7"/>
                <w:sz w:val="18"/>
                <w:szCs w:val="18"/>
                <w:lang w:val="en-US"/>
              </w:rPr>
              <w:t xml:space="preserve"> </w:t>
            </w:r>
            <w:r w:rsidRPr="00863EE3">
              <w:rPr>
                <w:rFonts w:cstheme="minorHAnsi"/>
                <w:sz w:val="18"/>
                <w:szCs w:val="18"/>
                <w:lang w:val="en-US"/>
              </w:rPr>
              <w:t>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1507CB" w14:textId="77777777" w:rsidR="00487D75" w:rsidRPr="00863EE3" w:rsidRDefault="00487D75" w:rsidP="003D7EEA">
            <w:pPr>
              <w:widowControl w:val="0"/>
              <w:spacing w:before="68" w:after="0" w:line="240" w:lineRule="auto"/>
              <w:jc w:val="center"/>
              <w:rPr>
                <w:rFonts w:eastAsia="Arial" w:cstheme="minorHAnsi"/>
                <w:sz w:val="18"/>
                <w:szCs w:val="18"/>
                <w:lang w:val="en-US"/>
              </w:rPr>
            </w:pPr>
            <w:r w:rsidRPr="00863EE3">
              <w:rPr>
                <w:rFonts w:cstheme="minorHAnsi"/>
                <w:sz w:val="18"/>
                <w:szCs w:val="18"/>
                <w:lang w:val="en-US"/>
              </w:rPr>
              <w:t>3 or</w:t>
            </w:r>
            <w:r w:rsidRPr="00863EE3">
              <w:rPr>
                <w:rFonts w:cstheme="minorHAnsi"/>
                <w:spacing w:val="7"/>
                <w:sz w:val="18"/>
                <w:szCs w:val="18"/>
                <w:lang w:val="en-US"/>
              </w:rPr>
              <w:t xml:space="preserve"> </w:t>
            </w:r>
            <w:r w:rsidRPr="00863EE3">
              <w:rPr>
                <w:rFonts w:cstheme="minorHAnsi"/>
                <w:sz w:val="18"/>
                <w:szCs w:val="18"/>
                <w:lang w:val="en-US"/>
              </w:rPr>
              <w:t>4</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D89D7C" w14:textId="77777777" w:rsidR="00487D75" w:rsidRPr="00863EE3" w:rsidRDefault="00487D75" w:rsidP="003D7EEA">
            <w:pPr>
              <w:widowControl w:val="0"/>
              <w:spacing w:before="68" w:after="0" w:line="240" w:lineRule="auto"/>
              <w:jc w:val="center"/>
              <w:rPr>
                <w:rFonts w:eastAsia="Arial" w:cstheme="minorHAnsi"/>
                <w:sz w:val="18"/>
                <w:szCs w:val="18"/>
                <w:lang w:val="en-US"/>
              </w:rPr>
            </w:pPr>
            <w:r w:rsidRPr="00863EE3">
              <w:rPr>
                <w:rFonts w:cstheme="minorHAnsi"/>
                <w:sz w:val="18"/>
                <w:szCs w:val="18"/>
                <w:lang w:val="en-US"/>
              </w:rPr>
              <w:t>5 or</w:t>
            </w:r>
            <w:r w:rsidRPr="00863EE3">
              <w:rPr>
                <w:rFonts w:cstheme="minorHAnsi"/>
                <w:spacing w:val="7"/>
                <w:sz w:val="18"/>
                <w:szCs w:val="18"/>
                <w:lang w:val="en-US"/>
              </w:rPr>
              <w:t xml:space="preserve"> </w:t>
            </w:r>
            <w:r w:rsidRPr="00863EE3">
              <w:rPr>
                <w:rFonts w:cstheme="minorHAnsi"/>
                <w:sz w:val="18"/>
                <w:szCs w:val="18"/>
                <w:lang w:val="en-US"/>
              </w:rPr>
              <w:t>6</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1E745D" w14:textId="77777777" w:rsidR="00487D75" w:rsidRPr="00863EE3" w:rsidRDefault="00487D75" w:rsidP="003D7EEA">
            <w:pPr>
              <w:widowControl w:val="0"/>
              <w:spacing w:before="68" w:after="0" w:line="240" w:lineRule="auto"/>
              <w:jc w:val="center"/>
              <w:rPr>
                <w:rFonts w:eastAsia="Arial" w:cstheme="minorHAnsi"/>
                <w:sz w:val="18"/>
                <w:szCs w:val="18"/>
                <w:lang w:val="en-US"/>
              </w:rPr>
            </w:pPr>
            <w:r w:rsidRPr="00863EE3">
              <w:rPr>
                <w:rFonts w:cstheme="minorHAnsi"/>
                <w:sz w:val="18"/>
                <w:szCs w:val="18"/>
                <w:lang w:val="en-US"/>
              </w:rPr>
              <w:t>7 to</w:t>
            </w:r>
            <w:r w:rsidRPr="00863EE3">
              <w:rPr>
                <w:rFonts w:cstheme="minorHAnsi"/>
                <w:spacing w:val="16"/>
                <w:sz w:val="18"/>
                <w:szCs w:val="18"/>
                <w:lang w:val="en-US"/>
              </w:rPr>
              <w:t xml:space="preserve"> </w:t>
            </w:r>
            <w:r w:rsidRPr="00863EE3">
              <w:rPr>
                <w:rFonts w:cstheme="minorHAnsi"/>
                <w:sz w:val="18"/>
                <w:szCs w:val="18"/>
                <w:lang w:val="en-US"/>
              </w:rPr>
              <w:t>9</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862F738" w14:textId="77777777" w:rsidR="00487D75" w:rsidRPr="00863EE3" w:rsidRDefault="00487D75" w:rsidP="003D7EEA">
            <w:pPr>
              <w:widowControl w:val="0"/>
              <w:spacing w:before="68" w:after="0" w:line="240" w:lineRule="auto"/>
              <w:jc w:val="center"/>
              <w:rPr>
                <w:rFonts w:eastAsia="Arial" w:cstheme="minorHAnsi"/>
                <w:sz w:val="18"/>
                <w:szCs w:val="18"/>
                <w:lang w:val="en-US"/>
              </w:rPr>
            </w:pPr>
            <w:r w:rsidRPr="00863EE3">
              <w:rPr>
                <w:rFonts w:cstheme="minorHAnsi"/>
                <w:sz w:val="18"/>
                <w:szCs w:val="18"/>
                <w:lang w:val="en-US"/>
              </w:rPr>
              <w:t>10 or more</w:t>
            </w:r>
          </w:p>
        </w:tc>
      </w:tr>
      <w:tr w:rsidR="00487D75" w:rsidRPr="00F858A7" w14:paraId="67D6FC1D" w14:textId="77777777" w:rsidTr="005317A7">
        <w:trPr>
          <w:trHeight w:hRule="exact" w:val="77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853182" w14:textId="77777777" w:rsidR="00487D75" w:rsidRPr="00863EE3" w:rsidRDefault="00487D75" w:rsidP="005317A7">
            <w:pPr>
              <w:widowControl w:val="0"/>
              <w:spacing w:before="69" w:after="0" w:line="256" w:lineRule="auto"/>
              <w:ind w:right="286"/>
              <w:rPr>
                <w:rFonts w:eastAsia="Arial" w:cstheme="minorHAnsi"/>
                <w:sz w:val="18"/>
                <w:szCs w:val="18"/>
                <w:lang w:val="en-US"/>
              </w:rPr>
            </w:pPr>
            <w:r w:rsidRPr="00863EE3">
              <w:rPr>
                <w:rFonts w:cstheme="minorHAnsi"/>
                <w:sz w:val="18"/>
                <w:szCs w:val="18"/>
                <w:lang w:val="en-US"/>
              </w:rPr>
              <w:t xml:space="preserve">3. How often do you </w:t>
            </w:r>
            <w:r w:rsidRPr="00863EE3">
              <w:rPr>
                <w:rFonts w:cstheme="minorHAnsi"/>
                <w:spacing w:val="-4"/>
                <w:sz w:val="18"/>
                <w:szCs w:val="18"/>
                <w:lang w:val="en-US"/>
              </w:rPr>
              <w:t xml:space="preserve">have </w:t>
            </w:r>
            <w:r w:rsidRPr="00863EE3">
              <w:rPr>
                <w:rFonts w:cstheme="minorHAnsi"/>
                <w:spacing w:val="-5"/>
                <w:sz w:val="18"/>
                <w:szCs w:val="18"/>
                <w:lang w:val="en-US"/>
              </w:rPr>
              <w:t>six</w:t>
            </w:r>
            <w:r w:rsidRPr="00863EE3">
              <w:rPr>
                <w:rFonts w:cstheme="minorHAnsi"/>
                <w:spacing w:val="14"/>
                <w:sz w:val="18"/>
                <w:szCs w:val="18"/>
                <w:lang w:val="en-US"/>
              </w:rPr>
              <w:t xml:space="preserve"> </w:t>
            </w:r>
            <w:r w:rsidRPr="00863EE3">
              <w:rPr>
                <w:rFonts w:cstheme="minorHAnsi"/>
                <w:sz w:val="18"/>
                <w:szCs w:val="18"/>
                <w:lang w:val="en-US"/>
              </w:rPr>
              <w:t xml:space="preserve">or more drinks on one </w:t>
            </w:r>
            <w:r w:rsidRPr="00863EE3">
              <w:rPr>
                <w:rFonts w:cstheme="minorHAnsi"/>
                <w:spacing w:val="-5"/>
                <w:sz w:val="18"/>
                <w:szCs w:val="18"/>
                <w:lang w:val="en-US"/>
              </w:rPr>
              <w:t>occasion?</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AC8F9AF"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B1F5D8E" w14:textId="77777777" w:rsidR="00487D75" w:rsidRPr="00863EE3" w:rsidRDefault="00487D75" w:rsidP="003D7EEA">
            <w:pPr>
              <w:widowControl w:val="0"/>
              <w:spacing w:before="69" w:after="0" w:line="256" w:lineRule="auto"/>
              <w:ind w:right="49"/>
              <w:jc w:val="center"/>
              <w:rPr>
                <w:rFonts w:eastAsia="Arial" w:cstheme="minorHAnsi"/>
                <w:sz w:val="18"/>
                <w:szCs w:val="18"/>
                <w:lang w:val="en-US"/>
              </w:rPr>
            </w:pPr>
            <w:r w:rsidRPr="00863EE3">
              <w:rPr>
                <w:rFonts w:cstheme="minorHAnsi"/>
                <w:spacing w:val="-10"/>
                <w:sz w:val="18"/>
                <w:szCs w:val="18"/>
                <w:lang w:val="en-US"/>
              </w:rPr>
              <w:t>Less</w:t>
            </w:r>
            <w:r w:rsidRPr="00863EE3">
              <w:rPr>
                <w:rFonts w:cstheme="minorHAnsi"/>
                <w:spacing w:val="-15"/>
                <w:sz w:val="18"/>
                <w:szCs w:val="18"/>
                <w:lang w:val="en-US"/>
              </w:rPr>
              <w:t xml:space="preserve"> </w:t>
            </w:r>
            <w:r w:rsidRPr="00863EE3">
              <w:rPr>
                <w:rFonts w:cstheme="minorHAnsi"/>
                <w:sz w:val="18"/>
                <w:szCs w:val="18"/>
                <w:lang w:val="en-US"/>
              </w:rPr>
              <w:t>than monthly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54E627"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z w:val="18"/>
                <w:szCs w:val="18"/>
                <w:lang w:val="en-US"/>
              </w:rPr>
              <w:t>Monthly</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0E50A3"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5"/>
                <w:sz w:val="18"/>
                <w:szCs w:val="18"/>
                <w:lang w:val="en-US"/>
              </w:rPr>
              <w:t>Weekly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93881C3" w14:textId="77777777" w:rsidR="00487D75" w:rsidRPr="00863EE3" w:rsidRDefault="00487D75" w:rsidP="003D7EEA">
            <w:pPr>
              <w:widowControl w:val="0"/>
              <w:spacing w:before="69" w:after="0" w:line="256" w:lineRule="auto"/>
              <w:ind w:right="273"/>
              <w:jc w:val="center"/>
              <w:rPr>
                <w:rFonts w:eastAsia="Arial" w:cstheme="minorHAnsi"/>
                <w:sz w:val="18"/>
                <w:szCs w:val="18"/>
                <w:lang w:val="en-US"/>
              </w:rPr>
            </w:pPr>
            <w:r w:rsidRPr="00863EE3">
              <w:rPr>
                <w:rFonts w:cstheme="minorHAnsi"/>
                <w:spacing w:val="-4"/>
                <w:sz w:val="18"/>
                <w:szCs w:val="18"/>
                <w:lang w:val="en-US"/>
              </w:rPr>
              <w:t>Daily</w:t>
            </w:r>
            <w:r w:rsidRPr="00863EE3">
              <w:rPr>
                <w:rFonts w:cstheme="minorHAnsi"/>
                <w:spacing w:val="-1"/>
                <w:sz w:val="18"/>
                <w:szCs w:val="18"/>
                <w:lang w:val="en-US"/>
              </w:rPr>
              <w:t xml:space="preserve"> </w:t>
            </w:r>
            <w:r w:rsidRPr="00863EE3">
              <w:rPr>
                <w:rFonts w:cstheme="minorHAnsi"/>
                <w:sz w:val="18"/>
                <w:szCs w:val="18"/>
                <w:lang w:val="en-US"/>
              </w:rPr>
              <w:t xml:space="preserve">or </w:t>
            </w:r>
            <w:r w:rsidRPr="00863EE3">
              <w:rPr>
                <w:rFonts w:cstheme="minorHAnsi"/>
                <w:spacing w:val="-4"/>
                <w:sz w:val="18"/>
                <w:szCs w:val="18"/>
                <w:lang w:val="en-US"/>
              </w:rPr>
              <w:t>almost</w:t>
            </w:r>
            <w:r w:rsidRPr="00863EE3">
              <w:rPr>
                <w:rFonts w:cstheme="minorHAnsi"/>
                <w:sz w:val="18"/>
                <w:szCs w:val="18"/>
                <w:lang w:val="en-US"/>
              </w:rPr>
              <w:t xml:space="preserve"> </w:t>
            </w:r>
            <w:r w:rsidRPr="00863EE3">
              <w:rPr>
                <w:rFonts w:cstheme="minorHAnsi"/>
                <w:spacing w:val="-3"/>
                <w:sz w:val="18"/>
                <w:szCs w:val="18"/>
                <w:lang w:val="en-US"/>
              </w:rPr>
              <w:t>daily</w:t>
            </w:r>
          </w:p>
        </w:tc>
      </w:tr>
      <w:tr w:rsidR="00487D75" w:rsidRPr="00F858A7" w14:paraId="13B2A9EB" w14:textId="77777777" w:rsidTr="005317A7">
        <w:trPr>
          <w:trHeight w:hRule="exact" w:val="98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92E26A" w14:textId="77777777" w:rsidR="00487D75" w:rsidRPr="00863EE3" w:rsidRDefault="00487D75" w:rsidP="005317A7">
            <w:pPr>
              <w:widowControl w:val="0"/>
              <w:spacing w:before="69" w:after="0" w:line="256" w:lineRule="auto"/>
              <w:ind w:right="227"/>
              <w:rPr>
                <w:rFonts w:eastAsia="Arial" w:cstheme="minorHAnsi"/>
                <w:sz w:val="18"/>
                <w:szCs w:val="18"/>
                <w:lang w:val="en-US"/>
              </w:rPr>
            </w:pPr>
            <w:r w:rsidRPr="00863EE3">
              <w:rPr>
                <w:rFonts w:cstheme="minorHAnsi"/>
                <w:sz w:val="18"/>
                <w:szCs w:val="18"/>
                <w:lang w:val="en-US"/>
              </w:rPr>
              <w:t xml:space="preserve">4. How often during the </w:t>
            </w:r>
            <w:r w:rsidRPr="00863EE3">
              <w:rPr>
                <w:rFonts w:cstheme="minorHAnsi"/>
                <w:spacing w:val="-7"/>
                <w:sz w:val="18"/>
                <w:szCs w:val="18"/>
                <w:lang w:val="en-US"/>
              </w:rPr>
              <w:t>last</w:t>
            </w:r>
            <w:r w:rsidRPr="00863EE3">
              <w:rPr>
                <w:rFonts w:cstheme="minorHAnsi"/>
                <w:spacing w:val="5"/>
                <w:sz w:val="18"/>
                <w:szCs w:val="18"/>
                <w:lang w:val="en-US"/>
              </w:rPr>
              <w:t xml:space="preserve"> </w:t>
            </w:r>
            <w:r w:rsidRPr="00863EE3">
              <w:rPr>
                <w:rFonts w:cstheme="minorHAnsi"/>
                <w:spacing w:val="-7"/>
                <w:sz w:val="18"/>
                <w:szCs w:val="18"/>
                <w:lang w:val="en-US"/>
              </w:rPr>
              <w:t>year</w:t>
            </w:r>
            <w:r w:rsidRPr="00863EE3">
              <w:rPr>
                <w:rFonts w:cstheme="minorHAnsi"/>
                <w:spacing w:val="4"/>
                <w:sz w:val="18"/>
                <w:szCs w:val="18"/>
                <w:lang w:val="en-US"/>
              </w:rPr>
              <w:t xml:space="preserve"> </w:t>
            </w:r>
            <w:r w:rsidRPr="00863EE3">
              <w:rPr>
                <w:rFonts w:cstheme="minorHAnsi"/>
                <w:spacing w:val="-4"/>
                <w:sz w:val="18"/>
                <w:szCs w:val="18"/>
                <w:lang w:val="en-US"/>
              </w:rPr>
              <w:t xml:space="preserve">have </w:t>
            </w:r>
            <w:r w:rsidRPr="00863EE3">
              <w:rPr>
                <w:rFonts w:cstheme="minorHAnsi"/>
                <w:sz w:val="18"/>
                <w:szCs w:val="18"/>
                <w:lang w:val="en-US"/>
              </w:rPr>
              <w:t>you found that you</w:t>
            </w:r>
            <w:r w:rsidRPr="00863EE3">
              <w:rPr>
                <w:rFonts w:cstheme="minorHAnsi"/>
                <w:spacing w:val="7"/>
                <w:sz w:val="18"/>
                <w:szCs w:val="18"/>
                <w:lang w:val="en-US"/>
              </w:rPr>
              <w:t xml:space="preserve"> </w:t>
            </w:r>
            <w:r w:rsidRPr="00863EE3">
              <w:rPr>
                <w:rFonts w:cstheme="minorHAnsi"/>
                <w:spacing w:val="-4"/>
                <w:sz w:val="18"/>
                <w:szCs w:val="18"/>
                <w:lang w:val="en-US"/>
              </w:rPr>
              <w:t>were</w:t>
            </w:r>
            <w:r w:rsidRPr="00863EE3">
              <w:rPr>
                <w:rFonts w:cstheme="minorHAnsi"/>
                <w:spacing w:val="-1"/>
                <w:sz w:val="18"/>
                <w:szCs w:val="18"/>
                <w:lang w:val="en-US"/>
              </w:rPr>
              <w:t xml:space="preserve"> </w:t>
            </w:r>
            <w:r w:rsidRPr="00863EE3">
              <w:rPr>
                <w:rFonts w:cstheme="minorHAnsi"/>
                <w:sz w:val="18"/>
                <w:szCs w:val="18"/>
                <w:lang w:val="en-US"/>
              </w:rPr>
              <w:t xml:space="preserve">not </w:t>
            </w:r>
            <w:r w:rsidRPr="00863EE3">
              <w:rPr>
                <w:rFonts w:cstheme="minorHAnsi"/>
                <w:spacing w:val="-3"/>
                <w:sz w:val="18"/>
                <w:szCs w:val="18"/>
                <w:lang w:val="en-US"/>
              </w:rPr>
              <w:t xml:space="preserve">able </w:t>
            </w:r>
            <w:r w:rsidRPr="00863EE3">
              <w:rPr>
                <w:rFonts w:cstheme="minorHAnsi"/>
                <w:sz w:val="18"/>
                <w:szCs w:val="18"/>
                <w:lang w:val="en-US"/>
              </w:rPr>
              <w:t>to stop drinking</w:t>
            </w:r>
            <w:r w:rsidRPr="00863EE3">
              <w:rPr>
                <w:rFonts w:cstheme="minorHAnsi"/>
                <w:spacing w:val="19"/>
                <w:sz w:val="18"/>
                <w:szCs w:val="18"/>
                <w:lang w:val="en-US"/>
              </w:rPr>
              <w:t xml:space="preserve"> </w:t>
            </w:r>
            <w:r w:rsidRPr="00863EE3">
              <w:rPr>
                <w:rFonts w:cstheme="minorHAnsi"/>
                <w:spacing w:val="-3"/>
                <w:sz w:val="18"/>
                <w:szCs w:val="18"/>
                <w:lang w:val="en-US"/>
              </w:rPr>
              <w:t>once</w:t>
            </w:r>
            <w:r w:rsidRPr="00863EE3">
              <w:rPr>
                <w:rFonts w:cstheme="minorHAnsi"/>
                <w:spacing w:val="-10"/>
                <w:sz w:val="18"/>
                <w:szCs w:val="18"/>
                <w:lang w:val="en-US"/>
              </w:rPr>
              <w:t xml:space="preserve"> </w:t>
            </w:r>
            <w:r w:rsidRPr="00863EE3">
              <w:rPr>
                <w:rFonts w:cstheme="minorHAnsi"/>
                <w:sz w:val="18"/>
                <w:szCs w:val="18"/>
                <w:lang w:val="en-US"/>
              </w:rPr>
              <w:t xml:space="preserve">you </w:t>
            </w:r>
            <w:r w:rsidRPr="00863EE3">
              <w:rPr>
                <w:rFonts w:cstheme="minorHAnsi"/>
                <w:spacing w:val="-4"/>
                <w:sz w:val="18"/>
                <w:szCs w:val="18"/>
                <w:lang w:val="en-US"/>
              </w:rPr>
              <w:t>had</w:t>
            </w:r>
            <w:r w:rsidRPr="00863EE3">
              <w:rPr>
                <w:rFonts w:cstheme="minorHAnsi"/>
                <w:spacing w:val="-9"/>
                <w:sz w:val="18"/>
                <w:szCs w:val="18"/>
                <w:lang w:val="en-US"/>
              </w:rPr>
              <w:t xml:space="preserve"> </w:t>
            </w:r>
            <w:r w:rsidRPr="00863EE3">
              <w:rPr>
                <w:rFonts w:cstheme="minorHAnsi"/>
                <w:sz w:val="18"/>
                <w:szCs w:val="18"/>
                <w:lang w:val="en-US"/>
              </w:rPr>
              <w:t>started?</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04DC57"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085DBA9" w14:textId="77777777" w:rsidR="00487D75" w:rsidRPr="00863EE3" w:rsidRDefault="00487D75" w:rsidP="003D7EEA">
            <w:pPr>
              <w:widowControl w:val="0"/>
              <w:spacing w:before="69" w:after="0" w:line="256" w:lineRule="auto"/>
              <w:ind w:right="49"/>
              <w:jc w:val="center"/>
              <w:rPr>
                <w:rFonts w:eastAsia="Arial" w:cstheme="minorHAnsi"/>
                <w:sz w:val="18"/>
                <w:szCs w:val="18"/>
                <w:lang w:val="en-US"/>
              </w:rPr>
            </w:pPr>
            <w:r w:rsidRPr="00863EE3">
              <w:rPr>
                <w:rFonts w:cstheme="minorHAnsi"/>
                <w:spacing w:val="-10"/>
                <w:sz w:val="18"/>
                <w:szCs w:val="18"/>
                <w:lang w:val="en-US"/>
              </w:rPr>
              <w:t>Less</w:t>
            </w:r>
            <w:r w:rsidRPr="00863EE3">
              <w:rPr>
                <w:rFonts w:cstheme="minorHAnsi"/>
                <w:spacing w:val="-15"/>
                <w:sz w:val="18"/>
                <w:szCs w:val="18"/>
                <w:lang w:val="en-US"/>
              </w:rPr>
              <w:t xml:space="preserve"> </w:t>
            </w:r>
            <w:r w:rsidRPr="00863EE3">
              <w:rPr>
                <w:rFonts w:cstheme="minorHAnsi"/>
                <w:sz w:val="18"/>
                <w:szCs w:val="18"/>
                <w:lang w:val="en-US"/>
              </w:rPr>
              <w:t>than monthly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48A501"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z w:val="18"/>
                <w:szCs w:val="18"/>
                <w:lang w:val="en-US"/>
              </w:rPr>
              <w:t>Monthly</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EF038F"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5"/>
                <w:sz w:val="18"/>
                <w:szCs w:val="18"/>
                <w:lang w:val="en-US"/>
              </w:rPr>
              <w:t>Weekly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6869E0" w14:textId="77777777" w:rsidR="00487D75" w:rsidRPr="00863EE3" w:rsidRDefault="00487D75" w:rsidP="003D7EEA">
            <w:pPr>
              <w:widowControl w:val="0"/>
              <w:spacing w:before="69" w:after="0" w:line="256" w:lineRule="auto"/>
              <w:ind w:right="273"/>
              <w:jc w:val="center"/>
              <w:rPr>
                <w:rFonts w:eastAsia="Arial" w:cstheme="minorHAnsi"/>
                <w:sz w:val="18"/>
                <w:szCs w:val="18"/>
                <w:lang w:val="en-US"/>
              </w:rPr>
            </w:pPr>
            <w:r w:rsidRPr="00863EE3">
              <w:rPr>
                <w:rFonts w:cstheme="minorHAnsi"/>
                <w:spacing w:val="-4"/>
                <w:sz w:val="18"/>
                <w:szCs w:val="18"/>
                <w:lang w:val="en-US"/>
              </w:rPr>
              <w:t>Daily</w:t>
            </w:r>
            <w:r w:rsidRPr="00863EE3">
              <w:rPr>
                <w:rFonts w:cstheme="minorHAnsi"/>
                <w:spacing w:val="-1"/>
                <w:sz w:val="18"/>
                <w:szCs w:val="18"/>
                <w:lang w:val="en-US"/>
              </w:rPr>
              <w:t xml:space="preserve"> </w:t>
            </w:r>
            <w:r w:rsidRPr="00863EE3">
              <w:rPr>
                <w:rFonts w:cstheme="minorHAnsi"/>
                <w:sz w:val="18"/>
                <w:szCs w:val="18"/>
                <w:lang w:val="en-US"/>
              </w:rPr>
              <w:t xml:space="preserve">or </w:t>
            </w:r>
            <w:r w:rsidRPr="00863EE3">
              <w:rPr>
                <w:rFonts w:cstheme="minorHAnsi"/>
                <w:spacing w:val="-4"/>
                <w:sz w:val="18"/>
                <w:szCs w:val="18"/>
                <w:lang w:val="en-US"/>
              </w:rPr>
              <w:t>almost</w:t>
            </w:r>
            <w:r w:rsidRPr="00863EE3">
              <w:rPr>
                <w:rFonts w:cstheme="minorHAnsi"/>
                <w:sz w:val="18"/>
                <w:szCs w:val="18"/>
                <w:lang w:val="en-US"/>
              </w:rPr>
              <w:t xml:space="preserve"> </w:t>
            </w:r>
            <w:r w:rsidRPr="00863EE3">
              <w:rPr>
                <w:rFonts w:cstheme="minorHAnsi"/>
                <w:spacing w:val="-3"/>
                <w:sz w:val="18"/>
                <w:szCs w:val="18"/>
                <w:lang w:val="en-US"/>
              </w:rPr>
              <w:t>daily</w:t>
            </w:r>
          </w:p>
        </w:tc>
      </w:tr>
      <w:tr w:rsidR="00487D75" w:rsidRPr="00F858A7" w14:paraId="04C12BDB" w14:textId="77777777" w:rsidTr="005317A7">
        <w:trPr>
          <w:trHeight w:hRule="exact" w:val="98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82D5371" w14:textId="77777777" w:rsidR="00487D75" w:rsidRPr="00863EE3" w:rsidRDefault="00487D75" w:rsidP="005317A7">
            <w:pPr>
              <w:widowControl w:val="0"/>
              <w:spacing w:before="69" w:after="0" w:line="256" w:lineRule="auto"/>
              <w:ind w:right="546"/>
              <w:rPr>
                <w:rFonts w:eastAsia="Arial" w:cstheme="minorHAnsi"/>
                <w:sz w:val="18"/>
                <w:szCs w:val="18"/>
                <w:lang w:val="en-US"/>
              </w:rPr>
            </w:pPr>
            <w:r w:rsidRPr="00863EE3">
              <w:rPr>
                <w:rFonts w:cstheme="minorHAnsi"/>
                <w:sz w:val="18"/>
                <w:szCs w:val="18"/>
                <w:lang w:val="en-US"/>
              </w:rPr>
              <w:t>5. How often during the</w:t>
            </w:r>
            <w:r w:rsidRPr="00863EE3">
              <w:rPr>
                <w:rFonts w:cstheme="minorHAnsi"/>
                <w:spacing w:val="42"/>
                <w:sz w:val="18"/>
                <w:szCs w:val="18"/>
                <w:lang w:val="en-US"/>
              </w:rPr>
              <w:t xml:space="preserve"> </w:t>
            </w:r>
            <w:r w:rsidRPr="00863EE3">
              <w:rPr>
                <w:rFonts w:cstheme="minorHAnsi"/>
                <w:spacing w:val="-7"/>
                <w:sz w:val="18"/>
                <w:szCs w:val="18"/>
                <w:lang w:val="en-US"/>
              </w:rPr>
              <w:t>last</w:t>
            </w:r>
            <w:r w:rsidRPr="00863EE3">
              <w:rPr>
                <w:rFonts w:cstheme="minorHAnsi"/>
                <w:sz w:val="18"/>
                <w:szCs w:val="18"/>
                <w:lang w:val="en-US"/>
              </w:rPr>
              <w:t xml:space="preserve"> </w:t>
            </w:r>
            <w:r w:rsidRPr="00863EE3">
              <w:rPr>
                <w:rFonts w:cstheme="minorHAnsi"/>
                <w:spacing w:val="-7"/>
                <w:sz w:val="18"/>
                <w:szCs w:val="18"/>
                <w:lang w:val="en-US"/>
              </w:rPr>
              <w:t xml:space="preserve">year </w:t>
            </w:r>
            <w:r w:rsidRPr="00863EE3">
              <w:rPr>
                <w:rFonts w:cstheme="minorHAnsi"/>
                <w:spacing w:val="-4"/>
                <w:sz w:val="18"/>
                <w:szCs w:val="18"/>
                <w:lang w:val="en-US"/>
              </w:rPr>
              <w:t xml:space="preserve">have </w:t>
            </w:r>
            <w:r w:rsidRPr="00863EE3">
              <w:rPr>
                <w:rFonts w:cstheme="minorHAnsi"/>
                <w:sz w:val="18"/>
                <w:szCs w:val="18"/>
                <w:lang w:val="en-US"/>
              </w:rPr>
              <w:t xml:space="preserve">you </w:t>
            </w:r>
            <w:r w:rsidRPr="00863EE3">
              <w:rPr>
                <w:rFonts w:cstheme="minorHAnsi"/>
                <w:spacing w:val="-3"/>
                <w:sz w:val="18"/>
                <w:szCs w:val="18"/>
                <w:lang w:val="en-US"/>
              </w:rPr>
              <w:t xml:space="preserve">failed </w:t>
            </w:r>
            <w:r w:rsidRPr="00863EE3">
              <w:rPr>
                <w:rFonts w:cstheme="minorHAnsi"/>
                <w:sz w:val="18"/>
                <w:szCs w:val="18"/>
                <w:lang w:val="en-US"/>
              </w:rPr>
              <w:t>to</w:t>
            </w:r>
            <w:r w:rsidRPr="00863EE3">
              <w:rPr>
                <w:rFonts w:cstheme="minorHAnsi"/>
                <w:spacing w:val="29"/>
                <w:sz w:val="18"/>
                <w:szCs w:val="18"/>
                <w:lang w:val="en-US"/>
              </w:rPr>
              <w:t xml:space="preserve"> </w:t>
            </w:r>
            <w:r w:rsidRPr="00863EE3">
              <w:rPr>
                <w:rFonts w:cstheme="minorHAnsi"/>
                <w:sz w:val="18"/>
                <w:szCs w:val="18"/>
                <w:lang w:val="en-US"/>
              </w:rPr>
              <w:t>do</w:t>
            </w:r>
            <w:r w:rsidRPr="00863EE3">
              <w:rPr>
                <w:rFonts w:eastAsia="Arial" w:cstheme="minorHAnsi"/>
                <w:sz w:val="18"/>
                <w:szCs w:val="18"/>
                <w:lang w:val="en-US"/>
              </w:rPr>
              <w:t xml:space="preserve"> </w:t>
            </w:r>
            <w:r w:rsidRPr="00863EE3">
              <w:rPr>
                <w:rFonts w:cstheme="minorHAnsi"/>
                <w:sz w:val="18"/>
                <w:szCs w:val="18"/>
                <w:lang w:val="en-US"/>
              </w:rPr>
              <w:t xml:space="preserve">what </w:t>
            </w:r>
            <w:r w:rsidRPr="00863EE3">
              <w:rPr>
                <w:rFonts w:cstheme="minorHAnsi"/>
                <w:spacing w:val="-5"/>
                <w:sz w:val="18"/>
                <w:szCs w:val="18"/>
                <w:lang w:val="en-US"/>
              </w:rPr>
              <w:t xml:space="preserve">was </w:t>
            </w:r>
            <w:r w:rsidRPr="00863EE3">
              <w:rPr>
                <w:rFonts w:cstheme="minorHAnsi"/>
                <w:sz w:val="18"/>
                <w:szCs w:val="18"/>
                <w:lang w:val="en-US"/>
              </w:rPr>
              <w:t xml:space="preserve">normally </w:t>
            </w:r>
            <w:r w:rsidRPr="00863EE3">
              <w:rPr>
                <w:rFonts w:cstheme="minorHAnsi"/>
                <w:spacing w:val="-5"/>
                <w:sz w:val="18"/>
                <w:szCs w:val="18"/>
                <w:lang w:val="en-US"/>
              </w:rPr>
              <w:t>expected</w:t>
            </w:r>
            <w:r w:rsidRPr="00863EE3">
              <w:rPr>
                <w:rFonts w:cstheme="minorHAnsi"/>
                <w:spacing w:val="4"/>
                <w:sz w:val="18"/>
                <w:szCs w:val="18"/>
                <w:lang w:val="en-US"/>
              </w:rPr>
              <w:t xml:space="preserve"> </w:t>
            </w:r>
            <w:r w:rsidRPr="00863EE3">
              <w:rPr>
                <w:rFonts w:cstheme="minorHAnsi"/>
                <w:sz w:val="18"/>
                <w:szCs w:val="18"/>
                <w:lang w:val="en-US"/>
              </w:rPr>
              <w:t xml:space="preserve">of you </w:t>
            </w:r>
            <w:r w:rsidRPr="00863EE3">
              <w:rPr>
                <w:rFonts w:cstheme="minorHAnsi"/>
                <w:spacing w:val="-8"/>
                <w:sz w:val="18"/>
                <w:szCs w:val="18"/>
                <w:lang w:val="en-US"/>
              </w:rPr>
              <w:t xml:space="preserve">because </w:t>
            </w:r>
            <w:r w:rsidRPr="00863EE3">
              <w:rPr>
                <w:rFonts w:cstheme="minorHAnsi"/>
                <w:sz w:val="18"/>
                <w:szCs w:val="18"/>
                <w:lang w:val="en-US"/>
              </w:rPr>
              <w:t>of</w:t>
            </w:r>
            <w:r w:rsidRPr="00863EE3">
              <w:rPr>
                <w:rFonts w:cstheme="minorHAnsi"/>
                <w:spacing w:val="28"/>
                <w:sz w:val="18"/>
                <w:szCs w:val="18"/>
                <w:lang w:val="en-US"/>
              </w:rPr>
              <w:t xml:space="preserve"> </w:t>
            </w:r>
            <w:r w:rsidRPr="00863EE3">
              <w:rPr>
                <w:rFonts w:cstheme="minorHAnsi"/>
                <w:sz w:val="18"/>
                <w:szCs w:val="18"/>
                <w:lang w:val="en-US"/>
              </w:rPr>
              <w:t>drinking?</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E7034D"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764E00" w14:textId="77777777" w:rsidR="00487D75" w:rsidRPr="00863EE3" w:rsidRDefault="00487D75" w:rsidP="003D7EEA">
            <w:pPr>
              <w:widowControl w:val="0"/>
              <w:spacing w:before="69" w:after="0" w:line="256" w:lineRule="auto"/>
              <w:ind w:right="49"/>
              <w:jc w:val="center"/>
              <w:rPr>
                <w:rFonts w:eastAsia="Arial" w:cstheme="minorHAnsi"/>
                <w:sz w:val="18"/>
                <w:szCs w:val="18"/>
                <w:lang w:val="en-US"/>
              </w:rPr>
            </w:pPr>
            <w:r w:rsidRPr="00863EE3">
              <w:rPr>
                <w:rFonts w:cstheme="minorHAnsi"/>
                <w:spacing w:val="-10"/>
                <w:sz w:val="18"/>
                <w:szCs w:val="18"/>
                <w:lang w:val="en-US"/>
              </w:rPr>
              <w:t>Less</w:t>
            </w:r>
            <w:r w:rsidRPr="00863EE3">
              <w:rPr>
                <w:rFonts w:cstheme="minorHAnsi"/>
                <w:spacing w:val="-15"/>
                <w:sz w:val="18"/>
                <w:szCs w:val="18"/>
                <w:lang w:val="en-US"/>
              </w:rPr>
              <w:t xml:space="preserve"> </w:t>
            </w:r>
            <w:r w:rsidRPr="00863EE3">
              <w:rPr>
                <w:rFonts w:cstheme="minorHAnsi"/>
                <w:sz w:val="18"/>
                <w:szCs w:val="18"/>
                <w:lang w:val="en-US"/>
              </w:rPr>
              <w:t>than monthly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F9B5C92"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z w:val="18"/>
                <w:szCs w:val="18"/>
                <w:lang w:val="en-US"/>
              </w:rPr>
              <w:t>Monthly</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3B2F92"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5"/>
                <w:sz w:val="18"/>
                <w:szCs w:val="18"/>
                <w:lang w:val="en-US"/>
              </w:rPr>
              <w:t>Weekly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9CC868" w14:textId="77777777" w:rsidR="00487D75" w:rsidRPr="00863EE3" w:rsidRDefault="00487D75" w:rsidP="003D7EEA">
            <w:pPr>
              <w:widowControl w:val="0"/>
              <w:spacing w:before="69" w:after="0" w:line="256" w:lineRule="auto"/>
              <w:ind w:right="273"/>
              <w:jc w:val="center"/>
              <w:rPr>
                <w:rFonts w:eastAsia="Arial" w:cstheme="minorHAnsi"/>
                <w:sz w:val="18"/>
                <w:szCs w:val="18"/>
                <w:lang w:val="en-US"/>
              </w:rPr>
            </w:pPr>
            <w:r w:rsidRPr="00863EE3">
              <w:rPr>
                <w:rFonts w:cstheme="minorHAnsi"/>
                <w:spacing w:val="-4"/>
                <w:sz w:val="18"/>
                <w:szCs w:val="18"/>
                <w:lang w:val="en-US"/>
              </w:rPr>
              <w:t>Daily</w:t>
            </w:r>
            <w:r w:rsidRPr="00863EE3">
              <w:rPr>
                <w:rFonts w:cstheme="minorHAnsi"/>
                <w:spacing w:val="-1"/>
                <w:sz w:val="18"/>
                <w:szCs w:val="18"/>
                <w:lang w:val="en-US"/>
              </w:rPr>
              <w:t xml:space="preserve"> </w:t>
            </w:r>
            <w:r w:rsidRPr="00863EE3">
              <w:rPr>
                <w:rFonts w:cstheme="minorHAnsi"/>
                <w:sz w:val="18"/>
                <w:szCs w:val="18"/>
                <w:lang w:val="en-US"/>
              </w:rPr>
              <w:t xml:space="preserve">or </w:t>
            </w:r>
            <w:r w:rsidRPr="00863EE3">
              <w:rPr>
                <w:rFonts w:cstheme="minorHAnsi"/>
                <w:spacing w:val="-4"/>
                <w:sz w:val="18"/>
                <w:szCs w:val="18"/>
                <w:lang w:val="en-US"/>
              </w:rPr>
              <w:t>almost</w:t>
            </w:r>
            <w:r w:rsidRPr="00863EE3">
              <w:rPr>
                <w:rFonts w:cstheme="minorHAnsi"/>
                <w:sz w:val="18"/>
                <w:szCs w:val="18"/>
                <w:lang w:val="en-US"/>
              </w:rPr>
              <w:t xml:space="preserve"> </w:t>
            </w:r>
            <w:r w:rsidRPr="00863EE3">
              <w:rPr>
                <w:rFonts w:cstheme="minorHAnsi"/>
                <w:spacing w:val="-3"/>
                <w:sz w:val="18"/>
                <w:szCs w:val="18"/>
                <w:lang w:val="en-US"/>
              </w:rPr>
              <w:t>daily</w:t>
            </w:r>
          </w:p>
        </w:tc>
      </w:tr>
      <w:tr w:rsidR="00487D75" w:rsidRPr="00F858A7" w14:paraId="399DBDF0" w14:textId="77777777" w:rsidTr="005317A7">
        <w:trPr>
          <w:trHeight w:hRule="exact" w:val="119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BC1D85" w14:textId="77777777" w:rsidR="00487D75" w:rsidRPr="00863EE3" w:rsidRDefault="00487D75" w:rsidP="005317A7">
            <w:pPr>
              <w:widowControl w:val="0"/>
              <w:spacing w:before="69" w:after="0" w:line="256" w:lineRule="auto"/>
              <w:ind w:right="206"/>
              <w:rPr>
                <w:rFonts w:eastAsia="Arial" w:cstheme="minorHAnsi"/>
                <w:sz w:val="18"/>
                <w:szCs w:val="18"/>
                <w:lang w:val="en-US"/>
              </w:rPr>
            </w:pPr>
            <w:r w:rsidRPr="00863EE3">
              <w:rPr>
                <w:rFonts w:cstheme="minorHAnsi"/>
                <w:sz w:val="18"/>
                <w:szCs w:val="18"/>
                <w:lang w:val="en-US"/>
              </w:rPr>
              <w:t xml:space="preserve">6. How often during the </w:t>
            </w:r>
            <w:r w:rsidRPr="00863EE3">
              <w:rPr>
                <w:rFonts w:cstheme="minorHAnsi"/>
                <w:spacing w:val="-7"/>
                <w:sz w:val="18"/>
                <w:szCs w:val="18"/>
                <w:lang w:val="en-US"/>
              </w:rPr>
              <w:t>last</w:t>
            </w:r>
            <w:r w:rsidRPr="00863EE3">
              <w:rPr>
                <w:rFonts w:cstheme="minorHAnsi"/>
                <w:spacing w:val="8"/>
                <w:sz w:val="18"/>
                <w:szCs w:val="18"/>
                <w:lang w:val="en-US"/>
              </w:rPr>
              <w:t xml:space="preserve"> </w:t>
            </w:r>
            <w:r w:rsidRPr="00863EE3">
              <w:rPr>
                <w:rFonts w:cstheme="minorHAnsi"/>
                <w:spacing w:val="-7"/>
                <w:sz w:val="18"/>
                <w:szCs w:val="18"/>
                <w:lang w:val="en-US"/>
              </w:rPr>
              <w:t>year</w:t>
            </w:r>
            <w:r w:rsidRPr="00863EE3">
              <w:rPr>
                <w:rFonts w:cstheme="minorHAnsi"/>
                <w:sz w:val="18"/>
                <w:szCs w:val="18"/>
                <w:lang w:val="en-US"/>
              </w:rPr>
              <w:t xml:space="preserve"> </w:t>
            </w:r>
            <w:r w:rsidRPr="00863EE3">
              <w:rPr>
                <w:rFonts w:cstheme="minorHAnsi"/>
                <w:spacing w:val="-4"/>
                <w:sz w:val="18"/>
                <w:szCs w:val="18"/>
                <w:lang w:val="en-US"/>
              </w:rPr>
              <w:t xml:space="preserve">have </w:t>
            </w:r>
            <w:r w:rsidRPr="00863EE3">
              <w:rPr>
                <w:rFonts w:cstheme="minorHAnsi"/>
                <w:sz w:val="18"/>
                <w:szCs w:val="18"/>
                <w:lang w:val="en-US"/>
              </w:rPr>
              <w:t xml:space="preserve">you </w:t>
            </w:r>
            <w:r w:rsidRPr="00863EE3">
              <w:rPr>
                <w:rFonts w:cstheme="minorHAnsi"/>
                <w:spacing w:val="-5"/>
                <w:sz w:val="18"/>
                <w:szCs w:val="18"/>
                <w:lang w:val="en-US"/>
              </w:rPr>
              <w:t xml:space="preserve">needed </w:t>
            </w:r>
            <w:r w:rsidRPr="00863EE3">
              <w:rPr>
                <w:rFonts w:cstheme="minorHAnsi"/>
                <w:sz w:val="18"/>
                <w:szCs w:val="18"/>
                <w:lang w:val="en-US"/>
              </w:rPr>
              <w:t xml:space="preserve">a </w:t>
            </w:r>
            <w:r w:rsidRPr="00863EE3">
              <w:rPr>
                <w:rFonts w:cstheme="minorHAnsi"/>
                <w:spacing w:val="-3"/>
                <w:sz w:val="18"/>
                <w:szCs w:val="18"/>
                <w:lang w:val="en-US"/>
              </w:rPr>
              <w:t>first</w:t>
            </w:r>
            <w:r w:rsidRPr="00863EE3">
              <w:rPr>
                <w:rFonts w:cstheme="minorHAnsi"/>
                <w:spacing w:val="20"/>
                <w:sz w:val="18"/>
                <w:szCs w:val="18"/>
                <w:lang w:val="en-US"/>
              </w:rPr>
              <w:t xml:space="preserve"> </w:t>
            </w:r>
            <w:r w:rsidRPr="00863EE3">
              <w:rPr>
                <w:rFonts w:cstheme="minorHAnsi"/>
                <w:sz w:val="18"/>
                <w:szCs w:val="18"/>
                <w:lang w:val="en-US"/>
              </w:rPr>
              <w:t>drink in the morning to get</w:t>
            </w:r>
            <w:r w:rsidRPr="00863EE3">
              <w:rPr>
                <w:rFonts w:cstheme="minorHAnsi"/>
                <w:spacing w:val="24"/>
                <w:sz w:val="18"/>
                <w:szCs w:val="18"/>
                <w:lang w:val="en-US"/>
              </w:rPr>
              <w:t xml:space="preserve"> </w:t>
            </w:r>
            <w:r w:rsidRPr="00863EE3">
              <w:rPr>
                <w:rFonts w:cstheme="minorHAnsi"/>
                <w:spacing w:val="-4"/>
                <w:sz w:val="18"/>
                <w:szCs w:val="18"/>
                <w:lang w:val="en-US"/>
              </w:rPr>
              <w:t>yourself</w:t>
            </w:r>
            <w:r w:rsidRPr="00863EE3">
              <w:rPr>
                <w:rFonts w:cstheme="minorHAnsi"/>
                <w:sz w:val="18"/>
                <w:szCs w:val="18"/>
                <w:lang w:val="en-US"/>
              </w:rPr>
              <w:t xml:space="preserve"> going after a </w:t>
            </w:r>
            <w:r w:rsidRPr="00863EE3">
              <w:rPr>
                <w:rFonts w:cstheme="minorHAnsi"/>
                <w:spacing w:val="-4"/>
                <w:sz w:val="18"/>
                <w:szCs w:val="18"/>
                <w:lang w:val="en-US"/>
              </w:rPr>
              <w:t>heavy</w:t>
            </w:r>
            <w:r w:rsidRPr="00863EE3">
              <w:rPr>
                <w:rFonts w:cstheme="minorHAnsi"/>
                <w:spacing w:val="-18"/>
                <w:sz w:val="18"/>
                <w:szCs w:val="18"/>
                <w:lang w:val="en-US"/>
              </w:rPr>
              <w:t xml:space="preserve"> </w:t>
            </w:r>
            <w:r w:rsidRPr="00863EE3">
              <w:rPr>
                <w:rFonts w:cstheme="minorHAnsi"/>
                <w:sz w:val="18"/>
                <w:szCs w:val="18"/>
                <w:lang w:val="en-US"/>
              </w:rPr>
              <w:t xml:space="preserve">drinking </w:t>
            </w:r>
            <w:r w:rsidRPr="00863EE3">
              <w:rPr>
                <w:rFonts w:cstheme="minorHAnsi"/>
                <w:spacing w:val="-7"/>
                <w:sz w:val="18"/>
                <w:szCs w:val="18"/>
                <w:lang w:val="en-US"/>
              </w:rPr>
              <w:t>session?</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C52A32"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F08075" w14:textId="77777777" w:rsidR="00487D75" w:rsidRPr="00863EE3" w:rsidRDefault="00487D75" w:rsidP="003D7EEA">
            <w:pPr>
              <w:widowControl w:val="0"/>
              <w:spacing w:before="69" w:after="0" w:line="256" w:lineRule="auto"/>
              <w:ind w:right="49"/>
              <w:jc w:val="center"/>
              <w:rPr>
                <w:rFonts w:eastAsia="Arial" w:cstheme="minorHAnsi"/>
                <w:sz w:val="18"/>
                <w:szCs w:val="18"/>
                <w:lang w:val="en-US"/>
              </w:rPr>
            </w:pPr>
            <w:r w:rsidRPr="00863EE3">
              <w:rPr>
                <w:rFonts w:cstheme="minorHAnsi"/>
                <w:spacing w:val="-10"/>
                <w:sz w:val="18"/>
                <w:szCs w:val="18"/>
                <w:lang w:val="en-US"/>
              </w:rPr>
              <w:t>Less</w:t>
            </w:r>
            <w:r w:rsidRPr="00863EE3">
              <w:rPr>
                <w:rFonts w:cstheme="minorHAnsi"/>
                <w:spacing w:val="-15"/>
                <w:sz w:val="18"/>
                <w:szCs w:val="18"/>
                <w:lang w:val="en-US"/>
              </w:rPr>
              <w:t xml:space="preserve"> </w:t>
            </w:r>
            <w:r w:rsidRPr="00863EE3">
              <w:rPr>
                <w:rFonts w:cstheme="minorHAnsi"/>
                <w:sz w:val="18"/>
                <w:szCs w:val="18"/>
                <w:lang w:val="en-US"/>
              </w:rPr>
              <w:t>than monthly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B7CCD23"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z w:val="18"/>
                <w:szCs w:val="18"/>
                <w:lang w:val="en-US"/>
              </w:rPr>
              <w:t>Monthly</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D6A03D"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5"/>
                <w:sz w:val="18"/>
                <w:szCs w:val="18"/>
                <w:lang w:val="en-US"/>
              </w:rPr>
              <w:t>Weekly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CE2CEA" w14:textId="77777777" w:rsidR="00487D75" w:rsidRPr="00863EE3" w:rsidRDefault="00487D75" w:rsidP="003D7EEA">
            <w:pPr>
              <w:widowControl w:val="0"/>
              <w:spacing w:before="69" w:after="0" w:line="256" w:lineRule="auto"/>
              <w:ind w:right="273"/>
              <w:jc w:val="center"/>
              <w:rPr>
                <w:rFonts w:eastAsia="Arial" w:cstheme="minorHAnsi"/>
                <w:sz w:val="18"/>
                <w:szCs w:val="18"/>
                <w:lang w:val="en-US"/>
              </w:rPr>
            </w:pPr>
            <w:r w:rsidRPr="00863EE3">
              <w:rPr>
                <w:rFonts w:cstheme="minorHAnsi"/>
                <w:spacing w:val="-4"/>
                <w:sz w:val="18"/>
                <w:szCs w:val="18"/>
                <w:lang w:val="en-US"/>
              </w:rPr>
              <w:t>Daily</w:t>
            </w:r>
            <w:r w:rsidRPr="00863EE3">
              <w:rPr>
                <w:rFonts w:cstheme="minorHAnsi"/>
                <w:spacing w:val="-1"/>
                <w:sz w:val="18"/>
                <w:szCs w:val="18"/>
                <w:lang w:val="en-US"/>
              </w:rPr>
              <w:t xml:space="preserve"> </w:t>
            </w:r>
            <w:r w:rsidRPr="00863EE3">
              <w:rPr>
                <w:rFonts w:cstheme="minorHAnsi"/>
                <w:sz w:val="18"/>
                <w:szCs w:val="18"/>
                <w:lang w:val="en-US"/>
              </w:rPr>
              <w:t xml:space="preserve">or </w:t>
            </w:r>
            <w:r w:rsidRPr="00863EE3">
              <w:rPr>
                <w:rFonts w:cstheme="minorHAnsi"/>
                <w:spacing w:val="-4"/>
                <w:sz w:val="18"/>
                <w:szCs w:val="18"/>
                <w:lang w:val="en-US"/>
              </w:rPr>
              <w:t>almost</w:t>
            </w:r>
            <w:r w:rsidRPr="00863EE3">
              <w:rPr>
                <w:rFonts w:cstheme="minorHAnsi"/>
                <w:sz w:val="18"/>
                <w:szCs w:val="18"/>
                <w:lang w:val="en-US"/>
              </w:rPr>
              <w:t xml:space="preserve"> </w:t>
            </w:r>
            <w:r w:rsidRPr="00863EE3">
              <w:rPr>
                <w:rFonts w:cstheme="minorHAnsi"/>
                <w:spacing w:val="-3"/>
                <w:sz w:val="18"/>
                <w:szCs w:val="18"/>
                <w:lang w:val="en-US"/>
              </w:rPr>
              <w:t>daily</w:t>
            </w:r>
          </w:p>
        </w:tc>
      </w:tr>
      <w:tr w:rsidR="00487D75" w:rsidRPr="00F858A7" w14:paraId="6E1F6BC3" w14:textId="77777777" w:rsidTr="005317A7">
        <w:trPr>
          <w:trHeight w:hRule="exact" w:val="77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38C6B1D" w14:textId="77777777" w:rsidR="00487D75" w:rsidRPr="00863EE3" w:rsidRDefault="00487D75" w:rsidP="005317A7">
            <w:pPr>
              <w:widowControl w:val="0"/>
              <w:spacing w:before="69" w:after="0" w:line="256" w:lineRule="auto"/>
              <w:ind w:right="265"/>
              <w:jc w:val="both"/>
              <w:rPr>
                <w:rFonts w:eastAsia="Arial" w:cstheme="minorHAnsi"/>
                <w:sz w:val="18"/>
                <w:szCs w:val="18"/>
                <w:lang w:val="en-US"/>
              </w:rPr>
            </w:pPr>
            <w:r w:rsidRPr="00863EE3">
              <w:rPr>
                <w:rFonts w:cstheme="minorHAnsi"/>
                <w:sz w:val="18"/>
                <w:szCs w:val="18"/>
                <w:lang w:val="en-US"/>
              </w:rPr>
              <w:t xml:space="preserve">7. </w:t>
            </w:r>
            <w:r w:rsidRPr="00863EE3">
              <w:rPr>
                <w:rFonts w:cstheme="minorHAnsi"/>
                <w:spacing w:val="-2"/>
                <w:sz w:val="18"/>
                <w:szCs w:val="18"/>
                <w:lang w:val="en-US"/>
              </w:rPr>
              <w:t xml:space="preserve">How </w:t>
            </w:r>
            <w:r w:rsidRPr="00863EE3">
              <w:rPr>
                <w:rFonts w:cstheme="minorHAnsi"/>
                <w:sz w:val="18"/>
                <w:szCs w:val="18"/>
                <w:lang w:val="en-US"/>
              </w:rPr>
              <w:t xml:space="preserve">often </w:t>
            </w:r>
            <w:r w:rsidRPr="00863EE3">
              <w:rPr>
                <w:rFonts w:cstheme="minorHAnsi"/>
                <w:spacing w:val="-4"/>
                <w:sz w:val="18"/>
                <w:szCs w:val="18"/>
                <w:lang w:val="en-US"/>
              </w:rPr>
              <w:t xml:space="preserve">during </w:t>
            </w:r>
            <w:r w:rsidRPr="00863EE3">
              <w:rPr>
                <w:rFonts w:cstheme="minorHAnsi"/>
                <w:spacing w:val="-2"/>
                <w:sz w:val="18"/>
                <w:szCs w:val="18"/>
                <w:lang w:val="en-US"/>
              </w:rPr>
              <w:t xml:space="preserve">the </w:t>
            </w:r>
            <w:r w:rsidRPr="00863EE3">
              <w:rPr>
                <w:rFonts w:cstheme="minorHAnsi"/>
                <w:spacing w:val="-9"/>
                <w:sz w:val="18"/>
                <w:szCs w:val="18"/>
                <w:lang w:val="en-US"/>
              </w:rPr>
              <w:t>last</w:t>
            </w:r>
            <w:r w:rsidRPr="00863EE3">
              <w:rPr>
                <w:rFonts w:cstheme="minorHAnsi"/>
                <w:spacing w:val="12"/>
                <w:sz w:val="18"/>
                <w:szCs w:val="18"/>
                <w:lang w:val="en-US"/>
              </w:rPr>
              <w:t xml:space="preserve"> </w:t>
            </w:r>
            <w:r w:rsidRPr="00863EE3">
              <w:rPr>
                <w:rFonts w:cstheme="minorHAnsi"/>
                <w:spacing w:val="-9"/>
                <w:sz w:val="18"/>
                <w:szCs w:val="18"/>
                <w:lang w:val="en-US"/>
              </w:rPr>
              <w:t>year</w:t>
            </w:r>
            <w:r w:rsidRPr="00863EE3">
              <w:rPr>
                <w:rFonts w:cstheme="minorHAnsi"/>
                <w:w w:val="98"/>
                <w:sz w:val="18"/>
                <w:szCs w:val="18"/>
                <w:lang w:val="en-US"/>
              </w:rPr>
              <w:t xml:space="preserve"> </w:t>
            </w:r>
            <w:r w:rsidRPr="00863EE3">
              <w:rPr>
                <w:rFonts w:cstheme="minorHAnsi"/>
                <w:spacing w:val="-6"/>
                <w:sz w:val="18"/>
                <w:szCs w:val="18"/>
                <w:lang w:val="en-US"/>
              </w:rPr>
              <w:t xml:space="preserve">have </w:t>
            </w:r>
            <w:r w:rsidRPr="00863EE3">
              <w:rPr>
                <w:rFonts w:cstheme="minorHAnsi"/>
                <w:spacing w:val="-3"/>
                <w:sz w:val="18"/>
                <w:szCs w:val="18"/>
                <w:lang w:val="en-US"/>
              </w:rPr>
              <w:t xml:space="preserve">you </w:t>
            </w:r>
            <w:r w:rsidRPr="00863EE3">
              <w:rPr>
                <w:rFonts w:cstheme="minorHAnsi"/>
                <w:spacing w:val="-5"/>
                <w:sz w:val="18"/>
                <w:szCs w:val="18"/>
                <w:lang w:val="en-US"/>
              </w:rPr>
              <w:t xml:space="preserve">had </w:t>
            </w:r>
            <w:r w:rsidRPr="00863EE3">
              <w:rPr>
                <w:rFonts w:cstheme="minorHAnsi"/>
                <w:sz w:val="18"/>
                <w:szCs w:val="18"/>
                <w:lang w:val="en-US"/>
              </w:rPr>
              <w:t xml:space="preserve">a </w:t>
            </w:r>
            <w:r w:rsidRPr="00863EE3">
              <w:rPr>
                <w:rFonts w:cstheme="minorHAnsi"/>
                <w:spacing w:val="-4"/>
                <w:sz w:val="18"/>
                <w:szCs w:val="18"/>
                <w:lang w:val="en-US"/>
              </w:rPr>
              <w:t xml:space="preserve">feeling </w:t>
            </w:r>
            <w:r w:rsidRPr="00863EE3">
              <w:rPr>
                <w:rFonts w:cstheme="minorHAnsi"/>
                <w:sz w:val="18"/>
                <w:szCs w:val="18"/>
                <w:lang w:val="en-US"/>
              </w:rPr>
              <w:t>of</w:t>
            </w:r>
            <w:r w:rsidRPr="00863EE3">
              <w:rPr>
                <w:rFonts w:cstheme="minorHAnsi"/>
                <w:spacing w:val="11"/>
                <w:sz w:val="18"/>
                <w:szCs w:val="18"/>
                <w:lang w:val="en-US"/>
              </w:rPr>
              <w:t xml:space="preserve"> </w:t>
            </w:r>
            <w:r w:rsidRPr="00863EE3">
              <w:rPr>
                <w:rFonts w:cstheme="minorHAnsi"/>
                <w:sz w:val="18"/>
                <w:szCs w:val="18"/>
                <w:lang w:val="en-US"/>
              </w:rPr>
              <w:t>guilt</w:t>
            </w:r>
            <w:r w:rsidRPr="00863EE3">
              <w:rPr>
                <w:rFonts w:cstheme="minorHAnsi"/>
                <w:w w:val="99"/>
                <w:sz w:val="18"/>
                <w:szCs w:val="18"/>
                <w:lang w:val="en-US"/>
              </w:rPr>
              <w:t xml:space="preserve"> </w:t>
            </w:r>
            <w:r w:rsidRPr="00863EE3">
              <w:rPr>
                <w:rFonts w:cstheme="minorHAnsi"/>
                <w:sz w:val="18"/>
                <w:szCs w:val="18"/>
                <w:lang w:val="en-US"/>
              </w:rPr>
              <w:t xml:space="preserve">or </w:t>
            </w:r>
            <w:r w:rsidRPr="00863EE3">
              <w:rPr>
                <w:rFonts w:cstheme="minorHAnsi"/>
                <w:spacing w:val="-6"/>
                <w:sz w:val="18"/>
                <w:szCs w:val="18"/>
                <w:lang w:val="en-US"/>
              </w:rPr>
              <w:t xml:space="preserve">remorse </w:t>
            </w:r>
            <w:r w:rsidRPr="00863EE3">
              <w:rPr>
                <w:rFonts w:cstheme="minorHAnsi"/>
                <w:sz w:val="18"/>
                <w:szCs w:val="18"/>
                <w:lang w:val="en-US"/>
              </w:rPr>
              <w:t>after</w:t>
            </w:r>
            <w:r w:rsidRPr="00863EE3">
              <w:rPr>
                <w:rFonts w:cstheme="minorHAnsi"/>
                <w:spacing w:val="23"/>
                <w:sz w:val="18"/>
                <w:szCs w:val="18"/>
                <w:lang w:val="en-US"/>
              </w:rPr>
              <w:t xml:space="preserve"> </w:t>
            </w:r>
            <w:r w:rsidRPr="00863EE3">
              <w:rPr>
                <w:rFonts w:cstheme="minorHAnsi"/>
                <w:sz w:val="18"/>
                <w:szCs w:val="18"/>
                <w:lang w:val="en-US"/>
              </w:rPr>
              <w:t>drinking?</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F629F3"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B43734" w14:textId="77777777" w:rsidR="00487D75" w:rsidRPr="00863EE3" w:rsidRDefault="00487D75" w:rsidP="003D7EEA">
            <w:pPr>
              <w:widowControl w:val="0"/>
              <w:spacing w:before="69" w:after="0" w:line="256" w:lineRule="auto"/>
              <w:ind w:right="49"/>
              <w:jc w:val="center"/>
              <w:rPr>
                <w:rFonts w:eastAsia="Arial" w:cstheme="minorHAnsi"/>
                <w:sz w:val="18"/>
                <w:szCs w:val="18"/>
                <w:lang w:val="en-US"/>
              </w:rPr>
            </w:pPr>
            <w:r w:rsidRPr="00863EE3">
              <w:rPr>
                <w:rFonts w:cstheme="minorHAnsi"/>
                <w:spacing w:val="-10"/>
                <w:sz w:val="18"/>
                <w:szCs w:val="18"/>
                <w:lang w:val="en-US"/>
              </w:rPr>
              <w:t>Less</w:t>
            </w:r>
            <w:r w:rsidRPr="00863EE3">
              <w:rPr>
                <w:rFonts w:cstheme="minorHAnsi"/>
                <w:spacing w:val="-15"/>
                <w:sz w:val="18"/>
                <w:szCs w:val="18"/>
                <w:lang w:val="en-US"/>
              </w:rPr>
              <w:t xml:space="preserve"> </w:t>
            </w:r>
            <w:r w:rsidRPr="00863EE3">
              <w:rPr>
                <w:rFonts w:cstheme="minorHAnsi"/>
                <w:sz w:val="18"/>
                <w:szCs w:val="18"/>
                <w:lang w:val="en-US"/>
              </w:rPr>
              <w:t>than monthly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B69D55"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z w:val="18"/>
                <w:szCs w:val="18"/>
                <w:lang w:val="en-US"/>
              </w:rPr>
              <w:t>Monthly</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BE9EBF"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5"/>
                <w:sz w:val="18"/>
                <w:szCs w:val="18"/>
                <w:lang w:val="en-US"/>
              </w:rPr>
              <w:t>Weekly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DCC932" w14:textId="77777777" w:rsidR="00487D75" w:rsidRPr="00863EE3" w:rsidRDefault="00487D75" w:rsidP="003D7EEA">
            <w:pPr>
              <w:widowControl w:val="0"/>
              <w:spacing w:before="69" w:after="0" w:line="256" w:lineRule="auto"/>
              <w:ind w:right="273"/>
              <w:jc w:val="center"/>
              <w:rPr>
                <w:rFonts w:eastAsia="Arial" w:cstheme="minorHAnsi"/>
                <w:sz w:val="18"/>
                <w:szCs w:val="18"/>
                <w:lang w:val="en-US"/>
              </w:rPr>
            </w:pPr>
            <w:r w:rsidRPr="00863EE3">
              <w:rPr>
                <w:rFonts w:cstheme="minorHAnsi"/>
                <w:spacing w:val="-4"/>
                <w:sz w:val="18"/>
                <w:szCs w:val="18"/>
                <w:lang w:val="en-US"/>
              </w:rPr>
              <w:t>Daily</w:t>
            </w:r>
            <w:r w:rsidRPr="00863EE3">
              <w:rPr>
                <w:rFonts w:cstheme="minorHAnsi"/>
                <w:spacing w:val="-1"/>
                <w:sz w:val="18"/>
                <w:szCs w:val="18"/>
                <w:lang w:val="en-US"/>
              </w:rPr>
              <w:t xml:space="preserve"> </w:t>
            </w:r>
            <w:r w:rsidRPr="00863EE3">
              <w:rPr>
                <w:rFonts w:cstheme="minorHAnsi"/>
                <w:sz w:val="18"/>
                <w:szCs w:val="18"/>
                <w:lang w:val="en-US"/>
              </w:rPr>
              <w:t xml:space="preserve">or </w:t>
            </w:r>
            <w:r w:rsidRPr="00863EE3">
              <w:rPr>
                <w:rFonts w:cstheme="minorHAnsi"/>
                <w:spacing w:val="-4"/>
                <w:sz w:val="18"/>
                <w:szCs w:val="18"/>
                <w:lang w:val="en-US"/>
              </w:rPr>
              <w:t>almost</w:t>
            </w:r>
            <w:r w:rsidRPr="00863EE3">
              <w:rPr>
                <w:rFonts w:cstheme="minorHAnsi"/>
                <w:sz w:val="18"/>
                <w:szCs w:val="18"/>
                <w:lang w:val="en-US"/>
              </w:rPr>
              <w:t xml:space="preserve"> </w:t>
            </w:r>
            <w:r w:rsidRPr="00863EE3">
              <w:rPr>
                <w:rFonts w:cstheme="minorHAnsi"/>
                <w:spacing w:val="-3"/>
                <w:sz w:val="18"/>
                <w:szCs w:val="18"/>
                <w:lang w:val="en-US"/>
              </w:rPr>
              <w:t>daily</w:t>
            </w:r>
          </w:p>
        </w:tc>
      </w:tr>
      <w:tr w:rsidR="00487D75" w:rsidRPr="00F858A7" w14:paraId="452C723F" w14:textId="77777777" w:rsidTr="005317A7">
        <w:trPr>
          <w:trHeight w:hRule="exact" w:val="796"/>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76078F" w14:textId="77777777" w:rsidR="00487D75" w:rsidRPr="00863EE3" w:rsidRDefault="00487D75" w:rsidP="005317A7">
            <w:pPr>
              <w:widowControl w:val="0"/>
              <w:spacing w:before="69" w:after="0" w:line="256" w:lineRule="auto"/>
              <w:ind w:right="72"/>
              <w:rPr>
                <w:rFonts w:eastAsia="Arial" w:cstheme="minorHAnsi"/>
                <w:sz w:val="18"/>
                <w:szCs w:val="18"/>
                <w:lang w:val="en-US"/>
              </w:rPr>
            </w:pPr>
            <w:r w:rsidRPr="00863EE3">
              <w:rPr>
                <w:rFonts w:cstheme="minorHAnsi"/>
                <w:sz w:val="18"/>
                <w:szCs w:val="18"/>
                <w:lang w:val="en-US"/>
              </w:rPr>
              <w:t>8.</w:t>
            </w:r>
            <w:r w:rsidRPr="00863EE3">
              <w:rPr>
                <w:rFonts w:cstheme="minorHAnsi"/>
                <w:spacing w:val="16"/>
                <w:sz w:val="18"/>
                <w:szCs w:val="18"/>
                <w:lang w:val="en-US"/>
              </w:rPr>
              <w:t xml:space="preserve"> </w:t>
            </w:r>
            <w:r w:rsidRPr="00863EE3">
              <w:rPr>
                <w:rFonts w:cstheme="minorHAnsi"/>
                <w:sz w:val="18"/>
                <w:szCs w:val="18"/>
                <w:lang w:val="en-US"/>
              </w:rPr>
              <w:t>How</w:t>
            </w:r>
            <w:r w:rsidRPr="00863EE3">
              <w:rPr>
                <w:rFonts w:cstheme="minorHAnsi"/>
                <w:spacing w:val="10"/>
                <w:sz w:val="18"/>
                <w:szCs w:val="18"/>
                <w:lang w:val="en-US"/>
              </w:rPr>
              <w:t xml:space="preserve"> </w:t>
            </w:r>
            <w:r w:rsidRPr="00863EE3">
              <w:rPr>
                <w:rFonts w:cstheme="minorHAnsi"/>
                <w:sz w:val="18"/>
                <w:szCs w:val="18"/>
                <w:lang w:val="en-US"/>
              </w:rPr>
              <w:t>often</w:t>
            </w:r>
            <w:r w:rsidRPr="00863EE3">
              <w:rPr>
                <w:rFonts w:cstheme="minorHAnsi"/>
                <w:spacing w:val="5"/>
                <w:sz w:val="18"/>
                <w:szCs w:val="18"/>
                <w:lang w:val="en-US"/>
              </w:rPr>
              <w:t xml:space="preserve"> </w:t>
            </w:r>
            <w:r w:rsidRPr="00863EE3">
              <w:rPr>
                <w:rFonts w:cstheme="minorHAnsi"/>
                <w:sz w:val="18"/>
                <w:szCs w:val="18"/>
                <w:lang w:val="en-US"/>
              </w:rPr>
              <w:t>during</w:t>
            </w:r>
            <w:r w:rsidRPr="00863EE3">
              <w:rPr>
                <w:rFonts w:cstheme="minorHAnsi"/>
                <w:spacing w:val="10"/>
                <w:sz w:val="18"/>
                <w:szCs w:val="18"/>
                <w:lang w:val="en-US"/>
              </w:rPr>
              <w:t xml:space="preserve"> </w:t>
            </w:r>
            <w:r w:rsidRPr="00863EE3">
              <w:rPr>
                <w:rFonts w:cstheme="minorHAnsi"/>
                <w:sz w:val="18"/>
                <w:szCs w:val="18"/>
                <w:lang w:val="en-US"/>
              </w:rPr>
              <w:t>the</w:t>
            </w:r>
            <w:r w:rsidRPr="00863EE3">
              <w:rPr>
                <w:rFonts w:cstheme="minorHAnsi"/>
                <w:spacing w:val="-1"/>
                <w:sz w:val="18"/>
                <w:szCs w:val="18"/>
                <w:lang w:val="en-US"/>
              </w:rPr>
              <w:t xml:space="preserve"> </w:t>
            </w:r>
            <w:r w:rsidRPr="00863EE3">
              <w:rPr>
                <w:rFonts w:cstheme="minorHAnsi"/>
                <w:spacing w:val="-7"/>
                <w:sz w:val="18"/>
                <w:szCs w:val="18"/>
                <w:lang w:val="en-US"/>
              </w:rPr>
              <w:t>last</w:t>
            </w:r>
            <w:r w:rsidRPr="00863EE3">
              <w:rPr>
                <w:rFonts w:cstheme="minorHAnsi"/>
                <w:spacing w:val="5"/>
                <w:sz w:val="18"/>
                <w:szCs w:val="18"/>
                <w:lang w:val="en-US"/>
              </w:rPr>
              <w:t xml:space="preserve"> </w:t>
            </w:r>
            <w:r w:rsidRPr="00863EE3">
              <w:rPr>
                <w:rFonts w:cstheme="minorHAnsi"/>
                <w:spacing w:val="-7"/>
                <w:sz w:val="18"/>
                <w:szCs w:val="18"/>
                <w:lang w:val="en-US"/>
              </w:rPr>
              <w:t>year</w:t>
            </w:r>
            <w:r w:rsidRPr="00863EE3">
              <w:rPr>
                <w:rFonts w:cstheme="minorHAnsi"/>
                <w:spacing w:val="-44"/>
                <w:sz w:val="18"/>
                <w:szCs w:val="18"/>
                <w:lang w:val="en-US"/>
              </w:rPr>
              <w:t xml:space="preserve"> </w:t>
            </w:r>
            <w:r w:rsidRPr="00863EE3">
              <w:rPr>
                <w:rFonts w:cstheme="minorHAnsi"/>
                <w:spacing w:val="-6"/>
                <w:sz w:val="18"/>
                <w:szCs w:val="18"/>
                <w:lang w:val="en-US"/>
              </w:rPr>
              <w:t xml:space="preserve">have </w:t>
            </w:r>
            <w:r w:rsidRPr="00863EE3">
              <w:rPr>
                <w:rFonts w:cstheme="minorHAnsi"/>
                <w:spacing w:val="-3"/>
                <w:sz w:val="18"/>
                <w:szCs w:val="18"/>
                <w:lang w:val="en-US"/>
              </w:rPr>
              <w:t xml:space="preserve">you </w:t>
            </w:r>
            <w:r w:rsidRPr="00863EE3">
              <w:rPr>
                <w:rFonts w:cstheme="minorHAnsi"/>
                <w:spacing w:val="-7"/>
                <w:sz w:val="18"/>
                <w:szCs w:val="18"/>
                <w:lang w:val="en-US"/>
              </w:rPr>
              <w:t xml:space="preserve">been </w:t>
            </w:r>
            <w:r w:rsidRPr="00863EE3">
              <w:rPr>
                <w:rFonts w:cstheme="minorHAnsi"/>
                <w:spacing w:val="-4"/>
                <w:sz w:val="18"/>
                <w:szCs w:val="18"/>
                <w:lang w:val="en-US"/>
              </w:rPr>
              <w:t xml:space="preserve">unable </w:t>
            </w:r>
            <w:r w:rsidRPr="00863EE3">
              <w:rPr>
                <w:rFonts w:cstheme="minorHAnsi"/>
                <w:sz w:val="18"/>
                <w:szCs w:val="18"/>
                <w:lang w:val="en-US"/>
              </w:rPr>
              <w:t>to</w:t>
            </w:r>
            <w:r w:rsidRPr="00863EE3">
              <w:rPr>
                <w:rFonts w:cstheme="minorHAnsi"/>
                <w:spacing w:val="16"/>
                <w:sz w:val="18"/>
                <w:szCs w:val="18"/>
                <w:lang w:val="en-US"/>
              </w:rPr>
              <w:t xml:space="preserve"> </w:t>
            </w:r>
            <w:r w:rsidRPr="00863EE3">
              <w:rPr>
                <w:rFonts w:cstheme="minorHAnsi"/>
                <w:spacing w:val="-6"/>
                <w:sz w:val="18"/>
                <w:szCs w:val="18"/>
                <w:lang w:val="en-US"/>
              </w:rPr>
              <w:t>remem</w:t>
            </w:r>
            <w:r w:rsidRPr="00863EE3">
              <w:rPr>
                <w:rFonts w:cstheme="minorHAnsi"/>
                <w:spacing w:val="-5"/>
                <w:sz w:val="18"/>
                <w:szCs w:val="18"/>
                <w:lang w:val="en-US"/>
              </w:rPr>
              <w:t xml:space="preserve">ber </w:t>
            </w:r>
            <w:r w:rsidRPr="00863EE3">
              <w:rPr>
                <w:rFonts w:cstheme="minorHAnsi"/>
                <w:sz w:val="18"/>
                <w:szCs w:val="18"/>
                <w:lang w:val="en-US"/>
              </w:rPr>
              <w:t xml:space="preserve">what </w:t>
            </w:r>
            <w:r w:rsidRPr="00863EE3">
              <w:rPr>
                <w:rFonts w:cstheme="minorHAnsi"/>
                <w:spacing w:val="-6"/>
                <w:sz w:val="18"/>
                <w:szCs w:val="18"/>
                <w:lang w:val="en-US"/>
              </w:rPr>
              <w:t xml:space="preserve">happened </w:t>
            </w:r>
            <w:r w:rsidRPr="00863EE3">
              <w:rPr>
                <w:rFonts w:cstheme="minorHAnsi"/>
                <w:sz w:val="18"/>
                <w:szCs w:val="18"/>
                <w:lang w:val="en-US"/>
              </w:rPr>
              <w:t>the</w:t>
            </w:r>
            <w:r w:rsidRPr="00863EE3">
              <w:rPr>
                <w:rFonts w:cstheme="minorHAnsi"/>
                <w:spacing w:val="28"/>
                <w:sz w:val="18"/>
                <w:szCs w:val="18"/>
                <w:lang w:val="en-US"/>
              </w:rPr>
              <w:t xml:space="preserve"> </w:t>
            </w:r>
            <w:r w:rsidRPr="00863EE3">
              <w:rPr>
                <w:rFonts w:cstheme="minorHAnsi"/>
                <w:sz w:val="18"/>
                <w:szCs w:val="18"/>
                <w:lang w:val="en-US"/>
              </w:rPr>
              <w:t xml:space="preserve">night </w:t>
            </w:r>
            <w:r w:rsidRPr="00863EE3">
              <w:rPr>
                <w:rFonts w:cstheme="minorHAnsi"/>
                <w:spacing w:val="-5"/>
                <w:sz w:val="18"/>
                <w:szCs w:val="18"/>
                <w:lang w:val="en-US"/>
              </w:rPr>
              <w:t xml:space="preserve">before </w:t>
            </w:r>
            <w:r w:rsidRPr="00863EE3">
              <w:rPr>
                <w:rFonts w:cstheme="minorHAnsi"/>
                <w:spacing w:val="-11"/>
                <w:sz w:val="18"/>
                <w:szCs w:val="18"/>
                <w:lang w:val="en-US"/>
              </w:rPr>
              <w:t xml:space="preserve">because </w:t>
            </w:r>
            <w:r w:rsidRPr="00863EE3">
              <w:rPr>
                <w:rFonts w:cstheme="minorHAnsi"/>
                <w:sz w:val="18"/>
                <w:szCs w:val="18"/>
                <w:lang w:val="en-US"/>
              </w:rPr>
              <w:t xml:space="preserve">of </w:t>
            </w:r>
            <w:r w:rsidRPr="00863EE3">
              <w:rPr>
                <w:rFonts w:cstheme="minorHAnsi"/>
                <w:spacing w:val="-4"/>
                <w:sz w:val="18"/>
                <w:szCs w:val="18"/>
                <w:lang w:val="en-US"/>
              </w:rPr>
              <w:t>your</w:t>
            </w:r>
            <w:r w:rsidRPr="00863EE3">
              <w:rPr>
                <w:rFonts w:cstheme="minorHAnsi"/>
                <w:spacing w:val="-9"/>
                <w:sz w:val="18"/>
                <w:szCs w:val="18"/>
                <w:lang w:val="en-US"/>
              </w:rPr>
              <w:t xml:space="preserve"> </w:t>
            </w:r>
            <w:r w:rsidRPr="00863EE3">
              <w:rPr>
                <w:rFonts w:cstheme="minorHAnsi"/>
                <w:spacing w:val="-3"/>
                <w:sz w:val="18"/>
                <w:szCs w:val="18"/>
                <w:lang w:val="en-US"/>
              </w:rPr>
              <w:t>drinking?</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0CCC32"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026C70" w14:textId="77777777" w:rsidR="00487D75" w:rsidRPr="00863EE3" w:rsidRDefault="00487D75" w:rsidP="003D7EEA">
            <w:pPr>
              <w:widowControl w:val="0"/>
              <w:spacing w:before="69" w:after="0" w:line="256" w:lineRule="auto"/>
              <w:ind w:right="49"/>
              <w:jc w:val="center"/>
              <w:rPr>
                <w:rFonts w:eastAsia="Arial" w:cstheme="minorHAnsi"/>
                <w:sz w:val="18"/>
                <w:szCs w:val="18"/>
                <w:lang w:val="en-US"/>
              </w:rPr>
            </w:pPr>
            <w:r w:rsidRPr="00863EE3">
              <w:rPr>
                <w:rFonts w:cstheme="minorHAnsi"/>
                <w:spacing w:val="-10"/>
                <w:sz w:val="18"/>
                <w:szCs w:val="18"/>
                <w:lang w:val="en-US"/>
              </w:rPr>
              <w:t>Less</w:t>
            </w:r>
            <w:r w:rsidRPr="00863EE3">
              <w:rPr>
                <w:rFonts w:cstheme="minorHAnsi"/>
                <w:spacing w:val="-15"/>
                <w:sz w:val="18"/>
                <w:szCs w:val="18"/>
                <w:lang w:val="en-US"/>
              </w:rPr>
              <w:t xml:space="preserve"> </w:t>
            </w:r>
            <w:r w:rsidRPr="00863EE3">
              <w:rPr>
                <w:rFonts w:cstheme="minorHAnsi"/>
                <w:sz w:val="18"/>
                <w:szCs w:val="18"/>
                <w:lang w:val="en-US"/>
              </w:rPr>
              <w:t>than monthly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06C918"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z w:val="18"/>
                <w:szCs w:val="18"/>
                <w:lang w:val="en-US"/>
              </w:rPr>
              <w:t>Monthly</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5D97B5"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5"/>
                <w:sz w:val="18"/>
                <w:szCs w:val="18"/>
                <w:lang w:val="en-US"/>
              </w:rPr>
              <w:t>Weekly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91A324" w14:textId="77777777" w:rsidR="00487D75" w:rsidRPr="00863EE3" w:rsidRDefault="00487D75" w:rsidP="003D7EEA">
            <w:pPr>
              <w:widowControl w:val="0"/>
              <w:spacing w:before="69" w:after="0" w:line="256" w:lineRule="auto"/>
              <w:ind w:right="273"/>
              <w:jc w:val="center"/>
              <w:rPr>
                <w:rFonts w:eastAsia="Arial" w:cstheme="minorHAnsi"/>
                <w:sz w:val="18"/>
                <w:szCs w:val="18"/>
                <w:lang w:val="en-US"/>
              </w:rPr>
            </w:pPr>
            <w:r w:rsidRPr="00863EE3">
              <w:rPr>
                <w:rFonts w:cstheme="minorHAnsi"/>
                <w:spacing w:val="-4"/>
                <w:sz w:val="18"/>
                <w:szCs w:val="18"/>
                <w:lang w:val="en-US"/>
              </w:rPr>
              <w:t>Daily</w:t>
            </w:r>
            <w:r w:rsidRPr="00863EE3">
              <w:rPr>
                <w:rFonts w:cstheme="minorHAnsi"/>
                <w:spacing w:val="-1"/>
                <w:sz w:val="18"/>
                <w:szCs w:val="18"/>
                <w:lang w:val="en-US"/>
              </w:rPr>
              <w:t xml:space="preserve"> </w:t>
            </w:r>
            <w:r w:rsidRPr="00863EE3">
              <w:rPr>
                <w:rFonts w:cstheme="minorHAnsi"/>
                <w:sz w:val="18"/>
                <w:szCs w:val="18"/>
                <w:lang w:val="en-US"/>
              </w:rPr>
              <w:t xml:space="preserve">or </w:t>
            </w:r>
            <w:r w:rsidRPr="00863EE3">
              <w:rPr>
                <w:rFonts w:cstheme="minorHAnsi"/>
                <w:spacing w:val="-4"/>
                <w:sz w:val="18"/>
                <w:szCs w:val="18"/>
                <w:lang w:val="en-US"/>
              </w:rPr>
              <w:t>almost</w:t>
            </w:r>
            <w:r w:rsidRPr="00863EE3">
              <w:rPr>
                <w:rFonts w:cstheme="minorHAnsi"/>
                <w:sz w:val="18"/>
                <w:szCs w:val="18"/>
                <w:lang w:val="en-US"/>
              </w:rPr>
              <w:t xml:space="preserve"> </w:t>
            </w:r>
            <w:r w:rsidRPr="00863EE3">
              <w:rPr>
                <w:rFonts w:cstheme="minorHAnsi"/>
                <w:spacing w:val="-3"/>
                <w:sz w:val="18"/>
                <w:szCs w:val="18"/>
                <w:lang w:val="en-US"/>
              </w:rPr>
              <w:t>daily</w:t>
            </w:r>
          </w:p>
        </w:tc>
      </w:tr>
      <w:tr w:rsidR="00487D75" w:rsidRPr="00F858A7" w14:paraId="6B0EDF6A" w14:textId="77777777" w:rsidTr="005317A7">
        <w:trPr>
          <w:trHeight w:hRule="exact" w:val="772"/>
        </w:trPr>
        <w:tc>
          <w:tcPr>
            <w:tcW w:w="239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527B061" w14:textId="77777777" w:rsidR="00487D75" w:rsidRPr="00863EE3" w:rsidRDefault="00487D75" w:rsidP="005317A7">
            <w:pPr>
              <w:widowControl w:val="0"/>
              <w:spacing w:before="69" w:after="0" w:line="256" w:lineRule="auto"/>
              <w:ind w:right="527"/>
              <w:rPr>
                <w:rFonts w:eastAsia="Arial" w:cstheme="minorHAnsi"/>
                <w:sz w:val="18"/>
                <w:szCs w:val="18"/>
                <w:lang w:val="en-US"/>
              </w:rPr>
            </w:pPr>
            <w:r w:rsidRPr="00863EE3">
              <w:rPr>
                <w:rFonts w:cstheme="minorHAnsi"/>
                <w:sz w:val="18"/>
                <w:szCs w:val="18"/>
                <w:lang w:val="en-US"/>
              </w:rPr>
              <w:t xml:space="preserve">9. </w:t>
            </w:r>
            <w:r w:rsidRPr="00863EE3">
              <w:rPr>
                <w:rFonts w:cstheme="minorHAnsi"/>
                <w:spacing w:val="-4"/>
                <w:sz w:val="18"/>
                <w:szCs w:val="18"/>
                <w:lang w:val="en-US"/>
              </w:rPr>
              <w:t xml:space="preserve">Have </w:t>
            </w:r>
            <w:r w:rsidRPr="00863EE3">
              <w:rPr>
                <w:rFonts w:cstheme="minorHAnsi"/>
                <w:sz w:val="18"/>
                <w:szCs w:val="18"/>
                <w:lang w:val="en-US"/>
              </w:rPr>
              <w:t xml:space="preserve">you or </w:t>
            </w:r>
            <w:r w:rsidRPr="00863EE3">
              <w:rPr>
                <w:rFonts w:cstheme="minorHAnsi"/>
                <w:spacing w:val="-4"/>
                <w:sz w:val="18"/>
                <w:szCs w:val="18"/>
                <w:lang w:val="en-US"/>
              </w:rPr>
              <w:t>someone</w:t>
            </w:r>
            <w:r w:rsidRPr="00863EE3">
              <w:rPr>
                <w:rFonts w:cstheme="minorHAnsi"/>
                <w:spacing w:val="-8"/>
                <w:sz w:val="18"/>
                <w:szCs w:val="18"/>
                <w:lang w:val="en-US"/>
              </w:rPr>
              <w:t xml:space="preserve"> else</w:t>
            </w:r>
            <w:r w:rsidRPr="00863EE3">
              <w:rPr>
                <w:rFonts w:cstheme="minorHAnsi"/>
                <w:sz w:val="18"/>
                <w:szCs w:val="18"/>
                <w:lang w:val="en-US"/>
              </w:rPr>
              <w:t xml:space="preserve"> </w:t>
            </w:r>
            <w:r w:rsidRPr="00863EE3">
              <w:rPr>
                <w:rFonts w:cstheme="minorHAnsi"/>
                <w:spacing w:val="-5"/>
                <w:sz w:val="18"/>
                <w:szCs w:val="18"/>
                <w:lang w:val="en-US"/>
              </w:rPr>
              <w:t xml:space="preserve">been </w:t>
            </w:r>
            <w:r w:rsidRPr="00863EE3">
              <w:rPr>
                <w:rFonts w:cstheme="minorHAnsi"/>
                <w:sz w:val="18"/>
                <w:szCs w:val="18"/>
                <w:lang w:val="en-US"/>
              </w:rPr>
              <w:t xml:space="preserve">injured </w:t>
            </w:r>
            <w:r w:rsidRPr="00863EE3">
              <w:rPr>
                <w:rFonts w:cstheme="minorHAnsi"/>
                <w:spacing w:val="-8"/>
                <w:sz w:val="18"/>
                <w:szCs w:val="18"/>
                <w:lang w:val="en-US"/>
              </w:rPr>
              <w:t>because</w:t>
            </w:r>
            <w:r w:rsidRPr="00863EE3">
              <w:rPr>
                <w:rFonts w:cstheme="minorHAnsi"/>
                <w:spacing w:val="8"/>
                <w:sz w:val="18"/>
                <w:szCs w:val="18"/>
                <w:lang w:val="en-US"/>
              </w:rPr>
              <w:t xml:space="preserve"> </w:t>
            </w:r>
            <w:r w:rsidRPr="00863EE3">
              <w:rPr>
                <w:rFonts w:cstheme="minorHAnsi"/>
                <w:sz w:val="18"/>
                <w:szCs w:val="18"/>
                <w:lang w:val="en-US"/>
              </w:rPr>
              <w:t>of your</w:t>
            </w:r>
            <w:r w:rsidRPr="00863EE3">
              <w:rPr>
                <w:rFonts w:cstheme="minorHAnsi"/>
                <w:spacing w:val="3"/>
                <w:sz w:val="18"/>
                <w:szCs w:val="18"/>
                <w:lang w:val="en-US"/>
              </w:rPr>
              <w:t xml:space="preserve"> </w:t>
            </w:r>
            <w:r w:rsidRPr="00863EE3">
              <w:rPr>
                <w:rFonts w:cstheme="minorHAnsi"/>
                <w:spacing w:val="2"/>
                <w:sz w:val="18"/>
                <w:szCs w:val="18"/>
                <w:lang w:val="en-US"/>
              </w:rPr>
              <w:t>drinking?</w:t>
            </w:r>
          </w:p>
        </w:tc>
        <w:tc>
          <w:tcPr>
            <w:tcW w:w="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EA65CBE"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3"/>
                <w:sz w:val="18"/>
                <w:szCs w:val="18"/>
                <w:lang w:val="en-US"/>
              </w:rPr>
              <w:t>No</w:t>
            </w:r>
          </w:p>
        </w:tc>
        <w:tc>
          <w:tcPr>
            <w:tcW w:w="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F40C740" w14:textId="77777777" w:rsidR="00487D75" w:rsidRPr="00863EE3" w:rsidRDefault="00487D75" w:rsidP="003D7EEA">
            <w:pPr>
              <w:jc w:val="center"/>
              <w:rPr>
                <w:rFonts w:cstheme="minorHAnsi"/>
                <w:sz w:val="18"/>
                <w:szCs w:val="18"/>
              </w:rPr>
            </w:pPr>
          </w:p>
        </w:tc>
        <w:tc>
          <w:tcPr>
            <w:tcW w:w="5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328E78B" w14:textId="77777777" w:rsidR="00487D75" w:rsidRPr="00863EE3" w:rsidRDefault="00487D75" w:rsidP="003D7EEA">
            <w:pPr>
              <w:widowControl w:val="0"/>
              <w:spacing w:before="69" w:after="0" w:line="256" w:lineRule="auto"/>
              <w:ind w:right="58"/>
              <w:jc w:val="center"/>
              <w:rPr>
                <w:rFonts w:eastAsia="Arial" w:cstheme="minorHAnsi"/>
                <w:sz w:val="18"/>
                <w:szCs w:val="18"/>
                <w:lang w:val="en-US"/>
              </w:rPr>
            </w:pPr>
            <w:r w:rsidRPr="00863EE3">
              <w:rPr>
                <w:rFonts w:cstheme="minorHAnsi"/>
                <w:spacing w:val="-13"/>
                <w:sz w:val="18"/>
                <w:szCs w:val="18"/>
                <w:lang w:val="en-US"/>
              </w:rPr>
              <w:t>Yes,</w:t>
            </w:r>
            <w:r w:rsidRPr="00863EE3">
              <w:rPr>
                <w:rFonts w:cstheme="minorHAnsi"/>
                <w:spacing w:val="5"/>
                <w:sz w:val="18"/>
                <w:szCs w:val="18"/>
                <w:lang w:val="en-US"/>
              </w:rPr>
              <w:t xml:space="preserve"> </w:t>
            </w:r>
            <w:r w:rsidRPr="00863EE3">
              <w:rPr>
                <w:rFonts w:cstheme="minorHAnsi"/>
                <w:sz w:val="18"/>
                <w:szCs w:val="18"/>
                <w:lang w:val="en-US"/>
              </w:rPr>
              <w:t>but not in</w:t>
            </w:r>
            <w:r w:rsidRPr="00863EE3">
              <w:rPr>
                <w:rFonts w:cstheme="minorHAnsi"/>
                <w:spacing w:val="20"/>
                <w:sz w:val="18"/>
                <w:szCs w:val="18"/>
                <w:lang w:val="en-US"/>
              </w:rPr>
              <w:t xml:space="preserve"> </w:t>
            </w:r>
            <w:r w:rsidRPr="00863EE3">
              <w:rPr>
                <w:rFonts w:cstheme="minorHAnsi"/>
                <w:sz w:val="18"/>
                <w:szCs w:val="18"/>
                <w:lang w:val="en-US"/>
              </w:rPr>
              <w:t xml:space="preserve">the </w:t>
            </w:r>
            <w:r w:rsidRPr="00863EE3">
              <w:rPr>
                <w:rFonts w:cstheme="minorHAnsi"/>
                <w:spacing w:val="-7"/>
                <w:sz w:val="18"/>
                <w:szCs w:val="18"/>
                <w:lang w:val="en-US"/>
              </w:rPr>
              <w:t>last</w:t>
            </w:r>
            <w:r w:rsidRPr="00863EE3">
              <w:rPr>
                <w:rFonts w:cstheme="minorHAnsi"/>
                <w:spacing w:val="10"/>
                <w:sz w:val="18"/>
                <w:szCs w:val="18"/>
                <w:lang w:val="en-US"/>
              </w:rPr>
              <w:t xml:space="preserve"> </w:t>
            </w:r>
            <w:r w:rsidRPr="00863EE3">
              <w:rPr>
                <w:rFonts w:cstheme="minorHAnsi"/>
                <w:spacing w:val="-7"/>
                <w:sz w:val="18"/>
                <w:szCs w:val="18"/>
                <w:lang w:val="en-US"/>
              </w:rPr>
              <w:t>year</w:t>
            </w:r>
          </w:p>
        </w:tc>
        <w:tc>
          <w:tcPr>
            <w:tcW w:w="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0347C519" w14:textId="77777777" w:rsidR="00487D75" w:rsidRPr="00863EE3" w:rsidRDefault="00487D75" w:rsidP="003D7EEA">
            <w:pPr>
              <w:jc w:val="center"/>
              <w:rPr>
                <w:rFonts w:cstheme="minorHAnsi"/>
                <w:sz w:val="18"/>
                <w:szCs w:val="18"/>
              </w:rPr>
            </w:pPr>
          </w:p>
        </w:tc>
        <w:tc>
          <w:tcPr>
            <w:tcW w:w="5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360FE76" w14:textId="77777777" w:rsidR="00487D75" w:rsidRPr="00863EE3" w:rsidRDefault="00487D75" w:rsidP="003D7EEA">
            <w:pPr>
              <w:widowControl w:val="0"/>
              <w:spacing w:before="69" w:after="0" w:line="256" w:lineRule="auto"/>
              <w:ind w:right="164"/>
              <w:jc w:val="center"/>
              <w:rPr>
                <w:rFonts w:eastAsia="Arial" w:cstheme="minorHAnsi"/>
                <w:sz w:val="18"/>
                <w:szCs w:val="18"/>
                <w:lang w:val="en-US"/>
              </w:rPr>
            </w:pPr>
            <w:r w:rsidRPr="00863EE3">
              <w:rPr>
                <w:rFonts w:cstheme="minorHAnsi"/>
                <w:spacing w:val="-13"/>
                <w:sz w:val="18"/>
                <w:szCs w:val="18"/>
                <w:lang w:val="en-US"/>
              </w:rPr>
              <w:t>Yes,</w:t>
            </w:r>
            <w:r w:rsidRPr="00863EE3">
              <w:rPr>
                <w:rFonts w:cstheme="minorHAnsi"/>
                <w:sz w:val="18"/>
                <w:szCs w:val="18"/>
                <w:lang w:val="en-US"/>
              </w:rPr>
              <w:t xml:space="preserve"> during</w:t>
            </w:r>
            <w:r w:rsidRPr="00863EE3">
              <w:rPr>
                <w:rFonts w:cstheme="minorHAnsi"/>
                <w:spacing w:val="8"/>
                <w:sz w:val="18"/>
                <w:szCs w:val="18"/>
                <w:lang w:val="en-US"/>
              </w:rPr>
              <w:t xml:space="preserve"> </w:t>
            </w:r>
            <w:r w:rsidRPr="00863EE3">
              <w:rPr>
                <w:rFonts w:cstheme="minorHAnsi"/>
                <w:sz w:val="18"/>
                <w:szCs w:val="18"/>
                <w:lang w:val="en-US"/>
              </w:rPr>
              <w:t xml:space="preserve">the </w:t>
            </w:r>
            <w:r w:rsidRPr="00863EE3">
              <w:rPr>
                <w:rFonts w:cstheme="minorHAnsi"/>
                <w:spacing w:val="-7"/>
                <w:sz w:val="18"/>
                <w:szCs w:val="18"/>
                <w:lang w:val="en-US"/>
              </w:rPr>
              <w:t>last</w:t>
            </w:r>
            <w:r w:rsidRPr="00863EE3">
              <w:rPr>
                <w:rFonts w:cstheme="minorHAnsi"/>
                <w:spacing w:val="10"/>
                <w:sz w:val="18"/>
                <w:szCs w:val="18"/>
                <w:lang w:val="en-US"/>
              </w:rPr>
              <w:t xml:space="preserve"> </w:t>
            </w:r>
            <w:r w:rsidRPr="00863EE3">
              <w:rPr>
                <w:rFonts w:cstheme="minorHAnsi"/>
                <w:spacing w:val="-7"/>
                <w:sz w:val="18"/>
                <w:szCs w:val="18"/>
                <w:lang w:val="en-US"/>
              </w:rPr>
              <w:t>year</w:t>
            </w:r>
          </w:p>
        </w:tc>
      </w:tr>
      <w:tr w:rsidR="00487D75" w:rsidRPr="00F858A7" w14:paraId="4B761196" w14:textId="77777777" w:rsidTr="005317A7">
        <w:trPr>
          <w:trHeight w:hRule="exact" w:val="818"/>
        </w:trPr>
        <w:tc>
          <w:tcPr>
            <w:tcW w:w="2392" w:type="pct"/>
            <w:tcBorders>
              <w:top w:val="single" w:sz="4" w:space="0" w:color="auto"/>
              <w:left w:val="single" w:sz="4" w:space="0" w:color="auto"/>
              <w:bottom w:val="single" w:sz="4" w:space="0" w:color="auto"/>
              <w:right w:val="single" w:sz="4" w:space="0" w:color="auto"/>
            </w:tcBorders>
            <w:shd w:val="clear" w:color="auto" w:fill="FFFFFF" w:themeFill="background1"/>
          </w:tcPr>
          <w:p w14:paraId="349DE1AA" w14:textId="77777777" w:rsidR="00487D75" w:rsidRPr="00863EE3" w:rsidRDefault="00487D75" w:rsidP="005317A7">
            <w:pPr>
              <w:widowControl w:val="0"/>
              <w:spacing w:before="69" w:after="0" w:line="256" w:lineRule="auto"/>
              <w:ind w:right="193"/>
              <w:jc w:val="both"/>
              <w:rPr>
                <w:rFonts w:eastAsia="Arial" w:cstheme="minorHAnsi"/>
                <w:sz w:val="18"/>
                <w:szCs w:val="18"/>
                <w:lang w:val="en-US"/>
              </w:rPr>
            </w:pPr>
            <w:r w:rsidRPr="00863EE3">
              <w:rPr>
                <w:rFonts w:cstheme="minorHAnsi"/>
                <w:spacing w:val="-3"/>
                <w:sz w:val="18"/>
                <w:szCs w:val="18"/>
                <w:lang w:val="en-US"/>
              </w:rPr>
              <w:t xml:space="preserve">10. Has </w:t>
            </w:r>
            <w:r w:rsidRPr="00863EE3">
              <w:rPr>
                <w:rFonts w:cstheme="minorHAnsi"/>
                <w:sz w:val="18"/>
                <w:szCs w:val="18"/>
                <w:lang w:val="en-US"/>
              </w:rPr>
              <w:t xml:space="preserve">a </w:t>
            </w:r>
            <w:r w:rsidRPr="00863EE3">
              <w:rPr>
                <w:rFonts w:cstheme="minorHAnsi"/>
                <w:spacing w:val="-6"/>
                <w:sz w:val="18"/>
                <w:szCs w:val="18"/>
                <w:lang w:val="en-US"/>
              </w:rPr>
              <w:t xml:space="preserve">relative, </w:t>
            </w:r>
            <w:r w:rsidRPr="00863EE3">
              <w:rPr>
                <w:rFonts w:cstheme="minorHAnsi"/>
                <w:sz w:val="18"/>
                <w:szCs w:val="18"/>
                <w:lang w:val="en-US"/>
              </w:rPr>
              <w:t xml:space="preserve">friend, </w:t>
            </w:r>
            <w:r w:rsidRPr="00863EE3">
              <w:rPr>
                <w:rFonts w:cstheme="minorHAnsi"/>
                <w:spacing w:val="-4"/>
                <w:sz w:val="18"/>
                <w:szCs w:val="18"/>
                <w:lang w:val="en-US"/>
              </w:rPr>
              <w:t>doctor,</w:t>
            </w:r>
            <w:r w:rsidRPr="00863EE3">
              <w:rPr>
                <w:rFonts w:cstheme="minorHAnsi"/>
                <w:spacing w:val="-7"/>
                <w:sz w:val="18"/>
                <w:szCs w:val="18"/>
                <w:lang w:val="en-US"/>
              </w:rPr>
              <w:t xml:space="preserve"> </w:t>
            </w:r>
            <w:r w:rsidRPr="00863EE3">
              <w:rPr>
                <w:rFonts w:cstheme="minorHAnsi"/>
                <w:sz w:val="18"/>
                <w:szCs w:val="18"/>
                <w:lang w:val="en-US"/>
              </w:rPr>
              <w:t xml:space="preserve">or other </w:t>
            </w:r>
            <w:r w:rsidRPr="00863EE3">
              <w:rPr>
                <w:rFonts w:cstheme="minorHAnsi"/>
                <w:spacing w:val="-2"/>
                <w:sz w:val="18"/>
                <w:szCs w:val="18"/>
                <w:lang w:val="en-US"/>
              </w:rPr>
              <w:t xml:space="preserve">health </w:t>
            </w:r>
            <w:r w:rsidRPr="00863EE3">
              <w:rPr>
                <w:rFonts w:cstheme="minorHAnsi"/>
                <w:spacing w:val="-6"/>
                <w:sz w:val="18"/>
                <w:szCs w:val="18"/>
                <w:lang w:val="en-US"/>
              </w:rPr>
              <w:t xml:space="preserve">care </w:t>
            </w:r>
            <w:r w:rsidRPr="00863EE3">
              <w:rPr>
                <w:rFonts w:cstheme="minorHAnsi"/>
                <w:sz w:val="18"/>
                <w:szCs w:val="18"/>
                <w:lang w:val="en-US"/>
              </w:rPr>
              <w:t>worker</w:t>
            </w:r>
            <w:r w:rsidRPr="00863EE3">
              <w:rPr>
                <w:rFonts w:cstheme="minorHAnsi"/>
                <w:spacing w:val="13"/>
                <w:sz w:val="18"/>
                <w:szCs w:val="18"/>
                <w:lang w:val="en-US"/>
              </w:rPr>
              <w:t xml:space="preserve"> </w:t>
            </w:r>
            <w:r w:rsidRPr="00863EE3">
              <w:rPr>
                <w:rFonts w:cstheme="minorHAnsi"/>
                <w:spacing w:val="-5"/>
                <w:sz w:val="18"/>
                <w:szCs w:val="18"/>
                <w:lang w:val="en-US"/>
              </w:rPr>
              <w:t>been</w:t>
            </w:r>
            <w:r w:rsidRPr="00863EE3">
              <w:rPr>
                <w:rFonts w:cstheme="minorHAnsi"/>
                <w:sz w:val="18"/>
                <w:szCs w:val="18"/>
                <w:lang w:val="en-US"/>
              </w:rPr>
              <w:t xml:space="preserve"> </w:t>
            </w:r>
            <w:r w:rsidRPr="00863EE3">
              <w:rPr>
                <w:rFonts w:cstheme="minorHAnsi"/>
                <w:spacing w:val="-4"/>
                <w:sz w:val="18"/>
                <w:szCs w:val="18"/>
                <w:lang w:val="en-US"/>
              </w:rPr>
              <w:t xml:space="preserve">concerned </w:t>
            </w:r>
            <w:r w:rsidRPr="00863EE3">
              <w:rPr>
                <w:rFonts w:cstheme="minorHAnsi"/>
                <w:sz w:val="18"/>
                <w:szCs w:val="18"/>
                <w:lang w:val="en-US"/>
              </w:rPr>
              <w:t>about your</w:t>
            </w:r>
            <w:r w:rsidRPr="00863EE3">
              <w:rPr>
                <w:rFonts w:cstheme="minorHAnsi"/>
                <w:spacing w:val="9"/>
                <w:sz w:val="18"/>
                <w:szCs w:val="18"/>
                <w:lang w:val="en-US"/>
              </w:rPr>
              <w:t xml:space="preserve"> </w:t>
            </w:r>
            <w:r w:rsidRPr="00863EE3">
              <w:rPr>
                <w:rFonts w:cstheme="minorHAnsi"/>
                <w:sz w:val="18"/>
                <w:szCs w:val="18"/>
                <w:lang w:val="en-US"/>
              </w:rPr>
              <w:t xml:space="preserve">drinking or </w:t>
            </w:r>
            <w:r w:rsidRPr="00863EE3">
              <w:rPr>
                <w:rFonts w:cstheme="minorHAnsi"/>
                <w:spacing w:val="-5"/>
                <w:sz w:val="18"/>
                <w:szCs w:val="18"/>
                <w:lang w:val="en-US"/>
              </w:rPr>
              <w:t xml:space="preserve">suggested </w:t>
            </w:r>
            <w:r w:rsidRPr="00863EE3">
              <w:rPr>
                <w:rFonts w:cstheme="minorHAnsi"/>
                <w:sz w:val="18"/>
                <w:szCs w:val="18"/>
                <w:lang w:val="en-US"/>
              </w:rPr>
              <w:t>you cut</w:t>
            </w:r>
            <w:r w:rsidRPr="00863EE3">
              <w:rPr>
                <w:rFonts w:cstheme="minorHAnsi"/>
                <w:spacing w:val="6"/>
                <w:sz w:val="18"/>
                <w:szCs w:val="18"/>
                <w:lang w:val="en-US"/>
              </w:rPr>
              <w:t xml:space="preserve"> </w:t>
            </w:r>
            <w:r w:rsidRPr="00863EE3">
              <w:rPr>
                <w:rFonts w:cstheme="minorHAnsi"/>
                <w:spacing w:val="3"/>
                <w:sz w:val="18"/>
                <w:szCs w:val="18"/>
                <w:lang w:val="en-US"/>
              </w:rPr>
              <w:t>down?</w:t>
            </w:r>
          </w:p>
        </w:tc>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tcPr>
          <w:p w14:paraId="27E70FD9"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3"/>
                <w:sz w:val="18"/>
                <w:szCs w:val="18"/>
                <w:lang w:val="en-US"/>
              </w:rPr>
              <w:t>No</w:t>
            </w:r>
          </w:p>
        </w:tc>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tcPr>
          <w:p w14:paraId="6657D08C" w14:textId="77777777" w:rsidR="00487D75" w:rsidRPr="00863EE3" w:rsidRDefault="00487D75" w:rsidP="003D7EEA">
            <w:pPr>
              <w:jc w:val="center"/>
              <w:rPr>
                <w:rFonts w:cstheme="minorHAnsi"/>
                <w:sz w:val="18"/>
                <w:szCs w:val="18"/>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51E86718" w14:textId="77777777" w:rsidR="00487D75" w:rsidRPr="00863EE3" w:rsidRDefault="00487D75" w:rsidP="003D7EEA">
            <w:pPr>
              <w:widowControl w:val="0"/>
              <w:spacing w:before="69" w:after="0" w:line="256" w:lineRule="auto"/>
              <w:ind w:right="58"/>
              <w:jc w:val="center"/>
              <w:rPr>
                <w:rFonts w:eastAsia="Arial" w:cstheme="minorHAnsi"/>
                <w:sz w:val="18"/>
                <w:szCs w:val="18"/>
                <w:lang w:val="en-US"/>
              </w:rPr>
            </w:pPr>
            <w:r w:rsidRPr="00863EE3">
              <w:rPr>
                <w:rFonts w:cstheme="minorHAnsi"/>
                <w:spacing w:val="-13"/>
                <w:sz w:val="18"/>
                <w:szCs w:val="18"/>
                <w:lang w:val="en-US"/>
              </w:rPr>
              <w:t>Yes,</w:t>
            </w:r>
            <w:r w:rsidRPr="00863EE3">
              <w:rPr>
                <w:rFonts w:cstheme="minorHAnsi"/>
                <w:spacing w:val="5"/>
                <w:sz w:val="18"/>
                <w:szCs w:val="18"/>
                <w:lang w:val="en-US"/>
              </w:rPr>
              <w:t xml:space="preserve"> </w:t>
            </w:r>
            <w:r w:rsidRPr="00863EE3">
              <w:rPr>
                <w:rFonts w:cstheme="minorHAnsi"/>
                <w:sz w:val="18"/>
                <w:szCs w:val="18"/>
                <w:lang w:val="en-US"/>
              </w:rPr>
              <w:t>but not in</w:t>
            </w:r>
            <w:r w:rsidRPr="00863EE3">
              <w:rPr>
                <w:rFonts w:cstheme="minorHAnsi"/>
                <w:spacing w:val="20"/>
                <w:sz w:val="18"/>
                <w:szCs w:val="18"/>
                <w:lang w:val="en-US"/>
              </w:rPr>
              <w:t xml:space="preserve"> </w:t>
            </w:r>
            <w:r w:rsidRPr="00863EE3">
              <w:rPr>
                <w:rFonts w:cstheme="minorHAnsi"/>
                <w:sz w:val="18"/>
                <w:szCs w:val="18"/>
                <w:lang w:val="en-US"/>
              </w:rPr>
              <w:t xml:space="preserve">the </w:t>
            </w:r>
            <w:r w:rsidRPr="00863EE3">
              <w:rPr>
                <w:rFonts w:cstheme="minorHAnsi"/>
                <w:spacing w:val="-7"/>
                <w:sz w:val="18"/>
                <w:szCs w:val="18"/>
                <w:lang w:val="en-US"/>
              </w:rPr>
              <w:t>last</w:t>
            </w:r>
            <w:r w:rsidRPr="00863EE3">
              <w:rPr>
                <w:rFonts w:cstheme="minorHAnsi"/>
                <w:spacing w:val="10"/>
                <w:sz w:val="18"/>
                <w:szCs w:val="18"/>
                <w:lang w:val="en-US"/>
              </w:rPr>
              <w:t xml:space="preserve"> </w:t>
            </w:r>
            <w:r w:rsidRPr="00863EE3">
              <w:rPr>
                <w:rFonts w:cstheme="minorHAnsi"/>
                <w:spacing w:val="-7"/>
                <w:sz w:val="18"/>
                <w:szCs w:val="18"/>
                <w:lang w:val="en-US"/>
              </w:rPr>
              <w:t>year</w:t>
            </w:r>
          </w:p>
        </w:tc>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tcPr>
          <w:p w14:paraId="5BC7F48F" w14:textId="77777777" w:rsidR="00487D75" w:rsidRPr="00863EE3" w:rsidRDefault="00487D75" w:rsidP="003D7EEA">
            <w:pPr>
              <w:jc w:val="center"/>
              <w:rPr>
                <w:rFonts w:cstheme="minorHAnsi"/>
                <w:sz w:val="18"/>
                <w:szCs w:val="18"/>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20FE00EC" w14:textId="77777777" w:rsidR="00487D75" w:rsidRPr="00863EE3" w:rsidRDefault="00487D75" w:rsidP="003D7EEA">
            <w:pPr>
              <w:widowControl w:val="0"/>
              <w:spacing w:before="69" w:after="0" w:line="256" w:lineRule="auto"/>
              <w:ind w:right="165"/>
              <w:jc w:val="center"/>
              <w:rPr>
                <w:rFonts w:eastAsia="Arial" w:cstheme="minorHAnsi"/>
                <w:sz w:val="18"/>
                <w:szCs w:val="18"/>
                <w:lang w:val="en-US"/>
              </w:rPr>
            </w:pPr>
            <w:r w:rsidRPr="00863EE3">
              <w:rPr>
                <w:rFonts w:cstheme="minorHAnsi"/>
                <w:spacing w:val="-13"/>
                <w:sz w:val="18"/>
                <w:szCs w:val="18"/>
                <w:lang w:val="en-US"/>
              </w:rPr>
              <w:t>Yes,</w:t>
            </w:r>
            <w:r w:rsidRPr="00863EE3">
              <w:rPr>
                <w:rFonts w:cstheme="minorHAnsi"/>
                <w:sz w:val="18"/>
                <w:szCs w:val="18"/>
                <w:lang w:val="en-US"/>
              </w:rPr>
              <w:t xml:space="preserve"> during</w:t>
            </w:r>
            <w:r w:rsidRPr="00863EE3">
              <w:rPr>
                <w:rFonts w:cstheme="minorHAnsi"/>
                <w:spacing w:val="8"/>
                <w:sz w:val="18"/>
                <w:szCs w:val="18"/>
                <w:lang w:val="en-US"/>
              </w:rPr>
              <w:t xml:space="preserve"> </w:t>
            </w:r>
            <w:r w:rsidRPr="00863EE3">
              <w:rPr>
                <w:rFonts w:cstheme="minorHAnsi"/>
                <w:sz w:val="18"/>
                <w:szCs w:val="18"/>
                <w:lang w:val="en-US"/>
              </w:rPr>
              <w:t xml:space="preserve">the </w:t>
            </w:r>
            <w:r w:rsidRPr="00863EE3">
              <w:rPr>
                <w:rFonts w:cstheme="minorHAnsi"/>
                <w:spacing w:val="-7"/>
                <w:sz w:val="18"/>
                <w:szCs w:val="18"/>
                <w:lang w:val="en-US"/>
              </w:rPr>
              <w:t>last</w:t>
            </w:r>
            <w:r w:rsidRPr="00863EE3">
              <w:rPr>
                <w:rFonts w:cstheme="minorHAnsi"/>
                <w:spacing w:val="10"/>
                <w:sz w:val="18"/>
                <w:szCs w:val="18"/>
                <w:lang w:val="en-US"/>
              </w:rPr>
              <w:t xml:space="preserve"> </w:t>
            </w:r>
            <w:r w:rsidRPr="00863EE3">
              <w:rPr>
                <w:rFonts w:cstheme="minorHAnsi"/>
                <w:spacing w:val="-7"/>
                <w:sz w:val="18"/>
                <w:szCs w:val="18"/>
                <w:lang w:val="en-US"/>
              </w:rPr>
              <w:t>year</w:t>
            </w:r>
          </w:p>
        </w:tc>
      </w:tr>
    </w:tbl>
    <w:p w14:paraId="53760578" w14:textId="745F64D8" w:rsidR="002E4E47" w:rsidRDefault="003344EA" w:rsidP="005317A7">
      <w:pPr>
        <w:spacing w:before="240" w:after="0"/>
        <w:contextualSpacing/>
        <w:rPr>
          <w:sz w:val="24"/>
          <w:szCs w:val="24"/>
        </w:rPr>
      </w:pPr>
      <w:r w:rsidRPr="00A6343A">
        <w:rPr>
          <w:b/>
          <w:sz w:val="24"/>
          <w:szCs w:val="24"/>
        </w:rPr>
        <w:t>If possible show images</w:t>
      </w:r>
      <w:r w:rsidRPr="009D5E7A">
        <w:rPr>
          <w:sz w:val="24"/>
          <w:szCs w:val="24"/>
        </w:rPr>
        <w:t xml:space="preserve"> of local examples of beer, wine or spirits to get a better estimate of how much alcohol a client drinks.</w:t>
      </w:r>
    </w:p>
    <w:p w14:paraId="44255570" w14:textId="77777777" w:rsidR="005317A7" w:rsidRPr="009D5E7A" w:rsidRDefault="005317A7" w:rsidP="005317A7">
      <w:pPr>
        <w:spacing w:before="240" w:after="0"/>
        <w:contextualSpacing/>
        <w:rPr>
          <w:b/>
          <w:sz w:val="24"/>
          <w:szCs w:val="24"/>
        </w:rPr>
      </w:pPr>
    </w:p>
    <w:p w14:paraId="0BCEC107" w14:textId="130F8E7B" w:rsidR="00355FC3" w:rsidRDefault="00355FC3">
      <w:pPr>
        <w:rPr>
          <w:b/>
          <w:sz w:val="24"/>
          <w:szCs w:val="24"/>
        </w:rPr>
      </w:pPr>
      <w:r>
        <w:rPr>
          <w:b/>
          <w:sz w:val="24"/>
          <w:szCs w:val="24"/>
        </w:rPr>
        <w:br w:type="page"/>
      </w:r>
    </w:p>
    <w:p w14:paraId="7E46EFC3" w14:textId="501FC4A1" w:rsidR="00BC4DE5" w:rsidRPr="000054DF" w:rsidRDefault="00BC4DE5" w:rsidP="00636A00">
      <w:pPr>
        <w:pStyle w:val="ListParagraph"/>
        <w:numPr>
          <w:ilvl w:val="0"/>
          <w:numId w:val="18"/>
        </w:numPr>
        <w:ind w:left="0" w:firstLine="0"/>
        <w:outlineLvl w:val="3"/>
        <w:rPr>
          <w:b/>
          <w:sz w:val="24"/>
          <w:szCs w:val="24"/>
        </w:rPr>
      </w:pPr>
      <w:r w:rsidRPr="000054DF">
        <w:rPr>
          <w:b/>
          <w:sz w:val="24"/>
          <w:szCs w:val="24"/>
        </w:rPr>
        <w:t>Drug use other than alcohol</w:t>
      </w:r>
    </w:p>
    <w:p w14:paraId="19403698" w14:textId="3139DDD5" w:rsidR="00176D45" w:rsidRPr="009D5E7A" w:rsidRDefault="00BC4DE5" w:rsidP="005317A7">
      <w:pPr>
        <w:contextualSpacing/>
        <w:rPr>
          <w:sz w:val="24"/>
          <w:szCs w:val="24"/>
        </w:rPr>
      </w:pPr>
      <w:r w:rsidRPr="009D5E7A">
        <w:rPr>
          <w:sz w:val="24"/>
          <w:szCs w:val="24"/>
        </w:rPr>
        <w:t>‘The following questions ask you about your use of drugs other than alcohol. Please answer as honestly as possible by telling me which answer is right for you.’</w:t>
      </w:r>
    </w:p>
    <w:p w14:paraId="2B0D4B27" w14:textId="77777777" w:rsidR="00A30C82" w:rsidRDefault="00A30C82" w:rsidP="005317A7">
      <w:pPr>
        <w:contextualSpacing/>
        <w:rPr>
          <w:sz w:val="24"/>
          <w:szCs w:val="24"/>
        </w:rPr>
      </w:pPr>
    </w:p>
    <w:p w14:paraId="1283C5BD" w14:textId="5EC47850" w:rsidR="00BC4DE5" w:rsidRDefault="00BC4DE5" w:rsidP="005317A7">
      <w:pPr>
        <w:contextualSpacing/>
        <w:rPr>
          <w:b/>
          <w:sz w:val="24"/>
          <w:szCs w:val="24"/>
        </w:rPr>
      </w:pPr>
      <w:r w:rsidRPr="009D5E7A">
        <w:rPr>
          <w:sz w:val="24"/>
          <w:szCs w:val="24"/>
        </w:rPr>
        <w:t>Refer to list of drugs for examples of each type of drug.</w:t>
      </w:r>
    </w:p>
    <w:tbl>
      <w:tblPr>
        <w:tblW w:w="5336" w:type="pct"/>
        <w:tblInd w:w="-5" w:type="dxa"/>
        <w:tblLayout w:type="fixed"/>
        <w:tblCellMar>
          <w:left w:w="0" w:type="dxa"/>
          <w:right w:w="0" w:type="dxa"/>
        </w:tblCellMar>
        <w:tblLook w:val="01E0" w:firstRow="1" w:lastRow="1" w:firstColumn="1" w:lastColumn="1" w:noHBand="0" w:noVBand="0"/>
        <w:tblCaption w:val="Drug use other than alcohol - type of substance"/>
        <w:tblDescription w:val="This table includes questions to measure how often clients have used a range of substances, with responses ranging from never to 4 or more times per week. The substances included in the table are cannabis, amphetamines, cocaine, opiates, hallucinogens, thinner and other drugs, GHB and other drugs, pills (sleeping and calming), pills (pain relief) and tobacco."/>
      </w:tblPr>
      <w:tblGrid>
        <w:gridCol w:w="2395"/>
        <w:gridCol w:w="1104"/>
        <w:gridCol w:w="1104"/>
        <w:gridCol w:w="1104"/>
        <w:gridCol w:w="1104"/>
        <w:gridCol w:w="1104"/>
        <w:gridCol w:w="1104"/>
        <w:gridCol w:w="1106"/>
      </w:tblGrid>
      <w:tr w:rsidR="00A203EB" w:rsidRPr="00F858A7" w14:paraId="7C4D16A6" w14:textId="77777777" w:rsidTr="00636A00">
        <w:trPr>
          <w:trHeight w:val="950"/>
          <w:tblHeader/>
        </w:trPr>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5BA1F9" w14:textId="77777777" w:rsidR="00BC4DE5" w:rsidRPr="00863EE3" w:rsidRDefault="00BC4DE5" w:rsidP="00A3139F">
            <w:pPr>
              <w:widowControl w:val="0"/>
              <w:spacing w:before="69" w:after="0" w:line="240" w:lineRule="auto"/>
              <w:ind w:left="152"/>
              <w:rPr>
                <w:rFonts w:eastAsia="Arial" w:cstheme="minorHAnsi"/>
                <w:sz w:val="18"/>
                <w:szCs w:val="18"/>
                <w:lang w:val="en-US"/>
              </w:rPr>
            </w:pPr>
            <w:r w:rsidRPr="000E78BF">
              <w:rPr>
                <w:rFonts w:cstheme="minorHAnsi"/>
                <w:b/>
                <w:sz w:val="18"/>
                <w:szCs w:val="18"/>
              </w:rPr>
              <w:t>How often do you use the following substances?</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561B409" w14:textId="77777777" w:rsidR="00BC4DE5" w:rsidRPr="00863EE3" w:rsidRDefault="00BC4DE5" w:rsidP="00C6309F">
            <w:pPr>
              <w:widowControl w:val="0"/>
              <w:spacing w:before="69" w:after="0" w:line="240" w:lineRule="auto"/>
              <w:jc w:val="center"/>
              <w:rPr>
                <w:rFonts w:eastAsia="Arial" w:cstheme="minorHAnsi"/>
                <w:b/>
                <w:sz w:val="18"/>
                <w:szCs w:val="18"/>
                <w:lang w:val="en-US"/>
              </w:rPr>
            </w:pPr>
            <w:r w:rsidRPr="00863EE3">
              <w:rPr>
                <w:rFonts w:cstheme="minorHAnsi"/>
                <w:b/>
                <w:spacing w:val="-7"/>
                <w:sz w:val="18"/>
                <w:szCs w:val="18"/>
                <w:lang w:val="en-US"/>
              </w:rPr>
              <w:t>Never</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448A60" w14:textId="77777777" w:rsidR="00BC4DE5" w:rsidRPr="00863EE3" w:rsidRDefault="00BC4DE5" w:rsidP="00C6309F">
            <w:pPr>
              <w:widowControl w:val="0"/>
              <w:spacing w:before="69" w:after="0" w:line="256" w:lineRule="auto"/>
              <w:ind w:right="79"/>
              <w:jc w:val="center"/>
              <w:rPr>
                <w:rFonts w:eastAsia="Arial" w:cstheme="minorHAnsi"/>
                <w:b/>
                <w:sz w:val="18"/>
                <w:szCs w:val="18"/>
                <w:lang w:val="en-US"/>
              </w:rPr>
            </w:pPr>
            <w:r w:rsidRPr="00863EE3">
              <w:rPr>
                <w:rFonts w:cstheme="minorHAnsi"/>
                <w:b/>
                <w:sz w:val="18"/>
                <w:szCs w:val="18"/>
                <w:lang w:val="en-US"/>
              </w:rPr>
              <w:t>Tried it once or more times</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7D34D4" w14:textId="464B8D61" w:rsidR="00BC4DE5" w:rsidRPr="00863EE3" w:rsidRDefault="00BC4DE5" w:rsidP="00C6309F">
            <w:pPr>
              <w:widowControl w:val="0"/>
              <w:spacing w:before="69" w:after="0" w:line="256" w:lineRule="auto"/>
              <w:ind w:right="70"/>
              <w:jc w:val="center"/>
              <w:rPr>
                <w:rFonts w:eastAsia="Arial" w:cstheme="minorHAnsi"/>
                <w:b/>
                <w:sz w:val="18"/>
                <w:szCs w:val="18"/>
                <w:lang w:val="en-US"/>
              </w:rPr>
            </w:pPr>
            <w:r w:rsidRPr="00863EE3">
              <w:rPr>
                <w:rFonts w:cstheme="minorHAnsi"/>
                <w:b/>
                <w:sz w:val="18"/>
                <w:szCs w:val="18"/>
                <w:lang w:val="en-US"/>
              </w:rPr>
              <w:t>Once a month or less often</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E608C73" w14:textId="77777777" w:rsidR="00BC4DE5" w:rsidRPr="00863EE3" w:rsidRDefault="00BC4DE5" w:rsidP="00C6309F">
            <w:pPr>
              <w:widowControl w:val="0"/>
              <w:spacing w:before="69" w:after="0" w:line="256" w:lineRule="auto"/>
              <w:ind w:right="74"/>
              <w:jc w:val="center"/>
              <w:rPr>
                <w:rFonts w:cstheme="minorHAnsi"/>
                <w:b/>
                <w:sz w:val="18"/>
                <w:szCs w:val="18"/>
                <w:lang w:val="en-US"/>
              </w:rPr>
            </w:pPr>
            <w:r w:rsidRPr="00863EE3">
              <w:rPr>
                <w:rFonts w:cstheme="minorHAnsi"/>
                <w:b/>
                <w:sz w:val="18"/>
                <w:szCs w:val="18"/>
                <w:lang w:val="en-US"/>
              </w:rPr>
              <w:t>2-3 times a month</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8F8DB11" w14:textId="77777777" w:rsidR="00BC4DE5" w:rsidRPr="00863EE3" w:rsidRDefault="00BC4DE5" w:rsidP="00C6309F">
            <w:pPr>
              <w:widowControl w:val="0"/>
              <w:spacing w:before="69" w:after="0" w:line="256" w:lineRule="auto"/>
              <w:ind w:right="74"/>
              <w:jc w:val="center"/>
              <w:rPr>
                <w:rFonts w:eastAsia="Arial" w:cstheme="minorHAnsi"/>
                <w:b/>
                <w:sz w:val="18"/>
                <w:szCs w:val="18"/>
                <w:lang w:val="en-US"/>
              </w:rPr>
            </w:pPr>
            <w:r w:rsidRPr="00863EE3">
              <w:rPr>
                <w:rFonts w:cstheme="minorHAnsi"/>
                <w:b/>
                <w:sz w:val="18"/>
                <w:szCs w:val="18"/>
                <w:lang w:val="en-US"/>
              </w:rPr>
              <w:t>2-3</w:t>
            </w:r>
            <w:r w:rsidRPr="00863EE3">
              <w:rPr>
                <w:rFonts w:cstheme="minorHAnsi"/>
                <w:b/>
                <w:spacing w:val="12"/>
                <w:sz w:val="18"/>
                <w:szCs w:val="18"/>
                <w:lang w:val="en-US"/>
              </w:rPr>
              <w:t xml:space="preserve"> </w:t>
            </w:r>
            <w:r w:rsidRPr="00863EE3">
              <w:rPr>
                <w:rFonts w:cstheme="minorHAnsi"/>
                <w:b/>
                <w:spacing w:val="-4"/>
                <w:sz w:val="18"/>
                <w:szCs w:val="18"/>
                <w:lang w:val="en-US"/>
              </w:rPr>
              <w:t>times</w:t>
            </w:r>
            <w:r w:rsidRPr="00863EE3">
              <w:rPr>
                <w:rFonts w:cstheme="minorHAnsi"/>
                <w:b/>
                <w:sz w:val="18"/>
                <w:szCs w:val="18"/>
                <w:lang w:val="en-US"/>
              </w:rPr>
              <w:t xml:space="preserve"> a</w:t>
            </w:r>
            <w:r w:rsidRPr="00863EE3">
              <w:rPr>
                <w:rFonts w:cstheme="minorHAnsi"/>
                <w:b/>
                <w:spacing w:val="5"/>
                <w:sz w:val="18"/>
                <w:szCs w:val="18"/>
                <w:lang w:val="en-US"/>
              </w:rPr>
              <w:t xml:space="preserve"> </w:t>
            </w:r>
            <w:r w:rsidRPr="00863EE3">
              <w:rPr>
                <w:rFonts w:cstheme="minorHAnsi"/>
                <w:b/>
                <w:spacing w:val="-4"/>
                <w:sz w:val="18"/>
                <w:szCs w:val="18"/>
                <w:lang w:val="en-US"/>
              </w:rPr>
              <w:t>week</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F8D300" w14:textId="77777777" w:rsidR="00BC4DE5" w:rsidRPr="00863EE3" w:rsidRDefault="00BC4DE5" w:rsidP="00C6309F">
            <w:pPr>
              <w:widowControl w:val="0"/>
              <w:spacing w:before="69" w:after="0" w:line="256" w:lineRule="auto"/>
              <w:ind w:right="68"/>
              <w:jc w:val="center"/>
              <w:rPr>
                <w:rFonts w:eastAsia="Arial" w:cstheme="minorHAnsi"/>
                <w:b/>
                <w:sz w:val="18"/>
                <w:szCs w:val="18"/>
                <w:lang w:val="en-US"/>
              </w:rPr>
            </w:pPr>
            <w:r w:rsidRPr="00863EE3">
              <w:rPr>
                <w:rFonts w:cstheme="minorHAnsi"/>
                <w:b/>
                <w:sz w:val="18"/>
                <w:szCs w:val="18"/>
                <w:lang w:val="en-US"/>
              </w:rPr>
              <w:t xml:space="preserve">4 </w:t>
            </w:r>
            <w:r w:rsidRPr="00863EE3">
              <w:rPr>
                <w:rFonts w:cstheme="minorHAnsi"/>
                <w:b/>
                <w:spacing w:val="-4"/>
                <w:sz w:val="18"/>
                <w:szCs w:val="18"/>
                <w:lang w:val="en-US"/>
              </w:rPr>
              <w:t xml:space="preserve">times </w:t>
            </w:r>
            <w:r w:rsidRPr="00863EE3">
              <w:rPr>
                <w:rFonts w:cstheme="minorHAnsi"/>
                <w:b/>
                <w:sz w:val="18"/>
                <w:szCs w:val="18"/>
                <w:lang w:val="en-US"/>
              </w:rPr>
              <w:t>a</w:t>
            </w:r>
            <w:r w:rsidRPr="00863EE3">
              <w:rPr>
                <w:rFonts w:cstheme="minorHAnsi"/>
                <w:b/>
                <w:spacing w:val="2"/>
                <w:sz w:val="18"/>
                <w:szCs w:val="18"/>
                <w:lang w:val="en-US"/>
              </w:rPr>
              <w:t xml:space="preserve"> </w:t>
            </w:r>
            <w:r w:rsidRPr="00863EE3">
              <w:rPr>
                <w:rFonts w:cstheme="minorHAnsi"/>
                <w:b/>
                <w:spacing w:val="-4"/>
                <w:sz w:val="18"/>
                <w:szCs w:val="18"/>
                <w:lang w:val="en-US"/>
              </w:rPr>
              <w:t>week or more</w:t>
            </w:r>
          </w:p>
        </w:tc>
        <w:tc>
          <w:tcPr>
            <w:tcW w:w="54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C366D6" w14:textId="5B7BA0B9" w:rsidR="00BC4DE5" w:rsidRPr="00863EE3" w:rsidRDefault="00BC4DE5" w:rsidP="00C6309F">
            <w:pPr>
              <w:widowControl w:val="0"/>
              <w:spacing w:before="69" w:after="0" w:line="256" w:lineRule="auto"/>
              <w:ind w:right="68"/>
              <w:jc w:val="center"/>
              <w:rPr>
                <w:rFonts w:cstheme="minorHAnsi"/>
                <w:b/>
                <w:sz w:val="18"/>
                <w:szCs w:val="18"/>
                <w:lang w:val="en-US"/>
              </w:rPr>
            </w:pPr>
            <w:r w:rsidRPr="00863EE3">
              <w:rPr>
                <w:rFonts w:cstheme="minorHAnsi"/>
                <w:b/>
                <w:sz w:val="18"/>
                <w:szCs w:val="18"/>
                <w:lang w:val="en-US"/>
              </w:rPr>
              <w:t>Check box if you mean using during relapse</w:t>
            </w:r>
          </w:p>
        </w:tc>
      </w:tr>
      <w:tr w:rsidR="00A203EB" w:rsidRPr="00F858A7" w14:paraId="669A25AF" w14:textId="77777777" w:rsidTr="005317A7">
        <w:trPr>
          <w:trHeight w:val="421"/>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6AE8B3" w14:textId="33AD76FE" w:rsidR="00BC4DE5" w:rsidRPr="000E78BF" w:rsidRDefault="00BC4DE5" w:rsidP="00A3139F">
            <w:pPr>
              <w:widowControl w:val="0"/>
              <w:spacing w:before="68" w:after="0" w:line="256" w:lineRule="auto"/>
              <w:ind w:left="152" w:right="88"/>
              <w:rPr>
                <w:rFonts w:eastAsia="Arial" w:cstheme="minorHAnsi"/>
                <w:sz w:val="18"/>
                <w:szCs w:val="18"/>
                <w:lang w:val="en-US"/>
              </w:rPr>
            </w:pPr>
            <w:r w:rsidRPr="000E78BF">
              <w:rPr>
                <w:rFonts w:eastAsia="Arial" w:cstheme="minorHAnsi"/>
                <w:sz w:val="18"/>
                <w:szCs w:val="18"/>
                <w:lang w:val="en-US"/>
              </w:rPr>
              <w:t>Cannabis (e.g. gunja, weed)</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6DE164"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6C5BF3"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10299C"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18FF38" w14:textId="77777777" w:rsidR="00BC4DE5" w:rsidRPr="00863EE3" w:rsidRDefault="00BC4DE5" w:rsidP="00863EE3">
            <w:pPr>
              <w:widowControl w:val="0"/>
              <w:spacing w:before="68" w:after="0" w:line="240" w:lineRule="auto"/>
              <w:jc w:val="center"/>
              <w:rPr>
                <w:rFonts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03CE01"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C02BADA"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C729C5" w14:textId="77777777" w:rsidR="00BC4DE5" w:rsidRPr="00863EE3" w:rsidRDefault="00BC4DE5" w:rsidP="00863EE3">
            <w:pPr>
              <w:widowControl w:val="0"/>
              <w:spacing w:before="68" w:after="0" w:line="240" w:lineRule="auto"/>
              <w:jc w:val="center"/>
              <w:rPr>
                <w:rFonts w:cstheme="minorHAnsi"/>
                <w:sz w:val="18"/>
                <w:szCs w:val="18"/>
                <w:lang w:val="en-US"/>
              </w:rPr>
            </w:pPr>
          </w:p>
        </w:tc>
      </w:tr>
      <w:tr w:rsidR="00A203EB" w:rsidRPr="00F858A7" w14:paraId="5882008A" w14:textId="77777777" w:rsidTr="005317A7">
        <w:trPr>
          <w:trHeight w:val="449"/>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A4907A" w14:textId="1C0382D7" w:rsidR="00BC4DE5" w:rsidRPr="000E78BF" w:rsidRDefault="00BC4DE5" w:rsidP="000E78BF">
            <w:pPr>
              <w:widowControl w:val="0"/>
              <w:spacing w:before="69" w:after="0" w:line="256" w:lineRule="auto"/>
              <w:ind w:left="152" w:right="286"/>
              <w:rPr>
                <w:rFonts w:eastAsia="Arial" w:cstheme="minorHAnsi"/>
                <w:sz w:val="18"/>
                <w:szCs w:val="18"/>
                <w:lang w:val="en-US"/>
              </w:rPr>
            </w:pPr>
            <w:r w:rsidRPr="000E78BF">
              <w:rPr>
                <w:rFonts w:eastAsia="Arial" w:cstheme="minorHAnsi"/>
                <w:sz w:val="18"/>
                <w:szCs w:val="18"/>
                <w:lang w:val="en-US"/>
              </w:rPr>
              <w:t>Amphetamines</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E47735C"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215E7F"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9331251"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5281A6"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447713"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98EF78" w14:textId="77777777" w:rsidR="00BC4DE5" w:rsidRPr="00863EE3" w:rsidRDefault="00BC4DE5" w:rsidP="00863EE3">
            <w:pPr>
              <w:widowControl w:val="0"/>
              <w:spacing w:before="69" w:after="0" w:line="256" w:lineRule="auto"/>
              <w:ind w:right="273"/>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2780B8" w14:textId="77777777" w:rsidR="00BC4DE5" w:rsidRPr="00863EE3" w:rsidRDefault="00BC4DE5" w:rsidP="00863EE3">
            <w:pPr>
              <w:widowControl w:val="0"/>
              <w:spacing w:before="69" w:after="0" w:line="256" w:lineRule="auto"/>
              <w:ind w:right="273"/>
              <w:jc w:val="center"/>
              <w:rPr>
                <w:rFonts w:cstheme="minorHAnsi"/>
                <w:spacing w:val="-4"/>
                <w:sz w:val="18"/>
                <w:szCs w:val="18"/>
                <w:lang w:val="en-US"/>
              </w:rPr>
            </w:pPr>
          </w:p>
        </w:tc>
      </w:tr>
      <w:tr w:rsidR="00A203EB" w:rsidRPr="00F858A7" w14:paraId="2AEF4BE4" w14:textId="77777777" w:rsidTr="005317A7">
        <w:trPr>
          <w:trHeight w:val="477"/>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5B84FA" w14:textId="77777777" w:rsidR="00BC4DE5" w:rsidRPr="000E78BF" w:rsidRDefault="00BC4DE5" w:rsidP="00A3139F">
            <w:pPr>
              <w:widowControl w:val="0"/>
              <w:spacing w:before="69" w:after="0" w:line="256" w:lineRule="auto"/>
              <w:ind w:left="152" w:right="227"/>
              <w:rPr>
                <w:rFonts w:eastAsia="Arial" w:cstheme="minorHAnsi"/>
                <w:sz w:val="18"/>
                <w:szCs w:val="18"/>
                <w:lang w:val="en-US"/>
              </w:rPr>
            </w:pPr>
            <w:r w:rsidRPr="000E78BF">
              <w:rPr>
                <w:rFonts w:eastAsia="Arial" w:cstheme="minorHAnsi"/>
                <w:sz w:val="18"/>
                <w:szCs w:val="18"/>
                <w:lang w:val="en-US"/>
              </w:rPr>
              <w:t>Cocaine</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09324D"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DB98C0"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7FE35A"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741D938"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373E45"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5C9989" w14:textId="77777777" w:rsidR="00BC4DE5" w:rsidRPr="00863EE3" w:rsidRDefault="00BC4DE5" w:rsidP="00863EE3">
            <w:pPr>
              <w:widowControl w:val="0"/>
              <w:spacing w:before="69" w:after="0" w:line="256" w:lineRule="auto"/>
              <w:ind w:right="273"/>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7AE6A6" w14:textId="77777777" w:rsidR="00BC4DE5" w:rsidRPr="00863EE3" w:rsidRDefault="00BC4DE5" w:rsidP="00863EE3">
            <w:pPr>
              <w:widowControl w:val="0"/>
              <w:spacing w:before="69" w:after="0" w:line="256" w:lineRule="auto"/>
              <w:ind w:right="273"/>
              <w:jc w:val="center"/>
              <w:rPr>
                <w:rFonts w:cstheme="minorHAnsi"/>
                <w:spacing w:val="-4"/>
                <w:sz w:val="18"/>
                <w:szCs w:val="18"/>
                <w:lang w:val="en-US"/>
              </w:rPr>
            </w:pPr>
          </w:p>
        </w:tc>
      </w:tr>
      <w:tr w:rsidR="00A203EB" w:rsidRPr="00F858A7" w14:paraId="31B04DE2" w14:textId="77777777" w:rsidTr="005317A7">
        <w:trPr>
          <w:trHeight w:val="363"/>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3F3EA6" w14:textId="18460BC1" w:rsidR="00BC4DE5" w:rsidRPr="000E78BF" w:rsidRDefault="00BC4DE5" w:rsidP="00A3139F">
            <w:pPr>
              <w:widowControl w:val="0"/>
              <w:spacing w:before="69" w:after="0" w:line="256" w:lineRule="auto"/>
              <w:ind w:left="152" w:right="546"/>
              <w:rPr>
                <w:rFonts w:eastAsia="Arial" w:cstheme="minorHAnsi"/>
                <w:sz w:val="18"/>
                <w:szCs w:val="18"/>
                <w:lang w:val="en-US"/>
              </w:rPr>
            </w:pPr>
            <w:r w:rsidRPr="000E78BF">
              <w:rPr>
                <w:rFonts w:eastAsia="Arial" w:cstheme="minorHAnsi"/>
                <w:sz w:val="18"/>
                <w:szCs w:val="18"/>
                <w:lang w:val="en-US"/>
              </w:rPr>
              <w:t>Opiates</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533175"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49D3675"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E3F285B"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FBFCA7"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188B74"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DAAB37C" w14:textId="77777777" w:rsidR="00BC4DE5" w:rsidRPr="00863EE3" w:rsidRDefault="00BC4DE5" w:rsidP="00863EE3">
            <w:pPr>
              <w:widowControl w:val="0"/>
              <w:spacing w:before="69" w:after="0" w:line="256" w:lineRule="auto"/>
              <w:ind w:right="273"/>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B48DCA" w14:textId="77777777" w:rsidR="00BC4DE5" w:rsidRPr="00863EE3" w:rsidRDefault="00BC4DE5" w:rsidP="00863EE3">
            <w:pPr>
              <w:widowControl w:val="0"/>
              <w:spacing w:before="69" w:after="0" w:line="256" w:lineRule="auto"/>
              <w:ind w:right="273"/>
              <w:jc w:val="center"/>
              <w:rPr>
                <w:rFonts w:cstheme="minorHAnsi"/>
                <w:spacing w:val="-4"/>
                <w:sz w:val="18"/>
                <w:szCs w:val="18"/>
                <w:lang w:val="en-US"/>
              </w:rPr>
            </w:pPr>
          </w:p>
        </w:tc>
      </w:tr>
      <w:tr w:rsidR="00A203EB" w:rsidRPr="00F858A7" w14:paraId="775206E6" w14:textId="77777777" w:rsidTr="005317A7">
        <w:trPr>
          <w:trHeight w:val="361"/>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A8A63A" w14:textId="77777777" w:rsidR="00BC4DE5" w:rsidRPr="000E78BF" w:rsidRDefault="00BC4DE5" w:rsidP="00A3139F">
            <w:pPr>
              <w:widowControl w:val="0"/>
              <w:spacing w:before="69" w:after="0" w:line="256" w:lineRule="auto"/>
              <w:ind w:left="152" w:right="206"/>
              <w:rPr>
                <w:rFonts w:eastAsia="Arial" w:cstheme="minorHAnsi"/>
                <w:sz w:val="18"/>
                <w:szCs w:val="18"/>
                <w:lang w:val="en-US"/>
              </w:rPr>
            </w:pPr>
            <w:r w:rsidRPr="000E78BF">
              <w:rPr>
                <w:rFonts w:eastAsia="Arial" w:cstheme="minorHAnsi"/>
                <w:sz w:val="18"/>
                <w:szCs w:val="18"/>
                <w:lang w:val="en-US"/>
              </w:rPr>
              <w:t>Hallucinogens</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FDD1B8"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F6340BC"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B72B51"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056CAF"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27607F"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FADC9B2" w14:textId="77777777" w:rsidR="00BC4DE5" w:rsidRPr="00863EE3" w:rsidRDefault="00BC4DE5" w:rsidP="00863EE3">
            <w:pPr>
              <w:widowControl w:val="0"/>
              <w:spacing w:before="69" w:after="0" w:line="256" w:lineRule="auto"/>
              <w:ind w:right="273"/>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1F782B" w14:textId="77777777" w:rsidR="00BC4DE5" w:rsidRPr="00863EE3" w:rsidRDefault="00BC4DE5" w:rsidP="00863EE3">
            <w:pPr>
              <w:widowControl w:val="0"/>
              <w:spacing w:before="69" w:after="0" w:line="256" w:lineRule="auto"/>
              <w:ind w:right="273"/>
              <w:jc w:val="center"/>
              <w:rPr>
                <w:rFonts w:cstheme="minorHAnsi"/>
                <w:spacing w:val="-4"/>
                <w:sz w:val="18"/>
                <w:szCs w:val="18"/>
                <w:lang w:val="en-US"/>
              </w:rPr>
            </w:pPr>
          </w:p>
        </w:tc>
      </w:tr>
      <w:tr w:rsidR="00A203EB" w:rsidRPr="00F858A7" w14:paraId="40ECAED4" w14:textId="77777777" w:rsidTr="005317A7">
        <w:trPr>
          <w:trHeight w:val="419"/>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0DF9A5F" w14:textId="79C2D0CF" w:rsidR="00BC4DE5" w:rsidRPr="000E78BF" w:rsidRDefault="00BC4DE5" w:rsidP="000E78BF">
            <w:pPr>
              <w:widowControl w:val="0"/>
              <w:spacing w:before="69" w:after="0" w:line="256" w:lineRule="auto"/>
              <w:ind w:left="152" w:right="265"/>
              <w:jc w:val="both"/>
              <w:rPr>
                <w:rFonts w:eastAsia="Arial" w:cstheme="minorHAnsi"/>
                <w:sz w:val="18"/>
                <w:szCs w:val="18"/>
                <w:lang w:val="en-US"/>
              </w:rPr>
            </w:pPr>
            <w:r w:rsidRPr="000E78BF">
              <w:rPr>
                <w:rFonts w:eastAsia="Arial" w:cstheme="minorHAnsi"/>
                <w:sz w:val="18"/>
                <w:szCs w:val="18"/>
                <w:lang w:val="en-US"/>
              </w:rPr>
              <w:t>Thinner and other drugs</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31E8E2"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EBFECAF"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E7D375"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A82032"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FE7FF31"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3603A0" w14:textId="77777777" w:rsidR="00BC4DE5" w:rsidRPr="00863EE3" w:rsidRDefault="00BC4DE5" w:rsidP="00863EE3">
            <w:pPr>
              <w:widowControl w:val="0"/>
              <w:spacing w:before="69" w:after="0" w:line="256" w:lineRule="auto"/>
              <w:ind w:right="273"/>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35B84F" w14:textId="77777777" w:rsidR="00BC4DE5" w:rsidRPr="00863EE3" w:rsidRDefault="00BC4DE5" w:rsidP="00863EE3">
            <w:pPr>
              <w:widowControl w:val="0"/>
              <w:spacing w:before="69" w:after="0" w:line="256" w:lineRule="auto"/>
              <w:ind w:right="273"/>
              <w:jc w:val="center"/>
              <w:rPr>
                <w:rFonts w:cstheme="minorHAnsi"/>
                <w:spacing w:val="-4"/>
                <w:sz w:val="18"/>
                <w:szCs w:val="18"/>
                <w:lang w:val="en-US"/>
              </w:rPr>
            </w:pPr>
          </w:p>
        </w:tc>
      </w:tr>
      <w:tr w:rsidR="00A203EB" w:rsidRPr="00F858A7" w14:paraId="39110919" w14:textId="77777777" w:rsidTr="005317A7">
        <w:trPr>
          <w:trHeight w:val="447"/>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FBDCCC" w14:textId="662D0110" w:rsidR="00BC4DE5" w:rsidRPr="000E78BF" w:rsidRDefault="00BC4DE5" w:rsidP="000E78BF">
            <w:pPr>
              <w:widowControl w:val="0"/>
              <w:spacing w:before="69" w:after="0" w:line="256" w:lineRule="auto"/>
              <w:ind w:left="152" w:right="72"/>
              <w:rPr>
                <w:rFonts w:eastAsia="Arial" w:cstheme="minorHAnsi"/>
                <w:sz w:val="18"/>
                <w:szCs w:val="18"/>
                <w:lang w:val="en-US"/>
              </w:rPr>
            </w:pPr>
            <w:r w:rsidRPr="000E78BF">
              <w:rPr>
                <w:rFonts w:eastAsia="Arial" w:cstheme="minorHAnsi"/>
                <w:sz w:val="18"/>
                <w:szCs w:val="18"/>
                <w:lang w:val="en-US"/>
              </w:rPr>
              <w:t>GHB and other drugs</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525986"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941343C"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7DB15F"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0A5F9C"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028BD5"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3BB5201" w14:textId="77777777" w:rsidR="00BC4DE5" w:rsidRPr="00863EE3" w:rsidRDefault="00BC4DE5" w:rsidP="00863EE3">
            <w:pPr>
              <w:widowControl w:val="0"/>
              <w:spacing w:before="69" w:after="0" w:line="256" w:lineRule="auto"/>
              <w:ind w:right="273"/>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445E938" w14:textId="77777777" w:rsidR="00BC4DE5" w:rsidRPr="00863EE3" w:rsidRDefault="00BC4DE5" w:rsidP="00863EE3">
            <w:pPr>
              <w:widowControl w:val="0"/>
              <w:spacing w:before="69" w:after="0" w:line="256" w:lineRule="auto"/>
              <w:ind w:right="273"/>
              <w:jc w:val="center"/>
              <w:rPr>
                <w:rFonts w:cstheme="minorHAnsi"/>
                <w:spacing w:val="-4"/>
                <w:sz w:val="18"/>
                <w:szCs w:val="18"/>
                <w:lang w:val="en-US"/>
              </w:rPr>
            </w:pPr>
          </w:p>
        </w:tc>
      </w:tr>
      <w:tr w:rsidR="00A203EB" w:rsidRPr="00F858A7" w14:paraId="70BB7BE2" w14:textId="77777777" w:rsidTr="005317A7">
        <w:trPr>
          <w:trHeight w:val="474"/>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96D261" w14:textId="77777777" w:rsidR="00BC4DE5" w:rsidRPr="000E78BF" w:rsidRDefault="00BC4DE5" w:rsidP="00A3139F">
            <w:pPr>
              <w:widowControl w:val="0"/>
              <w:spacing w:before="69" w:after="0" w:line="256" w:lineRule="auto"/>
              <w:ind w:left="152" w:right="527"/>
              <w:rPr>
                <w:rFonts w:eastAsia="Arial" w:cstheme="minorHAnsi"/>
                <w:sz w:val="18"/>
                <w:szCs w:val="18"/>
                <w:lang w:val="en-US"/>
              </w:rPr>
            </w:pPr>
            <w:r w:rsidRPr="000E78BF">
              <w:rPr>
                <w:rFonts w:eastAsia="Arial" w:cstheme="minorHAnsi"/>
                <w:sz w:val="18"/>
                <w:szCs w:val="18"/>
                <w:lang w:val="en-US"/>
              </w:rPr>
              <w:t>Pills (sleeping/calming)</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E11CC52"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D85403"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1BB210"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8AC16B"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02AE2C9"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4B2CB6" w14:textId="77777777" w:rsidR="00BC4DE5" w:rsidRPr="00863EE3" w:rsidRDefault="00BC4DE5" w:rsidP="000E78BF">
            <w:pPr>
              <w:widowControl w:val="0"/>
              <w:spacing w:before="69" w:after="0" w:line="256" w:lineRule="auto"/>
              <w:ind w:right="164"/>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FF06FA" w14:textId="77777777" w:rsidR="00BC4DE5" w:rsidRPr="00863EE3" w:rsidRDefault="00BC4DE5" w:rsidP="00863EE3">
            <w:pPr>
              <w:widowControl w:val="0"/>
              <w:spacing w:before="69" w:after="0" w:line="256" w:lineRule="auto"/>
              <w:ind w:right="164"/>
              <w:jc w:val="center"/>
              <w:rPr>
                <w:rFonts w:cstheme="minorHAnsi"/>
                <w:spacing w:val="-13"/>
                <w:sz w:val="18"/>
                <w:szCs w:val="18"/>
                <w:lang w:val="en-US"/>
              </w:rPr>
            </w:pPr>
          </w:p>
        </w:tc>
      </w:tr>
      <w:tr w:rsidR="00A203EB" w:rsidRPr="00F858A7" w14:paraId="28740E6C" w14:textId="77777777" w:rsidTr="005317A7">
        <w:trPr>
          <w:trHeight w:val="502"/>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8C8FD9" w14:textId="6431FCEA" w:rsidR="00BC4DE5" w:rsidRPr="000E78BF" w:rsidRDefault="00BC4DE5" w:rsidP="000E78BF">
            <w:pPr>
              <w:widowControl w:val="0"/>
              <w:spacing w:before="69" w:after="0" w:line="256" w:lineRule="auto"/>
              <w:ind w:left="152" w:right="193"/>
              <w:jc w:val="both"/>
              <w:rPr>
                <w:rFonts w:eastAsia="Arial" w:cstheme="minorHAnsi"/>
                <w:sz w:val="18"/>
                <w:szCs w:val="18"/>
                <w:lang w:val="en-US"/>
              </w:rPr>
            </w:pPr>
            <w:r w:rsidRPr="000E78BF">
              <w:rPr>
                <w:rFonts w:eastAsia="Arial" w:cstheme="minorHAnsi"/>
                <w:sz w:val="18"/>
                <w:szCs w:val="18"/>
                <w:lang w:val="en-US"/>
              </w:rPr>
              <w:t>Pills (pain relievers)</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7776B0"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C110545"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403FEE9"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56F81F"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79C867"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09FD18" w14:textId="77777777" w:rsidR="00BC4DE5" w:rsidRPr="00863EE3" w:rsidRDefault="00BC4DE5" w:rsidP="000E78BF">
            <w:pPr>
              <w:widowControl w:val="0"/>
              <w:spacing w:before="69" w:after="0" w:line="256" w:lineRule="auto"/>
              <w:ind w:right="165"/>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C3F6E36" w14:textId="77777777" w:rsidR="00BC4DE5" w:rsidRPr="00863EE3" w:rsidRDefault="00BC4DE5" w:rsidP="00863EE3">
            <w:pPr>
              <w:widowControl w:val="0"/>
              <w:spacing w:before="69" w:after="0" w:line="256" w:lineRule="auto"/>
              <w:ind w:right="165"/>
              <w:jc w:val="center"/>
              <w:rPr>
                <w:rFonts w:cstheme="minorHAnsi"/>
                <w:spacing w:val="-13"/>
                <w:sz w:val="18"/>
                <w:szCs w:val="18"/>
                <w:lang w:val="en-US"/>
              </w:rPr>
            </w:pPr>
          </w:p>
        </w:tc>
      </w:tr>
      <w:tr w:rsidR="00A203EB" w:rsidRPr="00F858A7" w14:paraId="45BF0DD1" w14:textId="77777777" w:rsidTr="005317A7">
        <w:trPr>
          <w:trHeight w:val="389"/>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5A0201" w14:textId="77777777" w:rsidR="00BC4DE5" w:rsidRPr="000E78BF" w:rsidRDefault="00BC4DE5" w:rsidP="00A3139F">
            <w:pPr>
              <w:widowControl w:val="0"/>
              <w:spacing w:before="69" w:after="0" w:line="256" w:lineRule="auto"/>
              <w:ind w:left="152" w:right="193"/>
              <w:jc w:val="both"/>
              <w:rPr>
                <w:rFonts w:eastAsia="Arial" w:cstheme="minorHAnsi"/>
                <w:sz w:val="18"/>
                <w:szCs w:val="18"/>
                <w:lang w:val="en-US"/>
              </w:rPr>
            </w:pPr>
            <w:r w:rsidRPr="000E78BF">
              <w:rPr>
                <w:rFonts w:eastAsia="Arial" w:cstheme="minorHAnsi"/>
                <w:sz w:val="18"/>
                <w:szCs w:val="18"/>
                <w:lang w:val="en-US"/>
              </w:rPr>
              <w:t xml:space="preserve">Tobacco </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0B9FC1"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FC7C38"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36204C"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81E70B"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8945E6"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4B452C" w14:textId="77777777" w:rsidR="00BC4DE5" w:rsidRPr="00863EE3" w:rsidRDefault="00BC4DE5" w:rsidP="000E78BF">
            <w:pPr>
              <w:widowControl w:val="0"/>
              <w:spacing w:before="69" w:after="0" w:line="256" w:lineRule="auto"/>
              <w:ind w:right="165"/>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4A980CE" w14:textId="77777777" w:rsidR="00BC4DE5" w:rsidRPr="00863EE3" w:rsidRDefault="00BC4DE5" w:rsidP="00863EE3">
            <w:pPr>
              <w:widowControl w:val="0"/>
              <w:spacing w:before="69" w:after="0" w:line="256" w:lineRule="auto"/>
              <w:ind w:right="165"/>
              <w:jc w:val="center"/>
              <w:rPr>
                <w:rFonts w:cstheme="minorHAnsi"/>
                <w:spacing w:val="-13"/>
                <w:sz w:val="18"/>
                <w:szCs w:val="18"/>
                <w:lang w:val="en-US"/>
              </w:rPr>
            </w:pPr>
          </w:p>
        </w:tc>
      </w:tr>
    </w:tbl>
    <w:p w14:paraId="307E0ECE" w14:textId="5B2AE8F5" w:rsidR="00BC4DE5" w:rsidRDefault="00BC4DE5" w:rsidP="00BC4DE5">
      <w:pPr>
        <w:widowControl w:val="0"/>
        <w:spacing w:before="69" w:after="0" w:line="240" w:lineRule="auto"/>
        <w:rPr>
          <w:b/>
          <w:sz w:val="18"/>
          <w:szCs w:val="18"/>
        </w:rPr>
      </w:pPr>
    </w:p>
    <w:tbl>
      <w:tblPr>
        <w:tblStyle w:val="TableGrid"/>
        <w:tblW w:w="5336" w:type="pct"/>
        <w:tblInd w:w="-5" w:type="dxa"/>
        <w:tblLook w:val="04A0" w:firstRow="1" w:lastRow="0" w:firstColumn="1" w:lastColumn="0" w:noHBand="0" w:noVBand="1"/>
        <w:tblCaption w:val="Positive consequences of drug use"/>
        <w:tblDescription w:val="This table includes questions related to a client’s perceptions and rating of the positive consequences of their drug use.  "/>
      </w:tblPr>
      <w:tblGrid>
        <w:gridCol w:w="3625"/>
        <w:gridCol w:w="1300"/>
        <w:gridCol w:w="1302"/>
        <w:gridCol w:w="1300"/>
        <w:gridCol w:w="1302"/>
        <w:gridCol w:w="1296"/>
      </w:tblGrid>
      <w:tr w:rsidR="00101541" w14:paraId="7BD5E592" w14:textId="77777777" w:rsidTr="00636A00">
        <w:trPr>
          <w:tblHeader/>
        </w:trPr>
        <w:tc>
          <w:tcPr>
            <w:tcW w:w="1790" w:type="pct"/>
            <w:shd w:val="clear" w:color="auto" w:fill="F2F2F2" w:themeFill="background1" w:themeFillShade="F2"/>
          </w:tcPr>
          <w:p w14:paraId="23C6D2D6" w14:textId="0F9BB42D" w:rsidR="00101541" w:rsidRDefault="00101541" w:rsidP="00101541">
            <w:pPr>
              <w:widowControl w:val="0"/>
              <w:spacing w:before="69"/>
              <w:rPr>
                <w:b/>
                <w:sz w:val="18"/>
                <w:szCs w:val="18"/>
              </w:rPr>
            </w:pPr>
            <w:r w:rsidRPr="000E78BF">
              <w:rPr>
                <w:rFonts w:cstheme="minorHAnsi"/>
                <w:b/>
                <w:sz w:val="18"/>
                <w:szCs w:val="18"/>
              </w:rPr>
              <w:t xml:space="preserve">What is positive for you about using drugs? </w:t>
            </w:r>
          </w:p>
        </w:tc>
        <w:tc>
          <w:tcPr>
            <w:tcW w:w="642" w:type="pct"/>
            <w:shd w:val="clear" w:color="auto" w:fill="F2F2F2" w:themeFill="background1" w:themeFillShade="F2"/>
          </w:tcPr>
          <w:p w14:paraId="1D931883" w14:textId="635BD5BF" w:rsidR="00101541" w:rsidRDefault="00101541" w:rsidP="003D7EEA">
            <w:pPr>
              <w:widowControl w:val="0"/>
              <w:spacing w:before="69"/>
              <w:jc w:val="center"/>
              <w:rPr>
                <w:b/>
                <w:sz w:val="18"/>
                <w:szCs w:val="18"/>
              </w:rPr>
            </w:pPr>
            <w:r w:rsidRPr="00863EE3">
              <w:rPr>
                <w:rFonts w:eastAsia="Arial" w:cstheme="minorHAnsi"/>
                <w:b/>
                <w:sz w:val="18"/>
                <w:szCs w:val="18"/>
              </w:rPr>
              <w:t>Not at all</w:t>
            </w:r>
          </w:p>
        </w:tc>
        <w:tc>
          <w:tcPr>
            <w:tcW w:w="643" w:type="pct"/>
            <w:shd w:val="clear" w:color="auto" w:fill="F2F2F2" w:themeFill="background1" w:themeFillShade="F2"/>
          </w:tcPr>
          <w:p w14:paraId="2F2018FB" w14:textId="5523F174" w:rsidR="00101541" w:rsidRDefault="00101541" w:rsidP="003D7EEA">
            <w:pPr>
              <w:widowControl w:val="0"/>
              <w:spacing w:before="69"/>
              <w:jc w:val="center"/>
              <w:rPr>
                <w:b/>
                <w:sz w:val="18"/>
                <w:szCs w:val="18"/>
              </w:rPr>
            </w:pPr>
            <w:r w:rsidRPr="00863EE3">
              <w:rPr>
                <w:rFonts w:eastAsia="Arial" w:cstheme="minorHAnsi"/>
                <w:b/>
                <w:sz w:val="18"/>
                <w:szCs w:val="18"/>
              </w:rPr>
              <w:t>A little</w:t>
            </w:r>
          </w:p>
        </w:tc>
        <w:tc>
          <w:tcPr>
            <w:tcW w:w="642" w:type="pct"/>
            <w:shd w:val="clear" w:color="auto" w:fill="F2F2F2" w:themeFill="background1" w:themeFillShade="F2"/>
          </w:tcPr>
          <w:p w14:paraId="7D6B2248" w14:textId="5EF2CCA6" w:rsidR="00101541" w:rsidRDefault="00101541" w:rsidP="003D7EEA">
            <w:pPr>
              <w:widowControl w:val="0"/>
              <w:spacing w:before="69"/>
              <w:jc w:val="center"/>
              <w:rPr>
                <w:b/>
                <w:sz w:val="18"/>
                <w:szCs w:val="18"/>
              </w:rPr>
            </w:pPr>
            <w:r w:rsidRPr="00863EE3">
              <w:rPr>
                <w:rFonts w:eastAsia="Arial" w:cstheme="minorHAnsi"/>
                <w:b/>
                <w:sz w:val="18"/>
                <w:szCs w:val="18"/>
              </w:rPr>
              <w:t>Somewhat</w:t>
            </w:r>
          </w:p>
        </w:tc>
        <w:tc>
          <w:tcPr>
            <w:tcW w:w="643" w:type="pct"/>
            <w:shd w:val="clear" w:color="auto" w:fill="F2F2F2" w:themeFill="background1" w:themeFillShade="F2"/>
          </w:tcPr>
          <w:p w14:paraId="120F20D7" w14:textId="23A1F085" w:rsidR="00101541" w:rsidRDefault="00101541" w:rsidP="003D7EEA">
            <w:pPr>
              <w:widowControl w:val="0"/>
              <w:spacing w:before="69"/>
              <w:jc w:val="center"/>
              <w:rPr>
                <w:b/>
                <w:sz w:val="18"/>
                <w:szCs w:val="18"/>
              </w:rPr>
            </w:pPr>
            <w:r w:rsidRPr="00863EE3">
              <w:rPr>
                <w:rFonts w:cstheme="minorHAnsi"/>
                <w:b/>
                <w:sz w:val="18"/>
                <w:szCs w:val="18"/>
              </w:rPr>
              <w:t>A lot</w:t>
            </w:r>
          </w:p>
        </w:tc>
        <w:tc>
          <w:tcPr>
            <w:tcW w:w="641" w:type="pct"/>
            <w:shd w:val="clear" w:color="auto" w:fill="F2F2F2" w:themeFill="background1" w:themeFillShade="F2"/>
          </w:tcPr>
          <w:p w14:paraId="696B952B" w14:textId="1694ED98" w:rsidR="00101541" w:rsidRDefault="00101541" w:rsidP="003D7EEA">
            <w:pPr>
              <w:widowControl w:val="0"/>
              <w:spacing w:before="69"/>
              <w:jc w:val="center"/>
              <w:rPr>
                <w:b/>
                <w:sz w:val="18"/>
                <w:szCs w:val="18"/>
              </w:rPr>
            </w:pPr>
            <w:r w:rsidRPr="00863EE3">
              <w:rPr>
                <w:rFonts w:eastAsia="Arial" w:cstheme="minorHAnsi"/>
                <w:b/>
                <w:sz w:val="18"/>
                <w:szCs w:val="18"/>
              </w:rPr>
              <w:t>Totally</w:t>
            </w:r>
          </w:p>
        </w:tc>
      </w:tr>
      <w:tr w:rsidR="005317A7" w14:paraId="0DF05173" w14:textId="77777777" w:rsidTr="005317A7">
        <w:tc>
          <w:tcPr>
            <w:tcW w:w="1790" w:type="pct"/>
          </w:tcPr>
          <w:p w14:paraId="57D50DF8" w14:textId="6A6B9A70" w:rsidR="00101541" w:rsidRDefault="00101541" w:rsidP="00101541">
            <w:pPr>
              <w:widowControl w:val="0"/>
              <w:spacing w:before="69"/>
              <w:rPr>
                <w:b/>
                <w:sz w:val="18"/>
                <w:szCs w:val="18"/>
              </w:rPr>
            </w:pPr>
            <w:r w:rsidRPr="000E78BF">
              <w:rPr>
                <w:rFonts w:eastAsia="Arial" w:cstheme="minorHAnsi"/>
                <w:sz w:val="18"/>
                <w:szCs w:val="18"/>
              </w:rPr>
              <w:t>Sleep better</w:t>
            </w:r>
          </w:p>
        </w:tc>
        <w:tc>
          <w:tcPr>
            <w:tcW w:w="642" w:type="pct"/>
          </w:tcPr>
          <w:p w14:paraId="2385CDB8" w14:textId="77777777" w:rsidR="00101541" w:rsidRDefault="00101541" w:rsidP="003D7EEA">
            <w:pPr>
              <w:widowControl w:val="0"/>
              <w:spacing w:before="69"/>
              <w:jc w:val="center"/>
              <w:rPr>
                <w:b/>
                <w:sz w:val="18"/>
                <w:szCs w:val="18"/>
              </w:rPr>
            </w:pPr>
          </w:p>
        </w:tc>
        <w:tc>
          <w:tcPr>
            <w:tcW w:w="643" w:type="pct"/>
          </w:tcPr>
          <w:p w14:paraId="5F31D187" w14:textId="77777777" w:rsidR="00101541" w:rsidRDefault="00101541" w:rsidP="003D7EEA">
            <w:pPr>
              <w:widowControl w:val="0"/>
              <w:spacing w:before="69"/>
              <w:jc w:val="center"/>
              <w:rPr>
                <w:b/>
                <w:sz w:val="18"/>
                <w:szCs w:val="18"/>
              </w:rPr>
            </w:pPr>
          </w:p>
        </w:tc>
        <w:tc>
          <w:tcPr>
            <w:tcW w:w="642" w:type="pct"/>
          </w:tcPr>
          <w:p w14:paraId="153FFF0A" w14:textId="77777777" w:rsidR="00101541" w:rsidRDefault="00101541" w:rsidP="003D7EEA">
            <w:pPr>
              <w:widowControl w:val="0"/>
              <w:spacing w:before="69"/>
              <w:jc w:val="center"/>
              <w:rPr>
                <w:b/>
                <w:sz w:val="18"/>
                <w:szCs w:val="18"/>
              </w:rPr>
            </w:pPr>
          </w:p>
        </w:tc>
        <w:tc>
          <w:tcPr>
            <w:tcW w:w="643" w:type="pct"/>
          </w:tcPr>
          <w:p w14:paraId="5327D1B0" w14:textId="77777777" w:rsidR="00101541" w:rsidRDefault="00101541" w:rsidP="003D7EEA">
            <w:pPr>
              <w:widowControl w:val="0"/>
              <w:spacing w:before="69"/>
              <w:jc w:val="center"/>
              <w:rPr>
                <w:b/>
                <w:sz w:val="18"/>
                <w:szCs w:val="18"/>
              </w:rPr>
            </w:pPr>
          </w:p>
        </w:tc>
        <w:tc>
          <w:tcPr>
            <w:tcW w:w="641" w:type="pct"/>
          </w:tcPr>
          <w:p w14:paraId="39A4297A" w14:textId="77777777" w:rsidR="00101541" w:rsidRDefault="00101541" w:rsidP="003D7EEA">
            <w:pPr>
              <w:widowControl w:val="0"/>
              <w:spacing w:before="69"/>
              <w:jc w:val="center"/>
              <w:rPr>
                <w:b/>
                <w:sz w:val="18"/>
                <w:szCs w:val="18"/>
              </w:rPr>
            </w:pPr>
          </w:p>
        </w:tc>
      </w:tr>
      <w:tr w:rsidR="005317A7" w14:paraId="29BA9294" w14:textId="77777777" w:rsidTr="005317A7">
        <w:tc>
          <w:tcPr>
            <w:tcW w:w="1790" w:type="pct"/>
          </w:tcPr>
          <w:p w14:paraId="577167F1" w14:textId="3D1099B2" w:rsidR="00101541" w:rsidRDefault="00101541" w:rsidP="00101541">
            <w:pPr>
              <w:widowControl w:val="0"/>
              <w:spacing w:before="69"/>
              <w:rPr>
                <w:b/>
                <w:sz w:val="18"/>
                <w:szCs w:val="18"/>
              </w:rPr>
            </w:pPr>
            <w:r w:rsidRPr="000E78BF">
              <w:rPr>
                <w:rFonts w:eastAsia="Arial" w:cstheme="minorHAnsi"/>
                <w:sz w:val="18"/>
                <w:szCs w:val="18"/>
              </w:rPr>
              <w:t>Lose tension and become relaxed</w:t>
            </w:r>
          </w:p>
        </w:tc>
        <w:tc>
          <w:tcPr>
            <w:tcW w:w="642" w:type="pct"/>
          </w:tcPr>
          <w:p w14:paraId="34AD671C" w14:textId="77777777" w:rsidR="00101541" w:rsidRDefault="00101541" w:rsidP="003D7EEA">
            <w:pPr>
              <w:widowControl w:val="0"/>
              <w:spacing w:before="69"/>
              <w:jc w:val="center"/>
              <w:rPr>
                <w:b/>
                <w:sz w:val="18"/>
                <w:szCs w:val="18"/>
              </w:rPr>
            </w:pPr>
          </w:p>
        </w:tc>
        <w:tc>
          <w:tcPr>
            <w:tcW w:w="643" w:type="pct"/>
          </w:tcPr>
          <w:p w14:paraId="7B597FD9" w14:textId="77777777" w:rsidR="00101541" w:rsidRDefault="00101541" w:rsidP="003D7EEA">
            <w:pPr>
              <w:widowControl w:val="0"/>
              <w:spacing w:before="69"/>
              <w:jc w:val="center"/>
              <w:rPr>
                <w:b/>
                <w:sz w:val="18"/>
                <w:szCs w:val="18"/>
              </w:rPr>
            </w:pPr>
          </w:p>
        </w:tc>
        <w:tc>
          <w:tcPr>
            <w:tcW w:w="642" w:type="pct"/>
          </w:tcPr>
          <w:p w14:paraId="338AB081" w14:textId="77777777" w:rsidR="00101541" w:rsidRDefault="00101541" w:rsidP="003D7EEA">
            <w:pPr>
              <w:widowControl w:val="0"/>
              <w:spacing w:before="69"/>
              <w:jc w:val="center"/>
              <w:rPr>
                <w:b/>
                <w:sz w:val="18"/>
                <w:szCs w:val="18"/>
              </w:rPr>
            </w:pPr>
          </w:p>
        </w:tc>
        <w:tc>
          <w:tcPr>
            <w:tcW w:w="643" w:type="pct"/>
          </w:tcPr>
          <w:p w14:paraId="6AA20453" w14:textId="77777777" w:rsidR="00101541" w:rsidRDefault="00101541" w:rsidP="003D7EEA">
            <w:pPr>
              <w:widowControl w:val="0"/>
              <w:spacing w:before="69"/>
              <w:jc w:val="center"/>
              <w:rPr>
                <w:b/>
                <w:sz w:val="18"/>
                <w:szCs w:val="18"/>
              </w:rPr>
            </w:pPr>
          </w:p>
        </w:tc>
        <w:tc>
          <w:tcPr>
            <w:tcW w:w="641" w:type="pct"/>
          </w:tcPr>
          <w:p w14:paraId="648CDE95" w14:textId="77777777" w:rsidR="00101541" w:rsidRDefault="00101541" w:rsidP="003D7EEA">
            <w:pPr>
              <w:widowControl w:val="0"/>
              <w:spacing w:before="69"/>
              <w:jc w:val="center"/>
              <w:rPr>
                <w:b/>
                <w:sz w:val="18"/>
                <w:szCs w:val="18"/>
              </w:rPr>
            </w:pPr>
          </w:p>
        </w:tc>
      </w:tr>
      <w:tr w:rsidR="005317A7" w14:paraId="640A5C68" w14:textId="77777777" w:rsidTr="005317A7">
        <w:tc>
          <w:tcPr>
            <w:tcW w:w="1790" w:type="pct"/>
          </w:tcPr>
          <w:p w14:paraId="75961174" w14:textId="40E527CB" w:rsidR="00101541" w:rsidRDefault="00101541" w:rsidP="00101541">
            <w:pPr>
              <w:widowControl w:val="0"/>
              <w:spacing w:before="69"/>
              <w:rPr>
                <w:b/>
                <w:sz w:val="18"/>
                <w:szCs w:val="18"/>
              </w:rPr>
            </w:pPr>
            <w:r w:rsidRPr="000E78BF">
              <w:rPr>
                <w:rFonts w:eastAsia="Arial" w:cstheme="minorHAnsi"/>
                <w:sz w:val="18"/>
                <w:szCs w:val="18"/>
              </w:rPr>
              <w:t xml:space="preserve">Become happy </w:t>
            </w:r>
          </w:p>
        </w:tc>
        <w:tc>
          <w:tcPr>
            <w:tcW w:w="642" w:type="pct"/>
          </w:tcPr>
          <w:p w14:paraId="1928793E" w14:textId="77777777" w:rsidR="00101541" w:rsidRDefault="00101541" w:rsidP="003D7EEA">
            <w:pPr>
              <w:widowControl w:val="0"/>
              <w:spacing w:before="69"/>
              <w:jc w:val="center"/>
              <w:rPr>
                <w:b/>
                <w:sz w:val="18"/>
                <w:szCs w:val="18"/>
              </w:rPr>
            </w:pPr>
          </w:p>
        </w:tc>
        <w:tc>
          <w:tcPr>
            <w:tcW w:w="643" w:type="pct"/>
          </w:tcPr>
          <w:p w14:paraId="40BFFACB" w14:textId="77777777" w:rsidR="00101541" w:rsidRDefault="00101541" w:rsidP="003D7EEA">
            <w:pPr>
              <w:widowControl w:val="0"/>
              <w:spacing w:before="69"/>
              <w:jc w:val="center"/>
              <w:rPr>
                <w:b/>
                <w:sz w:val="18"/>
                <w:szCs w:val="18"/>
              </w:rPr>
            </w:pPr>
          </w:p>
        </w:tc>
        <w:tc>
          <w:tcPr>
            <w:tcW w:w="642" w:type="pct"/>
          </w:tcPr>
          <w:p w14:paraId="20050B39" w14:textId="77777777" w:rsidR="00101541" w:rsidRDefault="00101541" w:rsidP="003D7EEA">
            <w:pPr>
              <w:widowControl w:val="0"/>
              <w:spacing w:before="69"/>
              <w:jc w:val="center"/>
              <w:rPr>
                <w:b/>
                <w:sz w:val="18"/>
                <w:szCs w:val="18"/>
              </w:rPr>
            </w:pPr>
          </w:p>
        </w:tc>
        <w:tc>
          <w:tcPr>
            <w:tcW w:w="643" w:type="pct"/>
          </w:tcPr>
          <w:p w14:paraId="7C8C5C80" w14:textId="77777777" w:rsidR="00101541" w:rsidRDefault="00101541" w:rsidP="003D7EEA">
            <w:pPr>
              <w:widowControl w:val="0"/>
              <w:spacing w:before="69"/>
              <w:jc w:val="center"/>
              <w:rPr>
                <w:b/>
                <w:sz w:val="18"/>
                <w:szCs w:val="18"/>
              </w:rPr>
            </w:pPr>
          </w:p>
        </w:tc>
        <w:tc>
          <w:tcPr>
            <w:tcW w:w="641" w:type="pct"/>
          </w:tcPr>
          <w:p w14:paraId="2FC58FB0" w14:textId="77777777" w:rsidR="00101541" w:rsidRDefault="00101541" w:rsidP="003D7EEA">
            <w:pPr>
              <w:widowControl w:val="0"/>
              <w:spacing w:before="69"/>
              <w:jc w:val="center"/>
              <w:rPr>
                <w:b/>
                <w:sz w:val="18"/>
                <w:szCs w:val="18"/>
              </w:rPr>
            </w:pPr>
          </w:p>
        </w:tc>
      </w:tr>
      <w:tr w:rsidR="005317A7" w14:paraId="601223C2" w14:textId="77777777" w:rsidTr="005317A7">
        <w:tc>
          <w:tcPr>
            <w:tcW w:w="1790" w:type="pct"/>
          </w:tcPr>
          <w:p w14:paraId="7C87F265" w14:textId="32346054" w:rsidR="00101541" w:rsidRDefault="00101541" w:rsidP="00101541">
            <w:pPr>
              <w:widowControl w:val="0"/>
              <w:spacing w:before="69"/>
              <w:rPr>
                <w:b/>
                <w:sz w:val="18"/>
                <w:szCs w:val="18"/>
              </w:rPr>
            </w:pPr>
            <w:r w:rsidRPr="000E78BF">
              <w:rPr>
                <w:rFonts w:eastAsia="Arial" w:cstheme="minorHAnsi"/>
                <w:sz w:val="18"/>
                <w:szCs w:val="18"/>
              </w:rPr>
              <w:t xml:space="preserve">Become </w:t>
            </w:r>
            <w:r w:rsidRPr="00863EE3">
              <w:rPr>
                <w:rFonts w:eastAsia="Arial" w:cstheme="minorHAnsi"/>
                <w:sz w:val="18"/>
                <w:szCs w:val="18"/>
              </w:rPr>
              <w:t xml:space="preserve">strong </w:t>
            </w:r>
          </w:p>
        </w:tc>
        <w:tc>
          <w:tcPr>
            <w:tcW w:w="642" w:type="pct"/>
          </w:tcPr>
          <w:p w14:paraId="066B0D1F" w14:textId="77777777" w:rsidR="00101541" w:rsidRDefault="00101541" w:rsidP="003D7EEA">
            <w:pPr>
              <w:widowControl w:val="0"/>
              <w:spacing w:before="69"/>
              <w:jc w:val="center"/>
              <w:rPr>
                <w:b/>
                <w:sz w:val="18"/>
                <w:szCs w:val="18"/>
              </w:rPr>
            </w:pPr>
          </w:p>
        </w:tc>
        <w:tc>
          <w:tcPr>
            <w:tcW w:w="643" w:type="pct"/>
          </w:tcPr>
          <w:p w14:paraId="53E31EA0" w14:textId="77777777" w:rsidR="00101541" w:rsidRDefault="00101541" w:rsidP="003D7EEA">
            <w:pPr>
              <w:widowControl w:val="0"/>
              <w:spacing w:before="69"/>
              <w:jc w:val="center"/>
              <w:rPr>
                <w:b/>
                <w:sz w:val="18"/>
                <w:szCs w:val="18"/>
              </w:rPr>
            </w:pPr>
          </w:p>
        </w:tc>
        <w:tc>
          <w:tcPr>
            <w:tcW w:w="642" w:type="pct"/>
          </w:tcPr>
          <w:p w14:paraId="4B1ABB16" w14:textId="77777777" w:rsidR="00101541" w:rsidRDefault="00101541" w:rsidP="003D7EEA">
            <w:pPr>
              <w:widowControl w:val="0"/>
              <w:spacing w:before="69"/>
              <w:jc w:val="center"/>
              <w:rPr>
                <w:b/>
                <w:sz w:val="18"/>
                <w:szCs w:val="18"/>
              </w:rPr>
            </w:pPr>
          </w:p>
        </w:tc>
        <w:tc>
          <w:tcPr>
            <w:tcW w:w="643" w:type="pct"/>
          </w:tcPr>
          <w:p w14:paraId="5B882876" w14:textId="77777777" w:rsidR="00101541" w:rsidRDefault="00101541" w:rsidP="003D7EEA">
            <w:pPr>
              <w:widowControl w:val="0"/>
              <w:spacing w:before="69"/>
              <w:jc w:val="center"/>
              <w:rPr>
                <w:b/>
                <w:sz w:val="18"/>
                <w:szCs w:val="18"/>
              </w:rPr>
            </w:pPr>
          </w:p>
        </w:tc>
        <w:tc>
          <w:tcPr>
            <w:tcW w:w="641" w:type="pct"/>
          </w:tcPr>
          <w:p w14:paraId="11851F2C" w14:textId="77777777" w:rsidR="00101541" w:rsidRDefault="00101541" w:rsidP="003D7EEA">
            <w:pPr>
              <w:widowControl w:val="0"/>
              <w:spacing w:before="69"/>
              <w:jc w:val="center"/>
              <w:rPr>
                <w:b/>
                <w:sz w:val="18"/>
                <w:szCs w:val="18"/>
              </w:rPr>
            </w:pPr>
          </w:p>
        </w:tc>
      </w:tr>
      <w:tr w:rsidR="005317A7" w14:paraId="0256DDBD" w14:textId="77777777" w:rsidTr="005317A7">
        <w:tc>
          <w:tcPr>
            <w:tcW w:w="1790" w:type="pct"/>
          </w:tcPr>
          <w:p w14:paraId="32F2A963" w14:textId="1E60383B" w:rsidR="00101541" w:rsidRDefault="00101541" w:rsidP="00101541">
            <w:pPr>
              <w:widowControl w:val="0"/>
              <w:spacing w:before="69"/>
              <w:rPr>
                <w:b/>
                <w:sz w:val="18"/>
                <w:szCs w:val="18"/>
              </w:rPr>
            </w:pPr>
            <w:r w:rsidRPr="000E78BF">
              <w:rPr>
                <w:rFonts w:eastAsia="Arial" w:cstheme="minorHAnsi"/>
                <w:sz w:val="18"/>
                <w:szCs w:val="18"/>
              </w:rPr>
              <w:t>Feel normal</w:t>
            </w:r>
          </w:p>
        </w:tc>
        <w:tc>
          <w:tcPr>
            <w:tcW w:w="642" w:type="pct"/>
          </w:tcPr>
          <w:p w14:paraId="225901A0" w14:textId="77777777" w:rsidR="00101541" w:rsidRDefault="00101541" w:rsidP="003D7EEA">
            <w:pPr>
              <w:widowControl w:val="0"/>
              <w:spacing w:before="69"/>
              <w:jc w:val="center"/>
              <w:rPr>
                <w:b/>
                <w:sz w:val="18"/>
                <w:szCs w:val="18"/>
              </w:rPr>
            </w:pPr>
          </w:p>
        </w:tc>
        <w:tc>
          <w:tcPr>
            <w:tcW w:w="643" w:type="pct"/>
          </w:tcPr>
          <w:p w14:paraId="4BA0159D" w14:textId="77777777" w:rsidR="00101541" w:rsidRDefault="00101541" w:rsidP="003D7EEA">
            <w:pPr>
              <w:widowControl w:val="0"/>
              <w:spacing w:before="69"/>
              <w:jc w:val="center"/>
              <w:rPr>
                <w:b/>
                <w:sz w:val="18"/>
                <w:szCs w:val="18"/>
              </w:rPr>
            </w:pPr>
          </w:p>
        </w:tc>
        <w:tc>
          <w:tcPr>
            <w:tcW w:w="642" w:type="pct"/>
          </w:tcPr>
          <w:p w14:paraId="576A149B" w14:textId="77777777" w:rsidR="00101541" w:rsidRDefault="00101541" w:rsidP="003D7EEA">
            <w:pPr>
              <w:widowControl w:val="0"/>
              <w:spacing w:before="69"/>
              <w:jc w:val="center"/>
              <w:rPr>
                <w:b/>
                <w:sz w:val="18"/>
                <w:szCs w:val="18"/>
              </w:rPr>
            </w:pPr>
          </w:p>
        </w:tc>
        <w:tc>
          <w:tcPr>
            <w:tcW w:w="643" w:type="pct"/>
          </w:tcPr>
          <w:p w14:paraId="1BA55FB8" w14:textId="77777777" w:rsidR="00101541" w:rsidRDefault="00101541" w:rsidP="003D7EEA">
            <w:pPr>
              <w:widowControl w:val="0"/>
              <w:spacing w:before="69"/>
              <w:jc w:val="center"/>
              <w:rPr>
                <w:b/>
                <w:sz w:val="18"/>
                <w:szCs w:val="18"/>
              </w:rPr>
            </w:pPr>
          </w:p>
        </w:tc>
        <w:tc>
          <w:tcPr>
            <w:tcW w:w="641" w:type="pct"/>
          </w:tcPr>
          <w:p w14:paraId="3255CE6A" w14:textId="77777777" w:rsidR="00101541" w:rsidRDefault="00101541" w:rsidP="003D7EEA">
            <w:pPr>
              <w:widowControl w:val="0"/>
              <w:spacing w:before="69"/>
              <w:jc w:val="center"/>
              <w:rPr>
                <w:b/>
                <w:sz w:val="18"/>
                <w:szCs w:val="18"/>
              </w:rPr>
            </w:pPr>
          </w:p>
        </w:tc>
      </w:tr>
      <w:tr w:rsidR="005317A7" w14:paraId="02440CD6" w14:textId="77777777" w:rsidTr="005317A7">
        <w:tc>
          <w:tcPr>
            <w:tcW w:w="1790" w:type="pct"/>
          </w:tcPr>
          <w:p w14:paraId="598553A1" w14:textId="6C59EE5F" w:rsidR="00101541" w:rsidRDefault="00101541" w:rsidP="00101541">
            <w:pPr>
              <w:widowControl w:val="0"/>
              <w:spacing w:before="69"/>
              <w:rPr>
                <w:b/>
                <w:sz w:val="18"/>
                <w:szCs w:val="18"/>
              </w:rPr>
            </w:pPr>
            <w:r w:rsidRPr="000E78BF">
              <w:rPr>
                <w:rFonts w:eastAsia="Arial" w:cstheme="minorHAnsi"/>
                <w:sz w:val="18"/>
                <w:szCs w:val="18"/>
              </w:rPr>
              <w:t>Become creative (get ideas, do artistic things)</w:t>
            </w:r>
          </w:p>
        </w:tc>
        <w:tc>
          <w:tcPr>
            <w:tcW w:w="642" w:type="pct"/>
          </w:tcPr>
          <w:p w14:paraId="6AE63BA1" w14:textId="77777777" w:rsidR="00101541" w:rsidRDefault="00101541" w:rsidP="003D7EEA">
            <w:pPr>
              <w:widowControl w:val="0"/>
              <w:spacing w:before="69"/>
              <w:jc w:val="center"/>
              <w:rPr>
                <w:b/>
                <w:sz w:val="18"/>
                <w:szCs w:val="18"/>
              </w:rPr>
            </w:pPr>
          </w:p>
        </w:tc>
        <w:tc>
          <w:tcPr>
            <w:tcW w:w="643" w:type="pct"/>
          </w:tcPr>
          <w:p w14:paraId="1D8A6ECD" w14:textId="77777777" w:rsidR="00101541" w:rsidRDefault="00101541" w:rsidP="003D7EEA">
            <w:pPr>
              <w:widowControl w:val="0"/>
              <w:spacing w:before="69"/>
              <w:jc w:val="center"/>
              <w:rPr>
                <w:b/>
                <w:sz w:val="18"/>
                <w:szCs w:val="18"/>
              </w:rPr>
            </w:pPr>
          </w:p>
        </w:tc>
        <w:tc>
          <w:tcPr>
            <w:tcW w:w="642" w:type="pct"/>
          </w:tcPr>
          <w:p w14:paraId="62C963BF" w14:textId="77777777" w:rsidR="00101541" w:rsidRDefault="00101541" w:rsidP="003D7EEA">
            <w:pPr>
              <w:widowControl w:val="0"/>
              <w:spacing w:before="69"/>
              <w:jc w:val="center"/>
              <w:rPr>
                <w:b/>
                <w:sz w:val="18"/>
                <w:szCs w:val="18"/>
              </w:rPr>
            </w:pPr>
          </w:p>
        </w:tc>
        <w:tc>
          <w:tcPr>
            <w:tcW w:w="643" w:type="pct"/>
          </w:tcPr>
          <w:p w14:paraId="630475D8" w14:textId="77777777" w:rsidR="00101541" w:rsidRDefault="00101541" w:rsidP="003D7EEA">
            <w:pPr>
              <w:widowControl w:val="0"/>
              <w:spacing w:before="69"/>
              <w:jc w:val="center"/>
              <w:rPr>
                <w:b/>
                <w:sz w:val="18"/>
                <w:szCs w:val="18"/>
              </w:rPr>
            </w:pPr>
          </w:p>
        </w:tc>
        <w:tc>
          <w:tcPr>
            <w:tcW w:w="641" w:type="pct"/>
          </w:tcPr>
          <w:p w14:paraId="3D29C90B" w14:textId="77777777" w:rsidR="00101541" w:rsidRDefault="00101541" w:rsidP="003D7EEA">
            <w:pPr>
              <w:widowControl w:val="0"/>
              <w:spacing w:before="69"/>
              <w:jc w:val="center"/>
              <w:rPr>
                <w:b/>
                <w:sz w:val="18"/>
                <w:szCs w:val="18"/>
              </w:rPr>
            </w:pPr>
          </w:p>
        </w:tc>
      </w:tr>
      <w:tr w:rsidR="005317A7" w14:paraId="285110BE" w14:textId="77777777" w:rsidTr="005317A7">
        <w:tc>
          <w:tcPr>
            <w:tcW w:w="1790" w:type="pct"/>
          </w:tcPr>
          <w:p w14:paraId="07AD293D" w14:textId="511AA287" w:rsidR="00101541" w:rsidRDefault="00101541" w:rsidP="00101541">
            <w:pPr>
              <w:widowControl w:val="0"/>
              <w:spacing w:before="69"/>
              <w:rPr>
                <w:b/>
                <w:sz w:val="18"/>
                <w:szCs w:val="18"/>
              </w:rPr>
            </w:pPr>
            <w:r w:rsidRPr="000E78BF">
              <w:rPr>
                <w:rFonts w:eastAsia="Arial" w:cstheme="minorHAnsi"/>
                <w:sz w:val="18"/>
                <w:szCs w:val="18"/>
              </w:rPr>
              <w:t>Become active (clean home, do dishes, wash the car)</w:t>
            </w:r>
          </w:p>
        </w:tc>
        <w:tc>
          <w:tcPr>
            <w:tcW w:w="642" w:type="pct"/>
          </w:tcPr>
          <w:p w14:paraId="1913C52F" w14:textId="77777777" w:rsidR="00101541" w:rsidRDefault="00101541" w:rsidP="003D7EEA">
            <w:pPr>
              <w:widowControl w:val="0"/>
              <w:spacing w:before="69"/>
              <w:jc w:val="center"/>
              <w:rPr>
                <w:b/>
                <w:sz w:val="18"/>
                <w:szCs w:val="18"/>
              </w:rPr>
            </w:pPr>
          </w:p>
        </w:tc>
        <w:tc>
          <w:tcPr>
            <w:tcW w:w="643" w:type="pct"/>
          </w:tcPr>
          <w:p w14:paraId="26805324" w14:textId="77777777" w:rsidR="00101541" w:rsidRDefault="00101541" w:rsidP="003D7EEA">
            <w:pPr>
              <w:widowControl w:val="0"/>
              <w:spacing w:before="69"/>
              <w:jc w:val="center"/>
              <w:rPr>
                <w:b/>
                <w:sz w:val="18"/>
                <w:szCs w:val="18"/>
              </w:rPr>
            </w:pPr>
          </w:p>
        </w:tc>
        <w:tc>
          <w:tcPr>
            <w:tcW w:w="642" w:type="pct"/>
          </w:tcPr>
          <w:p w14:paraId="240243B7" w14:textId="77777777" w:rsidR="00101541" w:rsidRDefault="00101541" w:rsidP="003D7EEA">
            <w:pPr>
              <w:widowControl w:val="0"/>
              <w:spacing w:before="69"/>
              <w:jc w:val="center"/>
              <w:rPr>
                <w:b/>
                <w:sz w:val="18"/>
                <w:szCs w:val="18"/>
              </w:rPr>
            </w:pPr>
          </w:p>
        </w:tc>
        <w:tc>
          <w:tcPr>
            <w:tcW w:w="643" w:type="pct"/>
          </w:tcPr>
          <w:p w14:paraId="05EC8516" w14:textId="77777777" w:rsidR="00101541" w:rsidRDefault="00101541" w:rsidP="003D7EEA">
            <w:pPr>
              <w:widowControl w:val="0"/>
              <w:spacing w:before="69"/>
              <w:jc w:val="center"/>
              <w:rPr>
                <w:b/>
                <w:sz w:val="18"/>
                <w:szCs w:val="18"/>
              </w:rPr>
            </w:pPr>
          </w:p>
        </w:tc>
        <w:tc>
          <w:tcPr>
            <w:tcW w:w="641" w:type="pct"/>
          </w:tcPr>
          <w:p w14:paraId="5DBA3E4C" w14:textId="77777777" w:rsidR="00101541" w:rsidRDefault="00101541" w:rsidP="003D7EEA">
            <w:pPr>
              <w:widowControl w:val="0"/>
              <w:spacing w:before="69"/>
              <w:jc w:val="center"/>
              <w:rPr>
                <w:b/>
                <w:sz w:val="18"/>
                <w:szCs w:val="18"/>
              </w:rPr>
            </w:pPr>
          </w:p>
        </w:tc>
      </w:tr>
      <w:tr w:rsidR="005317A7" w14:paraId="4C002A2A" w14:textId="77777777" w:rsidTr="005317A7">
        <w:tc>
          <w:tcPr>
            <w:tcW w:w="1790" w:type="pct"/>
          </w:tcPr>
          <w:p w14:paraId="7D03A085" w14:textId="3D5E7DF3" w:rsidR="00101541" w:rsidRPr="000E78BF" w:rsidRDefault="00101541" w:rsidP="00101541">
            <w:pPr>
              <w:widowControl w:val="0"/>
              <w:spacing w:before="69"/>
              <w:rPr>
                <w:rFonts w:eastAsia="Arial" w:cstheme="minorHAnsi"/>
                <w:sz w:val="18"/>
                <w:szCs w:val="18"/>
              </w:rPr>
            </w:pPr>
            <w:r w:rsidRPr="000E78BF">
              <w:rPr>
                <w:rFonts w:eastAsia="Arial" w:cstheme="minorHAnsi"/>
                <w:sz w:val="18"/>
                <w:szCs w:val="18"/>
              </w:rPr>
              <w:t>Lose everybody and whole world</w:t>
            </w:r>
          </w:p>
        </w:tc>
        <w:tc>
          <w:tcPr>
            <w:tcW w:w="642" w:type="pct"/>
          </w:tcPr>
          <w:p w14:paraId="0F3217E3" w14:textId="77777777" w:rsidR="00101541" w:rsidRDefault="00101541" w:rsidP="003D7EEA">
            <w:pPr>
              <w:widowControl w:val="0"/>
              <w:spacing w:before="69"/>
              <w:jc w:val="center"/>
              <w:rPr>
                <w:b/>
                <w:sz w:val="18"/>
                <w:szCs w:val="18"/>
              </w:rPr>
            </w:pPr>
          </w:p>
        </w:tc>
        <w:tc>
          <w:tcPr>
            <w:tcW w:w="643" w:type="pct"/>
          </w:tcPr>
          <w:p w14:paraId="0FCB25D3" w14:textId="77777777" w:rsidR="00101541" w:rsidRDefault="00101541" w:rsidP="003D7EEA">
            <w:pPr>
              <w:widowControl w:val="0"/>
              <w:spacing w:before="69"/>
              <w:jc w:val="center"/>
              <w:rPr>
                <w:b/>
                <w:sz w:val="18"/>
                <w:szCs w:val="18"/>
              </w:rPr>
            </w:pPr>
          </w:p>
        </w:tc>
        <w:tc>
          <w:tcPr>
            <w:tcW w:w="642" w:type="pct"/>
          </w:tcPr>
          <w:p w14:paraId="7F76D8A1" w14:textId="77777777" w:rsidR="00101541" w:rsidRDefault="00101541" w:rsidP="003D7EEA">
            <w:pPr>
              <w:widowControl w:val="0"/>
              <w:spacing w:before="69"/>
              <w:jc w:val="center"/>
              <w:rPr>
                <w:b/>
                <w:sz w:val="18"/>
                <w:szCs w:val="18"/>
              </w:rPr>
            </w:pPr>
          </w:p>
        </w:tc>
        <w:tc>
          <w:tcPr>
            <w:tcW w:w="643" w:type="pct"/>
          </w:tcPr>
          <w:p w14:paraId="0D61958C" w14:textId="77777777" w:rsidR="00101541" w:rsidRDefault="00101541" w:rsidP="003D7EEA">
            <w:pPr>
              <w:widowControl w:val="0"/>
              <w:spacing w:before="69"/>
              <w:jc w:val="center"/>
              <w:rPr>
                <w:b/>
                <w:sz w:val="18"/>
                <w:szCs w:val="18"/>
              </w:rPr>
            </w:pPr>
          </w:p>
        </w:tc>
        <w:tc>
          <w:tcPr>
            <w:tcW w:w="641" w:type="pct"/>
          </w:tcPr>
          <w:p w14:paraId="73B2D57A" w14:textId="77777777" w:rsidR="00101541" w:rsidRDefault="00101541" w:rsidP="003D7EEA">
            <w:pPr>
              <w:widowControl w:val="0"/>
              <w:spacing w:before="69"/>
              <w:jc w:val="center"/>
              <w:rPr>
                <w:b/>
                <w:sz w:val="18"/>
                <w:szCs w:val="18"/>
              </w:rPr>
            </w:pPr>
          </w:p>
        </w:tc>
      </w:tr>
      <w:tr w:rsidR="005317A7" w14:paraId="70CB074C" w14:textId="77777777" w:rsidTr="005317A7">
        <w:tc>
          <w:tcPr>
            <w:tcW w:w="1790" w:type="pct"/>
          </w:tcPr>
          <w:p w14:paraId="497D905E" w14:textId="37E3DB08" w:rsidR="00101541" w:rsidRPr="000E78BF" w:rsidRDefault="00101541" w:rsidP="00101541">
            <w:pPr>
              <w:widowControl w:val="0"/>
              <w:spacing w:before="69"/>
              <w:rPr>
                <w:rFonts w:eastAsia="Arial" w:cstheme="minorHAnsi"/>
                <w:sz w:val="18"/>
                <w:szCs w:val="18"/>
              </w:rPr>
            </w:pPr>
            <w:r w:rsidRPr="000E78BF">
              <w:rPr>
                <w:rFonts w:eastAsia="Arial" w:cstheme="minorHAnsi"/>
                <w:sz w:val="18"/>
                <w:szCs w:val="18"/>
              </w:rPr>
              <w:t xml:space="preserve">More self-confidence </w:t>
            </w:r>
          </w:p>
        </w:tc>
        <w:tc>
          <w:tcPr>
            <w:tcW w:w="642" w:type="pct"/>
          </w:tcPr>
          <w:p w14:paraId="711833D9" w14:textId="77777777" w:rsidR="00101541" w:rsidRDefault="00101541" w:rsidP="003D7EEA">
            <w:pPr>
              <w:widowControl w:val="0"/>
              <w:spacing w:before="69"/>
              <w:jc w:val="center"/>
              <w:rPr>
                <w:b/>
                <w:sz w:val="18"/>
                <w:szCs w:val="18"/>
              </w:rPr>
            </w:pPr>
          </w:p>
        </w:tc>
        <w:tc>
          <w:tcPr>
            <w:tcW w:w="643" w:type="pct"/>
          </w:tcPr>
          <w:p w14:paraId="4889F388" w14:textId="77777777" w:rsidR="00101541" w:rsidRDefault="00101541" w:rsidP="003D7EEA">
            <w:pPr>
              <w:widowControl w:val="0"/>
              <w:spacing w:before="69"/>
              <w:jc w:val="center"/>
              <w:rPr>
                <w:b/>
                <w:sz w:val="18"/>
                <w:szCs w:val="18"/>
              </w:rPr>
            </w:pPr>
          </w:p>
        </w:tc>
        <w:tc>
          <w:tcPr>
            <w:tcW w:w="642" w:type="pct"/>
          </w:tcPr>
          <w:p w14:paraId="6F50913A" w14:textId="77777777" w:rsidR="00101541" w:rsidRDefault="00101541" w:rsidP="003D7EEA">
            <w:pPr>
              <w:widowControl w:val="0"/>
              <w:spacing w:before="69"/>
              <w:jc w:val="center"/>
              <w:rPr>
                <w:b/>
                <w:sz w:val="18"/>
                <w:szCs w:val="18"/>
              </w:rPr>
            </w:pPr>
          </w:p>
        </w:tc>
        <w:tc>
          <w:tcPr>
            <w:tcW w:w="643" w:type="pct"/>
          </w:tcPr>
          <w:p w14:paraId="00E062B3" w14:textId="77777777" w:rsidR="00101541" w:rsidRDefault="00101541" w:rsidP="003D7EEA">
            <w:pPr>
              <w:widowControl w:val="0"/>
              <w:spacing w:before="69"/>
              <w:jc w:val="center"/>
              <w:rPr>
                <w:b/>
                <w:sz w:val="18"/>
                <w:szCs w:val="18"/>
              </w:rPr>
            </w:pPr>
          </w:p>
        </w:tc>
        <w:tc>
          <w:tcPr>
            <w:tcW w:w="641" w:type="pct"/>
          </w:tcPr>
          <w:p w14:paraId="3B370D9F" w14:textId="77777777" w:rsidR="00101541" w:rsidRDefault="00101541" w:rsidP="003D7EEA">
            <w:pPr>
              <w:widowControl w:val="0"/>
              <w:spacing w:before="69"/>
              <w:jc w:val="center"/>
              <w:rPr>
                <w:b/>
                <w:sz w:val="18"/>
                <w:szCs w:val="18"/>
              </w:rPr>
            </w:pPr>
          </w:p>
        </w:tc>
      </w:tr>
      <w:tr w:rsidR="005317A7" w14:paraId="4E8C52CE" w14:textId="77777777" w:rsidTr="005317A7">
        <w:tc>
          <w:tcPr>
            <w:tcW w:w="1790" w:type="pct"/>
          </w:tcPr>
          <w:p w14:paraId="5FF780A1" w14:textId="78518226" w:rsidR="00101541" w:rsidRPr="000E78BF" w:rsidRDefault="00101541" w:rsidP="00101541">
            <w:pPr>
              <w:widowControl w:val="0"/>
              <w:spacing w:before="69"/>
              <w:rPr>
                <w:rFonts w:eastAsia="Arial" w:cstheme="minorHAnsi"/>
                <w:sz w:val="18"/>
                <w:szCs w:val="18"/>
              </w:rPr>
            </w:pPr>
            <w:r w:rsidRPr="000E78BF">
              <w:rPr>
                <w:rFonts w:eastAsia="Arial" w:cstheme="minorHAnsi"/>
                <w:sz w:val="18"/>
                <w:szCs w:val="18"/>
              </w:rPr>
              <w:t>Feel less pain in my back, neck, head etc.</w:t>
            </w:r>
          </w:p>
        </w:tc>
        <w:tc>
          <w:tcPr>
            <w:tcW w:w="642" w:type="pct"/>
          </w:tcPr>
          <w:p w14:paraId="350E7BFA" w14:textId="77777777" w:rsidR="00101541" w:rsidRDefault="00101541" w:rsidP="003D7EEA">
            <w:pPr>
              <w:widowControl w:val="0"/>
              <w:spacing w:before="69"/>
              <w:jc w:val="center"/>
              <w:rPr>
                <w:b/>
                <w:sz w:val="18"/>
                <w:szCs w:val="18"/>
              </w:rPr>
            </w:pPr>
          </w:p>
        </w:tc>
        <w:tc>
          <w:tcPr>
            <w:tcW w:w="643" w:type="pct"/>
          </w:tcPr>
          <w:p w14:paraId="07B6F759" w14:textId="77777777" w:rsidR="00101541" w:rsidRDefault="00101541" w:rsidP="003D7EEA">
            <w:pPr>
              <w:widowControl w:val="0"/>
              <w:spacing w:before="69"/>
              <w:jc w:val="center"/>
              <w:rPr>
                <w:b/>
                <w:sz w:val="18"/>
                <w:szCs w:val="18"/>
              </w:rPr>
            </w:pPr>
          </w:p>
        </w:tc>
        <w:tc>
          <w:tcPr>
            <w:tcW w:w="642" w:type="pct"/>
          </w:tcPr>
          <w:p w14:paraId="113BB66D" w14:textId="77777777" w:rsidR="00101541" w:rsidRDefault="00101541" w:rsidP="003D7EEA">
            <w:pPr>
              <w:widowControl w:val="0"/>
              <w:spacing w:before="69"/>
              <w:jc w:val="center"/>
              <w:rPr>
                <w:b/>
                <w:sz w:val="18"/>
                <w:szCs w:val="18"/>
              </w:rPr>
            </w:pPr>
          </w:p>
        </w:tc>
        <w:tc>
          <w:tcPr>
            <w:tcW w:w="643" w:type="pct"/>
          </w:tcPr>
          <w:p w14:paraId="3AD223B4" w14:textId="77777777" w:rsidR="00101541" w:rsidRDefault="00101541" w:rsidP="003D7EEA">
            <w:pPr>
              <w:widowControl w:val="0"/>
              <w:spacing w:before="69"/>
              <w:jc w:val="center"/>
              <w:rPr>
                <w:b/>
                <w:sz w:val="18"/>
                <w:szCs w:val="18"/>
              </w:rPr>
            </w:pPr>
          </w:p>
        </w:tc>
        <w:tc>
          <w:tcPr>
            <w:tcW w:w="641" w:type="pct"/>
          </w:tcPr>
          <w:p w14:paraId="2AB07B65" w14:textId="77777777" w:rsidR="00101541" w:rsidRDefault="00101541" w:rsidP="003D7EEA">
            <w:pPr>
              <w:widowControl w:val="0"/>
              <w:spacing w:before="69"/>
              <w:jc w:val="center"/>
              <w:rPr>
                <w:b/>
                <w:sz w:val="18"/>
                <w:szCs w:val="18"/>
              </w:rPr>
            </w:pPr>
          </w:p>
        </w:tc>
      </w:tr>
      <w:tr w:rsidR="005317A7" w14:paraId="10BDFFD8" w14:textId="77777777" w:rsidTr="005317A7">
        <w:tc>
          <w:tcPr>
            <w:tcW w:w="1790" w:type="pct"/>
          </w:tcPr>
          <w:p w14:paraId="5CC9918C" w14:textId="640CC38E" w:rsidR="00101541" w:rsidRPr="000E78BF" w:rsidRDefault="00101541" w:rsidP="00101541">
            <w:pPr>
              <w:widowControl w:val="0"/>
              <w:spacing w:before="69"/>
              <w:rPr>
                <w:rFonts w:eastAsia="Arial" w:cstheme="minorHAnsi"/>
                <w:sz w:val="18"/>
                <w:szCs w:val="18"/>
              </w:rPr>
            </w:pPr>
            <w:r w:rsidRPr="000E78BF">
              <w:rPr>
                <w:rFonts w:eastAsia="Arial" w:cstheme="minorHAnsi"/>
                <w:sz w:val="18"/>
                <w:szCs w:val="18"/>
              </w:rPr>
              <w:t>Get a feeling that eve</w:t>
            </w:r>
            <w:r w:rsidRPr="00863EE3">
              <w:rPr>
                <w:rFonts w:eastAsia="Arial" w:cstheme="minorHAnsi"/>
                <w:sz w:val="18"/>
                <w:szCs w:val="18"/>
              </w:rPr>
              <w:t>rything will work out</w:t>
            </w:r>
          </w:p>
        </w:tc>
        <w:tc>
          <w:tcPr>
            <w:tcW w:w="642" w:type="pct"/>
          </w:tcPr>
          <w:p w14:paraId="3BE1909C" w14:textId="77777777" w:rsidR="00101541" w:rsidRDefault="00101541" w:rsidP="003D7EEA">
            <w:pPr>
              <w:widowControl w:val="0"/>
              <w:spacing w:before="69"/>
              <w:jc w:val="center"/>
              <w:rPr>
                <w:b/>
                <w:sz w:val="18"/>
                <w:szCs w:val="18"/>
              </w:rPr>
            </w:pPr>
          </w:p>
        </w:tc>
        <w:tc>
          <w:tcPr>
            <w:tcW w:w="643" w:type="pct"/>
          </w:tcPr>
          <w:p w14:paraId="577587F6" w14:textId="77777777" w:rsidR="00101541" w:rsidRDefault="00101541" w:rsidP="003D7EEA">
            <w:pPr>
              <w:widowControl w:val="0"/>
              <w:spacing w:before="69"/>
              <w:jc w:val="center"/>
              <w:rPr>
                <w:b/>
                <w:sz w:val="18"/>
                <w:szCs w:val="18"/>
              </w:rPr>
            </w:pPr>
          </w:p>
        </w:tc>
        <w:tc>
          <w:tcPr>
            <w:tcW w:w="642" w:type="pct"/>
          </w:tcPr>
          <w:p w14:paraId="52EDD9A8" w14:textId="77777777" w:rsidR="00101541" w:rsidRDefault="00101541" w:rsidP="003D7EEA">
            <w:pPr>
              <w:widowControl w:val="0"/>
              <w:spacing w:before="69"/>
              <w:jc w:val="center"/>
              <w:rPr>
                <w:b/>
                <w:sz w:val="18"/>
                <w:szCs w:val="18"/>
              </w:rPr>
            </w:pPr>
          </w:p>
        </w:tc>
        <w:tc>
          <w:tcPr>
            <w:tcW w:w="643" w:type="pct"/>
          </w:tcPr>
          <w:p w14:paraId="09C3F473" w14:textId="77777777" w:rsidR="00101541" w:rsidRDefault="00101541" w:rsidP="003D7EEA">
            <w:pPr>
              <w:widowControl w:val="0"/>
              <w:spacing w:before="69"/>
              <w:jc w:val="center"/>
              <w:rPr>
                <w:b/>
                <w:sz w:val="18"/>
                <w:szCs w:val="18"/>
              </w:rPr>
            </w:pPr>
          </w:p>
        </w:tc>
        <w:tc>
          <w:tcPr>
            <w:tcW w:w="641" w:type="pct"/>
          </w:tcPr>
          <w:p w14:paraId="3D85A144" w14:textId="77777777" w:rsidR="00101541" w:rsidRDefault="00101541" w:rsidP="003D7EEA">
            <w:pPr>
              <w:widowControl w:val="0"/>
              <w:spacing w:before="69"/>
              <w:jc w:val="center"/>
              <w:rPr>
                <w:b/>
                <w:sz w:val="18"/>
                <w:szCs w:val="18"/>
              </w:rPr>
            </w:pPr>
          </w:p>
        </w:tc>
      </w:tr>
      <w:tr w:rsidR="005317A7" w14:paraId="2645B0BB" w14:textId="77777777" w:rsidTr="005317A7">
        <w:tc>
          <w:tcPr>
            <w:tcW w:w="1790" w:type="pct"/>
          </w:tcPr>
          <w:p w14:paraId="3A7CC472" w14:textId="5A99C821" w:rsidR="00101541" w:rsidRPr="000E78BF" w:rsidRDefault="00101541" w:rsidP="00101541">
            <w:pPr>
              <w:widowControl w:val="0"/>
              <w:spacing w:before="69"/>
              <w:rPr>
                <w:rFonts w:eastAsia="Arial" w:cstheme="minorHAnsi"/>
                <w:sz w:val="18"/>
                <w:szCs w:val="18"/>
              </w:rPr>
            </w:pPr>
            <w:r w:rsidRPr="00F858A7">
              <w:rPr>
                <w:rFonts w:eastAsia="Arial" w:cs="Arial"/>
                <w:sz w:val="18"/>
                <w:szCs w:val="18"/>
              </w:rPr>
              <w:t xml:space="preserve">Life without drugs is boring. </w:t>
            </w:r>
          </w:p>
        </w:tc>
        <w:tc>
          <w:tcPr>
            <w:tcW w:w="642" w:type="pct"/>
          </w:tcPr>
          <w:p w14:paraId="5F892E1E" w14:textId="77777777" w:rsidR="00101541" w:rsidRDefault="00101541" w:rsidP="003D7EEA">
            <w:pPr>
              <w:widowControl w:val="0"/>
              <w:spacing w:before="69"/>
              <w:jc w:val="center"/>
              <w:rPr>
                <w:b/>
                <w:sz w:val="18"/>
                <w:szCs w:val="18"/>
              </w:rPr>
            </w:pPr>
          </w:p>
        </w:tc>
        <w:tc>
          <w:tcPr>
            <w:tcW w:w="643" w:type="pct"/>
          </w:tcPr>
          <w:p w14:paraId="2CBB1389" w14:textId="77777777" w:rsidR="00101541" w:rsidRDefault="00101541" w:rsidP="003D7EEA">
            <w:pPr>
              <w:widowControl w:val="0"/>
              <w:spacing w:before="69"/>
              <w:jc w:val="center"/>
              <w:rPr>
                <w:b/>
                <w:sz w:val="18"/>
                <w:szCs w:val="18"/>
              </w:rPr>
            </w:pPr>
          </w:p>
        </w:tc>
        <w:tc>
          <w:tcPr>
            <w:tcW w:w="642" w:type="pct"/>
          </w:tcPr>
          <w:p w14:paraId="1FE9320F" w14:textId="77777777" w:rsidR="00101541" w:rsidRDefault="00101541" w:rsidP="003D7EEA">
            <w:pPr>
              <w:widowControl w:val="0"/>
              <w:spacing w:before="69"/>
              <w:jc w:val="center"/>
              <w:rPr>
                <w:b/>
                <w:sz w:val="18"/>
                <w:szCs w:val="18"/>
              </w:rPr>
            </w:pPr>
          </w:p>
        </w:tc>
        <w:tc>
          <w:tcPr>
            <w:tcW w:w="643" w:type="pct"/>
          </w:tcPr>
          <w:p w14:paraId="50322145" w14:textId="77777777" w:rsidR="00101541" w:rsidRDefault="00101541" w:rsidP="003D7EEA">
            <w:pPr>
              <w:widowControl w:val="0"/>
              <w:spacing w:before="69"/>
              <w:jc w:val="center"/>
              <w:rPr>
                <w:b/>
                <w:sz w:val="18"/>
                <w:szCs w:val="18"/>
              </w:rPr>
            </w:pPr>
          </w:p>
        </w:tc>
        <w:tc>
          <w:tcPr>
            <w:tcW w:w="641" w:type="pct"/>
          </w:tcPr>
          <w:p w14:paraId="2E333A45" w14:textId="77777777" w:rsidR="00101541" w:rsidRDefault="00101541" w:rsidP="003D7EEA">
            <w:pPr>
              <w:widowControl w:val="0"/>
              <w:spacing w:before="69"/>
              <w:jc w:val="center"/>
              <w:rPr>
                <w:b/>
                <w:sz w:val="18"/>
                <w:szCs w:val="18"/>
              </w:rPr>
            </w:pPr>
          </w:p>
        </w:tc>
      </w:tr>
      <w:tr w:rsidR="005317A7" w14:paraId="4D4D3578" w14:textId="77777777" w:rsidTr="005317A7">
        <w:tc>
          <w:tcPr>
            <w:tcW w:w="1790" w:type="pct"/>
          </w:tcPr>
          <w:p w14:paraId="0D9CC1A4" w14:textId="26091ED4" w:rsidR="00101541" w:rsidRPr="00F858A7" w:rsidRDefault="00101541" w:rsidP="00101541">
            <w:pPr>
              <w:widowControl w:val="0"/>
              <w:spacing w:before="69"/>
              <w:rPr>
                <w:rFonts w:eastAsia="Arial" w:cs="Arial"/>
                <w:sz w:val="18"/>
                <w:szCs w:val="18"/>
              </w:rPr>
            </w:pPr>
            <w:r w:rsidRPr="00F858A7">
              <w:rPr>
                <w:rFonts w:eastAsia="Arial" w:cs="Arial"/>
                <w:sz w:val="18"/>
                <w:szCs w:val="18"/>
              </w:rPr>
              <w:t>I can control feelings like anxiety, anger and depression</w:t>
            </w:r>
          </w:p>
        </w:tc>
        <w:tc>
          <w:tcPr>
            <w:tcW w:w="642" w:type="pct"/>
          </w:tcPr>
          <w:p w14:paraId="51BD609B" w14:textId="77777777" w:rsidR="00101541" w:rsidRDefault="00101541" w:rsidP="003D7EEA">
            <w:pPr>
              <w:widowControl w:val="0"/>
              <w:spacing w:before="69"/>
              <w:jc w:val="center"/>
              <w:rPr>
                <w:b/>
                <w:sz w:val="18"/>
                <w:szCs w:val="18"/>
              </w:rPr>
            </w:pPr>
          </w:p>
        </w:tc>
        <w:tc>
          <w:tcPr>
            <w:tcW w:w="643" w:type="pct"/>
          </w:tcPr>
          <w:p w14:paraId="693004B4" w14:textId="77777777" w:rsidR="00101541" w:rsidRDefault="00101541" w:rsidP="003D7EEA">
            <w:pPr>
              <w:widowControl w:val="0"/>
              <w:spacing w:before="69"/>
              <w:jc w:val="center"/>
              <w:rPr>
                <w:b/>
                <w:sz w:val="18"/>
                <w:szCs w:val="18"/>
              </w:rPr>
            </w:pPr>
          </w:p>
        </w:tc>
        <w:tc>
          <w:tcPr>
            <w:tcW w:w="642" w:type="pct"/>
          </w:tcPr>
          <w:p w14:paraId="72316AE5" w14:textId="77777777" w:rsidR="00101541" w:rsidRDefault="00101541" w:rsidP="003D7EEA">
            <w:pPr>
              <w:widowControl w:val="0"/>
              <w:spacing w:before="69"/>
              <w:jc w:val="center"/>
              <w:rPr>
                <w:b/>
                <w:sz w:val="18"/>
                <w:szCs w:val="18"/>
              </w:rPr>
            </w:pPr>
          </w:p>
        </w:tc>
        <w:tc>
          <w:tcPr>
            <w:tcW w:w="643" w:type="pct"/>
          </w:tcPr>
          <w:p w14:paraId="6CDEB68B" w14:textId="77777777" w:rsidR="00101541" w:rsidRDefault="00101541" w:rsidP="003D7EEA">
            <w:pPr>
              <w:widowControl w:val="0"/>
              <w:spacing w:before="69"/>
              <w:jc w:val="center"/>
              <w:rPr>
                <w:b/>
                <w:sz w:val="18"/>
                <w:szCs w:val="18"/>
              </w:rPr>
            </w:pPr>
          </w:p>
        </w:tc>
        <w:tc>
          <w:tcPr>
            <w:tcW w:w="641" w:type="pct"/>
          </w:tcPr>
          <w:p w14:paraId="370DED4E" w14:textId="77777777" w:rsidR="00101541" w:rsidRDefault="00101541" w:rsidP="003D7EEA">
            <w:pPr>
              <w:widowControl w:val="0"/>
              <w:spacing w:before="69"/>
              <w:jc w:val="center"/>
              <w:rPr>
                <w:b/>
                <w:sz w:val="18"/>
                <w:szCs w:val="18"/>
              </w:rPr>
            </w:pPr>
          </w:p>
        </w:tc>
      </w:tr>
      <w:tr w:rsidR="005317A7" w14:paraId="0BADDFF7" w14:textId="77777777" w:rsidTr="005317A7">
        <w:tc>
          <w:tcPr>
            <w:tcW w:w="1790" w:type="pct"/>
          </w:tcPr>
          <w:p w14:paraId="6807CC33" w14:textId="2875ADB2" w:rsidR="00101541" w:rsidRPr="00F858A7" w:rsidRDefault="00101541" w:rsidP="00101541">
            <w:pPr>
              <w:widowControl w:val="0"/>
              <w:spacing w:before="69"/>
              <w:rPr>
                <w:rFonts w:eastAsia="Arial" w:cs="Arial"/>
                <w:sz w:val="18"/>
                <w:szCs w:val="18"/>
              </w:rPr>
            </w:pPr>
            <w:r w:rsidRPr="00F858A7">
              <w:rPr>
                <w:rFonts w:eastAsia="Arial" w:cs="Arial"/>
                <w:sz w:val="17"/>
                <w:szCs w:val="17"/>
              </w:rPr>
              <w:t>With drugs I can function socially</w:t>
            </w:r>
          </w:p>
        </w:tc>
        <w:tc>
          <w:tcPr>
            <w:tcW w:w="642" w:type="pct"/>
          </w:tcPr>
          <w:p w14:paraId="0E31B1AC" w14:textId="77777777" w:rsidR="00101541" w:rsidRDefault="00101541" w:rsidP="003D7EEA">
            <w:pPr>
              <w:widowControl w:val="0"/>
              <w:spacing w:before="69"/>
              <w:jc w:val="center"/>
              <w:rPr>
                <w:b/>
                <w:sz w:val="18"/>
                <w:szCs w:val="18"/>
              </w:rPr>
            </w:pPr>
          </w:p>
        </w:tc>
        <w:tc>
          <w:tcPr>
            <w:tcW w:w="643" w:type="pct"/>
          </w:tcPr>
          <w:p w14:paraId="2379D19A" w14:textId="77777777" w:rsidR="00101541" w:rsidRDefault="00101541" w:rsidP="003D7EEA">
            <w:pPr>
              <w:widowControl w:val="0"/>
              <w:spacing w:before="69"/>
              <w:jc w:val="center"/>
              <w:rPr>
                <w:b/>
                <w:sz w:val="18"/>
                <w:szCs w:val="18"/>
              </w:rPr>
            </w:pPr>
          </w:p>
        </w:tc>
        <w:tc>
          <w:tcPr>
            <w:tcW w:w="642" w:type="pct"/>
          </w:tcPr>
          <w:p w14:paraId="136ACAAE" w14:textId="77777777" w:rsidR="00101541" w:rsidRDefault="00101541" w:rsidP="003D7EEA">
            <w:pPr>
              <w:widowControl w:val="0"/>
              <w:spacing w:before="69"/>
              <w:jc w:val="center"/>
              <w:rPr>
                <w:b/>
                <w:sz w:val="18"/>
                <w:szCs w:val="18"/>
              </w:rPr>
            </w:pPr>
          </w:p>
        </w:tc>
        <w:tc>
          <w:tcPr>
            <w:tcW w:w="643" w:type="pct"/>
          </w:tcPr>
          <w:p w14:paraId="02EE1E80" w14:textId="77777777" w:rsidR="00101541" w:rsidRDefault="00101541" w:rsidP="003D7EEA">
            <w:pPr>
              <w:widowControl w:val="0"/>
              <w:spacing w:before="69"/>
              <w:jc w:val="center"/>
              <w:rPr>
                <w:b/>
                <w:sz w:val="18"/>
                <w:szCs w:val="18"/>
              </w:rPr>
            </w:pPr>
          </w:p>
        </w:tc>
        <w:tc>
          <w:tcPr>
            <w:tcW w:w="641" w:type="pct"/>
          </w:tcPr>
          <w:p w14:paraId="0414CB34" w14:textId="77777777" w:rsidR="00101541" w:rsidRDefault="00101541" w:rsidP="003D7EEA">
            <w:pPr>
              <w:widowControl w:val="0"/>
              <w:spacing w:before="69"/>
              <w:jc w:val="center"/>
              <w:rPr>
                <w:b/>
                <w:sz w:val="18"/>
                <w:szCs w:val="18"/>
              </w:rPr>
            </w:pPr>
          </w:p>
        </w:tc>
      </w:tr>
      <w:tr w:rsidR="005317A7" w14:paraId="5641D67C" w14:textId="77777777" w:rsidTr="005317A7">
        <w:tc>
          <w:tcPr>
            <w:tcW w:w="1790" w:type="pct"/>
          </w:tcPr>
          <w:p w14:paraId="02EC5372" w14:textId="36CE4709" w:rsidR="00101541" w:rsidRPr="00F858A7" w:rsidRDefault="00101541" w:rsidP="00101541">
            <w:pPr>
              <w:widowControl w:val="0"/>
              <w:spacing w:before="69"/>
              <w:rPr>
                <w:rFonts w:eastAsia="Arial" w:cs="Arial"/>
                <w:sz w:val="17"/>
                <w:szCs w:val="17"/>
              </w:rPr>
            </w:pPr>
            <w:r w:rsidRPr="00F858A7">
              <w:rPr>
                <w:rFonts w:eastAsia="Arial" w:cs="Arial"/>
                <w:sz w:val="17"/>
                <w:szCs w:val="17"/>
              </w:rPr>
              <w:t>With drugs I feel that I am part of the group</w:t>
            </w:r>
          </w:p>
        </w:tc>
        <w:tc>
          <w:tcPr>
            <w:tcW w:w="642" w:type="pct"/>
          </w:tcPr>
          <w:p w14:paraId="3F49E03B" w14:textId="77777777" w:rsidR="00101541" w:rsidRDefault="00101541" w:rsidP="003D7EEA">
            <w:pPr>
              <w:widowControl w:val="0"/>
              <w:spacing w:before="69"/>
              <w:jc w:val="center"/>
              <w:rPr>
                <w:b/>
                <w:sz w:val="18"/>
                <w:szCs w:val="18"/>
              </w:rPr>
            </w:pPr>
          </w:p>
        </w:tc>
        <w:tc>
          <w:tcPr>
            <w:tcW w:w="643" w:type="pct"/>
          </w:tcPr>
          <w:p w14:paraId="102C0A89" w14:textId="77777777" w:rsidR="00101541" w:rsidRDefault="00101541" w:rsidP="003D7EEA">
            <w:pPr>
              <w:widowControl w:val="0"/>
              <w:spacing w:before="69"/>
              <w:jc w:val="center"/>
              <w:rPr>
                <w:b/>
                <w:sz w:val="18"/>
                <w:szCs w:val="18"/>
              </w:rPr>
            </w:pPr>
          </w:p>
        </w:tc>
        <w:tc>
          <w:tcPr>
            <w:tcW w:w="642" w:type="pct"/>
          </w:tcPr>
          <w:p w14:paraId="049CDEBF" w14:textId="77777777" w:rsidR="00101541" w:rsidRDefault="00101541" w:rsidP="003D7EEA">
            <w:pPr>
              <w:widowControl w:val="0"/>
              <w:spacing w:before="69"/>
              <w:jc w:val="center"/>
              <w:rPr>
                <w:b/>
                <w:sz w:val="18"/>
                <w:szCs w:val="18"/>
              </w:rPr>
            </w:pPr>
          </w:p>
        </w:tc>
        <w:tc>
          <w:tcPr>
            <w:tcW w:w="643" w:type="pct"/>
          </w:tcPr>
          <w:p w14:paraId="111A08FA" w14:textId="77777777" w:rsidR="00101541" w:rsidRDefault="00101541" w:rsidP="003D7EEA">
            <w:pPr>
              <w:widowControl w:val="0"/>
              <w:spacing w:before="69"/>
              <w:jc w:val="center"/>
              <w:rPr>
                <w:b/>
                <w:sz w:val="18"/>
                <w:szCs w:val="18"/>
              </w:rPr>
            </w:pPr>
          </w:p>
        </w:tc>
        <w:tc>
          <w:tcPr>
            <w:tcW w:w="641" w:type="pct"/>
          </w:tcPr>
          <w:p w14:paraId="2ED70C27" w14:textId="77777777" w:rsidR="00101541" w:rsidRDefault="00101541" w:rsidP="003D7EEA">
            <w:pPr>
              <w:widowControl w:val="0"/>
              <w:spacing w:before="69"/>
              <w:jc w:val="center"/>
              <w:rPr>
                <w:b/>
                <w:sz w:val="18"/>
                <w:szCs w:val="18"/>
              </w:rPr>
            </w:pPr>
          </w:p>
        </w:tc>
      </w:tr>
      <w:tr w:rsidR="005317A7" w14:paraId="71937CDF" w14:textId="77777777" w:rsidTr="005317A7">
        <w:tc>
          <w:tcPr>
            <w:tcW w:w="1790" w:type="pct"/>
          </w:tcPr>
          <w:p w14:paraId="68978415" w14:textId="422A720B" w:rsidR="00101541" w:rsidRPr="00F858A7" w:rsidRDefault="00101541" w:rsidP="00101541">
            <w:pPr>
              <w:widowControl w:val="0"/>
              <w:spacing w:before="69"/>
              <w:rPr>
                <w:rFonts w:eastAsia="Arial" w:cs="Arial"/>
                <w:sz w:val="17"/>
                <w:szCs w:val="17"/>
              </w:rPr>
            </w:pPr>
            <w:r w:rsidRPr="00F858A7">
              <w:rPr>
                <w:sz w:val="18"/>
                <w:szCs w:val="18"/>
              </w:rPr>
              <w:t>I get better contact with others.</w:t>
            </w:r>
          </w:p>
        </w:tc>
        <w:tc>
          <w:tcPr>
            <w:tcW w:w="642" w:type="pct"/>
          </w:tcPr>
          <w:p w14:paraId="17B314E4" w14:textId="77777777" w:rsidR="00101541" w:rsidRDefault="00101541" w:rsidP="003D7EEA">
            <w:pPr>
              <w:widowControl w:val="0"/>
              <w:spacing w:before="69"/>
              <w:jc w:val="center"/>
              <w:rPr>
                <w:b/>
                <w:sz w:val="18"/>
                <w:szCs w:val="18"/>
              </w:rPr>
            </w:pPr>
          </w:p>
        </w:tc>
        <w:tc>
          <w:tcPr>
            <w:tcW w:w="643" w:type="pct"/>
          </w:tcPr>
          <w:p w14:paraId="4C351A96" w14:textId="77777777" w:rsidR="00101541" w:rsidRDefault="00101541" w:rsidP="003D7EEA">
            <w:pPr>
              <w:widowControl w:val="0"/>
              <w:spacing w:before="69"/>
              <w:jc w:val="center"/>
              <w:rPr>
                <w:b/>
                <w:sz w:val="18"/>
                <w:szCs w:val="18"/>
              </w:rPr>
            </w:pPr>
          </w:p>
        </w:tc>
        <w:tc>
          <w:tcPr>
            <w:tcW w:w="642" w:type="pct"/>
          </w:tcPr>
          <w:p w14:paraId="2C49C954" w14:textId="77777777" w:rsidR="00101541" w:rsidRDefault="00101541" w:rsidP="003D7EEA">
            <w:pPr>
              <w:widowControl w:val="0"/>
              <w:spacing w:before="69"/>
              <w:jc w:val="center"/>
              <w:rPr>
                <w:b/>
                <w:sz w:val="18"/>
                <w:szCs w:val="18"/>
              </w:rPr>
            </w:pPr>
          </w:p>
        </w:tc>
        <w:tc>
          <w:tcPr>
            <w:tcW w:w="643" w:type="pct"/>
          </w:tcPr>
          <w:p w14:paraId="25BD7761" w14:textId="77777777" w:rsidR="00101541" w:rsidRDefault="00101541" w:rsidP="003D7EEA">
            <w:pPr>
              <w:widowControl w:val="0"/>
              <w:spacing w:before="69"/>
              <w:jc w:val="center"/>
              <w:rPr>
                <w:b/>
                <w:sz w:val="18"/>
                <w:szCs w:val="18"/>
              </w:rPr>
            </w:pPr>
          </w:p>
        </w:tc>
        <w:tc>
          <w:tcPr>
            <w:tcW w:w="641" w:type="pct"/>
          </w:tcPr>
          <w:p w14:paraId="7099923C" w14:textId="77777777" w:rsidR="00101541" w:rsidRDefault="00101541" w:rsidP="003D7EEA">
            <w:pPr>
              <w:widowControl w:val="0"/>
              <w:spacing w:before="69"/>
              <w:jc w:val="center"/>
              <w:rPr>
                <w:b/>
                <w:sz w:val="18"/>
                <w:szCs w:val="18"/>
              </w:rPr>
            </w:pPr>
          </w:p>
        </w:tc>
      </w:tr>
      <w:tr w:rsidR="005317A7" w14:paraId="2F59A6AE" w14:textId="77777777" w:rsidTr="005317A7">
        <w:tc>
          <w:tcPr>
            <w:tcW w:w="1790" w:type="pct"/>
          </w:tcPr>
          <w:p w14:paraId="30F41AED" w14:textId="1D5C20C1" w:rsidR="00101541" w:rsidRPr="00F858A7" w:rsidRDefault="00101541" w:rsidP="00101541">
            <w:pPr>
              <w:widowControl w:val="0"/>
              <w:spacing w:before="69"/>
              <w:rPr>
                <w:sz w:val="18"/>
                <w:szCs w:val="18"/>
              </w:rPr>
            </w:pPr>
            <w:r w:rsidRPr="00F858A7">
              <w:rPr>
                <w:sz w:val="18"/>
                <w:szCs w:val="18"/>
              </w:rPr>
              <w:t>I get more out of my</w:t>
            </w:r>
            <w:r w:rsidRPr="00F858A7">
              <w:rPr>
                <w:spacing w:val="-1"/>
                <w:sz w:val="18"/>
                <w:szCs w:val="18"/>
              </w:rPr>
              <w:t xml:space="preserve"> </w:t>
            </w:r>
            <w:r w:rsidRPr="00F858A7">
              <w:rPr>
                <w:sz w:val="18"/>
                <w:szCs w:val="18"/>
              </w:rPr>
              <w:t>life.</w:t>
            </w:r>
          </w:p>
        </w:tc>
        <w:tc>
          <w:tcPr>
            <w:tcW w:w="642" w:type="pct"/>
          </w:tcPr>
          <w:p w14:paraId="1FB9B2F1" w14:textId="77777777" w:rsidR="00101541" w:rsidRDefault="00101541" w:rsidP="003D7EEA">
            <w:pPr>
              <w:widowControl w:val="0"/>
              <w:spacing w:before="69"/>
              <w:jc w:val="center"/>
              <w:rPr>
                <w:b/>
                <w:sz w:val="18"/>
                <w:szCs w:val="18"/>
              </w:rPr>
            </w:pPr>
          </w:p>
        </w:tc>
        <w:tc>
          <w:tcPr>
            <w:tcW w:w="643" w:type="pct"/>
          </w:tcPr>
          <w:p w14:paraId="32128DE9" w14:textId="77777777" w:rsidR="00101541" w:rsidRDefault="00101541" w:rsidP="003D7EEA">
            <w:pPr>
              <w:widowControl w:val="0"/>
              <w:spacing w:before="69"/>
              <w:jc w:val="center"/>
              <w:rPr>
                <w:b/>
                <w:sz w:val="18"/>
                <w:szCs w:val="18"/>
              </w:rPr>
            </w:pPr>
          </w:p>
        </w:tc>
        <w:tc>
          <w:tcPr>
            <w:tcW w:w="642" w:type="pct"/>
          </w:tcPr>
          <w:p w14:paraId="0CDAECA1" w14:textId="77777777" w:rsidR="00101541" w:rsidRDefault="00101541" w:rsidP="003D7EEA">
            <w:pPr>
              <w:widowControl w:val="0"/>
              <w:spacing w:before="69"/>
              <w:jc w:val="center"/>
              <w:rPr>
                <w:b/>
                <w:sz w:val="18"/>
                <w:szCs w:val="18"/>
              </w:rPr>
            </w:pPr>
          </w:p>
        </w:tc>
        <w:tc>
          <w:tcPr>
            <w:tcW w:w="643" w:type="pct"/>
          </w:tcPr>
          <w:p w14:paraId="45B48CD1" w14:textId="77777777" w:rsidR="00101541" w:rsidRDefault="00101541" w:rsidP="003D7EEA">
            <w:pPr>
              <w:widowControl w:val="0"/>
              <w:spacing w:before="69"/>
              <w:jc w:val="center"/>
              <w:rPr>
                <w:b/>
                <w:sz w:val="18"/>
                <w:szCs w:val="18"/>
              </w:rPr>
            </w:pPr>
          </w:p>
        </w:tc>
        <w:tc>
          <w:tcPr>
            <w:tcW w:w="641" w:type="pct"/>
          </w:tcPr>
          <w:p w14:paraId="3A8B0DD6" w14:textId="5C0079A1" w:rsidR="00101541" w:rsidRDefault="00101541" w:rsidP="003D7EEA">
            <w:pPr>
              <w:widowControl w:val="0"/>
              <w:spacing w:before="69"/>
              <w:jc w:val="center"/>
              <w:rPr>
                <w:b/>
                <w:sz w:val="18"/>
                <w:szCs w:val="18"/>
              </w:rPr>
            </w:pPr>
          </w:p>
        </w:tc>
      </w:tr>
    </w:tbl>
    <w:tbl>
      <w:tblPr>
        <w:tblW w:w="5336" w:type="pct"/>
        <w:tblInd w:w="-5" w:type="dxa"/>
        <w:tblCellMar>
          <w:left w:w="0" w:type="dxa"/>
          <w:right w:w="0" w:type="dxa"/>
        </w:tblCellMar>
        <w:tblLook w:val="01E0" w:firstRow="1" w:lastRow="1" w:firstColumn="1" w:lastColumn="1" w:noHBand="0" w:noVBand="0"/>
        <w:tblCaption w:val="Positive consequences of drug use"/>
        <w:tblDescription w:val="This table includes questions related to a client’s perceptions and rating of the positive consequences of their drug use.  "/>
      </w:tblPr>
      <w:tblGrid>
        <w:gridCol w:w="4970"/>
        <w:gridCol w:w="1031"/>
        <w:gridCol w:w="1031"/>
        <w:gridCol w:w="1031"/>
        <w:gridCol w:w="1031"/>
        <w:gridCol w:w="1031"/>
      </w:tblGrid>
      <w:tr w:rsidR="00BC4DE5" w:rsidRPr="00F858A7" w14:paraId="6F4C8F80" w14:textId="77777777" w:rsidTr="00636A00">
        <w:trPr>
          <w:trHeight w:val="666"/>
          <w:tblHeader/>
        </w:trPr>
        <w:tc>
          <w:tcPr>
            <w:tcW w:w="24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CCF2D7" w14:textId="1CB90126" w:rsidR="00BC4DE5" w:rsidRPr="00863EE3" w:rsidRDefault="00BC4DE5" w:rsidP="00A3139F">
            <w:pPr>
              <w:widowControl w:val="0"/>
              <w:spacing w:before="69" w:after="0" w:line="240" w:lineRule="auto"/>
              <w:ind w:left="152"/>
              <w:rPr>
                <w:rFonts w:eastAsia="Arial" w:cstheme="minorHAnsi"/>
                <w:b/>
                <w:sz w:val="18"/>
                <w:szCs w:val="18"/>
                <w:lang w:val="en-US"/>
              </w:rPr>
            </w:pPr>
            <w:r w:rsidRPr="000E78BF">
              <w:rPr>
                <w:rFonts w:cstheme="minorHAnsi"/>
                <w:b/>
                <w:sz w:val="18"/>
                <w:szCs w:val="18"/>
              </w:rPr>
              <w:t xml:space="preserve">What is negative for you about using drugs? </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8CEC5C" w14:textId="77777777" w:rsidR="00BC4DE5" w:rsidRPr="00863EE3" w:rsidRDefault="00BC4DE5" w:rsidP="00C6309F">
            <w:pPr>
              <w:widowControl w:val="0"/>
              <w:spacing w:before="69" w:after="0" w:line="240" w:lineRule="auto"/>
              <w:jc w:val="center"/>
              <w:rPr>
                <w:rFonts w:eastAsia="Arial" w:cstheme="minorHAnsi"/>
                <w:b/>
                <w:sz w:val="18"/>
                <w:szCs w:val="18"/>
                <w:lang w:val="en-US"/>
              </w:rPr>
            </w:pPr>
            <w:r w:rsidRPr="00863EE3">
              <w:rPr>
                <w:rFonts w:eastAsia="Arial" w:cstheme="minorHAnsi"/>
                <w:b/>
                <w:sz w:val="18"/>
                <w:szCs w:val="18"/>
                <w:lang w:val="en-US"/>
              </w:rPr>
              <w:t>Never</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545F7D" w14:textId="205026BB" w:rsidR="00BC4DE5" w:rsidRPr="00863EE3" w:rsidRDefault="00BC4DE5" w:rsidP="00C6309F">
            <w:pPr>
              <w:widowControl w:val="0"/>
              <w:spacing w:before="69" w:after="0" w:line="256" w:lineRule="auto"/>
              <w:ind w:right="79"/>
              <w:jc w:val="center"/>
              <w:rPr>
                <w:rFonts w:eastAsia="Arial" w:cstheme="minorHAnsi"/>
                <w:b/>
                <w:sz w:val="18"/>
                <w:szCs w:val="18"/>
                <w:lang w:val="en-US"/>
              </w:rPr>
            </w:pPr>
            <w:r w:rsidRPr="00863EE3">
              <w:rPr>
                <w:rFonts w:eastAsia="Arial" w:cstheme="minorHAnsi"/>
                <w:b/>
                <w:sz w:val="18"/>
                <w:szCs w:val="18"/>
                <w:lang w:val="en-US"/>
              </w:rPr>
              <w:t>Less often than  once a month</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DFFEA0" w14:textId="3DEA8589" w:rsidR="00BC4DE5" w:rsidRPr="00863EE3" w:rsidRDefault="00BC4DE5" w:rsidP="00C6309F">
            <w:pPr>
              <w:widowControl w:val="0"/>
              <w:spacing w:before="69" w:after="0" w:line="256" w:lineRule="auto"/>
              <w:ind w:right="70"/>
              <w:jc w:val="center"/>
              <w:rPr>
                <w:rFonts w:eastAsia="Arial" w:cstheme="minorHAnsi"/>
                <w:b/>
                <w:sz w:val="18"/>
                <w:szCs w:val="18"/>
                <w:lang w:val="en-US"/>
              </w:rPr>
            </w:pPr>
            <w:r w:rsidRPr="00863EE3">
              <w:rPr>
                <w:rFonts w:eastAsia="Arial" w:cstheme="minorHAnsi"/>
                <w:b/>
                <w:sz w:val="18"/>
                <w:szCs w:val="18"/>
                <w:lang w:val="en-US"/>
              </w:rPr>
              <w:t>Every month</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380D27" w14:textId="6911BC0C" w:rsidR="00BC4DE5" w:rsidRPr="00863EE3" w:rsidRDefault="00BC4DE5" w:rsidP="00C6309F">
            <w:pPr>
              <w:widowControl w:val="0"/>
              <w:spacing w:before="69" w:after="0" w:line="256" w:lineRule="auto"/>
              <w:ind w:right="74"/>
              <w:jc w:val="center"/>
              <w:rPr>
                <w:rFonts w:cstheme="minorHAnsi"/>
                <w:b/>
                <w:sz w:val="18"/>
                <w:szCs w:val="18"/>
                <w:lang w:val="en-US"/>
              </w:rPr>
            </w:pPr>
            <w:r w:rsidRPr="00863EE3">
              <w:rPr>
                <w:rFonts w:cstheme="minorHAnsi"/>
                <w:b/>
                <w:sz w:val="18"/>
                <w:szCs w:val="18"/>
                <w:lang w:val="en-US"/>
              </w:rPr>
              <w:t>Every week</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E5D6084" w14:textId="68680C0C" w:rsidR="00BC4DE5" w:rsidRPr="00863EE3" w:rsidRDefault="00BC4DE5" w:rsidP="00C6309F">
            <w:pPr>
              <w:widowControl w:val="0"/>
              <w:spacing w:before="69" w:after="0" w:line="256" w:lineRule="auto"/>
              <w:ind w:right="74"/>
              <w:jc w:val="center"/>
              <w:rPr>
                <w:rFonts w:eastAsia="Arial" w:cstheme="minorHAnsi"/>
                <w:b/>
                <w:sz w:val="18"/>
                <w:szCs w:val="18"/>
                <w:lang w:val="en-US"/>
              </w:rPr>
            </w:pPr>
            <w:r w:rsidRPr="00863EE3">
              <w:rPr>
                <w:rFonts w:eastAsia="Arial" w:cstheme="minorHAnsi"/>
                <w:b/>
                <w:sz w:val="18"/>
                <w:szCs w:val="18"/>
                <w:lang w:val="en-US"/>
              </w:rPr>
              <w:t>Daily or almost daily</w:t>
            </w:r>
          </w:p>
        </w:tc>
      </w:tr>
      <w:tr w:rsidR="00BC4DE5" w:rsidRPr="00F858A7" w14:paraId="705F57E4" w14:textId="77777777" w:rsidTr="005317A7">
        <w:trPr>
          <w:trHeight w:val="421"/>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2A22C0"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Over the past year I have had trouble at work, in school or at home because of drugs.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840653" w14:textId="77777777" w:rsidR="00BC4DE5" w:rsidRPr="000E78BF" w:rsidRDefault="00BC4DE5" w:rsidP="000E78BF">
            <w:pPr>
              <w:widowControl w:val="0"/>
              <w:spacing w:before="68"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1F3918B"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82350D9"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DE15606" w14:textId="77777777" w:rsidR="00BC4DE5" w:rsidRPr="00863EE3" w:rsidRDefault="00BC4DE5" w:rsidP="00863EE3">
            <w:pPr>
              <w:widowControl w:val="0"/>
              <w:spacing w:before="68" w:after="0" w:line="240" w:lineRule="auto"/>
              <w:jc w:val="center"/>
              <w:rPr>
                <w:rFonts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ADD8B4"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r>
      <w:tr w:rsidR="00BC4DE5" w:rsidRPr="00F858A7" w14:paraId="55170374" w14:textId="77777777" w:rsidTr="005317A7">
        <w:trPr>
          <w:trHeight w:val="44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4BBB241"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Over the past year I have sought medical or hospital care or had medical problems (for example memory loss or hepatitis) because of drugs.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FB214CB" w14:textId="77777777" w:rsidR="00BC4DE5" w:rsidRPr="000E78BF" w:rsidRDefault="00BC4DE5" w:rsidP="000E78BF">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D49DE3"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BA0E45"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C229D5"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CBB622"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r>
      <w:tr w:rsidR="00BC4DE5" w:rsidRPr="00F858A7" w14:paraId="041E5CF7" w14:textId="77777777" w:rsidTr="005317A7">
        <w:trPr>
          <w:trHeight w:val="477"/>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EEC4F75"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Over the past year I have been in quarrels or used violence under the influence of drugs.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B11EEE" w14:textId="77777777" w:rsidR="00BC4DE5" w:rsidRPr="000E78BF" w:rsidRDefault="00BC4DE5" w:rsidP="000E78BF">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7FC9229"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F8018EB"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48CA1C"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7E6CBC"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r>
      <w:tr w:rsidR="00BC4DE5" w:rsidRPr="00F858A7" w14:paraId="2B4039D3" w14:textId="77777777" w:rsidTr="005317A7">
        <w:trPr>
          <w:trHeight w:val="363"/>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E11C17"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Over the past year I have had trouble with the police because of drugs.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FF6637" w14:textId="77777777" w:rsidR="00BC4DE5" w:rsidRPr="000E78BF" w:rsidRDefault="00BC4DE5" w:rsidP="000E78BF">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0106E0"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C719060"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BC73E9"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B7A4F7"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r>
      <w:tr w:rsidR="00BC4DE5" w:rsidRPr="00F858A7" w14:paraId="4EB6FD98" w14:textId="77777777" w:rsidTr="005317A7">
        <w:trPr>
          <w:trHeight w:val="361"/>
        </w:trPr>
        <w:tc>
          <w:tcPr>
            <w:tcW w:w="24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F71FEE" w14:textId="77777777" w:rsidR="00BC4DE5" w:rsidRPr="00863EE3" w:rsidRDefault="00BC4DE5" w:rsidP="00A3139F">
            <w:pPr>
              <w:ind w:left="152"/>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90C3DA" w14:textId="77777777" w:rsidR="00BC4DE5" w:rsidRPr="000E78BF" w:rsidRDefault="00BC4DE5" w:rsidP="000E78BF">
            <w:pPr>
              <w:widowControl w:val="0"/>
              <w:spacing w:before="69" w:after="0" w:line="240" w:lineRule="auto"/>
              <w:jc w:val="center"/>
              <w:rPr>
                <w:rFonts w:eastAsia="Arial" w:cstheme="minorHAnsi"/>
                <w:b/>
                <w:sz w:val="18"/>
                <w:szCs w:val="18"/>
                <w:lang w:val="en-US"/>
              </w:rPr>
            </w:pPr>
            <w:r w:rsidRPr="000E78BF">
              <w:rPr>
                <w:rFonts w:eastAsia="Arial" w:cstheme="minorHAnsi"/>
                <w:b/>
                <w:sz w:val="18"/>
                <w:szCs w:val="18"/>
                <w:lang w:val="en-US"/>
              </w:rPr>
              <w:t>Not at all</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4B66C97" w14:textId="7AA31394" w:rsidR="00BC4DE5" w:rsidRPr="00863EE3" w:rsidRDefault="00BC4DE5" w:rsidP="00863EE3">
            <w:pPr>
              <w:widowControl w:val="0"/>
              <w:spacing w:before="69" w:after="0" w:line="256" w:lineRule="auto"/>
              <w:ind w:right="79"/>
              <w:jc w:val="center"/>
              <w:rPr>
                <w:rFonts w:eastAsia="Arial" w:cstheme="minorHAnsi"/>
                <w:b/>
                <w:sz w:val="18"/>
                <w:szCs w:val="18"/>
                <w:lang w:val="en-US"/>
              </w:rPr>
            </w:pPr>
            <w:r w:rsidRPr="00863EE3">
              <w:rPr>
                <w:rFonts w:eastAsia="Arial" w:cstheme="minorHAnsi"/>
                <w:b/>
                <w:sz w:val="18"/>
                <w:szCs w:val="18"/>
                <w:lang w:val="en-US"/>
              </w:rPr>
              <w:t>A little</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70DA5C" w14:textId="5D331232" w:rsidR="00BC4DE5" w:rsidRPr="00863EE3" w:rsidRDefault="00BC4DE5" w:rsidP="00863EE3">
            <w:pPr>
              <w:widowControl w:val="0"/>
              <w:spacing w:before="69" w:after="0" w:line="256" w:lineRule="auto"/>
              <w:ind w:right="70"/>
              <w:jc w:val="center"/>
              <w:rPr>
                <w:rFonts w:eastAsia="Arial" w:cstheme="minorHAnsi"/>
                <w:b/>
                <w:sz w:val="18"/>
                <w:szCs w:val="18"/>
                <w:lang w:val="en-US"/>
              </w:rPr>
            </w:pPr>
            <w:r w:rsidRPr="00863EE3">
              <w:rPr>
                <w:rFonts w:eastAsia="Arial" w:cstheme="minorHAnsi"/>
                <w:b/>
                <w:sz w:val="18"/>
                <w:szCs w:val="18"/>
                <w:lang w:val="en-US"/>
              </w:rPr>
              <w:t>Somewhat</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75DEC8" w14:textId="0B4DE4B4" w:rsidR="00BC4DE5" w:rsidRPr="00863EE3" w:rsidRDefault="00BC4DE5" w:rsidP="00863EE3">
            <w:pPr>
              <w:widowControl w:val="0"/>
              <w:spacing w:before="69" w:after="0" w:line="256" w:lineRule="auto"/>
              <w:ind w:right="74"/>
              <w:jc w:val="center"/>
              <w:rPr>
                <w:rFonts w:cstheme="minorHAnsi"/>
                <w:b/>
                <w:sz w:val="18"/>
                <w:szCs w:val="18"/>
                <w:lang w:val="en-US"/>
              </w:rPr>
            </w:pPr>
            <w:r w:rsidRPr="00863EE3">
              <w:rPr>
                <w:rFonts w:cstheme="minorHAnsi"/>
                <w:b/>
                <w:sz w:val="18"/>
                <w:szCs w:val="18"/>
                <w:lang w:val="en-US"/>
              </w:rPr>
              <w:t>A lot</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F04C96" w14:textId="77777777" w:rsidR="00BC4DE5" w:rsidRPr="00863EE3" w:rsidRDefault="00BC4DE5" w:rsidP="00863EE3">
            <w:pPr>
              <w:widowControl w:val="0"/>
              <w:spacing w:before="69" w:after="0" w:line="256" w:lineRule="auto"/>
              <w:ind w:right="74"/>
              <w:jc w:val="center"/>
              <w:rPr>
                <w:rFonts w:eastAsia="Arial" w:cstheme="minorHAnsi"/>
                <w:b/>
                <w:sz w:val="18"/>
                <w:szCs w:val="18"/>
                <w:lang w:val="en-US"/>
              </w:rPr>
            </w:pPr>
            <w:r w:rsidRPr="00863EE3">
              <w:rPr>
                <w:rFonts w:eastAsia="Arial" w:cstheme="minorHAnsi"/>
                <w:b/>
                <w:sz w:val="18"/>
                <w:szCs w:val="18"/>
                <w:lang w:val="en-US"/>
              </w:rPr>
              <w:t>Totally</w:t>
            </w:r>
          </w:p>
        </w:tc>
      </w:tr>
      <w:tr w:rsidR="00BC4DE5" w:rsidRPr="00F858A7" w14:paraId="7072AEC4" w14:textId="77777777" w:rsidTr="005317A7">
        <w:trPr>
          <w:trHeight w:val="41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2B87A9"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Feel anxiety.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003742"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54C927"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B59F68"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B12224"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776BE3"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r>
      <w:tr w:rsidR="00BC4DE5" w:rsidRPr="00F858A7" w14:paraId="45849317" w14:textId="77777777" w:rsidTr="005317A7">
        <w:trPr>
          <w:trHeight w:val="447"/>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A78418"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Get suicide thoughts.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838655"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BC516DC"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30AE7AA"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663442"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FEF971A"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r>
      <w:tr w:rsidR="00BC4DE5" w:rsidRPr="00F858A7" w14:paraId="290C83C7" w14:textId="77777777" w:rsidTr="005317A7">
        <w:trPr>
          <w:trHeight w:val="474"/>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0BC09C"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Avoid the company of others.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FE8DFAF"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DA3390"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F8DFE0"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B14F91"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465A8C" w14:textId="77777777" w:rsidR="00BC4DE5" w:rsidRPr="00863EE3" w:rsidRDefault="00BC4DE5" w:rsidP="00863EE3">
            <w:pPr>
              <w:jc w:val="center"/>
              <w:rPr>
                <w:rFonts w:cstheme="minorHAnsi"/>
                <w:sz w:val="18"/>
                <w:szCs w:val="18"/>
              </w:rPr>
            </w:pPr>
          </w:p>
        </w:tc>
      </w:tr>
      <w:tr w:rsidR="00BC4DE5" w:rsidRPr="00F858A7" w14:paraId="69161B85" w14:textId="77777777" w:rsidTr="005317A7">
        <w:trPr>
          <w:trHeight w:val="502"/>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2837BE"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Get headaches or feel nauseous.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EF54AF"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907D30"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1F7C73"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9F60260"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C5D200" w14:textId="77777777" w:rsidR="00BC4DE5" w:rsidRPr="00863EE3" w:rsidRDefault="00BC4DE5" w:rsidP="00863EE3">
            <w:pPr>
              <w:jc w:val="center"/>
              <w:rPr>
                <w:rFonts w:cstheme="minorHAnsi"/>
                <w:sz w:val="18"/>
                <w:szCs w:val="18"/>
              </w:rPr>
            </w:pPr>
          </w:p>
        </w:tc>
      </w:tr>
      <w:tr w:rsidR="00BC4DE5" w:rsidRPr="00F858A7" w14:paraId="1C8493A9"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2AAF23"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Have worse contact with friends.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8D81D1"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BA204A"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75B045"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7F8046E"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CEE71A" w14:textId="77777777" w:rsidR="00BC4DE5" w:rsidRPr="00863EE3" w:rsidRDefault="00BC4DE5" w:rsidP="00863EE3">
            <w:pPr>
              <w:jc w:val="center"/>
              <w:rPr>
                <w:rFonts w:cstheme="minorHAnsi"/>
                <w:sz w:val="18"/>
                <w:szCs w:val="18"/>
              </w:rPr>
            </w:pPr>
          </w:p>
        </w:tc>
      </w:tr>
      <w:tr w:rsidR="00BC4DE5" w:rsidRPr="00F858A7" w14:paraId="791B6A97"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216B40"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Have trouble concentrating.</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1C45B7"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AB35F0"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C412013"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786014"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A0ABDAD" w14:textId="77777777" w:rsidR="00BC4DE5" w:rsidRPr="00863EE3" w:rsidRDefault="00BC4DE5" w:rsidP="00863EE3">
            <w:pPr>
              <w:jc w:val="center"/>
              <w:rPr>
                <w:rFonts w:cstheme="minorHAnsi"/>
                <w:sz w:val="18"/>
                <w:szCs w:val="18"/>
              </w:rPr>
            </w:pPr>
          </w:p>
        </w:tc>
      </w:tr>
      <w:tr w:rsidR="00BC4DE5" w:rsidRPr="00F858A7" w14:paraId="694A3DE2" w14:textId="77777777" w:rsidTr="005317A7">
        <w:trPr>
          <w:trHeight w:val="365"/>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BD50D68"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Feel less like having sex.</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7700DA6" w14:textId="3EF25131"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C85BFE"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17DEC12"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D675B7"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6E94AA" w14:textId="77777777" w:rsidR="00BC4DE5" w:rsidRPr="00863EE3" w:rsidRDefault="00BC4DE5" w:rsidP="00863EE3">
            <w:pPr>
              <w:jc w:val="center"/>
              <w:rPr>
                <w:rFonts w:cstheme="minorHAnsi"/>
                <w:sz w:val="18"/>
                <w:szCs w:val="18"/>
              </w:rPr>
            </w:pPr>
          </w:p>
        </w:tc>
      </w:tr>
      <w:tr w:rsidR="00BC4DE5" w:rsidRPr="00F858A7" w14:paraId="758C502C"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34F851"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Destroys finances.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2726DF"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0B24FB"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E96A7A5"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AA4573"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33724D2" w14:textId="77777777" w:rsidR="00BC4DE5" w:rsidRPr="00863EE3" w:rsidRDefault="00BC4DE5" w:rsidP="00863EE3">
            <w:pPr>
              <w:jc w:val="center"/>
              <w:rPr>
                <w:rFonts w:cstheme="minorHAnsi"/>
                <w:sz w:val="18"/>
                <w:szCs w:val="18"/>
              </w:rPr>
            </w:pPr>
          </w:p>
        </w:tc>
      </w:tr>
      <w:tr w:rsidR="00BC4DE5" w:rsidRPr="00F858A7" w14:paraId="152A0EED"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EC978F"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Become passive.</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7EFED2"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802AF22"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A0573F5"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3E5838"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CB2A7F" w14:textId="77777777" w:rsidR="00BC4DE5" w:rsidRPr="00863EE3" w:rsidRDefault="00BC4DE5" w:rsidP="00863EE3">
            <w:pPr>
              <w:jc w:val="center"/>
              <w:rPr>
                <w:rFonts w:cstheme="minorHAnsi"/>
                <w:sz w:val="18"/>
                <w:szCs w:val="18"/>
              </w:rPr>
            </w:pPr>
          </w:p>
        </w:tc>
      </w:tr>
      <w:tr w:rsidR="00BC4DE5" w:rsidRPr="00F858A7" w14:paraId="16D7624F"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98B43D6"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Health worsens.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EB622E3"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653681"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E8DD1E"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776AE3"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4C8000" w14:textId="77777777" w:rsidR="00BC4DE5" w:rsidRPr="00863EE3" w:rsidRDefault="00BC4DE5" w:rsidP="00863EE3">
            <w:pPr>
              <w:jc w:val="center"/>
              <w:rPr>
                <w:rFonts w:cstheme="minorHAnsi"/>
                <w:sz w:val="18"/>
                <w:szCs w:val="18"/>
              </w:rPr>
            </w:pPr>
          </w:p>
        </w:tc>
      </w:tr>
      <w:tr w:rsidR="00BC4DE5" w:rsidRPr="00F858A7" w14:paraId="2ABF395B"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E33029"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Become inconsiderate.</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9BB8F54"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765BB7"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6A938EC"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F98D7A"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B54FB2" w14:textId="77777777" w:rsidR="00BC4DE5" w:rsidRPr="00863EE3" w:rsidRDefault="00BC4DE5" w:rsidP="00863EE3">
            <w:pPr>
              <w:jc w:val="center"/>
              <w:rPr>
                <w:rFonts w:cstheme="minorHAnsi"/>
                <w:sz w:val="18"/>
                <w:szCs w:val="18"/>
              </w:rPr>
            </w:pPr>
          </w:p>
        </w:tc>
      </w:tr>
      <w:tr w:rsidR="00BC4DE5" w:rsidRPr="00F858A7" w14:paraId="2008A3E8"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081BCC"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Destroys family life.</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1F1C61"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9082B6"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1F37946"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8067B2"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16D57A" w14:textId="77777777" w:rsidR="00BC4DE5" w:rsidRPr="00863EE3" w:rsidRDefault="00BC4DE5" w:rsidP="00863EE3">
            <w:pPr>
              <w:jc w:val="center"/>
              <w:rPr>
                <w:rFonts w:cstheme="minorHAnsi"/>
                <w:sz w:val="18"/>
                <w:szCs w:val="18"/>
              </w:rPr>
            </w:pPr>
          </w:p>
        </w:tc>
      </w:tr>
    </w:tbl>
    <w:p w14:paraId="3D9E4BD8" w14:textId="77777777" w:rsidR="00D933CB" w:rsidRDefault="00D933CB">
      <w:r>
        <w:br w:type="page"/>
      </w:r>
    </w:p>
    <w:tbl>
      <w:tblPr>
        <w:tblW w:w="5297" w:type="pct"/>
        <w:tblCellMar>
          <w:left w:w="0" w:type="dxa"/>
          <w:right w:w="0" w:type="dxa"/>
        </w:tblCellMar>
        <w:tblLook w:val="01E0" w:firstRow="1" w:lastRow="1" w:firstColumn="1" w:lastColumn="1" w:noHBand="0" w:noVBand="0"/>
        <w:tblCaption w:val="Client thoughts about substance use"/>
        <w:tblDescription w:val="This table includes questions related to client’s thoughts on their drug use. "/>
      </w:tblPr>
      <w:tblGrid>
        <w:gridCol w:w="5862"/>
        <w:gridCol w:w="1397"/>
        <w:gridCol w:w="1397"/>
        <w:gridCol w:w="1395"/>
      </w:tblGrid>
      <w:tr w:rsidR="00BC4DE5" w:rsidRPr="00F858A7" w14:paraId="21F22AC0" w14:textId="77777777" w:rsidTr="00636A00">
        <w:trPr>
          <w:trHeight w:val="421"/>
          <w:tblHeader/>
        </w:trPr>
        <w:tc>
          <w:tcPr>
            <w:tcW w:w="29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C228F49" w14:textId="615CBBD2" w:rsidR="00BC4DE5" w:rsidRPr="00863EE3" w:rsidRDefault="00BC4DE5" w:rsidP="00A3139F">
            <w:pPr>
              <w:ind w:left="142"/>
              <w:rPr>
                <w:b/>
                <w:sz w:val="18"/>
                <w:szCs w:val="18"/>
              </w:rPr>
            </w:pPr>
            <w:r w:rsidRPr="000E78BF">
              <w:rPr>
                <w:b/>
                <w:sz w:val="18"/>
                <w:szCs w:val="18"/>
              </w:rPr>
              <w:t>What are your thoughts about taking drugs</w:t>
            </w:r>
            <w:r w:rsidRPr="00863EE3">
              <w:rPr>
                <w:b/>
                <w:sz w:val="18"/>
                <w:szCs w:val="18"/>
              </w:rPr>
              <w:t>?</w:t>
            </w:r>
          </w:p>
        </w:tc>
        <w:tc>
          <w:tcPr>
            <w:tcW w:w="69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DFBC03" w14:textId="77777777" w:rsidR="00BC4DE5" w:rsidRPr="00863EE3" w:rsidRDefault="00BC4DE5" w:rsidP="00C6309F">
            <w:pPr>
              <w:widowControl w:val="0"/>
              <w:spacing w:before="69" w:after="0" w:line="240" w:lineRule="auto"/>
              <w:jc w:val="center"/>
              <w:rPr>
                <w:rFonts w:eastAsia="Arial" w:cs="Arial"/>
                <w:b/>
                <w:sz w:val="18"/>
                <w:szCs w:val="18"/>
                <w:lang w:val="en-US"/>
              </w:rPr>
            </w:pPr>
            <w:r w:rsidRPr="00863EE3">
              <w:rPr>
                <w:rFonts w:eastAsia="Arial" w:cs="Arial"/>
                <w:b/>
                <w:sz w:val="18"/>
                <w:szCs w:val="18"/>
                <w:lang w:val="en-US"/>
              </w:rPr>
              <w:t>Not at all</w:t>
            </w:r>
          </w:p>
        </w:tc>
        <w:tc>
          <w:tcPr>
            <w:tcW w:w="69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3C866C" w14:textId="7BC89525" w:rsidR="00BC4DE5" w:rsidRPr="00863EE3" w:rsidRDefault="00BC4DE5" w:rsidP="00C6309F">
            <w:pPr>
              <w:widowControl w:val="0"/>
              <w:spacing w:before="69" w:after="0" w:line="256" w:lineRule="auto"/>
              <w:ind w:right="79"/>
              <w:jc w:val="center"/>
              <w:rPr>
                <w:rFonts w:eastAsia="Arial" w:cs="Arial"/>
                <w:b/>
                <w:sz w:val="18"/>
                <w:szCs w:val="18"/>
                <w:lang w:val="en-US"/>
              </w:rPr>
            </w:pPr>
            <w:r w:rsidRPr="00863EE3">
              <w:rPr>
                <w:rFonts w:eastAsia="Arial" w:cs="Arial"/>
                <w:b/>
                <w:sz w:val="18"/>
                <w:szCs w:val="18"/>
                <w:lang w:val="en-US"/>
              </w:rPr>
              <w:t>Partly</w:t>
            </w:r>
          </w:p>
        </w:tc>
        <w:tc>
          <w:tcPr>
            <w:tcW w:w="69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FDB413" w14:textId="590E9AA9" w:rsidR="00BC4DE5" w:rsidRPr="00863EE3" w:rsidRDefault="00BC4DE5" w:rsidP="00C6309F">
            <w:pPr>
              <w:widowControl w:val="0"/>
              <w:spacing w:before="69" w:after="0" w:line="256" w:lineRule="auto"/>
              <w:ind w:right="70"/>
              <w:jc w:val="center"/>
              <w:rPr>
                <w:rFonts w:eastAsia="Arial" w:cs="Arial"/>
                <w:b/>
                <w:sz w:val="18"/>
                <w:szCs w:val="18"/>
                <w:lang w:val="en-US"/>
              </w:rPr>
            </w:pPr>
            <w:r w:rsidRPr="00863EE3">
              <w:rPr>
                <w:rFonts w:eastAsia="Arial" w:cs="Arial"/>
                <w:b/>
                <w:sz w:val="18"/>
                <w:szCs w:val="18"/>
                <w:lang w:val="en-US"/>
              </w:rPr>
              <w:t>Totally</w:t>
            </w:r>
          </w:p>
        </w:tc>
      </w:tr>
      <w:tr w:rsidR="00BC4DE5" w:rsidRPr="00F858A7" w14:paraId="563C01A9" w14:textId="77777777" w:rsidTr="005317A7">
        <w:trPr>
          <w:trHeight w:val="271"/>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25EC650" w14:textId="77777777"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 xml:space="preserve">Do you enjoy taking drugs? </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EADE9A"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6A973C" w14:textId="77777777" w:rsidR="00BC4DE5" w:rsidRPr="00863EE3" w:rsidRDefault="00BC4DE5" w:rsidP="00863EE3">
            <w:pPr>
              <w:widowControl w:val="0"/>
              <w:spacing w:before="69" w:after="0" w:line="256" w:lineRule="auto"/>
              <w:ind w:right="49"/>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3891BE" w14:textId="77777777" w:rsidR="00BC4DE5" w:rsidRPr="00863EE3" w:rsidRDefault="00BC4DE5" w:rsidP="00863EE3">
            <w:pPr>
              <w:widowControl w:val="0"/>
              <w:spacing w:before="69" w:after="0" w:line="240" w:lineRule="auto"/>
              <w:jc w:val="center"/>
              <w:rPr>
                <w:rFonts w:eastAsia="Arial" w:cs="Arial"/>
                <w:sz w:val="18"/>
                <w:szCs w:val="18"/>
                <w:lang w:val="en-US"/>
              </w:rPr>
            </w:pPr>
          </w:p>
        </w:tc>
      </w:tr>
      <w:tr w:rsidR="00BC4DE5" w:rsidRPr="00F858A7" w14:paraId="119A666F" w14:textId="77777777" w:rsidTr="005317A7">
        <w:trPr>
          <w:trHeight w:val="447"/>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7188FDA" w14:textId="77777777"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Do you feel tired of using drugs?</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5387C4"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38C67C8" w14:textId="77777777" w:rsidR="00BC4DE5" w:rsidRPr="00863EE3" w:rsidRDefault="00BC4DE5" w:rsidP="00863EE3">
            <w:pPr>
              <w:widowControl w:val="0"/>
              <w:spacing w:before="69" w:after="0" w:line="256" w:lineRule="auto"/>
              <w:ind w:right="49"/>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764DFA" w14:textId="77777777" w:rsidR="00BC4DE5" w:rsidRPr="00863EE3" w:rsidRDefault="00BC4DE5" w:rsidP="00863EE3">
            <w:pPr>
              <w:widowControl w:val="0"/>
              <w:spacing w:before="69" w:after="0" w:line="240" w:lineRule="auto"/>
              <w:jc w:val="center"/>
              <w:rPr>
                <w:rFonts w:eastAsia="Arial" w:cs="Arial"/>
                <w:sz w:val="18"/>
                <w:szCs w:val="18"/>
                <w:lang w:val="en-US"/>
              </w:rPr>
            </w:pPr>
          </w:p>
        </w:tc>
      </w:tr>
      <w:tr w:rsidR="00BC4DE5" w:rsidRPr="00F858A7" w14:paraId="6DBA49AF" w14:textId="77777777" w:rsidTr="005317A7">
        <w:trPr>
          <w:trHeight w:val="353"/>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58787A" w14:textId="77777777"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Have you been worried about your drug use over the past year?</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12DD73"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C66BCE"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228E4F"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1B355494" w14:textId="77777777" w:rsidTr="005317A7">
        <w:trPr>
          <w:trHeight w:val="161"/>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EA9A860" w14:textId="77777777"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Have you been worried about your drug use over the past year?</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AD30A1"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2F94D0"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6CC102"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1B855202" w14:textId="77777777" w:rsidTr="005317A7">
        <w:trPr>
          <w:trHeight w:val="389"/>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FA65FD" w14:textId="1DCEC18C"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Are you ready to work to change your drug use?</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C278BE8"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2EF375"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3EC7D6"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22DF6813" w14:textId="77777777" w:rsidTr="005317A7">
        <w:trPr>
          <w:trHeight w:val="389"/>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A7D48A" w14:textId="1FE3DF45"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Do you think you need professional help to change your drug use?</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91ACB8"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9BC89E"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6C0A99"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22199391" w14:textId="77777777" w:rsidTr="005317A7">
        <w:trPr>
          <w:trHeight w:val="365"/>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A8683B" w14:textId="03F91184"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Do you believe you can get the right sort of professional help?</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AB39CA4" w14:textId="76039683"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8D0722"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578F1A"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10EA76F3" w14:textId="77777777" w:rsidTr="005317A7">
        <w:trPr>
          <w:trHeight w:val="389"/>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3EE137" w14:textId="0521B851"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Do you believe you can be helped by professional treatment for your drug use?</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52D604"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9E94BE5"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6114E01"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7F842942" w14:textId="77777777" w:rsidTr="005317A7">
        <w:trPr>
          <w:trHeight w:val="174"/>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E2020D" w14:textId="79A8BA36"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Do you think it is important to change your drug use?</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7561EC" w14:textId="77777777" w:rsidR="00BC4DE5" w:rsidRPr="00863EE3"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C3A7339"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633F67"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08B39242" w14:textId="77777777" w:rsidTr="005317A7">
        <w:trPr>
          <w:trHeight w:val="389"/>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C2FB6D3" w14:textId="58FCB20F"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Do you believe it will be difficult to change your drug use?</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D857B38" w14:textId="77777777" w:rsidR="00BC4DE5" w:rsidRPr="00863EE3"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D4E086"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B62B9B"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024CCF0B" w14:textId="77777777" w:rsidTr="005317A7">
        <w:trPr>
          <w:trHeight w:val="389"/>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FEA340" w14:textId="77777777"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Have you already changed your drug use and are looking for methods to help you avoid relapses?</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C9ADB6" w14:textId="77777777" w:rsidR="00BC4DE5" w:rsidRPr="00863EE3"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19E27B"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12477A"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bl>
    <w:p w14:paraId="7A7F8EF7" w14:textId="77777777" w:rsidR="00210B65" w:rsidRDefault="00210B65">
      <w:pPr>
        <w:rPr>
          <w:b/>
          <w:sz w:val="24"/>
          <w:szCs w:val="24"/>
        </w:rPr>
      </w:pPr>
      <w:r>
        <w:rPr>
          <w:b/>
          <w:sz w:val="24"/>
          <w:szCs w:val="24"/>
        </w:rPr>
        <w:br w:type="page"/>
      </w:r>
    </w:p>
    <w:p w14:paraId="0487D3B2" w14:textId="0F2A64C5" w:rsidR="00F858A7" w:rsidRPr="0031791E" w:rsidRDefault="00F858A7" w:rsidP="00636A00">
      <w:pPr>
        <w:pStyle w:val="ListParagraph"/>
        <w:numPr>
          <w:ilvl w:val="0"/>
          <w:numId w:val="18"/>
        </w:numPr>
        <w:ind w:left="0" w:firstLine="0"/>
        <w:outlineLvl w:val="3"/>
        <w:rPr>
          <w:b/>
          <w:sz w:val="24"/>
          <w:szCs w:val="24"/>
        </w:rPr>
      </w:pPr>
      <w:r w:rsidRPr="0031791E">
        <w:rPr>
          <w:b/>
          <w:sz w:val="24"/>
          <w:szCs w:val="24"/>
        </w:rPr>
        <w:t>Mental Health</w:t>
      </w:r>
    </w:p>
    <w:p w14:paraId="5281D5F7" w14:textId="4C65B0CA" w:rsidR="00654C27" w:rsidRDefault="00654C27" w:rsidP="0031791E">
      <w:pPr>
        <w:spacing w:after="0"/>
        <w:ind w:hanging="77"/>
        <w:contextualSpacing/>
        <w:rPr>
          <w:sz w:val="24"/>
          <w:szCs w:val="24"/>
        </w:rPr>
      </w:pPr>
      <w:r w:rsidRPr="00790BA7">
        <w:rPr>
          <w:sz w:val="24"/>
          <w:szCs w:val="24"/>
        </w:rPr>
        <w:t>‘</w:t>
      </w:r>
      <w:r w:rsidR="00176D45" w:rsidRPr="00790BA7">
        <w:rPr>
          <w:sz w:val="24"/>
          <w:szCs w:val="24"/>
        </w:rPr>
        <w:t xml:space="preserve">These questions </w:t>
      </w:r>
      <w:r w:rsidRPr="00790BA7">
        <w:rPr>
          <w:sz w:val="24"/>
          <w:szCs w:val="24"/>
        </w:rPr>
        <w:t xml:space="preserve">ask </w:t>
      </w:r>
      <w:r w:rsidR="005A4114" w:rsidRPr="00790BA7">
        <w:rPr>
          <w:sz w:val="24"/>
          <w:szCs w:val="24"/>
        </w:rPr>
        <w:t xml:space="preserve">you how much of the time you </w:t>
      </w:r>
      <w:r w:rsidR="00A01499" w:rsidRPr="00790BA7">
        <w:rPr>
          <w:sz w:val="24"/>
          <w:szCs w:val="24"/>
        </w:rPr>
        <w:t>have had certain</w:t>
      </w:r>
      <w:r w:rsidR="005A4114" w:rsidRPr="00790BA7">
        <w:rPr>
          <w:sz w:val="24"/>
          <w:szCs w:val="24"/>
        </w:rPr>
        <w:t xml:space="preserve"> feelings in the last month?</w:t>
      </w:r>
      <w:r w:rsidRPr="00790BA7">
        <w:rPr>
          <w:sz w:val="24"/>
          <w:szCs w:val="24"/>
        </w:rPr>
        <w:t xml:space="preserve"> </w:t>
      </w:r>
      <w:r w:rsidR="00A973B8" w:rsidRPr="00790BA7">
        <w:rPr>
          <w:sz w:val="24"/>
          <w:szCs w:val="24"/>
        </w:rPr>
        <w:t xml:space="preserve">I will read out each question to you, along with the response options. Please answer as </w:t>
      </w:r>
      <w:r w:rsidR="00476CAA">
        <w:rPr>
          <w:sz w:val="24"/>
          <w:szCs w:val="24"/>
        </w:rPr>
        <w:t xml:space="preserve">honestly </w:t>
      </w:r>
      <w:r w:rsidR="00A973B8" w:rsidRPr="00790BA7">
        <w:rPr>
          <w:sz w:val="24"/>
          <w:szCs w:val="24"/>
        </w:rPr>
        <w:t>as possible by telling me which answer is right for you. If you are unsure about which response to give to a question, the first response you think of is often the best one.’</w:t>
      </w:r>
    </w:p>
    <w:tbl>
      <w:tblPr>
        <w:tblW w:w="5336" w:type="pct"/>
        <w:tblCellMar>
          <w:left w:w="0" w:type="dxa"/>
          <w:right w:w="0" w:type="dxa"/>
        </w:tblCellMar>
        <w:tblLook w:val="01E0" w:firstRow="1" w:lastRow="1" w:firstColumn="1" w:lastColumn="1" w:noHBand="0" w:noVBand="0"/>
        <w:tblCaption w:val="Mental Health questionnaire"/>
        <w:tblDescription w:val="This table includes the Kessler 10 questionnaire. It asks clients about their feelings over the past 30 days, ranking 10 items on a scale from 'none of the time' to 'all of the time'. "/>
      </w:tblPr>
      <w:tblGrid>
        <w:gridCol w:w="2994"/>
        <w:gridCol w:w="1425"/>
        <w:gridCol w:w="1426"/>
        <w:gridCol w:w="1426"/>
        <w:gridCol w:w="1426"/>
        <w:gridCol w:w="1428"/>
      </w:tblGrid>
      <w:tr w:rsidR="00A30C82" w:rsidRPr="00F858A7" w14:paraId="70055DBC" w14:textId="3BD17F39" w:rsidTr="00636A00">
        <w:trPr>
          <w:trHeight w:val="1092"/>
          <w:tblHeader/>
        </w:trPr>
        <w:tc>
          <w:tcPr>
            <w:tcW w:w="1479" w:type="pct"/>
            <w:tcBorders>
              <w:top w:val="single" w:sz="4" w:space="0" w:color="000000"/>
              <w:left w:val="single" w:sz="4" w:space="0" w:color="000000"/>
              <w:right w:val="single" w:sz="4" w:space="0" w:color="000000"/>
            </w:tcBorders>
            <w:shd w:val="clear" w:color="auto" w:fill="F2F2F2" w:themeFill="background1" w:themeFillShade="F2"/>
          </w:tcPr>
          <w:p w14:paraId="69D0FB13" w14:textId="1E450840" w:rsidR="00F858A7" w:rsidRPr="000E78BF" w:rsidRDefault="00F858A7" w:rsidP="00863EE3">
            <w:pPr>
              <w:widowControl w:val="0"/>
              <w:spacing w:before="56" w:line="240" w:lineRule="auto"/>
              <w:jc w:val="center"/>
              <w:rPr>
                <w:rFonts w:eastAsia="Arial" w:cs="Arial"/>
                <w:sz w:val="18"/>
                <w:szCs w:val="18"/>
                <w:lang w:val="en-US"/>
              </w:rPr>
            </w:pPr>
            <w:r w:rsidRPr="000E78BF">
              <w:rPr>
                <w:b/>
                <w:spacing w:val="-3"/>
                <w:sz w:val="18"/>
                <w:szCs w:val="18"/>
                <w:lang w:val="en-US"/>
              </w:rPr>
              <w:t>Anxiety and Depression  Checklist</w:t>
            </w:r>
          </w:p>
        </w:tc>
        <w:tc>
          <w:tcPr>
            <w:tcW w:w="704" w:type="pct"/>
            <w:tcBorders>
              <w:top w:val="single" w:sz="4" w:space="0" w:color="000000"/>
              <w:left w:val="single" w:sz="4" w:space="0" w:color="000000"/>
              <w:right w:val="single" w:sz="4" w:space="0" w:color="000000"/>
            </w:tcBorders>
            <w:shd w:val="clear" w:color="auto" w:fill="F2F2F2" w:themeFill="background1" w:themeFillShade="F2"/>
          </w:tcPr>
          <w:p w14:paraId="113CF693" w14:textId="6DDAD8EE" w:rsidR="00F858A7" w:rsidRPr="00863EE3" w:rsidRDefault="00F858A7" w:rsidP="003D7EEA">
            <w:pPr>
              <w:widowControl w:val="0"/>
              <w:spacing w:before="69" w:after="0" w:line="240" w:lineRule="auto"/>
              <w:jc w:val="center"/>
              <w:rPr>
                <w:b/>
                <w:spacing w:val="-7"/>
                <w:sz w:val="18"/>
                <w:szCs w:val="18"/>
                <w:lang w:val="en-US"/>
              </w:rPr>
            </w:pPr>
            <w:r w:rsidRPr="00863EE3">
              <w:rPr>
                <w:b/>
                <w:spacing w:val="-7"/>
                <w:sz w:val="18"/>
                <w:szCs w:val="18"/>
                <w:lang w:val="en-US"/>
              </w:rPr>
              <w:t>None of the time</w:t>
            </w:r>
          </w:p>
          <w:p w14:paraId="34840EA9" w14:textId="270ED034" w:rsidR="00F858A7" w:rsidRPr="000E78BF" w:rsidRDefault="00F858A7" w:rsidP="003D7EEA">
            <w:pPr>
              <w:widowControl w:val="0"/>
              <w:spacing w:before="69" w:after="0" w:line="240" w:lineRule="auto"/>
              <w:jc w:val="center"/>
              <w:rPr>
                <w:rFonts w:eastAsia="Arial" w:cs="Arial"/>
                <w:b/>
                <w:sz w:val="18"/>
                <w:szCs w:val="18"/>
                <w:lang w:val="en-US"/>
              </w:rPr>
            </w:pPr>
            <w:r w:rsidRPr="00863EE3">
              <w:rPr>
                <w:b/>
                <w:spacing w:val="-7"/>
                <w:sz w:val="18"/>
                <w:szCs w:val="18"/>
                <w:lang w:val="en-US"/>
              </w:rPr>
              <w:t>(1)</w:t>
            </w:r>
          </w:p>
        </w:tc>
        <w:tc>
          <w:tcPr>
            <w:tcW w:w="704" w:type="pct"/>
            <w:tcBorders>
              <w:top w:val="single" w:sz="4" w:space="0" w:color="000000"/>
              <w:left w:val="single" w:sz="4" w:space="0" w:color="000000"/>
              <w:right w:val="single" w:sz="4" w:space="0" w:color="000000"/>
            </w:tcBorders>
            <w:shd w:val="clear" w:color="auto" w:fill="F2F2F2" w:themeFill="background1" w:themeFillShade="F2"/>
          </w:tcPr>
          <w:p w14:paraId="49332CC1" w14:textId="7E5617BB" w:rsidR="00F858A7" w:rsidRPr="00863EE3" w:rsidRDefault="00F858A7" w:rsidP="003D7EEA">
            <w:pPr>
              <w:widowControl w:val="0"/>
              <w:spacing w:before="69" w:after="0" w:line="256" w:lineRule="auto"/>
              <w:ind w:right="79"/>
              <w:jc w:val="center"/>
              <w:rPr>
                <w:b/>
                <w:sz w:val="18"/>
                <w:szCs w:val="18"/>
                <w:lang w:val="en-US"/>
              </w:rPr>
            </w:pPr>
            <w:r w:rsidRPr="00863EE3">
              <w:rPr>
                <w:b/>
                <w:sz w:val="18"/>
                <w:szCs w:val="18"/>
                <w:lang w:val="en-US"/>
              </w:rPr>
              <w:t>A little of the time</w:t>
            </w:r>
          </w:p>
          <w:p w14:paraId="4B48CD44" w14:textId="47D94DA8" w:rsidR="00F858A7" w:rsidRPr="00863EE3" w:rsidRDefault="00F858A7" w:rsidP="003D7EEA">
            <w:pPr>
              <w:widowControl w:val="0"/>
              <w:spacing w:before="69" w:after="0" w:line="256" w:lineRule="auto"/>
              <w:ind w:right="79"/>
              <w:jc w:val="center"/>
              <w:rPr>
                <w:b/>
                <w:sz w:val="18"/>
                <w:szCs w:val="18"/>
                <w:lang w:val="en-US"/>
              </w:rPr>
            </w:pPr>
            <w:r w:rsidRPr="00863EE3">
              <w:rPr>
                <w:b/>
                <w:sz w:val="18"/>
                <w:szCs w:val="18"/>
                <w:lang w:val="en-US"/>
              </w:rPr>
              <w:t>(2)</w:t>
            </w:r>
          </w:p>
          <w:p w14:paraId="42F78BC9" w14:textId="7684EF15" w:rsidR="00F858A7" w:rsidRPr="000E78BF" w:rsidRDefault="00F858A7" w:rsidP="003D7EEA">
            <w:pPr>
              <w:widowControl w:val="0"/>
              <w:spacing w:before="69" w:after="0" w:line="256" w:lineRule="auto"/>
              <w:ind w:right="79"/>
              <w:jc w:val="center"/>
              <w:rPr>
                <w:rFonts w:eastAsia="Arial" w:cs="Arial"/>
                <w:b/>
                <w:sz w:val="18"/>
                <w:szCs w:val="18"/>
                <w:lang w:val="en-US"/>
              </w:rPr>
            </w:pPr>
          </w:p>
        </w:tc>
        <w:tc>
          <w:tcPr>
            <w:tcW w:w="704" w:type="pct"/>
            <w:tcBorders>
              <w:top w:val="single" w:sz="4" w:space="0" w:color="000000"/>
              <w:left w:val="single" w:sz="4" w:space="0" w:color="000000"/>
              <w:right w:val="single" w:sz="4" w:space="0" w:color="000000"/>
            </w:tcBorders>
            <w:shd w:val="clear" w:color="auto" w:fill="F2F2F2" w:themeFill="background1" w:themeFillShade="F2"/>
          </w:tcPr>
          <w:p w14:paraId="2DBA6EF2" w14:textId="64D4FCA7" w:rsidR="00F858A7" w:rsidRPr="00863EE3" w:rsidRDefault="00F858A7" w:rsidP="003D7EEA">
            <w:pPr>
              <w:widowControl w:val="0"/>
              <w:spacing w:before="69" w:after="0" w:line="256" w:lineRule="auto"/>
              <w:ind w:right="70"/>
              <w:jc w:val="center"/>
              <w:rPr>
                <w:b/>
                <w:sz w:val="18"/>
                <w:szCs w:val="18"/>
                <w:lang w:val="en-US"/>
              </w:rPr>
            </w:pPr>
            <w:r w:rsidRPr="00863EE3">
              <w:rPr>
                <w:b/>
                <w:sz w:val="18"/>
                <w:szCs w:val="18"/>
                <w:lang w:val="en-US"/>
              </w:rPr>
              <w:t>Some of the time</w:t>
            </w:r>
          </w:p>
          <w:p w14:paraId="643EF3FB" w14:textId="04B3458A" w:rsidR="00F858A7" w:rsidRPr="000E78BF" w:rsidRDefault="00F858A7" w:rsidP="003D7EEA">
            <w:pPr>
              <w:widowControl w:val="0"/>
              <w:spacing w:before="69" w:after="0" w:line="256" w:lineRule="auto"/>
              <w:ind w:right="70"/>
              <w:jc w:val="center"/>
              <w:rPr>
                <w:rFonts w:eastAsia="Arial" w:cs="Arial"/>
                <w:b/>
                <w:sz w:val="18"/>
                <w:szCs w:val="18"/>
                <w:lang w:val="en-US"/>
              </w:rPr>
            </w:pPr>
            <w:r w:rsidRPr="00863EE3">
              <w:rPr>
                <w:b/>
                <w:sz w:val="18"/>
                <w:szCs w:val="18"/>
                <w:lang w:val="en-US"/>
              </w:rPr>
              <w:t>(3)</w:t>
            </w:r>
          </w:p>
        </w:tc>
        <w:tc>
          <w:tcPr>
            <w:tcW w:w="704" w:type="pct"/>
            <w:tcBorders>
              <w:top w:val="single" w:sz="4" w:space="0" w:color="000000"/>
              <w:left w:val="single" w:sz="4" w:space="0" w:color="000000"/>
              <w:right w:val="single" w:sz="4" w:space="0" w:color="000000"/>
            </w:tcBorders>
            <w:shd w:val="clear" w:color="auto" w:fill="F2F2F2" w:themeFill="background1" w:themeFillShade="F2"/>
          </w:tcPr>
          <w:p w14:paraId="5E22DB9E" w14:textId="6C7F7A19" w:rsidR="00F858A7" w:rsidRPr="00863EE3" w:rsidRDefault="00F858A7" w:rsidP="003D7EEA">
            <w:pPr>
              <w:widowControl w:val="0"/>
              <w:spacing w:before="69" w:after="0" w:line="256" w:lineRule="auto"/>
              <w:ind w:right="74"/>
              <w:jc w:val="center"/>
              <w:rPr>
                <w:b/>
                <w:sz w:val="18"/>
                <w:szCs w:val="18"/>
                <w:lang w:val="en-US"/>
              </w:rPr>
            </w:pPr>
            <w:r w:rsidRPr="00863EE3">
              <w:rPr>
                <w:b/>
                <w:sz w:val="18"/>
                <w:szCs w:val="18"/>
                <w:lang w:val="en-US"/>
              </w:rPr>
              <w:t>Most of the time</w:t>
            </w:r>
          </w:p>
          <w:p w14:paraId="70859065" w14:textId="1697AD00" w:rsidR="00F858A7" w:rsidRPr="000E78BF" w:rsidRDefault="00F858A7" w:rsidP="003D7EEA">
            <w:pPr>
              <w:widowControl w:val="0"/>
              <w:spacing w:before="69" w:after="0" w:line="256" w:lineRule="auto"/>
              <w:ind w:right="74"/>
              <w:jc w:val="center"/>
              <w:rPr>
                <w:rFonts w:eastAsia="Arial" w:cs="Arial"/>
                <w:b/>
                <w:sz w:val="18"/>
                <w:szCs w:val="18"/>
                <w:lang w:val="en-US"/>
              </w:rPr>
            </w:pPr>
            <w:r w:rsidRPr="00863EE3">
              <w:rPr>
                <w:b/>
                <w:sz w:val="18"/>
                <w:szCs w:val="18"/>
                <w:lang w:val="en-US"/>
              </w:rPr>
              <w:t>(4)</w:t>
            </w:r>
          </w:p>
        </w:tc>
        <w:tc>
          <w:tcPr>
            <w:tcW w:w="705" w:type="pct"/>
            <w:tcBorders>
              <w:top w:val="single" w:sz="4" w:space="0" w:color="000000"/>
              <w:left w:val="single" w:sz="4" w:space="0" w:color="000000"/>
              <w:right w:val="single" w:sz="4" w:space="0" w:color="000000"/>
            </w:tcBorders>
            <w:shd w:val="clear" w:color="auto" w:fill="F2F2F2" w:themeFill="background1" w:themeFillShade="F2"/>
          </w:tcPr>
          <w:p w14:paraId="4F0161CF" w14:textId="53D4A4D4" w:rsidR="00F858A7" w:rsidRPr="00863EE3" w:rsidRDefault="00F858A7" w:rsidP="003D7EEA">
            <w:pPr>
              <w:widowControl w:val="0"/>
              <w:spacing w:before="69" w:after="0" w:line="256" w:lineRule="auto"/>
              <w:ind w:right="68"/>
              <w:jc w:val="center"/>
              <w:rPr>
                <w:b/>
                <w:sz w:val="18"/>
                <w:szCs w:val="18"/>
                <w:lang w:val="en-US"/>
              </w:rPr>
            </w:pPr>
            <w:r w:rsidRPr="00863EE3">
              <w:rPr>
                <w:b/>
                <w:sz w:val="18"/>
                <w:szCs w:val="18"/>
                <w:lang w:val="en-US"/>
              </w:rPr>
              <w:t>All of the time</w:t>
            </w:r>
          </w:p>
          <w:p w14:paraId="6AF26479" w14:textId="37831BE2" w:rsidR="00F858A7" w:rsidRPr="000E78BF" w:rsidRDefault="00F858A7" w:rsidP="003D7EEA">
            <w:pPr>
              <w:widowControl w:val="0"/>
              <w:spacing w:before="69" w:after="0" w:line="256" w:lineRule="auto"/>
              <w:ind w:right="68"/>
              <w:jc w:val="center"/>
              <w:rPr>
                <w:rFonts w:eastAsia="Arial" w:cs="Arial"/>
                <w:b/>
                <w:sz w:val="18"/>
                <w:szCs w:val="18"/>
                <w:lang w:val="en-US"/>
              </w:rPr>
            </w:pPr>
            <w:r w:rsidRPr="00863EE3">
              <w:rPr>
                <w:b/>
                <w:sz w:val="18"/>
                <w:szCs w:val="18"/>
                <w:lang w:val="en-US"/>
              </w:rPr>
              <w:t>(5)</w:t>
            </w:r>
          </w:p>
        </w:tc>
      </w:tr>
      <w:tr w:rsidR="00A30C82" w:rsidRPr="00F858A7" w14:paraId="2BAC032A" w14:textId="1698B311" w:rsidTr="003D7EEA">
        <w:trPr>
          <w:trHeight w:hRule="exact" w:val="528"/>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8E9D5BB" w14:textId="77DDB723"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tired out for no good reason?</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B93814" w14:textId="639FE16C" w:rsidR="00F858A7" w:rsidRPr="00863EE3" w:rsidRDefault="00F858A7" w:rsidP="003D7EEA">
            <w:pPr>
              <w:widowControl w:val="0"/>
              <w:spacing w:before="68"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A94C9B" w14:textId="0797C974" w:rsidR="00F858A7" w:rsidRPr="00863EE3" w:rsidRDefault="00F858A7" w:rsidP="003D7EEA">
            <w:pPr>
              <w:widowControl w:val="0"/>
              <w:spacing w:before="68"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EC9B04" w14:textId="651809C1" w:rsidR="00F858A7" w:rsidRPr="00863EE3" w:rsidRDefault="00F858A7" w:rsidP="003D7EEA">
            <w:pPr>
              <w:widowControl w:val="0"/>
              <w:spacing w:before="68"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03D7F3" w14:textId="663B2E2B" w:rsidR="00F858A7" w:rsidRPr="00863EE3" w:rsidRDefault="00F858A7" w:rsidP="003D7EEA">
            <w:pPr>
              <w:widowControl w:val="0"/>
              <w:spacing w:before="68"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80438B" w14:textId="07670788" w:rsidR="00F858A7" w:rsidRPr="00863EE3" w:rsidRDefault="00F858A7" w:rsidP="003D7EEA">
            <w:pPr>
              <w:widowControl w:val="0"/>
              <w:spacing w:before="68" w:after="0" w:line="240" w:lineRule="auto"/>
              <w:jc w:val="center"/>
              <w:rPr>
                <w:rFonts w:eastAsia="Arial" w:cs="Arial"/>
                <w:sz w:val="18"/>
                <w:szCs w:val="18"/>
                <w:lang w:val="en-US"/>
              </w:rPr>
            </w:pPr>
          </w:p>
        </w:tc>
      </w:tr>
      <w:tr w:rsidR="00A30C82" w:rsidRPr="00F858A7" w14:paraId="6D877FB6" w14:textId="03CC10B6" w:rsidTr="003D7EEA">
        <w:trPr>
          <w:trHeight w:hRule="exact" w:val="574"/>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0229AB" w14:textId="6F993294"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nervous?</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B053C91" w14:textId="2FA71F00"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F17067" w14:textId="395D028A" w:rsidR="00F858A7" w:rsidRPr="00863EE3" w:rsidRDefault="00F858A7" w:rsidP="003D7EEA">
            <w:pPr>
              <w:widowControl w:val="0"/>
              <w:spacing w:before="69" w:after="0" w:line="256" w:lineRule="auto"/>
              <w:ind w:right="49"/>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71E9AD" w14:textId="4037432C"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1E458C" w14:textId="2318BD10" w:rsidR="00F858A7" w:rsidRPr="00863EE3" w:rsidRDefault="00F858A7" w:rsidP="003D7EEA">
            <w:pPr>
              <w:widowControl w:val="0"/>
              <w:spacing w:before="69"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5EF26F" w14:textId="0719CCA2" w:rsidR="00F858A7" w:rsidRPr="00863EE3" w:rsidRDefault="00F858A7" w:rsidP="003D7EEA">
            <w:pPr>
              <w:widowControl w:val="0"/>
              <w:spacing w:before="69" w:after="0" w:line="256" w:lineRule="auto"/>
              <w:ind w:right="273"/>
              <w:jc w:val="center"/>
              <w:rPr>
                <w:rFonts w:eastAsia="Arial" w:cs="Arial"/>
                <w:sz w:val="18"/>
                <w:szCs w:val="18"/>
                <w:lang w:val="en-US"/>
              </w:rPr>
            </w:pPr>
          </w:p>
        </w:tc>
      </w:tr>
      <w:tr w:rsidR="00A30C82" w:rsidRPr="00F858A7" w14:paraId="265E4CC9" w14:textId="65A476F1" w:rsidTr="003D7EEA">
        <w:trPr>
          <w:trHeight w:hRule="exact" w:val="552"/>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3B5ED5" w14:textId="74EDD05E"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so nervous that nothing could calm you down?</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B1D2A4" w14:textId="3A4F3CAD"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EABF70" w14:textId="0CD796A9" w:rsidR="00F858A7" w:rsidRPr="00863EE3" w:rsidRDefault="00F858A7" w:rsidP="003D7EEA">
            <w:pPr>
              <w:widowControl w:val="0"/>
              <w:spacing w:before="69" w:after="0" w:line="256" w:lineRule="auto"/>
              <w:ind w:right="49"/>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BEFEB6" w14:textId="45BB94C1"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3E497C" w14:textId="48469544" w:rsidR="00F858A7" w:rsidRPr="00863EE3" w:rsidRDefault="00F858A7" w:rsidP="003D7EEA">
            <w:pPr>
              <w:widowControl w:val="0"/>
              <w:spacing w:before="69"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95EAD2" w14:textId="56D933C8" w:rsidR="00F858A7" w:rsidRPr="00863EE3" w:rsidRDefault="00F858A7" w:rsidP="003D7EEA">
            <w:pPr>
              <w:widowControl w:val="0"/>
              <w:spacing w:before="69" w:after="0" w:line="256" w:lineRule="auto"/>
              <w:ind w:right="273"/>
              <w:jc w:val="center"/>
              <w:rPr>
                <w:rFonts w:eastAsia="Arial" w:cs="Arial"/>
                <w:sz w:val="18"/>
                <w:szCs w:val="18"/>
                <w:lang w:val="en-US"/>
              </w:rPr>
            </w:pPr>
          </w:p>
        </w:tc>
      </w:tr>
      <w:tr w:rsidR="00A30C82" w:rsidRPr="00F858A7" w14:paraId="392310A7" w14:textId="1F7D66DA" w:rsidTr="003D7EEA">
        <w:trPr>
          <w:trHeight w:hRule="exact" w:val="564"/>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B49456" w14:textId="229C3845"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hopeless?</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AB6E80" w14:textId="002252C6"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BAF45F" w14:textId="3FCE1866" w:rsidR="00F858A7" w:rsidRPr="00863EE3" w:rsidRDefault="00F858A7" w:rsidP="003D7EEA">
            <w:pPr>
              <w:widowControl w:val="0"/>
              <w:spacing w:before="69" w:after="0" w:line="256" w:lineRule="auto"/>
              <w:ind w:right="49"/>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3DD27B" w14:textId="608AC9CF"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C076BA" w14:textId="476D00BC" w:rsidR="00F858A7" w:rsidRPr="00863EE3" w:rsidRDefault="00F858A7" w:rsidP="003D7EEA">
            <w:pPr>
              <w:widowControl w:val="0"/>
              <w:spacing w:before="69"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978054" w14:textId="3BC213C6" w:rsidR="00F858A7" w:rsidRPr="00863EE3" w:rsidRDefault="00F858A7" w:rsidP="003D7EEA">
            <w:pPr>
              <w:widowControl w:val="0"/>
              <w:spacing w:before="69" w:after="0" w:line="256" w:lineRule="auto"/>
              <w:ind w:right="273"/>
              <w:jc w:val="center"/>
              <w:rPr>
                <w:rFonts w:eastAsia="Arial" w:cs="Arial"/>
                <w:sz w:val="18"/>
                <w:szCs w:val="18"/>
                <w:lang w:val="en-US"/>
              </w:rPr>
            </w:pPr>
          </w:p>
        </w:tc>
      </w:tr>
      <w:tr w:rsidR="00A30C82" w:rsidRPr="00F858A7" w14:paraId="7FCC2BCF" w14:textId="36847A4B" w:rsidTr="003D7EEA">
        <w:trPr>
          <w:trHeight w:hRule="exact" w:val="544"/>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429888" w14:textId="2897C7CE"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restless or fidgety?</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E26648" w14:textId="4E6C836E"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7ABFF0" w14:textId="33FAE861" w:rsidR="00F858A7" w:rsidRPr="00863EE3" w:rsidRDefault="00F858A7" w:rsidP="003D7EEA">
            <w:pPr>
              <w:widowControl w:val="0"/>
              <w:spacing w:before="69" w:after="0" w:line="256" w:lineRule="auto"/>
              <w:ind w:right="49"/>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21FD41" w14:textId="3BB1ADC6"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FD80C1" w14:textId="2A646B49" w:rsidR="00F858A7" w:rsidRPr="00863EE3" w:rsidRDefault="00F858A7" w:rsidP="003D7EEA">
            <w:pPr>
              <w:widowControl w:val="0"/>
              <w:spacing w:before="69"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414A4C" w14:textId="697487A3" w:rsidR="00F858A7" w:rsidRPr="00863EE3" w:rsidRDefault="00F858A7" w:rsidP="003D7EEA">
            <w:pPr>
              <w:widowControl w:val="0"/>
              <w:spacing w:before="69" w:after="0" w:line="256" w:lineRule="auto"/>
              <w:ind w:right="273"/>
              <w:jc w:val="center"/>
              <w:rPr>
                <w:rFonts w:eastAsia="Arial" w:cs="Arial"/>
                <w:sz w:val="18"/>
                <w:szCs w:val="18"/>
                <w:lang w:val="en-US"/>
              </w:rPr>
            </w:pPr>
          </w:p>
        </w:tc>
      </w:tr>
      <w:tr w:rsidR="00A30C82" w:rsidRPr="00F858A7" w14:paraId="2163F60F" w14:textId="303A38BD" w:rsidTr="003D7EEA">
        <w:trPr>
          <w:trHeight w:hRule="exact" w:val="562"/>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B99B1C" w14:textId="7054FCFA"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so restless you could not sit still?</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9806534" w14:textId="7B7C02C1"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B7422D" w14:textId="5F82B347" w:rsidR="00F858A7" w:rsidRPr="00863EE3" w:rsidRDefault="00F858A7" w:rsidP="003D7EEA">
            <w:pPr>
              <w:widowControl w:val="0"/>
              <w:spacing w:before="69" w:after="0" w:line="256" w:lineRule="auto"/>
              <w:ind w:right="49"/>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727A5C" w14:textId="34248CBA"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4CCF63C" w14:textId="79377E8E" w:rsidR="00F858A7" w:rsidRPr="00863EE3" w:rsidRDefault="00F858A7" w:rsidP="003D7EEA">
            <w:pPr>
              <w:widowControl w:val="0"/>
              <w:spacing w:before="69"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0F3B54" w14:textId="60FEF642" w:rsidR="00F858A7" w:rsidRPr="00863EE3" w:rsidRDefault="00F858A7" w:rsidP="003D7EEA">
            <w:pPr>
              <w:widowControl w:val="0"/>
              <w:spacing w:before="69" w:after="0" w:line="256" w:lineRule="auto"/>
              <w:ind w:right="273"/>
              <w:jc w:val="center"/>
              <w:rPr>
                <w:rFonts w:eastAsia="Arial" w:cs="Arial"/>
                <w:sz w:val="18"/>
                <w:szCs w:val="18"/>
                <w:lang w:val="en-US"/>
              </w:rPr>
            </w:pPr>
          </w:p>
        </w:tc>
      </w:tr>
      <w:tr w:rsidR="00A30C82" w:rsidRPr="00F858A7" w14:paraId="011C4093" w14:textId="6427513C" w:rsidTr="003D7EEA">
        <w:trPr>
          <w:trHeight w:hRule="exact" w:val="571"/>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E3708C" w14:textId="45A80129"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depressed?</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616F32" w14:textId="5A1AD7C2"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F39DD1" w14:textId="52D41361" w:rsidR="00F858A7" w:rsidRPr="00863EE3" w:rsidRDefault="00F858A7" w:rsidP="003D7EEA">
            <w:pPr>
              <w:widowControl w:val="0"/>
              <w:spacing w:before="69" w:after="0" w:line="256" w:lineRule="auto"/>
              <w:ind w:right="49"/>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FA2DCD" w14:textId="2CF84B47"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BBC0E7" w14:textId="4C6CB0DE" w:rsidR="00F858A7" w:rsidRPr="00863EE3" w:rsidRDefault="00F858A7" w:rsidP="003D7EEA">
            <w:pPr>
              <w:widowControl w:val="0"/>
              <w:spacing w:before="69"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E436EF" w14:textId="00CA18D5" w:rsidR="00F858A7" w:rsidRPr="00863EE3" w:rsidRDefault="00F858A7" w:rsidP="003D7EEA">
            <w:pPr>
              <w:widowControl w:val="0"/>
              <w:spacing w:before="69" w:after="0" w:line="256" w:lineRule="auto"/>
              <w:ind w:right="273"/>
              <w:jc w:val="center"/>
              <w:rPr>
                <w:rFonts w:eastAsia="Arial" w:cs="Arial"/>
                <w:sz w:val="18"/>
                <w:szCs w:val="18"/>
                <w:lang w:val="en-US"/>
              </w:rPr>
            </w:pPr>
          </w:p>
        </w:tc>
      </w:tr>
      <w:tr w:rsidR="00A30C82" w:rsidRPr="00F858A7" w14:paraId="2EEF4781" w14:textId="44D7E866" w:rsidTr="003D7EEA">
        <w:trPr>
          <w:trHeight w:hRule="exact" w:val="576"/>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3E60166" w14:textId="07F10515"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that everything was an effort?</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D0702A" w14:textId="6BAA52E1"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6BAC85" w14:textId="003A8518" w:rsidR="00F858A7" w:rsidRPr="00863EE3" w:rsidRDefault="00F858A7" w:rsidP="003D7EEA">
            <w:pPr>
              <w:jc w:val="center"/>
              <w:rPr>
                <w:sz w:val="18"/>
                <w:szCs w:val="18"/>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C667C8" w14:textId="601086DD" w:rsidR="00F858A7" w:rsidRPr="00863EE3" w:rsidRDefault="00F858A7" w:rsidP="003D7EEA">
            <w:pPr>
              <w:widowControl w:val="0"/>
              <w:spacing w:before="69" w:after="0" w:line="256" w:lineRule="auto"/>
              <w:ind w:right="58"/>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B8856D2" w14:textId="7512BF60" w:rsidR="00F858A7" w:rsidRPr="00863EE3" w:rsidRDefault="00F858A7" w:rsidP="003D7EEA">
            <w:pPr>
              <w:jc w:val="center"/>
              <w:rPr>
                <w:sz w:val="18"/>
                <w:szCs w:val="18"/>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877972C" w14:textId="6B44AE19" w:rsidR="00F858A7" w:rsidRPr="00863EE3" w:rsidRDefault="00F858A7" w:rsidP="003D7EEA">
            <w:pPr>
              <w:widowControl w:val="0"/>
              <w:spacing w:before="69" w:after="0" w:line="256" w:lineRule="auto"/>
              <w:ind w:right="164"/>
              <w:jc w:val="center"/>
              <w:rPr>
                <w:rFonts w:eastAsia="Arial" w:cs="Arial"/>
                <w:sz w:val="18"/>
                <w:szCs w:val="18"/>
                <w:lang w:val="en-US"/>
              </w:rPr>
            </w:pPr>
          </w:p>
        </w:tc>
      </w:tr>
      <w:tr w:rsidR="00A30C82" w:rsidRPr="00F858A7" w14:paraId="7126DE48" w14:textId="691E50EB" w:rsidTr="003D7EEA">
        <w:trPr>
          <w:trHeight w:hRule="exact" w:val="866"/>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96F582" w14:textId="323B9C61"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so sad that nothing could cheer you up?</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55474E" w14:textId="3431950B"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9D5554" w14:textId="6D2F8B07" w:rsidR="00F858A7" w:rsidRPr="00863EE3" w:rsidRDefault="00F858A7" w:rsidP="003D7EEA">
            <w:pPr>
              <w:jc w:val="center"/>
              <w:rPr>
                <w:sz w:val="18"/>
                <w:szCs w:val="18"/>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DF30C3" w14:textId="53F5890C" w:rsidR="00F858A7" w:rsidRPr="00863EE3" w:rsidRDefault="00F858A7" w:rsidP="003D7EEA">
            <w:pPr>
              <w:widowControl w:val="0"/>
              <w:spacing w:before="69" w:after="0" w:line="256" w:lineRule="auto"/>
              <w:ind w:right="58"/>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5E79FD" w14:textId="0D9774CB" w:rsidR="00F858A7" w:rsidRPr="00863EE3" w:rsidRDefault="00F858A7" w:rsidP="003D7EEA">
            <w:pPr>
              <w:jc w:val="center"/>
              <w:rPr>
                <w:sz w:val="18"/>
                <w:szCs w:val="18"/>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A7AB964" w14:textId="066844A6" w:rsidR="00F858A7" w:rsidRPr="00863EE3" w:rsidRDefault="00F858A7" w:rsidP="003D7EEA">
            <w:pPr>
              <w:widowControl w:val="0"/>
              <w:spacing w:before="69" w:after="0" w:line="256" w:lineRule="auto"/>
              <w:ind w:right="165"/>
              <w:jc w:val="center"/>
              <w:rPr>
                <w:rFonts w:eastAsia="Arial" w:cs="Arial"/>
                <w:sz w:val="18"/>
                <w:szCs w:val="18"/>
                <w:lang w:val="en-US"/>
              </w:rPr>
            </w:pPr>
          </w:p>
        </w:tc>
      </w:tr>
      <w:tr w:rsidR="00A30C82" w:rsidRPr="00F858A7" w14:paraId="546FDA45" w14:textId="743899A6" w:rsidTr="003D7EEA">
        <w:trPr>
          <w:trHeight w:hRule="exact" w:val="708"/>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2A6FC1" w14:textId="313DDFE1"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worthless?</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60E4C35" w14:textId="280F1B3F"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8E41EF" w14:textId="669503FF" w:rsidR="00F858A7" w:rsidRPr="00863EE3" w:rsidRDefault="00F858A7" w:rsidP="003D7EEA">
            <w:pPr>
              <w:jc w:val="center"/>
              <w:rPr>
                <w:sz w:val="18"/>
                <w:szCs w:val="18"/>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84158A" w14:textId="7DC72BBE" w:rsidR="00F858A7" w:rsidRPr="00863EE3" w:rsidRDefault="00F858A7" w:rsidP="003D7EEA">
            <w:pPr>
              <w:widowControl w:val="0"/>
              <w:spacing w:before="69" w:after="0" w:line="256" w:lineRule="auto"/>
              <w:ind w:right="58"/>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73B0CF3" w14:textId="5CE61D9F" w:rsidR="00F858A7" w:rsidRPr="00863EE3" w:rsidRDefault="00F858A7" w:rsidP="003D7EEA">
            <w:pPr>
              <w:jc w:val="center"/>
              <w:rPr>
                <w:sz w:val="18"/>
                <w:szCs w:val="18"/>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6C9A80" w14:textId="49F26C7B" w:rsidR="00ED3BAE" w:rsidRPr="00863EE3" w:rsidRDefault="00ED3BAE" w:rsidP="003D7EEA">
            <w:pPr>
              <w:widowControl w:val="0"/>
              <w:spacing w:before="69" w:after="0" w:line="256" w:lineRule="auto"/>
              <w:ind w:right="165"/>
              <w:jc w:val="center"/>
              <w:rPr>
                <w:rFonts w:eastAsia="Arial" w:cs="Arial"/>
                <w:sz w:val="18"/>
                <w:szCs w:val="18"/>
                <w:lang w:val="en-US"/>
              </w:rPr>
            </w:pPr>
          </w:p>
        </w:tc>
      </w:tr>
    </w:tbl>
    <w:p w14:paraId="76985DBF" w14:textId="164554EA" w:rsidR="0031791E" w:rsidRDefault="0031791E">
      <w:pPr>
        <w:contextualSpacing/>
        <w:rPr>
          <w:b/>
          <w:sz w:val="24"/>
          <w:szCs w:val="24"/>
        </w:rPr>
      </w:pPr>
      <w:r>
        <w:rPr>
          <w:b/>
          <w:sz w:val="24"/>
          <w:szCs w:val="24"/>
        </w:rPr>
        <w:br w:type="page"/>
      </w:r>
    </w:p>
    <w:p w14:paraId="69C24CFA" w14:textId="3D1EA4A6" w:rsidR="00F858A7" w:rsidRPr="00790BA7" w:rsidRDefault="00F858A7" w:rsidP="00BB6491">
      <w:pPr>
        <w:numPr>
          <w:ilvl w:val="0"/>
          <w:numId w:val="18"/>
        </w:numPr>
        <w:ind w:left="0" w:firstLine="0"/>
        <w:contextualSpacing/>
        <w:outlineLvl w:val="3"/>
        <w:rPr>
          <w:b/>
          <w:sz w:val="24"/>
          <w:szCs w:val="24"/>
        </w:rPr>
      </w:pPr>
      <w:r w:rsidRPr="00790BA7">
        <w:rPr>
          <w:b/>
          <w:sz w:val="24"/>
          <w:szCs w:val="24"/>
        </w:rPr>
        <w:t xml:space="preserve">Quality of Life </w:t>
      </w:r>
      <w:r w:rsidR="00BB6491">
        <w:rPr>
          <w:b/>
          <w:sz w:val="24"/>
          <w:szCs w:val="24"/>
        </w:rPr>
        <w:br/>
      </w:r>
      <w:r w:rsidRPr="00790BA7">
        <w:rPr>
          <w:sz w:val="24"/>
          <w:szCs w:val="24"/>
        </w:rPr>
        <w:t>(physical health; psychological health, social relationships and environment)</w:t>
      </w:r>
    </w:p>
    <w:p w14:paraId="5E100084" w14:textId="68774DC9" w:rsidR="00F858A7" w:rsidRPr="00790BA7" w:rsidRDefault="00A969D1" w:rsidP="0031791E">
      <w:pPr>
        <w:rPr>
          <w:b/>
          <w:sz w:val="24"/>
          <w:szCs w:val="24"/>
        </w:rPr>
      </w:pPr>
      <w:r>
        <w:rPr>
          <w:sz w:val="24"/>
          <w:szCs w:val="24"/>
        </w:rPr>
        <w:t>‘</w:t>
      </w:r>
      <w:r w:rsidR="00F858A7" w:rsidRPr="00790BA7">
        <w:rPr>
          <w:sz w:val="24"/>
          <w:szCs w:val="24"/>
        </w:rPr>
        <w:t>The following questions ask how you feel about your quality of life, health, or other areas</w:t>
      </w:r>
      <w:r w:rsidR="00F858A7" w:rsidRPr="00790BA7">
        <w:rPr>
          <w:spacing w:val="-14"/>
          <w:sz w:val="24"/>
          <w:szCs w:val="24"/>
        </w:rPr>
        <w:t xml:space="preserve"> </w:t>
      </w:r>
      <w:r w:rsidR="00F858A7" w:rsidRPr="00790BA7">
        <w:rPr>
          <w:sz w:val="24"/>
          <w:szCs w:val="24"/>
        </w:rPr>
        <w:t>of your life. I will read out each question to you, along with the response options. Please</w:t>
      </w:r>
      <w:r w:rsidR="00F858A7" w:rsidRPr="00790BA7">
        <w:rPr>
          <w:spacing w:val="-12"/>
          <w:sz w:val="24"/>
          <w:szCs w:val="24"/>
        </w:rPr>
        <w:t xml:space="preserve"> </w:t>
      </w:r>
      <w:r w:rsidR="00F858A7" w:rsidRPr="00790BA7">
        <w:rPr>
          <w:sz w:val="24"/>
          <w:szCs w:val="24"/>
        </w:rPr>
        <w:t xml:space="preserve">choose the </w:t>
      </w:r>
      <w:r w:rsidR="00745725" w:rsidRPr="00790BA7">
        <w:rPr>
          <w:sz w:val="24"/>
          <w:szCs w:val="24"/>
        </w:rPr>
        <w:t>response that is right for you.</w:t>
      </w:r>
      <w:r w:rsidR="00745725" w:rsidRPr="00790BA7">
        <w:rPr>
          <w:b/>
          <w:sz w:val="24"/>
          <w:szCs w:val="24"/>
        </w:rPr>
        <w:t xml:space="preserve"> </w:t>
      </w:r>
      <w:r w:rsidR="00F858A7" w:rsidRPr="00790BA7">
        <w:rPr>
          <w:sz w:val="24"/>
          <w:szCs w:val="24"/>
        </w:rPr>
        <w:t>If you are unsure about which response to</w:t>
      </w:r>
      <w:r w:rsidR="00F858A7" w:rsidRPr="00790BA7">
        <w:rPr>
          <w:spacing w:val="-7"/>
          <w:sz w:val="24"/>
          <w:szCs w:val="24"/>
        </w:rPr>
        <w:t xml:space="preserve"> </w:t>
      </w:r>
      <w:r w:rsidR="00F858A7" w:rsidRPr="00790BA7">
        <w:rPr>
          <w:sz w:val="24"/>
          <w:szCs w:val="24"/>
        </w:rPr>
        <w:t>give to a question, the first response you think of is often the best</w:t>
      </w:r>
      <w:r w:rsidR="00F858A7" w:rsidRPr="00790BA7">
        <w:rPr>
          <w:spacing w:val="-8"/>
          <w:sz w:val="24"/>
          <w:szCs w:val="24"/>
        </w:rPr>
        <w:t xml:space="preserve"> </w:t>
      </w:r>
      <w:r w:rsidR="00F858A7" w:rsidRPr="00790BA7">
        <w:rPr>
          <w:sz w:val="24"/>
          <w:szCs w:val="24"/>
        </w:rPr>
        <w:t>one.</w:t>
      </w:r>
    </w:p>
    <w:p w14:paraId="26F09ECC" w14:textId="57968C9A" w:rsidR="00F858A7" w:rsidRPr="00790BA7" w:rsidRDefault="00F858A7" w:rsidP="0031791E">
      <w:pPr>
        <w:rPr>
          <w:b/>
          <w:sz w:val="24"/>
          <w:szCs w:val="24"/>
        </w:rPr>
      </w:pPr>
      <w:r w:rsidRPr="00790BA7">
        <w:rPr>
          <w:sz w:val="24"/>
          <w:szCs w:val="24"/>
        </w:rPr>
        <w:t>Please keep in mind your standards, hopes, pleasures and concerns. We ask that you</w:t>
      </w:r>
      <w:r w:rsidRPr="00790BA7">
        <w:rPr>
          <w:spacing w:val="-11"/>
          <w:sz w:val="24"/>
          <w:szCs w:val="24"/>
        </w:rPr>
        <w:t xml:space="preserve"> </w:t>
      </w:r>
      <w:r w:rsidRPr="00790BA7">
        <w:rPr>
          <w:sz w:val="24"/>
          <w:szCs w:val="24"/>
        </w:rPr>
        <w:t xml:space="preserve">think about your life </w:t>
      </w:r>
      <w:r w:rsidRPr="00790BA7">
        <w:rPr>
          <w:b/>
          <w:sz w:val="24"/>
          <w:szCs w:val="24"/>
        </w:rPr>
        <w:t>in the last four</w:t>
      </w:r>
      <w:r w:rsidRPr="00790BA7">
        <w:rPr>
          <w:b/>
          <w:spacing w:val="-17"/>
          <w:sz w:val="24"/>
          <w:szCs w:val="24"/>
        </w:rPr>
        <w:t xml:space="preserve"> </w:t>
      </w:r>
      <w:r w:rsidRPr="00790BA7">
        <w:rPr>
          <w:b/>
          <w:sz w:val="24"/>
          <w:szCs w:val="24"/>
        </w:rPr>
        <w:t>weeks.</w:t>
      </w:r>
      <w:r w:rsidR="00A969D1">
        <w:rPr>
          <w:b/>
          <w:sz w:val="24"/>
          <w:szCs w:val="24"/>
        </w:rPr>
        <w:t>’</w:t>
      </w:r>
    </w:p>
    <w:tbl>
      <w:tblPr>
        <w:tblW w:w="5000" w:type="pct"/>
        <w:tblLayout w:type="fixed"/>
        <w:tblCellMar>
          <w:left w:w="0" w:type="dxa"/>
          <w:right w:w="0" w:type="dxa"/>
        </w:tblCellMar>
        <w:tblLook w:val="01E0" w:firstRow="1" w:lastRow="1" w:firstColumn="1" w:lastColumn="1" w:noHBand="0" w:noVBand="0"/>
        <w:tblCaption w:val="Quality of life questionnaire part 1"/>
        <w:tblDescription w:val="Asks clients to rate their quality of life on a five point scale from very poor to very good and their health on a scale from very dissatisfied to very satisfied."/>
      </w:tblPr>
      <w:tblGrid>
        <w:gridCol w:w="642"/>
        <w:gridCol w:w="2839"/>
        <w:gridCol w:w="1202"/>
        <w:gridCol w:w="1202"/>
        <w:gridCol w:w="1202"/>
        <w:gridCol w:w="1202"/>
        <w:gridCol w:w="1202"/>
      </w:tblGrid>
      <w:tr w:rsidR="00F858A7" w:rsidRPr="00F858A7" w14:paraId="3A29A68A" w14:textId="77777777" w:rsidTr="00BB6491">
        <w:trPr>
          <w:trHeight w:hRule="exact" w:val="584"/>
          <w:tblHeader/>
        </w:trPr>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08BF96" w14:textId="77777777" w:rsidR="00F858A7" w:rsidRPr="00F858A7" w:rsidRDefault="00F858A7" w:rsidP="0031791E">
            <w:pPr>
              <w:jc w:val="center"/>
              <w:rPr>
                <w:rFonts w:ascii="Calibri" w:hAnsi="Calibri"/>
                <w:sz w:val="18"/>
              </w:rPr>
            </w:pPr>
          </w:p>
        </w:tc>
        <w:tc>
          <w:tcPr>
            <w:tcW w:w="14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AAE8A3" w14:textId="77777777" w:rsidR="00F858A7" w:rsidRPr="00F858A7" w:rsidRDefault="00F858A7" w:rsidP="0031791E">
            <w:pPr>
              <w:rPr>
                <w:rFonts w:ascii="Calibri" w:hAnsi="Calibri"/>
                <w:sz w:val="18"/>
              </w:rPr>
            </w:pP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AB7487" w14:textId="77777777" w:rsidR="00F858A7" w:rsidRPr="00C6309F" w:rsidRDefault="00F858A7" w:rsidP="0031791E">
            <w:pPr>
              <w:widowControl w:val="0"/>
              <w:spacing w:before="172"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Very</w:t>
            </w:r>
            <w:r w:rsidRPr="00C6309F">
              <w:rPr>
                <w:rFonts w:ascii="Calibri" w:hAnsi="Calibri"/>
                <w:b/>
                <w:spacing w:val="-5"/>
                <w:sz w:val="18"/>
                <w:lang w:val="en-US"/>
              </w:rPr>
              <w:t xml:space="preserve"> </w:t>
            </w:r>
            <w:r w:rsidRPr="00C6309F">
              <w:rPr>
                <w:rFonts w:ascii="Calibri" w:hAnsi="Calibri"/>
                <w:b/>
                <w:sz w:val="18"/>
                <w:lang w:val="en-US"/>
              </w:rPr>
              <w:t>poor</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A24B8A" w14:textId="77777777" w:rsidR="00F858A7" w:rsidRPr="00C6309F" w:rsidRDefault="00F858A7" w:rsidP="0031791E">
            <w:pPr>
              <w:widowControl w:val="0"/>
              <w:spacing w:before="172"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Poor</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38DEA6" w14:textId="77777777" w:rsidR="00F858A7" w:rsidRPr="00C6309F" w:rsidRDefault="00F858A7" w:rsidP="0031791E">
            <w:pPr>
              <w:widowControl w:val="0"/>
              <w:spacing w:before="57" w:after="0" w:line="240" w:lineRule="auto"/>
              <w:ind w:right="81"/>
              <w:jc w:val="center"/>
              <w:rPr>
                <w:rFonts w:ascii="Calibri" w:eastAsia="Times New Roman" w:hAnsi="Calibri" w:cs="Times New Roman"/>
                <w:b/>
                <w:sz w:val="18"/>
                <w:szCs w:val="20"/>
                <w:lang w:val="en-US"/>
              </w:rPr>
            </w:pPr>
            <w:r w:rsidRPr="00C6309F">
              <w:rPr>
                <w:rFonts w:ascii="Calibri" w:hAnsi="Calibri"/>
                <w:b/>
                <w:sz w:val="18"/>
                <w:lang w:val="en-US"/>
              </w:rPr>
              <w:t>Neither</w:t>
            </w:r>
            <w:r w:rsidRPr="00C6309F">
              <w:rPr>
                <w:rFonts w:ascii="Calibri" w:hAnsi="Calibri"/>
                <w:b/>
                <w:spacing w:val="-4"/>
                <w:sz w:val="18"/>
                <w:lang w:val="en-US"/>
              </w:rPr>
              <w:t xml:space="preserve"> </w:t>
            </w:r>
            <w:r w:rsidRPr="00C6309F">
              <w:rPr>
                <w:rFonts w:ascii="Calibri" w:hAnsi="Calibri"/>
                <w:b/>
                <w:sz w:val="18"/>
                <w:lang w:val="en-US"/>
              </w:rPr>
              <w:t>poor nor</w:t>
            </w:r>
            <w:r w:rsidRPr="00C6309F">
              <w:rPr>
                <w:rFonts w:ascii="Calibri" w:hAnsi="Calibri"/>
                <w:b/>
                <w:spacing w:val="-4"/>
                <w:sz w:val="18"/>
                <w:lang w:val="en-US"/>
              </w:rPr>
              <w:t xml:space="preserve"> </w:t>
            </w:r>
            <w:r w:rsidRPr="00C6309F">
              <w:rPr>
                <w:rFonts w:ascii="Calibri" w:hAnsi="Calibri"/>
                <w:b/>
                <w:sz w:val="18"/>
                <w:lang w:val="en-US"/>
              </w:rPr>
              <w:t>good</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C26744" w14:textId="77777777" w:rsidR="00F858A7" w:rsidRPr="00C6309F" w:rsidRDefault="00F858A7" w:rsidP="0031791E">
            <w:pPr>
              <w:widowControl w:val="0"/>
              <w:spacing w:before="172"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Good</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F0050D4" w14:textId="77777777" w:rsidR="00F858A7" w:rsidRPr="00C6309F" w:rsidRDefault="00F858A7" w:rsidP="0031791E">
            <w:pPr>
              <w:widowControl w:val="0"/>
              <w:spacing w:before="172"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Very</w:t>
            </w:r>
            <w:r w:rsidRPr="00C6309F">
              <w:rPr>
                <w:rFonts w:ascii="Calibri" w:hAnsi="Calibri"/>
                <w:b/>
                <w:spacing w:val="-5"/>
                <w:sz w:val="18"/>
                <w:lang w:val="en-US"/>
              </w:rPr>
              <w:t xml:space="preserve"> </w:t>
            </w:r>
            <w:r w:rsidRPr="00C6309F">
              <w:rPr>
                <w:rFonts w:ascii="Calibri" w:hAnsi="Calibri"/>
                <w:b/>
                <w:sz w:val="18"/>
                <w:lang w:val="en-US"/>
              </w:rPr>
              <w:t>good</w:t>
            </w:r>
          </w:p>
        </w:tc>
      </w:tr>
      <w:tr w:rsidR="00F858A7" w:rsidRPr="00F858A7" w14:paraId="040B06D1" w14:textId="77777777" w:rsidTr="00863EE3">
        <w:trPr>
          <w:trHeight w:hRule="exact" w:val="631"/>
        </w:trPr>
        <w:tc>
          <w:tcPr>
            <w:tcW w:w="339" w:type="pct"/>
            <w:tcBorders>
              <w:top w:val="single" w:sz="2" w:space="0" w:color="000000"/>
              <w:left w:val="single" w:sz="2" w:space="0" w:color="000000"/>
              <w:bottom w:val="single" w:sz="2" w:space="0" w:color="000000"/>
              <w:right w:val="single" w:sz="2" w:space="0" w:color="000000"/>
            </w:tcBorders>
          </w:tcPr>
          <w:p w14:paraId="6AE6C795" w14:textId="77777777" w:rsidR="00F858A7" w:rsidRPr="00F858A7" w:rsidRDefault="00F858A7" w:rsidP="0031791E">
            <w:pPr>
              <w:widowControl w:val="0"/>
              <w:spacing w:before="57" w:after="0" w:line="240" w:lineRule="auto"/>
              <w:jc w:val="center"/>
              <w:rPr>
                <w:rFonts w:ascii="Calibri" w:eastAsia="Times New Roman" w:hAnsi="Calibri" w:cs="Times New Roman"/>
                <w:sz w:val="18"/>
                <w:lang w:val="en-US"/>
              </w:rPr>
            </w:pPr>
            <w:r w:rsidRPr="00F858A7">
              <w:rPr>
                <w:rFonts w:ascii="Calibri" w:hAnsi="Calibri"/>
                <w:sz w:val="18"/>
                <w:lang w:val="en-US"/>
              </w:rPr>
              <w:t>1.</w:t>
            </w:r>
          </w:p>
        </w:tc>
        <w:tc>
          <w:tcPr>
            <w:tcW w:w="1496" w:type="pct"/>
            <w:tcBorders>
              <w:top w:val="single" w:sz="2" w:space="0" w:color="000000"/>
              <w:left w:val="single" w:sz="2" w:space="0" w:color="000000"/>
              <w:bottom w:val="single" w:sz="2" w:space="0" w:color="000000"/>
              <w:right w:val="single" w:sz="2" w:space="0" w:color="000000"/>
            </w:tcBorders>
          </w:tcPr>
          <w:p w14:paraId="32839BF6" w14:textId="77777777" w:rsidR="00F858A7" w:rsidRPr="00F858A7" w:rsidRDefault="00F858A7" w:rsidP="0031791E">
            <w:pPr>
              <w:widowControl w:val="0"/>
              <w:spacing w:before="57" w:after="0" w:line="240" w:lineRule="auto"/>
              <w:ind w:right="624"/>
              <w:rPr>
                <w:rFonts w:ascii="Calibri" w:eastAsia="Times New Roman" w:hAnsi="Calibri" w:cs="Times New Roman"/>
                <w:sz w:val="18"/>
                <w:lang w:val="en-US"/>
              </w:rPr>
            </w:pPr>
            <w:r w:rsidRPr="00F858A7">
              <w:rPr>
                <w:rFonts w:ascii="Calibri" w:hAnsi="Calibri"/>
                <w:sz w:val="18"/>
                <w:lang w:val="en-US"/>
              </w:rPr>
              <w:t>How would you rate</w:t>
            </w:r>
            <w:r w:rsidRPr="00F858A7">
              <w:rPr>
                <w:rFonts w:ascii="Calibri" w:hAnsi="Calibri"/>
                <w:spacing w:val="-5"/>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quality of</w:t>
            </w:r>
            <w:r w:rsidRPr="00F858A7">
              <w:rPr>
                <w:rFonts w:ascii="Calibri" w:hAnsi="Calibri"/>
                <w:spacing w:val="-5"/>
                <w:sz w:val="18"/>
                <w:lang w:val="en-US"/>
              </w:rPr>
              <w:t xml:space="preserve"> </w:t>
            </w:r>
            <w:r w:rsidRPr="00F858A7">
              <w:rPr>
                <w:rFonts w:ascii="Calibri" w:hAnsi="Calibri"/>
                <w:sz w:val="18"/>
                <w:lang w:val="en-US"/>
              </w:rPr>
              <w:t>life?</w:t>
            </w:r>
          </w:p>
        </w:tc>
        <w:tc>
          <w:tcPr>
            <w:tcW w:w="633" w:type="pct"/>
            <w:tcBorders>
              <w:top w:val="single" w:sz="2" w:space="0" w:color="000000"/>
              <w:left w:val="single" w:sz="2" w:space="0" w:color="000000"/>
              <w:bottom w:val="single" w:sz="2" w:space="0" w:color="000000"/>
              <w:right w:val="single" w:sz="2" w:space="0" w:color="000000"/>
            </w:tcBorders>
          </w:tcPr>
          <w:p w14:paraId="7E02F784" w14:textId="77777777" w:rsidR="00F858A7" w:rsidRPr="00F858A7" w:rsidRDefault="00F858A7" w:rsidP="0031791E">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52DE8A46" w14:textId="77777777" w:rsidR="00F858A7" w:rsidRPr="00F858A7" w:rsidRDefault="00F858A7" w:rsidP="0031791E">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3E6B7B11" w14:textId="77777777" w:rsidR="00F858A7" w:rsidRPr="00F858A7" w:rsidRDefault="00F858A7" w:rsidP="0031791E">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3C5D1AA3" w14:textId="77777777" w:rsidR="00F858A7" w:rsidRPr="00F858A7" w:rsidRDefault="00F858A7" w:rsidP="0031791E">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5AD3A26D" w14:textId="77777777" w:rsidR="00F858A7" w:rsidRPr="00F858A7" w:rsidRDefault="00F858A7" w:rsidP="0031791E">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r>
      <w:tr w:rsidR="00B12B3D" w:rsidRPr="00F858A7" w14:paraId="3AEF4A8A" w14:textId="77777777" w:rsidTr="00863EE3">
        <w:trPr>
          <w:trHeight w:hRule="exact" w:val="631"/>
        </w:trPr>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8B02311" w14:textId="01AFAD7C" w:rsidR="00B12B3D" w:rsidRPr="00F858A7" w:rsidRDefault="00B12B3D" w:rsidP="0031791E">
            <w:pPr>
              <w:widowControl w:val="0"/>
              <w:spacing w:before="57" w:after="0" w:line="240" w:lineRule="auto"/>
              <w:jc w:val="center"/>
              <w:rPr>
                <w:rFonts w:ascii="Calibri" w:hAnsi="Calibri"/>
                <w:sz w:val="18"/>
                <w:lang w:val="en-US"/>
              </w:rPr>
            </w:pPr>
          </w:p>
        </w:tc>
        <w:tc>
          <w:tcPr>
            <w:tcW w:w="14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3DF4B4" w14:textId="77777777" w:rsidR="00B12B3D" w:rsidRPr="00F858A7" w:rsidRDefault="00B12B3D" w:rsidP="0031791E">
            <w:pPr>
              <w:widowControl w:val="0"/>
              <w:spacing w:before="57" w:after="0" w:line="240" w:lineRule="auto"/>
              <w:ind w:right="624"/>
              <w:rPr>
                <w:rFonts w:ascii="Calibri" w:hAnsi="Calibri"/>
                <w:sz w:val="18"/>
                <w:lang w:val="en-US"/>
              </w:rPr>
            </w:pP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BE179B4" w14:textId="3CE10503" w:rsidR="00B12B3D" w:rsidRPr="00F858A7" w:rsidRDefault="00B12B3D" w:rsidP="0031791E">
            <w:pPr>
              <w:widowControl w:val="0"/>
              <w:spacing w:before="183" w:after="0" w:line="240" w:lineRule="auto"/>
              <w:jc w:val="center"/>
              <w:rPr>
                <w:rFonts w:ascii="Calibri" w:hAnsi="Calibri"/>
                <w:w w:val="99"/>
                <w:sz w:val="18"/>
                <w:lang w:val="en-US"/>
              </w:rPr>
            </w:pPr>
            <w:r w:rsidRPr="00C6309F">
              <w:rPr>
                <w:rFonts w:ascii="Calibri" w:hAnsi="Calibri"/>
                <w:b/>
                <w:sz w:val="18"/>
                <w:lang w:val="en-US"/>
              </w:rPr>
              <w:t>Very dissatisfied</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406BFD6" w14:textId="1F8A2892" w:rsidR="00B12B3D" w:rsidRPr="00F858A7" w:rsidRDefault="00B12B3D" w:rsidP="0031791E">
            <w:pPr>
              <w:widowControl w:val="0"/>
              <w:spacing w:before="183" w:after="0" w:line="240" w:lineRule="auto"/>
              <w:jc w:val="center"/>
              <w:rPr>
                <w:rFonts w:ascii="Calibri" w:hAnsi="Calibri"/>
                <w:w w:val="99"/>
                <w:sz w:val="18"/>
                <w:lang w:val="en-US"/>
              </w:rPr>
            </w:pPr>
            <w:r w:rsidRPr="00C6309F">
              <w:rPr>
                <w:rFonts w:ascii="Calibri" w:hAnsi="Calibri"/>
                <w:b/>
                <w:sz w:val="18"/>
                <w:lang w:val="en-US"/>
              </w:rPr>
              <w:t>Dissatisfied</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FA5F98" w14:textId="124332C6" w:rsidR="00B12B3D" w:rsidRPr="00F858A7" w:rsidRDefault="00B12B3D" w:rsidP="0031791E">
            <w:pPr>
              <w:widowControl w:val="0"/>
              <w:spacing w:before="183" w:after="0" w:line="240" w:lineRule="auto"/>
              <w:jc w:val="center"/>
              <w:rPr>
                <w:rFonts w:ascii="Calibri" w:hAnsi="Calibri"/>
                <w:w w:val="99"/>
                <w:sz w:val="18"/>
                <w:lang w:val="en-US"/>
              </w:rPr>
            </w:pPr>
            <w:r w:rsidRPr="00C6309F">
              <w:rPr>
                <w:rFonts w:ascii="Calibri" w:hAnsi="Calibri"/>
                <w:b/>
                <w:sz w:val="18"/>
                <w:lang w:val="en-US"/>
              </w:rPr>
              <w:t>Neither</w:t>
            </w:r>
            <w:r w:rsidRPr="00C6309F">
              <w:rPr>
                <w:rFonts w:ascii="Calibri" w:hAnsi="Calibri"/>
                <w:b/>
                <w:spacing w:val="-1"/>
                <w:sz w:val="18"/>
                <w:lang w:val="en-US"/>
              </w:rPr>
              <w:t xml:space="preserve"> </w:t>
            </w:r>
            <w:r w:rsidRPr="00C6309F">
              <w:rPr>
                <w:rFonts w:ascii="Calibri" w:hAnsi="Calibri"/>
                <w:b/>
                <w:sz w:val="18"/>
                <w:lang w:val="en-US"/>
              </w:rPr>
              <w:t>satisfied</w:t>
            </w:r>
            <w:r w:rsidRPr="00C6309F">
              <w:rPr>
                <w:rFonts w:ascii="Calibri" w:hAnsi="Calibri"/>
                <w:b/>
                <w:spacing w:val="-1"/>
                <w:sz w:val="18"/>
                <w:lang w:val="en-US"/>
              </w:rPr>
              <w:t xml:space="preserve"> </w:t>
            </w:r>
            <w:r w:rsidRPr="00C6309F">
              <w:rPr>
                <w:rFonts w:ascii="Calibri" w:hAnsi="Calibri"/>
                <w:b/>
                <w:sz w:val="18"/>
                <w:lang w:val="en-US"/>
              </w:rPr>
              <w:t>nor dissatisfied</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31FE72" w14:textId="36FF7F37" w:rsidR="00B12B3D" w:rsidRPr="00F858A7" w:rsidRDefault="00B12B3D" w:rsidP="0031791E">
            <w:pPr>
              <w:widowControl w:val="0"/>
              <w:spacing w:before="183" w:after="0" w:line="240" w:lineRule="auto"/>
              <w:jc w:val="center"/>
              <w:rPr>
                <w:rFonts w:ascii="Calibri" w:hAnsi="Calibri"/>
                <w:w w:val="99"/>
                <w:sz w:val="18"/>
                <w:lang w:val="en-US"/>
              </w:rPr>
            </w:pPr>
            <w:r w:rsidRPr="00C6309F">
              <w:rPr>
                <w:rFonts w:ascii="Calibri" w:hAnsi="Calibri"/>
                <w:b/>
                <w:sz w:val="18"/>
                <w:lang w:val="en-US"/>
              </w:rPr>
              <w:t>Satisfied</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FB260B" w14:textId="1E496B8C" w:rsidR="00B12B3D" w:rsidRPr="00F858A7" w:rsidRDefault="00B12B3D" w:rsidP="0031791E">
            <w:pPr>
              <w:widowControl w:val="0"/>
              <w:spacing w:before="183" w:after="0" w:line="240" w:lineRule="auto"/>
              <w:jc w:val="center"/>
              <w:rPr>
                <w:rFonts w:ascii="Calibri" w:hAnsi="Calibri"/>
                <w:w w:val="99"/>
                <w:sz w:val="18"/>
                <w:lang w:val="en-US"/>
              </w:rPr>
            </w:pPr>
            <w:r w:rsidRPr="00C6309F">
              <w:rPr>
                <w:rFonts w:ascii="Calibri" w:hAnsi="Calibri"/>
                <w:b/>
                <w:sz w:val="18"/>
                <w:lang w:val="en-US"/>
              </w:rPr>
              <w:t>Very satisfied</w:t>
            </w:r>
          </w:p>
        </w:tc>
      </w:tr>
      <w:tr w:rsidR="00B12B3D" w:rsidRPr="00F858A7" w14:paraId="5C0EFC02" w14:textId="77777777" w:rsidTr="006B2363">
        <w:trPr>
          <w:trHeight w:hRule="exact" w:val="631"/>
        </w:trPr>
        <w:tc>
          <w:tcPr>
            <w:tcW w:w="339" w:type="pct"/>
            <w:tcBorders>
              <w:top w:val="single" w:sz="2" w:space="0" w:color="000000"/>
              <w:left w:val="single" w:sz="2" w:space="0" w:color="000000"/>
              <w:bottom w:val="single" w:sz="2" w:space="0" w:color="000000"/>
              <w:right w:val="single" w:sz="2" w:space="0" w:color="000000"/>
            </w:tcBorders>
          </w:tcPr>
          <w:p w14:paraId="41B215D0" w14:textId="34182B7F" w:rsidR="00B12B3D" w:rsidRDefault="00B12B3D" w:rsidP="0031791E">
            <w:pPr>
              <w:widowControl w:val="0"/>
              <w:spacing w:before="57" w:after="0" w:line="240" w:lineRule="auto"/>
              <w:jc w:val="center"/>
              <w:rPr>
                <w:rFonts w:ascii="Calibri" w:hAnsi="Calibri"/>
                <w:sz w:val="18"/>
                <w:lang w:val="en-US"/>
              </w:rPr>
            </w:pPr>
            <w:r w:rsidRPr="00F858A7">
              <w:rPr>
                <w:rFonts w:ascii="Calibri" w:hAnsi="Calibri"/>
                <w:sz w:val="18"/>
                <w:lang w:val="en-US"/>
              </w:rPr>
              <w:t>2.</w:t>
            </w:r>
          </w:p>
        </w:tc>
        <w:tc>
          <w:tcPr>
            <w:tcW w:w="1496" w:type="pct"/>
            <w:tcBorders>
              <w:top w:val="single" w:sz="2" w:space="0" w:color="000000"/>
              <w:left w:val="single" w:sz="2" w:space="0" w:color="000000"/>
              <w:bottom w:val="single" w:sz="2" w:space="0" w:color="000000"/>
              <w:right w:val="single" w:sz="2" w:space="0" w:color="000000"/>
            </w:tcBorders>
          </w:tcPr>
          <w:p w14:paraId="67FBA833" w14:textId="4AA57775" w:rsidR="00B12B3D" w:rsidRPr="00F858A7" w:rsidRDefault="00B12B3D" w:rsidP="0031791E">
            <w:pPr>
              <w:widowControl w:val="0"/>
              <w:spacing w:before="57" w:after="0" w:line="240" w:lineRule="auto"/>
              <w:ind w:right="624"/>
              <w:rPr>
                <w:rFonts w:ascii="Calibri" w:hAnsi="Calibri"/>
                <w:sz w:val="18"/>
                <w:lang w:val="en-US"/>
              </w:rPr>
            </w:pPr>
            <w:r w:rsidRPr="00F858A7">
              <w:rPr>
                <w:rFonts w:ascii="Calibri" w:hAnsi="Calibri"/>
                <w:sz w:val="18"/>
                <w:lang w:val="en-US"/>
              </w:rPr>
              <w:t>How satisfied are you with</w:t>
            </w:r>
            <w:r w:rsidRPr="00F858A7">
              <w:rPr>
                <w:rFonts w:ascii="Calibri" w:hAnsi="Calibri"/>
                <w:spacing w:val="-6"/>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health?</w:t>
            </w:r>
          </w:p>
        </w:tc>
        <w:tc>
          <w:tcPr>
            <w:tcW w:w="633" w:type="pct"/>
            <w:tcBorders>
              <w:top w:val="single" w:sz="2" w:space="0" w:color="000000"/>
              <w:left w:val="single" w:sz="2" w:space="0" w:color="000000"/>
              <w:bottom w:val="single" w:sz="2" w:space="0" w:color="000000"/>
              <w:right w:val="single" w:sz="2" w:space="0" w:color="000000"/>
            </w:tcBorders>
          </w:tcPr>
          <w:p w14:paraId="3C708BFD" w14:textId="48E49AA5" w:rsidR="00B12B3D" w:rsidRPr="00F858A7" w:rsidRDefault="00B12B3D" w:rsidP="0031791E">
            <w:pPr>
              <w:widowControl w:val="0"/>
              <w:spacing w:before="183" w:after="0" w:line="240" w:lineRule="auto"/>
              <w:jc w:val="center"/>
              <w:rPr>
                <w:rFonts w:ascii="Calibri" w:hAnsi="Calibri"/>
                <w:w w:val="99"/>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44B72C1F" w14:textId="050D8F4D" w:rsidR="00B12B3D" w:rsidRPr="00F858A7" w:rsidRDefault="00B12B3D" w:rsidP="0031791E">
            <w:pPr>
              <w:widowControl w:val="0"/>
              <w:spacing w:before="183" w:after="0" w:line="240" w:lineRule="auto"/>
              <w:jc w:val="center"/>
              <w:rPr>
                <w:rFonts w:ascii="Calibri" w:hAnsi="Calibri"/>
                <w:w w:val="99"/>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4224787A" w14:textId="743F2AE7" w:rsidR="00B12B3D" w:rsidRPr="00F858A7" w:rsidRDefault="00B12B3D" w:rsidP="0031791E">
            <w:pPr>
              <w:widowControl w:val="0"/>
              <w:spacing w:before="183" w:after="0" w:line="240" w:lineRule="auto"/>
              <w:jc w:val="center"/>
              <w:rPr>
                <w:rFonts w:ascii="Calibri" w:hAnsi="Calibri"/>
                <w:w w:val="99"/>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0C2ECAA6" w14:textId="365DC705" w:rsidR="00B12B3D" w:rsidRPr="00F858A7" w:rsidRDefault="00B12B3D" w:rsidP="0031791E">
            <w:pPr>
              <w:widowControl w:val="0"/>
              <w:spacing w:before="183" w:after="0" w:line="240" w:lineRule="auto"/>
              <w:jc w:val="center"/>
              <w:rPr>
                <w:rFonts w:ascii="Calibri" w:hAnsi="Calibri"/>
                <w:w w:val="99"/>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7A20EC1D" w14:textId="29FB988D" w:rsidR="00B12B3D" w:rsidRDefault="00B12B3D" w:rsidP="0031791E">
            <w:pPr>
              <w:widowControl w:val="0"/>
              <w:spacing w:before="183" w:after="0" w:line="240" w:lineRule="auto"/>
              <w:jc w:val="center"/>
              <w:rPr>
                <w:rFonts w:ascii="Calibri" w:hAnsi="Calibri"/>
                <w:w w:val="99"/>
                <w:sz w:val="18"/>
                <w:lang w:val="en-US"/>
              </w:rPr>
            </w:pPr>
            <w:r w:rsidRPr="00F858A7">
              <w:rPr>
                <w:rFonts w:ascii="Calibri" w:hAnsi="Calibri"/>
                <w:w w:val="99"/>
                <w:sz w:val="18"/>
                <w:lang w:val="en-US"/>
              </w:rPr>
              <w:t>5</w:t>
            </w:r>
          </w:p>
        </w:tc>
      </w:tr>
    </w:tbl>
    <w:p w14:paraId="0D60D6A6" w14:textId="3F52124E" w:rsidR="00EC71C1" w:rsidRPr="00487D75" w:rsidRDefault="00F858A7" w:rsidP="0031791E">
      <w:pPr>
        <w:spacing w:before="240"/>
        <w:rPr>
          <w:b/>
          <w:sz w:val="24"/>
          <w:szCs w:val="24"/>
        </w:rPr>
      </w:pPr>
      <w:r w:rsidRPr="00487D75">
        <w:rPr>
          <w:b/>
          <w:sz w:val="24"/>
          <w:szCs w:val="24"/>
        </w:rPr>
        <w:t>The following questions ask about how much you have experienced certain things in the last four weeks.</w:t>
      </w:r>
    </w:p>
    <w:tbl>
      <w:tblPr>
        <w:tblW w:w="5000" w:type="pct"/>
        <w:tblLayout w:type="fixed"/>
        <w:tblCellMar>
          <w:left w:w="0" w:type="dxa"/>
          <w:right w:w="0" w:type="dxa"/>
        </w:tblCellMar>
        <w:tblLook w:val="01E0" w:firstRow="1" w:lastRow="1" w:firstColumn="1" w:lastColumn="1" w:noHBand="0" w:noVBand="0"/>
        <w:tblCaption w:val="Quality of life questionnaire part 2"/>
        <w:tblDescription w:val="This table asks clients to rate their how they experienced or were able to do certain things in the last four weeks on five point scales ranging from not at all to an extreme amount and from not at all to extremely."/>
      </w:tblPr>
      <w:tblGrid>
        <w:gridCol w:w="620"/>
        <w:gridCol w:w="2861"/>
        <w:gridCol w:w="1202"/>
        <w:gridCol w:w="1202"/>
        <w:gridCol w:w="1202"/>
        <w:gridCol w:w="1202"/>
        <w:gridCol w:w="1202"/>
      </w:tblGrid>
      <w:tr w:rsidR="00B12B3D" w:rsidRPr="00F858A7" w14:paraId="6659D7A1" w14:textId="77777777" w:rsidTr="00BB6491">
        <w:trPr>
          <w:trHeight w:hRule="exact" w:val="584"/>
          <w:tblHeader/>
        </w:trPr>
        <w:tc>
          <w:tcPr>
            <w:tcW w:w="327"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DC314A" w14:textId="667EFE39" w:rsidR="00F858A7" w:rsidRPr="00F858A7" w:rsidRDefault="00F858A7" w:rsidP="00863EE3">
            <w:pPr>
              <w:ind w:left="851"/>
              <w:jc w:val="center"/>
              <w:rPr>
                <w:rFonts w:ascii="Calibri" w:hAnsi="Calibri"/>
                <w:sz w:val="18"/>
              </w:rPr>
            </w:pPr>
          </w:p>
        </w:tc>
        <w:tc>
          <w:tcPr>
            <w:tcW w:w="150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25BD639" w14:textId="77777777" w:rsidR="00F858A7" w:rsidRPr="00F858A7" w:rsidRDefault="00F858A7" w:rsidP="00EC71C1">
            <w:pPr>
              <w:ind w:left="851"/>
              <w:rPr>
                <w:rFonts w:ascii="Calibri" w:hAnsi="Calibri"/>
                <w:sz w:val="18"/>
              </w:rPr>
            </w:pP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3629BE" w14:textId="77777777" w:rsidR="00F858A7" w:rsidRPr="00C6309F" w:rsidRDefault="00F858A7" w:rsidP="000E78BF">
            <w:pPr>
              <w:widowControl w:val="0"/>
              <w:spacing w:before="172" w:after="0" w:line="240" w:lineRule="auto"/>
              <w:ind w:left="55"/>
              <w:jc w:val="center"/>
              <w:rPr>
                <w:rFonts w:ascii="Calibri" w:eastAsia="Times New Roman" w:hAnsi="Calibri" w:cs="Times New Roman"/>
                <w:b/>
                <w:sz w:val="18"/>
                <w:szCs w:val="20"/>
                <w:lang w:val="en-US"/>
              </w:rPr>
            </w:pPr>
            <w:r w:rsidRPr="00C6309F">
              <w:rPr>
                <w:rFonts w:ascii="Calibri" w:hAnsi="Calibri"/>
                <w:b/>
                <w:sz w:val="18"/>
                <w:lang w:val="en-US"/>
              </w:rPr>
              <w:t>Not at</w:t>
            </w:r>
            <w:r w:rsidRPr="00C6309F">
              <w:rPr>
                <w:rFonts w:ascii="Calibri" w:hAnsi="Calibri"/>
                <w:b/>
                <w:spacing w:val="-4"/>
                <w:sz w:val="18"/>
                <w:lang w:val="en-US"/>
              </w:rPr>
              <w:t xml:space="preserve"> </w:t>
            </w:r>
            <w:r w:rsidRPr="00C6309F">
              <w:rPr>
                <w:rFonts w:ascii="Calibri" w:hAnsi="Calibri"/>
                <w:b/>
                <w:sz w:val="18"/>
                <w:lang w:val="en-US"/>
              </w:rPr>
              <w:t>all</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0EC1A1E" w14:textId="77777777" w:rsidR="00F858A7" w:rsidRPr="00C6309F" w:rsidRDefault="00F858A7" w:rsidP="00863EE3">
            <w:pPr>
              <w:widowControl w:val="0"/>
              <w:spacing w:before="172"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A</w:t>
            </w:r>
            <w:r w:rsidRPr="00C6309F">
              <w:rPr>
                <w:rFonts w:ascii="Calibri" w:hAnsi="Calibri"/>
                <w:b/>
                <w:spacing w:val="-5"/>
                <w:sz w:val="18"/>
                <w:lang w:val="en-US"/>
              </w:rPr>
              <w:t xml:space="preserve"> </w:t>
            </w:r>
            <w:r w:rsidRPr="00C6309F">
              <w:rPr>
                <w:rFonts w:ascii="Calibri" w:hAnsi="Calibri"/>
                <w:b/>
                <w:sz w:val="18"/>
                <w:lang w:val="en-US"/>
              </w:rPr>
              <w:t>little</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CB2BE4D" w14:textId="77777777" w:rsidR="00F858A7" w:rsidRPr="00C6309F" w:rsidRDefault="00F858A7" w:rsidP="00863EE3">
            <w:pPr>
              <w:widowControl w:val="0"/>
              <w:spacing w:before="57" w:after="0" w:line="240" w:lineRule="auto"/>
              <w:ind w:right="121"/>
              <w:jc w:val="center"/>
              <w:rPr>
                <w:rFonts w:ascii="Calibri" w:eastAsia="Times New Roman" w:hAnsi="Calibri" w:cs="Times New Roman"/>
                <w:b/>
                <w:sz w:val="18"/>
                <w:szCs w:val="20"/>
                <w:lang w:val="en-US"/>
              </w:rPr>
            </w:pPr>
            <w:r w:rsidRPr="00C6309F">
              <w:rPr>
                <w:rFonts w:ascii="Calibri" w:hAnsi="Calibri"/>
                <w:b/>
                <w:sz w:val="18"/>
                <w:lang w:val="en-US"/>
              </w:rPr>
              <w:t>A</w:t>
            </w:r>
            <w:r w:rsidRPr="00C6309F">
              <w:rPr>
                <w:rFonts w:ascii="Calibri" w:hAnsi="Calibri"/>
                <w:b/>
                <w:spacing w:val="-2"/>
                <w:sz w:val="18"/>
                <w:lang w:val="en-US"/>
              </w:rPr>
              <w:t xml:space="preserve"> </w:t>
            </w:r>
            <w:r w:rsidRPr="00C6309F">
              <w:rPr>
                <w:rFonts w:ascii="Calibri" w:hAnsi="Calibri"/>
                <w:b/>
                <w:sz w:val="18"/>
                <w:lang w:val="en-US"/>
              </w:rPr>
              <w:t>moderate amount</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3B5BCE" w14:textId="77777777" w:rsidR="00F858A7" w:rsidRPr="00C6309F" w:rsidRDefault="00F858A7" w:rsidP="00863EE3">
            <w:pPr>
              <w:widowControl w:val="0"/>
              <w:spacing w:before="172"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Very</w:t>
            </w:r>
            <w:r w:rsidRPr="00C6309F">
              <w:rPr>
                <w:rFonts w:ascii="Calibri" w:hAnsi="Calibri"/>
                <w:b/>
                <w:spacing w:val="-3"/>
                <w:sz w:val="18"/>
                <w:lang w:val="en-US"/>
              </w:rPr>
              <w:t xml:space="preserve"> </w:t>
            </w:r>
            <w:r w:rsidRPr="00C6309F">
              <w:rPr>
                <w:rFonts w:ascii="Calibri" w:hAnsi="Calibri"/>
                <w:b/>
                <w:sz w:val="18"/>
                <w:lang w:val="en-US"/>
              </w:rPr>
              <w:t>much</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3D9A6B" w14:textId="77777777" w:rsidR="00F858A7" w:rsidRPr="00C6309F" w:rsidRDefault="00F858A7" w:rsidP="00863EE3">
            <w:pPr>
              <w:widowControl w:val="0"/>
              <w:spacing w:before="57" w:after="0" w:line="240" w:lineRule="auto"/>
              <w:ind w:left="142" w:right="122"/>
              <w:jc w:val="center"/>
              <w:rPr>
                <w:rFonts w:ascii="Calibri" w:eastAsia="Times New Roman" w:hAnsi="Calibri" w:cs="Times New Roman"/>
                <w:b/>
                <w:sz w:val="18"/>
                <w:szCs w:val="20"/>
                <w:lang w:val="en-US"/>
              </w:rPr>
            </w:pPr>
            <w:r w:rsidRPr="00C6309F">
              <w:rPr>
                <w:rFonts w:ascii="Calibri" w:hAnsi="Calibri"/>
                <w:b/>
                <w:sz w:val="18"/>
                <w:lang w:val="en-US"/>
              </w:rPr>
              <w:t>An</w:t>
            </w:r>
            <w:r w:rsidRPr="00C6309F">
              <w:rPr>
                <w:rFonts w:ascii="Calibri" w:hAnsi="Calibri"/>
                <w:b/>
                <w:spacing w:val="-3"/>
                <w:sz w:val="18"/>
                <w:lang w:val="en-US"/>
              </w:rPr>
              <w:t xml:space="preserve"> </w:t>
            </w:r>
            <w:r w:rsidRPr="00C6309F">
              <w:rPr>
                <w:rFonts w:ascii="Calibri" w:hAnsi="Calibri"/>
                <w:b/>
                <w:sz w:val="18"/>
                <w:lang w:val="en-US"/>
              </w:rPr>
              <w:t>extreme amount</w:t>
            </w:r>
          </w:p>
        </w:tc>
      </w:tr>
      <w:tr w:rsidR="00F858A7" w:rsidRPr="00F858A7" w14:paraId="4CEE4586" w14:textId="77777777" w:rsidTr="00863EE3">
        <w:trPr>
          <w:trHeight w:hRule="exact" w:val="701"/>
        </w:trPr>
        <w:tc>
          <w:tcPr>
            <w:tcW w:w="327" w:type="pct"/>
            <w:tcBorders>
              <w:top w:val="single" w:sz="2" w:space="0" w:color="000000"/>
              <w:left w:val="single" w:sz="2" w:space="0" w:color="000000"/>
              <w:bottom w:val="single" w:sz="2" w:space="0" w:color="000000"/>
              <w:right w:val="single" w:sz="2" w:space="0" w:color="000000"/>
            </w:tcBorders>
          </w:tcPr>
          <w:p w14:paraId="1FB236BF" w14:textId="71E4CF58" w:rsidR="00F858A7" w:rsidRPr="006C29BE" w:rsidRDefault="00F858A7"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5EBECB10" w14:textId="5ACABEE1" w:rsidR="00F858A7" w:rsidRPr="00F858A7" w:rsidRDefault="00F858A7" w:rsidP="000E78BF">
            <w:pPr>
              <w:widowControl w:val="0"/>
              <w:spacing w:after="0" w:line="240" w:lineRule="auto"/>
              <w:ind w:left="170" w:right="136"/>
              <w:rPr>
                <w:rFonts w:ascii="Calibri" w:eastAsia="Times New Roman" w:hAnsi="Calibri" w:cs="Times New Roman"/>
                <w:sz w:val="18"/>
                <w:lang w:val="en-US"/>
              </w:rPr>
            </w:pPr>
            <w:r w:rsidRPr="00F858A7">
              <w:rPr>
                <w:rFonts w:ascii="Calibri" w:hAnsi="Calibri"/>
                <w:sz w:val="18"/>
                <w:lang w:val="en-US"/>
              </w:rPr>
              <w:t>To what extent do you feel</w:t>
            </w:r>
            <w:r w:rsidRPr="00F858A7">
              <w:rPr>
                <w:rFonts w:ascii="Calibri" w:hAnsi="Calibri"/>
                <w:spacing w:val="-7"/>
                <w:sz w:val="18"/>
                <w:lang w:val="en-US"/>
              </w:rPr>
              <w:t xml:space="preserve"> </w:t>
            </w:r>
            <w:r w:rsidRPr="00F858A7">
              <w:rPr>
                <w:rFonts w:ascii="Calibri" w:hAnsi="Calibri"/>
                <w:sz w:val="18"/>
                <w:lang w:val="en-US"/>
              </w:rPr>
              <w:t>that</w:t>
            </w:r>
            <w:r w:rsidRPr="00F858A7">
              <w:rPr>
                <w:rFonts w:ascii="Calibri" w:hAnsi="Calibri"/>
                <w:w w:val="99"/>
                <w:sz w:val="18"/>
                <w:lang w:val="en-US"/>
              </w:rPr>
              <w:t xml:space="preserve"> </w:t>
            </w:r>
            <w:r w:rsidRPr="00F858A7">
              <w:rPr>
                <w:rFonts w:ascii="Calibri" w:hAnsi="Calibri"/>
                <w:sz w:val="18"/>
                <w:lang w:val="en-US"/>
              </w:rPr>
              <w:t>physical pain prevents</w:t>
            </w:r>
            <w:r w:rsidRPr="00F858A7">
              <w:rPr>
                <w:rFonts w:ascii="Calibri" w:hAnsi="Calibri"/>
                <w:spacing w:val="-3"/>
                <w:sz w:val="18"/>
                <w:lang w:val="en-US"/>
              </w:rPr>
              <w:t xml:space="preserve"> </w:t>
            </w:r>
            <w:r w:rsidRPr="00F858A7">
              <w:rPr>
                <w:rFonts w:ascii="Calibri" w:hAnsi="Calibri"/>
                <w:sz w:val="18"/>
                <w:lang w:val="en-US"/>
              </w:rPr>
              <w:t>you</w:t>
            </w:r>
            <w:r w:rsidRPr="00F858A7">
              <w:rPr>
                <w:rFonts w:ascii="Calibri" w:hAnsi="Calibri"/>
                <w:w w:val="99"/>
                <w:sz w:val="18"/>
                <w:lang w:val="en-US"/>
              </w:rPr>
              <w:t xml:space="preserve"> </w:t>
            </w:r>
            <w:r w:rsidRPr="00F858A7">
              <w:rPr>
                <w:rFonts w:ascii="Calibri" w:hAnsi="Calibri"/>
                <w:sz w:val="18"/>
                <w:lang w:val="en-US"/>
              </w:rPr>
              <w:t>from</w:t>
            </w:r>
            <w:r w:rsidR="002C7095">
              <w:rPr>
                <w:rFonts w:ascii="Calibri" w:hAnsi="Calibri"/>
                <w:sz w:val="18"/>
                <w:lang w:val="en-US"/>
              </w:rPr>
              <w:t xml:space="preserve"> </w:t>
            </w:r>
            <w:r w:rsidRPr="00F858A7">
              <w:rPr>
                <w:rFonts w:ascii="Calibri" w:hAnsi="Calibri"/>
                <w:sz w:val="18"/>
                <w:lang w:val="en-US"/>
              </w:rPr>
              <w:t>doing what you need to</w:t>
            </w:r>
            <w:r w:rsidRPr="00F858A7">
              <w:rPr>
                <w:rFonts w:ascii="Calibri" w:hAnsi="Calibri"/>
                <w:spacing w:val="-8"/>
                <w:sz w:val="18"/>
                <w:lang w:val="en-US"/>
              </w:rPr>
              <w:t xml:space="preserve"> </w:t>
            </w:r>
            <w:r w:rsidRPr="00F858A7">
              <w:rPr>
                <w:rFonts w:ascii="Calibri" w:hAnsi="Calibri"/>
                <w:sz w:val="18"/>
                <w:lang w:val="en-US"/>
              </w:rPr>
              <w:t>do?</w:t>
            </w:r>
          </w:p>
        </w:tc>
        <w:tc>
          <w:tcPr>
            <w:tcW w:w="633" w:type="pct"/>
            <w:tcBorders>
              <w:top w:val="single" w:sz="2" w:space="0" w:color="000000"/>
              <w:left w:val="single" w:sz="2" w:space="0" w:color="000000"/>
              <w:bottom w:val="single" w:sz="2" w:space="0" w:color="000000"/>
              <w:right w:val="single" w:sz="2" w:space="0" w:color="000000"/>
            </w:tcBorders>
          </w:tcPr>
          <w:p w14:paraId="6803BAD9" w14:textId="6E7D5CE0" w:rsidR="00F858A7" w:rsidRPr="00F858A7" w:rsidRDefault="00F858A7" w:rsidP="00863EE3">
            <w:pPr>
              <w:widowControl w:val="0"/>
              <w:spacing w:before="183"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5</w:t>
            </w:r>
          </w:p>
        </w:tc>
        <w:tc>
          <w:tcPr>
            <w:tcW w:w="633" w:type="pct"/>
            <w:tcBorders>
              <w:top w:val="single" w:sz="2" w:space="0" w:color="000000"/>
              <w:left w:val="single" w:sz="2" w:space="0" w:color="000000"/>
              <w:bottom w:val="single" w:sz="2" w:space="0" w:color="000000"/>
              <w:right w:val="single" w:sz="2" w:space="0" w:color="000000"/>
            </w:tcBorders>
          </w:tcPr>
          <w:p w14:paraId="68562256" w14:textId="652C9B8C" w:rsidR="00F858A7" w:rsidRPr="00F858A7" w:rsidRDefault="00F858A7" w:rsidP="00863EE3">
            <w:pPr>
              <w:widowControl w:val="0"/>
              <w:spacing w:before="183" w:after="0" w:line="240" w:lineRule="auto"/>
              <w:ind w:left="559" w:hanging="572"/>
              <w:jc w:val="center"/>
              <w:rPr>
                <w:rFonts w:ascii="Calibri" w:eastAsia="Times New Roman" w:hAnsi="Calibri" w:cs="Times New Roman"/>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271847F5" w14:textId="34D90D1D" w:rsidR="00F858A7" w:rsidRPr="00F858A7" w:rsidRDefault="00F858A7" w:rsidP="00863EE3">
            <w:pPr>
              <w:widowControl w:val="0"/>
              <w:spacing w:before="183" w:after="0" w:line="240" w:lineRule="auto"/>
              <w:ind w:left="559" w:hanging="578"/>
              <w:jc w:val="center"/>
              <w:rPr>
                <w:rFonts w:ascii="Calibri" w:eastAsia="Times New Roman" w:hAnsi="Calibri" w:cs="Times New Roman"/>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6B8E273B" w14:textId="72AEE12F" w:rsidR="00F858A7" w:rsidRPr="00F858A7" w:rsidRDefault="00F858A7" w:rsidP="00863EE3">
            <w:pPr>
              <w:widowControl w:val="0"/>
              <w:spacing w:before="183"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2A4FA80A" w14:textId="77C81A72" w:rsidR="00F858A7" w:rsidRPr="00F858A7" w:rsidRDefault="00F858A7" w:rsidP="00863EE3">
            <w:pPr>
              <w:widowControl w:val="0"/>
              <w:spacing w:before="183" w:after="0" w:line="240" w:lineRule="auto"/>
              <w:ind w:left="559" w:hanging="573"/>
              <w:jc w:val="center"/>
              <w:rPr>
                <w:rFonts w:ascii="Calibri" w:eastAsia="Times New Roman" w:hAnsi="Calibri" w:cs="Times New Roman"/>
                <w:sz w:val="18"/>
                <w:lang w:val="en-US"/>
              </w:rPr>
            </w:pPr>
            <w:r w:rsidRPr="00F858A7">
              <w:rPr>
                <w:rFonts w:ascii="Calibri" w:hAnsi="Calibri"/>
                <w:w w:val="99"/>
                <w:sz w:val="18"/>
                <w:lang w:val="en-US"/>
              </w:rPr>
              <w:t>1</w:t>
            </w:r>
          </w:p>
        </w:tc>
      </w:tr>
      <w:tr w:rsidR="00F858A7" w:rsidRPr="00F858A7" w14:paraId="1294BCDB" w14:textId="77777777" w:rsidTr="00863EE3">
        <w:trPr>
          <w:trHeight w:hRule="exact" w:val="883"/>
        </w:trPr>
        <w:tc>
          <w:tcPr>
            <w:tcW w:w="327" w:type="pct"/>
            <w:tcBorders>
              <w:top w:val="single" w:sz="2" w:space="0" w:color="000000"/>
              <w:left w:val="single" w:sz="2" w:space="0" w:color="000000"/>
              <w:bottom w:val="single" w:sz="2" w:space="0" w:color="000000"/>
              <w:right w:val="single" w:sz="2" w:space="0" w:color="000000"/>
            </w:tcBorders>
          </w:tcPr>
          <w:p w14:paraId="6BEE00DD" w14:textId="5C734AAC" w:rsidR="00F858A7" w:rsidRPr="006C29BE" w:rsidRDefault="00F858A7"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24A420AA" w14:textId="77777777" w:rsidR="00F858A7" w:rsidRPr="00F858A7" w:rsidRDefault="00F858A7" w:rsidP="000E78BF">
            <w:pPr>
              <w:widowControl w:val="0"/>
              <w:spacing w:before="57" w:after="0" w:line="240" w:lineRule="auto"/>
              <w:ind w:left="168" w:right="287"/>
              <w:rPr>
                <w:rFonts w:ascii="Calibri" w:eastAsia="Times New Roman" w:hAnsi="Calibri" w:cs="Times New Roman"/>
                <w:sz w:val="18"/>
                <w:lang w:val="en-US"/>
              </w:rPr>
            </w:pPr>
            <w:r w:rsidRPr="00F858A7">
              <w:rPr>
                <w:rFonts w:ascii="Calibri" w:hAnsi="Calibri"/>
                <w:sz w:val="18"/>
                <w:lang w:val="en-US"/>
              </w:rPr>
              <w:t>How much do you need</w:t>
            </w:r>
            <w:r w:rsidRPr="00F858A7">
              <w:rPr>
                <w:rFonts w:ascii="Calibri" w:hAnsi="Calibri"/>
                <w:spacing w:val="-5"/>
                <w:sz w:val="18"/>
                <w:lang w:val="en-US"/>
              </w:rPr>
              <w:t xml:space="preserve"> </w:t>
            </w:r>
            <w:r w:rsidRPr="00F858A7">
              <w:rPr>
                <w:rFonts w:ascii="Calibri" w:hAnsi="Calibri"/>
                <w:sz w:val="18"/>
                <w:lang w:val="en-US"/>
              </w:rPr>
              <w:t>any</w:t>
            </w:r>
            <w:r w:rsidRPr="00F858A7">
              <w:rPr>
                <w:rFonts w:ascii="Calibri" w:hAnsi="Calibri"/>
                <w:w w:val="99"/>
                <w:sz w:val="18"/>
                <w:lang w:val="en-US"/>
              </w:rPr>
              <w:t xml:space="preserve"> </w:t>
            </w:r>
            <w:r w:rsidRPr="00F858A7">
              <w:rPr>
                <w:rFonts w:ascii="Calibri" w:hAnsi="Calibri"/>
                <w:sz w:val="18"/>
                <w:lang w:val="en-US"/>
              </w:rPr>
              <w:t>medical treatment to</w:t>
            </w:r>
            <w:r w:rsidRPr="00F858A7">
              <w:rPr>
                <w:rFonts w:ascii="Calibri" w:hAnsi="Calibri"/>
                <w:spacing w:val="-5"/>
                <w:sz w:val="18"/>
                <w:lang w:val="en-US"/>
              </w:rPr>
              <w:t xml:space="preserve"> </w:t>
            </w:r>
            <w:r w:rsidRPr="00F858A7">
              <w:rPr>
                <w:rFonts w:ascii="Calibri" w:hAnsi="Calibri"/>
                <w:sz w:val="18"/>
                <w:lang w:val="en-US"/>
              </w:rPr>
              <w:t>function</w:t>
            </w:r>
            <w:r w:rsidRPr="00F858A7">
              <w:rPr>
                <w:rFonts w:ascii="Calibri" w:hAnsi="Calibri"/>
                <w:w w:val="99"/>
                <w:sz w:val="18"/>
                <w:lang w:val="en-US"/>
              </w:rPr>
              <w:t xml:space="preserve"> </w:t>
            </w:r>
            <w:r w:rsidRPr="00F858A7">
              <w:rPr>
                <w:rFonts w:ascii="Calibri" w:hAnsi="Calibri"/>
                <w:sz w:val="18"/>
                <w:lang w:val="en-US"/>
              </w:rPr>
              <w:t>in your daily</w:t>
            </w:r>
            <w:r w:rsidRPr="00F858A7">
              <w:rPr>
                <w:rFonts w:ascii="Calibri" w:hAnsi="Calibri"/>
                <w:spacing w:val="-5"/>
                <w:sz w:val="18"/>
                <w:lang w:val="en-US"/>
              </w:rPr>
              <w:t xml:space="preserve"> </w:t>
            </w:r>
            <w:r w:rsidRPr="00F858A7">
              <w:rPr>
                <w:rFonts w:ascii="Calibri" w:hAnsi="Calibri"/>
                <w:sz w:val="18"/>
                <w:lang w:val="en-US"/>
              </w:rPr>
              <w:t>life?</w:t>
            </w:r>
          </w:p>
        </w:tc>
        <w:tc>
          <w:tcPr>
            <w:tcW w:w="633" w:type="pct"/>
            <w:tcBorders>
              <w:top w:val="single" w:sz="2" w:space="0" w:color="000000"/>
              <w:left w:val="single" w:sz="2" w:space="0" w:color="000000"/>
              <w:bottom w:val="single" w:sz="2" w:space="0" w:color="000000"/>
              <w:right w:val="single" w:sz="2" w:space="0" w:color="000000"/>
            </w:tcBorders>
          </w:tcPr>
          <w:p w14:paraId="736FC4D8" w14:textId="46A38E7D" w:rsidR="00F858A7" w:rsidRPr="00F858A7" w:rsidRDefault="00F858A7" w:rsidP="00863EE3">
            <w:pPr>
              <w:widowControl w:val="0"/>
              <w:spacing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5</w:t>
            </w:r>
          </w:p>
        </w:tc>
        <w:tc>
          <w:tcPr>
            <w:tcW w:w="633" w:type="pct"/>
            <w:tcBorders>
              <w:top w:val="single" w:sz="2" w:space="0" w:color="000000"/>
              <w:left w:val="single" w:sz="2" w:space="0" w:color="000000"/>
              <w:bottom w:val="single" w:sz="2" w:space="0" w:color="000000"/>
              <w:right w:val="single" w:sz="2" w:space="0" w:color="000000"/>
            </w:tcBorders>
          </w:tcPr>
          <w:p w14:paraId="18EDE387" w14:textId="1C02FD3E" w:rsidR="00F858A7" w:rsidRPr="00F858A7" w:rsidRDefault="00F858A7" w:rsidP="00863EE3">
            <w:pPr>
              <w:widowControl w:val="0"/>
              <w:spacing w:after="0" w:line="240" w:lineRule="auto"/>
              <w:ind w:left="559" w:hanging="572"/>
              <w:jc w:val="center"/>
              <w:rPr>
                <w:rFonts w:ascii="Calibri" w:eastAsia="Times New Roman" w:hAnsi="Calibri" w:cs="Times New Roman"/>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6B30C0D2" w14:textId="55D0D32F" w:rsidR="00F858A7" w:rsidRPr="00F858A7" w:rsidRDefault="00F858A7" w:rsidP="00863EE3">
            <w:pPr>
              <w:widowControl w:val="0"/>
              <w:spacing w:after="0" w:line="240" w:lineRule="auto"/>
              <w:ind w:left="559" w:hanging="578"/>
              <w:jc w:val="center"/>
              <w:rPr>
                <w:rFonts w:ascii="Calibri" w:eastAsia="Times New Roman" w:hAnsi="Calibri" w:cs="Times New Roman"/>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789A287C" w14:textId="45DD9FC2" w:rsidR="00F858A7" w:rsidRPr="00F858A7" w:rsidRDefault="00F858A7" w:rsidP="00863EE3">
            <w:pPr>
              <w:widowControl w:val="0"/>
              <w:spacing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7F9502AE" w14:textId="74F33F73" w:rsidR="00F858A7" w:rsidRPr="00F858A7" w:rsidRDefault="00F858A7" w:rsidP="00863EE3">
            <w:pPr>
              <w:widowControl w:val="0"/>
              <w:spacing w:after="0" w:line="240" w:lineRule="auto"/>
              <w:ind w:left="559" w:hanging="573"/>
              <w:jc w:val="center"/>
              <w:rPr>
                <w:rFonts w:ascii="Calibri" w:eastAsia="Times New Roman" w:hAnsi="Calibri" w:cs="Times New Roman"/>
                <w:sz w:val="18"/>
                <w:lang w:val="en-US"/>
              </w:rPr>
            </w:pPr>
            <w:r w:rsidRPr="00F858A7">
              <w:rPr>
                <w:rFonts w:ascii="Calibri" w:hAnsi="Calibri"/>
                <w:w w:val="99"/>
                <w:sz w:val="18"/>
                <w:lang w:val="en-US"/>
              </w:rPr>
              <w:t>1</w:t>
            </w:r>
          </w:p>
        </w:tc>
      </w:tr>
      <w:tr w:rsidR="00F858A7" w:rsidRPr="00F858A7" w14:paraId="0984E26E" w14:textId="77777777" w:rsidTr="00863EE3">
        <w:trPr>
          <w:trHeight w:hRule="exact" w:val="377"/>
        </w:trPr>
        <w:tc>
          <w:tcPr>
            <w:tcW w:w="327" w:type="pct"/>
            <w:tcBorders>
              <w:top w:val="single" w:sz="2" w:space="0" w:color="000000"/>
              <w:left w:val="single" w:sz="2" w:space="0" w:color="000000"/>
              <w:bottom w:val="single" w:sz="2" w:space="0" w:color="000000"/>
              <w:right w:val="single" w:sz="2" w:space="0" w:color="000000"/>
            </w:tcBorders>
          </w:tcPr>
          <w:p w14:paraId="6F1DE9E8" w14:textId="0B7EBD56" w:rsidR="00F858A7" w:rsidRPr="006C29BE" w:rsidRDefault="00F858A7"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69A36D01" w14:textId="77777777" w:rsidR="00F858A7" w:rsidRPr="00F858A7" w:rsidRDefault="00F858A7" w:rsidP="000E78BF">
            <w:pPr>
              <w:widowControl w:val="0"/>
              <w:spacing w:before="57" w:after="0" w:line="240" w:lineRule="auto"/>
              <w:ind w:left="168"/>
              <w:rPr>
                <w:rFonts w:ascii="Calibri" w:eastAsia="Times New Roman" w:hAnsi="Calibri" w:cs="Times New Roman"/>
                <w:sz w:val="18"/>
                <w:lang w:val="en-US"/>
              </w:rPr>
            </w:pPr>
            <w:r w:rsidRPr="00F858A7">
              <w:rPr>
                <w:rFonts w:ascii="Calibri" w:hAnsi="Calibri"/>
                <w:sz w:val="18"/>
                <w:lang w:val="en-US"/>
              </w:rPr>
              <w:t>How much do you enjoy</w:t>
            </w:r>
            <w:r w:rsidRPr="00F858A7">
              <w:rPr>
                <w:rFonts w:ascii="Calibri" w:hAnsi="Calibri"/>
                <w:spacing w:val="-9"/>
                <w:sz w:val="18"/>
                <w:lang w:val="en-US"/>
              </w:rPr>
              <w:t xml:space="preserve"> </w:t>
            </w:r>
            <w:r w:rsidRPr="00F858A7">
              <w:rPr>
                <w:rFonts w:ascii="Calibri" w:hAnsi="Calibri"/>
                <w:sz w:val="18"/>
                <w:lang w:val="en-US"/>
              </w:rPr>
              <w:t>life?</w:t>
            </w:r>
          </w:p>
        </w:tc>
        <w:tc>
          <w:tcPr>
            <w:tcW w:w="633" w:type="pct"/>
            <w:tcBorders>
              <w:top w:val="single" w:sz="2" w:space="0" w:color="000000"/>
              <w:left w:val="single" w:sz="2" w:space="0" w:color="000000"/>
              <w:bottom w:val="single" w:sz="2" w:space="0" w:color="000000"/>
              <w:right w:val="single" w:sz="2" w:space="0" w:color="000000"/>
            </w:tcBorders>
          </w:tcPr>
          <w:p w14:paraId="3D99A5CA" w14:textId="77777777" w:rsidR="00F858A7" w:rsidRPr="00F858A7" w:rsidRDefault="00F858A7" w:rsidP="00863EE3">
            <w:pPr>
              <w:widowControl w:val="0"/>
              <w:spacing w:before="57"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4A7A1BD6" w14:textId="77777777" w:rsidR="00F858A7" w:rsidRPr="00F858A7" w:rsidRDefault="00F858A7" w:rsidP="00863EE3">
            <w:pPr>
              <w:widowControl w:val="0"/>
              <w:spacing w:before="57" w:after="0" w:line="240" w:lineRule="auto"/>
              <w:ind w:left="559" w:hanging="572"/>
              <w:jc w:val="center"/>
              <w:rPr>
                <w:rFonts w:ascii="Calibri" w:eastAsia="Times New Roman" w:hAnsi="Calibri" w:cs="Times New Roman"/>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498AB855" w14:textId="77777777" w:rsidR="00F858A7" w:rsidRPr="00F858A7" w:rsidRDefault="00F858A7" w:rsidP="00863EE3">
            <w:pPr>
              <w:widowControl w:val="0"/>
              <w:spacing w:before="57" w:after="0" w:line="240" w:lineRule="auto"/>
              <w:ind w:left="559" w:hanging="578"/>
              <w:jc w:val="center"/>
              <w:rPr>
                <w:rFonts w:ascii="Calibri" w:eastAsia="Times New Roman" w:hAnsi="Calibri" w:cs="Times New Roman"/>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69CE7BAE" w14:textId="77777777" w:rsidR="00F858A7" w:rsidRPr="00F858A7" w:rsidRDefault="00F858A7" w:rsidP="00863EE3">
            <w:pPr>
              <w:widowControl w:val="0"/>
              <w:spacing w:before="57"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316BA425" w14:textId="77777777" w:rsidR="00F858A7" w:rsidRPr="00F858A7" w:rsidRDefault="00F858A7" w:rsidP="00863EE3">
            <w:pPr>
              <w:widowControl w:val="0"/>
              <w:spacing w:before="57" w:after="0" w:line="240" w:lineRule="auto"/>
              <w:ind w:left="559" w:hanging="573"/>
              <w:jc w:val="center"/>
              <w:rPr>
                <w:rFonts w:ascii="Calibri" w:eastAsia="Times New Roman" w:hAnsi="Calibri" w:cs="Times New Roman"/>
                <w:sz w:val="18"/>
                <w:lang w:val="en-US"/>
              </w:rPr>
            </w:pPr>
            <w:r w:rsidRPr="00F858A7">
              <w:rPr>
                <w:rFonts w:ascii="Calibri" w:hAnsi="Calibri"/>
                <w:w w:val="99"/>
                <w:sz w:val="18"/>
                <w:lang w:val="en-US"/>
              </w:rPr>
              <w:t>5</w:t>
            </w:r>
          </w:p>
        </w:tc>
      </w:tr>
      <w:tr w:rsidR="00F858A7" w:rsidRPr="00F858A7" w14:paraId="7EFB59BC" w14:textId="77777777" w:rsidTr="00863EE3">
        <w:trPr>
          <w:trHeight w:hRule="exact" w:val="631"/>
        </w:trPr>
        <w:tc>
          <w:tcPr>
            <w:tcW w:w="327" w:type="pct"/>
            <w:tcBorders>
              <w:top w:val="single" w:sz="2" w:space="0" w:color="000000"/>
              <w:left w:val="single" w:sz="2" w:space="0" w:color="000000"/>
              <w:bottom w:val="single" w:sz="2" w:space="0" w:color="000000"/>
              <w:right w:val="single" w:sz="2" w:space="0" w:color="000000"/>
            </w:tcBorders>
          </w:tcPr>
          <w:p w14:paraId="49EF5846" w14:textId="76E82E9A" w:rsidR="00F858A7" w:rsidRPr="006C29BE" w:rsidRDefault="00F858A7"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7E1A45C0" w14:textId="77777777" w:rsidR="00F858A7" w:rsidRPr="00F858A7" w:rsidRDefault="00F858A7" w:rsidP="000E78BF">
            <w:pPr>
              <w:widowControl w:val="0"/>
              <w:spacing w:before="57" w:after="0" w:line="240" w:lineRule="auto"/>
              <w:ind w:left="168" w:right="62"/>
              <w:rPr>
                <w:rFonts w:ascii="Calibri" w:eastAsia="Times New Roman" w:hAnsi="Calibri" w:cs="Times New Roman"/>
                <w:sz w:val="18"/>
                <w:lang w:val="en-US"/>
              </w:rPr>
            </w:pPr>
            <w:r w:rsidRPr="00F858A7">
              <w:rPr>
                <w:rFonts w:ascii="Calibri" w:hAnsi="Calibri"/>
                <w:sz w:val="18"/>
                <w:lang w:val="en-US"/>
              </w:rPr>
              <w:t>To what extent do you feel</w:t>
            </w:r>
            <w:r w:rsidRPr="00F858A7">
              <w:rPr>
                <w:rFonts w:ascii="Calibri" w:hAnsi="Calibri"/>
                <w:spacing w:val="-7"/>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life to be</w:t>
            </w:r>
            <w:r w:rsidRPr="00F858A7">
              <w:rPr>
                <w:rFonts w:ascii="Calibri" w:hAnsi="Calibri"/>
                <w:spacing w:val="-6"/>
                <w:sz w:val="18"/>
                <w:lang w:val="en-US"/>
              </w:rPr>
              <w:t xml:space="preserve"> </w:t>
            </w:r>
            <w:r w:rsidRPr="00F858A7">
              <w:rPr>
                <w:rFonts w:ascii="Calibri" w:hAnsi="Calibri"/>
                <w:sz w:val="18"/>
                <w:lang w:val="en-US"/>
              </w:rPr>
              <w:t>meaningful?</w:t>
            </w:r>
          </w:p>
        </w:tc>
        <w:tc>
          <w:tcPr>
            <w:tcW w:w="633" w:type="pct"/>
            <w:tcBorders>
              <w:top w:val="single" w:sz="2" w:space="0" w:color="000000"/>
              <w:left w:val="single" w:sz="2" w:space="0" w:color="000000"/>
              <w:bottom w:val="single" w:sz="2" w:space="0" w:color="000000"/>
              <w:right w:val="single" w:sz="2" w:space="0" w:color="000000"/>
            </w:tcBorders>
          </w:tcPr>
          <w:p w14:paraId="50F2CC29" w14:textId="77777777" w:rsidR="00F858A7" w:rsidRPr="00F858A7" w:rsidRDefault="00F858A7" w:rsidP="00863EE3">
            <w:pPr>
              <w:widowControl w:val="0"/>
              <w:spacing w:before="183"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0D8F3304" w14:textId="77777777" w:rsidR="00F858A7" w:rsidRPr="00F858A7" w:rsidRDefault="00F858A7" w:rsidP="00863EE3">
            <w:pPr>
              <w:widowControl w:val="0"/>
              <w:spacing w:before="183" w:after="0" w:line="240" w:lineRule="auto"/>
              <w:ind w:left="559" w:hanging="572"/>
              <w:jc w:val="center"/>
              <w:rPr>
                <w:rFonts w:ascii="Calibri" w:eastAsia="Times New Roman" w:hAnsi="Calibri" w:cs="Times New Roman"/>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49A4C611" w14:textId="77777777" w:rsidR="00F858A7" w:rsidRPr="00F858A7" w:rsidRDefault="00F858A7" w:rsidP="00863EE3">
            <w:pPr>
              <w:widowControl w:val="0"/>
              <w:spacing w:before="183" w:after="0" w:line="240" w:lineRule="auto"/>
              <w:ind w:left="559" w:hanging="578"/>
              <w:jc w:val="center"/>
              <w:rPr>
                <w:rFonts w:ascii="Calibri" w:eastAsia="Times New Roman" w:hAnsi="Calibri" w:cs="Times New Roman"/>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514F5B0F" w14:textId="77777777" w:rsidR="00F858A7" w:rsidRPr="00F858A7" w:rsidRDefault="00F858A7" w:rsidP="00863EE3">
            <w:pPr>
              <w:widowControl w:val="0"/>
              <w:spacing w:before="183"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6C6522F7" w14:textId="77777777" w:rsidR="00F858A7" w:rsidRPr="00F858A7" w:rsidRDefault="00F858A7" w:rsidP="00863EE3">
            <w:pPr>
              <w:widowControl w:val="0"/>
              <w:spacing w:before="183" w:after="0" w:line="240" w:lineRule="auto"/>
              <w:ind w:left="559" w:hanging="573"/>
              <w:jc w:val="center"/>
              <w:rPr>
                <w:rFonts w:ascii="Calibri" w:eastAsia="Times New Roman" w:hAnsi="Calibri" w:cs="Times New Roman"/>
                <w:sz w:val="18"/>
                <w:lang w:val="en-US"/>
              </w:rPr>
            </w:pPr>
            <w:r w:rsidRPr="00F858A7">
              <w:rPr>
                <w:rFonts w:ascii="Calibri" w:hAnsi="Calibri"/>
                <w:w w:val="99"/>
                <w:sz w:val="18"/>
                <w:lang w:val="en-US"/>
              </w:rPr>
              <w:t>5</w:t>
            </w:r>
          </w:p>
        </w:tc>
      </w:tr>
      <w:tr w:rsidR="00B12B3D" w:rsidRPr="00F858A7" w14:paraId="1F89D4D3" w14:textId="77777777" w:rsidTr="00863EE3">
        <w:trPr>
          <w:trHeight w:hRule="exact" w:val="631"/>
        </w:trPr>
        <w:tc>
          <w:tcPr>
            <w:tcW w:w="327"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A62DE7" w14:textId="24620078" w:rsidR="00B12B3D" w:rsidRPr="006C29BE" w:rsidRDefault="00B12B3D" w:rsidP="00863EE3">
            <w:pPr>
              <w:pStyle w:val="ListParagraph"/>
              <w:widowControl w:val="0"/>
              <w:spacing w:before="57" w:after="0" w:line="240" w:lineRule="auto"/>
              <w:ind w:left="360"/>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43BB662" w14:textId="77777777" w:rsidR="00B12B3D" w:rsidRPr="00F858A7" w:rsidRDefault="00B12B3D" w:rsidP="00B12B3D">
            <w:pPr>
              <w:widowControl w:val="0"/>
              <w:spacing w:before="57" w:after="0" w:line="240" w:lineRule="auto"/>
              <w:ind w:left="168" w:right="62"/>
              <w:rPr>
                <w:rFonts w:ascii="Calibri" w:hAnsi="Calibri"/>
                <w:sz w:val="18"/>
                <w:lang w:val="en-US"/>
              </w:rPr>
            </w:pP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D0A1AC" w14:textId="4609F8A7" w:rsidR="00B12B3D" w:rsidRPr="00F858A7" w:rsidRDefault="00B12B3D" w:rsidP="00863EE3">
            <w:pPr>
              <w:widowControl w:val="0"/>
              <w:spacing w:before="183" w:after="0" w:line="240" w:lineRule="auto"/>
              <w:ind w:left="803" w:right="13" w:hanging="803"/>
              <w:jc w:val="center"/>
              <w:rPr>
                <w:rFonts w:ascii="Calibri" w:hAnsi="Calibri"/>
                <w:w w:val="99"/>
                <w:sz w:val="18"/>
                <w:lang w:val="en-US"/>
              </w:rPr>
            </w:pPr>
            <w:r w:rsidRPr="00C6309F">
              <w:rPr>
                <w:rFonts w:ascii="Calibri" w:hAnsi="Calibri"/>
                <w:b/>
                <w:sz w:val="18"/>
                <w:lang w:val="en-US"/>
              </w:rPr>
              <w:t>Not at</w:t>
            </w:r>
            <w:r w:rsidRPr="00C6309F">
              <w:rPr>
                <w:rFonts w:ascii="Calibri" w:hAnsi="Calibri"/>
                <w:b/>
                <w:spacing w:val="-4"/>
                <w:sz w:val="18"/>
                <w:lang w:val="en-US"/>
              </w:rPr>
              <w:t xml:space="preserve"> </w:t>
            </w:r>
            <w:r w:rsidRPr="00C6309F">
              <w:rPr>
                <w:rFonts w:ascii="Calibri" w:hAnsi="Calibri"/>
                <w:b/>
                <w:sz w:val="18"/>
                <w:lang w:val="en-US"/>
              </w:rPr>
              <w:t>all</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BD715AE" w14:textId="3F7DC6A5" w:rsidR="00B12B3D" w:rsidRPr="00F858A7" w:rsidRDefault="00B12B3D" w:rsidP="00863EE3">
            <w:pPr>
              <w:widowControl w:val="0"/>
              <w:spacing w:before="183" w:after="0" w:line="240" w:lineRule="auto"/>
              <w:ind w:left="554" w:right="13" w:hanging="426"/>
              <w:jc w:val="center"/>
              <w:rPr>
                <w:rFonts w:ascii="Calibri" w:hAnsi="Calibri"/>
                <w:w w:val="99"/>
                <w:sz w:val="18"/>
                <w:lang w:val="en-US"/>
              </w:rPr>
            </w:pPr>
            <w:r w:rsidRPr="00C6309F">
              <w:rPr>
                <w:rFonts w:ascii="Calibri" w:hAnsi="Calibri"/>
                <w:b/>
                <w:sz w:val="18"/>
                <w:lang w:val="en-US"/>
              </w:rPr>
              <w:t>A</w:t>
            </w:r>
            <w:r w:rsidRPr="00C6309F">
              <w:rPr>
                <w:rFonts w:ascii="Calibri" w:hAnsi="Calibri"/>
                <w:b/>
                <w:spacing w:val="-5"/>
                <w:sz w:val="18"/>
                <w:lang w:val="en-US"/>
              </w:rPr>
              <w:t xml:space="preserve"> </w:t>
            </w:r>
            <w:r w:rsidRPr="00C6309F">
              <w:rPr>
                <w:rFonts w:ascii="Calibri" w:hAnsi="Calibri"/>
                <w:b/>
                <w:sz w:val="18"/>
                <w:lang w:val="en-US"/>
              </w:rPr>
              <w:t>little</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5679803" w14:textId="79756800" w:rsidR="00B12B3D" w:rsidRPr="00F858A7" w:rsidRDefault="00B12B3D" w:rsidP="00863EE3">
            <w:pPr>
              <w:widowControl w:val="0"/>
              <w:spacing w:before="183" w:after="0" w:line="240" w:lineRule="auto"/>
              <w:ind w:left="265" w:right="13" w:hanging="265"/>
              <w:jc w:val="center"/>
              <w:rPr>
                <w:rFonts w:ascii="Calibri" w:hAnsi="Calibri"/>
                <w:w w:val="99"/>
                <w:sz w:val="18"/>
                <w:lang w:val="en-US"/>
              </w:rPr>
            </w:pPr>
            <w:r w:rsidRPr="00C6309F">
              <w:rPr>
                <w:rFonts w:ascii="Calibri" w:hAnsi="Calibri"/>
                <w:b/>
                <w:sz w:val="18"/>
                <w:lang w:val="en-US"/>
              </w:rPr>
              <w:t>A</w:t>
            </w:r>
            <w:r w:rsidRPr="00C6309F">
              <w:rPr>
                <w:rFonts w:ascii="Calibri" w:hAnsi="Calibri"/>
                <w:b/>
                <w:spacing w:val="-2"/>
                <w:sz w:val="18"/>
                <w:lang w:val="en-US"/>
              </w:rPr>
              <w:t xml:space="preserve"> </w:t>
            </w:r>
            <w:r>
              <w:rPr>
                <w:rFonts w:ascii="Calibri" w:hAnsi="Calibri"/>
                <w:b/>
                <w:sz w:val="18"/>
                <w:lang w:val="en-US"/>
              </w:rPr>
              <w:t xml:space="preserve">moderate </w:t>
            </w:r>
            <w:r w:rsidRPr="00C6309F">
              <w:rPr>
                <w:rFonts w:ascii="Calibri" w:hAnsi="Calibri"/>
                <w:b/>
                <w:sz w:val="18"/>
                <w:lang w:val="en-US"/>
              </w:rPr>
              <w:t>amount</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3FA932" w14:textId="15E68604" w:rsidR="00B12B3D" w:rsidRPr="00F858A7" w:rsidRDefault="00B12B3D" w:rsidP="00863EE3">
            <w:pPr>
              <w:widowControl w:val="0"/>
              <w:spacing w:before="183" w:after="0" w:line="240" w:lineRule="auto"/>
              <w:ind w:left="851" w:right="13" w:hanging="859"/>
              <w:jc w:val="center"/>
              <w:rPr>
                <w:rFonts w:ascii="Calibri" w:hAnsi="Calibri"/>
                <w:w w:val="99"/>
                <w:sz w:val="18"/>
                <w:lang w:val="en-US"/>
              </w:rPr>
            </w:pPr>
            <w:r w:rsidRPr="00C6309F">
              <w:rPr>
                <w:rFonts w:ascii="Calibri" w:hAnsi="Calibri"/>
                <w:b/>
                <w:sz w:val="18"/>
                <w:lang w:val="en-US"/>
              </w:rPr>
              <w:t>Very</w:t>
            </w:r>
            <w:r w:rsidRPr="00C6309F">
              <w:rPr>
                <w:rFonts w:ascii="Calibri" w:hAnsi="Calibri"/>
                <w:b/>
                <w:spacing w:val="-3"/>
                <w:sz w:val="18"/>
                <w:lang w:val="en-US"/>
              </w:rPr>
              <w:t xml:space="preserve"> </w:t>
            </w:r>
            <w:r w:rsidRPr="00C6309F">
              <w:rPr>
                <w:rFonts w:ascii="Calibri" w:hAnsi="Calibri"/>
                <w:b/>
                <w:sz w:val="18"/>
                <w:lang w:val="en-US"/>
              </w:rPr>
              <w:t>much</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4AB189" w14:textId="2D053C10" w:rsidR="00B12B3D" w:rsidRPr="00F858A7" w:rsidRDefault="00B12B3D" w:rsidP="00863EE3">
            <w:pPr>
              <w:widowControl w:val="0"/>
              <w:spacing w:before="183" w:after="0" w:line="240" w:lineRule="auto"/>
              <w:ind w:left="411" w:right="13" w:hanging="425"/>
              <w:jc w:val="center"/>
              <w:rPr>
                <w:rFonts w:ascii="Calibri" w:hAnsi="Calibri"/>
                <w:w w:val="99"/>
                <w:sz w:val="18"/>
                <w:lang w:val="en-US"/>
              </w:rPr>
            </w:pPr>
            <w:r w:rsidRPr="00C6309F">
              <w:rPr>
                <w:rFonts w:ascii="Calibri" w:hAnsi="Calibri"/>
                <w:b/>
                <w:sz w:val="18"/>
                <w:lang w:val="en-US"/>
              </w:rPr>
              <w:t>Extremely</w:t>
            </w:r>
          </w:p>
        </w:tc>
      </w:tr>
      <w:tr w:rsidR="00B12B3D" w:rsidRPr="00F858A7" w14:paraId="5059D5ED" w14:textId="77777777" w:rsidTr="00863EE3">
        <w:trPr>
          <w:trHeight w:hRule="exact" w:val="631"/>
        </w:trPr>
        <w:tc>
          <w:tcPr>
            <w:tcW w:w="327" w:type="pct"/>
            <w:tcBorders>
              <w:top w:val="single" w:sz="2" w:space="0" w:color="000000"/>
              <w:left w:val="single" w:sz="2" w:space="0" w:color="000000"/>
              <w:bottom w:val="single" w:sz="2" w:space="0" w:color="000000"/>
              <w:right w:val="single" w:sz="2" w:space="0" w:color="000000"/>
            </w:tcBorders>
          </w:tcPr>
          <w:p w14:paraId="7E6081A3" w14:textId="15747501" w:rsidR="00B12B3D" w:rsidRDefault="00B12B3D"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575A379C" w14:textId="68964AAB" w:rsidR="00B12B3D" w:rsidRPr="00F858A7" w:rsidRDefault="00B12B3D" w:rsidP="00B12B3D">
            <w:pPr>
              <w:widowControl w:val="0"/>
              <w:spacing w:before="57" w:after="0" w:line="240" w:lineRule="auto"/>
              <w:ind w:left="168" w:right="62"/>
              <w:rPr>
                <w:rFonts w:ascii="Calibri" w:hAnsi="Calibri"/>
                <w:sz w:val="18"/>
                <w:lang w:val="en-US"/>
              </w:rPr>
            </w:pPr>
            <w:r w:rsidRPr="00F858A7">
              <w:rPr>
                <w:rFonts w:ascii="Calibri" w:hAnsi="Calibri"/>
                <w:sz w:val="18"/>
                <w:lang w:val="en-US"/>
              </w:rPr>
              <w:t>How well are you able</w:t>
            </w:r>
            <w:r w:rsidRPr="00F858A7">
              <w:rPr>
                <w:rFonts w:ascii="Calibri" w:hAnsi="Calibri"/>
                <w:spacing w:val="-4"/>
                <w:sz w:val="18"/>
                <w:lang w:val="en-US"/>
              </w:rPr>
              <w:t xml:space="preserve"> </w:t>
            </w:r>
            <w:r w:rsidRPr="00F858A7">
              <w:rPr>
                <w:rFonts w:ascii="Calibri" w:hAnsi="Calibri"/>
                <w:sz w:val="18"/>
                <w:lang w:val="en-US"/>
              </w:rPr>
              <w:t>to</w:t>
            </w:r>
            <w:r w:rsidRPr="00F858A7">
              <w:rPr>
                <w:rFonts w:ascii="Calibri" w:hAnsi="Calibri"/>
                <w:w w:val="99"/>
                <w:sz w:val="18"/>
                <w:lang w:val="en-US"/>
              </w:rPr>
              <w:t xml:space="preserve"> </w:t>
            </w:r>
            <w:r w:rsidRPr="00F858A7">
              <w:rPr>
                <w:rFonts w:ascii="Calibri" w:hAnsi="Calibri"/>
                <w:sz w:val="18"/>
                <w:lang w:val="en-US"/>
              </w:rPr>
              <w:t>concentrate?</w:t>
            </w:r>
          </w:p>
        </w:tc>
        <w:tc>
          <w:tcPr>
            <w:tcW w:w="633" w:type="pct"/>
            <w:tcBorders>
              <w:top w:val="single" w:sz="2" w:space="0" w:color="000000"/>
              <w:left w:val="single" w:sz="2" w:space="0" w:color="000000"/>
              <w:bottom w:val="single" w:sz="2" w:space="0" w:color="000000"/>
              <w:right w:val="single" w:sz="2" w:space="0" w:color="000000"/>
            </w:tcBorders>
          </w:tcPr>
          <w:p w14:paraId="3B143D01" w14:textId="68BB7655" w:rsidR="00B12B3D" w:rsidRPr="00F858A7" w:rsidRDefault="00B12B3D" w:rsidP="00863EE3">
            <w:pPr>
              <w:widowControl w:val="0"/>
              <w:spacing w:before="183" w:after="0" w:line="240" w:lineRule="auto"/>
              <w:ind w:left="851" w:hanging="859"/>
              <w:jc w:val="center"/>
              <w:rPr>
                <w:rFonts w:ascii="Calibri" w:hAnsi="Calibri"/>
                <w:w w:val="99"/>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12752755" w14:textId="5136921D" w:rsidR="00B12B3D" w:rsidRPr="00F858A7" w:rsidRDefault="00B12B3D" w:rsidP="00863EE3">
            <w:pPr>
              <w:widowControl w:val="0"/>
              <w:spacing w:before="183" w:after="0" w:line="240" w:lineRule="auto"/>
              <w:ind w:left="851" w:hanging="851"/>
              <w:jc w:val="center"/>
              <w:rPr>
                <w:rFonts w:ascii="Calibri" w:hAnsi="Calibri"/>
                <w:w w:val="99"/>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3372A4CC" w14:textId="37EFB541" w:rsidR="00B12B3D" w:rsidRPr="00F858A7" w:rsidRDefault="00B12B3D" w:rsidP="00863EE3">
            <w:pPr>
              <w:widowControl w:val="0"/>
              <w:spacing w:before="183" w:after="0" w:line="240" w:lineRule="auto"/>
              <w:ind w:left="851" w:hanging="870"/>
              <w:jc w:val="center"/>
              <w:rPr>
                <w:rFonts w:ascii="Calibri" w:hAnsi="Calibri"/>
                <w:w w:val="99"/>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5028F36F" w14:textId="68957433" w:rsidR="00B12B3D" w:rsidRPr="00F858A7" w:rsidRDefault="00B12B3D" w:rsidP="00863EE3">
            <w:pPr>
              <w:widowControl w:val="0"/>
              <w:spacing w:before="183" w:after="0" w:line="240" w:lineRule="auto"/>
              <w:ind w:left="851" w:hanging="859"/>
              <w:jc w:val="center"/>
              <w:rPr>
                <w:rFonts w:ascii="Calibri" w:hAnsi="Calibri"/>
                <w:w w:val="99"/>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4E0FD48C" w14:textId="5FACB682" w:rsidR="00B12B3D" w:rsidRDefault="00B12B3D" w:rsidP="00863EE3">
            <w:pPr>
              <w:widowControl w:val="0"/>
              <w:spacing w:before="183" w:after="0" w:line="240" w:lineRule="auto"/>
              <w:ind w:left="851" w:hanging="865"/>
              <w:jc w:val="center"/>
              <w:rPr>
                <w:rFonts w:ascii="Calibri" w:hAnsi="Calibri"/>
                <w:w w:val="99"/>
                <w:sz w:val="18"/>
                <w:lang w:val="en-US"/>
              </w:rPr>
            </w:pPr>
            <w:r w:rsidRPr="00F858A7">
              <w:rPr>
                <w:rFonts w:ascii="Calibri" w:hAnsi="Calibri"/>
                <w:w w:val="99"/>
                <w:sz w:val="18"/>
                <w:lang w:val="en-US"/>
              </w:rPr>
              <w:t>5</w:t>
            </w:r>
          </w:p>
        </w:tc>
      </w:tr>
      <w:tr w:rsidR="00B12B3D" w:rsidRPr="00F858A7" w14:paraId="2FBFEE19" w14:textId="77777777" w:rsidTr="00863EE3">
        <w:trPr>
          <w:trHeight w:hRule="exact" w:val="631"/>
        </w:trPr>
        <w:tc>
          <w:tcPr>
            <w:tcW w:w="327" w:type="pct"/>
            <w:tcBorders>
              <w:top w:val="single" w:sz="2" w:space="0" w:color="000000"/>
              <w:left w:val="single" w:sz="2" w:space="0" w:color="000000"/>
              <w:bottom w:val="single" w:sz="2" w:space="0" w:color="000000"/>
              <w:right w:val="single" w:sz="2" w:space="0" w:color="000000"/>
            </w:tcBorders>
          </w:tcPr>
          <w:p w14:paraId="28D36760" w14:textId="7FB46343" w:rsidR="00B12B3D" w:rsidRDefault="00B12B3D"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51319EDF" w14:textId="632A8F16" w:rsidR="00B12B3D" w:rsidRPr="00F858A7" w:rsidRDefault="00B12B3D" w:rsidP="00B12B3D">
            <w:pPr>
              <w:widowControl w:val="0"/>
              <w:spacing w:before="57" w:after="0" w:line="240" w:lineRule="auto"/>
              <w:ind w:left="168" w:right="62"/>
              <w:rPr>
                <w:rFonts w:ascii="Calibri" w:hAnsi="Calibri"/>
                <w:sz w:val="18"/>
                <w:lang w:val="en-US"/>
              </w:rPr>
            </w:pPr>
            <w:r w:rsidRPr="00F858A7">
              <w:rPr>
                <w:rFonts w:ascii="Calibri" w:hAnsi="Calibri"/>
                <w:sz w:val="18"/>
                <w:lang w:val="en-US"/>
              </w:rPr>
              <w:t>How safe do you feel in</w:t>
            </w:r>
            <w:r w:rsidRPr="00F858A7">
              <w:rPr>
                <w:rFonts w:ascii="Calibri" w:hAnsi="Calibri"/>
                <w:spacing w:val="-6"/>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daily</w:t>
            </w:r>
            <w:r w:rsidRPr="00F858A7">
              <w:rPr>
                <w:rFonts w:ascii="Calibri" w:hAnsi="Calibri"/>
                <w:spacing w:val="-2"/>
                <w:sz w:val="18"/>
                <w:lang w:val="en-US"/>
              </w:rPr>
              <w:t xml:space="preserve"> </w:t>
            </w:r>
            <w:r w:rsidRPr="00F858A7">
              <w:rPr>
                <w:rFonts w:ascii="Calibri" w:hAnsi="Calibri"/>
                <w:sz w:val="18"/>
                <w:lang w:val="en-US"/>
              </w:rPr>
              <w:t>life?</w:t>
            </w:r>
          </w:p>
        </w:tc>
        <w:tc>
          <w:tcPr>
            <w:tcW w:w="633" w:type="pct"/>
            <w:tcBorders>
              <w:top w:val="single" w:sz="2" w:space="0" w:color="000000"/>
              <w:left w:val="single" w:sz="2" w:space="0" w:color="000000"/>
              <w:bottom w:val="single" w:sz="2" w:space="0" w:color="000000"/>
              <w:right w:val="single" w:sz="2" w:space="0" w:color="000000"/>
            </w:tcBorders>
          </w:tcPr>
          <w:p w14:paraId="77A8B869" w14:textId="72C03D3E" w:rsidR="00B12B3D" w:rsidRPr="00F858A7" w:rsidRDefault="00B12B3D" w:rsidP="00863EE3">
            <w:pPr>
              <w:widowControl w:val="0"/>
              <w:spacing w:before="183" w:after="0" w:line="240" w:lineRule="auto"/>
              <w:ind w:left="851" w:hanging="859"/>
              <w:jc w:val="center"/>
              <w:rPr>
                <w:rFonts w:ascii="Calibri" w:hAnsi="Calibri"/>
                <w:w w:val="99"/>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1EB78776" w14:textId="53FA7633" w:rsidR="00B12B3D" w:rsidRPr="00F858A7" w:rsidRDefault="00B12B3D" w:rsidP="00863EE3">
            <w:pPr>
              <w:widowControl w:val="0"/>
              <w:spacing w:before="183" w:after="0" w:line="240" w:lineRule="auto"/>
              <w:ind w:left="851" w:hanging="851"/>
              <w:jc w:val="center"/>
              <w:rPr>
                <w:rFonts w:ascii="Calibri" w:hAnsi="Calibri"/>
                <w:w w:val="99"/>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01D48254" w14:textId="4A9553F9" w:rsidR="00B12B3D" w:rsidRPr="00F858A7" w:rsidRDefault="00B12B3D" w:rsidP="00863EE3">
            <w:pPr>
              <w:widowControl w:val="0"/>
              <w:spacing w:before="183" w:after="0" w:line="240" w:lineRule="auto"/>
              <w:ind w:left="851" w:hanging="870"/>
              <w:jc w:val="center"/>
              <w:rPr>
                <w:rFonts w:ascii="Calibri" w:hAnsi="Calibri"/>
                <w:w w:val="99"/>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5098766E" w14:textId="5DC3624E" w:rsidR="00B12B3D" w:rsidRPr="00F858A7" w:rsidRDefault="00B12B3D" w:rsidP="00863EE3">
            <w:pPr>
              <w:widowControl w:val="0"/>
              <w:spacing w:before="183" w:after="0" w:line="240" w:lineRule="auto"/>
              <w:ind w:left="851" w:hanging="859"/>
              <w:jc w:val="center"/>
              <w:rPr>
                <w:rFonts w:ascii="Calibri" w:hAnsi="Calibri"/>
                <w:w w:val="99"/>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0404305C" w14:textId="03585C01" w:rsidR="00B12B3D" w:rsidRDefault="00B12B3D" w:rsidP="00863EE3">
            <w:pPr>
              <w:widowControl w:val="0"/>
              <w:spacing w:before="183" w:after="0" w:line="240" w:lineRule="auto"/>
              <w:ind w:left="851" w:hanging="865"/>
              <w:jc w:val="center"/>
              <w:rPr>
                <w:rFonts w:ascii="Calibri" w:hAnsi="Calibri"/>
                <w:w w:val="99"/>
                <w:sz w:val="18"/>
                <w:lang w:val="en-US"/>
              </w:rPr>
            </w:pPr>
            <w:r w:rsidRPr="00F858A7">
              <w:rPr>
                <w:rFonts w:ascii="Calibri" w:hAnsi="Calibri"/>
                <w:w w:val="99"/>
                <w:sz w:val="18"/>
                <w:lang w:val="en-US"/>
              </w:rPr>
              <w:t>5</w:t>
            </w:r>
          </w:p>
        </w:tc>
      </w:tr>
      <w:tr w:rsidR="00B12B3D" w:rsidRPr="00F858A7" w14:paraId="218926D5" w14:textId="77777777" w:rsidTr="00863EE3">
        <w:trPr>
          <w:trHeight w:hRule="exact" w:val="631"/>
        </w:trPr>
        <w:tc>
          <w:tcPr>
            <w:tcW w:w="327" w:type="pct"/>
            <w:tcBorders>
              <w:top w:val="single" w:sz="2" w:space="0" w:color="000000"/>
              <w:left w:val="single" w:sz="2" w:space="0" w:color="000000"/>
              <w:bottom w:val="single" w:sz="2" w:space="0" w:color="000000"/>
              <w:right w:val="single" w:sz="2" w:space="0" w:color="000000"/>
            </w:tcBorders>
          </w:tcPr>
          <w:p w14:paraId="17FD5334" w14:textId="39FAEB89" w:rsidR="00B12B3D" w:rsidRDefault="00B12B3D"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6C6DB134" w14:textId="471DD4A2" w:rsidR="00B12B3D" w:rsidRPr="00F858A7" w:rsidRDefault="00B12B3D" w:rsidP="00B12B3D">
            <w:pPr>
              <w:widowControl w:val="0"/>
              <w:spacing w:before="57" w:after="0" w:line="240" w:lineRule="auto"/>
              <w:ind w:left="168" w:right="62"/>
              <w:rPr>
                <w:rFonts w:ascii="Calibri" w:hAnsi="Calibri"/>
                <w:sz w:val="18"/>
                <w:lang w:val="en-US"/>
              </w:rPr>
            </w:pPr>
            <w:r w:rsidRPr="00F858A7">
              <w:rPr>
                <w:rFonts w:ascii="Calibri" w:hAnsi="Calibri"/>
                <w:sz w:val="18"/>
                <w:lang w:val="en-US"/>
              </w:rPr>
              <w:t>How healthy is your</w:t>
            </w:r>
            <w:r w:rsidRPr="00F858A7">
              <w:rPr>
                <w:rFonts w:ascii="Calibri" w:hAnsi="Calibri"/>
                <w:spacing w:val="-6"/>
                <w:sz w:val="18"/>
                <w:lang w:val="en-US"/>
              </w:rPr>
              <w:t xml:space="preserve"> </w:t>
            </w:r>
            <w:r w:rsidRPr="00F858A7">
              <w:rPr>
                <w:rFonts w:ascii="Calibri" w:hAnsi="Calibri"/>
                <w:sz w:val="18"/>
                <w:lang w:val="en-US"/>
              </w:rPr>
              <w:t>physical</w:t>
            </w:r>
            <w:r w:rsidRPr="00F858A7">
              <w:rPr>
                <w:rFonts w:ascii="Calibri" w:hAnsi="Calibri"/>
                <w:w w:val="99"/>
                <w:sz w:val="18"/>
                <w:lang w:val="en-US"/>
              </w:rPr>
              <w:t xml:space="preserve"> </w:t>
            </w:r>
            <w:r w:rsidRPr="00F858A7">
              <w:rPr>
                <w:rFonts w:ascii="Calibri" w:hAnsi="Calibri"/>
                <w:sz w:val="18"/>
                <w:lang w:val="en-US"/>
              </w:rPr>
              <w:t>environment?</w:t>
            </w:r>
          </w:p>
        </w:tc>
        <w:tc>
          <w:tcPr>
            <w:tcW w:w="633" w:type="pct"/>
            <w:tcBorders>
              <w:top w:val="single" w:sz="2" w:space="0" w:color="000000"/>
              <w:left w:val="single" w:sz="2" w:space="0" w:color="000000"/>
              <w:bottom w:val="single" w:sz="2" w:space="0" w:color="000000"/>
              <w:right w:val="single" w:sz="2" w:space="0" w:color="000000"/>
            </w:tcBorders>
          </w:tcPr>
          <w:p w14:paraId="47340463" w14:textId="5E732297" w:rsidR="00B12B3D" w:rsidRPr="00F858A7" w:rsidRDefault="00B12B3D" w:rsidP="00863EE3">
            <w:pPr>
              <w:widowControl w:val="0"/>
              <w:spacing w:before="183" w:after="0" w:line="240" w:lineRule="auto"/>
              <w:ind w:left="851" w:hanging="859"/>
              <w:jc w:val="center"/>
              <w:rPr>
                <w:rFonts w:ascii="Calibri" w:hAnsi="Calibri"/>
                <w:w w:val="99"/>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31992468" w14:textId="0202EF99" w:rsidR="00B12B3D" w:rsidRPr="00F858A7" w:rsidRDefault="00B12B3D" w:rsidP="00863EE3">
            <w:pPr>
              <w:widowControl w:val="0"/>
              <w:spacing w:before="183" w:after="0" w:line="240" w:lineRule="auto"/>
              <w:ind w:left="851" w:hanging="851"/>
              <w:jc w:val="center"/>
              <w:rPr>
                <w:rFonts w:ascii="Calibri" w:hAnsi="Calibri"/>
                <w:w w:val="99"/>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5B166679" w14:textId="45AE73E8" w:rsidR="00B12B3D" w:rsidRPr="00F858A7" w:rsidRDefault="00B12B3D" w:rsidP="00863EE3">
            <w:pPr>
              <w:widowControl w:val="0"/>
              <w:spacing w:before="183" w:after="0" w:line="240" w:lineRule="auto"/>
              <w:ind w:left="851" w:hanging="870"/>
              <w:jc w:val="center"/>
              <w:rPr>
                <w:rFonts w:ascii="Calibri" w:hAnsi="Calibri"/>
                <w:w w:val="99"/>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05660EBF" w14:textId="50A17562" w:rsidR="00B12B3D" w:rsidRPr="00F858A7" w:rsidRDefault="00B12B3D" w:rsidP="00863EE3">
            <w:pPr>
              <w:widowControl w:val="0"/>
              <w:spacing w:before="183" w:after="0" w:line="240" w:lineRule="auto"/>
              <w:ind w:left="851" w:hanging="859"/>
              <w:jc w:val="center"/>
              <w:rPr>
                <w:rFonts w:ascii="Calibri" w:hAnsi="Calibri"/>
                <w:w w:val="99"/>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3750603F" w14:textId="10D94029" w:rsidR="00B12B3D" w:rsidRDefault="00B12B3D" w:rsidP="00863EE3">
            <w:pPr>
              <w:widowControl w:val="0"/>
              <w:spacing w:before="183" w:after="0" w:line="240" w:lineRule="auto"/>
              <w:ind w:left="851" w:hanging="865"/>
              <w:jc w:val="center"/>
              <w:rPr>
                <w:rFonts w:ascii="Calibri" w:hAnsi="Calibri"/>
                <w:w w:val="99"/>
                <w:sz w:val="18"/>
                <w:lang w:val="en-US"/>
              </w:rPr>
            </w:pPr>
            <w:r w:rsidRPr="00F858A7">
              <w:rPr>
                <w:rFonts w:ascii="Calibri" w:hAnsi="Calibri"/>
                <w:w w:val="99"/>
                <w:sz w:val="18"/>
                <w:lang w:val="en-US"/>
              </w:rPr>
              <w:t>5</w:t>
            </w:r>
          </w:p>
        </w:tc>
      </w:tr>
    </w:tbl>
    <w:p w14:paraId="7FED7250" w14:textId="77777777" w:rsidR="00D933CB" w:rsidRDefault="00D933CB">
      <w:pPr>
        <w:rPr>
          <w:rFonts w:ascii="Calibri" w:hAnsi="Calibri"/>
          <w:b/>
          <w:sz w:val="24"/>
          <w:szCs w:val="24"/>
        </w:rPr>
      </w:pPr>
      <w:r>
        <w:rPr>
          <w:rFonts w:ascii="Calibri" w:hAnsi="Calibri"/>
          <w:b/>
          <w:sz w:val="24"/>
          <w:szCs w:val="24"/>
        </w:rPr>
        <w:br w:type="page"/>
      </w:r>
    </w:p>
    <w:p w14:paraId="5297D724" w14:textId="02B1F415" w:rsidR="00F858A7" w:rsidRPr="00790BA7" w:rsidRDefault="00F858A7" w:rsidP="00F858A7">
      <w:pPr>
        <w:spacing w:before="55"/>
        <w:ind w:right="450"/>
        <w:rPr>
          <w:rFonts w:ascii="Calibri" w:eastAsia="Times New Roman" w:hAnsi="Calibri" w:cs="Times New Roman"/>
          <w:b/>
          <w:sz w:val="24"/>
          <w:szCs w:val="24"/>
        </w:rPr>
      </w:pPr>
      <w:r w:rsidRPr="00790BA7">
        <w:rPr>
          <w:rFonts w:ascii="Calibri" w:hAnsi="Calibri"/>
          <w:b/>
          <w:sz w:val="24"/>
          <w:szCs w:val="24"/>
        </w:rPr>
        <w:t>The following questions ask about how completely you experience or were able to do</w:t>
      </w:r>
      <w:r w:rsidRPr="00790BA7">
        <w:rPr>
          <w:rFonts w:ascii="Calibri" w:hAnsi="Calibri"/>
          <w:b/>
          <w:spacing w:val="-7"/>
          <w:sz w:val="24"/>
          <w:szCs w:val="24"/>
        </w:rPr>
        <w:t xml:space="preserve"> </w:t>
      </w:r>
      <w:r w:rsidRPr="00790BA7">
        <w:rPr>
          <w:rFonts w:ascii="Calibri" w:hAnsi="Calibri"/>
          <w:b/>
          <w:sz w:val="24"/>
          <w:szCs w:val="24"/>
        </w:rPr>
        <w:t>certain things in the last four</w:t>
      </w:r>
      <w:r w:rsidRPr="00790BA7">
        <w:rPr>
          <w:rFonts w:ascii="Calibri" w:hAnsi="Calibri"/>
          <w:b/>
          <w:spacing w:val="-25"/>
          <w:sz w:val="24"/>
          <w:szCs w:val="24"/>
        </w:rPr>
        <w:t xml:space="preserve"> </w:t>
      </w:r>
      <w:r w:rsidRPr="00790BA7">
        <w:rPr>
          <w:rFonts w:ascii="Calibri" w:hAnsi="Calibri"/>
          <w:b/>
          <w:sz w:val="24"/>
          <w:szCs w:val="24"/>
        </w:rPr>
        <w:t>weeks.</w:t>
      </w:r>
    </w:p>
    <w:tbl>
      <w:tblPr>
        <w:tblW w:w="5000" w:type="pct"/>
        <w:tblLayout w:type="fixed"/>
        <w:tblCellMar>
          <w:left w:w="0" w:type="dxa"/>
          <w:right w:w="0" w:type="dxa"/>
        </w:tblCellMar>
        <w:tblLook w:val="01E0" w:firstRow="1" w:lastRow="1" w:firstColumn="1" w:lastColumn="1" w:noHBand="0" w:noVBand="0"/>
        <w:tblCaption w:val="Quality of life questionnaire part 3"/>
        <w:tblDescription w:val="This table asks clients to rate how completely they experienced or were able to do certain things in the last four weeks on five point scales ranging from not at all to completely, from very poor to very good and from very dissatisfied to very satisfied."/>
      </w:tblPr>
      <w:tblGrid>
        <w:gridCol w:w="519"/>
        <w:gridCol w:w="2697"/>
        <w:gridCol w:w="1255"/>
        <w:gridCol w:w="1255"/>
        <w:gridCol w:w="1255"/>
        <w:gridCol w:w="1255"/>
        <w:gridCol w:w="1255"/>
      </w:tblGrid>
      <w:tr w:rsidR="00F858A7" w:rsidRPr="00F858A7" w14:paraId="342BCBEC" w14:textId="77777777" w:rsidTr="00BB6491">
        <w:trPr>
          <w:trHeight w:hRule="exact" w:val="498"/>
          <w:tblHeader/>
        </w:trPr>
        <w:tc>
          <w:tcPr>
            <w:tcW w:w="27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257112" w14:textId="77777777" w:rsidR="00F858A7" w:rsidRPr="00F858A7" w:rsidRDefault="00F858A7" w:rsidP="00863EE3">
            <w:pPr>
              <w:jc w:val="center"/>
              <w:rPr>
                <w:rFonts w:ascii="Calibri" w:hAnsi="Calibri"/>
                <w:sz w:val="18"/>
              </w:rPr>
            </w:pPr>
          </w:p>
        </w:tc>
        <w:tc>
          <w:tcPr>
            <w:tcW w:w="142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56F9616" w14:textId="77777777" w:rsidR="00F858A7" w:rsidRPr="00F858A7" w:rsidRDefault="00F858A7" w:rsidP="00F858A7">
            <w:pPr>
              <w:rPr>
                <w:rFonts w:ascii="Calibri" w:hAnsi="Calibri"/>
                <w:sz w:val="18"/>
              </w:rPr>
            </w:pP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4DD759A" w14:textId="77777777" w:rsidR="00F858A7" w:rsidRPr="00C6309F" w:rsidRDefault="00F858A7"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Not at</w:t>
            </w:r>
            <w:r w:rsidRPr="00C6309F">
              <w:rPr>
                <w:rFonts w:ascii="Calibri" w:hAnsi="Calibri"/>
                <w:b/>
                <w:spacing w:val="-4"/>
                <w:sz w:val="18"/>
                <w:lang w:val="en-US"/>
              </w:rPr>
              <w:t xml:space="preserve"> </w:t>
            </w:r>
            <w:r w:rsidRPr="00C6309F">
              <w:rPr>
                <w:rFonts w:ascii="Calibri" w:hAnsi="Calibri"/>
                <w:b/>
                <w:sz w:val="18"/>
                <w:lang w:val="en-US"/>
              </w:rPr>
              <w:t>all</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F563D8" w14:textId="77777777" w:rsidR="00F858A7" w:rsidRPr="00C6309F" w:rsidRDefault="00F858A7"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A</w:t>
            </w:r>
            <w:r w:rsidRPr="00C6309F">
              <w:rPr>
                <w:rFonts w:ascii="Calibri" w:hAnsi="Calibri"/>
                <w:b/>
                <w:spacing w:val="-5"/>
                <w:sz w:val="18"/>
                <w:lang w:val="en-US"/>
              </w:rPr>
              <w:t xml:space="preserve"> </w:t>
            </w:r>
            <w:r w:rsidRPr="00C6309F">
              <w:rPr>
                <w:rFonts w:ascii="Calibri" w:hAnsi="Calibri"/>
                <w:b/>
                <w:sz w:val="18"/>
                <w:lang w:val="en-US"/>
              </w:rPr>
              <w:t>little</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7043994" w14:textId="77777777" w:rsidR="00F858A7" w:rsidRPr="00C6309F" w:rsidRDefault="00F858A7"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Moderately</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2189A7" w14:textId="77777777" w:rsidR="00F858A7" w:rsidRPr="00C6309F" w:rsidRDefault="00F858A7"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Mostly</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AAAFEC" w14:textId="77777777" w:rsidR="00F858A7" w:rsidRPr="00C6309F" w:rsidRDefault="00F858A7"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Completely</w:t>
            </w:r>
          </w:p>
        </w:tc>
      </w:tr>
      <w:tr w:rsidR="00F858A7" w:rsidRPr="00F858A7" w14:paraId="21273B1B" w14:textId="77777777" w:rsidTr="00863EE3">
        <w:trPr>
          <w:trHeight w:hRule="exact" w:val="631"/>
        </w:trPr>
        <w:tc>
          <w:tcPr>
            <w:tcW w:w="274" w:type="pct"/>
            <w:tcBorders>
              <w:top w:val="single" w:sz="2" w:space="0" w:color="000000"/>
              <w:left w:val="single" w:sz="2" w:space="0" w:color="000000"/>
              <w:bottom w:val="single" w:sz="2" w:space="0" w:color="000000"/>
              <w:right w:val="single" w:sz="2" w:space="0" w:color="000000"/>
            </w:tcBorders>
          </w:tcPr>
          <w:p w14:paraId="0F3AF8C0" w14:textId="77777777" w:rsidR="00F858A7" w:rsidRPr="00F858A7" w:rsidRDefault="00F858A7" w:rsidP="00863EE3">
            <w:pPr>
              <w:widowControl w:val="0"/>
              <w:spacing w:before="57" w:after="0" w:line="240" w:lineRule="auto"/>
              <w:jc w:val="center"/>
              <w:rPr>
                <w:rFonts w:ascii="Calibri" w:eastAsia="Times New Roman" w:hAnsi="Calibri" w:cs="Times New Roman"/>
                <w:sz w:val="18"/>
                <w:lang w:val="en-US"/>
              </w:rPr>
            </w:pPr>
            <w:r w:rsidRPr="00F858A7">
              <w:rPr>
                <w:rFonts w:ascii="Calibri" w:hAnsi="Calibri"/>
                <w:sz w:val="18"/>
                <w:lang w:val="en-US"/>
              </w:rPr>
              <w:t>10.</w:t>
            </w:r>
          </w:p>
        </w:tc>
        <w:tc>
          <w:tcPr>
            <w:tcW w:w="1421" w:type="pct"/>
            <w:tcBorders>
              <w:top w:val="single" w:sz="2" w:space="0" w:color="000000"/>
              <w:left w:val="single" w:sz="2" w:space="0" w:color="000000"/>
              <w:bottom w:val="single" w:sz="2" w:space="0" w:color="000000"/>
              <w:right w:val="single" w:sz="2" w:space="0" w:color="000000"/>
            </w:tcBorders>
          </w:tcPr>
          <w:p w14:paraId="64659352" w14:textId="77777777" w:rsidR="00F858A7" w:rsidRPr="00A3139F" w:rsidRDefault="00F858A7" w:rsidP="00A3139F">
            <w:pPr>
              <w:widowControl w:val="0"/>
              <w:spacing w:before="57" w:after="0" w:line="240" w:lineRule="auto"/>
              <w:ind w:left="168" w:right="308"/>
              <w:rPr>
                <w:rFonts w:ascii="Calibri" w:hAnsi="Calibri"/>
                <w:sz w:val="18"/>
                <w:lang w:val="en-US"/>
              </w:rPr>
            </w:pPr>
            <w:r w:rsidRPr="00F858A7">
              <w:rPr>
                <w:rFonts w:ascii="Calibri" w:hAnsi="Calibri"/>
                <w:sz w:val="18"/>
                <w:lang w:val="en-US"/>
              </w:rPr>
              <w:t>Do you have enough energy</w:t>
            </w:r>
            <w:r w:rsidRPr="00A3139F">
              <w:rPr>
                <w:rFonts w:ascii="Calibri" w:hAnsi="Calibri"/>
                <w:sz w:val="18"/>
                <w:lang w:val="en-US"/>
              </w:rPr>
              <w:t xml:space="preserve"> </w:t>
            </w:r>
            <w:r w:rsidRPr="00F858A7">
              <w:rPr>
                <w:rFonts w:ascii="Calibri" w:hAnsi="Calibri"/>
                <w:sz w:val="18"/>
                <w:lang w:val="en-US"/>
              </w:rPr>
              <w:t>for</w:t>
            </w:r>
            <w:r w:rsidRPr="00A3139F">
              <w:rPr>
                <w:rFonts w:ascii="Calibri" w:hAnsi="Calibri"/>
                <w:sz w:val="18"/>
                <w:lang w:val="en-US"/>
              </w:rPr>
              <w:t xml:space="preserve"> </w:t>
            </w:r>
            <w:r w:rsidRPr="00F858A7">
              <w:rPr>
                <w:rFonts w:ascii="Calibri" w:hAnsi="Calibri"/>
                <w:sz w:val="18"/>
                <w:lang w:val="en-US"/>
              </w:rPr>
              <w:t>everyday</w:t>
            </w:r>
            <w:r w:rsidRPr="00A3139F">
              <w:rPr>
                <w:rFonts w:ascii="Calibri" w:hAnsi="Calibri"/>
                <w:sz w:val="18"/>
                <w:lang w:val="en-US"/>
              </w:rPr>
              <w:t xml:space="preserve"> </w:t>
            </w:r>
            <w:r w:rsidRPr="00F858A7">
              <w:rPr>
                <w:rFonts w:ascii="Calibri" w:hAnsi="Calibri"/>
                <w:sz w:val="18"/>
                <w:lang w:val="en-US"/>
              </w:rPr>
              <w:t>life?</w:t>
            </w:r>
          </w:p>
        </w:tc>
        <w:tc>
          <w:tcPr>
            <w:tcW w:w="661" w:type="pct"/>
            <w:tcBorders>
              <w:top w:val="single" w:sz="2" w:space="0" w:color="000000"/>
              <w:left w:val="single" w:sz="2" w:space="0" w:color="000000"/>
              <w:bottom w:val="single" w:sz="2" w:space="0" w:color="000000"/>
              <w:right w:val="single" w:sz="2" w:space="0" w:color="000000"/>
            </w:tcBorders>
          </w:tcPr>
          <w:p w14:paraId="27D1AC1F"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31C4FA5A"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6CC52768"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6285C361"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40A55128"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r>
      <w:tr w:rsidR="00F858A7" w:rsidRPr="00F858A7" w14:paraId="06394A1D" w14:textId="77777777" w:rsidTr="00863EE3">
        <w:trPr>
          <w:trHeight w:hRule="exact" w:val="630"/>
        </w:trPr>
        <w:tc>
          <w:tcPr>
            <w:tcW w:w="274" w:type="pct"/>
            <w:tcBorders>
              <w:top w:val="single" w:sz="2" w:space="0" w:color="000000"/>
              <w:left w:val="single" w:sz="2" w:space="0" w:color="000000"/>
              <w:bottom w:val="single" w:sz="2" w:space="0" w:color="000000"/>
              <w:right w:val="single" w:sz="2" w:space="0" w:color="000000"/>
            </w:tcBorders>
          </w:tcPr>
          <w:p w14:paraId="791350E6" w14:textId="77777777" w:rsidR="00F858A7" w:rsidRPr="00F858A7" w:rsidRDefault="00F858A7" w:rsidP="00863EE3">
            <w:pPr>
              <w:widowControl w:val="0"/>
              <w:spacing w:before="57" w:after="0" w:line="240" w:lineRule="auto"/>
              <w:jc w:val="center"/>
              <w:rPr>
                <w:rFonts w:ascii="Calibri" w:eastAsia="Times New Roman" w:hAnsi="Calibri" w:cs="Times New Roman"/>
                <w:sz w:val="18"/>
                <w:lang w:val="en-US"/>
              </w:rPr>
            </w:pPr>
            <w:r w:rsidRPr="00F858A7">
              <w:rPr>
                <w:rFonts w:ascii="Calibri" w:hAnsi="Calibri"/>
                <w:sz w:val="18"/>
                <w:lang w:val="en-US"/>
              </w:rPr>
              <w:t>11.</w:t>
            </w:r>
          </w:p>
        </w:tc>
        <w:tc>
          <w:tcPr>
            <w:tcW w:w="1421" w:type="pct"/>
            <w:tcBorders>
              <w:top w:val="single" w:sz="2" w:space="0" w:color="000000"/>
              <w:left w:val="single" w:sz="2" w:space="0" w:color="000000"/>
              <w:bottom w:val="single" w:sz="2" w:space="0" w:color="000000"/>
              <w:right w:val="single" w:sz="2" w:space="0" w:color="000000"/>
            </w:tcBorders>
          </w:tcPr>
          <w:p w14:paraId="75137C71" w14:textId="77777777" w:rsidR="00F858A7" w:rsidRPr="00A3139F" w:rsidRDefault="00F858A7" w:rsidP="00A3139F">
            <w:pPr>
              <w:widowControl w:val="0"/>
              <w:spacing w:before="57" w:after="0" w:line="240" w:lineRule="auto"/>
              <w:ind w:left="168" w:right="308"/>
              <w:rPr>
                <w:rFonts w:ascii="Calibri" w:hAnsi="Calibri"/>
                <w:sz w:val="18"/>
                <w:lang w:val="en-US"/>
              </w:rPr>
            </w:pPr>
            <w:r w:rsidRPr="00F858A7">
              <w:rPr>
                <w:rFonts w:ascii="Calibri" w:hAnsi="Calibri"/>
                <w:sz w:val="18"/>
                <w:lang w:val="en-US"/>
              </w:rPr>
              <w:t>Are you able to accept</w:t>
            </w:r>
            <w:r w:rsidRPr="00A3139F">
              <w:rPr>
                <w:rFonts w:ascii="Calibri" w:hAnsi="Calibri"/>
                <w:sz w:val="18"/>
                <w:lang w:val="en-US"/>
              </w:rPr>
              <w:t xml:space="preserve"> </w:t>
            </w:r>
            <w:r w:rsidRPr="00F858A7">
              <w:rPr>
                <w:rFonts w:ascii="Calibri" w:hAnsi="Calibri"/>
                <w:sz w:val="18"/>
                <w:lang w:val="en-US"/>
              </w:rPr>
              <w:t>your</w:t>
            </w:r>
            <w:r w:rsidRPr="00A3139F">
              <w:rPr>
                <w:rFonts w:ascii="Calibri" w:hAnsi="Calibri"/>
                <w:sz w:val="18"/>
                <w:lang w:val="en-US"/>
              </w:rPr>
              <w:t xml:space="preserve"> </w:t>
            </w:r>
            <w:r w:rsidRPr="00F858A7">
              <w:rPr>
                <w:rFonts w:ascii="Calibri" w:hAnsi="Calibri"/>
                <w:sz w:val="18"/>
                <w:lang w:val="en-US"/>
              </w:rPr>
              <w:t>bodily</w:t>
            </w:r>
            <w:r w:rsidRPr="00A3139F">
              <w:rPr>
                <w:rFonts w:ascii="Calibri" w:hAnsi="Calibri"/>
                <w:sz w:val="18"/>
                <w:lang w:val="en-US"/>
              </w:rPr>
              <w:t xml:space="preserve"> </w:t>
            </w:r>
            <w:r w:rsidRPr="00F858A7">
              <w:rPr>
                <w:rFonts w:ascii="Calibri" w:hAnsi="Calibri"/>
                <w:sz w:val="18"/>
                <w:lang w:val="en-US"/>
              </w:rPr>
              <w:t>appearance?</w:t>
            </w:r>
          </w:p>
        </w:tc>
        <w:tc>
          <w:tcPr>
            <w:tcW w:w="661" w:type="pct"/>
            <w:tcBorders>
              <w:top w:val="single" w:sz="2" w:space="0" w:color="000000"/>
              <w:left w:val="single" w:sz="2" w:space="0" w:color="000000"/>
              <w:bottom w:val="single" w:sz="2" w:space="0" w:color="000000"/>
              <w:right w:val="single" w:sz="2" w:space="0" w:color="000000"/>
            </w:tcBorders>
          </w:tcPr>
          <w:p w14:paraId="0799E2AE"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3599E8C8"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6C8403A4"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1F8C9341"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6EF9F502"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r>
      <w:tr w:rsidR="00F858A7" w:rsidRPr="00F858A7" w14:paraId="2F583975" w14:textId="77777777" w:rsidTr="00863EE3">
        <w:trPr>
          <w:trHeight w:hRule="exact" w:val="630"/>
        </w:trPr>
        <w:tc>
          <w:tcPr>
            <w:tcW w:w="274" w:type="pct"/>
            <w:tcBorders>
              <w:top w:val="single" w:sz="2" w:space="0" w:color="000000"/>
              <w:left w:val="single" w:sz="2" w:space="0" w:color="000000"/>
              <w:bottom w:val="single" w:sz="2" w:space="0" w:color="000000"/>
              <w:right w:val="single" w:sz="2" w:space="0" w:color="000000"/>
            </w:tcBorders>
          </w:tcPr>
          <w:p w14:paraId="5EDCDBBA" w14:textId="77777777" w:rsidR="00F858A7" w:rsidRPr="00F858A7" w:rsidRDefault="00F858A7" w:rsidP="00863EE3">
            <w:pPr>
              <w:widowControl w:val="0"/>
              <w:spacing w:before="57" w:after="0" w:line="240" w:lineRule="auto"/>
              <w:jc w:val="center"/>
              <w:rPr>
                <w:rFonts w:ascii="Calibri" w:eastAsia="Times New Roman" w:hAnsi="Calibri" w:cs="Times New Roman"/>
                <w:sz w:val="18"/>
                <w:lang w:val="en-US"/>
              </w:rPr>
            </w:pPr>
            <w:r w:rsidRPr="00F858A7">
              <w:rPr>
                <w:rFonts w:ascii="Calibri" w:hAnsi="Calibri"/>
                <w:sz w:val="18"/>
                <w:lang w:val="en-US"/>
              </w:rPr>
              <w:t>12.</w:t>
            </w:r>
          </w:p>
        </w:tc>
        <w:tc>
          <w:tcPr>
            <w:tcW w:w="1421" w:type="pct"/>
            <w:tcBorders>
              <w:top w:val="single" w:sz="2" w:space="0" w:color="000000"/>
              <w:left w:val="single" w:sz="2" w:space="0" w:color="000000"/>
              <w:bottom w:val="single" w:sz="2" w:space="0" w:color="000000"/>
              <w:right w:val="single" w:sz="2" w:space="0" w:color="000000"/>
            </w:tcBorders>
          </w:tcPr>
          <w:p w14:paraId="59E65A51" w14:textId="77777777" w:rsidR="00F858A7" w:rsidRPr="00A3139F" w:rsidRDefault="00F858A7" w:rsidP="00A3139F">
            <w:pPr>
              <w:widowControl w:val="0"/>
              <w:spacing w:before="57" w:after="0" w:line="240" w:lineRule="auto"/>
              <w:ind w:left="168" w:right="308"/>
              <w:rPr>
                <w:rFonts w:ascii="Calibri" w:hAnsi="Calibri"/>
                <w:sz w:val="18"/>
                <w:lang w:val="en-US"/>
              </w:rPr>
            </w:pPr>
            <w:r w:rsidRPr="00F858A7">
              <w:rPr>
                <w:rFonts w:ascii="Calibri" w:hAnsi="Calibri"/>
                <w:sz w:val="18"/>
                <w:lang w:val="en-US"/>
              </w:rPr>
              <w:t>Have you enough money</w:t>
            </w:r>
            <w:r w:rsidRPr="00A3139F">
              <w:rPr>
                <w:rFonts w:ascii="Calibri" w:hAnsi="Calibri"/>
                <w:sz w:val="18"/>
                <w:lang w:val="en-US"/>
              </w:rPr>
              <w:t xml:space="preserve"> </w:t>
            </w:r>
            <w:r w:rsidRPr="00F858A7">
              <w:rPr>
                <w:rFonts w:ascii="Calibri" w:hAnsi="Calibri"/>
                <w:sz w:val="18"/>
                <w:lang w:val="en-US"/>
              </w:rPr>
              <w:t>to</w:t>
            </w:r>
            <w:r w:rsidRPr="00A3139F">
              <w:rPr>
                <w:rFonts w:ascii="Calibri" w:hAnsi="Calibri"/>
                <w:sz w:val="18"/>
                <w:lang w:val="en-US"/>
              </w:rPr>
              <w:t xml:space="preserve"> </w:t>
            </w:r>
            <w:r w:rsidRPr="00F858A7">
              <w:rPr>
                <w:rFonts w:ascii="Calibri" w:hAnsi="Calibri"/>
                <w:sz w:val="18"/>
                <w:lang w:val="en-US"/>
              </w:rPr>
              <w:t>meet your</w:t>
            </w:r>
            <w:r w:rsidRPr="00A3139F">
              <w:rPr>
                <w:rFonts w:ascii="Calibri" w:hAnsi="Calibri"/>
                <w:sz w:val="18"/>
                <w:lang w:val="en-US"/>
              </w:rPr>
              <w:t xml:space="preserve"> </w:t>
            </w:r>
            <w:r w:rsidRPr="00F858A7">
              <w:rPr>
                <w:rFonts w:ascii="Calibri" w:hAnsi="Calibri"/>
                <w:sz w:val="18"/>
                <w:lang w:val="en-US"/>
              </w:rPr>
              <w:t>needs?</w:t>
            </w:r>
          </w:p>
        </w:tc>
        <w:tc>
          <w:tcPr>
            <w:tcW w:w="661" w:type="pct"/>
            <w:tcBorders>
              <w:top w:val="single" w:sz="2" w:space="0" w:color="000000"/>
              <w:left w:val="single" w:sz="2" w:space="0" w:color="000000"/>
              <w:bottom w:val="single" w:sz="2" w:space="0" w:color="000000"/>
              <w:right w:val="single" w:sz="2" w:space="0" w:color="000000"/>
            </w:tcBorders>
          </w:tcPr>
          <w:p w14:paraId="7523B6E8"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762CC82E"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2F088E1D"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7640BCAF"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2C9370B9"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r>
      <w:tr w:rsidR="00F858A7" w:rsidRPr="00F858A7" w14:paraId="1C807F11" w14:textId="77777777" w:rsidTr="00863EE3">
        <w:trPr>
          <w:trHeight w:hRule="exact" w:val="884"/>
        </w:trPr>
        <w:tc>
          <w:tcPr>
            <w:tcW w:w="274" w:type="pct"/>
            <w:tcBorders>
              <w:top w:val="single" w:sz="2" w:space="0" w:color="000000"/>
              <w:left w:val="single" w:sz="2" w:space="0" w:color="000000"/>
              <w:bottom w:val="single" w:sz="2" w:space="0" w:color="000000"/>
              <w:right w:val="single" w:sz="2" w:space="0" w:color="000000"/>
            </w:tcBorders>
          </w:tcPr>
          <w:p w14:paraId="66A10595" w14:textId="77777777" w:rsidR="00F858A7" w:rsidRPr="00F858A7" w:rsidRDefault="00F858A7" w:rsidP="00863EE3">
            <w:pPr>
              <w:widowControl w:val="0"/>
              <w:spacing w:before="57" w:after="0" w:line="240" w:lineRule="auto"/>
              <w:jc w:val="center"/>
              <w:rPr>
                <w:rFonts w:ascii="Calibri" w:eastAsia="Times New Roman" w:hAnsi="Calibri" w:cs="Times New Roman"/>
                <w:sz w:val="18"/>
                <w:lang w:val="en-US"/>
              </w:rPr>
            </w:pPr>
            <w:r w:rsidRPr="00F858A7">
              <w:rPr>
                <w:rFonts w:ascii="Calibri" w:hAnsi="Calibri"/>
                <w:sz w:val="18"/>
                <w:lang w:val="en-US"/>
              </w:rPr>
              <w:t>13.</w:t>
            </w:r>
          </w:p>
        </w:tc>
        <w:tc>
          <w:tcPr>
            <w:tcW w:w="1421" w:type="pct"/>
            <w:tcBorders>
              <w:top w:val="single" w:sz="2" w:space="0" w:color="000000"/>
              <w:left w:val="single" w:sz="2" w:space="0" w:color="000000"/>
              <w:bottom w:val="single" w:sz="2" w:space="0" w:color="000000"/>
              <w:right w:val="single" w:sz="2" w:space="0" w:color="000000"/>
            </w:tcBorders>
          </w:tcPr>
          <w:p w14:paraId="4A601B4A" w14:textId="77777777" w:rsidR="00F858A7" w:rsidRPr="00A3139F" w:rsidRDefault="00F858A7" w:rsidP="00A3139F">
            <w:pPr>
              <w:widowControl w:val="0"/>
              <w:spacing w:before="57" w:after="0" w:line="240" w:lineRule="auto"/>
              <w:ind w:left="168" w:right="308"/>
              <w:rPr>
                <w:rFonts w:ascii="Calibri" w:hAnsi="Calibri"/>
                <w:sz w:val="18"/>
                <w:lang w:val="en-US"/>
              </w:rPr>
            </w:pPr>
            <w:r w:rsidRPr="00F858A7">
              <w:rPr>
                <w:rFonts w:ascii="Calibri" w:hAnsi="Calibri"/>
                <w:sz w:val="18"/>
                <w:lang w:val="en-US"/>
              </w:rPr>
              <w:t>How available to you is</w:t>
            </w:r>
            <w:r w:rsidRPr="00A3139F">
              <w:rPr>
                <w:rFonts w:ascii="Calibri" w:hAnsi="Calibri"/>
                <w:sz w:val="18"/>
                <w:lang w:val="en-US"/>
              </w:rPr>
              <w:t xml:space="preserve"> </w:t>
            </w:r>
            <w:r w:rsidRPr="00F858A7">
              <w:rPr>
                <w:rFonts w:ascii="Calibri" w:hAnsi="Calibri"/>
                <w:sz w:val="18"/>
                <w:lang w:val="en-US"/>
              </w:rPr>
              <w:t>the</w:t>
            </w:r>
            <w:r w:rsidRPr="00A3139F">
              <w:rPr>
                <w:rFonts w:ascii="Calibri" w:hAnsi="Calibri"/>
                <w:sz w:val="18"/>
                <w:lang w:val="en-US"/>
              </w:rPr>
              <w:t xml:space="preserve"> </w:t>
            </w:r>
            <w:r w:rsidRPr="00F858A7">
              <w:rPr>
                <w:rFonts w:ascii="Calibri" w:hAnsi="Calibri"/>
                <w:sz w:val="18"/>
                <w:lang w:val="en-US"/>
              </w:rPr>
              <w:t>information that you need</w:t>
            </w:r>
            <w:r w:rsidRPr="00A3139F">
              <w:rPr>
                <w:rFonts w:ascii="Calibri" w:hAnsi="Calibri"/>
                <w:sz w:val="18"/>
                <w:lang w:val="en-US"/>
              </w:rPr>
              <w:t xml:space="preserve"> </w:t>
            </w:r>
            <w:r w:rsidRPr="00F858A7">
              <w:rPr>
                <w:rFonts w:ascii="Calibri" w:hAnsi="Calibri"/>
                <w:sz w:val="18"/>
                <w:lang w:val="en-US"/>
              </w:rPr>
              <w:t>in</w:t>
            </w:r>
            <w:r w:rsidRPr="00A3139F">
              <w:rPr>
                <w:rFonts w:ascii="Calibri" w:hAnsi="Calibri"/>
                <w:sz w:val="18"/>
                <w:lang w:val="en-US"/>
              </w:rPr>
              <w:t xml:space="preserve"> </w:t>
            </w:r>
            <w:r w:rsidRPr="00F858A7">
              <w:rPr>
                <w:rFonts w:ascii="Calibri" w:hAnsi="Calibri"/>
                <w:sz w:val="18"/>
                <w:lang w:val="en-US"/>
              </w:rPr>
              <w:t>your day-to-day</w:t>
            </w:r>
            <w:r w:rsidRPr="00A3139F">
              <w:rPr>
                <w:rFonts w:ascii="Calibri" w:hAnsi="Calibri"/>
                <w:sz w:val="18"/>
                <w:lang w:val="en-US"/>
              </w:rPr>
              <w:t xml:space="preserve"> </w:t>
            </w:r>
            <w:r w:rsidRPr="00F858A7">
              <w:rPr>
                <w:rFonts w:ascii="Calibri" w:hAnsi="Calibri"/>
                <w:sz w:val="18"/>
                <w:lang w:val="en-US"/>
              </w:rPr>
              <w:t>life?</w:t>
            </w:r>
          </w:p>
        </w:tc>
        <w:tc>
          <w:tcPr>
            <w:tcW w:w="661" w:type="pct"/>
            <w:tcBorders>
              <w:top w:val="single" w:sz="2" w:space="0" w:color="000000"/>
              <w:left w:val="single" w:sz="2" w:space="0" w:color="000000"/>
              <w:bottom w:val="single" w:sz="2" w:space="0" w:color="000000"/>
              <w:right w:val="single" w:sz="2" w:space="0" w:color="000000"/>
            </w:tcBorders>
          </w:tcPr>
          <w:p w14:paraId="6403D0E1"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01713044"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6E556316"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5CC740A6"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6307F6D8"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4395B4CE"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614611BC"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58233D66"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5AF765AB"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60043560"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r>
      <w:tr w:rsidR="00F858A7" w:rsidRPr="00F858A7" w14:paraId="7644C084" w14:textId="77777777" w:rsidTr="00375C71">
        <w:trPr>
          <w:trHeight w:hRule="exact" w:val="757"/>
        </w:trPr>
        <w:tc>
          <w:tcPr>
            <w:tcW w:w="274" w:type="pct"/>
            <w:tcBorders>
              <w:top w:val="single" w:sz="2" w:space="0" w:color="000000"/>
              <w:left w:val="single" w:sz="2" w:space="0" w:color="000000"/>
              <w:bottom w:val="single" w:sz="2" w:space="0" w:color="000000"/>
              <w:right w:val="single" w:sz="2" w:space="0" w:color="000000"/>
            </w:tcBorders>
          </w:tcPr>
          <w:p w14:paraId="089764D4" w14:textId="77777777" w:rsidR="00F858A7" w:rsidRPr="00F858A7" w:rsidRDefault="00F858A7" w:rsidP="00863EE3">
            <w:pPr>
              <w:widowControl w:val="0"/>
              <w:spacing w:before="57" w:after="0" w:line="240" w:lineRule="auto"/>
              <w:jc w:val="center"/>
              <w:rPr>
                <w:rFonts w:ascii="Calibri" w:eastAsia="Times New Roman" w:hAnsi="Calibri" w:cs="Times New Roman"/>
                <w:sz w:val="18"/>
                <w:lang w:val="en-US"/>
              </w:rPr>
            </w:pPr>
            <w:r w:rsidRPr="00F858A7">
              <w:rPr>
                <w:rFonts w:ascii="Calibri" w:hAnsi="Calibri"/>
                <w:sz w:val="18"/>
                <w:lang w:val="en-US"/>
              </w:rPr>
              <w:t>14.</w:t>
            </w:r>
          </w:p>
        </w:tc>
        <w:tc>
          <w:tcPr>
            <w:tcW w:w="1421" w:type="pct"/>
            <w:tcBorders>
              <w:top w:val="single" w:sz="2" w:space="0" w:color="000000"/>
              <w:left w:val="single" w:sz="2" w:space="0" w:color="000000"/>
              <w:bottom w:val="single" w:sz="2" w:space="0" w:color="000000"/>
              <w:right w:val="single" w:sz="2" w:space="0" w:color="000000"/>
            </w:tcBorders>
          </w:tcPr>
          <w:p w14:paraId="3303CE97" w14:textId="77777777" w:rsidR="00F858A7" w:rsidRPr="00A3139F" w:rsidRDefault="00F858A7" w:rsidP="00A3139F">
            <w:pPr>
              <w:widowControl w:val="0"/>
              <w:spacing w:before="57" w:after="0" w:line="240" w:lineRule="auto"/>
              <w:ind w:left="168" w:right="308"/>
              <w:rPr>
                <w:rFonts w:ascii="Calibri" w:hAnsi="Calibri"/>
                <w:sz w:val="18"/>
                <w:lang w:val="en-US"/>
              </w:rPr>
            </w:pPr>
            <w:r w:rsidRPr="00F858A7">
              <w:rPr>
                <w:rFonts w:ascii="Calibri" w:hAnsi="Calibri"/>
                <w:sz w:val="18"/>
                <w:lang w:val="en-US"/>
              </w:rPr>
              <w:t>To what extent do you have</w:t>
            </w:r>
            <w:r w:rsidRPr="00A3139F">
              <w:rPr>
                <w:rFonts w:ascii="Calibri" w:hAnsi="Calibri"/>
                <w:sz w:val="18"/>
                <w:lang w:val="en-US"/>
              </w:rPr>
              <w:t xml:space="preserve"> </w:t>
            </w:r>
            <w:r w:rsidRPr="00F858A7">
              <w:rPr>
                <w:rFonts w:ascii="Calibri" w:hAnsi="Calibri"/>
                <w:sz w:val="18"/>
                <w:lang w:val="en-US"/>
              </w:rPr>
              <w:t>the</w:t>
            </w:r>
            <w:r w:rsidRPr="00A3139F">
              <w:rPr>
                <w:rFonts w:ascii="Calibri" w:hAnsi="Calibri"/>
                <w:sz w:val="18"/>
                <w:lang w:val="en-US"/>
              </w:rPr>
              <w:t xml:space="preserve"> </w:t>
            </w:r>
            <w:r w:rsidRPr="00F858A7">
              <w:rPr>
                <w:rFonts w:ascii="Calibri" w:hAnsi="Calibri"/>
                <w:sz w:val="18"/>
                <w:lang w:val="en-US"/>
              </w:rPr>
              <w:t>opportunity for</w:t>
            </w:r>
            <w:r w:rsidRPr="00A3139F">
              <w:rPr>
                <w:rFonts w:ascii="Calibri" w:hAnsi="Calibri"/>
                <w:sz w:val="18"/>
                <w:lang w:val="en-US"/>
              </w:rPr>
              <w:t xml:space="preserve"> </w:t>
            </w:r>
            <w:r w:rsidRPr="00F858A7">
              <w:rPr>
                <w:rFonts w:ascii="Calibri" w:hAnsi="Calibri"/>
                <w:sz w:val="18"/>
                <w:lang w:val="en-US"/>
              </w:rPr>
              <w:t>leisure</w:t>
            </w:r>
            <w:r w:rsidRPr="00A3139F">
              <w:rPr>
                <w:rFonts w:ascii="Calibri" w:hAnsi="Calibri"/>
                <w:sz w:val="18"/>
                <w:lang w:val="en-US"/>
              </w:rPr>
              <w:t xml:space="preserve"> </w:t>
            </w:r>
            <w:r w:rsidRPr="00F858A7">
              <w:rPr>
                <w:rFonts w:ascii="Calibri" w:hAnsi="Calibri"/>
                <w:sz w:val="18"/>
                <w:lang w:val="en-US"/>
              </w:rPr>
              <w:t>activities?</w:t>
            </w:r>
          </w:p>
        </w:tc>
        <w:tc>
          <w:tcPr>
            <w:tcW w:w="661" w:type="pct"/>
            <w:tcBorders>
              <w:top w:val="single" w:sz="2" w:space="0" w:color="000000"/>
              <w:left w:val="single" w:sz="2" w:space="0" w:color="000000"/>
              <w:bottom w:val="single" w:sz="2" w:space="0" w:color="000000"/>
              <w:right w:val="single" w:sz="2" w:space="0" w:color="000000"/>
            </w:tcBorders>
          </w:tcPr>
          <w:p w14:paraId="34194BD3"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497EB6BE"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1D356FBE"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260C81E6"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48E01F08"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591364E0"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5811BF96"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3BEFD202"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7A585B82"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2ABB80B1"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r>
      <w:tr w:rsidR="00B12B3D" w:rsidRPr="00F858A7" w14:paraId="11E35836" w14:textId="77777777" w:rsidTr="00863EE3">
        <w:trPr>
          <w:trHeight w:hRule="exact" w:val="567"/>
        </w:trPr>
        <w:tc>
          <w:tcPr>
            <w:tcW w:w="27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4C84F9" w14:textId="577DD415" w:rsidR="00B12B3D" w:rsidRPr="00F858A7" w:rsidRDefault="00B12B3D" w:rsidP="00863EE3">
            <w:pPr>
              <w:widowControl w:val="0"/>
              <w:spacing w:before="57" w:after="0" w:line="240" w:lineRule="auto"/>
              <w:jc w:val="center"/>
              <w:rPr>
                <w:rFonts w:ascii="Calibri" w:hAnsi="Calibri"/>
                <w:sz w:val="18"/>
                <w:lang w:val="en-US"/>
              </w:rPr>
            </w:pPr>
          </w:p>
        </w:tc>
        <w:tc>
          <w:tcPr>
            <w:tcW w:w="142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960C16" w14:textId="77777777" w:rsidR="00B12B3D" w:rsidRPr="00F858A7" w:rsidRDefault="00B12B3D" w:rsidP="00863EE3">
            <w:pPr>
              <w:widowControl w:val="0"/>
              <w:spacing w:before="57" w:after="0" w:line="240" w:lineRule="auto"/>
              <w:ind w:left="168" w:right="308"/>
              <w:jc w:val="center"/>
              <w:rPr>
                <w:rFonts w:ascii="Calibri" w:hAnsi="Calibri"/>
                <w:sz w:val="18"/>
                <w:lang w:val="en-US"/>
              </w:rPr>
            </w:pP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5A9AB5" w14:textId="78FF140C"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C6309F">
              <w:rPr>
                <w:rFonts w:ascii="Calibri" w:hAnsi="Calibri"/>
                <w:b/>
                <w:sz w:val="18"/>
                <w:lang w:val="en-US"/>
              </w:rPr>
              <w:t>Very</w:t>
            </w:r>
            <w:r w:rsidRPr="00C6309F">
              <w:rPr>
                <w:rFonts w:ascii="Calibri" w:hAnsi="Calibri"/>
                <w:b/>
                <w:spacing w:val="-5"/>
                <w:sz w:val="18"/>
                <w:lang w:val="en-US"/>
              </w:rPr>
              <w:t xml:space="preserve"> </w:t>
            </w:r>
            <w:r w:rsidRPr="00C6309F">
              <w:rPr>
                <w:rFonts w:ascii="Calibri" w:hAnsi="Calibri"/>
                <w:b/>
                <w:sz w:val="18"/>
                <w:lang w:val="en-US"/>
              </w:rPr>
              <w:t>poor</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FEDEF1E" w14:textId="6CB0FAC1"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C6309F">
              <w:rPr>
                <w:rFonts w:ascii="Calibri" w:hAnsi="Calibri"/>
                <w:b/>
                <w:sz w:val="18"/>
                <w:lang w:val="en-US"/>
              </w:rPr>
              <w:t>Poor</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FB11D0" w14:textId="5C90BB9E"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C6309F">
              <w:rPr>
                <w:rFonts w:ascii="Calibri" w:hAnsi="Calibri"/>
                <w:b/>
                <w:sz w:val="18"/>
                <w:lang w:val="en-US"/>
              </w:rPr>
              <w:t>Neither</w:t>
            </w:r>
            <w:r w:rsidRPr="00C6309F">
              <w:rPr>
                <w:rFonts w:ascii="Calibri" w:hAnsi="Calibri"/>
                <w:b/>
                <w:spacing w:val="-4"/>
                <w:sz w:val="18"/>
                <w:lang w:val="en-US"/>
              </w:rPr>
              <w:t xml:space="preserve"> </w:t>
            </w:r>
            <w:r w:rsidRPr="00C6309F">
              <w:rPr>
                <w:rFonts w:ascii="Calibri" w:hAnsi="Calibri"/>
                <w:b/>
                <w:sz w:val="18"/>
                <w:lang w:val="en-US"/>
              </w:rPr>
              <w:t>poor nor</w:t>
            </w:r>
            <w:r w:rsidRPr="00C6309F">
              <w:rPr>
                <w:rFonts w:ascii="Calibri" w:hAnsi="Calibri"/>
                <w:b/>
                <w:spacing w:val="-4"/>
                <w:sz w:val="18"/>
                <w:lang w:val="en-US"/>
              </w:rPr>
              <w:t xml:space="preserve"> </w:t>
            </w:r>
            <w:r w:rsidRPr="00C6309F">
              <w:rPr>
                <w:rFonts w:ascii="Calibri" w:hAnsi="Calibri"/>
                <w:b/>
                <w:sz w:val="18"/>
                <w:lang w:val="en-US"/>
              </w:rPr>
              <w:t>good</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BE73013" w14:textId="377A7FD4"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C6309F">
              <w:rPr>
                <w:rFonts w:ascii="Calibri" w:hAnsi="Calibri"/>
                <w:b/>
                <w:sz w:val="18"/>
                <w:lang w:val="en-US"/>
              </w:rPr>
              <w:t>Good</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2C4F19" w14:textId="3AEAA9B8"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C6309F">
              <w:rPr>
                <w:rFonts w:ascii="Calibri" w:hAnsi="Calibri"/>
                <w:b/>
                <w:sz w:val="18"/>
                <w:lang w:val="en-US"/>
              </w:rPr>
              <w:t>Very</w:t>
            </w:r>
            <w:r w:rsidRPr="00C6309F">
              <w:rPr>
                <w:rFonts w:ascii="Calibri" w:hAnsi="Calibri"/>
                <w:b/>
                <w:spacing w:val="-5"/>
                <w:sz w:val="18"/>
                <w:lang w:val="en-US"/>
              </w:rPr>
              <w:t xml:space="preserve"> </w:t>
            </w:r>
            <w:r w:rsidRPr="00C6309F">
              <w:rPr>
                <w:rFonts w:ascii="Calibri" w:hAnsi="Calibri"/>
                <w:b/>
                <w:sz w:val="18"/>
                <w:lang w:val="en-US"/>
              </w:rPr>
              <w:t>good</w:t>
            </w:r>
          </w:p>
        </w:tc>
      </w:tr>
      <w:tr w:rsidR="00B12B3D" w:rsidRPr="00F858A7" w14:paraId="289F8718"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79D5B13A" w14:textId="0197E2F6" w:rsidR="00B12B3D" w:rsidRDefault="00B12B3D" w:rsidP="00863EE3">
            <w:pPr>
              <w:widowControl w:val="0"/>
              <w:spacing w:before="57" w:after="0" w:line="240" w:lineRule="auto"/>
              <w:jc w:val="center"/>
              <w:rPr>
                <w:rFonts w:ascii="Calibri" w:hAnsi="Calibri"/>
                <w:sz w:val="18"/>
                <w:lang w:val="en-US"/>
              </w:rPr>
            </w:pPr>
            <w:r w:rsidRPr="00F858A7">
              <w:rPr>
                <w:rFonts w:ascii="Calibri" w:hAnsi="Calibri"/>
                <w:sz w:val="18"/>
                <w:lang w:val="en-US"/>
              </w:rPr>
              <w:t>15.</w:t>
            </w:r>
          </w:p>
        </w:tc>
        <w:tc>
          <w:tcPr>
            <w:tcW w:w="1421" w:type="pct"/>
            <w:tcBorders>
              <w:top w:val="single" w:sz="2" w:space="0" w:color="000000"/>
              <w:left w:val="single" w:sz="2" w:space="0" w:color="000000"/>
              <w:bottom w:val="single" w:sz="2" w:space="0" w:color="000000"/>
              <w:right w:val="single" w:sz="2" w:space="0" w:color="000000"/>
            </w:tcBorders>
          </w:tcPr>
          <w:p w14:paraId="15FD01B9" w14:textId="246E1565" w:rsidR="00B12B3D" w:rsidRPr="00F858A7" w:rsidRDefault="00B12B3D" w:rsidP="00B12B3D">
            <w:pPr>
              <w:widowControl w:val="0"/>
              <w:spacing w:before="57" w:after="0" w:line="240" w:lineRule="auto"/>
              <w:ind w:left="168" w:right="308"/>
              <w:rPr>
                <w:rFonts w:ascii="Calibri" w:hAnsi="Calibri"/>
                <w:sz w:val="18"/>
                <w:lang w:val="en-US"/>
              </w:rPr>
            </w:pPr>
            <w:r w:rsidRPr="00F858A7">
              <w:rPr>
                <w:rFonts w:ascii="Calibri" w:hAnsi="Calibri"/>
                <w:sz w:val="18"/>
                <w:lang w:val="en-US"/>
              </w:rPr>
              <w:t>How well are you able to</w:t>
            </w:r>
            <w:r w:rsidRPr="00A3139F">
              <w:rPr>
                <w:rFonts w:ascii="Calibri" w:hAnsi="Calibri"/>
                <w:sz w:val="18"/>
                <w:lang w:val="en-US"/>
              </w:rPr>
              <w:t xml:space="preserve"> </w:t>
            </w:r>
            <w:r w:rsidRPr="00F858A7">
              <w:rPr>
                <w:rFonts w:ascii="Calibri" w:hAnsi="Calibri"/>
                <w:sz w:val="18"/>
                <w:lang w:val="en-US"/>
              </w:rPr>
              <w:t>get</w:t>
            </w:r>
            <w:r w:rsidRPr="00A3139F">
              <w:rPr>
                <w:rFonts w:ascii="Calibri" w:hAnsi="Calibri"/>
                <w:sz w:val="18"/>
                <w:lang w:val="en-US"/>
              </w:rPr>
              <w:t xml:space="preserve"> </w:t>
            </w:r>
            <w:r w:rsidRPr="00F858A7">
              <w:rPr>
                <w:rFonts w:ascii="Calibri" w:hAnsi="Calibri"/>
                <w:sz w:val="18"/>
                <w:lang w:val="en-US"/>
              </w:rPr>
              <w:t>around?</w:t>
            </w:r>
          </w:p>
        </w:tc>
        <w:tc>
          <w:tcPr>
            <w:tcW w:w="661" w:type="pct"/>
            <w:tcBorders>
              <w:top w:val="single" w:sz="2" w:space="0" w:color="000000"/>
              <w:left w:val="single" w:sz="2" w:space="0" w:color="000000"/>
              <w:bottom w:val="single" w:sz="2" w:space="0" w:color="000000"/>
              <w:right w:val="single" w:sz="2" w:space="0" w:color="000000"/>
            </w:tcBorders>
          </w:tcPr>
          <w:p w14:paraId="2637CF3B" w14:textId="2E37882D"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4615C6AD" w14:textId="237000F0"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4C73B62F" w14:textId="1AE0C1D2"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0E211307" w14:textId="3B784578"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25E3A0E0" w14:textId="50B31776" w:rsidR="00B12B3D" w:rsidRDefault="00B12B3D" w:rsidP="00863EE3">
            <w:pPr>
              <w:widowControl w:val="0"/>
              <w:spacing w:before="10" w:after="0" w:line="240" w:lineRule="auto"/>
              <w:jc w:val="center"/>
              <w:rPr>
                <w:rFonts w:ascii="Calibri" w:eastAsia="Times New Roman" w:hAnsi="Calibri" w:cs="Times New Roman"/>
                <w:sz w:val="18"/>
                <w:szCs w:val="26"/>
                <w:lang w:val="en-US"/>
              </w:rPr>
            </w:pPr>
            <w:r w:rsidRPr="00F858A7">
              <w:rPr>
                <w:rFonts w:ascii="Calibri" w:hAnsi="Calibri"/>
                <w:w w:val="99"/>
                <w:sz w:val="18"/>
                <w:lang w:val="en-US"/>
              </w:rPr>
              <w:t>5</w:t>
            </w:r>
          </w:p>
        </w:tc>
      </w:tr>
      <w:tr w:rsidR="00933F8D" w:rsidRPr="00F858A7" w14:paraId="122E914D" w14:textId="77777777" w:rsidTr="00863EE3">
        <w:trPr>
          <w:trHeight w:hRule="exact" w:val="629"/>
        </w:trPr>
        <w:tc>
          <w:tcPr>
            <w:tcW w:w="27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ED1C2F8" w14:textId="41B1036D" w:rsidR="00933F8D" w:rsidRDefault="00933F8D" w:rsidP="00863EE3">
            <w:pPr>
              <w:widowControl w:val="0"/>
              <w:spacing w:before="57" w:after="0" w:line="240" w:lineRule="auto"/>
              <w:jc w:val="center"/>
              <w:rPr>
                <w:rFonts w:ascii="Calibri" w:hAnsi="Calibri"/>
                <w:sz w:val="18"/>
                <w:lang w:val="en-US"/>
              </w:rPr>
            </w:pPr>
          </w:p>
        </w:tc>
        <w:tc>
          <w:tcPr>
            <w:tcW w:w="142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03178C3" w14:textId="77777777" w:rsidR="00933F8D" w:rsidRPr="00F858A7" w:rsidRDefault="00933F8D" w:rsidP="00933F8D">
            <w:pPr>
              <w:widowControl w:val="0"/>
              <w:spacing w:before="57" w:after="0" w:line="240" w:lineRule="auto"/>
              <w:ind w:left="168" w:right="308"/>
              <w:rPr>
                <w:rFonts w:ascii="Calibri" w:hAnsi="Calibri"/>
                <w:sz w:val="18"/>
                <w:lang w:val="en-US"/>
              </w:rPr>
            </w:pP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F2B46C" w14:textId="271240E5" w:rsidR="00933F8D" w:rsidRPr="00F858A7" w:rsidRDefault="00933F8D" w:rsidP="00933F8D">
            <w:pPr>
              <w:widowControl w:val="0"/>
              <w:spacing w:before="10" w:after="0" w:line="240" w:lineRule="auto"/>
              <w:jc w:val="center"/>
              <w:rPr>
                <w:rFonts w:ascii="Calibri" w:hAnsi="Calibri"/>
                <w:w w:val="99"/>
                <w:sz w:val="18"/>
                <w:lang w:val="en-US"/>
              </w:rPr>
            </w:pPr>
            <w:r w:rsidRPr="00C6309F">
              <w:rPr>
                <w:rFonts w:ascii="Calibri" w:hAnsi="Calibri"/>
                <w:b/>
                <w:sz w:val="18"/>
                <w:lang w:val="en-US"/>
              </w:rPr>
              <w:t>Very dissatisfied</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005625" w14:textId="025055AE" w:rsidR="00933F8D" w:rsidRPr="00F858A7" w:rsidRDefault="00933F8D" w:rsidP="00933F8D">
            <w:pPr>
              <w:widowControl w:val="0"/>
              <w:spacing w:before="10" w:after="0" w:line="240" w:lineRule="auto"/>
              <w:jc w:val="center"/>
              <w:rPr>
                <w:rFonts w:ascii="Calibri" w:hAnsi="Calibri"/>
                <w:w w:val="99"/>
                <w:sz w:val="18"/>
                <w:lang w:val="en-US"/>
              </w:rPr>
            </w:pPr>
            <w:r w:rsidRPr="00C6309F">
              <w:rPr>
                <w:rFonts w:ascii="Calibri" w:hAnsi="Calibri"/>
                <w:b/>
                <w:sz w:val="18"/>
                <w:lang w:val="en-US"/>
              </w:rPr>
              <w:t>Dissa</w:t>
            </w:r>
            <w:r>
              <w:rPr>
                <w:rFonts w:ascii="Calibri" w:hAnsi="Calibri"/>
                <w:b/>
                <w:sz w:val="18"/>
                <w:lang w:val="en-US"/>
              </w:rPr>
              <w:t>t</w:t>
            </w:r>
            <w:r w:rsidRPr="00C6309F">
              <w:rPr>
                <w:rFonts w:ascii="Calibri" w:hAnsi="Calibri"/>
                <w:b/>
                <w:sz w:val="18"/>
                <w:lang w:val="en-US"/>
              </w:rPr>
              <w:t>isfied</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DF5AB26" w14:textId="5EF3A86F" w:rsidR="00933F8D" w:rsidRPr="00F858A7" w:rsidRDefault="00933F8D" w:rsidP="00933F8D">
            <w:pPr>
              <w:widowControl w:val="0"/>
              <w:spacing w:before="10" w:after="0" w:line="240" w:lineRule="auto"/>
              <w:jc w:val="center"/>
              <w:rPr>
                <w:rFonts w:ascii="Calibri" w:hAnsi="Calibri"/>
                <w:w w:val="99"/>
                <w:sz w:val="18"/>
                <w:lang w:val="en-US"/>
              </w:rPr>
            </w:pPr>
            <w:r w:rsidRPr="00C6309F">
              <w:rPr>
                <w:rFonts w:ascii="Calibri" w:hAnsi="Calibri"/>
                <w:b/>
                <w:sz w:val="18"/>
                <w:lang w:val="en-US"/>
              </w:rPr>
              <w:t>Neither</w:t>
            </w:r>
            <w:r w:rsidRPr="00C6309F">
              <w:rPr>
                <w:rFonts w:ascii="Calibri" w:hAnsi="Calibri"/>
                <w:b/>
                <w:spacing w:val="-1"/>
                <w:sz w:val="18"/>
                <w:lang w:val="en-US"/>
              </w:rPr>
              <w:t xml:space="preserve"> </w:t>
            </w:r>
            <w:r w:rsidRPr="00C6309F">
              <w:rPr>
                <w:rFonts w:ascii="Calibri" w:hAnsi="Calibri"/>
                <w:b/>
                <w:sz w:val="18"/>
                <w:lang w:val="en-US"/>
              </w:rPr>
              <w:t>satisfied</w:t>
            </w:r>
            <w:r w:rsidRPr="00C6309F">
              <w:rPr>
                <w:rFonts w:ascii="Calibri" w:hAnsi="Calibri"/>
                <w:b/>
                <w:spacing w:val="-1"/>
                <w:sz w:val="18"/>
                <w:lang w:val="en-US"/>
              </w:rPr>
              <w:t xml:space="preserve"> </w:t>
            </w:r>
            <w:r w:rsidRPr="00C6309F">
              <w:rPr>
                <w:rFonts w:ascii="Calibri" w:hAnsi="Calibri"/>
                <w:b/>
                <w:sz w:val="18"/>
                <w:lang w:val="en-US"/>
              </w:rPr>
              <w:t>nor dissatisfied</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B3A53F" w14:textId="44919B52" w:rsidR="00933F8D" w:rsidRPr="00F858A7" w:rsidRDefault="00933F8D" w:rsidP="00933F8D">
            <w:pPr>
              <w:widowControl w:val="0"/>
              <w:spacing w:before="10" w:after="0" w:line="240" w:lineRule="auto"/>
              <w:jc w:val="center"/>
              <w:rPr>
                <w:rFonts w:ascii="Calibri" w:hAnsi="Calibri"/>
                <w:w w:val="99"/>
                <w:sz w:val="18"/>
                <w:lang w:val="en-US"/>
              </w:rPr>
            </w:pPr>
            <w:r w:rsidRPr="00C6309F">
              <w:rPr>
                <w:rFonts w:ascii="Calibri" w:hAnsi="Calibri"/>
                <w:b/>
                <w:sz w:val="18"/>
                <w:lang w:val="en-US"/>
              </w:rPr>
              <w:t>Satisfied</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D756EC" w14:textId="0093D077" w:rsidR="00933F8D" w:rsidRDefault="00933F8D" w:rsidP="00933F8D">
            <w:pPr>
              <w:widowControl w:val="0"/>
              <w:spacing w:before="10" w:after="0" w:line="240" w:lineRule="auto"/>
              <w:jc w:val="center"/>
              <w:rPr>
                <w:rFonts w:ascii="Calibri" w:hAnsi="Calibri"/>
                <w:w w:val="99"/>
                <w:sz w:val="18"/>
                <w:lang w:val="en-US"/>
              </w:rPr>
            </w:pPr>
            <w:r w:rsidRPr="00C6309F">
              <w:rPr>
                <w:rFonts w:ascii="Calibri" w:hAnsi="Calibri"/>
                <w:b/>
                <w:sz w:val="18"/>
                <w:lang w:val="en-US"/>
              </w:rPr>
              <w:t>Very satisfied</w:t>
            </w:r>
          </w:p>
        </w:tc>
      </w:tr>
      <w:tr w:rsidR="00933F8D" w:rsidRPr="00F858A7" w14:paraId="73399737"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1E8BA09B" w14:textId="722495CD"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16.</w:t>
            </w:r>
          </w:p>
        </w:tc>
        <w:tc>
          <w:tcPr>
            <w:tcW w:w="1421" w:type="pct"/>
            <w:tcBorders>
              <w:top w:val="single" w:sz="2" w:space="0" w:color="000000"/>
              <w:left w:val="single" w:sz="2" w:space="0" w:color="000000"/>
              <w:bottom w:val="single" w:sz="2" w:space="0" w:color="000000"/>
              <w:right w:val="single" w:sz="2" w:space="0" w:color="000000"/>
            </w:tcBorders>
          </w:tcPr>
          <w:p w14:paraId="6D9D28C2" w14:textId="09FF3056"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 with</w:t>
            </w:r>
            <w:r w:rsidRPr="00F858A7">
              <w:rPr>
                <w:rFonts w:ascii="Calibri" w:hAnsi="Calibri"/>
                <w:spacing w:val="-6"/>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sleep?</w:t>
            </w:r>
          </w:p>
        </w:tc>
        <w:tc>
          <w:tcPr>
            <w:tcW w:w="661" w:type="pct"/>
            <w:tcBorders>
              <w:top w:val="single" w:sz="2" w:space="0" w:color="000000"/>
              <w:left w:val="single" w:sz="2" w:space="0" w:color="000000"/>
              <w:bottom w:val="single" w:sz="2" w:space="0" w:color="000000"/>
              <w:right w:val="single" w:sz="2" w:space="0" w:color="000000"/>
            </w:tcBorders>
          </w:tcPr>
          <w:p w14:paraId="41317B22" w14:textId="1DEE1C3A"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224DAD7B" w14:textId="52BD8D66"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19051144" w14:textId="4CE661F6"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72741F6A" w14:textId="3D490763"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6BE60ACF" w14:textId="33C6F152"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27F73FF0" w14:textId="77777777" w:rsidTr="00863EE3">
        <w:trPr>
          <w:trHeight w:hRule="exact" w:val="787"/>
        </w:trPr>
        <w:tc>
          <w:tcPr>
            <w:tcW w:w="274" w:type="pct"/>
            <w:tcBorders>
              <w:top w:val="single" w:sz="2" w:space="0" w:color="000000"/>
              <w:left w:val="single" w:sz="2" w:space="0" w:color="000000"/>
              <w:bottom w:val="single" w:sz="2" w:space="0" w:color="000000"/>
              <w:right w:val="single" w:sz="2" w:space="0" w:color="000000"/>
            </w:tcBorders>
          </w:tcPr>
          <w:p w14:paraId="25C16944" w14:textId="7D835E55"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17.</w:t>
            </w:r>
          </w:p>
        </w:tc>
        <w:tc>
          <w:tcPr>
            <w:tcW w:w="1421" w:type="pct"/>
            <w:tcBorders>
              <w:top w:val="single" w:sz="2" w:space="0" w:color="000000"/>
              <w:left w:val="single" w:sz="2" w:space="0" w:color="000000"/>
              <w:bottom w:val="single" w:sz="2" w:space="0" w:color="000000"/>
              <w:right w:val="single" w:sz="2" w:space="0" w:color="000000"/>
            </w:tcBorders>
          </w:tcPr>
          <w:p w14:paraId="07F02189" w14:textId="0485DE20"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w:t>
            </w:r>
            <w:r w:rsidRPr="00F858A7">
              <w:rPr>
                <w:rFonts w:ascii="Calibri" w:hAnsi="Calibri"/>
                <w:spacing w:val="-2"/>
                <w:sz w:val="18"/>
                <w:lang w:val="en-US"/>
              </w:rPr>
              <w:t xml:space="preserve"> </w:t>
            </w:r>
            <w:r w:rsidRPr="00F858A7">
              <w:rPr>
                <w:rFonts w:ascii="Calibri" w:hAnsi="Calibri"/>
                <w:sz w:val="18"/>
                <w:lang w:val="en-US"/>
              </w:rPr>
              <w:t>with</w:t>
            </w:r>
            <w:r w:rsidRPr="00F858A7">
              <w:rPr>
                <w:rFonts w:ascii="Calibri" w:hAnsi="Calibri"/>
                <w:w w:val="99"/>
                <w:sz w:val="18"/>
                <w:lang w:val="en-US"/>
              </w:rPr>
              <w:t xml:space="preserve"> </w:t>
            </w:r>
            <w:r w:rsidRPr="00F858A7">
              <w:rPr>
                <w:rFonts w:ascii="Calibri" w:hAnsi="Calibri"/>
                <w:sz w:val="18"/>
                <w:lang w:val="en-US"/>
              </w:rPr>
              <w:t>your ability to perform</w:t>
            </w:r>
            <w:r w:rsidRPr="00F858A7">
              <w:rPr>
                <w:rFonts w:ascii="Calibri" w:hAnsi="Calibri"/>
                <w:spacing w:val="-10"/>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daily living</w:t>
            </w:r>
            <w:r w:rsidRPr="00F858A7">
              <w:rPr>
                <w:rFonts w:ascii="Calibri" w:hAnsi="Calibri"/>
                <w:spacing w:val="-4"/>
                <w:sz w:val="18"/>
                <w:lang w:val="en-US"/>
              </w:rPr>
              <w:t xml:space="preserve"> </w:t>
            </w:r>
            <w:r w:rsidRPr="00F858A7">
              <w:rPr>
                <w:rFonts w:ascii="Calibri" w:hAnsi="Calibri"/>
                <w:sz w:val="18"/>
                <w:lang w:val="en-US"/>
              </w:rPr>
              <w:t>activities?</w:t>
            </w:r>
          </w:p>
        </w:tc>
        <w:tc>
          <w:tcPr>
            <w:tcW w:w="661" w:type="pct"/>
            <w:tcBorders>
              <w:top w:val="single" w:sz="2" w:space="0" w:color="000000"/>
              <w:left w:val="single" w:sz="2" w:space="0" w:color="000000"/>
              <w:bottom w:val="single" w:sz="2" w:space="0" w:color="000000"/>
              <w:right w:val="single" w:sz="2" w:space="0" w:color="000000"/>
            </w:tcBorders>
          </w:tcPr>
          <w:p w14:paraId="2243315B" w14:textId="1EA718F7"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06C92676" w14:textId="0B757D12"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6DD52B65" w14:textId="354BDE00"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25EEBA2E" w14:textId="3A908443"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52692D2F" w14:textId="3E69D7AA"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2AEC6E1E"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68862ACD" w14:textId="48DF6D1D"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18.</w:t>
            </w:r>
          </w:p>
        </w:tc>
        <w:tc>
          <w:tcPr>
            <w:tcW w:w="1421" w:type="pct"/>
            <w:tcBorders>
              <w:top w:val="single" w:sz="2" w:space="0" w:color="000000"/>
              <w:left w:val="single" w:sz="2" w:space="0" w:color="000000"/>
              <w:bottom w:val="single" w:sz="2" w:space="0" w:color="000000"/>
              <w:right w:val="single" w:sz="2" w:space="0" w:color="000000"/>
            </w:tcBorders>
          </w:tcPr>
          <w:p w14:paraId="7E24DD60" w14:textId="5DBA7E66"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w:t>
            </w:r>
            <w:r w:rsidRPr="00F858A7">
              <w:rPr>
                <w:rFonts w:ascii="Calibri" w:hAnsi="Calibri"/>
                <w:spacing w:val="-3"/>
                <w:sz w:val="18"/>
                <w:lang w:val="en-US"/>
              </w:rPr>
              <w:t xml:space="preserve"> </w:t>
            </w:r>
            <w:r w:rsidRPr="00F858A7">
              <w:rPr>
                <w:rFonts w:ascii="Calibri" w:hAnsi="Calibri"/>
                <w:sz w:val="18"/>
                <w:lang w:val="en-US"/>
              </w:rPr>
              <w:t>with</w:t>
            </w:r>
            <w:r w:rsidRPr="00F858A7">
              <w:rPr>
                <w:rFonts w:ascii="Calibri" w:hAnsi="Calibri"/>
                <w:w w:val="99"/>
                <w:sz w:val="18"/>
                <w:lang w:val="en-US"/>
              </w:rPr>
              <w:t xml:space="preserve"> </w:t>
            </w:r>
            <w:r w:rsidRPr="00F858A7">
              <w:rPr>
                <w:rFonts w:ascii="Calibri" w:hAnsi="Calibri"/>
                <w:sz w:val="18"/>
                <w:lang w:val="en-US"/>
              </w:rPr>
              <w:t>your capacity for</w:t>
            </w:r>
            <w:r w:rsidRPr="00F858A7">
              <w:rPr>
                <w:rFonts w:ascii="Calibri" w:hAnsi="Calibri"/>
                <w:spacing w:val="-4"/>
                <w:sz w:val="18"/>
                <w:lang w:val="en-US"/>
              </w:rPr>
              <w:t xml:space="preserve"> </w:t>
            </w:r>
            <w:r w:rsidRPr="00F858A7">
              <w:rPr>
                <w:rFonts w:ascii="Calibri" w:hAnsi="Calibri"/>
                <w:sz w:val="18"/>
                <w:lang w:val="en-US"/>
              </w:rPr>
              <w:t>work?</w:t>
            </w:r>
          </w:p>
        </w:tc>
        <w:tc>
          <w:tcPr>
            <w:tcW w:w="661" w:type="pct"/>
            <w:tcBorders>
              <w:top w:val="single" w:sz="2" w:space="0" w:color="000000"/>
              <w:left w:val="single" w:sz="2" w:space="0" w:color="000000"/>
              <w:bottom w:val="single" w:sz="2" w:space="0" w:color="000000"/>
              <w:right w:val="single" w:sz="2" w:space="0" w:color="000000"/>
            </w:tcBorders>
          </w:tcPr>
          <w:p w14:paraId="674DA315" w14:textId="568FE73F"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28765C89" w14:textId="69A72DB5"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5FC8A991" w14:textId="4D916014"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301E098D" w14:textId="5D1FCB9C"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0B6132F4" w14:textId="7F966CF8"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5A4E91C8"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77508A6C" w14:textId="4B54643E"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19.</w:t>
            </w:r>
          </w:p>
        </w:tc>
        <w:tc>
          <w:tcPr>
            <w:tcW w:w="1421" w:type="pct"/>
            <w:tcBorders>
              <w:top w:val="single" w:sz="2" w:space="0" w:color="000000"/>
              <w:left w:val="single" w:sz="2" w:space="0" w:color="000000"/>
              <w:bottom w:val="single" w:sz="2" w:space="0" w:color="000000"/>
              <w:right w:val="single" w:sz="2" w:space="0" w:color="000000"/>
            </w:tcBorders>
          </w:tcPr>
          <w:p w14:paraId="67DB3CD4" w14:textId="65AEB50A"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w:t>
            </w:r>
            <w:r w:rsidRPr="00F858A7">
              <w:rPr>
                <w:rFonts w:ascii="Calibri" w:hAnsi="Calibri"/>
                <w:spacing w:val="-3"/>
                <w:sz w:val="18"/>
                <w:lang w:val="en-US"/>
              </w:rPr>
              <w:t xml:space="preserve"> </w:t>
            </w:r>
            <w:r w:rsidRPr="00F858A7">
              <w:rPr>
                <w:rFonts w:ascii="Calibri" w:hAnsi="Calibri"/>
                <w:sz w:val="18"/>
                <w:lang w:val="en-US"/>
              </w:rPr>
              <w:t>with</w:t>
            </w:r>
            <w:r w:rsidRPr="00F858A7">
              <w:rPr>
                <w:rFonts w:ascii="Calibri" w:hAnsi="Calibri"/>
                <w:w w:val="99"/>
                <w:sz w:val="18"/>
                <w:lang w:val="en-US"/>
              </w:rPr>
              <w:t xml:space="preserve"> </w:t>
            </w:r>
            <w:r w:rsidRPr="00F858A7">
              <w:rPr>
                <w:rFonts w:ascii="Calibri" w:hAnsi="Calibri"/>
                <w:sz w:val="18"/>
                <w:lang w:val="en-US"/>
              </w:rPr>
              <w:t>yourself?</w:t>
            </w:r>
          </w:p>
        </w:tc>
        <w:tc>
          <w:tcPr>
            <w:tcW w:w="661" w:type="pct"/>
            <w:tcBorders>
              <w:top w:val="single" w:sz="2" w:space="0" w:color="000000"/>
              <w:left w:val="single" w:sz="2" w:space="0" w:color="000000"/>
              <w:bottom w:val="single" w:sz="2" w:space="0" w:color="000000"/>
              <w:right w:val="single" w:sz="2" w:space="0" w:color="000000"/>
            </w:tcBorders>
          </w:tcPr>
          <w:p w14:paraId="60B98AEC" w14:textId="7A6431C5"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49136DE1" w14:textId="70D65D68"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096B2B08" w14:textId="6ACA4EF2"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6F5E80A9" w14:textId="6E4396F8"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177ABA6C" w14:textId="7543F67F"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153969BB"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3E6388DC" w14:textId="064A8E5B"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20.</w:t>
            </w:r>
          </w:p>
        </w:tc>
        <w:tc>
          <w:tcPr>
            <w:tcW w:w="1421" w:type="pct"/>
            <w:tcBorders>
              <w:top w:val="single" w:sz="2" w:space="0" w:color="000000"/>
              <w:left w:val="single" w:sz="2" w:space="0" w:color="000000"/>
              <w:bottom w:val="single" w:sz="2" w:space="0" w:color="000000"/>
              <w:right w:val="single" w:sz="2" w:space="0" w:color="000000"/>
            </w:tcBorders>
          </w:tcPr>
          <w:p w14:paraId="0B864048" w14:textId="1EA9D848"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 with</w:t>
            </w:r>
            <w:r w:rsidRPr="00F858A7">
              <w:rPr>
                <w:rFonts w:ascii="Calibri" w:hAnsi="Calibri"/>
                <w:spacing w:val="-6"/>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personal</w:t>
            </w:r>
            <w:r w:rsidRPr="00F858A7">
              <w:rPr>
                <w:rFonts w:ascii="Calibri" w:hAnsi="Calibri"/>
                <w:spacing w:val="-4"/>
                <w:sz w:val="18"/>
                <w:lang w:val="en-US"/>
              </w:rPr>
              <w:t xml:space="preserve"> </w:t>
            </w:r>
            <w:r w:rsidRPr="00F858A7">
              <w:rPr>
                <w:rFonts w:ascii="Calibri" w:hAnsi="Calibri"/>
                <w:sz w:val="18"/>
                <w:lang w:val="en-US"/>
              </w:rPr>
              <w:t>relationships?</w:t>
            </w:r>
          </w:p>
        </w:tc>
        <w:tc>
          <w:tcPr>
            <w:tcW w:w="661" w:type="pct"/>
            <w:tcBorders>
              <w:top w:val="single" w:sz="2" w:space="0" w:color="000000"/>
              <w:left w:val="single" w:sz="2" w:space="0" w:color="000000"/>
              <w:bottom w:val="single" w:sz="2" w:space="0" w:color="000000"/>
              <w:right w:val="single" w:sz="2" w:space="0" w:color="000000"/>
            </w:tcBorders>
          </w:tcPr>
          <w:p w14:paraId="385CD443" w14:textId="74DB08F6"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5C47DA77" w14:textId="11F3B829"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4B94F60D" w14:textId="4DECBADC"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2CB01D00" w14:textId="0DC96C15"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7B555F64" w14:textId="44AB9A48"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16A83B07"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269356B6" w14:textId="1D864FAE"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21.</w:t>
            </w:r>
          </w:p>
        </w:tc>
        <w:tc>
          <w:tcPr>
            <w:tcW w:w="1421" w:type="pct"/>
            <w:tcBorders>
              <w:top w:val="single" w:sz="2" w:space="0" w:color="000000"/>
              <w:left w:val="single" w:sz="2" w:space="0" w:color="000000"/>
              <w:bottom w:val="single" w:sz="2" w:space="0" w:color="000000"/>
              <w:right w:val="single" w:sz="2" w:space="0" w:color="000000"/>
            </w:tcBorders>
          </w:tcPr>
          <w:p w14:paraId="7D724DB1" w14:textId="3F63FF72"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w:t>
            </w:r>
            <w:r w:rsidRPr="00F858A7">
              <w:rPr>
                <w:rFonts w:ascii="Calibri" w:hAnsi="Calibri"/>
                <w:spacing w:val="-3"/>
                <w:sz w:val="18"/>
                <w:lang w:val="en-US"/>
              </w:rPr>
              <w:t xml:space="preserve"> </w:t>
            </w:r>
            <w:r w:rsidRPr="00F858A7">
              <w:rPr>
                <w:rFonts w:ascii="Calibri" w:hAnsi="Calibri"/>
                <w:sz w:val="18"/>
                <w:lang w:val="en-US"/>
              </w:rPr>
              <w:t>with</w:t>
            </w:r>
            <w:r w:rsidRPr="00F858A7">
              <w:rPr>
                <w:rFonts w:ascii="Calibri" w:hAnsi="Calibri"/>
                <w:w w:val="99"/>
                <w:sz w:val="18"/>
                <w:lang w:val="en-US"/>
              </w:rPr>
              <w:t xml:space="preserve"> </w:t>
            </w:r>
            <w:r w:rsidRPr="00F858A7">
              <w:rPr>
                <w:rFonts w:ascii="Calibri" w:hAnsi="Calibri"/>
                <w:sz w:val="18"/>
                <w:lang w:val="en-US"/>
              </w:rPr>
              <w:t>your sex</w:t>
            </w:r>
            <w:r w:rsidRPr="00F858A7">
              <w:rPr>
                <w:rFonts w:ascii="Calibri" w:hAnsi="Calibri"/>
                <w:spacing w:val="-2"/>
                <w:sz w:val="18"/>
                <w:lang w:val="en-US"/>
              </w:rPr>
              <w:t xml:space="preserve"> </w:t>
            </w:r>
            <w:r w:rsidRPr="00F858A7">
              <w:rPr>
                <w:rFonts w:ascii="Calibri" w:hAnsi="Calibri"/>
                <w:sz w:val="18"/>
                <w:lang w:val="en-US"/>
              </w:rPr>
              <w:t>life?</w:t>
            </w:r>
          </w:p>
        </w:tc>
        <w:tc>
          <w:tcPr>
            <w:tcW w:w="661" w:type="pct"/>
            <w:tcBorders>
              <w:top w:val="single" w:sz="2" w:space="0" w:color="000000"/>
              <w:left w:val="single" w:sz="2" w:space="0" w:color="000000"/>
              <w:bottom w:val="single" w:sz="2" w:space="0" w:color="000000"/>
              <w:right w:val="single" w:sz="2" w:space="0" w:color="000000"/>
            </w:tcBorders>
          </w:tcPr>
          <w:p w14:paraId="251B8DBE" w14:textId="7A4B83DD"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2D19710A" w14:textId="3E0EB21E"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44125D41" w14:textId="54D3F40D"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0F90718A" w14:textId="624677AE"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33607654" w14:textId="652D7FA2"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7CD4188F"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280CEC44" w14:textId="78B22474"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22.</w:t>
            </w:r>
          </w:p>
        </w:tc>
        <w:tc>
          <w:tcPr>
            <w:tcW w:w="1421" w:type="pct"/>
            <w:tcBorders>
              <w:top w:val="single" w:sz="2" w:space="0" w:color="000000"/>
              <w:left w:val="single" w:sz="2" w:space="0" w:color="000000"/>
              <w:bottom w:val="single" w:sz="2" w:space="0" w:color="000000"/>
              <w:right w:val="single" w:sz="2" w:space="0" w:color="000000"/>
            </w:tcBorders>
          </w:tcPr>
          <w:p w14:paraId="12D0BD1B" w14:textId="030EBE6F"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 with</w:t>
            </w:r>
            <w:r w:rsidRPr="00F858A7">
              <w:rPr>
                <w:rFonts w:ascii="Calibri" w:hAnsi="Calibri"/>
                <w:spacing w:val="-6"/>
                <w:sz w:val="18"/>
                <w:lang w:val="en-US"/>
              </w:rPr>
              <w:t xml:space="preserve"> </w:t>
            </w:r>
            <w:r w:rsidRPr="00F858A7">
              <w:rPr>
                <w:rFonts w:ascii="Calibri" w:hAnsi="Calibri"/>
                <w:sz w:val="18"/>
                <w:lang w:val="en-US"/>
              </w:rPr>
              <w:t>the</w:t>
            </w:r>
            <w:r w:rsidRPr="00F858A7">
              <w:rPr>
                <w:rFonts w:ascii="Calibri" w:hAnsi="Calibri"/>
                <w:w w:val="99"/>
                <w:sz w:val="18"/>
                <w:lang w:val="en-US"/>
              </w:rPr>
              <w:t xml:space="preserve"> </w:t>
            </w:r>
            <w:r w:rsidRPr="00F858A7">
              <w:rPr>
                <w:rFonts w:ascii="Calibri" w:hAnsi="Calibri"/>
                <w:sz w:val="18"/>
                <w:lang w:val="en-US"/>
              </w:rPr>
              <w:t>support you get from</w:t>
            </w:r>
            <w:r w:rsidRPr="00F858A7">
              <w:rPr>
                <w:rFonts w:ascii="Calibri" w:hAnsi="Calibri"/>
                <w:spacing w:val="-6"/>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friends?</w:t>
            </w:r>
          </w:p>
        </w:tc>
        <w:tc>
          <w:tcPr>
            <w:tcW w:w="661" w:type="pct"/>
            <w:tcBorders>
              <w:top w:val="single" w:sz="2" w:space="0" w:color="000000"/>
              <w:left w:val="single" w:sz="2" w:space="0" w:color="000000"/>
              <w:bottom w:val="single" w:sz="2" w:space="0" w:color="000000"/>
              <w:right w:val="single" w:sz="2" w:space="0" w:color="000000"/>
            </w:tcBorders>
          </w:tcPr>
          <w:p w14:paraId="6CF36476" w14:textId="67AC54FB"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5061F0C9" w14:textId="59451BE9"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585F3AD7" w14:textId="4B4CA012"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5861328E" w14:textId="55A5B7FE"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23DD535F" w14:textId="7D7B27C8"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0A9702D4"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1DE14DFA" w14:textId="76B79FD2"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23.</w:t>
            </w:r>
          </w:p>
        </w:tc>
        <w:tc>
          <w:tcPr>
            <w:tcW w:w="1421" w:type="pct"/>
            <w:tcBorders>
              <w:top w:val="single" w:sz="2" w:space="0" w:color="000000"/>
              <w:left w:val="single" w:sz="2" w:space="0" w:color="000000"/>
              <w:bottom w:val="single" w:sz="2" w:space="0" w:color="000000"/>
              <w:right w:val="single" w:sz="2" w:space="0" w:color="000000"/>
            </w:tcBorders>
          </w:tcPr>
          <w:p w14:paraId="67794407" w14:textId="732C494D"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 with</w:t>
            </w:r>
            <w:r w:rsidRPr="00F858A7">
              <w:rPr>
                <w:rFonts w:ascii="Calibri" w:hAnsi="Calibri"/>
                <w:spacing w:val="-5"/>
                <w:sz w:val="18"/>
                <w:lang w:val="en-US"/>
              </w:rPr>
              <w:t xml:space="preserve"> </w:t>
            </w:r>
            <w:r w:rsidRPr="00F858A7">
              <w:rPr>
                <w:rFonts w:ascii="Calibri" w:hAnsi="Calibri"/>
                <w:sz w:val="18"/>
                <w:lang w:val="en-US"/>
              </w:rPr>
              <w:t>the</w:t>
            </w:r>
            <w:r w:rsidRPr="00F858A7">
              <w:rPr>
                <w:rFonts w:ascii="Calibri" w:hAnsi="Calibri"/>
                <w:w w:val="99"/>
                <w:sz w:val="18"/>
                <w:lang w:val="en-US"/>
              </w:rPr>
              <w:t xml:space="preserve"> </w:t>
            </w:r>
            <w:r w:rsidRPr="00F858A7">
              <w:rPr>
                <w:rFonts w:ascii="Calibri" w:hAnsi="Calibri"/>
                <w:sz w:val="18"/>
                <w:lang w:val="en-US"/>
              </w:rPr>
              <w:t>conditions of your living</w:t>
            </w:r>
            <w:r w:rsidRPr="00F858A7">
              <w:rPr>
                <w:rFonts w:ascii="Calibri" w:hAnsi="Calibri"/>
                <w:spacing w:val="-12"/>
                <w:sz w:val="18"/>
                <w:lang w:val="en-US"/>
              </w:rPr>
              <w:t xml:space="preserve"> </w:t>
            </w:r>
            <w:r w:rsidRPr="00F858A7">
              <w:rPr>
                <w:rFonts w:ascii="Calibri" w:hAnsi="Calibri"/>
                <w:sz w:val="18"/>
                <w:lang w:val="en-US"/>
              </w:rPr>
              <w:t>place?</w:t>
            </w:r>
          </w:p>
        </w:tc>
        <w:tc>
          <w:tcPr>
            <w:tcW w:w="661" w:type="pct"/>
            <w:tcBorders>
              <w:top w:val="single" w:sz="2" w:space="0" w:color="000000"/>
              <w:left w:val="single" w:sz="2" w:space="0" w:color="000000"/>
              <w:bottom w:val="single" w:sz="2" w:space="0" w:color="000000"/>
              <w:right w:val="single" w:sz="2" w:space="0" w:color="000000"/>
            </w:tcBorders>
          </w:tcPr>
          <w:p w14:paraId="3233B7CB" w14:textId="050505AA"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051EB07B" w14:textId="2CB6F372"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056507F9" w14:textId="01A62819"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0FEF9228" w14:textId="5E5CE5BA"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74C6D2EF" w14:textId="369B166A"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1D067A72"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5532624C" w14:textId="687A4AF9"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24.</w:t>
            </w:r>
          </w:p>
        </w:tc>
        <w:tc>
          <w:tcPr>
            <w:tcW w:w="1421" w:type="pct"/>
            <w:tcBorders>
              <w:top w:val="single" w:sz="2" w:space="0" w:color="000000"/>
              <w:left w:val="single" w:sz="2" w:space="0" w:color="000000"/>
              <w:bottom w:val="single" w:sz="2" w:space="0" w:color="000000"/>
              <w:right w:val="single" w:sz="2" w:space="0" w:color="000000"/>
            </w:tcBorders>
          </w:tcPr>
          <w:p w14:paraId="08F1D38E" w14:textId="77323692"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 with</w:t>
            </w:r>
            <w:r w:rsidRPr="00A3139F">
              <w:rPr>
                <w:rFonts w:ascii="Calibri" w:hAnsi="Calibri"/>
                <w:sz w:val="18"/>
                <w:lang w:val="en-US"/>
              </w:rPr>
              <w:t xml:space="preserve"> </w:t>
            </w:r>
            <w:r w:rsidRPr="00F858A7">
              <w:rPr>
                <w:rFonts w:ascii="Calibri" w:hAnsi="Calibri"/>
                <w:sz w:val="18"/>
                <w:lang w:val="en-US"/>
              </w:rPr>
              <w:t>your</w:t>
            </w:r>
            <w:r w:rsidRPr="00A3139F">
              <w:rPr>
                <w:rFonts w:ascii="Calibri" w:hAnsi="Calibri"/>
                <w:sz w:val="18"/>
                <w:lang w:val="en-US"/>
              </w:rPr>
              <w:t xml:space="preserve"> </w:t>
            </w:r>
            <w:r w:rsidRPr="00F858A7">
              <w:rPr>
                <w:rFonts w:ascii="Calibri" w:hAnsi="Calibri"/>
                <w:sz w:val="18"/>
                <w:lang w:val="en-US"/>
              </w:rPr>
              <w:t>access to health</w:t>
            </w:r>
            <w:r w:rsidRPr="00A3139F">
              <w:rPr>
                <w:rFonts w:ascii="Calibri" w:hAnsi="Calibri"/>
                <w:sz w:val="18"/>
                <w:lang w:val="en-US"/>
              </w:rPr>
              <w:t xml:space="preserve"> </w:t>
            </w:r>
            <w:r w:rsidRPr="00F858A7">
              <w:rPr>
                <w:rFonts w:ascii="Calibri" w:hAnsi="Calibri"/>
                <w:sz w:val="18"/>
                <w:lang w:val="en-US"/>
              </w:rPr>
              <w:t>services?</w:t>
            </w:r>
          </w:p>
        </w:tc>
        <w:tc>
          <w:tcPr>
            <w:tcW w:w="661" w:type="pct"/>
            <w:tcBorders>
              <w:top w:val="single" w:sz="2" w:space="0" w:color="000000"/>
              <w:left w:val="single" w:sz="2" w:space="0" w:color="000000"/>
              <w:bottom w:val="single" w:sz="2" w:space="0" w:color="000000"/>
              <w:right w:val="single" w:sz="2" w:space="0" w:color="000000"/>
            </w:tcBorders>
          </w:tcPr>
          <w:p w14:paraId="404DAF2D" w14:textId="5C647C78"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7F461AD9" w14:textId="1607E422"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3F80FE4D" w14:textId="47C7AC57"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52A8B965" w14:textId="522B6417"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2DDD4756" w14:textId="0D434352"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546462A8"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4B72ABE1" w14:textId="79E625C1"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25.</w:t>
            </w:r>
          </w:p>
        </w:tc>
        <w:tc>
          <w:tcPr>
            <w:tcW w:w="1421" w:type="pct"/>
            <w:tcBorders>
              <w:top w:val="single" w:sz="2" w:space="0" w:color="000000"/>
              <w:left w:val="single" w:sz="2" w:space="0" w:color="000000"/>
              <w:bottom w:val="single" w:sz="2" w:space="0" w:color="000000"/>
              <w:right w:val="single" w:sz="2" w:space="0" w:color="000000"/>
            </w:tcBorders>
          </w:tcPr>
          <w:p w14:paraId="0938BE25" w14:textId="23DB3DBF"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w:t>
            </w:r>
            <w:r w:rsidRPr="00A3139F">
              <w:rPr>
                <w:rFonts w:ascii="Calibri" w:hAnsi="Calibri"/>
                <w:sz w:val="18"/>
                <w:lang w:val="en-US"/>
              </w:rPr>
              <w:t xml:space="preserve"> </w:t>
            </w:r>
            <w:r w:rsidRPr="00F858A7">
              <w:rPr>
                <w:rFonts w:ascii="Calibri" w:hAnsi="Calibri"/>
                <w:sz w:val="18"/>
                <w:lang w:val="en-US"/>
              </w:rPr>
              <w:t>with</w:t>
            </w:r>
            <w:r w:rsidRPr="00A3139F">
              <w:rPr>
                <w:rFonts w:ascii="Calibri" w:hAnsi="Calibri"/>
                <w:sz w:val="18"/>
                <w:lang w:val="en-US"/>
              </w:rPr>
              <w:t xml:space="preserve"> </w:t>
            </w:r>
            <w:r w:rsidRPr="00F858A7">
              <w:rPr>
                <w:rFonts w:ascii="Calibri" w:hAnsi="Calibri"/>
                <w:sz w:val="18"/>
                <w:lang w:val="en-US"/>
              </w:rPr>
              <w:t>your</w:t>
            </w:r>
            <w:r w:rsidRPr="00A3139F">
              <w:rPr>
                <w:rFonts w:ascii="Calibri" w:hAnsi="Calibri"/>
                <w:sz w:val="18"/>
                <w:lang w:val="en-US"/>
              </w:rPr>
              <w:t xml:space="preserve"> </w:t>
            </w:r>
            <w:r w:rsidRPr="00F858A7">
              <w:rPr>
                <w:rFonts w:ascii="Calibri" w:hAnsi="Calibri"/>
                <w:sz w:val="18"/>
                <w:lang w:val="en-US"/>
              </w:rPr>
              <w:t>transport?</w:t>
            </w:r>
          </w:p>
        </w:tc>
        <w:tc>
          <w:tcPr>
            <w:tcW w:w="661" w:type="pct"/>
            <w:tcBorders>
              <w:top w:val="single" w:sz="2" w:space="0" w:color="000000"/>
              <w:left w:val="single" w:sz="2" w:space="0" w:color="000000"/>
              <w:bottom w:val="single" w:sz="2" w:space="0" w:color="000000"/>
              <w:right w:val="single" w:sz="2" w:space="0" w:color="000000"/>
            </w:tcBorders>
          </w:tcPr>
          <w:p w14:paraId="60E33807" w14:textId="2CDC83F5"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07E9534A" w14:textId="22BF10FE"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1D2D0332" w14:textId="16FBA296"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62E04950" w14:textId="4E9924D1"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51696C16" w14:textId="160C88BB"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bl>
    <w:p w14:paraId="400A1BA0" w14:textId="77777777" w:rsidR="00487D75" w:rsidRDefault="00487D75" w:rsidP="0031791E">
      <w:pPr>
        <w:spacing w:before="69"/>
        <w:ind w:right="408"/>
        <w:rPr>
          <w:rFonts w:ascii="Calibri" w:hAnsi="Calibri"/>
          <w:b/>
          <w:sz w:val="24"/>
          <w:szCs w:val="24"/>
        </w:rPr>
      </w:pPr>
    </w:p>
    <w:p w14:paraId="53693C64" w14:textId="77777777" w:rsidR="00487D75" w:rsidRDefault="00487D75">
      <w:pPr>
        <w:rPr>
          <w:rFonts w:ascii="Calibri" w:hAnsi="Calibri"/>
          <w:b/>
          <w:sz w:val="24"/>
          <w:szCs w:val="24"/>
        </w:rPr>
      </w:pPr>
      <w:r>
        <w:rPr>
          <w:rFonts w:ascii="Calibri" w:hAnsi="Calibri"/>
          <w:b/>
          <w:sz w:val="24"/>
          <w:szCs w:val="24"/>
        </w:rPr>
        <w:br w:type="page"/>
      </w:r>
    </w:p>
    <w:p w14:paraId="21A1AFC4" w14:textId="5ED2ADFA" w:rsidR="006437B1" w:rsidRPr="00F858A7" w:rsidRDefault="006437B1" w:rsidP="006437B1">
      <w:pPr>
        <w:spacing w:before="69"/>
        <w:ind w:right="408"/>
        <w:rPr>
          <w:rFonts w:ascii="Calibri" w:eastAsia="Times New Roman" w:hAnsi="Calibri" w:cs="Times New Roman"/>
          <w:b/>
          <w:sz w:val="24"/>
          <w:szCs w:val="24"/>
        </w:rPr>
      </w:pPr>
      <w:r w:rsidRPr="00F858A7">
        <w:rPr>
          <w:rFonts w:ascii="Calibri" w:hAnsi="Calibri"/>
          <w:b/>
          <w:sz w:val="24"/>
          <w:szCs w:val="24"/>
        </w:rPr>
        <w:t>The following question refers to how often you have felt or experienced certain things in</w:t>
      </w:r>
      <w:r w:rsidRPr="00F858A7">
        <w:rPr>
          <w:rFonts w:ascii="Calibri" w:hAnsi="Calibri"/>
          <w:b/>
          <w:spacing w:val="-11"/>
          <w:sz w:val="24"/>
          <w:szCs w:val="24"/>
        </w:rPr>
        <w:t xml:space="preserve"> </w:t>
      </w:r>
      <w:r w:rsidRPr="00F858A7">
        <w:rPr>
          <w:rFonts w:ascii="Calibri" w:hAnsi="Calibri"/>
          <w:b/>
          <w:sz w:val="24"/>
          <w:szCs w:val="24"/>
        </w:rPr>
        <w:t>the last four weeks.</w:t>
      </w:r>
    </w:p>
    <w:tbl>
      <w:tblPr>
        <w:tblW w:w="5000" w:type="pct"/>
        <w:tblLayout w:type="fixed"/>
        <w:tblCellMar>
          <w:left w:w="0" w:type="dxa"/>
          <w:right w:w="0" w:type="dxa"/>
        </w:tblCellMar>
        <w:tblLook w:val="01E0" w:firstRow="1" w:lastRow="1" w:firstColumn="1" w:lastColumn="1" w:noHBand="0" w:noVBand="0"/>
        <w:tblCaption w:val="Quality of life questionnaire part 4"/>
        <w:tblDescription w:val="This table asks clients how often they have felt or experienced certain things in the past four weeks on a five point scale from never to always. "/>
      </w:tblPr>
      <w:tblGrid>
        <w:gridCol w:w="519"/>
        <w:gridCol w:w="2697"/>
        <w:gridCol w:w="1255"/>
        <w:gridCol w:w="1255"/>
        <w:gridCol w:w="1255"/>
        <w:gridCol w:w="1255"/>
        <w:gridCol w:w="1255"/>
      </w:tblGrid>
      <w:tr w:rsidR="006437B1" w:rsidRPr="00F858A7" w14:paraId="448E93B3" w14:textId="77777777" w:rsidTr="00BB6491">
        <w:trPr>
          <w:trHeight w:hRule="exact" w:val="498"/>
          <w:tblHeader/>
        </w:trPr>
        <w:tc>
          <w:tcPr>
            <w:tcW w:w="27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E0BEC7" w14:textId="77777777" w:rsidR="006437B1" w:rsidRPr="00F858A7" w:rsidRDefault="006437B1" w:rsidP="0012748A">
            <w:pPr>
              <w:ind w:hanging="19"/>
              <w:rPr>
                <w:rFonts w:ascii="Calibri" w:hAnsi="Calibri"/>
                <w:sz w:val="18"/>
              </w:rPr>
            </w:pPr>
          </w:p>
        </w:tc>
        <w:tc>
          <w:tcPr>
            <w:tcW w:w="142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03CA90" w14:textId="77777777" w:rsidR="006437B1" w:rsidRPr="00F858A7" w:rsidRDefault="006437B1" w:rsidP="008A747B">
            <w:pPr>
              <w:rPr>
                <w:rFonts w:ascii="Calibri" w:hAnsi="Calibri"/>
                <w:sz w:val="18"/>
              </w:rPr>
            </w:pP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7EA9DE" w14:textId="77777777" w:rsidR="006437B1" w:rsidRPr="00C6309F" w:rsidRDefault="006437B1"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Never</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D475BEC" w14:textId="77777777" w:rsidR="006437B1" w:rsidRPr="00C6309F" w:rsidRDefault="006437B1"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Seldom</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9E685E" w14:textId="77777777" w:rsidR="006437B1" w:rsidRPr="00C6309F" w:rsidRDefault="006437B1"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Quite</w:t>
            </w:r>
            <w:r w:rsidRPr="00C6309F">
              <w:rPr>
                <w:rFonts w:ascii="Calibri" w:hAnsi="Calibri"/>
                <w:b/>
                <w:spacing w:val="-5"/>
                <w:sz w:val="18"/>
                <w:lang w:val="en-US"/>
              </w:rPr>
              <w:t xml:space="preserve"> </w:t>
            </w:r>
            <w:r w:rsidRPr="00C6309F">
              <w:rPr>
                <w:rFonts w:ascii="Calibri" w:hAnsi="Calibri"/>
                <w:b/>
                <w:sz w:val="18"/>
                <w:lang w:val="en-US"/>
              </w:rPr>
              <w:t>often</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16ACE7" w14:textId="77777777" w:rsidR="006437B1" w:rsidRPr="00C6309F" w:rsidRDefault="006437B1"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Very</w:t>
            </w:r>
            <w:r w:rsidRPr="00C6309F">
              <w:rPr>
                <w:rFonts w:ascii="Calibri" w:hAnsi="Calibri"/>
                <w:b/>
                <w:spacing w:val="-4"/>
                <w:sz w:val="18"/>
                <w:lang w:val="en-US"/>
              </w:rPr>
              <w:t xml:space="preserve"> </w:t>
            </w:r>
            <w:r w:rsidRPr="00C6309F">
              <w:rPr>
                <w:rFonts w:ascii="Calibri" w:hAnsi="Calibri"/>
                <w:b/>
                <w:sz w:val="18"/>
                <w:lang w:val="en-US"/>
              </w:rPr>
              <w:t>often</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F3C9BA" w14:textId="77777777" w:rsidR="006437B1" w:rsidRPr="00C6309F" w:rsidRDefault="006437B1"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Always</w:t>
            </w:r>
          </w:p>
        </w:tc>
      </w:tr>
      <w:tr w:rsidR="006437B1" w:rsidRPr="00F858A7" w14:paraId="1BB45883" w14:textId="77777777" w:rsidTr="00863EE3">
        <w:trPr>
          <w:trHeight w:hRule="exact" w:val="869"/>
        </w:trPr>
        <w:tc>
          <w:tcPr>
            <w:tcW w:w="274" w:type="pct"/>
            <w:tcBorders>
              <w:top w:val="single" w:sz="2" w:space="0" w:color="000000"/>
              <w:left w:val="single" w:sz="2" w:space="0" w:color="000000"/>
              <w:bottom w:val="single" w:sz="2" w:space="0" w:color="000000"/>
              <w:right w:val="single" w:sz="2" w:space="0" w:color="000000"/>
            </w:tcBorders>
          </w:tcPr>
          <w:p w14:paraId="2CC51D89" w14:textId="77777777" w:rsidR="006437B1" w:rsidRPr="00F858A7" w:rsidRDefault="006437B1" w:rsidP="0012748A">
            <w:pPr>
              <w:widowControl w:val="0"/>
              <w:spacing w:before="57" w:after="0" w:line="240" w:lineRule="auto"/>
              <w:ind w:hanging="19"/>
              <w:jc w:val="center"/>
              <w:rPr>
                <w:rFonts w:ascii="Calibri" w:eastAsia="Times New Roman" w:hAnsi="Calibri" w:cs="Times New Roman"/>
                <w:sz w:val="18"/>
                <w:lang w:val="en-US"/>
              </w:rPr>
            </w:pPr>
            <w:r w:rsidRPr="00F858A7">
              <w:rPr>
                <w:rFonts w:ascii="Calibri" w:hAnsi="Calibri"/>
                <w:sz w:val="18"/>
                <w:lang w:val="en-US"/>
              </w:rPr>
              <w:t>26.</w:t>
            </w:r>
          </w:p>
        </w:tc>
        <w:tc>
          <w:tcPr>
            <w:tcW w:w="1421" w:type="pct"/>
            <w:tcBorders>
              <w:top w:val="single" w:sz="2" w:space="0" w:color="000000"/>
              <w:left w:val="single" w:sz="2" w:space="0" w:color="000000"/>
              <w:bottom w:val="single" w:sz="2" w:space="0" w:color="000000"/>
              <w:right w:val="single" w:sz="2" w:space="0" w:color="000000"/>
            </w:tcBorders>
          </w:tcPr>
          <w:p w14:paraId="210ACCA4" w14:textId="77777777" w:rsidR="006437B1" w:rsidRPr="00F858A7" w:rsidRDefault="006437B1" w:rsidP="00A3139F">
            <w:pPr>
              <w:widowControl w:val="0"/>
              <w:spacing w:before="57" w:after="0" w:line="240" w:lineRule="auto"/>
              <w:ind w:left="168" w:right="90"/>
              <w:rPr>
                <w:rFonts w:ascii="Calibri" w:eastAsia="Times New Roman" w:hAnsi="Calibri" w:cs="Times New Roman"/>
                <w:sz w:val="18"/>
                <w:lang w:val="en-US"/>
              </w:rPr>
            </w:pPr>
            <w:r w:rsidRPr="00F858A7">
              <w:rPr>
                <w:rFonts w:ascii="Calibri" w:hAnsi="Calibri"/>
                <w:sz w:val="18"/>
                <w:lang w:val="en-US"/>
              </w:rPr>
              <w:t>How often do you</w:t>
            </w:r>
            <w:r w:rsidRPr="00A3139F">
              <w:rPr>
                <w:rFonts w:ascii="Calibri" w:hAnsi="Calibri"/>
                <w:sz w:val="18"/>
                <w:lang w:val="en-US"/>
              </w:rPr>
              <w:t xml:space="preserve"> </w:t>
            </w:r>
            <w:r w:rsidRPr="00F858A7">
              <w:rPr>
                <w:rFonts w:ascii="Calibri" w:hAnsi="Calibri"/>
                <w:sz w:val="18"/>
                <w:lang w:val="en-US"/>
              </w:rPr>
              <w:t>have</w:t>
            </w:r>
            <w:r w:rsidRPr="00A3139F">
              <w:rPr>
                <w:rFonts w:ascii="Calibri" w:hAnsi="Calibri"/>
                <w:sz w:val="18"/>
                <w:lang w:val="en-US"/>
              </w:rPr>
              <w:t xml:space="preserve"> </w:t>
            </w:r>
            <w:r w:rsidRPr="00F858A7">
              <w:rPr>
                <w:rFonts w:ascii="Calibri" w:hAnsi="Calibri"/>
                <w:sz w:val="18"/>
                <w:lang w:val="en-US"/>
              </w:rPr>
              <w:t>negative feelings such as</w:t>
            </w:r>
            <w:r w:rsidRPr="00A3139F">
              <w:rPr>
                <w:rFonts w:ascii="Calibri" w:hAnsi="Calibri"/>
                <w:sz w:val="18"/>
                <w:lang w:val="en-US"/>
              </w:rPr>
              <w:t xml:space="preserve"> </w:t>
            </w:r>
            <w:r w:rsidRPr="00F858A7">
              <w:rPr>
                <w:rFonts w:ascii="Calibri" w:hAnsi="Calibri"/>
                <w:sz w:val="18"/>
                <w:lang w:val="en-US"/>
              </w:rPr>
              <w:t>blue</w:t>
            </w:r>
            <w:r w:rsidRPr="00A3139F">
              <w:rPr>
                <w:rFonts w:ascii="Calibri" w:hAnsi="Calibri"/>
                <w:sz w:val="18"/>
                <w:lang w:val="en-US"/>
              </w:rPr>
              <w:t xml:space="preserve"> </w:t>
            </w:r>
            <w:r w:rsidRPr="00F858A7">
              <w:rPr>
                <w:rFonts w:ascii="Calibri" w:hAnsi="Calibri"/>
                <w:sz w:val="18"/>
                <w:lang w:val="en-US"/>
              </w:rPr>
              <w:t>mood, despair,</w:t>
            </w:r>
            <w:r w:rsidRPr="00A3139F">
              <w:rPr>
                <w:rFonts w:ascii="Calibri" w:hAnsi="Calibri"/>
                <w:sz w:val="18"/>
                <w:lang w:val="en-US"/>
              </w:rPr>
              <w:t xml:space="preserve"> </w:t>
            </w:r>
            <w:r w:rsidRPr="00F858A7">
              <w:rPr>
                <w:rFonts w:ascii="Calibri" w:hAnsi="Calibri"/>
                <w:sz w:val="18"/>
                <w:lang w:val="en-US"/>
              </w:rPr>
              <w:t>anxiety,</w:t>
            </w:r>
            <w:r w:rsidRPr="00A3139F">
              <w:rPr>
                <w:rFonts w:ascii="Calibri" w:hAnsi="Calibri"/>
                <w:sz w:val="18"/>
                <w:lang w:val="en-US"/>
              </w:rPr>
              <w:t xml:space="preserve"> </w:t>
            </w:r>
            <w:r w:rsidRPr="00F858A7">
              <w:rPr>
                <w:rFonts w:ascii="Calibri" w:hAnsi="Calibri"/>
                <w:sz w:val="18"/>
                <w:lang w:val="en-US"/>
              </w:rPr>
              <w:t>depression?</w:t>
            </w:r>
          </w:p>
        </w:tc>
        <w:tc>
          <w:tcPr>
            <w:tcW w:w="661" w:type="pct"/>
            <w:tcBorders>
              <w:top w:val="single" w:sz="2" w:space="0" w:color="000000"/>
              <w:left w:val="single" w:sz="2" w:space="0" w:color="000000"/>
              <w:bottom w:val="single" w:sz="2" w:space="0" w:color="000000"/>
              <w:right w:val="single" w:sz="2" w:space="0" w:color="000000"/>
            </w:tcBorders>
          </w:tcPr>
          <w:p w14:paraId="1EFA7918" w14:textId="77777777" w:rsidR="006437B1" w:rsidRPr="00F858A7" w:rsidRDefault="006437B1" w:rsidP="008A747B">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c>
          <w:tcPr>
            <w:tcW w:w="661" w:type="pct"/>
            <w:tcBorders>
              <w:top w:val="single" w:sz="2" w:space="0" w:color="000000"/>
              <w:left w:val="single" w:sz="2" w:space="0" w:color="000000"/>
              <w:bottom w:val="single" w:sz="2" w:space="0" w:color="000000"/>
              <w:right w:val="single" w:sz="2" w:space="0" w:color="000000"/>
            </w:tcBorders>
          </w:tcPr>
          <w:p w14:paraId="64D21875" w14:textId="77777777" w:rsidR="006437B1" w:rsidRPr="00F858A7" w:rsidRDefault="006437B1" w:rsidP="008A747B">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272273B3" w14:textId="77777777" w:rsidR="006437B1" w:rsidRPr="00F858A7" w:rsidRDefault="006437B1" w:rsidP="008A747B">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4EF3C146" w14:textId="77777777" w:rsidR="006437B1" w:rsidRPr="00F858A7" w:rsidRDefault="006437B1" w:rsidP="008A747B">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5A80D691" w14:textId="77777777" w:rsidR="006437B1" w:rsidRPr="00F858A7" w:rsidRDefault="006437B1" w:rsidP="008A747B">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r>
    </w:tbl>
    <w:p w14:paraId="2C2DBE57" w14:textId="77777777" w:rsidR="00210B65" w:rsidRDefault="00210B65">
      <w:pPr>
        <w:rPr>
          <w:b/>
          <w:sz w:val="24"/>
          <w:szCs w:val="24"/>
        </w:rPr>
      </w:pPr>
      <w:r>
        <w:rPr>
          <w:b/>
          <w:sz w:val="24"/>
          <w:szCs w:val="24"/>
        </w:rPr>
        <w:br w:type="page"/>
      </w:r>
    </w:p>
    <w:p w14:paraId="50E4919D" w14:textId="48CD1655" w:rsidR="0082104B" w:rsidRPr="00790BA7" w:rsidRDefault="00F858A7" w:rsidP="00BB6491">
      <w:pPr>
        <w:numPr>
          <w:ilvl w:val="0"/>
          <w:numId w:val="18"/>
        </w:numPr>
        <w:ind w:left="-352" w:firstLine="352"/>
        <w:contextualSpacing/>
        <w:outlineLvl w:val="3"/>
        <w:rPr>
          <w:b/>
          <w:sz w:val="24"/>
          <w:szCs w:val="24"/>
        </w:rPr>
      </w:pPr>
      <w:r w:rsidRPr="00790BA7">
        <w:rPr>
          <w:b/>
          <w:sz w:val="24"/>
          <w:szCs w:val="24"/>
        </w:rPr>
        <w:t>Blood Borne Virus Risk</w:t>
      </w:r>
    </w:p>
    <w:p w14:paraId="05EFA7B6" w14:textId="27F6AA83" w:rsidR="00671E66" w:rsidRDefault="00671E66" w:rsidP="00671E66">
      <w:pPr>
        <w:contextualSpacing/>
        <w:rPr>
          <w:sz w:val="24"/>
          <w:szCs w:val="24"/>
        </w:rPr>
      </w:pPr>
      <w:r w:rsidRPr="00790BA7">
        <w:rPr>
          <w:sz w:val="24"/>
          <w:szCs w:val="24"/>
        </w:rPr>
        <w:t xml:space="preserve">‘Please consider the following questions carefully and answer each one as accurately and honestly as you can. All questions refer to your behaviour in the past one month. Try and remember that the only correct answer is an accurate and honest answer. Remember that the information you provide will </w:t>
      </w:r>
      <w:r w:rsidR="000054DF">
        <w:rPr>
          <w:sz w:val="24"/>
          <w:szCs w:val="24"/>
        </w:rPr>
        <w:t>remain completely confidential.</w:t>
      </w:r>
      <w:r w:rsidR="00A969D1">
        <w:rPr>
          <w:sz w:val="24"/>
          <w:szCs w:val="24"/>
        </w:rPr>
        <w:t>’</w:t>
      </w:r>
    </w:p>
    <w:tbl>
      <w:tblPr>
        <w:tblStyle w:val="TableGrid"/>
        <w:tblpPr w:leftFromText="180" w:rightFromText="180" w:vertAnchor="page" w:horzAnchor="margin" w:tblpY="3132"/>
        <w:tblW w:w="5000" w:type="pct"/>
        <w:tblLayout w:type="fixed"/>
        <w:tblLook w:val="04A0" w:firstRow="1" w:lastRow="0" w:firstColumn="1" w:lastColumn="0" w:noHBand="0" w:noVBand="1"/>
        <w:tblCaption w:val="Blood borne virus risk questionnaire"/>
        <w:tblDescription w:val="This table asks client to respond to a range of questions designed to determine their risk of exposure to blood borne viruses. "/>
      </w:tblPr>
      <w:tblGrid>
        <w:gridCol w:w="3499"/>
        <w:gridCol w:w="998"/>
        <w:gridCol w:w="998"/>
        <w:gridCol w:w="998"/>
        <w:gridCol w:w="998"/>
        <w:gridCol w:w="998"/>
        <w:gridCol w:w="998"/>
      </w:tblGrid>
      <w:tr w:rsidR="004143D3" w14:paraId="7CBC34E6" w14:textId="77777777" w:rsidTr="00BB6491">
        <w:trPr>
          <w:trHeight w:val="416"/>
          <w:tblHeader/>
        </w:trPr>
        <w:tc>
          <w:tcPr>
            <w:tcW w:w="5000" w:type="pct"/>
            <w:gridSpan w:val="7"/>
            <w:shd w:val="clear" w:color="auto" w:fill="F2F2F2" w:themeFill="background1" w:themeFillShade="F2"/>
          </w:tcPr>
          <w:p w14:paraId="2B051325" w14:textId="64D36431" w:rsidR="004143D3" w:rsidRPr="00863EE3" w:rsidRDefault="004143D3" w:rsidP="00863EE3">
            <w:pPr>
              <w:jc w:val="center"/>
              <w:rPr>
                <w:b/>
                <w:sz w:val="18"/>
                <w:szCs w:val="18"/>
              </w:rPr>
            </w:pPr>
            <w:r w:rsidRPr="00863EE3">
              <w:rPr>
                <w:b/>
                <w:sz w:val="22"/>
                <w:szCs w:val="18"/>
              </w:rPr>
              <w:t>Needle and syringe contamination</w:t>
            </w:r>
          </w:p>
        </w:tc>
      </w:tr>
      <w:tr w:rsidR="004143D3" w14:paraId="16EF1DA2" w14:textId="77777777" w:rsidTr="004143D3">
        <w:tc>
          <w:tcPr>
            <w:tcW w:w="1844" w:type="pct"/>
          </w:tcPr>
          <w:p w14:paraId="3522EB53" w14:textId="35E48BAB" w:rsidR="004143D3" w:rsidRDefault="004143D3" w:rsidP="004143D3">
            <w:pPr>
              <w:contextualSpacing/>
            </w:pPr>
            <w:r w:rsidRPr="00ED3671">
              <w:rPr>
                <w:sz w:val="18"/>
                <w:szCs w:val="18"/>
              </w:rPr>
              <w:t>In the last month, how many times have you injected with another person’s used needle/syringe?</w:t>
            </w:r>
          </w:p>
        </w:tc>
        <w:tc>
          <w:tcPr>
            <w:tcW w:w="526" w:type="pct"/>
          </w:tcPr>
          <w:p w14:paraId="17AA99DC" w14:textId="77777777" w:rsidR="004143D3" w:rsidRDefault="004143D3" w:rsidP="003D7EEA">
            <w:pPr>
              <w:contextualSpacing/>
              <w:jc w:val="center"/>
            </w:pPr>
            <w:r w:rsidRPr="00597F7A">
              <w:rPr>
                <w:sz w:val="18"/>
                <w:szCs w:val="18"/>
              </w:rPr>
              <w:t>No times – skip next question question 2</w:t>
            </w:r>
          </w:p>
        </w:tc>
        <w:tc>
          <w:tcPr>
            <w:tcW w:w="526" w:type="pct"/>
          </w:tcPr>
          <w:p w14:paraId="06DD4413" w14:textId="77777777" w:rsidR="004143D3" w:rsidRDefault="004143D3" w:rsidP="003D7EEA">
            <w:pPr>
              <w:contextualSpacing/>
              <w:jc w:val="center"/>
            </w:pPr>
            <w:r w:rsidRPr="00597F7A">
              <w:rPr>
                <w:sz w:val="18"/>
                <w:szCs w:val="18"/>
              </w:rPr>
              <w:t>Once</w:t>
            </w:r>
          </w:p>
        </w:tc>
        <w:tc>
          <w:tcPr>
            <w:tcW w:w="526" w:type="pct"/>
          </w:tcPr>
          <w:p w14:paraId="71893463" w14:textId="77777777" w:rsidR="004143D3" w:rsidRDefault="004143D3" w:rsidP="003D7EEA">
            <w:pPr>
              <w:contextualSpacing/>
              <w:jc w:val="center"/>
            </w:pPr>
            <w:r w:rsidRPr="00597F7A">
              <w:rPr>
                <w:sz w:val="18"/>
                <w:szCs w:val="18"/>
              </w:rPr>
              <w:t>Twice</w:t>
            </w:r>
          </w:p>
        </w:tc>
        <w:tc>
          <w:tcPr>
            <w:tcW w:w="526" w:type="pct"/>
          </w:tcPr>
          <w:p w14:paraId="37ABAF9A" w14:textId="77777777" w:rsidR="004143D3" w:rsidRDefault="004143D3" w:rsidP="003D7EEA">
            <w:pPr>
              <w:contextualSpacing/>
              <w:jc w:val="center"/>
            </w:pPr>
            <w:r w:rsidRPr="00597F7A">
              <w:rPr>
                <w:sz w:val="18"/>
                <w:szCs w:val="18"/>
              </w:rPr>
              <w:t>3-5 times</w:t>
            </w:r>
          </w:p>
        </w:tc>
        <w:tc>
          <w:tcPr>
            <w:tcW w:w="526" w:type="pct"/>
          </w:tcPr>
          <w:p w14:paraId="507C87AD" w14:textId="77777777" w:rsidR="004143D3" w:rsidRDefault="004143D3" w:rsidP="003D7EEA">
            <w:pPr>
              <w:contextualSpacing/>
              <w:jc w:val="center"/>
            </w:pPr>
            <w:r w:rsidRPr="00597F7A">
              <w:rPr>
                <w:sz w:val="18"/>
                <w:szCs w:val="18"/>
              </w:rPr>
              <w:t>6-10 times</w:t>
            </w:r>
          </w:p>
        </w:tc>
        <w:tc>
          <w:tcPr>
            <w:tcW w:w="525" w:type="pct"/>
          </w:tcPr>
          <w:p w14:paraId="546DE4CB" w14:textId="77777777" w:rsidR="004143D3" w:rsidRDefault="004143D3" w:rsidP="003D7EEA">
            <w:pPr>
              <w:jc w:val="center"/>
            </w:pPr>
            <w:r w:rsidRPr="00597F7A">
              <w:rPr>
                <w:sz w:val="18"/>
                <w:szCs w:val="18"/>
              </w:rPr>
              <w:t>More than 10 times</w:t>
            </w:r>
          </w:p>
        </w:tc>
      </w:tr>
      <w:tr w:rsidR="004143D3" w14:paraId="14DCF3F7" w14:textId="77777777" w:rsidTr="004143D3">
        <w:tc>
          <w:tcPr>
            <w:tcW w:w="1844" w:type="pct"/>
          </w:tcPr>
          <w:p w14:paraId="6E509A2E" w14:textId="77777777" w:rsidR="004143D3" w:rsidRDefault="004143D3" w:rsidP="004143D3">
            <w:pPr>
              <w:contextualSpacing/>
            </w:pPr>
            <w:r w:rsidRPr="00A3139F">
              <w:rPr>
                <w:rFonts w:eastAsia="Arial" w:cs="Arial"/>
                <w:sz w:val="18"/>
                <w:szCs w:val="18"/>
              </w:rPr>
              <w:t>On those occasions, how often did you rinse it with a combination of full strength bleach and water (i.e, the ‘2x2x2’ method) before you used it?</w:t>
            </w:r>
          </w:p>
        </w:tc>
        <w:tc>
          <w:tcPr>
            <w:tcW w:w="526" w:type="pct"/>
          </w:tcPr>
          <w:p w14:paraId="2537B7BF" w14:textId="77777777" w:rsidR="004143D3" w:rsidRDefault="004143D3" w:rsidP="003D7EEA">
            <w:pPr>
              <w:contextualSpacing/>
              <w:jc w:val="center"/>
            </w:pPr>
            <w:r w:rsidRPr="00597F7A">
              <w:rPr>
                <w:rFonts w:eastAsia="Arial" w:cs="Arial"/>
                <w:sz w:val="17"/>
                <w:szCs w:val="17"/>
              </w:rPr>
              <w:t>Never</w:t>
            </w:r>
          </w:p>
        </w:tc>
        <w:tc>
          <w:tcPr>
            <w:tcW w:w="526" w:type="pct"/>
          </w:tcPr>
          <w:p w14:paraId="6590D68D" w14:textId="77777777" w:rsidR="004143D3" w:rsidRDefault="004143D3" w:rsidP="003D7EEA">
            <w:pPr>
              <w:contextualSpacing/>
              <w:jc w:val="center"/>
            </w:pPr>
            <w:r w:rsidRPr="00597F7A">
              <w:rPr>
                <w:rFonts w:eastAsia="Arial" w:cs="Arial"/>
                <w:sz w:val="17"/>
                <w:szCs w:val="17"/>
              </w:rPr>
              <w:t>Rarely</w:t>
            </w:r>
          </w:p>
        </w:tc>
        <w:tc>
          <w:tcPr>
            <w:tcW w:w="526" w:type="pct"/>
          </w:tcPr>
          <w:p w14:paraId="0083D9F6" w14:textId="77777777" w:rsidR="004143D3" w:rsidRDefault="004143D3" w:rsidP="003D7EEA">
            <w:pPr>
              <w:contextualSpacing/>
              <w:jc w:val="center"/>
            </w:pPr>
            <w:r w:rsidRPr="00597F7A">
              <w:rPr>
                <w:rFonts w:eastAsia="Arial" w:cs="Arial"/>
                <w:sz w:val="17"/>
                <w:szCs w:val="17"/>
              </w:rPr>
              <w:t>Sometimes</w:t>
            </w:r>
          </w:p>
        </w:tc>
        <w:tc>
          <w:tcPr>
            <w:tcW w:w="526" w:type="pct"/>
          </w:tcPr>
          <w:p w14:paraId="5D4D53B5" w14:textId="77777777" w:rsidR="004143D3" w:rsidRDefault="004143D3" w:rsidP="003D7EEA">
            <w:pPr>
              <w:contextualSpacing/>
              <w:jc w:val="center"/>
            </w:pPr>
            <w:r w:rsidRPr="00597F7A">
              <w:rPr>
                <w:rFonts w:eastAsia="Arial" w:cs="Arial"/>
                <w:sz w:val="17"/>
                <w:szCs w:val="17"/>
              </w:rPr>
              <w:t>Often</w:t>
            </w:r>
          </w:p>
        </w:tc>
        <w:tc>
          <w:tcPr>
            <w:tcW w:w="526" w:type="pct"/>
          </w:tcPr>
          <w:p w14:paraId="7A91406F" w14:textId="77777777" w:rsidR="004143D3" w:rsidRDefault="004143D3" w:rsidP="003D7EEA">
            <w:pPr>
              <w:contextualSpacing/>
              <w:jc w:val="center"/>
            </w:pPr>
            <w:r w:rsidRPr="00597F7A">
              <w:rPr>
                <w:rFonts w:eastAsia="Arial" w:cs="Arial"/>
                <w:sz w:val="17"/>
                <w:szCs w:val="17"/>
              </w:rPr>
              <w:t>Every time</w:t>
            </w:r>
          </w:p>
        </w:tc>
        <w:tc>
          <w:tcPr>
            <w:tcW w:w="525" w:type="pct"/>
          </w:tcPr>
          <w:p w14:paraId="3161ED64" w14:textId="77777777" w:rsidR="004143D3" w:rsidRDefault="004143D3" w:rsidP="003D7EEA">
            <w:pPr>
              <w:jc w:val="center"/>
            </w:pPr>
            <w:r w:rsidRPr="00597F7A">
              <w:rPr>
                <w:sz w:val="18"/>
                <w:szCs w:val="18"/>
              </w:rPr>
              <w:t>More than 10 times</w:t>
            </w:r>
          </w:p>
        </w:tc>
      </w:tr>
      <w:tr w:rsidR="004143D3" w14:paraId="3161EC2D" w14:textId="77777777" w:rsidTr="004143D3">
        <w:tc>
          <w:tcPr>
            <w:tcW w:w="1844" w:type="pct"/>
          </w:tcPr>
          <w:p w14:paraId="7B880E03" w14:textId="77777777" w:rsidR="004143D3" w:rsidRDefault="004143D3" w:rsidP="004143D3">
            <w:pPr>
              <w:contextualSpacing/>
            </w:pPr>
            <w:r w:rsidRPr="00ED3671">
              <w:rPr>
                <w:sz w:val="18"/>
                <w:szCs w:val="18"/>
              </w:rPr>
              <w:t xml:space="preserve"> In the last month, how many times have you injected with a   needle/syringe after another person has already injected some of its contents?</w:t>
            </w:r>
          </w:p>
        </w:tc>
        <w:tc>
          <w:tcPr>
            <w:tcW w:w="526" w:type="pct"/>
          </w:tcPr>
          <w:p w14:paraId="2D8E8DA4" w14:textId="77777777" w:rsidR="004143D3" w:rsidRDefault="004143D3" w:rsidP="003D7EEA">
            <w:pPr>
              <w:contextualSpacing/>
              <w:jc w:val="center"/>
            </w:pPr>
            <w:r w:rsidRPr="00597F7A">
              <w:rPr>
                <w:sz w:val="18"/>
                <w:szCs w:val="18"/>
              </w:rPr>
              <w:t>No times</w:t>
            </w:r>
          </w:p>
        </w:tc>
        <w:tc>
          <w:tcPr>
            <w:tcW w:w="526" w:type="pct"/>
          </w:tcPr>
          <w:p w14:paraId="50DC8C7E" w14:textId="77777777" w:rsidR="004143D3" w:rsidRDefault="004143D3" w:rsidP="003D7EEA">
            <w:pPr>
              <w:contextualSpacing/>
              <w:jc w:val="center"/>
            </w:pPr>
            <w:r w:rsidRPr="00597F7A">
              <w:rPr>
                <w:sz w:val="18"/>
                <w:szCs w:val="18"/>
              </w:rPr>
              <w:t>Once</w:t>
            </w:r>
          </w:p>
        </w:tc>
        <w:tc>
          <w:tcPr>
            <w:tcW w:w="526" w:type="pct"/>
          </w:tcPr>
          <w:p w14:paraId="3806954A" w14:textId="77777777" w:rsidR="004143D3" w:rsidRDefault="004143D3" w:rsidP="003D7EEA">
            <w:pPr>
              <w:contextualSpacing/>
              <w:jc w:val="center"/>
            </w:pPr>
            <w:r w:rsidRPr="00597F7A">
              <w:rPr>
                <w:sz w:val="18"/>
                <w:szCs w:val="18"/>
              </w:rPr>
              <w:t>Twice</w:t>
            </w:r>
          </w:p>
        </w:tc>
        <w:tc>
          <w:tcPr>
            <w:tcW w:w="526" w:type="pct"/>
          </w:tcPr>
          <w:p w14:paraId="6F9A17B7" w14:textId="77777777" w:rsidR="004143D3" w:rsidRDefault="004143D3" w:rsidP="003D7EEA">
            <w:pPr>
              <w:contextualSpacing/>
              <w:jc w:val="center"/>
            </w:pPr>
            <w:r w:rsidRPr="00597F7A">
              <w:rPr>
                <w:sz w:val="18"/>
                <w:szCs w:val="18"/>
              </w:rPr>
              <w:t>3-5 times</w:t>
            </w:r>
          </w:p>
        </w:tc>
        <w:tc>
          <w:tcPr>
            <w:tcW w:w="526" w:type="pct"/>
          </w:tcPr>
          <w:p w14:paraId="058CAD89" w14:textId="77777777" w:rsidR="004143D3" w:rsidRDefault="004143D3" w:rsidP="003D7EEA">
            <w:pPr>
              <w:contextualSpacing/>
              <w:jc w:val="center"/>
            </w:pPr>
            <w:r w:rsidRPr="00597F7A">
              <w:rPr>
                <w:sz w:val="18"/>
                <w:szCs w:val="18"/>
              </w:rPr>
              <w:t>6-10 times</w:t>
            </w:r>
          </w:p>
        </w:tc>
        <w:tc>
          <w:tcPr>
            <w:tcW w:w="525" w:type="pct"/>
          </w:tcPr>
          <w:p w14:paraId="00EA2389" w14:textId="77777777" w:rsidR="004143D3" w:rsidRDefault="004143D3" w:rsidP="003D7EEA">
            <w:pPr>
              <w:jc w:val="center"/>
            </w:pPr>
            <w:r w:rsidRPr="00597F7A">
              <w:rPr>
                <w:sz w:val="18"/>
                <w:szCs w:val="18"/>
              </w:rPr>
              <w:t>More than 10 times</w:t>
            </w:r>
          </w:p>
        </w:tc>
      </w:tr>
      <w:tr w:rsidR="004143D3" w14:paraId="1B70EB0F" w14:textId="77777777" w:rsidTr="004143D3">
        <w:tc>
          <w:tcPr>
            <w:tcW w:w="1844" w:type="pct"/>
          </w:tcPr>
          <w:p w14:paraId="14AE570A" w14:textId="77777777" w:rsidR="004143D3" w:rsidRDefault="004143D3" w:rsidP="004143D3">
            <w:pPr>
              <w:contextualSpacing/>
            </w:pPr>
            <w:r w:rsidRPr="00ED3671">
              <w:rPr>
                <w:sz w:val="18"/>
                <w:szCs w:val="18"/>
              </w:rPr>
              <w:t>In the last month, how many times have you received an accidental needlestick/prick from another person’s used needle/syringe?</w:t>
            </w:r>
          </w:p>
        </w:tc>
        <w:tc>
          <w:tcPr>
            <w:tcW w:w="526" w:type="pct"/>
          </w:tcPr>
          <w:p w14:paraId="7F4DCDB1" w14:textId="77777777" w:rsidR="004143D3" w:rsidRDefault="004143D3" w:rsidP="003D7EEA">
            <w:pPr>
              <w:contextualSpacing/>
              <w:jc w:val="center"/>
            </w:pPr>
            <w:r w:rsidRPr="00597F7A">
              <w:rPr>
                <w:sz w:val="18"/>
                <w:szCs w:val="18"/>
              </w:rPr>
              <w:t>No times</w:t>
            </w:r>
          </w:p>
        </w:tc>
        <w:tc>
          <w:tcPr>
            <w:tcW w:w="526" w:type="pct"/>
          </w:tcPr>
          <w:p w14:paraId="66D90A8E" w14:textId="77777777" w:rsidR="004143D3" w:rsidRDefault="004143D3" w:rsidP="003D7EEA">
            <w:pPr>
              <w:contextualSpacing/>
              <w:jc w:val="center"/>
            </w:pPr>
            <w:r w:rsidRPr="00597F7A">
              <w:rPr>
                <w:sz w:val="18"/>
                <w:szCs w:val="18"/>
              </w:rPr>
              <w:t>Once</w:t>
            </w:r>
          </w:p>
        </w:tc>
        <w:tc>
          <w:tcPr>
            <w:tcW w:w="526" w:type="pct"/>
          </w:tcPr>
          <w:p w14:paraId="2F76C693" w14:textId="77777777" w:rsidR="004143D3" w:rsidRDefault="004143D3" w:rsidP="003D7EEA">
            <w:pPr>
              <w:contextualSpacing/>
              <w:jc w:val="center"/>
            </w:pPr>
            <w:r w:rsidRPr="00597F7A">
              <w:rPr>
                <w:sz w:val="18"/>
                <w:szCs w:val="18"/>
              </w:rPr>
              <w:t>Twice</w:t>
            </w:r>
          </w:p>
        </w:tc>
        <w:tc>
          <w:tcPr>
            <w:tcW w:w="526" w:type="pct"/>
          </w:tcPr>
          <w:p w14:paraId="7AACB8D6" w14:textId="77777777" w:rsidR="004143D3" w:rsidRDefault="004143D3" w:rsidP="003D7EEA">
            <w:pPr>
              <w:contextualSpacing/>
              <w:jc w:val="center"/>
            </w:pPr>
            <w:r w:rsidRPr="00597F7A">
              <w:rPr>
                <w:sz w:val="18"/>
                <w:szCs w:val="18"/>
              </w:rPr>
              <w:t>3-5 times</w:t>
            </w:r>
          </w:p>
        </w:tc>
        <w:tc>
          <w:tcPr>
            <w:tcW w:w="526" w:type="pct"/>
          </w:tcPr>
          <w:p w14:paraId="4F3BD5DD" w14:textId="77777777" w:rsidR="004143D3" w:rsidRDefault="004143D3" w:rsidP="003D7EEA">
            <w:pPr>
              <w:contextualSpacing/>
              <w:jc w:val="center"/>
            </w:pPr>
            <w:r w:rsidRPr="00597F7A">
              <w:rPr>
                <w:sz w:val="18"/>
                <w:szCs w:val="18"/>
              </w:rPr>
              <w:t>6-10 times</w:t>
            </w:r>
          </w:p>
        </w:tc>
        <w:tc>
          <w:tcPr>
            <w:tcW w:w="525" w:type="pct"/>
          </w:tcPr>
          <w:p w14:paraId="45885D52" w14:textId="77777777" w:rsidR="004143D3" w:rsidRDefault="004143D3" w:rsidP="003D7EEA">
            <w:pPr>
              <w:jc w:val="center"/>
            </w:pPr>
            <w:r w:rsidRPr="00597F7A">
              <w:rPr>
                <w:sz w:val="18"/>
                <w:szCs w:val="18"/>
              </w:rPr>
              <w:t>More than 10 times</w:t>
            </w:r>
          </w:p>
        </w:tc>
      </w:tr>
      <w:tr w:rsidR="004143D3" w14:paraId="3B1193ED" w14:textId="77777777" w:rsidTr="004143D3">
        <w:tc>
          <w:tcPr>
            <w:tcW w:w="1844" w:type="pct"/>
          </w:tcPr>
          <w:p w14:paraId="55F650E0" w14:textId="77777777" w:rsidR="004143D3" w:rsidRDefault="004143D3" w:rsidP="004143D3">
            <w:pPr>
              <w:contextualSpacing/>
            </w:pPr>
            <w:r w:rsidRPr="00ED3671">
              <w:rPr>
                <w:sz w:val="18"/>
                <w:szCs w:val="18"/>
              </w:rPr>
              <w:t>In the last month, how many times have you re-used a needle/syringe taken out of a shared disposal/sharps container?</w:t>
            </w:r>
          </w:p>
        </w:tc>
        <w:tc>
          <w:tcPr>
            <w:tcW w:w="526" w:type="pct"/>
          </w:tcPr>
          <w:p w14:paraId="65898494" w14:textId="77777777" w:rsidR="004143D3" w:rsidRDefault="004143D3" w:rsidP="003D7EEA">
            <w:pPr>
              <w:contextualSpacing/>
              <w:jc w:val="center"/>
            </w:pPr>
            <w:r w:rsidRPr="00597F7A">
              <w:rPr>
                <w:sz w:val="18"/>
                <w:szCs w:val="18"/>
              </w:rPr>
              <w:t>No times  - skip next question</w:t>
            </w:r>
          </w:p>
        </w:tc>
        <w:tc>
          <w:tcPr>
            <w:tcW w:w="526" w:type="pct"/>
          </w:tcPr>
          <w:p w14:paraId="67B00E7C" w14:textId="77777777" w:rsidR="004143D3" w:rsidRDefault="004143D3" w:rsidP="003D7EEA">
            <w:pPr>
              <w:contextualSpacing/>
              <w:jc w:val="center"/>
            </w:pPr>
            <w:r w:rsidRPr="00597F7A">
              <w:rPr>
                <w:sz w:val="18"/>
                <w:szCs w:val="18"/>
              </w:rPr>
              <w:t>Once</w:t>
            </w:r>
          </w:p>
        </w:tc>
        <w:tc>
          <w:tcPr>
            <w:tcW w:w="526" w:type="pct"/>
          </w:tcPr>
          <w:p w14:paraId="68289A63" w14:textId="77777777" w:rsidR="004143D3" w:rsidRDefault="004143D3" w:rsidP="003D7EEA">
            <w:pPr>
              <w:contextualSpacing/>
              <w:jc w:val="center"/>
            </w:pPr>
            <w:r w:rsidRPr="00597F7A">
              <w:rPr>
                <w:sz w:val="18"/>
                <w:szCs w:val="18"/>
              </w:rPr>
              <w:t>Twice</w:t>
            </w:r>
          </w:p>
        </w:tc>
        <w:tc>
          <w:tcPr>
            <w:tcW w:w="526" w:type="pct"/>
          </w:tcPr>
          <w:p w14:paraId="78B7C504" w14:textId="77777777" w:rsidR="004143D3" w:rsidRDefault="004143D3" w:rsidP="003D7EEA">
            <w:pPr>
              <w:contextualSpacing/>
              <w:jc w:val="center"/>
            </w:pPr>
            <w:r w:rsidRPr="00597F7A">
              <w:rPr>
                <w:sz w:val="18"/>
                <w:szCs w:val="18"/>
              </w:rPr>
              <w:t>3-5 times</w:t>
            </w:r>
          </w:p>
        </w:tc>
        <w:tc>
          <w:tcPr>
            <w:tcW w:w="526" w:type="pct"/>
          </w:tcPr>
          <w:p w14:paraId="3D0E30BA" w14:textId="77777777" w:rsidR="004143D3" w:rsidRDefault="004143D3" w:rsidP="003D7EEA">
            <w:pPr>
              <w:contextualSpacing/>
              <w:jc w:val="center"/>
            </w:pPr>
            <w:r w:rsidRPr="00597F7A">
              <w:rPr>
                <w:sz w:val="18"/>
                <w:szCs w:val="18"/>
              </w:rPr>
              <w:t>6-10 times</w:t>
            </w:r>
          </w:p>
        </w:tc>
        <w:tc>
          <w:tcPr>
            <w:tcW w:w="525" w:type="pct"/>
          </w:tcPr>
          <w:p w14:paraId="6470163A" w14:textId="77777777" w:rsidR="004143D3" w:rsidRDefault="004143D3" w:rsidP="003D7EEA">
            <w:pPr>
              <w:jc w:val="center"/>
            </w:pPr>
            <w:r w:rsidRPr="00C6309F">
              <w:rPr>
                <w:sz w:val="18"/>
                <w:szCs w:val="18"/>
              </w:rPr>
              <w:t>More than 10 times</w:t>
            </w:r>
          </w:p>
        </w:tc>
      </w:tr>
      <w:tr w:rsidR="004143D3" w14:paraId="2CEF6B3E" w14:textId="77777777" w:rsidTr="004143D3">
        <w:tc>
          <w:tcPr>
            <w:tcW w:w="1844" w:type="pct"/>
          </w:tcPr>
          <w:p w14:paraId="2C64B14F" w14:textId="77777777" w:rsidR="004143D3" w:rsidRDefault="004143D3" w:rsidP="004143D3">
            <w:pPr>
              <w:contextualSpacing/>
            </w:pPr>
            <w:r w:rsidRPr="00A3139F">
              <w:rPr>
                <w:rFonts w:eastAsia="Arial" w:cs="Arial"/>
                <w:sz w:val="18"/>
                <w:szCs w:val="18"/>
              </w:rPr>
              <w:t>On those occasions, how often did you rinse it only with full-strength bleach before you re-used it?</w:t>
            </w:r>
          </w:p>
        </w:tc>
        <w:tc>
          <w:tcPr>
            <w:tcW w:w="526" w:type="pct"/>
          </w:tcPr>
          <w:p w14:paraId="2DF2DEBF" w14:textId="77777777" w:rsidR="004143D3" w:rsidRDefault="004143D3" w:rsidP="003D7EEA">
            <w:pPr>
              <w:contextualSpacing/>
              <w:jc w:val="center"/>
            </w:pPr>
            <w:r w:rsidRPr="00597F7A">
              <w:rPr>
                <w:rFonts w:eastAsia="Arial" w:cs="Arial"/>
                <w:sz w:val="17"/>
                <w:szCs w:val="17"/>
              </w:rPr>
              <w:t>Never</w:t>
            </w:r>
          </w:p>
        </w:tc>
        <w:tc>
          <w:tcPr>
            <w:tcW w:w="526" w:type="pct"/>
          </w:tcPr>
          <w:p w14:paraId="5957FDF5" w14:textId="77777777" w:rsidR="004143D3" w:rsidRDefault="004143D3" w:rsidP="003D7EEA">
            <w:pPr>
              <w:contextualSpacing/>
              <w:jc w:val="center"/>
            </w:pPr>
            <w:r w:rsidRPr="00597F7A">
              <w:rPr>
                <w:rFonts w:eastAsia="Arial" w:cs="Arial"/>
                <w:sz w:val="17"/>
                <w:szCs w:val="17"/>
              </w:rPr>
              <w:t>Rarely</w:t>
            </w:r>
          </w:p>
        </w:tc>
        <w:tc>
          <w:tcPr>
            <w:tcW w:w="526" w:type="pct"/>
          </w:tcPr>
          <w:p w14:paraId="1FB67F2A" w14:textId="77777777" w:rsidR="004143D3" w:rsidRDefault="004143D3" w:rsidP="003D7EEA">
            <w:pPr>
              <w:contextualSpacing/>
              <w:jc w:val="center"/>
            </w:pPr>
            <w:r w:rsidRPr="00597F7A">
              <w:rPr>
                <w:rFonts w:eastAsia="Arial" w:cs="Arial"/>
                <w:sz w:val="17"/>
                <w:szCs w:val="17"/>
              </w:rPr>
              <w:t>Sometimes</w:t>
            </w:r>
          </w:p>
        </w:tc>
        <w:tc>
          <w:tcPr>
            <w:tcW w:w="526" w:type="pct"/>
          </w:tcPr>
          <w:p w14:paraId="37393BF6" w14:textId="77777777" w:rsidR="004143D3" w:rsidRDefault="004143D3" w:rsidP="003D7EEA">
            <w:pPr>
              <w:contextualSpacing/>
              <w:jc w:val="center"/>
            </w:pPr>
            <w:r w:rsidRPr="00597F7A">
              <w:rPr>
                <w:rFonts w:eastAsia="Arial" w:cs="Arial"/>
                <w:sz w:val="17"/>
                <w:szCs w:val="17"/>
              </w:rPr>
              <w:t>Often</w:t>
            </w:r>
          </w:p>
        </w:tc>
        <w:tc>
          <w:tcPr>
            <w:tcW w:w="526" w:type="pct"/>
          </w:tcPr>
          <w:p w14:paraId="29BE0DB5" w14:textId="77777777" w:rsidR="004143D3" w:rsidRDefault="004143D3" w:rsidP="003D7EEA">
            <w:pPr>
              <w:contextualSpacing/>
              <w:jc w:val="center"/>
            </w:pPr>
            <w:r w:rsidRPr="00597F7A">
              <w:rPr>
                <w:rFonts w:eastAsia="Arial" w:cs="Arial"/>
                <w:sz w:val="17"/>
                <w:szCs w:val="17"/>
              </w:rPr>
              <w:t>Every time</w:t>
            </w:r>
          </w:p>
        </w:tc>
        <w:tc>
          <w:tcPr>
            <w:tcW w:w="525" w:type="pct"/>
          </w:tcPr>
          <w:p w14:paraId="7B209B36" w14:textId="5B46602D" w:rsidR="004143D3" w:rsidRDefault="004143D3" w:rsidP="003D7EEA">
            <w:pPr>
              <w:jc w:val="center"/>
            </w:pPr>
          </w:p>
        </w:tc>
      </w:tr>
    </w:tbl>
    <w:p w14:paraId="7E47A530" w14:textId="6E089B25" w:rsidR="004143D3" w:rsidRDefault="004143D3">
      <w:pPr>
        <w:rPr>
          <w:b/>
        </w:rPr>
      </w:pPr>
      <w:r>
        <w:rPr>
          <w:b/>
        </w:rPr>
        <w:br w:type="page"/>
      </w:r>
    </w:p>
    <w:p w14:paraId="65741626" w14:textId="363C4D00" w:rsidR="00ED3671" w:rsidRDefault="00ED3671">
      <w:pPr>
        <w:rPr>
          <w:b/>
          <w:sz w:val="24"/>
          <w:szCs w:val="24"/>
        </w:rPr>
      </w:pPr>
    </w:p>
    <w:p w14:paraId="2F0E01BE" w14:textId="7BC8E7DD" w:rsidR="00025BCA" w:rsidRPr="00790BA7" w:rsidRDefault="00025BCA" w:rsidP="00BB6491">
      <w:pPr>
        <w:numPr>
          <w:ilvl w:val="0"/>
          <w:numId w:val="18"/>
        </w:numPr>
        <w:ind w:left="-352" w:firstLine="352"/>
        <w:contextualSpacing/>
        <w:outlineLvl w:val="3"/>
        <w:rPr>
          <w:b/>
          <w:sz w:val="24"/>
          <w:szCs w:val="24"/>
        </w:rPr>
      </w:pPr>
      <w:r w:rsidRPr="00790BA7">
        <w:rPr>
          <w:b/>
          <w:sz w:val="24"/>
          <w:szCs w:val="24"/>
        </w:rPr>
        <w:t>Cultural connectedness</w:t>
      </w:r>
    </w:p>
    <w:p w14:paraId="56F29557" w14:textId="3B7F9993" w:rsidR="00D933CB" w:rsidRDefault="0074276C" w:rsidP="0074276C">
      <w:pPr>
        <w:contextualSpacing/>
        <w:rPr>
          <w:sz w:val="24"/>
          <w:szCs w:val="24"/>
        </w:rPr>
      </w:pPr>
      <w:r w:rsidRPr="00790BA7">
        <w:rPr>
          <w:sz w:val="24"/>
          <w:szCs w:val="24"/>
        </w:rPr>
        <w:t xml:space="preserve">‘This next section presents you with seven questions about your everyday life.  It describes four different situations that are possible answers.  Please think carefully and chose only ONE box in the circles provided that best describes how you generally see yourself in your situation.  If you see yourself in between two of the answers described, or sometimes one way and sometimes the other, please </w:t>
      </w:r>
      <w:r w:rsidR="00705667" w:rsidRPr="00790BA7">
        <w:rPr>
          <w:sz w:val="24"/>
          <w:szCs w:val="24"/>
        </w:rPr>
        <w:t>answer</w:t>
      </w:r>
      <w:r w:rsidR="00705667">
        <w:rPr>
          <w:sz w:val="24"/>
          <w:szCs w:val="24"/>
        </w:rPr>
        <w:t xml:space="preserve"> </w:t>
      </w:r>
      <w:r w:rsidR="00705667" w:rsidRPr="00790BA7">
        <w:rPr>
          <w:sz w:val="24"/>
          <w:szCs w:val="24"/>
        </w:rPr>
        <w:t>’partly</w:t>
      </w:r>
      <w:r w:rsidRPr="00790BA7">
        <w:rPr>
          <w:sz w:val="24"/>
          <w:szCs w:val="24"/>
        </w:rPr>
        <w:t xml:space="preserve"> this partly that.’</w:t>
      </w:r>
    </w:p>
    <w:p w14:paraId="4191E38D" w14:textId="3C4ADEEA" w:rsidR="00F135F6" w:rsidRDefault="004143D3" w:rsidP="00F135F6">
      <w:pPr>
        <w:contextualSpacing/>
        <w:rPr>
          <w:b/>
        </w:rPr>
      </w:pPr>
      <w:r>
        <w:rPr>
          <w:noProof/>
          <w:lang w:eastAsia="en-AU"/>
        </w:rPr>
        <w:drawing>
          <wp:anchor distT="0" distB="0" distL="114300" distR="114300" simplePos="0" relativeHeight="251658240" behindDoc="0" locked="0" layoutInCell="1" allowOverlap="1" wp14:anchorId="5BD69139" wp14:editId="2C9835FA">
            <wp:simplePos x="0" y="0"/>
            <wp:positionH relativeFrom="column">
              <wp:posOffset>0</wp:posOffset>
            </wp:positionH>
            <wp:positionV relativeFrom="page">
              <wp:posOffset>2420620</wp:posOffset>
            </wp:positionV>
            <wp:extent cx="6120000" cy="3855600"/>
            <wp:effectExtent l="0" t="0" r="0" b="0"/>
            <wp:wrapNone/>
            <wp:docPr id="1" name="Picture 5" descr="How do you deal with painful feelings and the bad things that have happened in your life?&#10;Please select ONLY ONE option below that best describes the way you see your situation:&#10;1. So much pain, anger and bad feelings are bottled up inside me. I haven’t begun to address this. It stops me from moving ahead.&#10;2 I am beginning to open up and talk about myself. I haven’t started to deal with the feelings that are bottled up inside me. It’s painful, but I can see the benefits.&#10;3. I haven’t been able to work through some of my feelings and emotions. I am beginning to move ahead in my life. I still have some ways to go to deal with what has happened to me and my community.&#10;4. I can say that I have worked through or moved on from much of the experiences and struggles I’ve had. These no longer hold me back from moving ahead with others into a better future." title="Cultural connectedness part 1: This image asks clients how they deal with painful feelings and the bad things that have happened in their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000" cy="38556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4385F84F" w14:textId="0C32CA0D" w:rsidR="00F135F6" w:rsidRDefault="004143D3" w:rsidP="00F135F6">
      <w:pPr>
        <w:contextualSpacing/>
        <w:rPr>
          <w:b/>
        </w:rPr>
      </w:pPr>
      <w:r w:rsidRPr="0094161E">
        <w:rPr>
          <w:noProof/>
          <w:lang w:eastAsia="en-AU"/>
        </w:rPr>
        <w:drawing>
          <wp:inline distT="0" distB="0" distL="0" distR="0" wp14:anchorId="2BBE8B21" wp14:editId="7FC43244">
            <wp:extent cx="6120000" cy="3618000"/>
            <wp:effectExtent l="0" t="0" r="0" b="1905"/>
            <wp:docPr id="5" name="Picture 5" descr="How do you deal with safety for yourself and your family?&#10;Please select ONLY ONE option below that best describes the way you see your situation:&#10;1. I just put up with things that harm me. I often get hurt physically or emotionally. I haven’t found a way to escape or stop this. I feel too much shame to get help.&#10;2. When things get frightening, I escape in order to protect myself and my family. I find it hard to trust anyone. But I am starting to be able to ask for help for physical safety if I need it.&#10;3. I am learning to take positive steps to protect myself and my family against physical and emotional harm. I am starting to trust people to help me stay safe emotionally as well we physically.&#10;4. I have a strong ability to protect myself and my family from things that could harm us. I feel emotionally and physically secure. I don’t have to run away. I am able to trust other people when appropriate. &#10;" title="Cultural connectedness part 2: This image asks clients how they deail with safety for themselves and their fami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000" cy="3618000"/>
                    </a:xfrm>
                    <a:prstGeom prst="rect">
                      <a:avLst/>
                    </a:prstGeom>
                    <a:noFill/>
                    <a:ln>
                      <a:noFill/>
                    </a:ln>
                  </pic:spPr>
                </pic:pic>
              </a:graphicData>
            </a:graphic>
          </wp:inline>
        </w:drawing>
      </w:r>
      <w:r w:rsidR="00F135F6" w:rsidRPr="0094161E">
        <w:rPr>
          <w:noProof/>
          <w:lang w:eastAsia="en-AU"/>
        </w:rPr>
        <w:drawing>
          <wp:inline distT="0" distB="0" distL="0" distR="0" wp14:anchorId="04296D07" wp14:editId="07911AF1">
            <wp:extent cx="6120000" cy="3855600"/>
            <wp:effectExtent l="0" t="0" r="0" b="0"/>
            <wp:docPr id="18" name="Picture 18" descr="How do you feel about making changes in your life?&#10;Please select ONLY ONE option below that best describes the way you see your situation:&#10;1. There are things that I should change in my life to be healthier and happier. But it all seems all too hard. I don’t think I can change anything at this time.&#10;2. I have started to think about some change I’d like to make that would be good for me. But I don’t have the skills or confidence to make the changes. I try but I usually fall back to my old ways.&#10;3. I have thought a lot about the changes I’d like to make that would be good for me. I have gained some skills and confidence to make changes. I have had some successes, but I still don’t feel fully confident about making changes.&#10;4. I have gained skills and confidence and have succeeded in making many important changes in my life. I feel fully confident about my ability to make changes.&#10;" title="Cultural connectedness part 3: This image asks clients how they feel about making changes in their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000" cy="3855600"/>
                    </a:xfrm>
                    <a:prstGeom prst="rect">
                      <a:avLst/>
                    </a:prstGeom>
                    <a:noFill/>
                    <a:ln>
                      <a:noFill/>
                    </a:ln>
                  </pic:spPr>
                </pic:pic>
              </a:graphicData>
            </a:graphic>
          </wp:inline>
        </w:drawing>
      </w:r>
    </w:p>
    <w:p w14:paraId="7B43B76F" w14:textId="556F9434" w:rsidR="006C29BE" w:rsidRPr="001E2201" w:rsidRDefault="00F135F6" w:rsidP="00863EE3">
      <w:pPr>
        <w:sectPr w:rsidR="006C29BE" w:rsidRPr="001E2201" w:rsidSect="005317A7">
          <w:pgSz w:w="11906" w:h="16838"/>
          <w:pgMar w:top="1440" w:right="1416" w:bottom="1440" w:left="993" w:header="720" w:footer="714" w:gutter="0"/>
          <w:cols w:space="720"/>
          <w:docGrid w:linePitch="299"/>
        </w:sectPr>
      </w:pPr>
      <w:r w:rsidRPr="0094161E">
        <w:rPr>
          <w:noProof/>
          <w:lang w:eastAsia="en-AU"/>
        </w:rPr>
        <w:drawing>
          <wp:inline distT="0" distB="0" distL="0" distR="0" wp14:anchorId="7E90A673" wp14:editId="6FFC45BD">
            <wp:extent cx="6120000" cy="3816000"/>
            <wp:effectExtent l="0" t="0" r="0" b="0"/>
            <wp:docPr id="19" name="Picture 19" descr="How do you think about your own spirituality in connection with Aboriginal culture?&#10;Please select ONLY ONE option below that best describes the way you see your situation:&#10;1. I never think about Aboriginal spiritualty. It doesn’t mean anything to me.&#10;2. I have noticed Aboriginal spirituality in other people. I have thought about what it means to me. I don’t practice Aboriginal spirituality in my own life.&#10;3. I see that spirituality in connection with Aboriginal culture is important for me. I have made some progress in developing and practicing Aboriginal spirituality in the things I do.&#10;4. I feel that I am a deeply spiritual person. I recognise the power of spirit in connection with Aboriginal culture, with people, the land and our past. This gives me strength and guides my actions.&#10;" title="Cultural connectedness part 4: This image asks clients how they think about their own spirituality in connection with Aboriginal 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000" cy="3816000"/>
                    </a:xfrm>
                    <a:prstGeom prst="rect">
                      <a:avLst/>
                    </a:prstGeom>
                    <a:noFill/>
                    <a:ln>
                      <a:noFill/>
                    </a:ln>
                  </pic:spPr>
                </pic:pic>
              </a:graphicData>
            </a:graphic>
          </wp:inline>
        </w:drawing>
      </w:r>
      <w:r w:rsidRPr="0094161E">
        <w:rPr>
          <w:noProof/>
          <w:lang w:eastAsia="en-AU"/>
        </w:rPr>
        <w:drawing>
          <wp:inline distT="0" distB="0" distL="0" distR="0" wp14:anchorId="426092EA" wp14:editId="4F00DEFD">
            <wp:extent cx="6120000" cy="3949200"/>
            <wp:effectExtent l="0" t="0" r="0" b="0"/>
            <wp:docPr id="20" name="Picture 20" descr="Do you have a strong sense of knowing who you are?&#10;Please select ONLY ONE option below that best describes the way you see your situation:&#10;1. I don’t know who I am. I don’t know where I am going in my life. Without this, I feel lost.&#10;2. I have a pretty good idea of who I am, but people put labels on me and these affect me. I am struggling with being myself and pretending to be what others expect of me.&#10;3. I am lifting off the labels that other people have given me and other things about me that are not really who I am. I’ve stopped pretending. But I still have a long way to go to truly know and be myself.&#10;4. I’m very strong about who I am. I am proud of my cultural identity. I now fully understand what that means to me." title="Cultural connectedness part 5: This image asks clients if they have a strong senes of knowing who they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000" cy="3949200"/>
                    </a:xfrm>
                    <a:prstGeom prst="rect">
                      <a:avLst/>
                    </a:prstGeom>
                    <a:noFill/>
                    <a:ln>
                      <a:noFill/>
                    </a:ln>
                  </pic:spPr>
                </pic:pic>
              </a:graphicData>
            </a:graphic>
          </wp:inline>
        </w:drawing>
      </w:r>
      <w:r w:rsidRPr="00392463">
        <w:rPr>
          <w:noProof/>
          <w:lang w:eastAsia="en-AU"/>
        </w:rPr>
        <w:drawing>
          <wp:inline distT="0" distB="0" distL="0" distR="0" wp14:anchorId="0B147197" wp14:editId="32AE08F8">
            <wp:extent cx="6120000" cy="3848400"/>
            <wp:effectExtent l="0" t="0" r="0" b="0"/>
            <wp:docPr id="21" name="Picture 21" descr=" Are you able to speak out and be heard in your community?&#10;Please select ONLY ONE option below that best describes the way you see your situation:&#10;1. I am too shy or ashamed to speak out in this community. I have little or no say in what happens here. I have no voice.&#10;2. I am beginning to speak out and have some say on some issues. I have a long way to go to make sure my voice is heard and respected.&#10;3. I am able to speak out and be heard. My views are considered when decisions are made in this community. But I could be more involved in how things are decided and done here.&#10;4. I am fully part of the decision-making process in this community as an individual or a member of an active group. People respect what I say even when we disagree.&#10;" title="Cultural connectedness part 6: This image asks clients if they are able to speak out and be heard in you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3848400"/>
                    </a:xfrm>
                    <a:prstGeom prst="rect">
                      <a:avLst/>
                    </a:prstGeom>
                    <a:noFill/>
                    <a:ln>
                      <a:noFill/>
                    </a:ln>
                  </pic:spPr>
                </pic:pic>
              </a:graphicData>
            </a:graphic>
          </wp:inline>
        </w:drawing>
      </w:r>
      <w:r w:rsidRPr="00392463">
        <w:rPr>
          <w:noProof/>
          <w:lang w:eastAsia="en-AU"/>
        </w:rPr>
        <w:drawing>
          <wp:inline distT="0" distB="0" distL="0" distR="0" wp14:anchorId="0910CBAD" wp14:editId="3839E180">
            <wp:extent cx="6120000" cy="3902400"/>
            <wp:effectExtent l="0" t="0" r="0" b="3175"/>
            <wp:docPr id="22" name="Picture 22" descr="How do you see your relationships with other people?&#10;Please select ONLY ONE option below that best describes the way you see your situation:&#10;1. I feel completely trapped in my relationships. I am dealing with things like: kids out of control, anger and fighting, gossiping, and bullying, Most of my relationships are harmful or not healthy.&#10;2. I am gaining an understanding of my difficult relationships. I have started to think about how to make them better. I think more about what I’m saying. I still have a lot of work to do to improve my relationships.&#10;3. I have made a lot of progress in improving my relationships. I think a lot about listening and talking sensitively to people. I see improvement in the way people respond to me.&#10;4. My life is now rich and happier because of many good relationships. My relationships give me peace and harmony in my heart. I am able to preserve this peace in my home and family, even when we disagree.&#10;" title="Cultural connectedness part 7: This image asks clients how they see their relationships with other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3902400"/>
                    </a:xfrm>
                    <a:prstGeom prst="rect">
                      <a:avLst/>
                    </a:prstGeom>
                    <a:noFill/>
                    <a:ln>
                      <a:noFill/>
                    </a:ln>
                  </pic:spPr>
                </pic:pic>
              </a:graphicData>
            </a:graphic>
          </wp:inline>
        </w:drawing>
      </w:r>
      <w:r w:rsidR="0038319B" w:rsidRPr="00392463">
        <w:rPr>
          <w:noProof/>
          <w:lang w:eastAsia="en-AU"/>
        </w:rPr>
        <w:drawing>
          <wp:inline distT="0" distB="0" distL="0" distR="0" wp14:anchorId="4897E556" wp14:editId="70625102">
            <wp:extent cx="6120000" cy="3906000"/>
            <wp:effectExtent l="0" t="0" r="0" b="0"/>
            <wp:docPr id="23" name="Picture 23" descr="How empowered do you think your community is?&#10;Please select ONLY ONE option below that best describes the way you see your situation:&#10;1. In this community, there is little harmony or safety. People don’t seem to know where to start to make things better. Mostly we just blame each other.&#10;2. People in this community are becoming aware that things could be different. There is more talk and hope about making things better. But we have a long way to go to address our problems effectively.&#10;3. Although it is early days, there is a ripple effect happening here. Families and households are changing. People are working better together. We share common goals. Our confidence has increased. &#10;4. In this community, we are working together for the betterment of our people. People are working with services and organisations to improve life here. Healing has taken place at community level. We can see the fruits of change.&#10;" title="Cultural connectedness part 8: This image asks clients how empowered they think their communities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000" cy="3906000"/>
                    </a:xfrm>
                    <a:prstGeom prst="rect">
                      <a:avLst/>
                    </a:prstGeom>
                    <a:noFill/>
                    <a:ln>
                      <a:noFill/>
                    </a:ln>
                  </pic:spPr>
                </pic:pic>
              </a:graphicData>
            </a:graphic>
          </wp:inline>
        </w:drawing>
      </w:r>
      <w:r w:rsidR="00AA3952">
        <w:rPr>
          <w:rStyle w:val="FootnoteReference"/>
        </w:rPr>
        <w:footnoteReference w:id="2"/>
      </w:r>
    </w:p>
    <w:p w14:paraId="7D6EECB2" w14:textId="5F980279" w:rsidR="007E0667" w:rsidRPr="00863EE3" w:rsidRDefault="007E0667" w:rsidP="00863EE3">
      <w:pPr>
        <w:pStyle w:val="Heading3"/>
      </w:pPr>
      <w:bookmarkStart w:id="59" w:name="_Toc500750660"/>
      <w:r w:rsidRPr="00E978B1">
        <w:t>APPE</w:t>
      </w:r>
      <w:r w:rsidR="00724473" w:rsidRPr="00E51A84">
        <w:t>NDIX 10</w:t>
      </w:r>
      <w:r w:rsidRPr="000E78BF">
        <w:t>:</w:t>
      </w:r>
      <w:r w:rsidRPr="00863EE3">
        <w:t xml:space="preserve"> Core treatment and organisational components of Orana Haven</w:t>
      </w:r>
      <w:bookmarkEnd w:id="59"/>
    </w:p>
    <w:p w14:paraId="5008EE01" w14:textId="677CAD4D" w:rsidR="007D35AC" w:rsidRDefault="007D35AC" w:rsidP="00863EE3">
      <w:pPr>
        <w:spacing w:after="0" w:line="240" w:lineRule="auto"/>
        <w:jc w:val="center"/>
        <w:rPr>
          <w:rFonts w:ascii="Calibri" w:hAnsi="Calibri" w:cs="Arial"/>
          <w:color w:val="000000" w:themeColor="text1"/>
          <w:sz w:val="24"/>
          <w:lang w:val="en-US"/>
        </w:rPr>
      </w:pPr>
      <w:r w:rsidRPr="00943A98">
        <w:rPr>
          <w:rFonts w:asciiTheme="majorHAnsi" w:eastAsiaTheme="minorEastAsia" w:hAnsiTheme="majorHAnsi"/>
          <w:b/>
          <w:bCs/>
          <w:noProof/>
          <w:lang w:eastAsia="en-AU"/>
        </w:rPr>
        <w:drawing>
          <wp:inline distT="0" distB="0" distL="0" distR="0" wp14:anchorId="2A7A8779" wp14:editId="39AC0692">
            <wp:extent cx="3333750" cy="3240314"/>
            <wp:effectExtent l="0" t="0" r="0" b="0"/>
            <wp:docPr id="7" name="Picture 7" descr="This illustration shows three concentric circles that represent the core treatment and organisational components of Orana Haven. The red circle in the centre represents the overarching component of healing through culture and country. The yellow circle represents the five most important program components of the Orana Haven program; therapeutic activities; case management; life skills; time out from substances; and aftercare support. The black circle on the outside represents three key organisational components to ensure Orana Haven runs effectively; staff skills; governance, rules and routine; and links with services and other networks." title="Core treatment and organisational components of Orana H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3157" cy="3259177"/>
                    </a:xfrm>
                    <a:prstGeom prst="rect">
                      <a:avLst/>
                    </a:prstGeom>
                    <a:noFill/>
                    <a:ln>
                      <a:noFill/>
                    </a:ln>
                  </pic:spPr>
                </pic:pic>
              </a:graphicData>
            </a:graphic>
          </wp:inline>
        </w:drawing>
      </w:r>
    </w:p>
    <w:p w14:paraId="35115F95" w14:textId="6F9164A1" w:rsidR="006E1B0B" w:rsidRDefault="006E1B0B" w:rsidP="006E1B0B">
      <w:pPr>
        <w:spacing w:after="0" w:line="240" w:lineRule="auto"/>
        <w:rPr>
          <w:rFonts w:ascii="Calibri" w:hAnsi="Calibri" w:cs="Arial"/>
          <w:color w:val="000000" w:themeColor="text1"/>
          <w:sz w:val="24"/>
          <w:lang w:val="en-US"/>
        </w:rPr>
      </w:pPr>
    </w:p>
    <w:tbl>
      <w:tblPr>
        <w:tblW w:w="0" w:type="auto"/>
        <w:tblInd w:w="-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419"/>
      </w:tblGrid>
      <w:tr w:rsidR="00B655F4" w14:paraId="01961394" w14:textId="77777777" w:rsidTr="00B655F4">
        <w:trPr>
          <w:trHeight w:val="1097"/>
        </w:trPr>
        <w:tc>
          <w:tcPr>
            <w:tcW w:w="8419" w:type="dxa"/>
          </w:tcPr>
          <w:p w14:paraId="5F65A307" w14:textId="77777777" w:rsidR="00B655F4" w:rsidRPr="00B655F4" w:rsidRDefault="00B655F4" w:rsidP="00B655F4">
            <w:pPr>
              <w:spacing w:after="0" w:line="240" w:lineRule="auto"/>
              <w:ind w:left="62"/>
              <w:outlineLvl w:val="3"/>
              <w:rPr>
                <w:rFonts w:ascii="Calibri" w:hAnsi="Calibri" w:cs="Calibri"/>
                <w:b/>
                <w:color w:val="000000" w:themeColor="text1"/>
                <w:sz w:val="18"/>
                <w:szCs w:val="18"/>
                <w:lang w:val="en-US"/>
              </w:rPr>
            </w:pPr>
            <w:r w:rsidRPr="00B655F4">
              <w:rPr>
                <w:rFonts w:ascii="Calibri" w:hAnsi="Calibri" w:cs="Calibri"/>
                <w:b/>
                <w:color w:val="000000" w:themeColor="text1"/>
                <w:sz w:val="18"/>
                <w:szCs w:val="18"/>
                <w:lang w:val="en-US"/>
              </w:rPr>
              <w:t>KEY:</w:t>
            </w:r>
          </w:p>
          <w:p w14:paraId="592C3116" w14:textId="77777777" w:rsidR="00B655F4" w:rsidRPr="00B655F4" w:rsidRDefault="00B655F4" w:rsidP="00B655F4">
            <w:pPr>
              <w:spacing w:after="0" w:line="240" w:lineRule="auto"/>
              <w:ind w:left="371" w:hanging="310"/>
              <w:rPr>
                <w:rFonts w:cstheme="minorHAnsi"/>
                <w:color w:val="000000" w:themeColor="text1"/>
                <w:sz w:val="18"/>
                <w:szCs w:val="18"/>
                <w:lang w:val="en-US"/>
              </w:rPr>
            </w:pPr>
            <w:r w:rsidRPr="00B655F4">
              <w:rPr>
                <w:rFonts w:cstheme="minorHAnsi"/>
                <w:color w:val="000000" w:themeColor="text1"/>
                <w:sz w:val="18"/>
                <w:szCs w:val="18"/>
                <w:lang w:val="en-US"/>
              </w:rPr>
              <w:t>•</w:t>
            </w:r>
            <w:r w:rsidRPr="00B655F4">
              <w:rPr>
                <w:rFonts w:cstheme="minorHAnsi"/>
                <w:color w:val="000000" w:themeColor="text1"/>
                <w:sz w:val="18"/>
                <w:szCs w:val="18"/>
                <w:lang w:val="en-US"/>
              </w:rPr>
              <w:tab/>
              <w:t xml:space="preserve">The </w:t>
            </w:r>
            <w:r w:rsidRPr="00B655F4">
              <w:rPr>
                <w:rFonts w:cstheme="minorHAnsi"/>
                <w:b/>
                <w:color w:val="FF0000"/>
                <w:sz w:val="18"/>
                <w:szCs w:val="18"/>
                <w:lang w:val="en-US"/>
              </w:rPr>
              <w:t>red</w:t>
            </w:r>
            <w:r w:rsidRPr="00B655F4">
              <w:rPr>
                <w:rFonts w:cstheme="minorHAnsi"/>
                <w:color w:val="000000" w:themeColor="text1"/>
                <w:sz w:val="18"/>
                <w:szCs w:val="18"/>
                <w:lang w:val="en-US"/>
              </w:rPr>
              <w:t xml:space="preserve"> circle represents the overarching component to ensure client healing from substance misuse</w:t>
            </w:r>
          </w:p>
          <w:p w14:paraId="0F640844" w14:textId="77777777" w:rsidR="00B655F4" w:rsidRPr="00B655F4" w:rsidRDefault="00B655F4" w:rsidP="00B655F4">
            <w:pPr>
              <w:spacing w:after="0" w:line="240" w:lineRule="auto"/>
              <w:ind w:left="371" w:hanging="310"/>
              <w:rPr>
                <w:rFonts w:cstheme="minorHAnsi"/>
                <w:color w:val="000000" w:themeColor="text1"/>
                <w:sz w:val="18"/>
                <w:szCs w:val="18"/>
                <w:lang w:val="en-US"/>
              </w:rPr>
            </w:pPr>
            <w:r w:rsidRPr="00B655F4">
              <w:rPr>
                <w:rFonts w:cstheme="minorHAnsi"/>
                <w:color w:val="000000" w:themeColor="text1"/>
                <w:sz w:val="18"/>
                <w:szCs w:val="18"/>
                <w:lang w:val="en-US"/>
              </w:rPr>
              <w:t>•</w:t>
            </w:r>
            <w:r w:rsidRPr="00B655F4">
              <w:rPr>
                <w:rFonts w:cstheme="minorHAnsi"/>
                <w:color w:val="000000" w:themeColor="text1"/>
                <w:sz w:val="18"/>
                <w:szCs w:val="18"/>
                <w:lang w:val="en-US"/>
              </w:rPr>
              <w:tab/>
              <w:t xml:space="preserve">The </w:t>
            </w:r>
            <w:r w:rsidRPr="00B655F4">
              <w:rPr>
                <w:rFonts w:cstheme="minorHAnsi"/>
                <w:b/>
                <w:color w:val="808080" w:themeColor="background1" w:themeShade="80"/>
                <w:sz w:val="18"/>
                <w:szCs w:val="18"/>
                <w:lang w:val="en-US"/>
              </w:rPr>
              <w:t>yellow</w:t>
            </w:r>
            <w:r w:rsidRPr="00B655F4">
              <w:rPr>
                <w:rFonts w:cstheme="minorHAnsi"/>
                <w:color w:val="000000" w:themeColor="text1"/>
                <w:sz w:val="18"/>
                <w:szCs w:val="18"/>
                <w:lang w:val="en-US"/>
              </w:rPr>
              <w:t xml:space="preserve"> circle represents the five most important program components of the Orana Haven program </w:t>
            </w:r>
          </w:p>
          <w:p w14:paraId="44CCD862" w14:textId="3E2AC3D8" w:rsidR="00B655F4" w:rsidRDefault="00B655F4" w:rsidP="00B655F4">
            <w:pPr>
              <w:spacing w:after="0" w:line="240" w:lineRule="auto"/>
              <w:ind w:left="371" w:hanging="310"/>
              <w:rPr>
                <w:rFonts w:ascii="Calibri" w:hAnsi="Calibri" w:cs="Calibri"/>
                <w:b/>
                <w:color w:val="000000" w:themeColor="text1"/>
                <w:sz w:val="18"/>
                <w:szCs w:val="18"/>
                <w:lang w:val="en-US"/>
              </w:rPr>
            </w:pPr>
            <w:r w:rsidRPr="00B655F4">
              <w:rPr>
                <w:rFonts w:cstheme="minorHAnsi"/>
                <w:color w:val="000000" w:themeColor="text1"/>
                <w:sz w:val="18"/>
                <w:szCs w:val="18"/>
                <w:lang w:val="en-US"/>
              </w:rPr>
              <w:t>•</w:t>
            </w:r>
            <w:r w:rsidRPr="00B655F4">
              <w:rPr>
                <w:rFonts w:cstheme="minorHAnsi"/>
                <w:color w:val="000000" w:themeColor="text1"/>
                <w:sz w:val="18"/>
                <w:szCs w:val="18"/>
                <w:lang w:val="en-US"/>
              </w:rPr>
              <w:tab/>
              <w:t xml:space="preserve">The </w:t>
            </w:r>
            <w:r w:rsidRPr="00B655F4">
              <w:rPr>
                <w:rFonts w:cstheme="minorHAnsi"/>
                <w:b/>
                <w:color w:val="000000" w:themeColor="text1"/>
                <w:sz w:val="18"/>
                <w:szCs w:val="18"/>
                <w:lang w:val="en-US"/>
              </w:rPr>
              <w:t>black</w:t>
            </w:r>
            <w:r w:rsidRPr="00B655F4">
              <w:rPr>
                <w:rFonts w:cstheme="minorHAnsi"/>
                <w:color w:val="000000" w:themeColor="text1"/>
                <w:sz w:val="18"/>
                <w:szCs w:val="18"/>
                <w:lang w:val="en-US"/>
              </w:rPr>
              <w:t xml:space="preserve"> circle represents 3 key organisational components to ensure that Orana Haven runs effectively</w:t>
            </w:r>
          </w:p>
        </w:tc>
      </w:tr>
    </w:tbl>
    <w:p w14:paraId="7EAFDDFC" w14:textId="4D50ED3B" w:rsidR="006E1B0B" w:rsidRDefault="006E1B0B" w:rsidP="006E1B0B">
      <w:pPr>
        <w:spacing w:after="0" w:line="240" w:lineRule="auto"/>
        <w:rPr>
          <w:rFonts w:ascii="Calibri" w:hAnsi="Calibri" w:cs="Arial"/>
          <w:color w:val="000000" w:themeColor="text1"/>
          <w:sz w:val="24"/>
          <w:lang w:val="en-US"/>
        </w:rPr>
      </w:pPr>
    </w:p>
    <w:p w14:paraId="3DBA2F31" w14:textId="77777777" w:rsidR="00B23756" w:rsidRDefault="007E0667" w:rsidP="00863EE3">
      <w:pPr>
        <w:rPr>
          <w:bCs/>
          <w:sz w:val="24"/>
        </w:rPr>
        <w:sectPr w:rsidR="00B23756" w:rsidSect="0016176E">
          <w:footerReference w:type="even" r:id="rId43"/>
          <w:footerReference w:type="first" r:id="rId44"/>
          <w:pgSz w:w="11906" w:h="16838"/>
          <w:pgMar w:top="1440" w:right="1440" w:bottom="1440" w:left="1440" w:header="708" w:footer="708" w:gutter="0"/>
          <w:cols w:space="708"/>
          <w:docGrid w:linePitch="360"/>
        </w:sectPr>
      </w:pPr>
      <w:r w:rsidRPr="007C4821">
        <w:rPr>
          <w:bCs/>
          <w:sz w:val="24"/>
        </w:rPr>
        <w:t>First (in the red and yellow circles) are the six core treatment components. Second, (in the black circle) are the three organisational level component</w:t>
      </w:r>
      <w:r>
        <w:rPr>
          <w:bCs/>
          <w:sz w:val="24"/>
        </w:rPr>
        <w:t>s. The central component of Orana Haven’s</w:t>
      </w:r>
      <w:r w:rsidRPr="007C4821">
        <w:rPr>
          <w:bCs/>
          <w:sz w:val="24"/>
        </w:rPr>
        <w:t xml:space="preserve"> </w:t>
      </w:r>
      <w:r>
        <w:rPr>
          <w:bCs/>
          <w:sz w:val="24"/>
        </w:rPr>
        <w:t xml:space="preserve">model of care </w:t>
      </w:r>
      <w:r w:rsidRPr="007C4821">
        <w:rPr>
          <w:bCs/>
          <w:sz w:val="24"/>
        </w:rPr>
        <w:t>is healing through culture and country, which is why it is shown i</w:t>
      </w:r>
      <w:r>
        <w:rPr>
          <w:bCs/>
          <w:sz w:val="24"/>
        </w:rPr>
        <w:t>n the red centre.</w:t>
      </w:r>
      <w:r w:rsidRPr="007C4821">
        <w:rPr>
          <w:bCs/>
          <w:sz w:val="24"/>
        </w:rPr>
        <w:t xml:space="preserve"> The other</w:t>
      </w:r>
      <w:r>
        <w:rPr>
          <w:bCs/>
          <w:sz w:val="24"/>
        </w:rPr>
        <w:t xml:space="preserve"> five treatment components of Orana Haven</w:t>
      </w:r>
      <w:r w:rsidRPr="007C4821">
        <w:rPr>
          <w:bCs/>
          <w:sz w:val="24"/>
        </w:rPr>
        <w:t xml:space="preserve"> that enable healing through culture and country are shown in the yellow section and include therapeutic activities, case management, life skills, time out from substances and aftercare support. The effective delivery of these treatment componen</w:t>
      </w:r>
      <w:r>
        <w:rPr>
          <w:bCs/>
          <w:sz w:val="24"/>
        </w:rPr>
        <w:t>ts at Orana Haven</w:t>
      </w:r>
      <w:r w:rsidRPr="007C4821">
        <w:rPr>
          <w:bCs/>
          <w:sz w:val="24"/>
        </w:rPr>
        <w:t xml:space="preserve"> is dependent upon governance rules and routine, staff skills and experience</w:t>
      </w:r>
      <w:r>
        <w:rPr>
          <w:bCs/>
          <w:sz w:val="24"/>
        </w:rPr>
        <w:t>,</w:t>
      </w:r>
      <w:r w:rsidRPr="007C4821">
        <w:rPr>
          <w:bCs/>
          <w:sz w:val="24"/>
        </w:rPr>
        <w:t xml:space="preserve"> and links with services and </w:t>
      </w:r>
      <w:r>
        <w:rPr>
          <w:bCs/>
          <w:sz w:val="24"/>
        </w:rPr>
        <w:t xml:space="preserve">other </w:t>
      </w:r>
      <w:r w:rsidRPr="007C4821">
        <w:rPr>
          <w:bCs/>
          <w:sz w:val="24"/>
        </w:rPr>
        <w:t>networks, as shown in the black section</w:t>
      </w:r>
      <w:r>
        <w:rPr>
          <w:bCs/>
          <w:sz w:val="24"/>
        </w:rPr>
        <w:t>.</w:t>
      </w:r>
    </w:p>
    <w:p w14:paraId="40FD49D7" w14:textId="666BA56F" w:rsidR="00B23756" w:rsidRPr="00B23756" w:rsidRDefault="00B141AE" w:rsidP="00B23756">
      <w:pPr>
        <w:pStyle w:val="Heading2"/>
        <w:rPr>
          <w:sz w:val="32"/>
        </w:rPr>
      </w:pPr>
      <w:bookmarkStart w:id="60" w:name="_Toc489520996"/>
      <w:bookmarkStart w:id="61" w:name="_Toc500750661"/>
      <w:r>
        <w:t>P</w:t>
      </w:r>
      <w:r w:rsidR="00B23756" w:rsidRPr="00DA2AEB">
        <w:t xml:space="preserve">roposed framework </w:t>
      </w:r>
      <w:bookmarkEnd w:id="60"/>
      <w:r w:rsidR="00B23756">
        <w:t xml:space="preserve">to evaluate </w:t>
      </w:r>
      <w:r w:rsidR="00B23756" w:rsidRPr="00DA2AEB">
        <w:t xml:space="preserve">Aboriginal drug and alcohol residential rehabilitation </w:t>
      </w:r>
      <w:r w:rsidR="00B23756">
        <w:t>services</w:t>
      </w:r>
      <w:bookmarkEnd w:id="61"/>
    </w:p>
    <w:p w14:paraId="5006815D" w14:textId="0EFF329B" w:rsidR="00B23756" w:rsidRPr="00DA2AEB" w:rsidRDefault="00B23756" w:rsidP="00B23756">
      <w:pPr>
        <w:pStyle w:val="Heading3"/>
      </w:pPr>
      <w:bookmarkStart w:id="62" w:name="_Toc489520997"/>
      <w:bookmarkStart w:id="63" w:name="_Toc500750662"/>
      <w:r w:rsidRPr="00DA2AEB">
        <w:t>Summary</w:t>
      </w:r>
      <w:bookmarkEnd w:id="62"/>
      <w:bookmarkEnd w:id="63"/>
    </w:p>
    <w:tbl>
      <w:tblPr>
        <w:tblStyle w:val="TableGrid"/>
        <w:tblW w:w="0" w:type="auto"/>
        <w:tblLook w:val="04A0" w:firstRow="1" w:lastRow="0" w:firstColumn="1" w:lastColumn="0" w:noHBand="0" w:noVBand="1"/>
        <w:tblCaption w:val="Summary of A proposed framework to evaluate Aboriginal drug and alcohol residential rehabilitation services"/>
        <w:tblDescription w:val="This table summarises the key findings, lessons learned and outcomes of the proposed evaluation framework."/>
      </w:tblPr>
      <w:tblGrid>
        <w:gridCol w:w="9622"/>
      </w:tblGrid>
      <w:tr w:rsidR="00B23756" w14:paraId="0C18FF26" w14:textId="77777777" w:rsidTr="00F06285">
        <w:trPr>
          <w:trHeight w:val="5345"/>
        </w:trPr>
        <w:tc>
          <w:tcPr>
            <w:tcW w:w="9848" w:type="dxa"/>
            <w:shd w:val="clear" w:color="auto" w:fill="F2F2F2" w:themeFill="background1" w:themeFillShade="F2"/>
          </w:tcPr>
          <w:p w14:paraId="0A8013DA" w14:textId="5DE0878A" w:rsidR="00B23756" w:rsidRDefault="00B23756" w:rsidP="004860E3">
            <w:pPr>
              <w:outlineLvl w:val="3"/>
              <w:rPr>
                <w:b/>
              </w:rPr>
            </w:pPr>
            <w:r>
              <w:rPr>
                <w:b/>
              </w:rPr>
              <w:t>Key Findings</w:t>
            </w:r>
          </w:p>
          <w:p w14:paraId="31D51604" w14:textId="3032C8BA" w:rsidR="00B23756" w:rsidRPr="00B23756" w:rsidRDefault="00B23756" w:rsidP="00F06285">
            <w:r>
              <w:t xml:space="preserve">There is limited evidence on the effectiveness of Aboriginal drug and alcohol residential rehabilitation and follow-up services. This paper introduces a proposed </w:t>
            </w:r>
            <w:r w:rsidRPr="00AB40D2">
              <w:t xml:space="preserve">framework to evaluate </w:t>
            </w:r>
            <w:r>
              <w:t xml:space="preserve">such services. The framework includes measures to assess </w:t>
            </w:r>
            <w:r w:rsidRPr="00AB40D2">
              <w:t xml:space="preserve">process, outcome and economic </w:t>
            </w:r>
            <w:r>
              <w:t>indicators. Services currently collect a range of data that would assist in undertaking an evaluation of effectiveness. Supplementing these data with additional information available using linked, routinely collected data would aid a comprehensive evaluation and minimise</w:t>
            </w:r>
            <w:r w:rsidRPr="00AB40D2">
              <w:t xml:space="preserve"> the reporting burden for clients and staff</w:t>
            </w:r>
            <w:r>
              <w:t>.</w:t>
            </w:r>
          </w:p>
          <w:p w14:paraId="56BA74E3" w14:textId="77777777" w:rsidR="00B23756" w:rsidRDefault="00B23756" w:rsidP="006C0866">
            <w:pPr>
              <w:spacing w:before="240"/>
              <w:outlineLvl w:val="3"/>
              <w:rPr>
                <w:b/>
              </w:rPr>
            </w:pPr>
            <w:r>
              <w:rPr>
                <w:b/>
              </w:rPr>
              <w:t>Key Lesson Learned</w:t>
            </w:r>
          </w:p>
          <w:p w14:paraId="3F04BA83" w14:textId="2395F070" w:rsidR="00B23756" w:rsidRPr="00B23756" w:rsidRDefault="00B23756" w:rsidP="00F06285">
            <w:pPr>
              <w:rPr>
                <w:bCs/>
              </w:rPr>
            </w:pPr>
            <w:r>
              <w:t xml:space="preserve">There is a need </w:t>
            </w:r>
            <w:r w:rsidRPr="00573F46">
              <w:t xml:space="preserve">to demonstrate </w:t>
            </w:r>
            <w:r>
              <w:t xml:space="preserve">how </w:t>
            </w:r>
            <w:r w:rsidRPr="00573F46">
              <w:t xml:space="preserve">new knowledge </w:t>
            </w:r>
            <w:r>
              <w:t xml:space="preserve">can be co-created </w:t>
            </w:r>
            <w:r w:rsidRPr="00573F46">
              <w:t>by evaluation experts working alongside service providers</w:t>
            </w:r>
            <w:r>
              <w:t xml:space="preserve">, the </w:t>
            </w:r>
            <w:r w:rsidRPr="00573F46">
              <w:t>government sector</w:t>
            </w:r>
            <w:r>
              <w:t xml:space="preserve"> and key</w:t>
            </w:r>
            <w:r w:rsidRPr="00573F46">
              <w:t xml:space="preserve"> stakeholders.</w:t>
            </w:r>
          </w:p>
          <w:p w14:paraId="337413CD" w14:textId="45FA9C98" w:rsidR="00B23756" w:rsidRDefault="00B23756" w:rsidP="006C0866">
            <w:pPr>
              <w:spacing w:before="240"/>
              <w:outlineLvl w:val="3"/>
            </w:pPr>
            <w:r>
              <w:rPr>
                <w:b/>
              </w:rPr>
              <w:t>Key outcomes</w:t>
            </w:r>
          </w:p>
          <w:p w14:paraId="07285BA5" w14:textId="77777777" w:rsidR="00B23756" w:rsidRDefault="00B23756" w:rsidP="00F06285">
            <w:r>
              <w:t>The articulation of two proposed evaluation frameworks:</w:t>
            </w:r>
          </w:p>
          <w:p w14:paraId="325076F3" w14:textId="19C6C21D" w:rsidR="00B23756" w:rsidRPr="00F06285" w:rsidRDefault="00B23756" w:rsidP="007D6E67">
            <w:pPr>
              <w:pStyle w:val="ListParagraph"/>
              <w:numPr>
                <w:ilvl w:val="0"/>
                <w:numId w:val="46"/>
              </w:numPr>
              <w:rPr>
                <w:bCs/>
              </w:rPr>
            </w:pPr>
            <w:r w:rsidRPr="00F06285">
              <w:t>Evaluation Framework 1; to conduct a co-ordinated, structured, multi-component evaluation of Aboriginal drug and alcohol residential rehabilitation; and</w:t>
            </w:r>
          </w:p>
          <w:p w14:paraId="189AF796" w14:textId="3B755351" w:rsidR="00B23756" w:rsidRPr="00F06285" w:rsidRDefault="00B23756" w:rsidP="007D6E67">
            <w:pPr>
              <w:pStyle w:val="ListParagraph"/>
              <w:numPr>
                <w:ilvl w:val="0"/>
                <w:numId w:val="46"/>
              </w:numPr>
              <w:rPr>
                <w:bCs/>
              </w:rPr>
            </w:pPr>
            <w:r w:rsidRPr="00F06285">
              <w:t>Evaluation Framework 2; an evaluation framework for follow-up support.</w:t>
            </w:r>
          </w:p>
        </w:tc>
      </w:tr>
    </w:tbl>
    <w:p w14:paraId="2EBE9E00" w14:textId="13DDCA9F" w:rsidR="00B23756" w:rsidRPr="00EB6174" w:rsidRDefault="00B23756" w:rsidP="00F06285">
      <w:pPr>
        <w:pStyle w:val="Heading3"/>
      </w:pPr>
      <w:bookmarkStart w:id="64" w:name="_Toc489520998"/>
      <w:bookmarkStart w:id="65" w:name="_Toc500750663"/>
      <w:r w:rsidRPr="00EB6174">
        <w:t>Introduction</w:t>
      </w:r>
      <w:bookmarkEnd w:id="64"/>
      <w:bookmarkEnd w:id="65"/>
    </w:p>
    <w:p w14:paraId="237E3966" w14:textId="10004A42" w:rsidR="00B23756" w:rsidRDefault="00B23756" w:rsidP="00F06285">
      <w:r>
        <w:t xml:space="preserve">A </w:t>
      </w:r>
      <w:r w:rsidRPr="00423E5B">
        <w:t>current systematic review of the literature for Indigenous drug and alcohol residential rehabilitation services in Australia, the US, Canada and New Zealand, published between 2000 and 2016, did not</w:t>
      </w:r>
      <w:r>
        <w:t xml:space="preserve"> find any rigorous evaluations</w:t>
      </w:r>
      <w:r w:rsidRPr="003D4449">
        <w:rPr>
          <w:position w:val="12"/>
          <w:sz w:val="16"/>
          <w:szCs w:val="16"/>
        </w:rPr>
        <w:t>1</w:t>
      </w:r>
      <w:r w:rsidRPr="005A32CF">
        <w:t>.</w:t>
      </w:r>
      <w:r>
        <w:t xml:space="preserve"> </w:t>
      </w:r>
      <w:r w:rsidRPr="00423E5B">
        <w:t xml:space="preserve">Program evaluations </w:t>
      </w:r>
      <w:r>
        <w:t xml:space="preserve">that were identified by the review </w:t>
      </w:r>
      <w:r w:rsidRPr="00423E5B">
        <w:t>often use</w:t>
      </w:r>
      <w:r>
        <w:t>d</w:t>
      </w:r>
      <w:r w:rsidRPr="00423E5B">
        <w:t xml:space="preserve"> comparatively weak methods</w:t>
      </w:r>
      <w:r>
        <w:t>,</w:t>
      </w:r>
      <w:r w:rsidRPr="00423E5B">
        <w:t xml:space="preserve"> such as retrospective evaluation, </w:t>
      </w:r>
      <w:r>
        <w:t xml:space="preserve">a focus on measuring processes rather </w:t>
      </w:r>
      <w:r w:rsidRPr="00423E5B">
        <w:t xml:space="preserve">than outcomes, and </w:t>
      </w:r>
      <w:r>
        <w:t xml:space="preserve">being too </w:t>
      </w:r>
      <w:r w:rsidRPr="00423E5B">
        <w:t xml:space="preserve">reliant on self-reported data </w:t>
      </w:r>
      <w:r>
        <w:t xml:space="preserve">that are </w:t>
      </w:r>
      <w:r w:rsidRPr="00423E5B">
        <w:t>of unknown accuracy. This limits the accuracy of estimates about the extent to which a service provides a benefit, and it is not possible to confidently attribute improvements in outcomes to specific programs (as opposed to some other event, or just a natural change over time).</w:t>
      </w:r>
    </w:p>
    <w:p w14:paraId="312B5CD9" w14:textId="32997B86" w:rsidR="00B23756" w:rsidRDefault="00B23756" w:rsidP="00F06285">
      <w:r>
        <w:t xml:space="preserve">This paper introduces a </w:t>
      </w:r>
      <w:r w:rsidRPr="00256097">
        <w:t>framework</w:t>
      </w:r>
      <w:r>
        <w:t xml:space="preserve"> to evaluate </w:t>
      </w:r>
      <w:r w:rsidRPr="00A34441">
        <w:t>Aboriginal drug and alcohol residential rehabili</w:t>
      </w:r>
      <w:r>
        <w:t xml:space="preserve">tation services, including a follow-up component of treatment. The paper: considers </w:t>
      </w:r>
      <w:r w:rsidRPr="00256097">
        <w:t xml:space="preserve">the key </w:t>
      </w:r>
      <w:r>
        <w:t xml:space="preserve">components of a comprehensive evaluation taking into account process, outcome and economic indicators; </w:t>
      </w:r>
      <w:r w:rsidRPr="00256097">
        <w:t>discusses a data collection</w:t>
      </w:r>
      <w:r>
        <w:t xml:space="preserve">, </w:t>
      </w:r>
      <w:r w:rsidRPr="00256097">
        <w:t xml:space="preserve">analysis </w:t>
      </w:r>
      <w:r>
        <w:t xml:space="preserve">and reporting </w:t>
      </w:r>
      <w:r w:rsidRPr="00256097">
        <w:t>strategy</w:t>
      </w:r>
      <w:r>
        <w:t xml:space="preserve">; and reviews the overarching </w:t>
      </w:r>
      <w:r w:rsidRPr="00256097">
        <w:t xml:space="preserve">principles </w:t>
      </w:r>
      <w:r>
        <w:t xml:space="preserve">inherent in undertaking such a comprehensive evaluation, including the embedding of data collection </w:t>
      </w:r>
      <w:r w:rsidRPr="00573F46">
        <w:t>measures into real-time tracking of outcomes</w:t>
      </w:r>
      <w:r>
        <w:t xml:space="preserve">, which </w:t>
      </w:r>
      <w:r w:rsidRPr="00573F46">
        <w:t>minimis</w:t>
      </w:r>
      <w:r>
        <w:t xml:space="preserve">es </w:t>
      </w:r>
      <w:r w:rsidRPr="00573F46">
        <w:t>the reporting burden for clients and staff.</w:t>
      </w:r>
    </w:p>
    <w:p w14:paraId="748AC853" w14:textId="78E104E2" w:rsidR="00B23756" w:rsidRPr="00F06285" w:rsidRDefault="00B23756" w:rsidP="00F06285">
      <w:r w:rsidRPr="00573F46">
        <w:t>A co-ordinated, structured, multi-component evaluation of Aboriginal drug and alcohol residential rehabilitation</w:t>
      </w:r>
      <w:r>
        <w:t xml:space="preserve"> services </w:t>
      </w:r>
      <w:r w:rsidRPr="00573F46">
        <w:t>is an exciting, world-first opportunity to demonstrate the practical application of co-creation of new knowledge by evaluation experts working alongside service providers</w:t>
      </w:r>
      <w:r>
        <w:t xml:space="preserve">, </w:t>
      </w:r>
      <w:r w:rsidRPr="00573F46">
        <w:t xml:space="preserve">government and </w:t>
      </w:r>
      <w:r>
        <w:t xml:space="preserve">key </w:t>
      </w:r>
      <w:r w:rsidRPr="00573F46">
        <w:t xml:space="preserve">stakeholders. The approach outlined in this </w:t>
      </w:r>
      <w:r>
        <w:t>f</w:t>
      </w:r>
      <w:r w:rsidRPr="00573F46">
        <w:t>ramework has the potential to deliver significant impact to clients of Aboriginal drug and alcohol residential rehabilitation services.</w:t>
      </w:r>
    </w:p>
    <w:p w14:paraId="71899BCD" w14:textId="77777777" w:rsidR="00F06285" w:rsidRDefault="00B23756" w:rsidP="00F06285">
      <w:pPr>
        <w:pStyle w:val="Heading3"/>
      </w:pPr>
      <w:bookmarkStart w:id="66" w:name="_Toc500750664"/>
      <w:r w:rsidRPr="00DA2AEB">
        <w:t>Proposed Evaluation Framework</w:t>
      </w:r>
      <w:r>
        <w:t xml:space="preserve"> 1</w:t>
      </w:r>
      <w:bookmarkEnd w:id="66"/>
    </w:p>
    <w:p w14:paraId="695AAFF8" w14:textId="77777777" w:rsidR="00F06285" w:rsidRDefault="00B23756" w:rsidP="00F06285">
      <w:r w:rsidRPr="00A34441">
        <w:t xml:space="preserve">Figure </w:t>
      </w:r>
      <w:r>
        <w:t>1</w:t>
      </w:r>
      <w:r w:rsidRPr="00A34441">
        <w:t xml:space="preserve"> provides an overview of a proposed evaluation framework for Aboriginal drug and alcohol residential rehabilitation services.</w:t>
      </w:r>
      <w:r>
        <w:t xml:space="preserve"> It combines e</w:t>
      </w:r>
      <w:r w:rsidRPr="00256097">
        <w:t>lements of process, outcome and economic indicators</w:t>
      </w:r>
      <w:r>
        <w:t>, and adapts existing evaluation analysis of Indigenous programs</w:t>
      </w:r>
      <w:r>
        <w:rPr>
          <w:position w:val="12"/>
          <w:sz w:val="16"/>
          <w:szCs w:val="16"/>
        </w:rPr>
        <w:t>2</w:t>
      </w:r>
      <w:r w:rsidRPr="00256097">
        <w:t>.</w:t>
      </w:r>
      <w:r>
        <w:t xml:space="preserve"> </w:t>
      </w:r>
      <w:r w:rsidRPr="00423E5B">
        <w:t>Given services have a specific focus on drug and alcohol treatment, one obvious outcome measure is clients’ use of subs</w:t>
      </w:r>
      <w:r w:rsidR="00F06285">
        <w:t>tances and level of dependence.</w:t>
      </w:r>
    </w:p>
    <w:p w14:paraId="358B9BE7" w14:textId="02721A5A" w:rsidR="00B23756" w:rsidRDefault="00B23756" w:rsidP="00F06285">
      <w:r w:rsidRPr="00423E5B">
        <w:t xml:space="preserve">There are, however, a number of other outcomes that could be assessed to capture the full benefits of Aboriginal drug and alcohol residential rehabilitation services. </w:t>
      </w:r>
      <w:r>
        <w:t xml:space="preserve">These outcomes could include: i) physical health; ii) mental health; iii) education and employment skills; iv) quality of life; v) empowerment or self-efficacy; </w:t>
      </w:r>
      <w:r w:rsidR="00F06285">
        <w:t>and vi) cultural connectedness.</w:t>
      </w:r>
    </w:p>
    <w:p w14:paraId="27F99031" w14:textId="53CB112F" w:rsidR="00B23756" w:rsidRDefault="00B23756" w:rsidP="00F06285">
      <w:pPr>
        <w:rPr>
          <w:rFonts w:cs="Arial"/>
          <w:color w:val="000000" w:themeColor="text1"/>
        </w:rPr>
      </w:pPr>
      <w:r w:rsidRPr="00423E5B">
        <w:t xml:space="preserve">Beyond </w:t>
      </w:r>
      <w:r>
        <w:t xml:space="preserve">quantifying the </w:t>
      </w:r>
      <w:r w:rsidRPr="00423E5B">
        <w:t xml:space="preserve">benefits of Aboriginal drug and alcohol residential rehabilitation services for clients, the evaluation framework </w:t>
      </w:r>
      <w:r>
        <w:t xml:space="preserve">could </w:t>
      </w:r>
      <w:r w:rsidRPr="00423E5B">
        <w:t>incorporate an assessment of the benefits of these services for families and communities.</w:t>
      </w:r>
      <w:r>
        <w:t xml:space="preserve"> </w:t>
      </w:r>
      <w:r w:rsidRPr="00423E5B">
        <w:t>Careful consultation would need to be undertaken to consider how these outcome</w:t>
      </w:r>
      <w:r>
        <w:t xml:space="preserve">s </w:t>
      </w:r>
      <w:r w:rsidRPr="00423E5B">
        <w:t xml:space="preserve">might be best applied to the context of Aboriginal drug and alcohol residential rehabilitation services, and to identify the extent to which scientifically validated measurement tools are available for each </w:t>
      </w:r>
      <w:r>
        <w:t>outcome</w:t>
      </w:r>
      <w:r w:rsidRPr="00423E5B">
        <w:t>.</w:t>
      </w:r>
    </w:p>
    <w:p w14:paraId="2C1D7BF2" w14:textId="77777777" w:rsidR="00B23756" w:rsidRPr="004D7EF6" w:rsidRDefault="00B23756" w:rsidP="00B23756">
      <w:pPr>
        <w:spacing w:after="0" w:line="240" w:lineRule="auto"/>
        <w:rPr>
          <w:rFonts w:cs="Arial"/>
          <w:b/>
          <w:color w:val="000000" w:themeColor="text1"/>
        </w:rPr>
        <w:sectPr w:rsidR="00B23756" w:rsidRPr="004D7EF6" w:rsidSect="00B23756">
          <w:headerReference w:type="default" r:id="rId45"/>
          <w:pgSz w:w="11900" w:h="16840"/>
          <w:pgMar w:top="1134" w:right="1134" w:bottom="1134" w:left="1134" w:header="709" w:footer="709" w:gutter="0"/>
          <w:cols w:space="708"/>
          <w:docGrid w:linePitch="360"/>
        </w:sectPr>
      </w:pPr>
    </w:p>
    <w:p w14:paraId="0228CC15" w14:textId="3E20DE7A" w:rsidR="00B23756" w:rsidRDefault="00B23756" w:rsidP="0070281B">
      <w:pPr>
        <w:autoSpaceDE w:val="0"/>
        <w:autoSpaceDN w:val="0"/>
        <w:adjustRightInd w:val="0"/>
        <w:spacing w:after="60" w:line="240" w:lineRule="auto"/>
        <w:outlineLvl w:val="3"/>
        <w:rPr>
          <w:rFonts w:cs="Arial"/>
          <w:b/>
          <w:color w:val="000000" w:themeColor="text1"/>
          <w:sz w:val="24"/>
          <w:szCs w:val="24"/>
        </w:rPr>
      </w:pPr>
      <w:r w:rsidRPr="00F06285">
        <w:rPr>
          <w:rFonts w:cs="Arial"/>
          <w:b/>
          <w:color w:val="000000" w:themeColor="text1"/>
          <w:sz w:val="24"/>
          <w:szCs w:val="24"/>
        </w:rPr>
        <w:t>Figure 1: Proposed evaluation framework for Aboriginal drug and alcohol residential rehabilitation services</w:t>
      </w:r>
    </w:p>
    <w:p w14:paraId="7229FAF2" w14:textId="1E43AAF6" w:rsidR="00B23756" w:rsidRPr="0070281B" w:rsidRDefault="0070281B" w:rsidP="00B04A4A">
      <w:pPr>
        <w:rPr>
          <w:rFonts w:cs="Arial"/>
          <w:color w:val="000000" w:themeColor="text1"/>
          <w:sz w:val="24"/>
          <w:szCs w:val="24"/>
        </w:rPr>
      </w:pPr>
      <w:r>
        <w:rPr>
          <w:noProof/>
          <w:lang w:eastAsia="en-AU"/>
        </w:rPr>
        <w:drawing>
          <wp:inline distT="0" distB="0" distL="0" distR="0" wp14:anchorId="6ECB1FEF" wp14:editId="5ECB58D0">
            <wp:extent cx="9776726" cy="6169937"/>
            <wp:effectExtent l="0" t="0" r="0" b="2540"/>
            <wp:docPr id="232" name="Picture 232" descr="Figure 1 is a proposed framework for evaluating Aboriginal drug and alcohol residential rehabilitation services. An evaluation of Aboriginal residential rehabilitation services would ideally combine process, outcome and economic evaluation. The process evaluation would measure the extent to which Aboriginal residential rehabilitation services are accessed by, and meet the needs of their clients.  It would also identify the perceptions of key stakeholders. The outcome evaluation would measure the benefit of Aboriginal residential rehabilitation services on a range of agreed outcomes covering the domains of physical and mental health, quality of life, education and employment, empowerment and self-efficacy and cultural connectedness.   The economic evaluation would quantify the costs, benefits and effectiveness of Aboriginal residential rehabilitation services across different locations. &#10;Sources of process, outcome and economic data could include routinely collected external data, for example Centrelink data; internally collected program data, for example service administrative data; and repeated survey and qualitative data, for example surveys with clients and interviews with clients and stakeholders.   &#10;Data analysis would include appropriate statistical techniques for analysing quantitative data, thematic analysis of qualitative interview data and a cost-benefit analysis. &#10;The results of the evaluation would improve understanding of the types and services programs delivered by Aboriginal residential rehabilitation services, build the evidence base for the impact of Aboriginal residential rehabilitation services on clients, their families and the broader community, and determine if the benefits of Aboriginal residential rehabilitation services outweigh their costs. " title="Proposed evaluation framework for Aboriginal drug and alcohol residential rehabilit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785625" cy="6175553"/>
                    </a:xfrm>
                    <a:prstGeom prst="rect">
                      <a:avLst/>
                    </a:prstGeom>
                  </pic:spPr>
                </pic:pic>
              </a:graphicData>
            </a:graphic>
          </wp:inline>
        </w:drawing>
      </w:r>
    </w:p>
    <w:p w14:paraId="4F8D1465" w14:textId="35002923" w:rsidR="00B23756" w:rsidRPr="004D7EF6" w:rsidRDefault="00B23756" w:rsidP="00B04A4A">
      <w:pPr>
        <w:rPr>
          <w:noProof/>
        </w:rPr>
        <w:sectPr w:rsidR="00B23756" w:rsidRPr="004D7EF6" w:rsidSect="00B23756">
          <w:pgSz w:w="16840" w:h="11900" w:orient="landscape"/>
          <w:pgMar w:top="142" w:right="284" w:bottom="142" w:left="284" w:header="709" w:footer="387" w:gutter="0"/>
          <w:cols w:space="708"/>
          <w:docGrid w:linePitch="360"/>
        </w:sectPr>
      </w:pPr>
    </w:p>
    <w:p w14:paraId="7254489F" w14:textId="0FFB8495" w:rsidR="00B23756" w:rsidRPr="00043069" w:rsidRDefault="00B23756" w:rsidP="007D6E67">
      <w:pPr>
        <w:pStyle w:val="Heading3"/>
        <w:tabs>
          <w:tab w:val="right" w:pos="9497"/>
        </w:tabs>
      </w:pPr>
      <w:bookmarkStart w:id="67" w:name="_Toc489521000"/>
      <w:bookmarkStart w:id="68" w:name="_Toc500750665"/>
      <w:bookmarkStart w:id="69" w:name="_Toc463429224"/>
      <w:bookmarkStart w:id="70" w:name="_Toc485213461"/>
      <w:r>
        <w:t>Evaluation c</w:t>
      </w:r>
      <w:r w:rsidRPr="00043069">
        <w:t>omponents</w:t>
      </w:r>
      <w:bookmarkEnd w:id="67"/>
      <w:bookmarkEnd w:id="68"/>
    </w:p>
    <w:p w14:paraId="2672E51D" w14:textId="4D637D08" w:rsidR="00B23756" w:rsidRPr="00423E5B" w:rsidRDefault="00B23756" w:rsidP="00F06285">
      <w:r>
        <w:t xml:space="preserve">A comprehensive evaluation considers </w:t>
      </w:r>
      <w:r w:rsidRPr="00423E5B">
        <w:t>process</w:t>
      </w:r>
      <w:r>
        <w:t>, o</w:t>
      </w:r>
      <w:r w:rsidR="00F06285">
        <w:t>utcome and economic indicators.</w:t>
      </w:r>
    </w:p>
    <w:bookmarkEnd w:id="69"/>
    <w:bookmarkEnd w:id="70"/>
    <w:p w14:paraId="588C53E5" w14:textId="77777777" w:rsidR="00B23756" w:rsidRPr="00423E5B" w:rsidRDefault="00B23756" w:rsidP="004860E3">
      <w:pPr>
        <w:outlineLvl w:val="3"/>
        <w:rPr>
          <w:u w:val="single"/>
          <w:lang w:val="en-GB"/>
        </w:rPr>
      </w:pPr>
      <w:r w:rsidRPr="00423E5B">
        <w:rPr>
          <w:u w:val="single"/>
          <w:lang w:val="en-GB"/>
        </w:rPr>
        <w:t>Process (implementation) evaluation</w:t>
      </w:r>
    </w:p>
    <w:p w14:paraId="0AEC6D37" w14:textId="12F87567" w:rsidR="00B23756" w:rsidRPr="00F06285" w:rsidRDefault="00B23756" w:rsidP="00F06285">
      <w:r w:rsidRPr="00423E5B">
        <w:t>The purpose of the process evaluation would be to produce a comprehensive picture of the implementation of Aboriginal drug and alcohol residential rehabilitation services</w:t>
      </w:r>
      <w:r w:rsidRPr="00423E5B">
        <w:rPr>
          <w:bCs/>
        </w:rPr>
        <w:t>.</w:t>
      </w:r>
      <w:r w:rsidRPr="00423E5B">
        <w:t xml:space="preserve"> The process evaluation helps to understand how services are delivered, </w:t>
      </w:r>
      <w:r>
        <w:t xml:space="preserve">what services are delivered </w:t>
      </w:r>
      <w:r w:rsidRPr="00423E5B">
        <w:t>and to test the program logic model. It would be critical for distinguishing implementation issues from program desig</w:t>
      </w:r>
      <w:r w:rsidR="00F06285">
        <w:t>n issues.</w:t>
      </w:r>
    </w:p>
    <w:p w14:paraId="2B2694F3" w14:textId="77777777" w:rsidR="00B23756" w:rsidRPr="00423E5B" w:rsidRDefault="00B23756" w:rsidP="00F06285">
      <w:pPr>
        <w:rPr>
          <w:rFonts w:cs="Arial"/>
          <w:color w:val="000000" w:themeColor="text1"/>
          <w:sz w:val="24"/>
        </w:rPr>
      </w:pPr>
      <w:r w:rsidRPr="00423E5B">
        <w:rPr>
          <w:rFonts w:cs="Arial"/>
          <w:color w:val="000000" w:themeColor="text1"/>
          <w:sz w:val="24"/>
        </w:rPr>
        <w:t xml:space="preserve">Specific objectives of the process evaluation </w:t>
      </w:r>
      <w:r>
        <w:rPr>
          <w:rFonts w:cs="Arial"/>
          <w:color w:val="000000" w:themeColor="text1"/>
          <w:sz w:val="24"/>
        </w:rPr>
        <w:t xml:space="preserve">may </w:t>
      </w:r>
      <w:r w:rsidRPr="00423E5B">
        <w:rPr>
          <w:rFonts w:cs="Arial"/>
          <w:color w:val="000000" w:themeColor="text1"/>
          <w:sz w:val="24"/>
        </w:rPr>
        <w:t>include:</w:t>
      </w:r>
    </w:p>
    <w:p w14:paraId="022CEA13" w14:textId="77777777"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Providing a systematic description of local implementation and delivery.</w:t>
      </w:r>
    </w:p>
    <w:p w14:paraId="101C8C6F" w14:textId="77777777"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Assessing the fidelity of implementation of services in terms of how services are delivered.</w:t>
      </w:r>
    </w:p>
    <w:p w14:paraId="32443447" w14:textId="77777777"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Clarifying causal mechanisms that link activities to outcomes.</w:t>
      </w:r>
    </w:p>
    <w:p w14:paraId="7D9649E0" w14:textId="77777777"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Identifying local contextual factors associated with variation in outcomes.</w:t>
      </w:r>
    </w:p>
    <w:p w14:paraId="099D1E86" w14:textId="77777777"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Assessing the extent to which programs have met clients’ needs.</w:t>
      </w:r>
    </w:p>
    <w:p w14:paraId="6BA8AFCD" w14:textId="77777777"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Providing comparative data from different services to be used in the outcome and economic evaluation.</w:t>
      </w:r>
    </w:p>
    <w:p w14:paraId="17BDEBE1" w14:textId="78E8E3D2"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Providing an evidence base to support local service providers in assessing and refining practice.</w:t>
      </w:r>
    </w:p>
    <w:p w14:paraId="6C0EC6D7" w14:textId="77777777" w:rsidR="00B23756" w:rsidRPr="00423E5B" w:rsidRDefault="00B23756" w:rsidP="00F06285">
      <w:r w:rsidRPr="00423E5B">
        <w:t>Process evaluation questions w</w:t>
      </w:r>
      <w:r>
        <w:t>ould</w:t>
      </w:r>
      <w:r w:rsidRPr="00423E5B">
        <w:t xml:space="preserve"> cover both formative and summative perspectives. Formative evaluation aims to provide information to improve program or service design. For example:</w:t>
      </w:r>
    </w:p>
    <w:p w14:paraId="0DEF177A" w14:textId="77777777" w:rsidR="00B23756" w:rsidRPr="00AB2AD3" w:rsidRDefault="00B23756" w:rsidP="007D6E67">
      <w:pPr>
        <w:pStyle w:val="ListParagraph"/>
        <w:numPr>
          <w:ilvl w:val="0"/>
          <w:numId w:val="60"/>
        </w:numPr>
      </w:pPr>
      <w:r w:rsidRPr="00AB2AD3">
        <w:t>What are the main elements and characteristics of each service</w:t>
      </w:r>
      <w:r>
        <w:t>, including aftercare</w:t>
      </w:r>
      <w:r w:rsidRPr="00AB2AD3">
        <w:t>?</w:t>
      </w:r>
    </w:p>
    <w:p w14:paraId="2864500E" w14:textId="3FC35AC4" w:rsidR="00B23756" w:rsidRPr="00AB2AD3" w:rsidRDefault="00B23756" w:rsidP="007D6E67">
      <w:pPr>
        <w:pStyle w:val="ListParagraph"/>
        <w:numPr>
          <w:ilvl w:val="0"/>
          <w:numId w:val="60"/>
        </w:numPr>
      </w:pPr>
      <w:r w:rsidRPr="00AB2AD3">
        <w:t>What are the roles and responsibiliti</w:t>
      </w:r>
      <w:r w:rsidR="00F06285">
        <w:t>es of services and their staff?</w:t>
      </w:r>
    </w:p>
    <w:p w14:paraId="2B5FED6C" w14:textId="3DA354FE" w:rsidR="00B23756" w:rsidRPr="00AB2AD3" w:rsidRDefault="00B23756" w:rsidP="007D6E67">
      <w:pPr>
        <w:pStyle w:val="ListParagraph"/>
        <w:numPr>
          <w:ilvl w:val="0"/>
          <w:numId w:val="60"/>
        </w:numPr>
      </w:pPr>
      <w:r w:rsidRPr="00AB2AD3">
        <w:t xml:space="preserve">What are the characteristics and experiences </w:t>
      </w:r>
      <w:r w:rsidR="00F06285">
        <w:t>of clients?</w:t>
      </w:r>
    </w:p>
    <w:p w14:paraId="1A2414E3" w14:textId="206107F6" w:rsidR="00B23756" w:rsidRPr="00AB2AD3" w:rsidRDefault="00B23756" w:rsidP="007D6E67">
      <w:pPr>
        <w:pStyle w:val="ListParagraph"/>
        <w:numPr>
          <w:ilvl w:val="0"/>
          <w:numId w:val="60"/>
        </w:numPr>
      </w:pPr>
      <w:r w:rsidRPr="00AB2AD3">
        <w:t>How well are staff/orga</w:t>
      </w:r>
      <w:r w:rsidR="00F06285">
        <w:t>nisations functioning together?</w:t>
      </w:r>
    </w:p>
    <w:p w14:paraId="75421B55" w14:textId="77777777" w:rsidR="00B23756" w:rsidRPr="00AB2AD3" w:rsidRDefault="00B23756" w:rsidP="007D6E67">
      <w:pPr>
        <w:pStyle w:val="ListParagraph"/>
        <w:numPr>
          <w:ilvl w:val="0"/>
          <w:numId w:val="60"/>
        </w:numPr>
      </w:pPr>
      <w:r w:rsidRPr="00AB2AD3">
        <w:t>What is working well? What isn’t working well? And for whom?</w:t>
      </w:r>
    </w:p>
    <w:p w14:paraId="48B29A5C" w14:textId="77777777" w:rsidR="00B23756" w:rsidRPr="00423E5B" w:rsidRDefault="00B23756" w:rsidP="00C7776D">
      <w:r w:rsidRPr="00423E5B">
        <w:t>Summative evaluation provides information needed to determine the overall impact or effectiveness of a program</w:t>
      </w:r>
      <w:r>
        <w:t>:</w:t>
      </w:r>
    </w:p>
    <w:p w14:paraId="06D89424" w14:textId="77777777" w:rsidR="00B23756" w:rsidRPr="00423E5B" w:rsidRDefault="00B23756" w:rsidP="007D6E67">
      <w:pPr>
        <w:pStyle w:val="ListParagraph"/>
        <w:numPr>
          <w:ilvl w:val="0"/>
          <w:numId w:val="61"/>
        </w:numPr>
      </w:pPr>
      <w:r w:rsidRPr="00423E5B">
        <w:t>How feasible was the original design of the treatment program delivered in each service?</w:t>
      </w:r>
    </w:p>
    <w:p w14:paraId="3DB7DEF4" w14:textId="77777777" w:rsidR="00B23756" w:rsidRPr="00582007" w:rsidRDefault="00B23756" w:rsidP="007D6E67">
      <w:pPr>
        <w:pStyle w:val="ListParagraph"/>
        <w:numPr>
          <w:ilvl w:val="0"/>
          <w:numId w:val="61"/>
        </w:numPr>
      </w:pPr>
      <w:r w:rsidRPr="00423E5B">
        <w:t>To what extent was treatment implemented and delivered as planned, in accordance with the model of care</w:t>
      </w:r>
      <w:r>
        <w:t xml:space="preserve"> (including aftercare)</w:t>
      </w:r>
      <w:r w:rsidRPr="00423E5B">
        <w:t>?</w:t>
      </w:r>
    </w:p>
    <w:p w14:paraId="51F1011E" w14:textId="77777777" w:rsidR="00B23756" w:rsidRPr="00423E5B" w:rsidRDefault="00B23756" w:rsidP="007D6E67">
      <w:pPr>
        <w:pStyle w:val="ListParagraph"/>
        <w:numPr>
          <w:ilvl w:val="0"/>
          <w:numId w:val="61"/>
        </w:numPr>
      </w:pPr>
      <w:r w:rsidRPr="00423E5B">
        <w:t>To what extent are programs amenable to implementation elsewhere?</w:t>
      </w:r>
    </w:p>
    <w:p w14:paraId="25C4CADF" w14:textId="77777777" w:rsidR="00B23756" w:rsidRPr="00423E5B" w:rsidRDefault="00B23756" w:rsidP="007D6E67">
      <w:pPr>
        <w:pStyle w:val="ListParagraph"/>
        <w:numPr>
          <w:ilvl w:val="0"/>
          <w:numId w:val="61"/>
        </w:numPr>
      </w:pPr>
      <w:r w:rsidRPr="00423E5B">
        <w:t>Has implementation proved sufficiently effective to merit further roll out</w:t>
      </w:r>
      <w:r>
        <w:t xml:space="preserve"> or extension of programs</w:t>
      </w:r>
      <w:r w:rsidRPr="00423E5B">
        <w:t>?</w:t>
      </w:r>
    </w:p>
    <w:p w14:paraId="09D7C97A" w14:textId="6BCFA582" w:rsidR="00B23756" w:rsidRPr="007D499A" w:rsidRDefault="00B23756" w:rsidP="00C7776D">
      <w:r w:rsidRPr="00423E5B">
        <w:t>The process evaluation will also support the outcome and economic evaluation by documenting and analysing the mechanisms through which Aboriginal drug and alcohol residential rehabilitation services</w:t>
      </w:r>
      <w:r>
        <w:t xml:space="preserve"> </w:t>
      </w:r>
      <w:r w:rsidRPr="00423E5B">
        <w:t>bring about change.</w:t>
      </w:r>
    </w:p>
    <w:p w14:paraId="3658F735" w14:textId="77777777" w:rsidR="00B23756" w:rsidRPr="00423E5B" w:rsidRDefault="00B23756" w:rsidP="004860E3">
      <w:pPr>
        <w:outlineLvl w:val="3"/>
        <w:rPr>
          <w:u w:val="single"/>
          <w:lang w:val="en-GB"/>
        </w:rPr>
      </w:pPr>
      <w:r w:rsidRPr="00423E5B">
        <w:rPr>
          <w:u w:val="single"/>
          <w:lang w:val="en-GB"/>
        </w:rPr>
        <w:t>Outcome evaluation</w:t>
      </w:r>
    </w:p>
    <w:p w14:paraId="0E107457" w14:textId="77777777" w:rsidR="00B23756" w:rsidRDefault="00B23756" w:rsidP="00C7776D">
      <w:r w:rsidRPr="00423E5B">
        <w:rPr>
          <w:lang w:val="en-GB"/>
        </w:rPr>
        <w:t xml:space="preserve">The </w:t>
      </w:r>
      <w:r>
        <w:rPr>
          <w:lang w:val="en-GB"/>
        </w:rPr>
        <w:t xml:space="preserve">purpose of the </w:t>
      </w:r>
      <w:r w:rsidRPr="00423E5B">
        <w:rPr>
          <w:lang w:val="en-GB"/>
        </w:rPr>
        <w:t>outcome evaluation w</w:t>
      </w:r>
      <w:r>
        <w:rPr>
          <w:lang w:val="en-GB"/>
        </w:rPr>
        <w:t>ould</w:t>
      </w:r>
      <w:r w:rsidRPr="00423E5B">
        <w:rPr>
          <w:lang w:val="en-GB"/>
        </w:rPr>
        <w:t xml:space="preserve"> </w:t>
      </w:r>
      <w:r>
        <w:rPr>
          <w:lang w:val="en-GB"/>
        </w:rPr>
        <w:t xml:space="preserve">be to </w:t>
      </w:r>
      <w:r w:rsidRPr="00423E5B">
        <w:rPr>
          <w:lang w:val="en-GB"/>
        </w:rPr>
        <w:t xml:space="preserve">determine the extent to which </w:t>
      </w:r>
      <w:r w:rsidRPr="00423E5B">
        <w:t>Aboriginal drug and alcohol residential rehabilitation services</w:t>
      </w:r>
      <w:r w:rsidRPr="00423E5B">
        <w:rPr>
          <w:lang w:val="en-GB"/>
        </w:rPr>
        <w:t xml:space="preserve"> achieve a broad range of outcomes </w:t>
      </w:r>
      <w:r w:rsidRPr="00423E5B">
        <w:t>against their objectives</w:t>
      </w:r>
      <w:bookmarkStart w:id="71" w:name="_Toc485213467"/>
      <w:r>
        <w:t>.</w:t>
      </w:r>
    </w:p>
    <w:p w14:paraId="008585A2" w14:textId="77777777" w:rsidR="00B23756" w:rsidRDefault="00B23756" w:rsidP="00C7776D">
      <w:r w:rsidRPr="00423E5B">
        <w:t xml:space="preserve">Specific </w:t>
      </w:r>
      <w:r>
        <w:t xml:space="preserve">questions </w:t>
      </w:r>
      <w:r w:rsidRPr="00423E5B">
        <w:t xml:space="preserve">the </w:t>
      </w:r>
      <w:r>
        <w:t xml:space="preserve">outcome </w:t>
      </w:r>
      <w:r w:rsidRPr="00423E5B">
        <w:t xml:space="preserve">evaluation </w:t>
      </w:r>
      <w:r>
        <w:t xml:space="preserve">may answer </w:t>
      </w:r>
      <w:r w:rsidRPr="00423E5B">
        <w:t>include</w:t>
      </w:r>
      <w:bookmarkEnd w:id="71"/>
      <w:r>
        <w:t>:</w:t>
      </w:r>
    </w:p>
    <w:p w14:paraId="1D645A04" w14:textId="77777777" w:rsidR="00B23756" w:rsidRPr="00C7776D" w:rsidRDefault="00B23756" w:rsidP="007D6E67">
      <w:pPr>
        <w:pStyle w:val="ListParagraph"/>
        <w:numPr>
          <w:ilvl w:val="0"/>
          <w:numId w:val="62"/>
        </w:numPr>
      </w:pPr>
      <w:r w:rsidRPr="00C7776D">
        <w:t>To what extent do the programs / services reduce clients’ drug and alcohol use;</w:t>
      </w:r>
    </w:p>
    <w:p w14:paraId="2DDE0DD8" w14:textId="77777777" w:rsidR="00B23756" w:rsidRPr="00C7776D" w:rsidRDefault="00B23756" w:rsidP="007D6E67">
      <w:pPr>
        <w:pStyle w:val="ListParagraph"/>
        <w:numPr>
          <w:ilvl w:val="0"/>
          <w:numId w:val="62"/>
        </w:numPr>
      </w:pPr>
      <w:r w:rsidRPr="00C7776D">
        <w:t>To what extent do the programs / services improve clients’ physical health, mental health, quality of life, sense of empowerment or self-efficacy, and cultural connectedness?</w:t>
      </w:r>
    </w:p>
    <w:p w14:paraId="3AC5D3E6" w14:textId="77777777" w:rsidR="00B23756" w:rsidRPr="00C7776D" w:rsidRDefault="00B23756" w:rsidP="007D6E67">
      <w:pPr>
        <w:pStyle w:val="ListParagraph"/>
        <w:numPr>
          <w:ilvl w:val="0"/>
          <w:numId w:val="62"/>
        </w:numPr>
      </w:pPr>
      <w:r w:rsidRPr="00C7776D">
        <w:t>To what extent do the programs / services empower clients to make decisions in their life?</w:t>
      </w:r>
    </w:p>
    <w:p w14:paraId="525EF821" w14:textId="77777777" w:rsidR="00B23756" w:rsidRPr="00C7776D" w:rsidRDefault="00B23756" w:rsidP="007D6E67">
      <w:pPr>
        <w:pStyle w:val="ListParagraph"/>
        <w:numPr>
          <w:ilvl w:val="0"/>
          <w:numId w:val="62"/>
        </w:numPr>
      </w:pPr>
      <w:r w:rsidRPr="00C7776D">
        <w:t>To what extent do the programs / services promote education, or work-skill, or life-skill training opportunities?</w:t>
      </w:r>
    </w:p>
    <w:p w14:paraId="6A2B429F" w14:textId="005271E3" w:rsidR="00B23756" w:rsidRPr="00C7776D" w:rsidRDefault="00B23756" w:rsidP="007D6E67">
      <w:pPr>
        <w:pStyle w:val="ListParagraph"/>
        <w:numPr>
          <w:ilvl w:val="0"/>
          <w:numId w:val="62"/>
        </w:numPr>
      </w:pPr>
      <w:r w:rsidRPr="00C7776D">
        <w:t>What is the impact of Aboriginal drug and alcohol residential rehabilitation services for the communities in which the services are operating, and for the families and communities of clients?</w:t>
      </w:r>
      <w:bookmarkStart w:id="72" w:name="_Toc461726920"/>
      <w:bookmarkEnd w:id="72"/>
    </w:p>
    <w:p w14:paraId="7414A242" w14:textId="4D864DFC" w:rsidR="00B23756" w:rsidRPr="00C7776D" w:rsidRDefault="00B23756" w:rsidP="00C7776D">
      <w:pPr>
        <w:rPr>
          <w:rFonts w:cs="Arial"/>
          <w:color w:val="000000" w:themeColor="text1"/>
        </w:rPr>
      </w:pPr>
      <w:r w:rsidRPr="00C7776D">
        <w:t>Where appropriate measures and values exist, outcome data would also be translated into monetary terms for the economic evaluation (next section).</w:t>
      </w:r>
    </w:p>
    <w:p w14:paraId="56A1C0A7" w14:textId="77777777" w:rsidR="00B23756" w:rsidRPr="004860E3" w:rsidRDefault="00B23756" w:rsidP="004860E3">
      <w:pPr>
        <w:outlineLvl w:val="3"/>
        <w:rPr>
          <w:u w:val="single"/>
          <w:lang w:val="en-GB"/>
        </w:rPr>
      </w:pPr>
      <w:bookmarkStart w:id="73" w:name="_Toc489521001"/>
      <w:r w:rsidRPr="004860E3">
        <w:rPr>
          <w:u w:val="single"/>
          <w:lang w:val="en-GB"/>
        </w:rPr>
        <w:t>Economic Evaluation</w:t>
      </w:r>
      <w:bookmarkEnd w:id="73"/>
    </w:p>
    <w:p w14:paraId="1668981E" w14:textId="77777777" w:rsidR="00B23756" w:rsidRPr="00C7776D" w:rsidRDefault="00B23756" w:rsidP="00C7776D">
      <w:pPr>
        <w:rPr>
          <w:rFonts w:cs="Arial"/>
          <w:color w:val="000000" w:themeColor="text1"/>
        </w:rPr>
      </w:pPr>
      <w:r w:rsidRPr="00C7776D">
        <w:rPr>
          <w:rFonts w:cs="Arial"/>
          <w:color w:val="000000" w:themeColor="text1"/>
        </w:rPr>
        <w:t xml:space="preserve">There are a range of </w:t>
      </w:r>
      <w:r w:rsidRPr="00C7776D">
        <w:t>potential economic evaluation methods [3].</w:t>
      </w:r>
    </w:p>
    <w:p w14:paraId="45A07B62" w14:textId="1B960E89" w:rsidR="00B23756" w:rsidRPr="00C7776D" w:rsidRDefault="00B23756" w:rsidP="007D6E67">
      <w:pPr>
        <w:pStyle w:val="ListParagraph"/>
        <w:numPr>
          <w:ilvl w:val="0"/>
          <w:numId w:val="63"/>
        </w:numPr>
        <w:rPr>
          <w:rFonts w:cs="Arial"/>
          <w:color w:val="000000" w:themeColor="text1"/>
        </w:rPr>
      </w:pPr>
      <w:r w:rsidRPr="00C7776D">
        <w:rPr>
          <w:rFonts w:cs="Arial"/>
          <w:i/>
          <w:color w:val="000000" w:themeColor="text1"/>
        </w:rPr>
        <w:t>Cost-effectiveness analysis (CEA)</w:t>
      </w:r>
      <w:r w:rsidRPr="00C7776D">
        <w:rPr>
          <w:rFonts w:cs="Arial"/>
          <w:color w:val="000000" w:themeColor="text1"/>
        </w:rPr>
        <w:t>: uses symptomatic or diagnostic indicators that have been demonstrated to be meaningful to the sector as a unit of measuremen</w:t>
      </w:r>
      <w:r w:rsidR="00365A78">
        <w:rPr>
          <w:rFonts w:cs="Arial"/>
          <w:color w:val="000000" w:themeColor="text1"/>
        </w:rPr>
        <w:t>t (e.g. change in alcohol use).</w:t>
      </w:r>
    </w:p>
    <w:p w14:paraId="38AA3931" w14:textId="77777777" w:rsidR="00B23756" w:rsidRPr="00C7776D" w:rsidRDefault="00B23756" w:rsidP="007D6E67">
      <w:pPr>
        <w:pStyle w:val="ListParagraph"/>
        <w:numPr>
          <w:ilvl w:val="0"/>
          <w:numId w:val="63"/>
        </w:numPr>
        <w:rPr>
          <w:rFonts w:cs="Arial"/>
          <w:color w:val="000000" w:themeColor="text1"/>
        </w:rPr>
      </w:pPr>
      <w:r w:rsidRPr="00C7776D">
        <w:rPr>
          <w:rFonts w:cs="Arial"/>
          <w:i/>
          <w:color w:val="000000" w:themeColor="text1"/>
        </w:rPr>
        <w:t>Cost-utility analysis (CUA)</w:t>
      </w:r>
      <w:r w:rsidRPr="00C7776D">
        <w:rPr>
          <w:rFonts w:cs="Arial"/>
          <w:color w:val="000000" w:themeColor="text1"/>
        </w:rPr>
        <w:t>: combines both morbidity and mortality into a single unit of measurement such as a quality adjusted life year (QALY), or a disability-adjusted life year (DALY), to measure how many QALYs or DALYs were averted due to receiving treatment. This is particularly useful for measuring the health domain.</w:t>
      </w:r>
    </w:p>
    <w:p w14:paraId="7560D76D" w14:textId="77777777" w:rsidR="00B23756" w:rsidRPr="00C7776D" w:rsidRDefault="00B23756" w:rsidP="007D6E67">
      <w:pPr>
        <w:pStyle w:val="ListParagraph"/>
        <w:numPr>
          <w:ilvl w:val="0"/>
          <w:numId w:val="63"/>
        </w:numPr>
        <w:rPr>
          <w:rFonts w:cs="Arial"/>
          <w:color w:val="000000" w:themeColor="text1"/>
        </w:rPr>
      </w:pPr>
      <w:r w:rsidRPr="00C7776D">
        <w:rPr>
          <w:rFonts w:cs="Arial"/>
          <w:i/>
          <w:color w:val="000000" w:themeColor="text1"/>
        </w:rPr>
        <w:t>Cost-benefit analysis (CBA)</w:t>
      </w:r>
      <w:r w:rsidRPr="00C7776D">
        <w:rPr>
          <w:rFonts w:cs="Arial"/>
          <w:color w:val="000000" w:themeColor="text1"/>
        </w:rPr>
        <w:t xml:space="preserve">: </w:t>
      </w:r>
      <w:r w:rsidRPr="00C7776D">
        <w:rPr>
          <w:rFonts w:cs="Arial"/>
          <w:bCs/>
          <w:color w:val="000000" w:themeColor="text1"/>
        </w:rPr>
        <w:t xml:space="preserve">CBA is considered the gold standard in economic evaluation as it provides an estimate of the value of resources used by each program compared to the value of resources the program might save or create (i.e. the benefits). It </w:t>
      </w:r>
      <w:r w:rsidRPr="00C7776D">
        <w:rPr>
          <w:rFonts w:cs="Arial"/>
          <w:color w:val="000000" w:themeColor="text1"/>
        </w:rPr>
        <w:t xml:space="preserve">enables the calculation of a cost-benefit ratio to support potential return on investment. </w:t>
      </w:r>
      <w:r w:rsidRPr="00C7776D">
        <w:rPr>
          <w:rFonts w:cs="Arial"/>
          <w:bCs/>
          <w:color w:val="000000" w:themeColor="text1"/>
        </w:rPr>
        <w:t xml:space="preserve">CBA </w:t>
      </w:r>
      <w:r w:rsidRPr="00C7776D">
        <w:rPr>
          <w:rFonts w:cs="Arial"/>
          <w:color w:val="000000" w:themeColor="text1"/>
        </w:rPr>
        <w:t>values benefits in monetary terms and looks at final outcomes and spill-over effects over a longer time period. Importantly, the total net benefits to society, as well as to the different cohort groups, would be estimated. The distribution of benefits is also important, as some gains for clients (for example, obtaining a job post-treatment), may have counterpart losses (for example, lower receipt of welfare benefits).</w:t>
      </w:r>
    </w:p>
    <w:p w14:paraId="24783893" w14:textId="5533D4B0" w:rsidR="00B23756" w:rsidRDefault="00B23756" w:rsidP="00C7776D">
      <w:pPr>
        <w:rPr>
          <w:rFonts w:cs="Arial"/>
          <w:color w:val="000000" w:themeColor="text1"/>
          <w:sz w:val="24"/>
        </w:rPr>
      </w:pPr>
      <w:r w:rsidRPr="00C7776D">
        <w:rPr>
          <w:rFonts w:cs="Arial"/>
          <w:color w:val="000000" w:themeColor="text1"/>
        </w:rPr>
        <w:t>Depending on the type of economic appraisal chosen there is scope to demonstrate whether the benefits of Aboriginal drug and alcohol residential rehabilitation services outweigh their costs.  The benefits and costs could be modelled over the short, medium and long term.</w:t>
      </w:r>
    </w:p>
    <w:p w14:paraId="331F2D08" w14:textId="77777777" w:rsidR="00B23756" w:rsidRPr="005F3D23" w:rsidRDefault="00B23756" w:rsidP="00C7776D">
      <w:r w:rsidRPr="005F3D23">
        <w:t xml:space="preserve">Specific </w:t>
      </w:r>
      <w:r>
        <w:t xml:space="preserve">questions </w:t>
      </w:r>
      <w:r w:rsidRPr="005F3D23">
        <w:t xml:space="preserve">the </w:t>
      </w:r>
      <w:r>
        <w:t xml:space="preserve">economic </w:t>
      </w:r>
      <w:r w:rsidRPr="005F3D23">
        <w:t xml:space="preserve">evaluation may </w:t>
      </w:r>
      <w:r>
        <w:t xml:space="preserve">answer </w:t>
      </w:r>
      <w:r w:rsidRPr="005F3D23">
        <w:t>include</w:t>
      </w:r>
      <w:r>
        <w:t>:</w:t>
      </w:r>
    </w:p>
    <w:p w14:paraId="4E0F51C7" w14:textId="77777777" w:rsidR="00B23756" w:rsidRDefault="00B23756" w:rsidP="007D6E67">
      <w:pPr>
        <w:pStyle w:val="ListParagraph"/>
        <w:numPr>
          <w:ilvl w:val="0"/>
          <w:numId w:val="64"/>
        </w:numPr>
      </w:pPr>
      <w:r>
        <w:t>What is the cost</w:t>
      </w:r>
      <w:r w:rsidRPr="00423E5B">
        <w:t xml:space="preserve"> of delivering Aboriginal drug and alcohol residential rehabilitation </w:t>
      </w:r>
      <w:r>
        <w:t>services?</w:t>
      </w:r>
    </w:p>
    <w:p w14:paraId="3CC11486" w14:textId="20B92A0E" w:rsidR="00B23756" w:rsidRDefault="00B23756" w:rsidP="007D6E67">
      <w:pPr>
        <w:pStyle w:val="ListParagraph"/>
        <w:numPr>
          <w:ilvl w:val="0"/>
          <w:numId w:val="64"/>
        </w:numPr>
      </w:pPr>
      <w:r>
        <w:t>What are the major drive</w:t>
      </w:r>
      <w:r w:rsidR="00C7776D">
        <w:t>rs (or components) of the cost?</w:t>
      </w:r>
    </w:p>
    <w:p w14:paraId="563D36F0" w14:textId="77777777" w:rsidR="00B23756" w:rsidRDefault="00B23756" w:rsidP="007D6E67">
      <w:pPr>
        <w:pStyle w:val="ListParagraph"/>
        <w:numPr>
          <w:ilvl w:val="0"/>
          <w:numId w:val="64"/>
        </w:numPr>
      </w:pPr>
      <w:r>
        <w:t xml:space="preserve">To what extent does the cost of </w:t>
      </w:r>
      <w:r w:rsidRPr="00423E5B">
        <w:t>residential rehabilitation</w:t>
      </w:r>
      <w:r>
        <w:t xml:space="preserve"> and/or aftercare vary between services? Why?</w:t>
      </w:r>
    </w:p>
    <w:p w14:paraId="0571825D" w14:textId="756BEE35" w:rsidR="00B23756" w:rsidRDefault="00B23756" w:rsidP="007D6E67">
      <w:pPr>
        <w:pStyle w:val="ListParagraph"/>
        <w:numPr>
          <w:ilvl w:val="0"/>
          <w:numId w:val="64"/>
        </w:numPr>
      </w:pPr>
      <w:r>
        <w:t xml:space="preserve">Are </w:t>
      </w:r>
      <w:r w:rsidRPr="00423E5B">
        <w:t>Aboriginal drug and alcohol residential rehabilitation services</w:t>
      </w:r>
      <w:r>
        <w:t xml:space="preserve"> cost effective in terms of improving client’s quality of life (measured a</w:t>
      </w:r>
      <w:r w:rsidR="00C7776D">
        <w:t>s quality adjusted life years)?</w:t>
      </w:r>
    </w:p>
    <w:p w14:paraId="6EA2CFD9" w14:textId="77777777" w:rsidR="00B23756" w:rsidRPr="00423E5B" w:rsidRDefault="00B23756" w:rsidP="007D6E67">
      <w:pPr>
        <w:pStyle w:val="ListParagraph"/>
        <w:numPr>
          <w:ilvl w:val="0"/>
          <w:numId w:val="64"/>
        </w:numPr>
      </w:pPr>
      <w:r>
        <w:t xml:space="preserve">Do the benefits of </w:t>
      </w:r>
      <w:r w:rsidRPr="00423E5B">
        <w:t>Aboriginal drug and alcohol residential rehabilitation services</w:t>
      </w:r>
      <w:r>
        <w:t xml:space="preserve"> (expressed in monetary terms) </w:t>
      </w:r>
      <w:r w:rsidRPr="00423E5B">
        <w:t>outweigh the costs (i.e.: is it cost-beneficial?).</w:t>
      </w:r>
    </w:p>
    <w:p w14:paraId="770C9C28" w14:textId="4F47F8AE" w:rsidR="00B23756" w:rsidRDefault="00B23756" w:rsidP="007D6E67">
      <w:pPr>
        <w:pStyle w:val="ListParagraph"/>
        <w:numPr>
          <w:ilvl w:val="0"/>
          <w:numId w:val="64"/>
        </w:numPr>
      </w:pPr>
      <w:r>
        <w:t xml:space="preserve">Do </w:t>
      </w:r>
      <w:r w:rsidRPr="00423E5B">
        <w:t>Aboriginal drug and alcohol residential rehabilitation services</w:t>
      </w:r>
      <w:r w:rsidR="00C7776D">
        <w:t xml:space="preserve"> provide good value for money?</w:t>
      </w:r>
    </w:p>
    <w:p w14:paraId="39CFB320" w14:textId="04368D94" w:rsidR="00B23756" w:rsidRDefault="00B23756" w:rsidP="007D6E67">
      <w:pPr>
        <w:pStyle w:val="ListParagraph"/>
        <w:numPr>
          <w:ilvl w:val="0"/>
          <w:numId w:val="64"/>
        </w:numPr>
      </w:pPr>
      <w:r>
        <w:t>Would the addition of follow-up services to the existing model of care, or a new aftercare treatment model, provide good value for money</w:t>
      </w:r>
      <w:r w:rsidR="00C7776D">
        <w:t xml:space="preserve"> relative to current treatment?</w:t>
      </w:r>
    </w:p>
    <w:p w14:paraId="7017B18E" w14:textId="77777777" w:rsidR="00B23756" w:rsidRPr="00423E5B" w:rsidRDefault="00B23756" w:rsidP="007D6E67">
      <w:pPr>
        <w:pStyle w:val="ListParagraph"/>
        <w:numPr>
          <w:ilvl w:val="0"/>
          <w:numId w:val="64"/>
        </w:numPr>
      </w:pPr>
      <w:r>
        <w:t xml:space="preserve">Is there scope to vary </w:t>
      </w:r>
      <w:r w:rsidRPr="00423E5B">
        <w:t xml:space="preserve">alternative </w:t>
      </w:r>
      <w:r>
        <w:t xml:space="preserve">use of </w:t>
      </w:r>
      <w:r w:rsidRPr="00423E5B">
        <w:t xml:space="preserve">resources </w:t>
      </w:r>
      <w:r>
        <w:t xml:space="preserve">to </w:t>
      </w:r>
      <w:r w:rsidRPr="00423E5B">
        <w:t xml:space="preserve">achieve either a </w:t>
      </w:r>
      <w:r>
        <w:t>more cost-effective or cost-beneficial outcome?</w:t>
      </w:r>
    </w:p>
    <w:p w14:paraId="1D3BF206" w14:textId="39FAA813" w:rsidR="00B23756" w:rsidRPr="00423E5B" w:rsidRDefault="00B23756" w:rsidP="00C7776D">
      <w:r>
        <w:t xml:space="preserve">Each of the economic evaluation methods outlined above identify, measure and value resources (i.e., costs) in the same way. Typically, resource use is limited to </w:t>
      </w:r>
      <w:r w:rsidR="00C7776D">
        <w:t>three types of costs:</w:t>
      </w:r>
    </w:p>
    <w:p w14:paraId="1FC09F75" w14:textId="77777777" w:rsidR="00B23756" w:rsidRDefault="00B23756" w:rsidP="007D6E67">
      <w:pPr>
        <w:pStyle w:val="ListParagraph"/>
        <w:numPr>
          <w:ilvl w:val="0"/>
          <w:numId w:val="65"/>
        </w:numPr>
      </w:pPr>
      <w:r w:rsidRPr="00423E5B">
        <w:t>Capital costs (estimates of the cost of land, buildings and equipment)</w:t>
      </w:r>
    </w:p>
    <w:p w14:paraId="3BB205B9" w14:textId="77777777" w:rsidR="00B23756" w:rsidRPr="009841B7" w:rsidRDefault="00B23756" w:rsidP="007D6E67">
      <w:pPr>
        <w:pStyle w:val="ListParagraph"/>
        <w:numPr>
          <w:ilvl w:val="0"/>
          <w:numId w:val="65"/>
        </w:numPr>
      </w:pPr>
      <w:r w:rsidRPr="009841B7">
        <w:t>Operating expenses (running costs for Aboriginal drug and alcohol residential rehabilitation services)</w:t>
      </w:r>
    </w:p>
    <w:p w14:paraId="06DB491D" w14:textId="33F923FB" w:rsidR="00B23756" w:rsidRPr="00C7776D" w:rsidRDefault="00B23756" w:rsidP="007D6E67">
      <w:pPr>
        <w:pStyle w:val="ListParagraph"/>
        <w:numPr>
          <w:ilvl w:val="0"/>
          <w:numId w:val="65"/>
        </w:numPr>
      </w:pPr>
      <w:r>
        <w:t>Indirect costs of the service (costs of volunteer time, carer time, client out of pocket expenses)</w:t>
      </w:r>
    </w:p>
    <w:p w14:paraId="33A82DD4" w14:textId="40E9B63F" w:rsidR="00B23756" w:rsidRPr="00C7776D" w:rsidRDefault="00B23756" w:rsidP="00C7776D">
      <w:r w:rsidRPr="00423E5B">
        <w:t>Capital costs and operating expenses are usually the key drivers of resource use, incurred by both government and non-government services. Resources would be valued using market rates or equivalent proxies. A combination of the top-down approach using financial records and first</w:t>
      </w:r>
      <w:r>
        <w:noBreakHyphen/>
      </w:r>
      <w:r w:rsidRPr="00423E5B">
        <w:t>principles ‘bottom-up’ approach would be used to value resource use for capital and operating costs.  Indirect costs would typically be calculated taking a broad social perspective, and including the out of pocket expenses to clients themselves.</w:t>
      </w:r>
    </w:p>
    <w:p w14:paraId="55F2DCF4" w14:textId="77777777" w:rsidR="00B23756" w:rsidRPr="00423E5B" w:rsidRDefault="00B23756" w:rsidP="00C7776D">
      <w:r w:rsidRPr="00423E5B">
        <w:t>An economic evaluation would usually measure a number</w:t>
      </w:r>
      <w:r>
        <w:t xml:space="preserve"> of different types of benefits. </w:t>
      </w:r>
    </w:p>
    <w:p w14:paraId="61136CA8" w14:textId="77777777" w:rsidR="00B23756" w:rsidRPr="00423E5B" w:rsidRDefault="00B23756" w:rsidP="007D6E67">
      <w:pPr>
        <w:pStyle w:val="ListParagraph"/>
        <w:numPr>
          <w:ilvl w:val="0"/>
          <w:numId w:val="66"/>
        </w:numPr>
      </w:pPr>
      <w:r w:rsidRPr="00423E5B">
        <w:t>Cost savings from treatment (including avoided costs), such as savings in health costs.</w:t>
      </w:r>
    </w:p>
    <w:p w14:paraId="413C5813" w14:textId="0DC14E54" w:rsidR="00B23756" w:rsidRPr="00423E5B" w:rsidRDefault="00C7776D" w:rsidP="007D6E67">
      <w:pPr>
        <w:pStyle w:val="ListParagraph"/>
        <w:numPr>
          <w:ilvl w:val="0"/>
          <w:numId w:val="66"/>
        </w:numPr>
      </w:pPr>
      <w:bookmarkStart w:id="74" w:name="_Toc463429249"/>
      <w:r>
        <w:t xml:space="preserve">Benefits to clients. </w:t>
      </w:r>
      <w:r w:rsidR="00B23756" w:rsidRPr="00423E5B">
        <w:t xml:space="preserve">The exact method of measuring these would need to be determined but a broad framework is likely to be important given the likely wide-range of benefits clients receive from Aboriginal drug and alcohol residential rehabilitation services including reductions in substance use, and/or improvements </w:t>
      </w:r>
      <w:r w:rsidR="00B23756">
        <w:t>in: These outcomes could include: i) physical health; ii) mental health; iii) education and employment skills; iv) quality of life; v) empowerment or self-efficacy; and vi) cultural connectedness.</w:t>
      </w:r>
    </w:p>
    <w:p w14:paraId="32BBC006" w14:textId="55D4F6B7" w:rsidR="00B23756" w:rsidRPr="00C7776D" w:rsidRDefault="00B23756" w:rsidP="007D6E67">
      <w:pPr>
        <w:pStyle w:val="ListParagraph"/>
        <w:numPr>
          <w:ilvl w:val="0"/>
          <w:numId w:val="66"/>
        </w:numPr>
      </w:pPr>
      <w:r w:rsidRPr="00423E5B">
        <w:t>Benefits to the broader commu</w:t>
      </w:r>
      <w:r w:rsidR="00C7776D">
        <w:t xml:space="preserve">nity and/or clients’ families. </w:t>
      </w:r>
      <w:r w:rsidRPr="00423E5B">
        <w:t>These can be difficult to measure but are likely to be an important benefit of Aboriginal drug and alcohol residential rehabilitation services.  A range of</w:t>
      </w:r>
      <w:r>
        <w:t xml:space="preserve"> </w:t>
      </w:r>
      <w:r w:rsidRPr="00423E5B">
        <w:t>surveys c</w:t>
      </w:r>
      <w:r>
        <w:t>ould</w:t>
      </w:r>
      <w:r w:rsidRPr="00423E5B">
        <w:t xml:space="preserve"> be developed to </w:t>
      </w:r>
      <w:r>
        <w:t xml:space="preserve">help identify appropriate </w:t>
      </w:r>
      <w:r w:rsidRPr="00423E5B">
        <w:t>measure</w:t>
      </w:r>
      <w:r>
        <w:t>s</w:t>
      </w:r>
      <w:r w:rsidRPr="00423E5B">
        <w:t xml:space="preserve"> </w:t>
      </w:r>
      <w:r>
        <w:t xml:space="preserve">of family and </w:t>
      </w:r>
      <w:r w:rsidRPr="00423E5B">
        <w:t>community benefit</w:t>
      </w:r>
      <w:r>
        <w:t>s</w:t>
      </w:r>
      <w:r w:rsidRPr="00423E5B">
        <w:t>.</w:t>
      </w:r>
      <w:bookmarkEnd w:id="74"/>
    </w:p>
    <w:p w14:paraId="67C26B56" w14:textId="77777777" w:rsidR="00B23756" w:rsidRPr="00D237A4" w:rsidRDefault="00B23756" w:rsidP="004860E3">
      <w:pPr>
        <w:spacing w:after="0" w:line="240" w:lineRule="auto"/>
        <w:outlineLvl w:val="2"/>
        <w:rPr>
          <w:color w:val="000000" w:themeColor="text1"/>
          <w:sz w:val="26"/>
          <w:szCs w:val="26"/>
          <w:lang w:val="en-US"/>
        </w:rPr>
      </w:pPr>
      <w:r w:rsidRPr="00D237A4">
        <w:rPr>
          <w:rFonts w:cs="Arial"/>
          <w:b/>
          <w:color w:val="000000" w:themeColor="text1"/>
          <w:sz w:val="26"/>
          <w:szCs w:val="26"/>
          <w:lang w:val="en-US"/>
        </w:rPr>
        <w:t>Possible data sources</w:t>
      </w:r>
    </w:p>
    <w:p w14:paraId="1EDF97FB" w14:textId="206D4126" w:rsidR="00B23756" w:rsidRPr="00C7776D" w:rsidRDefault="00B23756" w:rsidP="00C7776D">
      <w:pPr>
        <w:rPr>
          <w:rFonts w:cs="Arial"/>
          <w:lang w:val="en-US"/>
        </w:rPr>
      </w:pPr>
      <w:r>
        <w:rPr>
          <w:lang w:val="en-US"/>
        </w:rPr>
        <w:t>Figure 1 outlines the type</w:t>
      </w:r>
      <w:r w:rsidRPr="00423E5B">
        <w:rPr>
          <w:lang w:val="en-US"/>
        </w:rPr>
        <w:t xml:space="preserve"> of data that would be required for </w:t>
      </w:r>
      <w:r>
        <w:rPr>
          <w:lang w:val="en-US"/>
        </w:rPr>
        <w:t xml:space="preserve">a comprehensive </w:t>
      </w:r>
      <w:r w:rsidRPr="00423E5B">
        <w:rPr>
          <w:lang w:val="en-US"/>
        </w:rPr>
        <w:t>evaluation</w:t>
      </w:r>
      <w:r>
        <w:rPr>
          <w:lang w:val="en-US"/>
        </w:rPr>
        <w:t xml:space="preserve"> of </w:t>
      </w:r>
      <w:r w:rsidRPr="00423E5B">
        <w:rPr>
          <w:rFonts w:cs="Arial"/>
        </w:rPr>
        <w:t>Aboriginal drug and alcohol residential rehabilitation services</w:t>
      </w:r>
      <w:r w:rsidRPr="00423E5B">
        <w:rPr>
          <w:lang w:val="en-US"/>
        </w:rPr>
        <w:t>. These data are categorised into: external data sets; internal program-level data; and, baseline and follow-up data.</w:t>
      </w:r>
      <w:r w:rsidR="00C7776D">
        <w:rPr>
          <w:lang w:val="en-US"/>
        </w:rPr>
        <w:t xml:space="preserve"> </w:t>
      </w:r>
      <w:r>
        <w:rPr>
          <w:lang w:val="en-US"/>
        </w:rPr>
        <w:t xml:space="preserve">These data sources are expanded in Table </w:t>
      </w:r>
      <w:r>
        <w:rPr>
          <w:rFonts w:cs="Arial"/>
          <w:lang w:val="en-US"/>
        </w:rPr>
        <w:t>1.</w:t>
      </w:r>
    </w:p>
    <w:p w14:paraId="02D62BBD" w14:textId="77777777" w:rsidR="00B23756" w:rsidRPr="004860E3" w:rsidRDefault="00B23756" w:rsidP="004860E3">
      <w:pPr>
        <w:outlineLvl w:val="3"/>
        <w:rPr>
          <w:u w:val="single"/>
          <w:lang w:val="en-GB"/>
        </w:rPr>
      </w:pPr>
      <w:r w:rsidRPr="004860E3">
        <w:rPr>
          <w:u w:val="single"/>
          <w:lang w:val="en-GB"/>
        </w:rPr>
        <w:t>Internal program level data</w:t>
      </w:r>
    </w:p>
    <w:p w14:paraId="6D58A3EF" w14:textId="77777777" w:rsidR="00B23756" w:rsidRPr="00593915" w:rsidRDefault="00B23756" w:rsidP="00C7776D">
      <w:pPr>
        <w:rPr>
          <w:lang w:val="en-US"/>
        </w:rPr>
      </w:pPr>
      <w:r w:rsidRPr="00593915">
        <w:rPr>
          <w:lang w:val="en-US"/>
        </w:rPr>
        <w:t xml:space="preserve">These data would be collected by the </w:t>
      </w:r>
      <w:r w:rsidRPr="00593915">
        <w:rPr>
          <w:rFonts w:cs="Arial"/>
        </w:rPr>
        <w:t>Aboriginal drug and alc</w:t>
      </w:r>
      <w:r>
        <w:rPr>
          <w:rFonts w:cs="Arial"/>
        </w:rPr>
        <w:t xml:space="preserve">ohol residential rehabilitation </w:t>
      </w:r>
      <w:r w:rsidRPr="00593915">
        <w:rPr>
          <w:rFonts w:cs="Arial"/>
        </w:rPr>
        <w:t>services</w:t>
      </w:r>
      <w:r w:rsidRPr="00593915">
        <w:rPr>
          <w:lang w:val="en-US"/>
        </w:rPr>
        <w:t xml:space="preserve"> and would include information on:</w:t>
      </w:r>
    </w:p>
    <w:p w14:paraId="7C960374" w14:textId="77777777" w:rsidR="00B23756" w:rsidRPr="00C7776D" w:rsidRDefault="00B23756" w:rsidP="007D6E67">
      <w:pPr>
        <w:pStyle w:val="ListParagraph"/>
        <w:numPr>
          <w:ilvl w:val="0"/>
          <w:numId w:val="67"/>
        </w:numPr>
        <w:rPr>
          <w:lang w:val="en-US"/>
        </w:rPr>
      </w:pPr>
      <w:r w:rsidRPr="00C7776D">
        <w:rPr>
          <w:lang w:val="en-US"/>
        </w:rPr>
        <w:t>Client level data on participation (dose) and reach.</w:t>
      </w:r>
    </w:p>
    <w:p w14:paraId="220F852F" w14:textId="77777777" w:rsidR="00B23756" w:rsidRPr="00C7776D" w:rsidRDefault="00B23756" w:rsidP="007D6E67">
      <w:pPr>
        <w:pStyle w:val="ListParagraph"/>
        <w:numPr>
          <w:ilvl w:val="0"/>
          <w:numId w:val="67"/>
        </w:numPr>
        <w:rPr>
          <w:lang w:val="en-US"/>
        </w:rPr>
      </w:pPr>
      <w:r w:rsidRPr="00C7776D">
        <w:rPr>
          <w:lang w:val="en-US"/>
        </w:rPr>
        <w:t>Client-level data on experience and satisfaction.</w:t>
      </w:r>
    </w:p>
    <w:p w14:paraId="50B10590" w14:textId="27D6D5F1" w:rsidR="00B23756" w:rsidRPr="00C7776D" w:rsidRDefault="00B23756" w:rsidP="007D6E67">
      <w:pPr>
        <w:pStyle w:val="ListParagraph"/>
        <w:numPr>
          <w:ilvl w:val="0"/>
          <w:numId w:val="67"/>
        </w:numPr>
        <w:rPr>
          <w:lang w:val="en-US"/>
        </w:rPr>
      </w:pPr>
      <w:r w:rsidRPr="00C7776D">
        <w:rPr>
          <w:lang w:val="en-US"/>
        </w:rPr>
        <w:t>Program and system level data, including financial and administrative records.</w:t>
      </w:r>
    </w:p>
    <w:p w14:paraId="322F443F" w14:textId="77777777" w:rsidR="00B23756" w:rsidRPr="004860E3" w:rsidRDefault="00B23756" w:rsidP="004860E3">
      <w:pPr>
        <w:outlineLvl w:val="3"/>
        <w:rPr>
          <w:u w:val="single"/>
          <w:lang w:val="en-GB"/>
        </w:rPr>
      </w:pPr>
      <w:r w:rsidRPr="004860E3">
        <w:rPr>
          <w:u w:val="single"/>
          <w:lang w:val="en-GB"/>
        </w:rPr>
        <w:t>Baseline and follow-up data</w:t>
      </w:r>
    </w:p>
    <w:p w14:paraId="5A5A040B" w14:textId="7F2CD89C" w:rsidR="00B23756" w:rsidRPr="00593915" w:rsidRDefault="00B23756" w:rsidP="00C7776D">
      <w:pPr>
        <w:rPr>
          <w:rFonts w:cs="Arial"/>
        </w:rPr>
      </w:pPr>
      <w:r w:rsidRPr="00593915">
        <w:rPr>
          <w:rFonts w:cs="Arial"/>
        </w:rPr>
        <w:t>These data would include interviews with clients, staff and the community/family memb</w:t>
      </w:r>
      <w:r w:rsidR="00C7776D">
        <w:rPr>
          <w:rFonts w:cs="Arial"/>
        </w:rPr>
        <w:t>ers. These could include:</w:t>
      </w:r>
    </w:p>
    <w:p w14:paraId="4A5A0E0F" w14:textId="77777777" w:rsidR="00B23756" w:rsidRPr="00C7776D" w:rsidRDefault="00B23756" w:rsidP="007D6E67">
      <w:pPr>
        <w:pStyle w:val="ListParagraph"/>
        <w:numPr>
          <w:ilvl w:val="0"/>
          <w:numId w:val="68"/>
        </w:numPr>
        <w:rPr>
          <w:rFonts w:cs="Arial"/>
          <w:lang w:val="en-GB"/>
        </w:rPr>
      </w:pPr>
      <w:r w:rsidRPr="00C7776D">
        <w:rPr>
          <w:rFonts w:cs="Arial"/>
          <w:lang w:val="en-GB"/>
        </w:rPr>
        <w:t>The adaptation of a tool to measure clients’ perceived needs.</w:t>
      </w:r>
    </w:p>
    <w:p w14:paraId="7BDA3D26" w14:textId="77777777" w:rsidR="00B23756" w:rsidRPr="00C7776D" w:rsidRDefault="00B23756" w:rsidP="007D6E67">
      <w:pPr>
        <w:pStyle w:val="ListParagraph"/>
        <w:numPr>
          <w:ilvl w:val="0"/>
          <w:numId w:val="68"/>
        </w:numPr>
        <w:rPr>
          <w:rFonts w:cs="Arial"/>
          <w:lang w:val="en-GB"/>
        </w:rPr>
      </w:pPr>
      <w:r w:rsidRPr="00C7776D">
        <w:rPr>
          <w:rFonts w:cs="Arial"/>
          <w:lang w:val="en-GB"/>
        </w:rPr>
        <w:t>Validated measures of substance use (Fagerstrom, AUDIT, DUDIT), mental health (IRIS, K</w:t>
      </w:r>
      <w:r w:rsidRPr="00C7776D">
        <w:rPr>
          <w:rFonts w:cs="Arial"/>
          <w:lang w:val="en-GB"/>
        </w:rPr>
        <w:noBreakHyphen/>
        <w:t>10), quality of life (WHO-QOL) or empowerment (using for example the Growth Empowerment Measure or GEM).</w:t>
      </w:r>
    </w:p>
    <w:p w14:paraId="1425D5D3" w14:textId="7F850346" w:rsidR="00B23756" w:rsidRPr="00C7776D" w:rsidRDefault="00B23756" w:rsidP="007D6E67">
      <w:pPr>
        <w:pStyle w:val="ListParagraph"/>
        <w:numPr>
          <w:ilvl w:val="0"/>
          <w:numId w:val="68"/>
        </w:numPr>
        <w:rPr>
          <w:rFonts w:cs="Arial"/>
          <w:lang w:val="en-US"/>
        </w:rPr>
      </w:pPr>
      <w:r w:rsidRPr="00C7776D">
        <w:rPr>
          <w:rFonts w:cs="Arial"/>
          <w:lang w:val="en-US"/>
        </w:rPr>
        <w:t>Measures to elicit community value (using standard economic techniques).</w:t>
      </w:r>
    </w:p>
    <w:p w14:paraId="0A88CD82" w14:textId="77777777" w:rsidR="00B23756" w:rsidRPr="004860E3" w:rsidRDefault="00B23756" w:rsidP="004860E3">
      <w:pPr>
        <w:outlineLvl w:val="3"/>
        <w:rPr>
          <w:u w:val="single"/>
          <w:lang w:val="en-GB"/>
        </w:rPr>
      </w:pPr>
      <w:r w:rsidRPr="004860E3">
        <w:rPr>
          <w:u w:val="single"/>
          <w:lang w:val="en-GB"/>
        </w:rPr>
        <w:t>Linked client administrative and outcome data</w:t>
      </w:r>
    </w:p>
    <w:p w14:paraId="3D409D23" w14:textId="77777777" w:rsidR="00B23756" w:rsidRPr="00051A84" w:rsidRDefault="00B23756" w:rsidP="00C7776D">
      <w:r w:rsidRPr="00051A84">
        <w:t>These routinely collected data could include the following (nb: these are only indicative data sources and would need to be carefully worked through):</w:t>
      </w:r>
    </w:p>
    <w:p w14:paraId="72D9284B" w14:textId="77777777" w:rsidR="00B23756" w:rsidRPr="00051A84" w:rsidRDefault="00B23756" w:rsidP="007D6E67">
      <w:pPr>
        <w:pStyle w:val="ListParagraph"/>
        <w:numPr>
          <w:ilvl w:val="0"/>
          <w:numId w:val="69"/>
        </w:numPr>
      </w:pPr>
      <w:r w:rsidRPr="00051A84">
        <w:t>Statistical linkage key</w:t>
      </w:r>
      <w:r>
        <w:t>;</w:t>
      </w:r>
    </w:p>
    <w:p w14:paraId="0FEBCA9F" w14:textId="77777777" w:rsidR="00B23756" w:rsidRPr="00051A84" w:rsidRDefault="00B23756" w:rsidP="007D6E67">
      <w:pPr>
        <w:pStyle w:val="ListParagraph"/>
        <w:numPr>
          <w:ilvl w:val="0"/>
          <w:numId w:val="69"/>
        </w:numPr>
      </w:pPr>
      <w:r>
        <w:t>Medicare data;</w:t>
      </w:r>
    </w:p>
    <w:p w14:paraId="63C8F586" w14:textId="77777777" w:rsidR="00B23756" w:rsidRPr="00051A84" w:rsidRDefault="00B23756" w:rsidP="007D6E67">
      <w:pPr>
        <w:pStyle w:val="ListParagraph"/>
        <w:numPr>
          <w:ilvl w:val="0"/>
          <w:numId w:val="69"/>
        </w:numPr>
      </w:pPr>
      <w:r w:rsidRPr="00051A84">
        <w:t>Criminal justice data</w:t>
      </w:r>
      <w:r>
        <w:t>;</w:t>
      </w:r>
    </w:p>
    <w:p w14:paraId="2F8005A0" w14:textId="77777777" w:rsidR="00B23756" w:rsidRPr="00051A84" w:rsidRDefault="00B23756" w:rsidP="007D6E67">
      <w:pPr>
        <w:pStyle w:val="ListParagraph"/>
        <w:numPr>
          <w:ilvl w:val="0"/>
          <w:numId w:val="69"/>
        </w:numPr>
      </w:pPr>
      <w:r w:rsidRPr="00051A84">
        <w:t>Centrelink data</w:t>
      </w:r>
      <w:r>
        <w:t>; and</w:t>
      </w:r>
    </w:p>
    <w:p w14:paraId="5D648CD6" w14:textId="77777777" w:rsidR="00B23756" w:rsidRPr="00051A84" w:rsidRDefault="00B23756" w:rsidP="007D6E67">
      <w:pPr>
        <w:pStyle w:val="ListParagraph"/>
        <w:numPr>
          <w:ilvl w:val="0"/>
          <w:numId w:val="69"/>
        </w:numPr>
      </w:pPr>
      <w:r w:rsidRPr="00051A84">
        <w:t>Use of other health services</w:t>
      </w:r>
      <w:r>
        <w:t>.</w:t>
      </w:r>
    </w:p>
    <w:p w14:paraId="2A5C3D04" w14:textId="2D65AB5F" w:rsidR="00B23756" w:rsidRDefault="00B23756" w:rsidP="00C7776D">
      <w:pPr>
        <w:rPr>
          <w:lang w:val="en-GB"/>
        </w:rPr>
      </w:pPr>
      <w:r>
        <w:rPr>
          <w:lang w:val="en-GB"/>
        </w:rPr>
        <w:t>I</w:t>
      </w:r>
      <w:r w:rsidRPr="00593915">
        <w:rPr>
          <w:lang w:val="en-GB"/>
        </w:rPr>
        <w:t>t is envisaged that all client information would be de-identified and encrypted via a statistical linkage key so that change in these outcomes co</w:t>
      </w:r>
      <w:r w:rsidR="00C7776D">
        <w:rPr>
          <w:lang w:val="en-GB"/>
        </w:rPr>
        <w:t xml:space="preserve">uld be tracked longitudinally. </w:t>
      </w:r>
      <w:r>
        <w:rPr>
          <w:lang w:val="en-GB"/>
        </w:rPr>
        <w:t>Statistical linkage is increasingly being used by government organisations such as the Australian Bureau of Statistics and the Australian I</w:t>
      </w:r>
      <w:r w:rsidR="00C7776D">
        <w:rPr>
          <w:lang w:val="en-GB"/>
        </w:rPr>
        <w:t>nstitute of Health and Welfare.</w:t>
      </w:r>
    </w:p>
    <w:p w14:paraId="7BF323C4" w14:textId="628D51E7" w:rsidR="00B23756" w:rsidRPr="00C7776D" w:rsidRDefault="00B23756" w:rsidP="00C7776D">
      <w:pPr>
        <w:rPr>
          <w:lang w:val="en-GB"/>
        </w:rPr>
        <w:sectPr w:rsidR="00B23756" w:rsidRPr="00C7776D" w:rsidSect="00B23756">
          <w:headerReference w:type="even" r:id="rId47"/>
          <w:footerReference w:type="even" r:id="rId48"/>
          <w:footerReference w:type="default" r:id="rId49"/>
          <w:headerReference w:type="first" r:id="rId50"/>
          <w:pgSz w:w="11906" w:h="16838"/>
          <w:pgMar w:top="851" w:right="1133" w:bottom="851" w:left="1276" w:header="708" w:footer="708" w:gutter="0"/>
          <w:cols w:space="708"/>
          <w:docGrid w:linePitch="360"/>
        </w:sectPr>
      </w:pPr>
      <w:r>
        <w:rPr>
          <w:lang w:val="en-GB"/>
        </w:rPr>
        <w:t xml:space="preserve">The statistical linkage key </w:t>
      </w:r>
      <w:r w:rsidRPr="003126A3">
        <w:rPr>
          <w:lang w:val="en-GB"/>
        </w:rPr>
        <w:t xml:space="preserve">enables two or more records belonging to the same individual to be brought together. It is represented by a code consisting of the 2nd, 3rd and 5th characters of a person's family name, the 2nd and 3rd letters of the persons' given name, the day, month and year when the person was born and the sex of the person, </w:t>
      </w:r>
      <w:r>
        <w:rPr>
          <w:lang w:val="en-GB"/>
        </w:rPr>
        <w:t>linked consecutively</w:t>
      </w:r>
      <w:r w:rsidRPr="003126A3">
        <w:rPr>
          <w:lang w:val="en-GB"/>
        </w:rPr>
        <w:t xml:space="preserve"> in that order.</w:t>
      </w:r>
      <w:r>
        <w:rPr>
          <w:lang w:val="en-GB"/>
        </w:rPr>
        <w:t xml:space="preserve"> </w:t>
      </w:r>
      <w:r w:rsidRPr="00593915">
        <w:rPr>
          <w:lang w:val="en-GB"/>
        </w:rPr>
        <w:t>In addition, Medicare data could be linked to provide further detail on client’s medical an</w:t>
      </w:r>
      <w:r w:rsidR="00C7776D">
        <w:rPr>
          <w:lang w:val="en-GB"/>
        </w:rPr>
        <w:t>d pharmaceutical use over time.</w:t>
      </w:r>
    </w:p>
    <w:p w14:paraId="33A3222B" w14:textId="1D3B360C" w:rsidR="00B23756" w:rsidRPr="00C7776D" w:rsidRDefault="00B23756" w:rsidP="004860E3">
      <w:pPr>
        <w:spacing w:after="0" w:line="240" w:lineRule="auto"/>
        <w:outlineLvl w:val="3"/>
        <w:rPr>
          <w:b/>
          <w:color w:val="000000" w:themeColor="text1"/>
          <w:sz w:val="24"/>
          <w:lang w:val="en-US"/>
        </w:rPr>
      </w:pPr>
      <w:r w:rsidRPr="00C7776D">
        <w:rPr>
          <w:rFonts w:cs="Arial"/>
          <w:b/>
          <w:color w:val="000000" w:themeColor="text1"/>
          <w:sz w:val="24"/>
          <w:lang w:val="en-US"/>
        </w:rPr>
        <w:t xml:space="preserve">Table 1: </w:t>
      </w:r>
      <w:r w:rsidRPr="00C7776D">
        <w:rPr>
          <w:b/>
          <w:color w:val="000000" w:themeColor="text1"/>
          <w:sz w:val="24"/>
          <w:lang w:val="en-US"/>
        </w:rPr>
        <w:t>Possible data collection strategy</w:t>
      </w:r>
    </w:p>
    <w:tbl>
      <w:tblPr>
        <w:tblStyle w:val="ICBTable31"/>
        <w:tblpPr w:leftFromText="181" w:rightFromText="181" w:vertAnchor="page" w:horzAnchor="margin" w:tblpXSpec="center" w:tblpY="1678"/>
        <w:tblW w:w="10631" w:type="dxa"/>
        <w:tblLook w:val="04A0" w:firstRow="1" w:lastRow="0" w:firstColumn="1" w:lastColumn="0" w:noHBand="0" w:noVBand="1"/>
        <w:tblCaption w:val="Table 1: Possible data collection strategy"/>
        <w:tblDescription w:val="This table details a possible data collection strategy for the proposed evaluation framework. It includes the purpose, overarching outcomes, client outcomes, options to measure change in client outcomes, impact on communities and families, process measures and economic measures of the evaluation."/>
      </w:tblPr>
      <w:tblGrid>
        <w:gridCol w:w="1934"/>
        <w:gridCol w:w="4327"/>
        <w:gridCol w:w="4370"/>
      </w:tblGrid>
      <w:tr w:rsidR="00B23756" w:rsidRPr="004D7EF6" w14:paraId="02BCA168" w14:textId="77777777" w:rsidTr="00C7776D">
        <w:trPr>
          <w:trHeight w:val="281"/>
        </w:trPr>
        <w:tc>
          <w:tcPr>
            <w:tcW w:w="1934" w:type="dxa"/>
          </w:tcPr>
          <w:p w14:paraId="14628D90" w14:textId="77777777" w:rsidR="00B23756" w:rsidRPr="004D7EF6" w:rsidRDefault="00B23756" w:rsidP="007D6E67">
            <w:pPr>
              <w:numPr>
                <w:ilvl w:val="0"/>
                <w:numId w:val="51"/>
              </w:numPr>
              <w:contextualSpacing/>
              <w:rPr>
                <w:b/>
                <w:color w:val="000000" w:themeColor="text1"/>
                <w:sz w:val="15"/>
                <w:szCs w:val="15"/>
              </w:rPr>
            </w:pPr>
            <w:r w:rsidRPr="004D7EF6">
              <w:rPr>
                <w:b/>
                <w:color w:val="000000" w:themeColor="text1"/>
                <w:sz w:val="15"/>
                <w:szCs w:val="15"/>
              </w:rPr>
              <w:t>Purpose</w:t>
            </w:r>
          </w:p>
        </w:tc>
        <w:tc>
          <w:tcPr>
            <w:tcW w:w="8697" w:type="dxa"/>
            <w:gridSpan w:val="2"/>
          </w:tcPr>
          <w:p w14:paraId="23DD7ACC" w14:textId="77777777" w:rsidR="00B23756" w:rsidRPr="002F0F80" w:rsidRDefault="00B23756" w:rsidP="00B23756">
            <w:pPr>
              <w:rPr>
                <w:color w:val="000000" w:themeColor="text1"/>
                <w:sz w:val="15"/>
                <w:szCs w:val="15"/>
              </w:rPr>
            </w:pPr>
            <w:r w:rsidRPr="002F0F80">
              <w:rPr>
                <w:bCs/>
                <w:color w:val="000000" w:themeColor="text1"/>
                <w:sz w:val="15"/>
                <w:szCs w:val="15"/>
              </w:rPr>
              <w:t>To evaluate Aboriginal drug and alcohol residential rehabilitation services</w:t>
            </w:r>
          </w:p>
        </w:tc>
      </w:tr>
      <w:tr w:rsidR="00B23756" w:rsidRPr="004D7EF6" w14:paraId="62F88318" w14:textId="77777777" w:rsidTr="00C7776D">
        <w:trPr>
          <w:trHeight w:val="382"/>
        </w:trPr>
        <w:tc>
          <w:tcPr>
            <w:tcW w:w="1934" w:type="dxa"/>
          </w:tcPr>
          <w:p w14:paraId="1988B63A" w14:textId="77777777" w:rsidR="00B23756" w:rsidRPr="004D7EF6" w:rsidRDefault="00B23756" w:rsidP="007D6E67">
            <w:pPr>
              <w:numPr>
                <w:ilvl w:val="0"/>
                <w:numId w:val="51"/>
              </w:numPr>
              <w:contextualSpacing/>
              <w:rPr>
                <w:b/>
                <w:color w:val="000000" w:themeColor="text1"/>
                <w:sz w:val="15"/>
                <w:szCs w:val="15"/>
              </w:rPr>
            </w:pPr>
            <w:r w:rsidRPr="004D7EF6">
              <w:rPr>
                <w:b/>
                <w:color w:val="000000" w:themeColor="text1"/>
                <w:sz w:val="15"/>
                <w:szCs w:val="15"/>
              </w:rPr>
              <w:t>Overarching outcomes</w:t>
            </w:r>
          </w:p>
        </w:tc>
        <w:tc>
          <w:tcPr>
            <w:tcW w:w="8697" w:type="dxa"/>
            <w:gridSpan w:val="2"/>
          </w:tcPr>
          <w:p w14:paraId="2CC37F54" w14:textId="77777777" w:rsidR="00B23756" w:rsidRPr="004D7EF6" w:rsidRDefault="00B23756" w:rsidP="00B23756">
            <w:pPr>
              <w:rPr>
                <w:color w:val="000000" w:themeColor="text1"/>
                <w:sz w:val="15"/>
                <w:szCs w:val="15"/>
              </w:rPr>
            </w:pPr>
            <w:r w:rsidRPr="00A10893">
              <w:rPr>
                <w:color w:val="000000" w:themeColor="text1"/>
                <w:sz w:val="15"/>
                <w:szCs w:val="15"/>
                <w:lang w:val="en-US"/>
              </w:rPr>
              <w:t>To provide a multi-component form of treatment and care for Aboriginal people with varying levels of substance use dependence that is culturally acceptable</w:t>
            </w:r>
          </w:p>
        </w:tc>
      </w:tr>
      <w:tr w:rsidR="00B23756" w:rsidRPr="004D7EF6" w14:paraId="64783860" w14:textId="77777777" w:rsidTr="00C7776D">
        <w:trPr>
          <w:trHeight w:val="187"/>
        </w:trPr>
        <w:tc>
          <w:tcPr>
            <w:tcW w:w="1934" w:type="dxa"/>
          </w:tcPr>
          <w:p w14:paraId="72CA17CB" w14:textId="77777777" w:rsidR="00B23756" w:rsidRPr="004D7EF6" w:rsidRDefault="00B23756" w:rsidP="007D6E67">
            <w:pPr>
              <w:numPr>
                <w:ilvl w:val="0"/>
                <w:numId w:val="51"/>
              </w:numPr>
              <w:contextualSpacing/>
              <w:rPr>
                <w:b/>
                <w:color w:val="000000" w:themeColor="text1"/>
                <w:sz w:val="15"/>
                <w:szCs w:val="15"/>
              </w:rPr>
            </w:pPr>
            <w:r w:rsidRPr="004D7EF6">
              <w:rPr>
                <w:b/>
                <w:color w:val="000000" w:themeColor="text1"/>
                <w:sz w:val="15"/>
                <w:szCs w:val="15"/>
              </w:rPr>
              <w:t>Client outcomes</w:t>
            </w:r>
          </w:p>
        </w:tc>
        <w:tc>
          <w:tcPr>
            <w:tcW w:w="8697" w:type="dxa"/>
            <w:gridSpan w:val="2"/>
          </w:tcPr>
          <w:p w14:paraId="4DFFAC0C" w14:textId="77777777" w:rsidR="00B23756" w:rsidRPr="004D7EF6" w:rsidRDefault="00B23756" w:rsidP="00B23756">
            <w:pPr>
              <w:rPr>
                <w:color w:val="000000" w:themeColor="text1"/>
                <w:sz w:val="15"/>
                <w:szCs w:val="15"/>
              </w:rPr>
            </w:pPr>
            <w:r w:rsidRPr="004D7EF6">
              <w:rPr>
                <w:color w:val="000000" w:themeColor="text1"/>
                <w:sz w:val="15"/>
                <w:szCs w:val="15"/>
              </w:rPr>
              <w:t>Clients of Aboriginal drug and alcohol residential rehabilitation services would have improved outcomes acro</w:t>
            </w:r>
            <w:r>
              <w:rPr>
                <w:color w:val="000000" w:themeColor="text1"/>
                <w:sz w:val="15"/>
                <w:szCs w:val="15"/>
              </w:rPr>
              <w:t>ss multiple domains</w:t>
            </w:r>
            <w:r w:rsidRPr="004D7EF6">
              <w:rPr>
                <w:color w:val="000000" w:themeColor="text1"/>
                <w:sz w:val="15"/>
                <w:szCs w:val="15"/>
              </w:rPr>
              <w:t>:</w:t>
            </w:r>
          </w:p>
        </w:tc>
      </w:tr>
      <w:tr w:rsidR="00B23756" w:rsidRPr="004D7EF6" w14:paraId="05A1FCCE" w14:textId="77777777" w:rsidTr="00C7776D">
        <w:trPr>
          <w:trHeight w:val="1351"/>
        </w:trPr>
        <w:tc>
          <w:tcPr>
            <w:tcW w:w="1934" w:type="dxa"/>
          </w:tcPr>
          <w:p w14:paraId="7317A9EA" w14:textId="77777777" w:rsidR="00B23756" w:rsidRPr="004D7EF6" w:rsidRDefault="00B23756" w:rsidP="00B23756">
            <w:pPr>
              <w:ind w:left="851"/>
              <w:rPr>
                <w:b/>
                <w:i/>
                <w:color w:val="000000" w:themeColor="text1"/>
                <w:sz w:val="15"/>
                <w:szCs w:val="15"/>
              </w:rPr>
            </w:pPr>
          </w:p>
        </w:tc>
        <w:tc>
          <w:tcPr>
            <w:tcW w:w="8697" w:type="dxa"/>
            <w:gridSpan w:val="2"/>
          </w:tcPr>
          <w:p w14:paraId="6DDE7D8D" w14:textId="77777777" w:rsidR="00B23756" w:rsidRDefault="00B23756" w:rsidP="007D6E67">
            <w:pPr>
              <w:numPr>
                <w:ilvl w:val="0"/>
                <w:numId w:val="53"/>
              </w:numPr>
              <w:contextualSpacing/>
              <w:rPr>
                <w:color w:val="000000" w:themeColor="text1"/>
                <w:sz w:val="15"/>
                <w:szCs w:val="15"/>
              </w:rPr>
            </w:pPr>
            <w:r>
              <w:rPr>
                <w:color w:val="000000" w:themeColor="text1"/>
                <w:sz w:val="15"/>
                <w:szCs w:val="15"/>
              </w:rPr>
              <w:t>P</w:t>
            </w:r>
            <w:r w:rsidRPr="007E7012">
              <w:rPr>
                <w:color w:val="000000" w:themeColor="text1"/>
                <w:sz w:val="15"/>
                <w:szCs w:val="15"/>
              </w:rPr>
              <w:t>hysical health;</w:t>
            </w:r>
          </w:p>
          <w:p w14:paraId="0B837AB2" w14:textId="77777777" w:rsidR="00B23756" w:rsidRDefault="00B23756" w:rsidP="007D6E67">
            <w:pPr>
              <w:numPr>
                <w:ilvl w:val="0"/>
                <w:numId w:val="53"/>
              </w:numPr>
              <w:contextualSpacing/>
              <w:rPr>
                <w:color w:val="000000" w:themeColor="text1"/>
                <w:sz w:val="15"/>
                <w:szCs w:val="15"/>
              </w:rPr>
            </w:pPr>
            <w:r>
              <w:rPr>
                <w:color w:val="000000" w:themeColor="text1"/>
                <w:sz w:val="15"/>
                <w:szCs w:val="15"/>
              </w:rPr>
              <w:t>M</w:t>
            </w:r>
            <w:r w:rsidRPr="007E7012">
              <w:rPr>
                <w:color w:val="000000" w:themeColor="text1"/>
                <w:sz w:val="15"/>
                <w:szCs w:val="15"/>
              </w:rPr>
              <w:t>ental health;</w:t>
            </w:r>
          </w:p>
          <w:p w14:paraId="4E06A481" w14:textId="77777777" w:rsidR="00B23756" w:rsidRDefault="00B23756" w:rsidP="007D6E67">
            <w:pPr>
              <w:numPr>
                <w:ilvl w:val="0"/>
                <w:numId w:val="53"/>
              </w:numPr>
              <w:contextualSpacing/>
              <w:rPr>
                <w:color w:val="000000" w:themeColor="text1"/>
                <w:sz w:val="15"/>
                <w:szCs w:val="15"/>
              </w:rPr>
            </w:pPr>
            <w:r>
              <w:rPr>
                <w:color w:val="000000" w:themeColor="text1"/>
                <w:sz w:val="15"/>
                <w:szCs w:val="15"/>
              </w:rPr>
              <w:t>E</w:t>
            </w:r>
            <w:r w:rsidRPr="007E7012">
              <w:rPr>
                <w:color w:val="000000" w:themeColor="text1"/>
                <w:sz w:val="15"/>
                <w:szCs w:val="15"/>
              </w:rPr>
              <w:t>ducation and employment skills;</w:t>
            </w:r>
          </w:p>
          <w:p w14:paraId="6FE1B849" w14:textId="77777777" w:rsidR="00B23756" w:rsidRDefault="00B23756" w:rsidP="007D6E67">
            <w:pPr>
              <w:numPr>
                <w:ilvl w:val="0"/>
                <w:numId w:val="53"/>
              </w:numPr>
              <w:contextualSpacing/>
              <w:rPr>
                <w:color w:val="000000" w:themeColor="text1"/>
                <w:sz w:val="15"/>
                <w:szCs w:val="15"/>
              </w:rPr>
            </w:pPr>
            <w:r>
              <w:rPr>
                <w:color w:val="000000" w:themeColor="text1"/>
                <w:sz w:val="15"/>
                <w:szCs w:val="15"/>
              </w:rPr>
              <w:t>Q</w:t>
            </w:r>
            <w:r w:rsidRPr="007E7012">
              <w:rPr>
                <w:color w:val="000000" w:themeColor="text1"/>
                <w:sz w:val="15"/>
                <w:szCs w:val="15"/>
              </w:rPr>
              <w:t>uality of life;</w:t>
            </w:r>
          </w:p>
          <w:p w14:paraId="4167B70A" w14:textId="77777777" w:rsidR="00B23756" w:rsidRDefault="00B23756" w:rsidP="007D6E67">
            <w:pPr>
              <w:numPr>
                <w:ilvl w:val="0"/>
                <w:numId w:val="53"/>
              </w:numPr>
              <w:contextualSpacing/>
              <w:rPr>
                <w:color w:val="000000" w:themeColor="text1"/>
                <w:sz w:val="15"/>
                <w:szCs w:val="15"/>
              </w:rPr>
            </w:pPr>
            <w:r>
              <w:rPr>
                <w:color w:val="000000" w:themeColor="text1"/>
                <w:sz w:val="15"/>
                <w:szCs w:val="15"/>
              </w:rPr>
              <w:t>E</w:t>
            </w:r>
            <w:r w:rsidRPr="007E7012">
              <w:rPr>
                <w:color w:val="000000" w:themeColor="text1"/>
                <w:sz w:val="15"/>
                <w:szCs w:val="15"/>
              </w:rPr>
              <w:t>mpowerment or self-efficacy; and</w:t>
            </w:r>
          </w:p>
          <w:p w14:paraId="42E5D17A" w14:textId="77777777" w:rsidR="00B23756" w:rsidRPr="004D7EF6" w:rsidRDefault="00B23756" w:rsidP="007D6E67">
            <w:pPr>
              <w:numPr>
                <w:ilvl w:val="0"/>
                <w:numId w:val="53"/>
              </w:numPr>
              <w:contextualSpacing/>
              <w:rPr>
                <w:color w:val="000000" w:themeColor="text1"/>
                <w:sz w:val="15"/>
                <w:szCs w:val="15"/>
              </w:rPr>
            </w:pPr>
            <w:r>
              <w:rPr>
                <w:color w:val="000000" w:themeColor="text1"/>
                <w:sz w:val="15"/>
                <w:szCs w:val="15"/>
              </w:rPr>
              <w:t>C</w:t>
            </w:r>
            <w:r w:rsidRPr="007E7012">
              <w:rPr>
                <w:color w:val="000000" w:themeColor="text1"/>
                <w:sz w:val="15"/>
                <w:szCs w:val="15"/>
              </w:rPr>
              <w:t>ultural connectedness.</w:t>
            </w:r>
          </w:p>
        </w:tc>
      </w:tr>
      <w:tr w:rsidR="00B23756" w:rsidRPr="004D7EF6" w14:paraId="0A0B929F" w14:textId="77777777" w:rsidTr="00C7776D">
        <w:trPr>
          <w:trHeight w:val="2471"/>
        </w:trPr>
        <w:tc>
          <w:tcPr>
            <w:tcW w:w="1934" w:type="dxa"/>
          </w:tcPr>
          <w:p w14:paraId="326C2941" w14:textId="77777777" w:rsidR="00B23756" w:rsidRPr="004D7EF6" w:rsidRDefault="00B23756" w:rsidP="00B23756">
            <w:pPr>
              <w:rPr>
                <w:b/>
                <w:color w:val="000000" w:themeColor="text1"/>
                <w:sz w:val="15"/>
                <w:szCs w:val="15"/>
              </w:rPr>
            </w:pPr>
            <w:r w:rsidRPr="004D7EF6">
              <w:rPr>
                <w:b/>
                <w:color w:val="000000" w:themeColor="text1"/>
                <w:sz w:val="15"/>
                <w:szCs w:val="15"/>
              </w:rPr>
              <w:t xml:space="preserve">To measure change in client outcomes </w:t>
            </w:r>
          </w:p>
          <w:p w14:paraId="50F1CDB9" w14:textId="77777777" w:rsidR="00B23756" w:rsidRPr="004D7EF6" w:rsidRDefault="00B23756" w:rsidP="00B23756">
            <w:pPr>
              <w:ind w:left="709"/>
              <w:contextualSpacing/>
              <w:rPr>
                <w:i/>
                <w:color w:val="000000" w:themeColor="text1"/>
                <w:sz w:val="15"/>
                <w:szCs w:val="15"/>
              </w:rPr>
            </w:pPr>
            <w:r w:rsidRPr="004D7EF6">
              <w:rPr>
                <w:i/>
                <w:color w:val="000000" w:themeColor="text1"/>
                <w:sz w:val="15"/>
                <w:szCs w:val="15"/>
              </w:rPr>
              <w:t>Self-report client outcome data</w:t>
            </w:r>
          </w:p>
        </w:tc>
        <w:tc>
          <w:tcPr>
            <w:tcW w:w="4327" w:type="dxa"/>
          </w:tcPr>
          <w:p w14:paraId="676E10D7" w14:textId="77777777" w:rsidR="00B23756" w:rsidRPr="004D7EF6" w:rsidRDefault="00B23756" w:rsidP="00B23756">
            <w:pPr>
              <w:rPr>
                <w:color w:val="000000" w:themeColor="text1"/>
                <w:sz w:val="15"/>
                <w:szCs w:val="15"/>
              </w:rPr>
            </w:pPr>
            <w:r w:rsidRPr="004D7EF6">
              <w:rPr>
                <w:b/>
                <w:color w:val="000000" w:themeColor="text1"/>
                <w:sz w:val="15"/>
                <w:szCs w:val="15"/>
                <w:u w:val="single"/>
              </w:rPr>
              <w:t>Priority data</w:t>
            </w:r>
            <w:r w:rsidRPr="004D7EF6">
              <w:rPr>
                <w:color w:val="000000" w:themeColor="text1"/>
                <w:sz w:val="15"/>
                <w:szCs w:val="15"/>
              </w:rPr>
              <w:t xml:space="preserve"> </w:t>
            </w:r>
          </w:p>
          <w:p w14:paraId="0488F1C2" w14:textId="77777777" w:rsidR="00B23756" w:rsidRPr="004D7EF6" w:rsidRDefault="00B23756" w:rsidP="00B23756">
            <w:pPr>
              <w:rPr>
                <w:color w:val="000000" w:themeColor="text1"/>
                <w:sz w:val="15"/>
                <w:szCs w:val="15"/>
              </w:rPr>
            </w:pPr>
            <w:r w:rsidRPr="004D7EF6">
              <w:rPr>
                <w:color w:val="000000" w:themeColor="text1"/>
                <w:sz w:val="15"/>
                <w:szCs w:val="15"/>
              </w:rPr>
              <w:t>Required from all clients (to measure impacts  of the overarching initiative):</w:t>
            </w:r>
          </w:p>
          <w:p w14:paraId="14AF574D" w14:textId="77777777" w:rsidR="00B23756" w:rsidRDefault="00B23756" w:rsidP="007D6E67">
            <w:pPr>
              <w:numPr>
                <w:ilvl w:val="0"/>
                <w:numId w:val="53"/>
              </w:numPr>
              <w:contextualSpacing/>
              <w:rPr>
                <w:color w:val="000000" w:themeColor="text1"/>
                <w:sz w:val="15"/>
                <w:szCs w:val="15"/>
              </w:rPr>
            </w:pPr>
            <w:r w:rsidRPr="004D7EF6">
              <w:rPr>
                <w:color w:val="000000" w:themeColor="text1"/>
                <w:sz w:val="15"/>
                <w:szCs w:val="15"/>
              </w:rPr>
              <w:t>Existing data: Items within baseline data instruments that capture demographics and client characteristics</w:t>
            </w:r>
            <w:r>
              <w:rPr>
                <w:color w:val="000000" w:themeColor="text1"/>
                <w:sz w:val="15"/>
                <w:szCs w:val="15"/>
              </w:rPr>
              <w:t>.</w:t>
            </w:r>
          </w:p>
          <w:p w14:paraId="25B4E4D0" w14:textId="77777777" w:rsidR="00B23756" w:rsidRPr="004D7EF6" w:rsidRDefault="00B23756" w:rsidP="007D6E67">
            <w:pPr>
              <w:numPr>
                <w:ilvl w:val="0"/>
                <w:numId w:val="53"/>
              </w:numPr>
              <w:contextualSpacing/>
              <w:rPr>
                <w:color w:val="000000" w:themeColor="text1"/>
                <w:sz w:val="15"/>
                <w:szCs w:val="15"/>
              </w:rPr>
            </w:pPr>
            <w:r>
              <w:rPr>
                <w:color w:val="000000" w:themeColor="text1"/>
                <w:sz w:val="15"/>
                <w:szCs w:val="15"/>
              </w:rPr>
              <w:t>Existing (and new) instruments that capture substance use, mental health, quality of life, personal wellbeing</w:t>
            </w:r>
            <w:r w:rsidRPr="004D7EF6">
              <w:rPr>
                <w:color w:val="000000" w:themeColor="text1"/>
                <w:sz w:val="15"/>
                <w:szCs w:val="15"/>
              </w:rPr>
              <w:t>.</w:t>
            </w:r>
          </w:p>
          <w:p w14:paraId="27BAD01D" w14:textId="4194D43C" w:rsidR="00B23756" w:rsidRPr="004D7EF6" w:rsidRDefault="00B23756" w:rsidP="007D6E67">
            <w:pPr>
              <w:numPr>
                <w:ilvl w:val="0"/>
                <w:numId w:val="53"/>
              </w:numPr>
              <w:contextualSpacing/>
              <w:rPr>
                <w:color w:val="000000" w:themeColor="text1"/>
                <w:sz w:val="15"/>
                <w:szCs w:val="15"/>
              </w:rPr>
            </w:pPr>
            <w:r w:rsidRPr="004D7EF6">
              <w:rPr>
                <w:color w:val="000000" w:themeColor="text1"/>
                <w:sz w:val="15"/>
                <w:szCs w:val="15"/>
              </w:rPr>
              <w:t>Possible e</w:t>
            </w:r>
            <w:r w:rsidR="007D6E67">
              <w:rPr>
                <w:color w:val="000000" w:themeColor="text1"/>
                <w:sz w:val="15"/>
                <w:szCs w:val="15"/>
              </w:rPr>
              <w:t>xtra data to measures outcomes:</w:t>
            </w:r>
          </w:p>
          <w:p w14:paraId="44CEA620" w14:textId="77777777" w:rsidR="00B23756" w:rsidRDefault="00B23756" w:rsidP="007D6E67">
            <w:pPr>
              <w:numPr>
                <w:ilvl w:val="0"/>
                <w:numId w:val="58"/>
              </w:numPr>
              <w:contextualSpacing/>
              <w:rPr>
                <w:color w:val="000000" w:themeColor="text1"/>
                <w:sz w:val="15"/>
                <w:szCs w:val="15"/>
              </w:rPr>
            </w:pPr>
            <w:r>
              <w:rPr>
                <w:color w:val="000000" w:themeColor="text1"/>
                <w:sz w:val="15"/>
                <w:szCs w:val="15"/>
              </w:rPr>
              <w:t>AUDIT / DUDIT</w:t>
            </w:r>
          </w:p>
          <w:p w14:paraId="46C7FF4D" w14:textId="77777777" w:rsidR="00B23756" w:rsidRDefault="00B23756" w:rsidP="007D6E67">
            <w:pPr>
              <w:numPr>
                <w:ilvl w:val="0"/>
                <w:numId w:val="58"/>
              </w:numPr>
              <w:contextualSpacing/>
              <w:rPr>
                <w:color w:val="000000" w:themeColor="text1"/>
                <w:sz w:val="15"/>
                <w:szCs w:val="15"/>
              </w:rPr>
            </w:pPr>
            <w:r>
              <w:rPr>
                <w:color w:val="000000" w:themeColor="text1"/>
                <w:sz w:val="15"/>
                <w:szCs w:val="15"/>
              </w:rPr>
              <w:t>IRIS, K-10, GEM</w:t>
            </w:r>
          </w:p>
          <w:p w14:paraId="019A1979" w14:textId="77777777" w:rsidR="00B23756" w:rsidRDefault="00B23756" w:rsidP="007D6E67">
            <w:pPr>
              <w:numPr>
                <w:ilvl w:val="0"/>
                <w:numId w:val="58"/>
              </w:numPr>
              <w:contextualSpacing/>
              <w:rPr>
                <w:color w:val="000000" w:themeColor="text1"/>
                <w:sz w:val="15"/>
                <w:szCs w:val="15"/>
              </w:rPr>
            </w:pPr>
            <w:r>
              <w:rPr>
                <w:color w:val="000000" w:themeColor="text1"/>
                <w:sz w:val="15"/>
                <w:szCs w:val="15"/>
              </w:rPr>
              <w:t>Empowerment – GEM</w:t>
            </w:r>
          </w:p>
          <w:p w14:paraId="0FCFEB09" w14:textId="77777777" w:rsidR="00B23756" w:rsidRDefault="00B23756" w:rsidP="007D6E67">
            <w:pPr>
              <w:numPr>
                <w:ilvl w:val="0"/>
                <w:numId w:val="58"/>
              </w:numPr>
              <w:contextualSpacing/>
              <w:rPr>
                <w:color w:val="000000" w:themeColor="text1"/>
                <w:sz w:val="15"/>
                <w:szCs w:val="15"/>
              </w:rPr>
            </w:pPr>
            <w:r>
              <w:rPr>
                <w:color w:val="000000" w:themeColor="text1"/>
                <w:sz w:val="15"/>
                <w:szCs w:val="15"/>
              </w:rPr>
              <w:t>WHO-QOL</w:t>
            </w:r>
          </w:p>
          <w:p w14:paraId="367874F7" w14:textId="77777777" w:rsidR="00B23756" w:rsidRPr="004D7EF6" w:rsidRDefault="00B23756" w:rsidP="007D6E67">
            <w:pPr>
              <w:numPr>
                <w:ilvl w:val="0"/>
                <w:numId w:val="58"/>
              </w:numPr>
              <w:contextualSpacing/>
              <w:rPr>
                <w:color w:val="000000" w:themeColor="text1"/>
                <w:sz w:val="15"/>
                <w:szCs w:val="15"/>
              </w:rPr>
            </w:pPr>
            <w:r w:rsidRPr="004D7EF6">
              <w:rPr>
                <w:color w:val="000000" w:themeColor="text1"/>
                <w:sz w:val="15"/>
                <w:szCs w:val="15"/>
              </w:rPr>
              <w:t>Perceived needs</w:t>
            </w:r>
          </w:p>
          <w:p w14:paraId="462BEBA7" w14:textId="77777777" w:rsidR="00B23756" w:rsidRPr="004D7EF6" w:rsidRDefault="00B23756" w:rsidP="007D6E67">
            <w:pPr>
              <w:numPr>
                <w:ilvl w:val="0"/>
                <w:numId w:val="58"/>
              </w:numPr>
              <w:contextualSpacing/>
              <w:rPr>
                <w:color w:val="000000" w:themeColor="text1"/>
                <w:sz w:val="15"/>
                <w:szCs w:val="15"/>
              </w:rPr>
            </w:pPr>
            <w:r w:rsidRPr="004D7EF6">
              <w:rPr>
                <w:color w:val="000000" w:themeColor="text1"/>
                <w:sz w:val="15"/>
                <w:szCs w:val="15"/>
              </w:rPr>
              <w:t>Client satisfaction with services.</w:t>
            </w:r>
          </w:p>
        </w:tc>
        <w:tc>
          <w:tcPr>
            <w:tcW w:w="4370" w:type="dxa"/>
          </w:tcPr>
          <w:p w14:paraId="1DFC4594" w14:textId="77777777" w:rsidR="00B23756" w:rsidRPr="004D7EF6" w:rsidRDefault="00B23756" w:rsidP="00B23756">
            <w:pPr>
              <w:rPr>
                <w:color w:val="000000" w:themeColor="text1"/>
                <w:sz w:val="15"/>
                <w:szCs w:val="15"/>
              </w:rPr>
            </w:pPr>
            <w:r w:rsidRPr="004D7EF6">
              <w:rPr>
                <w:b/>
                <w:color w:val="000000" w:themeColor="text1"/>
                <w:sz w:val="15"/>
                <w:szCs w:val="15"/>
                <w:u w:val="single"/>
              </w:rPr>
              <w:t>Service level data</w:t>
            </w:r>
            <w:r w:rsidRPr="004D7EF6">
              <w:rPr>
                <w:color w:val="000000" w:themeColor="text1"/>
                <w:sz w:val="15"/>
                <w:szCs w:val="15"/>
              </w:rPr>
              <w:t xml:space="preserve"> </w:t>
            </w:r>
          </w:p>
          <w:p w14:paraId="7206056C" w14:textId="77777777" w:rsidR="00B23756" w:rsidRPr="004D7EF6" w:rsidRDefault="00B23756" w:rsidP="00B23756">
            <w:pPr>
              <w:rPr>
                <w:color w:val="000000" w:themeColor="text1"/>
                <w:sz w:val="15"/>
                <w:szCs w:val="15"/>
              </w:rPr>
            </w:pPr>
            <w:r w:rsidRPr="004D7EF6">
              <w:rPr>
                <w:color w:val="000000" w:themeColor="text1"/>
                <w:sz w:val="15"/>
                <w:szCs w:val="15"/>
              </w:rPr>
              <w:t>Required from clients</w:t>
            </w:r>
          </w:p>
          <w:p w14:paraId="6C0AE516" w14:textId="77777777" w:rsidR="00B23756" w:rsidRPr="004D7EF6" w:rsidRDefault="00B23756" w:rsidP="007D6E67">
            <w:pPr>
              <w:numPr>
                <w:ilvl w:val="0"/>
                <w:numId w:val="54"/>
              </w:numPr>
              <w:ind w:left="360"/>
              <w:contextualSpacing/>
              <w:rPr>
                <w:color w:val="000000" w:themeColor="text1"/>
                <w:sz w:val="15"/>
                <w:szCs w:val="15"/>
              </w:rPr>
            </w:pPr>
            <w:r w:rsidRPr="004D7EF6">
              <w:rPr>
                <w:color w:val="000000" w:themeColor="text1"/>
                <w:sz w:val="15"/>
                <w:szCs w:val="15"/>
              </w:rPr>
              <w:t>Demographics</w:t>
            </w:r>
          </w:p>
          <w:p w14:paraId="4FCD1781" w14:textId="2213BE3F" w:rsidR="00B23756" w:rsidRPr="004D7EF6" w:rsidRDefault="00B23756" w:rsidP="007D6E67">
            <w:pPr>
              <w:numPr>
                <w:ilvl w:val="0"/>
                <w:numId w:val="54"/>
              </w:numPr>
              <w:ind w:left="360"/>
              <w:contextualSpacing/>
              <w:rPr>
                <w:color w:val="000000" w:themeColor="text1"/>
                <w:sz w:val="15"/>
                <w:szCs w:val="15"/>
              </w:rPr>
            </w:pPr>
            <w:r w:rsidRPr="004D7EF6">
              <w:rPr>
                <w:color w:val="000000" w:themeColor="text1"/>
                <w:sz w:val="15"/>
                <w:szCs w:val="15"/>
              </w:rPr>
              <w:t>Each service will identify outcome measures via a program logic process, and develop a bespoke survey instrument to capture data relevant to these outcomes.</w:t>
            </w:r>
          </w:p>
        </w:tc>
      </w:tr>
      <w:tr w:rsidR="00B23756" w:rsidRPr="004D7EF6" w14:paraId="004FA608" w14:textId="77777777" w:rsidTr="00C7776D">
        <w:trPr>
          <w:trHeight w:val="778"/>
        </w:trPr>
        <w:tc>
          <w:tcPr>
            <w:tcW w:w="1934" w:type="dxa"/>
          </w:tcPr>
          <w:p w14:paraId="4194C831" w14:textId="77777777" w:rsidR="00B23756" w:rsidRPr="004D7EF6" w:rsidRDefault="00B23756" w:rsidP="00B23756">
            <w:pPr>
              <w:ind w:left="720"/>
              <w:rPr>
                <w:i/>
                <w:color w:val="000000" w:themeColor="text1"/>
                <w:sz w:val="15"/>
                <w:szCs w:val="15"/>
              </w:rPr>
            </w:pPr>
            <w:r w:rsidRPr="004D7EF6">
              <w:rPr>
                <w:i/>
                <w:color w:val="000000" w:themeColor="text1"/>
                <w:sz w:val="15"/>
                <w:szCs w:val="15"/>
              </w:rPr>
              <w:t>When collected?</w:t>
            </w:r>
          </w:p>
        </w:tc>
        <w:tc>
          <w:tcPr>
            <w:tcW w:w="4327" w:type="dxa"/>
          </w:tcPr>
          <w:p w14:paraId="03D0D440"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On client intake into service</w:t>
            </w:r>
          </w:p>
          <w:p w14:paraId="7D6B438F"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During treatment</w:t>
            </w:r>
          </w:p>
          <w:p w14:paraId="170BBA84"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On discharge</w:t>
            </w:r>
          </w:p>
          <w:p w14:paraId="37FF0D48"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Possibly follow-up post-discharge</w:t>
            </w:r>
          </w:p>
        </w:tc>
        <w:tc>
          <w:tcPr>
            <w:tcW w:w="4370" w:type="dxa"/>
          </w:tcPr>
          <w:p w14:paraId="4EAD46E4"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On client intake into service</w:t>
            </w:r>
          </w:p>
          <w:p w14:paraId="68857A75"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During treatment</w:t>
            </w:r>
          </w:p>
          <w:p w14:paraId="63B7CE57"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On discharge</w:t>
            </w:r>
          </w:p>
          <w:p w14:paraId="1D73D8C4" w14:textId="77777777" w:rsidR="00B23756" w:rsidRPr="004D7EF6" w:rsidRDefault="00B23756" w:rsidP="007D6E67">
            <w:pPr>
              <w:numPr>
                <w:ilvl w:val="0"/>
                <w:numId w:val="56"/>
              </w:numPr>
              <w:contextualSpacing/>
              <w:rPr>
                <w:b/>
                <w:color w:val="000000" w:themeColor="text1"/>
                <w:sz w:val="15"/>
                <w:szCs w:val="15"/>
                <w:u w:val="single"/>
              </w:rPr>
            </w:pPr>
            <w:r w:rsidRPr="004D7EF6">
              <w:rPr>
                <w:color w:val="000000" w:themeColor="text1"/>
                <w:sz w:val="15"/>
                <w:szCs w:val="15"/>
              </w:rPr>
              <w:t>Possibly follow-up post-discharge</w:t>
            </w:r>
          </w:p>
        </w:tc>
      </w:tr>
      <w:tr w:rsidR="00B23756" w:rsidRPr="004D7EF6" w14:paraId="58F8F4EA" w14:textId="77777777" w:rsidTr="00C7776D">
        <w:trPr>
          <w:trHeight w:val="359"/>
        </w:trPr>
        <w:tc>
          <w:tcPr>
            <w:tcW w:w="1934" w:type="dxa"/>
          </w:tcPr>
          <w:p w14:paraId="254B4963" w14:textId="4E7CAD5D" w:rsidR="00B23756" w:rsidRPr="004D7EF6" w:rsidRDefault="00B23756" w:rsidP="00C7776D">
            <w:pPr>
              <w:ind w:left="709"/>
              <w:contextualSpacing/>
              <w:rPr>
                <w:i/>
                <w:color w:val="000000" w:themeColor="text1"/>
                <w:sz w:val="15"/>
                <w:szCs w:val="15"/>
              </w:rPr>
            </w:pPr>
            <w:r w:rsidRPr="004D7EF6">
              <w:rPr>
                <w:i/>
                <w:color w:val="000000" w:themeColor="text1"/>
                <w:sz w:val="15"/>
                <w:szCs w:val="15"/>
              </w:rPr>
              <w:t>Linked client outcome data (administrative data)</w:t>
            </w:r>
          </w:p>
        </w:tc>
        <w:tc>
          <w:tcPr>
            <w:tcW w:w="8697" w:type="dxa"/>
            <w:gridSpan w:val="2"/>
          </w:tcPr>
          <w:p w14:paraId="544B2598" w14:textId="77777777" w:rsidR="00B23756" w:rsidRPr="004D7EF6" w:rsidRDefault="00B23756" w:rsidP="00B23756">
            <w:pPr>
              <w:pBdr>
                <w:top w:val="single" w:sz="4" w:space="1" w:color="BFBFBF" w:themeColor="background1" w:themeShade="BF"/>
              </w:pBdr>
              <w:rPr>
                <w:color w:val="000000" w:themeColor="text1"/>
                <w:sz w:val="15"/>
                <w:szCs w:val="15"/>
              </w:rPr>
            </w:pPr>
            <w:r w:rsidRPr="004D7EF6">
              <w:rPr>
                <w:color w:val="000000" w:themeColor="text1"/>
                <w:sz w:val="15"/>
                <w:szCs w:val="15"/>
              </w:rPr>
              <w:t>Additional</w:t>
            </w:r>
            <w:r>
              <w:rPr>
                <w:color w:val="000000" w:themeColor="text1"/>
                <w:sz w:val="15"/>
                <w:szCs w:val="15"/>
              </w:rPr>
              <w:t xml:space="preserve">, routinely collected </w:t>
            </w:r>
            <w:r w:rsidRPr="004D7EF6">
              <w:rPr>
                <w:color w:val="000000" w:themeColor="text1"/>
                <w:sz w:val="15"/>
                <w:szCs w:val="15"/>
              </w:rPr>
              <w:t>data that could be used</w:t>
            </w:r>
            <w:r>
              <w:rPr>
                <w:color w:val="000000" w:themeColor="text1"/>
                <w:sz w:val="15"/>
                <w:szCs w:val="15"/>
              </w:rPr>
              <w:t>:</w:t>
            </w:r>
          </w:p>
          <w:p w14:paraId="61EE0EC2" w14:textId="77777777" w:rsidR="00B23756" w:rsidRPr="007E7012" w:rsidRDefault="00B23756" w:rsidP="007D6E67">
            <w:pPr>
              <w:numPr>
                <w:ilvl w:val="0"/>
                <w:numId w:val="53"/>
              </w:numPr>
              <w:contextualSpacing/>
              <w:rPr>
                <w:color w:val="000000" w:themeColor="text1"/>
                <w:sz w:val="15"/>
                <w:szCs w:val="15"/>
              </w:rPr>
            </w:pPr>
            <w:r w:rsidRPr="007E7012">
              <w:rPr>
                <w:color w:val="000000" w:themeColor="text1"/>
                <w:sz w:val="15"/>
                <w:szCs w:val="15"/>
              </w:rPr>
              <w:t>Statistical linkage key;</w:t>
            </w:r>
          </w:p>
          <w:p w14:paraId="04B920D1" w14:textId="77777777" w:rsidR="00B23756" w:rsidRPr="007E7012" w:rsidRDefault="00B23756" w:rsidP="007D6E67">
            <w:pPr>
              <w:numPr>
                <w:ilvl w:val="0"/>
                <w:numId w:val="53"/>
              </w:numPr>
              <w:contextualSpacing/>
              <w:rPr>
                <w:color w:val="000000" w:themeColor="text1"/>
                <w:sz w:val="15"/>
                <w:szCs w:val="15"/>
              </w:rPr>
            </w:pPr>
            <w:r w:rsidRPr="007E7012">
              <w:rPr>
                <w:color w:val="000000" w:themeColor="text1"/>
                <w:sz w:val="15"/>
                <w:szCs w:val="15"/>
              </w:rPr>
              <w:t>Medicare data;</w:t>
            </w:r>
          </w:p>
          <w:p w14:paraId="4D2C9A76" w14:textId="77777777" w:rsidR="00B23756" w:rsidRPr="007E7012" w:rsidRDefault="00B23756" w:rsidP="007D6E67">
            <w:pPr>
              <w:numPr>
                <w:ilvl w:val="0"/>
                <w:numId w:val="53"/>
              </w:numPr>
              <w:contextualSpacing/>
              <w:rPr>
                <w:color w:val="000000" w:themeColor="text1"/>
                <w:sz w:val="15"/>
                <w:szCs w:val="15"/>
              </w:rPr>
            </w:pPr>
            <w:r w:rsidRPr="007E7012">
              <w:rPr>
                <w:color w:val="000000" w:themeColor="text1"/>
                <w:sz w:val="15"/>
                <w:szCs w:val="15"/>
              </w:rPr>
              <w:t>Criminal justice data;</w:t>
            </w:r>
          </w:p>
          <w:p w14:paraId="432E84F9" w14:textId="77777777" w:rsidR="00B23756" w:rsidRPr="007E7012" w:rsidRDefault="00B23756" w:rsidP="007D6E67">
            <w:pPr>
              <w:numPr>
                <w:ilvl w:val="0"/>
                <w:numId w:val="53"/>
              </w:numPr>
              <w:contextualSpacing/>
              <w:rPr>
                <w:color w:val="000000" w:themeColor="text1"/>
                <w:sz w:val="15"/>
                <w:szCs w:val="15"/>
              </w:rPr>
            </w:pPr>
            <w:r w:rsidRPr="007E7012">
              <w:rPr>
                <w:color w:val="000000" w:themeColor="text1"/>
                <w:sz w:val="15"/>
                <w:szCs w:val="15"/>
              </w:rPr>
              <w:t>Centrelink data; and</w:t>
            </w:r>
          </w:p>
          <w:p w14:paraId="7FA43101" w14:textId="30344D68" w:rsidR="00B23756" w:rsidRPr="004D7EF6" w:rsidRDefault="00B23756" w:rsidP="007D6E67">
            <w:pPr>
              <w:numPr>
                <w:ilvl w:val="0"/>
                <w:numId w:val="53"/>
              </w:numPr>
              <w:contextualSpacing/>
              <w:rPr>
                <w:color w:val="000000" w:themeColor="text1"/>
                <w:sz w:val="15"/>
                <w:szCs w:val="15"/>
              </w:rPr>
            </w:pPr>
            <w:r w:rsidRPr="007E7012">
              <w:rPr>
                <w:color w:val="000000" w:themeColor="text1"/>
                <w:sz w:val="15"/>
                <w:szCs w:val="15"/>
              </w:rPr>
              <w:t>Use of other health services.</w:t>
            </w:r>
          </w:p>
        </w:tc>
      </w:tr>
      <w:tr w:rsidR="00B23756" w:rsidRPr="004D7EF6" w14:paraId="477A52F9" w14:textId="77777777" w:rsidTr="00C7776D">
        <w:trPr>
          <w:trHeight w:val="171"/>
        </w:trPr>
        <w:tc>
          <w:tcPr>
            <w:tcW w:w="1934" w:type="dxa"/>
          </w:tcPr>
          <w:p w14:paraId="61D89118" w14:textId="77777777" w:rsidR="00B23756" w:rsidRPr="004D7EF6" w:rsidRDefault="00B23756" w:rsidP="00B23756">
            <w:pPr>
              <w:ind w:left="720"/>
              <w:rPr>
                <w:i/>
                <w:color w:val="000000" w:themeColor="text1"/>
                <w:sz w:val="15"/>
                <w:szCs w:val="15"/>
              </w:rPr>
            </w:pPr>
            <w:r w:rsidRPr="004D7EF6">
              <w:rPr>
                <w:i/>
                <w:color w:val="000000" w:themeColor="text1"/>
                <w:sz w:val="15"/>
                <w:szCs w:val="15"/>
              </w:rPr>
              <w:t>When collected?</w:t>
            </w:r>
          </w:p>
        </w:tc>
        <w:tc>
          <w:tcPr>
            <w:tcW w:w="8697" w:type="dxa"/>
            <w:gridSpan w:val="2"/>
          </w:tcPr>
          <w:p w14:paraId="4C4328A0" w14:textId="77777777" w:rsidR="00B23756" w:rsidRPr="004D7EF6" w:rsidRDefault="00B23756" w:rsidP="00B23756">
            <w:pPr>
              <w:pBdr>
                <w:top w:val="single" w:sz="4" w:space="1" w:color="BFBFBF" w:themeColor="background1" w:themeShade="BF"/>
              </w:pBdr>
              <w:rPr>
                <w:color w:val="000000" w:themeColor="text1"/>
                <w:sz w:val="15"/>
                <w:szCs w:val="15"/>
              </w:rPr>
            </w:pPr>
            <w:r w:rsidRPr="004D7EF6">
              <w:rPr>
                <w:color w:val="000000" w:themeColor="text1"/>
                <w:sz w:val="15"/>
                <w:szCs w:val="15"/>
              </w:rPr>
              <w:t>Could be annually – including 1 years post program exit or intervention</w:t>
            </w:r>
          </w:p>
        </w:tc>
      </w:tr>
      <w:tr w:rsidR="00B23756" w:rsidRPr="004D7EF6" w14:paraId="28396718" w14:textId="77777777" w:rsidTr="00C7776D">
        <w:trPr>
          <w:trHeight w:val="187"/>
        </w:trPr>
        <w:tc>
          <w:tcPr>
            <w:tcW w:w="1934" w:type="dxa"/>
          </w:tcPr>
          <w:p w14:paraId="3ACDF3EC" w14:textId="77777777" w:rsidR="00B23756" w:rsidRPr="004D7EF6" w:rsidRDefault="00B23756" w:rsidP="007D6E67">
            <w:pPr>
              <w:numPr>
                <w:ilvl w:val="0"/>
                <w:numId w:val="51"/>
              </w:numPr>
              <w:contextualSpacing/>
              <w:rPr>
                <w:b/>
                <w:color w:val="000000" w:themeColor="text1"/>
                <w:sz w:val="15"/>
                <w:szCs w:val="15"/>
              </w:rPr>
            </w:pPr>
            <w:r w:rsidRPr="004D7EF6">
              <w:rPr>
                <w:b/>
                <w:color w:val="000000" w:themeColor="text1"/>
                <w:sz w:val="15"/>
                <w:szCs w:val="15"/>
              </w:rPr>
              <w:t>Community / families</w:t>
            </w:r>
          </w:p>
        </w:tc>
        <w:tc>
          <w:tcPr>
            <w:tcW w:w="8697" w:type="dxa"/>
            <w:gridSpan w:val="2"/>
          </w:tcPr>
          <w:p w14:paraId="0A1379EE" w14:textId="77777777" w:rsidR="00B23756" w:rsidRPr="004D7EF6" w:rsidRDefault="00B23756" w:rsidP="00B23756">
            <w:pPr>
              <w:rPr>
                <w:color w:val="000000" w:themeColor="text1"/>
                <w:sz w:val="15"/>
                <w:szCs w:val="15"/>
              </w:rPr>
            </w:pPr>
            <w:r w:rsidRPr="004D7EF6">
              <w:rPr>
                <w:color w:val="000000" w:themeColor="text1"/>
                <w:sz w:val="15"/>
                <w:szCs w:val="15"/>
              </w:rPr>
              <w:t>Communities and families may have improved outcomes:</w:t>
            </w:r>
          </w:p>
        </w:tc>
      </w:tr>
      <w:tr w:rsidR="00B23756" w:rsidRPr="004D7EF6" w14:paraId="15EA4B07" w14:textId="77777777" w:rsidTr="00C7776D">
        <w:trPr>
          <w:trHeight w:val="475"/>
        </w:trPr>
        <w:tc>
          <w:tcPr>
            <w:tcW w:w="1934" w:type="dxa"/>
          </w:tcPr>
          <w:p w14:paraId="2E1F1FE7" w14:textId="64845CC3" w:rsidR="00B23756" w:rsidRPr="004D7EF6" w:rsidRDefault="00B23756" w:rsidP="00C7776D">
            <w:pPr>
              <w:ind w:left="709"/>
              <w:contextualSpacing/>
              <w:rPr>
                <w:b/>
                <w:color w:val="000000" w:themeColor="text1"/>
                <w:sz w:val="15"/>
                <w:szCs w:val="15"/>
              </w:rPr>
            </w:pPr>
            <w:r w:rsidRPr="004D7EF6">
              <w:rPr>
                <w:i/>
                <w:color w:val="000000" w:themeColor="text1"/>
                <w:sz w:val="15"/>
                <w:szCs w:val="15"/>
              </w:rPr>
              <w:t>Self-report from communities and/or families of clients</w:t>
            </w:r>
          </w:p>
        </w:tc>
        <w:tc>
          <w:tcPr>
            <w:tcW w:w="8697" w:type="dxa"/>
            <w:gridSpan w:val="2"/>
          </w:tcPr>
          <w:p w14:paraId="7B17A0D4" w14:textId="77777777" w:rsidR="00B23756" w:rsidRPr="004D7EF6" w:rsidRDefault="00B23756" w:rsidP="007D6E67">
            <w:pPr>
              <w:numPr>
                <w:ilvl w:val="0"/>
                <w:numId w:val="52"/>
              </w:numPr>
              <w:contextualSpacing/>
              <w:rPr>
                <w:color w:val="000000" w:themeColor="text1"/>
                <w:sz w:val="15"/>
                <w:szCs w:val="15"/>
              </w:rPr>
            </w:pPr>
            <w:r w:rsidRPr="004D7EF6">
              <w:rPr>
                <w:color w:val="000000" w:themeColor="text1"/>
                <w:sz w:val="15"/>
                <w:szCs w:val="15"/>
              </w:rPr>
              <w:t>Improved safety for families and communities and reduced crime</w:t>
            </w:r>
          </w:p>
          <w:p w14:paraId="5481E2E5" w14:textId="24A63090" w:rsidR="00B23756" w:rsidRPr="004D7EF6" w:rsidRDefault="00B23756" w:rsidP="007D6E67">
            <w:pPr>
              <w:numPr>
                <w:ilvl w:val="0"/>
                <w:numId w:val="52"/>
              </w:numPr>
              <w:contextualSpacing/>
              <w:rPr>
                <w:color w:val="000000" w:themeColor="text1"/>
                <w:sz w:val="15"/>
                <w:szCs w:val="15"/>
              </w:rPr>
            </w:pPr>
            <w:r w:rsidRPr="004D7EF6">
              <w:rPr>
                <w:color w:val="000000" w:themeColor="text1"/>
                <w:sz w:val="15"/>
                <w:szCs w:val="15"/>
              </w:rPr>
              <w:t>Increased social and community connectedness</w:t>
            </w:r>
          </w:p>
        </w:tc>
      </w:tr>
      <w:tr w:rsidR="00B23756" w:rsidRPr="004D7EF6" w14:paraId="171FE4FB" w14:textId="77777777" w:rsidTr="00C7776D">
        <w:trPr>
          <w:trHeight w:val="188"/>
        </w:trPr>
        <w:tc>
          <w:tcPr>
            <w:tcW w:w="1934" w:type="dxa"/>
          </w:tcPr>
          <w:p w14:paraId="584D0B3B" w14:textId="77777777" w:rsidR="00B23756" w:rsidRPr="004D7EF6" w:rsidRDefault="00B23756" w:rsidP="00B23756">
            <w:pPr>
              <w:ind w:left="720"/>
              <w:rPr>
                <w:i/>
                <w:color w:val="000000" w:themeColor="text1"/>
                <w:sz w:val="15"/>
                <w:szCs w:val="15"/>
              </w:rPr>
            </w:pPr>
            <w:r w:rsidRPr="004D7EF6">
              <w:rPr>
                <w:i/>
                <w:color w:val="000000" w:themeColor="text1"/>
                <w:sz w:val="15"/>
                <w:szCs w:val="15"/>
              </w:rPr>
              <w:t>When collected?</w:t>
            </w:r>
          </w:p>
        </w:tc>
        <w:tc>
          <w:tcPr>
            <w:tcW w:w="8697" w:type="dxa"/>
            <w:gridSpan w:val="2"/>
          </w:tcPr>
          <w:p w14:paraId="1EB4BF69" w14:textId="77777777" w:rsidR="00B23756" w:rsidRPr="004D7EF6" w:rsidRDefault="00B23756" w:rsidP="00B23756">
            <w:pPr>
              <w:rPr>
                <w:color w:val="000000" w:themeColor="text1"/>
                <w:sz w:val="15"/>
                <w:szCs w:val="15"/>
              </w:rPr>
            </w:pPr>
            <w:r w:rsidRPr="004D7EF6">
              <w:rPr>
                <w:color w:val="000000" w:themeColor="text1"/>
                <w:sz w:val="15"/>
                <w:szCs w:val="15"/>
              </w:rPr>
              <w:t>Annually</w:t>
            </w:r>
          </w:p>
        </w:tc>
      </w:tr>
      <w:tr w:rsidR="00B23756" w:rsidRPr="004D7EF6" w14:paraId="7067E2CC" w14:textId="77777777" w:rsidTr="00C7776D">
        <w:trPr>
          <w:trHeight w:val="1208"/>
        </w:trPr>
        <w:tc>
          <w:tcPr>
            <w:tcW w:w="1934" w:type="dxa"/>
          </w:tcPr>
          <w:p w14:paraId="3DA02FC0" w14:textId="77777777" w:rsidR="00B23756" w:rsidRPr="004D7EF6" w:rsidRDefault="00B23756" w:rsidP="007D6E67">
            <w:pPr>
              <w:numPr>
                <w:ilvl w:val="0"/>
                <w:numId w:val="51"/>
              </w:numPr>
              <w:contextualSpacing/>
              <w:rPr>
                <w:b/>
                <w:color w:val="000000" w:themeColor="text1"/>
                <w:sz w:val="15"/>
                <w:szCs w:val="15"/>
              </w:rPr>
            </w:pPr>
            <w:r w:rsidRPr="004D7EF6">
              <w:rPr>
                <w:b/>
                <w:color w:val="000000" w:themeColor="text1"/>
                <w:sz w:val="15"/>
                <w:szCs w:val="15"/>
              </w:rPr>
              <w:t>Process measures:</w:t>
            </w:r>
          </w:p>
          <w:p w14:paraId="325B58E9" w14:textId="61451686" w:rsidR="00B23756" w:rsidRPr="004D7EF6" w:rsidRDefault="00C7776D" w:rsidP="00C7776D">
            <w:pPr>
              <w:ind w:left="360"/>
              <w:contextualSpacing/>
              <w:rPr>
                <w:color w:val="000000" w:themeColor="text1"/>
                <w:sz w:val="15"/>
                <w:szCs w:val="15"/>
              </w:rPr>
            </w:pPr>
            <w:r>
              <w:rPr>
                <w:color w:val="000000" w:themeColor="text1"/>
                <w:sz w:val="15"/>
                <w:szCs w:val="15"/>
              </w:rPr>
              <w:t>(* indicates outputs)</w:t>
            </w:r>
          </w:p>
        </w:tc>
        <w:tc>
          <w:tcPr>
            <w:tcW w:w="8697" w:type="dxa"/>
            <w:gridSpan w:val="2"/>
          </w:tcPr>
          <w:p w14:paraId="756EBE47"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Clients are satisfied with the quality of services they receive</w:t>
            </w:r>
          </w:p>
          <w:p w14:paraId="3486AF9E"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Clients are satisfied that services are appropriately tailored to their circumstances</w:t>
            </w:r>
          </w:p>
          <w:p w14:paraId="2E0C03C3"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The program that clients receive is the program that was intended</w:t>
            </w:r>
          </w:p>
          <w:p w14:paraId="1DF90EA2"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Clients from targeted groups and communities are attending the appropriate services</w:t>
            </w:r>
          </w:p>
          <w:p w14:paraId="76B31891"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Clients are completing services</w:t>
            </w:r>
          </w:p>
          <w:p w14:paraId="4FC269F6"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Services are delivered as expected</w:t>
            </w:r>
          </w:p>
        </w:tc>
      </w:tr>
      <w:tr w:rsidR="00B23756" w:rsidRPr="004D7EF6" w14:paraId="73791069" w14:textId="77777777" w:rsidTr="00C7776D">
        <w:trPr>
          <w:trHeight w:val="456"/>
        </w:trPr>
        <w:tc>
          <w:tcPr>
            <w:tcW w:w="1934" w:type="dxa"/>
          </w:tcPr>
          <w:p w14:paraId="4A2E4238" w14:textId="7FCA6092" w:rsidR="00B23756" w:rsidRPr="004D7EF6" w:rsidRDefault="00C7776D" w:rsidP="00C7776D">
            <w:pPr>
              <w:ind w:left="720"/>
              <w:rPr>
                <w:i/>
                <w:color w:val="000000" w:themeColor="text1"/>
                <w:sz w:val="15"/>
                <w:szCs w:val="15"/>
              </w:rPr>
            </w:pPr>
            <w:r>
              <w:rPr>
                <w:i/>
                <w:color w:val="000000" w:themeColor="text1"/>
                <w:sz w:val="15"/>
                <w:szCs w:val="15"/>
              </w:rPr>
              <w:t>When collected?</w:t>
            </w:r>
          </w:p>
        </w:tc>
        <w:tc>
          <w:tcPr>
            <w:tcW w:w="8697" w:type="dxa"/>
            <w:gridSpan w:val="2"/>
          </w:tcPr>
          <w:p w14:paraId="6BAF4538"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On client intake into service</w:t>
            </w:r>
          </w:p>
          <w:p w14:paraId="3DFF753F"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During treatment</w:t>
            </w:r>
          </w:p>
          <w:p w14:paraId="0C41CE20"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On discharge</w:t>
            </w:r>
          </w:p>
          <w:p w14:paraId="538D6C1A"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Possibly follow-up post-discharge</w:t>
            </w:r>
          </w:p>
        </w:tc>
      </w:tr>
      <w:tr w:rsidR="00B23756" w:rsidRPr="004D7EF6" w14:paraId="3229E734" w14:textId="77777777" w:rsidTr="00C7776D">
        <w:trPr>
          <w:trHeight w:val="758"/>
        </w:trPr>
        <w:tc>
          <w:tcPr>
            <w:tcW w:w="1934" w:type="dxa"/>
          </w:tcPr>
          <w:p w14:paraId="06778CBA" w14:textId="77777777" w:rsidR="00B23756" w:rsidRPr="004D7EF6" w:rsidRDefault="00B23756" w:rsidP="007D6E67">
            <w:pPr>
              <w:numPr>
                <w:ilvl w:val="0"/>
                <w:numId w:val="51"/>
              </w:numPr>
              <w:contextualSpacing/>
              <w:rPr>
                <w:b/>
                <w:color w:val="000000" w:themeColor="text1"/>
                <w:sz w:val="15"/>
                <w:szCs w:val="15"/>
              </w:rPr>
            </w:pPr>
            <w:r w:rsidRPr="004D7EF6">
              <w:rPr>
                <w:b/>
                <w:color w:val="000000" w:themeColor="text1"/>
                <w:sz w:val="15"/>
                <w:szCs w:val="15"/>
              </w:rPr>
              <w:t>Economic measures:</w:t>
            </w:r>
          </w:p>
        </w:tc>
        <w:tc>
          <w:tcPr>
            <w:tcW w:w="8697" w:type="dxa"/>
            <w:gridSpan w:val="2"/>
          </w:tcPr>
          <w:p w14:paraId="335E635C" w14:textId="77777777" w:rsidR="00B23756" w:rsidRPr="004D7EF6" w:rsidRDefault="00B23756" w:rsidP="007D6E67">
            <w:pPr>
              <w:numPr>
                <w:ilvl w:val="0"/>
                <w:numId w:val="57"/>
              </w:numPr>
              <w:contextualSpacing/>
              <w:rPr>
                <w:color w:val="000000" w:themeColor="text1"/>
                <w:sz w:val="15"/>
                <w:szCs w:val="15"/>
              </w:rPr>
            </w:pPr>
            <w:r w:rsidRPr="004D7EF6">
              <w:rPr>
                <w:color w:val="000000" w:themeColor="text1"/>
                <w:sz w:val="15"/>
                <w:szCs w:val="15"/>
              </w:rPr>
              <w:t xml:space="preserve">Cost-effectiveness analysis </w:t>
            </w:r>
          </w:p>
          <w:p w14:paraId="47168535" w14:textId="77777777" w:rsidR="00B23756" w:rsidRPr="004D7EF6" w:rsidRDefault="00B23756" w:rsidP="007D6E67">
            <w:pPr>
              <w:numPr>
                <w:ilvl w:val="0"/>
                <w:numId w:val="57"/>
              </w:numPr>
              <w:contextualSpacing/>
              <w:rPr>
                <w:color w:val="000000" w:themeColor="text1"/>
                <w:sz w:val="15"/>
                <w:szCs w:val="15"/>
              </w:rPr>
            </w:pPr>
            <w:r w:rsidRPr="004D7EF6">
              <w:rPr>
                <w:color w:val="000000" w:themeColor="text1"/>
                <w:sz w:val="15"/>
                <w:szCs w:val="15"/>
              </w:rPr>
              <w:t>Cost Benefit Analysis (CBA)</w:t>
            </w:r>
          </w:p>
          <w:p w14:paraId="4601125A" w14:textId="77777777" w:rsidR="00B23756" w:rsidRPr="004D7EF6" w:rsidRDefault="00B23756" w:rsidP="00B23756">
            <w:pPr>
              <w:rPr>
                <w:color w:val="000000" w:themeColor="text1"/>
                <w:sz w:val="15"/>
                <w:szCs w:val="15"/>
              </w:rPr>
            </w:pPr>
            <w:r w:rsidRPr="004D7EF6">
              <w:rPr>
                <w:color w:val="000000" w:themeColor="text1"/>
                <w:sz w:val="15"/>
                <w:szCs w:val="15"/>
              </w:rPr>
              <w:t>How much do Aboriginal drug and alcohol residential rehabilitation services</w:t>
            </w:r>
            <w:r>
              <w:rPr>
                <w:color w:val="000000" w:themeColor="text1"/>
                <w:sz w:val="15"/>
                <w:szCs w:val="15"/>
              </w:rPr>
              <w:t xml:space="preserve"> </w:t>
            </w:r>
            <w:r w:rsidRPr="004D7EF6">
              <w:rPr>
                <w:color w:val="000000" w:themeColor="text1"/>
                <w:sz w:val="15"/>
                <w:szCs w:val="15"/>
              </w:rPr>
              <w:t>cost, and are those costs outweighed by the benefits</w:t>
            </w:r>
          </w:p>
        </w:tc>
      </w:tr>
      <w:tr w:rsidR="00B23756" w:rsidRPr="004D7EF6" w14:paraId="2ADC8853" w14:textId="77777777" w:rsidTr="00C7776D">
        <w:trPr>
          <w:trHeight w:val="122"/>
        </w:trPr>
        <w:tc>
          <w:tcPr>
            <w:tcW w:w="1934" w:type="dxa"/>
          </w:tcPr>
          <w:p w14:paraId="0C978DEF" w14:textId="77777777" w:rsidR="00B23756" w:rsidRPr="004D7EF6" w:rsidRDefault="00B23756" w:rsidP="00B23756">
            <w:pPr>
              <w:ind w:left="720"/>
              <w:rPr>
                <w:i/>
                <w:color w:val="000000" w:themeColor="text1"/>
                <w:sz w:val="15"/>
                <w:szCs w:val="15"/>
              </w:rPr>
            </w:pPr>
            <w:r w:rsidRPr="004D7EF6">
              <w:rPr>
                <w:i/>
                <w:color w:val="000000" w:themeColor="text1"/>
                <w:sz w:val="15"/>
                <w:szCs w:val="15"/>
              </w:rPr>
              <w:t>When collected?</w:t>
            </w:r>
          </w:p>
        </w:tc>
        <w:tc>
          <w:tcPr>
            <w:tcW w:w="8697" w:type="dxa"/>
            <w:gridSpan w:val="2"/>
          </w:tcPr>
          <w:p w14:paraId="2D2CCDB6" w14:textId="77777777" w:rsidR="00B23756" w:rsidRPr="004D7EF6" w:rsidRDefault="00B23756" w:rsidP="00B23756">
            <w:pPr>
              <w:rPr>
                <w:color w:val="000000" w:themeColor="text1"/>
                <w:sz w:val="15"/>
                <w:szCs w:val="15"/>
              </w:rPr>
            </w:pPr>
            <w:r w:rsidRPr="004D7EF6">
              <w:rPr>
                <w:color w:val="000000" w:themeColor="text1"/>
                <w:sz w:val="15"/>
                <w:szCs w:val="15"/>
              </w:rPr>
              <w:t>Annually</w:t>
            </w:r>
          </w:p>
        </w:tc>
      </w:tr>
    </w:tbl>
    <w:p w14:paraId="20B0B283" w14:textId="307D9A4C" w:rsidR="00B23756" w:rsidRPr="004D7EF6" w:rsidRDefault="00B23756" w:rsidP="00B23756">
      <w:pPr>
        <w:spacing w:after="200"/>
        <w:rPr>
          <w:b/>
          <w:color w:val="000000" w:themeColor="text1"/>
          <w:lang w:val="en-US"/>
        </w:rPr>
        <w:sectPr w:rsidR="00B23756" w:rsidRPr="004D7EF6" w:rsidSect="00B23756">
          <w:pgSz w:w="11906" w:h="16838"/>
          <w:pgMar w:top="567" w:right="1133" w:bottom="568" w:left="1276" w:header="708" w:footer="708" w:gutter="0"/>
          <w:cols w:space="708"/>
          <w:docGrid w:linePitch="360"/>
        </w:sectPr>
      </w:pPr>
    </w:p>
    <w:p w14:paraId="35BD135F" w14:textId="77777777" w:rsidR="00B23756" w:rsidRPr="00D237A4" w:rsidRDefault="00B23756" w:rsidP="00C7776D">
      <w:pPr>
        <w:pStyle w:val="Heading3"/>
      </w:pPr>
      <w:bookmarkStart w:id="75" w:name="_Toc489521002"/>
      <w:bookmarkStart w:id="76" w:name="_Toc500750666"/>
      <w:r w:rsidRPr="00D237A4">
        <w:t xml:space="preserve">Data analysis </w:t>
      </w:r>
      <w:r>
        <w:t xml:space="preserve">and reporting </w:t>
      </w:r>
      <w:r w:rsidRPr="00D237A4">
        <w:t>plan</w:t>
      </w:r>
      <w:bookmarkEnd w:id="75"/>
      <w:bookmarkEnd w:id="76"/>
    </w:p>
    <w:p w14:paraId="6EC17697" w14:textId="7885DFF8" w:rsidR="00B23756" w:rsidRPr="00423E5B" w:rsidRDefault="00B23756" w:rsidP="00C7776D">
      <w:pPr>
        <w:rPr>
          <w:lang w:val="en-US"/>
        </w:rPr>
      </w:pPr>
      <w:r w:rsidRPr="00423E5B">
        <w:rPr>
          <w:lang w:val="en-US"/>
        </w:rPr>
        <w:t xml:space="preserve">A mixed method approach would most likely be </w:t>
      </w:r>
      <w:r>
        <w:rPr>
          <w:lang w:val="en-US"/>
        </w:rPr>
        <w:t>the best approach</w:t>
      </w:r>
      <w:r w:rsidRPr="00423E5B">
        <w:rPr>
          <w:lang w:val="en-US"/>
        </w:rPr>
        <w:t>, which combines both qualitative and quantitative methods, to answer the key evaluation questions (p</w:t>
      </w:r>
      <w:r w:rsidR="00C7776D">
        <w:rPr>
          <w:lang w:val="en-US"/>
        </w:rPr>
        <w:t>rocess, outcomes and economic).</w:t>
      </w:r>
    </w:p>
    <w:p w14:paraId="11245FA7" w14:textId="7111D02F" w:rsidR="00B23756" w:rsidRPr="00423E5B" w:rsidRDefault="00B23756" w:rsidP="00C7776D">
      <w:pPr>
        <w:rPr>
          <w:lang w:val="en-US"/>
        </w:rPr>
      </w:pPr>
      <w:r w:rsidRPr="00423E5B">
        <w:rPr>
          <w:lang w:val="en-US"/>
        </w:rPr>
        <w:t>The qualitative analysis would typically comprise semi-structured interviews and would apply standard analytic techniques to the responses (e.g. thematic analysis). Interviews would be undertaken with a range of key stakeholders to ensure a wide range of potential program benefits are captured. The qualitative evaluation would also complement and add a deeper level of understanding to the findings of the quantitative component of this project. This form of data ‘triangulation’ is an important strategy for improving the validity of research findings as well as serving to loca</w:t>
      </w:r>
      <w:r w:rsidR="00C7776D">
        <w:rPr>
          <w:lang w:val="en-US"/>
        </w:rPr>
        <w:t>te critical themes in research.</w:t>
      </w:r>
    </w:p>
    <w:p w14:paraId="439894A8" w14:textId="29BDC06A" w:rsidR="00B23756" w:rsidRDefault="00B23756" w:rsidP="00C7776D">
      <w:pPr>
        <w:rPr>
          <w:lang w:val="en-US"/>
        </w:rPr>
      </w:pPr>
      <w:r w:rsidRPr="00423E5B">
        <w:rPr>
          <w:lang w:val="en-US"/>
        </w:rPr>
        <w:t xml:space="preserve">The quantitative analysis would comprise a number of data elements, many of which are already collected. First, it would determine the number of clients who use Aboriginal drug and alcohol residential rehabilitation services.  Second, it would rate the level of satisfaction with services received by embedding a standard satisfaction question (e.g. this could be based on a five point Likert scale from very satisfied to very unsatisfied) into the routine data collection process. Third, it would quantify the benefits of the program in terms of its impact on routinely collected data sets. Fourth, in addition to direct benefits, the intangible benefits could be estimated using </w:t>
      </w:r>
      <w:r>
        <w:rPr>
          <w:lang w:val="en-US"/>
        </w:rPr>
        <w:t xml:space="preserve">appropriate techniques (see below).  </w:t>
      </w:r>
      <w:r w:rsidRPr="00423E5B">
        <w:rPr>
          <w:lang w:val="en-US"/>
        </w:rPr>
        <w:t>Fifth, the cost to deliver the services would be estimated. Finally, the estimates of the tangible (direct) and intangible (indirect) benefits of the services and the cost to provide them would be combined in an economic evaluation. This would most likely be a cost-benefit analysis because it is considered the gold standard in economic evaluation, given it provides an estimate of the value of resources used by each service compared to the value of resources the services might save or create (i.e. the benefits). It enables the calculation of a cost-benefit ratio to support potential return on investment. Where possible, the benefits to clients and staff in terms of reduced out of pocket expenses and/or improved efficiency would also be included.</w:t>
      </w:r>
    </w:p>
    <w:p w14:paraId="3DFEA0B2" w14:textId="3C0F186E" w:rsidR="00B23756" w:rsidRDefault="00B23756" w:rsidP="00C7776D">
      <w:pPr>
        <w:rPr>
          <w:lang w:val="en-US"/>
        </w:rPr>
      </w:pPr>
      <w:r w:rsidRPr="00423E5B">
        <w:rPr>
          <w:lang w:val="en-US"/>
        </w:rPr>
        <w:t xml:space="preserve">The results and findings of the qualitative and quantitative analysis would be combined to provide an overview of the process, outcome and economic indicators. The outcome of the </w:t>
      </w:r>
      <w:r>
        <w:rPr>
          <w:lang w:val="en-US"/>
        </w:rPr>
        <w:t>economic evaluation could be reported as a cost-effectiveness ratio (i.e., cost per improvement in quality adjusted life years) or a benefit-cost ratio (do benefits outweigh costs).</w:t>
      </w:r>
      <w:r w:rsidRPr="00423E5B">
        <w:rPr>
          <w:lang w:val="en-US"/>
        </w:rPr>
        <w:t xml:space="preserve"> Extensive sensitivity and uncertainty analysis would be conducted to test the validity of the results to variations in key</w:t>
      </w:r>
      <w:r w:rsidR="00C7776D">
        <w:rPr>
          <w:lang w:val="en-US"/>
        </w:rPr>
        <w:t xml:space="preserve"> parameters and/or assumptions.</w:t>
      </w:r>
    </w:p>
    <w:p w14:paraId="6C67AFB8" w14:textId="77777777" w:rsidR="00B23756" w:rsidRPr="00C7776D" w:rsidRDefault="00B23756" w:rsidP="004860E3">
      <w:pPr>
        <w:autoSpaceDE w:val="0"/>
        <w:autoSpaceDN w:val="0"/>
        <w:adjustRightInd w:val="0"/>
        <w:spacing w:after="0" w:line="240" w:lineRule="auto"/>
        <w:outlineLvl w:val="3"/>
        <w:rPr>
          <w:b/>
          <w:color w:val="000000" w:themeColor="text1"/>
          <w:sz w:val="24"/>
          <w:szCs w:val="26"/>
        </w:rPr>
      </w:pPr>
      <w:r w:rsidRPr="00C7776D">
        <w:rPr>
          <w:b/>
          <w:color w:val="000000" w:themeColor="text1"/>
          <w:sz w:val="24"/>
          <w:szCs w:val="26"/>
        </w:rPr>
        <w:t>Economic techniques for measuring intangible benefits</w:t>
      </w:r>
    </w:p>
    <w:p w14:paraId="343765C9" w14:textId="15CE43BB" w:rsidR="00B23756" w:rsidRDefault="00B23756" w:rsidP="00C7776D">
      <w:pPr>
        <w:rPr>
          <w:lang w:val="en-US"/>
        </w:rPr>
      </w:pPr>
      <w:r w:rsidRPr="007D6E67">
        <w:t>Economic evaluations generally compare the cost of delivering a program to the benefits. Benefits can be valued both in terms of those who use a program (direct benefits) and those who do not, but nevertheless value its existence (intangible benefits). For those who use a program, the value they ascribe to that can often be measured in economic terms by observing their use of that program.  That technique is called revealed preference. For those who do not use a program, however, revealed preference is not possible so an alternative way of assessing the extent to which they value a program is by stated preference. The primary weakness of stated preference techniques is that they rely on what people say they would do rather than what they actually do.  Nevertheless, it is an important technique because it is one of the only ways to assign dollar values to those who don’t use a program but do value its existence (so it is not possible to use market purchases or observe their direct involvement).  In other words, since some people do not reveal their willingness to pay for a program or some outcome through their purchases or by their behaviour, the only option for estimating a value is by asking them questions</w:t>
      </w:r>
      <w:r w:rsidR="00C7776D" w:rsidRPr="007D6E67">
        <w:t>.</w:t>
      </w:r>
      <w:r w:rsidRPr="007D6E67">
        <w:t xml:space="preserve"> One of the most common ways of assessing stated preference is using Contingent Valuation (CV) methods. It is called contingent because people are asked to state their willingness to pay, contingent on a specific hypothetical scenario. More complex methods of assessing willingness to pay</w:t>
      </w:r>
      <w:r>
        <w:t xml:space="preserve"> </w:t>
      </w:r>
      <w:r w:rsidRPr="006F54E6">
        <w:t>have been devel</w:t>
      </w:r>
      <w:r>
        <w:t xml:space="preserve">oped that provide more choices. </w:t>
      </w:r>
      <w:r w:rsidRPr="006F54E6">
        <w:t xml:space="preserve">These are called </w:t>
      </w:r>
      <w:r w:rsidRPr="00423E5B">
        <w:rPr>
          <w:lang w:val="en-US"/>
        </w:rPr>
        <w:t>discrete choice experiments</w:t>
      </w:r>
      <w:r>
        <w:rPr>
          <w:lang w:val="en-US"/>
        </w:rPr>
        <w:t xml:space="preserve"> (DCE)</w:t>
      </w:r>
      <w:r w:rsidRPr="00423E5B">
        <w:rPr>
          <w:lang w:val="en-US"/>
        </w:rPr>
        <w:t>.</w:t>
      </w:r>
      <w:r>
        <w:rPr>
          <w:lang w:val="en-US"/>
        </w:rPr>
        <w:t xml:space="preserve"> </w:t>
      </w:r>
      <w:r w:rsidRPr="008F6561">
        <w:rPr>
          <w:lang w:val="en-US"/>
        </w:rPr>
        <w:t>DCEs provide an established mechanism to estimate the value of social benefits where preferences are not revealed through open markets.</w:t>
      </w:r>
      <w:r>
        <w:rPr>
          <w:lang w:val="en-US"/>
        </w:rPr>
        <w:t xml:space="preserve">  </w:t>
      </w:r>
      <w:r w:rsidRPr="008F6561">
        <w:t>They involve the use of a survey to systematically quantify individuals’ preferences in relation to a number of characteristics (attributes) of a program.</w:t>
      </w:r>
      <w:r>
        <w:t xml:space="preserve"> </w:t>
      </w:r>
      <w:r w:rsidRPr="008F6561">
        <w:rPr>
          <w:lang w:val="en-US"/>
        </w:rPr>
        <w:t>DCEs are based on the premise that any good or service can be described according to its attributes, and it is the levels of these attributes that determines how an individual values a good or service.</w:t>
      </w:r>
    </w:p>
    <w:p w14:paraId="4C48ACEE" w14:textId="45A8FA19" w:rsidR="00B23756" w:rsidRDefault="007F1A55" w:rsidP="007F1A55">
      <w:pPr>
        <w:pStyle w:val="Heading3"/>
      </w:pPr>
      <w:bookmarkStart w:id="77" w:name="_Toc500750667"/>
      <w:r>
        <w:t>Proposed e</w:t>
      </w:r>
      <w:r w:rsidR="00B23756" w:rsidRPr="004B3334">
        <w:t>valuation framework 2: Follow</w:t>
      </w:r>
      <w:r w:rsidR="00B23756">
        <w:noBreakHyphen/>
      </w:r>
      <w:r w:rsidR="00B23756" w:rsidRPr="004B3334">
        <w:t>up support</w:t>
      </w:r>
      <w:bookmarkEnd w:id="77"/>
    </w:p>
    <w:p w14:paraId="1B1F094B" w14:textId="4348591E" w:rsidR="00B23756" w:rsidRDefault="00B23756" w:rsidP="00C7776D">
      <w:r>
        <w:t>Figures 2 and 3 summarise how a model of follow</w:t>
      </w:r>
      <w:r w:rsidR="00C7776D">
        <w:t>-up support could be evaluated.</w:t>
      </w:r>
      <w:r>
        <w:t xml:space="preserve"> The evaluation would comprise the following steps: i) the services agree on the standardised process of follow-up support; ii) it is implemented by the first service (randomly selected) in order to check the feasibility and acceptability of the process and make any necessary adjustments; iii) the model of follow-up support is then rolled out into subsequent services in a pre-determined, randomised order; iv) the agreed data are collated and analysed, and the results written-up.</w:t>
      </w:r>
    </w:p>
    <w:p w14:paraId="10B44C21" w14:textId="0AA4F946" w:rsidR="00B23756" w:rsidRDefault="00B23756" w:rsidP="00C7776D">
      <w:r>
        <w:t>Figure 2 delineates a stepped wedge design that shows the model of follow-up support being adopted by each service succe</w:t>
      </w:r>
      <w:r w:rsidR="00C7776D">
        <w:t xml:space="preserve">ssively, at regular intervals. </w:t>
      </w:r>
      <w:r>
        <w:t>A data collection period of six months would be conducted prior to the commencement of follow-up support in the first service (to measure current outcomes, or treatment as usual) and six months post-com</w:t>
      </w:r>
      <w:r w:rsidR="00C7776D">
        <w:t xml:space="preserve">mencement in the last service. </w:t>
      </w:r>
      <w:r>
        <w:t>The impact of follow-up support could be assessed by analysing primary outcome data in two ways: i) all pre-commencement data could be aggregated across all services and compared to post-commencement data aggregated across all services; ii) pre- and post-commencement data within each service.</w:t>
      </w:r>
    </w:p>
    <w:p w14:paraId="6FD94535" w14:textId="7B8CBB0B" w:rsidR="00B23756" w:rsidRPr="000B6A75" w:rsidRDefault="00B23756" w:rsidP="00C7776D">
      <w:r>
        <w:t>Figure 3 delineates a proposed evaluation framework that is a version of Evaluation Framework 1, but specifically adapted to the evaluation of follow-up sup</w:t>
      </w:r>
      <w:r w:rsidR="00C7776D">
        <w:t xml:space="preserve">port (Evaluation Framework 2). </w:t>
      </w:r>
      <w:r>
        <w:t>It shows that the evaluation would measure the impact of follow-up support in terms of processes, outcomes and economic components, to ensure it captures the number of clients accessed, their level of satisfaction with follow-up support, the extent to which it improved their treatment outcomes and whether the costs of follow-up support are outweighed by its benefits (cost-effectiveness).</w:t>
      </w:r>
    </w:p>
    <w:p w14:paraId="7D40FD6F" w14:textId="77777777" w:rsidR="00B23756" w:rsidRPr="000B6A75" w:rsidRDefault="00B23756" w:rsidP="00B23756">
      <w:pPr>
        <w:jc w:val="both"/>
        <w:rPr>
          <w:sz w:val="24"/>
          <w:szCs w:val="24"/>
        </w:rPr>
      </w:pPr>
    </w:p>
    <w:p w14:paraId="41477CD7" w14:textId="77777777" w:rsidR="00B23756" w:rsidRDefault="00B23756" w:rsidP="00B23756">
      <w:pPr>
        <w:jc w:val="both"/>
        <w:rPr>
          <w:sz w:val="24"/>
          <w:szCs w:val="24"/>
        </w:rPr>
        <w:sectPr w:rsidR="00B23756" w:rsidSect="00B23756">
          <w:headerReference w:type="even" r:id="rId51"/>
          <w:headerReference w:type="default" r:id="rId52"/>
          <w:footerReference w:type="even" r:id="rId53"/>
          <w:footerReference w:type="default" r:id="rId54"/>
          <w:headerReference w:type="first" r:id="rId55"/>
          <w:pgSz w:w="11906" w:h="16838"/>
          <w:pgMar w:top="1440" w:right="1135" w:bottom="1440" w:left="1440" w:header="708" w:footer="708" w:gutter="0"/>
          <w:cols w:space="708"/>
          <w:docGrid w:linePitch="360"/>
        </w:sectPr>
      </w:pPr>
    </w:p>
    <w:p w14:paraId="37D6922C" w14:textId="653CCC99" w:rsidR="00B23756" w:rsidRPr="00C7776D" w:rsidRDefault="00B23756" w:rsidP="004860E3">
      <w:pPr>
        <w:contextualSpacing/>
        <w:outlineLvl w:val="3"/>
        <w:rPr>
          <w:b/>
          <w:bCs/>
          <w:sz w:val="24"/>
        </w:rPr>
      </w:pPr>
      <w:r>
        <w:rPr>
          <w:b/>
          <w:bCs/>
          <w:sz w:val="24"/>
        </w:rPr>
        <w:t>Figure 2.</w:t>
      </w:r>
      <w:r w:rsidRPr="00E543C5">
        <w:rPr>
          <w:b/>
          <w:bCs/>
          <w:sz w:val="24"/>
        </w:rPr>
        <w:t xml:space="preserve"> </w:t>
      </w:r>
      <w:r>
        <w:rPr>
          <w:b/>
          <w:bCs/>
          <w:sz w:val="24"/>
        </w:rPr>
        <w:t>Stepped wedge design for the evaluation of follow-up support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2 Stepped wedge design for the evaluation of follow up support"/>
        <w:tblDescription w:val="This Figure sets out 24 month time frame for evaluating follow-up support using a step wedge design. "/>
      </w:tblPr>
      <w:tblGrid>
        <w:gridCol w:w="1701"/>
        <w:gridCol w:w="992"/>
        <w:gridCol w:w="284"/>
        <w:gridCol w:w="850"/>
        <w:gridCol w:w="284"/>
        <w:gridCol w:w="850"/>
        <w:gridCol w:w="284"/>
        <w:gridCol w:w="851"/>
        <w:gridCol w:w="284"/>
        <w:gridCol w:w="991"/>
        <w:gridCol w:w="283"/>
        <w:gridCol w:w="851"/>
        <w:gridCol w:w="283"/>
        <w:gridCol w:w="818"/>
        <w:gridCol w:w="1275"/>
      </w:tblGrid>
      <w:tr w:rsidR="00B23756" w:rsidRPr="00E078A7" w14:paraId="445E78A4" w14:textId="77777777" w:rsidTr="002A2C5F">
        <w:trPr>
          <w:jc w:val="center"/>
        </w:trPr>
        <w:tc>
          <w:tcPr>
            <w:tcW w:w="1701" w:type="dxa"/>
            <w:tcBorders>
              <w:top w:val="single" w:sz="4" w:space="0" w:color="auto"/>
            </w:tcBorders>
          </w:tcPr>
          <w:p w14:paraId="3DB26F89" w14:textId="77777777" w:rsidR="00B23756" w:rsidRPr="00E078A7" w:rsidRDefault="00B23756" w:rsidP="00B23756">
            <w:pPr>
              <w:rPr>
                <w:b/>
                <w:sz w:val="18"/>
                <w:szCs w:val="18"/>
              </w:rPr>
            </w:pPr>
            <w:r>
              <w:rPr>
                <w:b/>
                <w:sz w:val="18"/>
                <w:szCs w:val="18"/>
              </w:rPr>
              <w:t>Services</w:t>
            </w:r>
          </w:p>
        </w:tc>
        <w:tc>
          <w:tcPr>
            <w:tcW w:w="992" w:type="dxa"/>
            <w:tcBorders>
              <w:top w:val="single" w:sz="4" w:space="0" w:color="auto"/>
            </w:tcBorders>
          </w:tcPr>
          <w:p w14:paraId="016DB48A" w14:textId="77777777" w:rsidR="00B23756" w:rsidRPr="00E078A7" w:rsidRDefault="00B23756" w:rsidP="00B23756">
            <w:pPr>
              <w:jc w:val="center"/>
              <w:rPr>
                <w:b/>
                <w:sz w:val="18"/>
                <w:szCs w:val="18"/>
              </w:rPr>
            </w:pPr>
          </w:p>
        </w:tc>
        <w:tc>
          <w:tcPr>
            <w:tcW w:w="284" w:type="dxa"/>
            <w:tcBorders>
              <w:top w:val="single" w:sz="4" w:space="0" w:color="auto"/>
            </w:tcBorders>
          </w:tcPr>
          <w:p w14:paraId="68B3B679" w14:textId="77777777" w:rsidR="00B23756" w:rsidRPr="00E078A7" w:rsidRDefault="00B23756" w:rsidP="00B23756">
            <w:pPr>
              <w:jc w:val="center"/>
              <w:rPr>
                <w:b/>
                <w:sz w:val="18"/>
                <w:szCs w:val="18"/>
              </w:rPr>
            </w:pPr>
          </w:p>
        </w:tc>
        <w:tc>
          <w:tcPr>
            <w:tcW w:w="850" w:type="dxa"/>
            <w:tcBorders>
              <w:top w:val="single" w:sz="4" w:space="0" w:color="auto"/>
            </w:tcBorders>
          </w:tcPr>
          <w:p w14:paraId="516C1D78" w14:textId="77777777" w:rsidR="00B23756" w:rsidRPr="00E078A7" w:rsidRDefault="00B23756" w:rsidP="00B23756">
            <w:pPr>
              <w:jc w:val="center"/>
              <w:rPr>
                <w:b/>
                <w:sz w:val="18"/>
                <w:szCs w:val="18"/>
              </w:rPr>
            </w:pPr>
          </w:p>
        </w:tc>
        <w:tc>
          <w:tcPr>
            <w:tcW w:w="284" w:type="dxa"/>
            <w:tcBorders>
              <w:top w:val="single" w:sz="4" w:space="0" w:color="auto"/>
            </w:tcBorders>
          </w:tcPr>
          <w:p w14:paraId="3BB35DE9" w14:textId="77777777" w:rsidR="00B23756" w:rsidRPr="00E078A7" w:rsidRDefault="00B23756" w:rsidP="00B23756">
            <w:pPr>
              <w:jc w:val="center"/>
              <w:rPr>
                <w:b/>
                <w:sz w:val="18"/>
                <w:szCs w:val="18"/>
              </w:rPr>
            </w:pPr>
          </w:p>
        </w:tc>
        <w:tc>
          <w:tcPr>
            <w:tcW w:w="850" w:type="dxa"/>
            <w:tcBorders>
              <w:top w:val="single" w:sz="4" w:space="0" w:color="auto"/>
            </w:tcBorders>
          </w:tcPr>
          <w:p w14:paraId="6B267AE6" w14:textId="77777777" w:rsidR="00B23756" w:rsidRPr="00E078A7" w:rsidRDefault="00B23756" w:rsidP="00B23756">
            <w:pPr>
              <w:jc w:val="center"/>
              <w:rPr>
                <w:b/>
                <w:sz w:val="18"/>
                <w:szCs w:val="18"/>
              </w:rPr>
            </w:pPr>
          </w:p>
        </w:tc>
        <w:tc>
          <w:tcPr>
            <w:tcW w:w="284" w:type="dxa"/>
            <w:tcBorders>
              <w:top w:val="single" w:sz="4" w:space="0" w:color="auto"/>
            </w:tcBorders>
          </w:tcPr>
          <w:p w14:paraId="3E45BFCB" w14:textId="77777777" w:rsidR="00B23756" w:rsidRPr="00E078A7" w:rsidRDefault="00B23756" w:rsidP="00B23756">
            <w:pPr>
              <w:jc w:val="center"/>
              <w:rPr>
                <w:b/>
                <w:sz w:val="18"/>
                <w:szCs w:val="18"/>
              </w:rPr>
            </w:pPr>
          </w:p>
        </w:tc>
        <w:tc>
          <w:tcPr>
            <w:tcW w:w="851" w:type="dxa"/>
            <w:tcBorders>
              <w:top w:val="single" w:sz="4" w:space="0" w:color="auto"/>
            </w:tcBorders>
          </w:tcPr>
          <w:p w14:paraId="14DB9A80" w14:textId="77777777" w:rsidR="00B23756" w:rsidRPr="00E078A7" w:rsidRDefault="00B23756" w:rsidP="00B23756">
            <w:pPr>
              <w:jc w:val="center"/>
              <w:rPr>
                <w:b/>
                <w:sz w:val="18"/>
                <w:szCs w:val="18"/>
              </w:rPr>
            </w:pPr>
          </w:p>
        </w:tc>
        <w:tc>
          <w:tcPr>
            <w:tcW w:w="284" w:type="dxa"/>
            <w:tcBorders>
              <w:top w:val="single" w:sz="4" w:space="0" w:color="auto"/>
            </w:tcBorders>
          </w:tcPr>
          <w:p w14:paraId="47C2EC7A" w14:textId="77777777" w:rsidR="00B23756" w:rsidRPr="00E078A7" w:rsidRDefault="00B23756" w:rsidP="00B23756">
            <w:pPr>
              <w:jc w:val="center"/>
              <w:rPr>
                <w:b/>
                <w:sz w:val="18"/>
                <w:szCs w:val="18"/>
              </w:rPr>
            </w:pPr>
          </w:p>
        </w:tc>
        <w:tc>
          <w:tcPr>
            <w:tcW w:w="991" w:type="dxa"/>
            <w:tcBorders>
              <w:top w:val="single" w:sz="4" w:space="0" w:color="auto"/>
            </w:tcBorders>
          </w:tcPr>
          <w:p w14:paraId="1BF6E535" w14:textId="77777777" w:rsidR="00B23756" w:rsidRPr="00E078A7" w:rsidRDefault="00B23756" w:rsidP="00B23756">
            <w:pPr>
              <w:jc w:val="center"/>
              <w:rPr>
                <w:b/>
                <w:sz w:val="18"/>
                <w:szCs w:val="18"/>
              </w:rPr>
            </w:pPr>
          </w:p>
        </w:tc>
        <w:tc>
          <w:tcPr>
            <w:tcW w:w="283" w:type="dxa"/>
            <w:tcBorders>
              <w:top w:val="single" w:sz="4" w:space="0" w:color="auto"/>
            </w:tcBorders>
          </w:tcPr>
          <w:p w14:paraId="69C3D068" w14:textId="77777777" w:rsidR="00B23756" w:rsidRPr="00E078A7" w:rsidRDefault="00B23756" w:rsidP="00B23756">
            <w:pPr>
              <w:jc w:val="center"/>
              <w:rPr>
                <w:b/>
                <w:sz w:val="18"/>
                <w:szCs w:val="18"/>
              </w:rPr>
            </w:pPr>
          </w:p>
        </w:tc>
        <w:tc>
          <w:tcPr>
            <w:tcW w:w="851" w:type="dxa"/>
            <w:tcBorders>
              <w:top w:val="single" w:sz="4" w:space="0" w:color="auto"/>
            </w:tcBorders>
          </w:tcPr>
          <w:p w14:paraId="181F21CA" w14:textId="77777777" w:rsidR="00B23756" w:rsidRPr="00E078A7" w:rsidRDefault="00B23756" w:rsidP="00B23756">
            <w:pPr>
              <w:jc w:val="center"/>
              <w:rPr>
                <w:b/>
                <w:sz w:val="18"/>
                <w:szCs w:val="18"/>
              </w:rPr>
            </w:pPr>
          </w:p>
        </w:tc>
        <w:tc>
          <w:tcPr>
            <w:tcW w:w="283" w:type="dxa"/>
            <w:tcBorders>
              <w:top w:val="single" w:sz="4" w:space="0" w:color="auto"/>
            </w:tcBorders>
          </w:tcPr>
          <w:p w14:paraId="7D600D75" w14:textId="77777777" w:rsidR="00B23756" w:rsidRPr="00E078A7" w:rsidRDefault="00B23756" w:rsidP="00B23756">
            <w:pPr>
              <w:jc w:val="center"/>
              <w:rPr>
                <w:b/>
                <w:sz w:val="18"/>
                <w:szCs w:val="18"/>
              </w:rPr>
            </w:pPr>
          </w:p>
        </w:tc>
        <w:tc>
          <w:tcPr>
            <w:tcW w:w="818" w:type="dxa"/>
            <w:tcBorders>
              <w:top w:val="single" w:sz="4" w:space="0" w:color="auto"/>
            </w:tcBorders>
          </w:tcPr>
          <w:p w14:paraId="68F141DB" w14:textId="77777777" w:rsidR="00B23756" w:rsidRPr="00E078A7" w:rsidRDefault="00B23756" w:rsidP="00B23756">
            <w:pPr>
              <w:jc w:val="center"/>
              <w:rPr>
                <w:b/>
                <w:sz w:val="18"/>
                <w:szCs w:val="18"/>
              </w:rPr>
            </w:pPr>
          </w:p>
        </w:tc>
        <w:tc>
          <w:tcPr>
            <w:tcW w:w="1275" w:type="dxa"/>
            <w:tcBorders>
              <w:top w:val="single" w:sz="4" w:space="0" w:color="auto"/>
            </w:tcBorders>
          </w:tcPr>
          <w:p w14:paraId="0A784E3F" w14:textId="77777777" w:rsidR="00B23756" w:rsidRPr="00E078A7" w:rsidRDefault="00B23756" w:rsidP="00B23756">
            <w:pPr>
              <w:jc w:val="center"/>
              <w:rPr>
                <w:b/>
                <w:sz w:val="18"/>
                <w:szCs w:val="18"/>
              </w:rPr>
            </w:pPr>
          </w:p>
        </w:tc>
      </w:tr>
      <w:tr w:rsidR="00B23756" w:rsidRPr="00E078A7" w14:paraId="2E4539E8" w14:textId="77777777" w:rsidTr="002A2C5F">
        <w:trPr>
          <w:jc w:val="center"/>
        </w:trPr>
        <w:tc>
          <w:tcPr>
            <w:tcW w:w="1701" w:type="dxa"/>
          </w:tcPr>
          <w:p w14:paraId="7746F66E" w14:textId="77777777" w:rsidR="00B23756" w:rsidRPr="00E078A7" w:rsidRDefault="00B23756" w:rsidP="00B23756">
            <w:pPr>
              <w:rPr>
                <w:sz w:val="18"/>
                <w:szCs w:val="18"/>
              </w:rPr>
            </w:pPr>
            <w:r>
              <w:rPr>
                <w:sz w:val="18"/>
                <w:szCs w:val="18"/>
              </w:rPr>
              <w:t>1</w:t>
            </w:r>
          </w:p>
        </w:tc>
        <w:tc>
          <w:tcPr>
            <w:tcW w:w="992" w:type="dxa"/>
            <w:shd w:val="clear" w:color="auto" w:fill="D9D9D9" w:themeFill="background1" w:themeFillShade="D9"/>
          </w:tcPr>
          <w:p w14:paraId="7868C568" w14:textId="77777777" w:rsidR="00B23756" w:rsidRPr="00E078A7" w:rsidRDefault="00B23756" w:rsidP="00B23756">
            <w:pPr>
              <w:jc w:val="center"/>
              <w:rPr>
                <w:sz w:val="18"/>
                <w:szCs w:val="18"/>
              </w:rPr>
            </w:pPr>
            <w:r>
              <w:rPr>
                <w:sz w:val="18"/>
                <w:szCs w:val="18"/>
              </w:rPr>
              <w:t>Pre</w:t>
            </w:r>
          </w:p>
        </w:tc>
        <w:tc>
          <w:tcPr>
            <w:tcW w:w="284" w:type="dxa"/>
            <w:shd w:val="clear" w:color="auto" w:fill="000000" w:themeFill="text1"/>
          </w:tcPr>
          <w:p w14:paraId="666A12E7" w14:textId="77777777" w:rsidR="00B23756" w:rsidRPr="00E078A7" w:rsidRDefault="00B23756" w:rsidP="00B23756">
            <w:pPr>
              <w:jc w:val="center"/>
              <w:rPr>
                <w:sz w:val="18"/>
                <w:szCs w:val="18"/>
              </w:rPr>
            </w:pPr>
          </w:p>
        </w:tc>
        <w:tc>
          <w:tcPr>
            <w:tcW w:w="7904" w:type="dxa"/>
            <w:gridSpan w:val="12"/>
            <w:shd w:val="clear" w:color="auto" w:fill="A6A6A6" w:themeFill="background1" w:themeFillShade="A6"/>
          </w:tcPr>
          <w:p w14:paraId="0E6405F5" w14:textId="77777777" w:rsidR="00B23756" w:rsidRPr="00E078A7" w:rsidRDefault="00B23756" w:rsidP="00B23756">
            <w:pPr>
              <w:jc w:val="center"/>
              <w:rPr>
                <w:sz w:val="18"/>
                <w:szCs w:val="18"/>
              </w:rPr>
            </w:pPr>
            <w:r>
              <w:rPr>
                <w:sz w:val="18"/>
                <w:szCs w:val="18"/>
              </w:rPr>
              <w:t>Post</w:t>
            </w:r>
          </w:p>
        </w:tc>
      </w:tr>
      <w:tr w:rsidR="00B23756" w:rsidRPr="00E078A7" w14:paraId="4358F3D8" w14:textId="77777777" w:rsidTr="002A2C5F">
        <w:trPr>
          <w:jc w:val="center"/>
        </w:trPr>
        <w:tc>
          <w:tcPr>
            <w:tcW w:w="1701" w:type="dxa"/>
          </w:tcPr>
          <w:p w14:paraId="30CB5213" w14:textId="77777777" w:rsidR="00B23756" w:rsidRPr="00E078A7" w:rsidRDefault="00B23756" w:rsidP="00B23756">
            <w:pPr>
              <w:rPr>
                <w:sz w:val="18"/>
                <w:szCs w:val="18"/>
              </w:rPr>
            </w:pPr>
            <w:r>
              <w:rPr>
                <w:sz w:val="18"/>
                <w:szCs w:val="18"/>
              </w:rPr>
              <w:t>2</w:t>
            </w:r>
          </w:p>
        </w:tc>
        <w:tc>
          <w:tcPr>
            <w:tcW w:w="2126" w:type="dxa"/>
            <w:gridSpan w:val="3"/>
            <w:shd w:val="clear" w:color="auto" w:fill="D9D9D9" w:themeFill="background1" w:themeFillShade="D9"/>
          </w:tcPr>
          <w:p w14:paraId="03185FC0" w14:textId="77777777" w:rsidR="00B23756" w:rsidRPr="00E078A7" w:rsidRDefault="00B23756" w:rsidP="00B23756">
            <w:pPr>
              <w:jc w:val="center"/>
              <w:rPr>
                <w:sz w:val="18"/>
                <w:szCs w:val="18"/>
              </w:rPr>
            </w:pPr>
            <w:r>
              <w:rPr>
                <w:sz w:val="18"/>
                <w:szCs w:val="18"/>
              </w:rPr>
              <w:t>Pre</w:t>
            </w:r>
          </w:p>
        </w:tc>
        <w:tc>
          <w:tcPr>
            <w:tcW w:w="284" w:type="dxa"/>
            <w:shd w:val="clear" w:color="auto" w:fill="000000" w:themeFill="text1"/>
          </w:tcPr>
          <w:p w14:paraId="591DE8BE" w14:textId="77777777" w:rsidR="00B23756" w:rsidRPr="00E078A7" w:rsidRDefault="00B23756" w:rsidP="00B23756">
            <w:pPr>
              <w:jc w:val="center"/>
              <w:rPr>
                <w:sz w:val="18"/>
                <w:szCs w:val="18"/>
              </w:rPr>
            </w:pPr>
          </w:p>
        </w:tc>
        <w:tc>
          <w:tcPr>
            <w:tcW w:w="6770" w:type="dxa"/>
            <w:gridSpan w:val="10"/>
            <w:shd w:val="clear" w:color="auto" w:fill="A6A6A6" w:themeFill="background1" w:themeFillShade="A6"/>
          </w:tcPr>
          <w:p w14:paraId="6B76B05E" w14:textId="77777777" w:rsidR="00B23756" w:rsidRPr="00E078A7" w:rsidRDefault="00B23756" w:rsidP="00B23756">
            <w:pPr>
              <w:jc w:val="center"/>
              <w:rPr>
                <w:sz w:val="18"/>
                <w:szCs w:val="18"/>
              </w:rPr>
            </w:pPr>
            <w:r>
              <w:rPr>
                <w:sz w:val="18"/>
                <w:szCs w:val="18"/>
              </w:rPr>
              <w:t>Post</w:t>
            </w:r>
          </w:p>
        </w:tc>
      </w:tr>
      <w:tr w:rsidR="00B23756" w:rsidRPr="00E078A7" w14:paraId="67F2606F" w14:textId="77777777" w:rsidTr="002A2C5F">
        <w:trPr>
          <w:jc w:val="center"/>
        </w:trPr>
        <w:tc>
          <w:tcPr>
            <w:tcW w:w="1701" w:type="dxa"/>
          </w:tcPr>
          <w:p w14:paraId="468F7C50" w14:textId="77777777" w:rsidR="00B23756" w:rsidRPr="00E078A7" w:rsidRDefault="00B23756" w:rsidP="00B23756">
            <w:pPr>
              <w:rPr>
                <w:sz w:val="18"/>
                <w:szCs w:val="18"/>
              </w:rPr>
            </w:pPr>
            <w:r>
              <w:rPr>
                <w:sz w:val="18"/>
                <w:szCs w:val="18"/>
              </w:rPr>
              <w:t>3</w:t>
            </w:r>
          </w:p>
        </w:tc>
        <w:tc>
          <w:tcPr>
            <w:tcW w:w="3260" w:type="dxa"/>
            <w:gridSpan w:val="5"/>
            <w:shd w:val="clear" w:color="auto" w:fill="D9D9D9" w:themeFill="background1" w:themeFillShade="D9"/>
          </w:tcPr>
          <w:p w14:paraId="09A0D08C" w14:textId="77777777" w:rsidR="00B23756" w:rsidRPr="00E078A7" w:rsidRDefault="00B23756" w:rsidP="00B23756">
            <w:pPr>
              <w:jc w:val="center"/>
              <w:rPr>
                <w:sz w:val="18"/>
                <w:szCs w:val="18"/>
              </w:rPr>
            </w:pPr>
            <w:r>
              <w:rPr>
                <w:sz w:val="18"/>
                <w:szCs w:val="18"/>
              </w:rPr>
              <w:t>Pre</w:t>
            </w:r>
          </w:p>
        </w:tc>
        <w:tc>
          <w:tcPr>
            <w:tcW w:w="284" w:type="dxa"/>
            <w:shd w:val="clear" w:color="auto" w:fill="000000" w:themeFill="text1"/>
          </w:tcPr>
          <w:p w14:paraId="796D4945" w14:textId="77777777" w:rsidR="00B23756" w:rsidRPr="00E078A7" w:rsidRDefault="00B23756" w:rsidP="00B23756">
            <w:pPr>
              <w:jc w:val="center"/>
              <w:rPr>
                <w:sz w:val="18"/>
                <w:szCs w:val="18"/>
              </w:rPr>
            </w:pPr>
          </w:p>
        </w:tc>
        <w:tc>
          <w:tcPr>
            <w:tcW w:w="5636" w:type="dxa"/>
            <w:gridSpan w:val="8"/>
            <w:shd w:val="clear" w:color="auto" w:fill="A6A6A6" w:themeFill="background1" w:themeFillShade="A6"/>
          </w:tcPr>
          <w:p w14:paraId="70A0E808" w14:textId="77777777" w:rsidR="00B23756" w:rsidRPr="00E078A7" w:rsidRDefault="00B23756" w:rsidP="00B23756">
            <w:pPr>
              <w:jc w:val="center"/>
              <w:rPr>
                <w:sz w:val="18"/>
                <w:szCs w:val="18"/>
              </w:rPr>
            </w:pPr>
            <w:r>
              <w:rPr>
                <w:sz w:val="18"/>
                <w:szCs w:val="18"/>
              </w:rPr>
              <w:t>Post</w:t>
            </w:r>
          </w:p>
        </w:tc>
      </w:tr>
      <w:tr w:rsidR="00B23756" w:rsidRPr="00E078A7" w14:paraId="4CB44A9A" w14:textId="77777777" w:rsidTr="002A2C5F">
        <w:trPr>
          <w:jc w:val="center"/>
        </w:trPr>
        <w:tc>
          <w:tcPr>
            <w:tcW w:w="1701" w:type="dxa"/>
          </w:tcPr>
          <w:p w14:paraId="586A60F5" w14:textId="77777777" w:rsidR="00B23756" w:rsidRPr="00E078A7" w:rsidRDefault="00B23756" w:rsidP="00B23756">
            <w:pPr>
              <w:rPr>
                <w:sz w:val="18"/>
                <w:szCs w:val="18"/>
              </w:rPr>
            </w:pPr>
            <w:r>
              <w:rPr>
                <w:sz w:val="18"/>
                <w:szCs w:val="18"/>
              </w:rPr>
              <w:t>4</w:t>
            </w:r>
          </w:p>
        </w:tc>
        <w:tc>
          <w:tcPr>
            <w:tcW w:w="4395" w:type="dxa"/>
            <w:gridSpan w:val="7"/>
            <w:shd w:val="clear" w:color="auto" w:fill="D9D9D9" w:themeFill="background1" w:themeFillShade="D9"/>
          </w:tcPr>
          <w:p w14:paraId="041680A8" w14:textId="77777777" w:rsidR="00B23756" w:rsidRPr="00E078A7" w:rsidRDefault="00B23756" w:rsidP="00B23756">
            <w:pPr>
              <w:jc w:val="center"/>
              <w:rPr>
                <w:sz w:val="18"/>
                <w:szCs w:val="18"/>
              </w:rPr>
            </w:pPr>
            <w:r>
              <w:rPr>
                <w:sz w:val="18"/>
                <w:szCs w:val="18"/>
              </w:rPr>
              <w:t>Pre</w:t>
            </w:r>
          </w:p>
        </w:tc>
        <w:tc>
          <w:tcPr>
            <w:tcW w:w="284" w:type="dxa"/>
            <w:shd w:val="clear" w:color="auto" w:fill="000000" w:themeFill="text1"/>
          </w:tcPr>
          <w:p w14:paraId="6E5264DA" w14:textId="77777777" w:rsidR="00B23756" w:rsidRPr="00E078A7" w:rsidRDefault="00B23756" w:rsidP="00B23756">
            <w:pPr>
              <w:jc w:val="center"/>
              <w:rPr>
                <w:sz w:val="18"/>
                <w:szCs w:val="18"/>
              </w:rPr>
            </w:pPr>
          </w:p>
        </w:tc>
        <w:tc>
          <w:tcPr>
            <w:tcW w:w="4501" w:type="dxa"/>
            <w:gridSpan w:val="6"/>
            <w:shd w:val="clear" w:color="auto" w:fill="A6A6A6" w:themeFill="background1" w:themeFillShade="A6"/>
          </w:tcPr>
          <w:p w14:paraId="69F3E565" w14:textId="77777777" w:rsidR="00B23756" w:rsidRPr="00E078A7" w:rsidRDefault="00B23756" w:rsidP="00B23756">
            <w:pPr>
              <w:jc w:val="center"/>
              <w:rPr>
                <w:sz w:val="18"/>
                <w:szCs w:val="18"/>
              </w:rPr>
            </w:pPr>
            <w:r>
              <w:rPr>
                <w:sz w:val="18"/>
                <w:szCs w:val="18"/>
              </w:rPr>
              <w:t>Post</w:t>
            </w:r>
          </w:p>
        </w:tc>
      </w:tr>
      <w:tr w:rsidR="00B23756" w:rsidRPr="00E078A7" w14:paraId="6707639C" w14:textId="77777777" w:rsidTr="002A2C5F">
        <w:trPr>
          <w:jc w:val="center"/>
        </w:trPr>
        <w:tc>
          <w:tcPr>
            <w:tcW w:w="1701" w:type="dxa"/>
          </w:tcPr>
          <w:p w14:paraId="3B9ED9E6" w14:textId="77777777" w:rsidR="00B23756" w:rsidRPr="00E078A7" w:rsidRDefault="00B23756" w:rsidP="00B23756">
            <w:pPr>
              <w:rPr>
                <w:sz w:val="18"/>
                <w:szCs w:val="18"/>
              </w:rPr>
            </w:pPr>
            <w:r>
              <w:rPr>
                <w:sz w:val="18"/>
                <w:szCs w:val="18"/>
              </w:rPr>
              <w:t>5</w:t>
            </w:r>
          </w:p>
        </w:tc>
        <w:tc>
          <w:tcPr>
            <w:tcW w:w="5670" w:type="dxa"/>
            <w:gridSpan w:val="9"/>
            <w:shd w:val="clear" w:color="auto" w:fill="D9D9D9" w:themeFill="background1" w:themeFillShade="D9"/>
          </w:tcPr>
          <w:p w14:paraId="581A323B" w14:textId="77777777" w:rsidR="00B23756" w:rsidRPr="00E078A7" w:rsidRDefault="00B23756" w:rsidP="00B23756">
            <w:pPr>
              <w:jc w:val="center"/>
              <w:rPr>
                <w:sz w:val="18"/>
                <w:szCs w:val="18"/>
              </w:rPr>
            </w:pPr>
            <w:r>
              <w:rPr>
                <w:sz w:val="18"/>
                <w:szCs w:val="18"/>
              </w:rPr>
              <w:t>Pre</w:t>
            </w:r>
          </w:p>
        </w:tc>
        <w:tc>
          <w:tcPr>
            <w:tcW w:w="283" w:type="dxa"/>
            <w:shd w:val="clear" w:color="auto" w:fill="000000" w:themeFill="text1"/>
          </w:tcPr>
          <w:p w14:paraId="0005EDEF" w14:textId="77777777" w:rsidR="00B23756" w:rsidRPr="00E078A7" w:rsidRDefault="00B23756" w:rsidP="00B23756">
            <w:pPr>
              <w:jc w:val="center"/>
              <w:rPr>
                <w:sz w:val="18"/>
                <w:szCs w:val="18"/>
              </w:rPr>
            </w:pPr>
          </w:p>
        </w:tc>
        <w:tc>
          <w:tcPr>
            <w:tcW w:w="3227" w:type="dxa"/>
            <w:gridSpan w:val="4"/>
            <w:shd w:val="clear" w:color="auto" w:fill="A6A6A6" w:themeFill="background1" w:themeFillShade="A6"/>
          </w:tcPr>
          <w:p w14:paraId="7E859DE5" w14:textId="77777777" w:rsidR="00B23756" w:rsidRPr="00E078A7" w:rsidRDefault="00B23756" w:rsidP="00B23756">
            <w:pPr>
              <w:jc w:val="center"/>
              <w:rPr>
                <w:sz w:val="18"/>
                <w:szCs w:val="18"/>
              </w:rPr>
            </w:pPr>
            <w:r>
              <w:rPr>
                <w:sz w:val="18"/>
                <w:szCs w:val="18"/>
              </w:rPr>
              <w:t>Post</w:t>
            </w:r>
          </w:p>
        </w:tc>
      </w:tr>
      <w:tr w:rsidR="00B23756" w:rsidRPr="00E078A7" w14:paraId="553170A2" w14:textId="77777777" w:rsidTr="002A2C5F">
        <w:trPr>
          <w:jc w:val="center"/>
        </w:trPr>
        <w:tc>
          <w:tcPr>
            <w:tcW w:w="1701" w:type="dxa"/>
          </w:tcPr>
          <w:p w14:paraId="21854465" w14:textId="77777777" w:rsidR="00B23756" w:rsidRPr="00E078A7" w:rsidRDefault="00B23756" w:rsidP="00B23756">
            <w:pPr>
              <w:rPr>
                <w:sz w:val="18"/>
                <w:szCs w:val="18"/>
              </w:rPr>
            </w:pPr>
            <w:r>
              <w:rPr>
                <w:sz w:val="18"/>
                <w:szCs w:val="18"/>
              </w:rPr>
              <w:t>6</w:t>
            </w:r>
          </w:p>
        </w:tc>
        <w:tc>
          <w:tcPr>
            <w:tcW w:w="6804" w:type="dxa"/>
            <w:gridSpan w:val="11"/>
            <w:shd w:val="clear" w:color="auto" w:fill="D9D9D9" w:themeFill="background1" w:themeFillShade="D9"/>
          </w:tcPr>
          <w:p w14:paraId="109D9FAD" w14:textId="77777777" w:rsidR="00B23756" w:rsidRPr="00E078A7" w:rsidRDefault="00B23756" w:rsidP="00B23756">
            <w:pPr>
              <w:jc w:val="center"/>
              <w:rPr>
                <w:sz w:val="18"/>
                <w:szCs w:val="18"/>
              </w:rPr>
            </w:pPr>
            <w:r>
              <w:rPr>
                <w:sz w:val="18"/>
                <w:szCs w:val="18"/>
              </w:rPr>
              <w:t>Pre</w:t>
            </w:r>
          </w:p>
        </w:tc>
        <w:tc>
          <w:tcPr>
            <w:tcW w:w="283" w:type="dxa"/>
            <w:shd w:val="clear" w:color="auto" w:fill="000000" w:themeFill="text1"/>
          </w:tcPr>
          <w:p w14:paraId="0A03602E" w14:textId="77777777" w:rsidR="00B23756" w:rsidRPr="00E078A7" w:rsidRDefault="00B23756" w:rsidP="00B23756">
            <w:pPr>
              <w:jc w:val="center"/>
              <w:rPr>
                <w:sz w:val="18"/>
                <w:szCs w:val="18"/>
              </w:rPr>
            </w:pPr>
          </w:p>
        </w:tc>
        <w:tc>
          <w:tcPr>
            <w:tcW w:w="2093" w:type="dxa"/>
            <w:gridSpan w:val="2"/>
            <w:shd w:val="clear" w:color="auto" w:fill="A6A6A6" w:themeFill="background1" w:themeFillShade="A6"/>
          </w:tcPr>
          <w:p w14:paraId="3E8D7E42" w14:textId="77777777" w:rsidR="00B23756" w:rsidRPr="00E078A7" w:rsidRDefault="00B23756" w:rsidP="00B23756">
            <w:pPr>
              <w:jc w:val="center"/>
              <w:rPr>
                <w:sz w:val="18"/>
                <w:szCs w:val="18"/>
              </w:rPr>
            </w:pPr>
            <w:r>
              <w:rPr>
                <w:sz w:val="18"/>
                <w:szCs w:val="18"/>
              </w:rPr>
              <w:t>Post</w:t>
            </w:r>
          </w:p>
        </w:tc>
      </w:tr>
      <w:tr w:rsidR="00B23756" w:rsidRPr="00E078A7" w14:paraId="7392A4DC" w14:textId="77777777" w:rsidTr="002A2C5F">
        <w:trPr>
          <w:jc w:val="center"/>
        </w:trPr>
        <w:tc>
          <w:tcPr>
            <w:tcW w:w="1701" w:type="dxa"/>
            <w:tcBorders>
              <w:bottom w:val="single" w:sz="4" w:space="0" w:color="auto"/>
            </w:tcBorders>
          </w:tcPr>
          <w:p w14:paraId="64BADBB4" w14:textId="77777777" w:rsidR="00B23756" w:rsidRPr="00C45B93" w:rsidRDefault="00B23756" w:rsidP="00B23756">
            <w:pPr>
              <w:rPr>
                <w:b/>
                <w:sz w:val="18"/>
                <w:szCs w:val="18"/>
              </w:rPr>
            </w:pPr>
            <w:r w:rsidRPr="00C45B93">
              <w:rPr>
                <w:b/>
                <w:sz w:val="18"/>
                <w:szCs w:val="18"/>
              </w:rPr>
              <w:t>Analysis &amp; write up</w:t>
            </w:r>
          </w:p>
        </w:tc>
        <w:tc>
          <w:tcPr>
            <w:tcW w:w="7905" w:type="dxa"/>
            <w:gridSpan w:val="13"/>
            <w:tcBorders>
              <w:bottom w:val="single" w:sz="4" w:space="0" w:color="auto"/>
            </w:tcBorders>
            <w:shd w:val="clear" w:color="auto" w:fill="auto"/>
          </w:tcPr>
          <w:p w14:paraId="6F8B74F6" w14:textId="77777777" w:rsidR="00B23756" w:rsidRDefault="00B23756" w:rsidP="00B23756">
            <w:pPr>
              <w:jc w:val="center"/>
              <w:rPr>
                <w:sz w:val="18"/>
                <w:szCs w:val="18"/>
              </w:rPr>
            </w:pPr>
          </w:p>
        </w:tc>
        <w:tc>
          <w:tcPr>
            <w:tcW w:w="1275" w:type="dxa"/>
            <w:tcBorders>
              <w:bottom w:val="single" w:sz="4" w:space="0" w:color="auto"/>
            </w:tcBorders>
            <w:shd w:val="clear" w:color="auto" w:fill="000000" w:themeFill="text1"/>
          </w:tcPr>
          <w:p w14:paraId="5412E2C6" w14:textId="77777777" w:rsidR="00B23756" w:rsidRPr="00E078A7" w:rsidRDefault="00B23756" w:rsidP="00B23756">
            <w:pPr>
              <w:jc w:val="center"/>
              <w:rPr>
                <w:sz w:val="18"/>
                <w:szCs w:val="18"/>
              </w:rPr>
            </w:pPr>
          </w:p>
        </w:tc>
      </w:tr>
      <w:tr w:rsidR="00B23756" w:rsidRPr="00E078A7" w14:paraId="0ACE3BCD" w14:textId="77777777" w:rsidTr="002A2C5F">
        <w:trPr>
          <w:trHeight w:val="340"/>
          <w:jc w:val="center"/>
        </w:trPr>
        <w:tc>
          <w:tcPr>
            <w:tcW w:w="1701" w:type="dxa"/>
            <w:tcBorders>
              <w:bottom w:val="single" w:sz="4" w:space="0" w:color="auto"/>
            </w:tcBorders>
            <w:vAlign w:val="center"/>
          </w:tcPr>
          <w:p w14:paraId="5BCB9171" w14:textId="77777777" w:rsidR="00B23756" w:rsidRPr="00C45B93" w:rsidRDefault="00B23756" w:rsidP="00B23756">
            <w:pPr>
              <w:rPr>
                <w:b/>
                <w:sz w:val="18"/>
                <w:szCs w:val="18"/>
              </w:rPr>
            </w:pPr>
            <w:r w:rsidRPr="00C45B93">
              <w:rPr>
                <w:b/>
                <w:sz w:val="18"/>
                <w:szCs w:val="18"/>
              </w:rPr>
              <w:t>Time lines</w:t>
            </w:r>
          </w:p>
        </w:tc>
        <w:tc>
          <w:tcPr>
            <w:tcW w:w="992" w:type="dxa"/>
            <w:tcBorders>
              <w:bottom w:val="single" w:sz="4" w:space="0" w:color="auto"/>
            </w:tcBorders>
            <w:vAlign w:val="center"/>
          </w:tcPr>
          <w:p w14:paraId="2B979044" w14:textId="77777777" w:rsidR="00B23756" w:rsidRPr="00E078A7" w:rsidRDefault="00B23756" w:rsidP="00B23756">
            <w:pPr>
              <w:rPr>
                <w:sz w:val="18"/>
                <w:szCs w:val="18"/>
              </w:rPr>
            </w:pPr>
            <w:r>
              <w:rPr>
                <w:sz w:val="18"/>
                <w:szCs w:val="18"/>
              </w:rPr>
              <w:t>0-6 mths</w:t>
            </w:r>
          </w:p>
        </w:tc>
        <w:tc>
          <w:tcPr>
            <w:tcW w:w="1134" w:type="dxa"/>
            <w:gridSpan w:val="2"/>
            <w:tcBorders>
              <w:bottom w:val="single" w:sz="4" w:space="0" w:color="auto"/>
            </w:tcBorders>
            <w:vAlign w:val="center"/>
          </w:tcPr>
          <w:p w14:paraId="70864FFA" w14:textId="77777777" w:rsidR="00B23756" w:rsidRPr="00E078A7" w:rsidRDefault="00B23756" w:rsidP="00B23756">
            <w:pPr>
              <w:rPr>
                <w:sz w:val="18"/>
                <w:szCs w:val="18"/>
              </w:rPr>
            </w:pPr>
            <w:r>
              <w:rPr>
                <w:sz w:val="18"/>
                <w:szCs w:val="18"/>
              </w:rPr>
              <w:t>6 mths</w:t>
            </w:r>
          </w:p>
        </w:tc>
        <w:tc>
          <w:tcPr>
            <w:tcW w:w="1134" w:type="dxa"/>
            <w:gridSpan w:val="2"/>
            <w:tcBorders>
              <w:bottom w:val="single" w:sz="4" w:space="0" w:color="auto"/>
            </w:tcBorders>
            <w:vAlign w:val="center"/>
          </w:tcPr>
          <w:p w14:paraId="6BB70A67" w14:textId="77777777" w:rsidR="00B23756" w:rsidRPr="00E078A7" w:rsidRDefault="00B23756" w:rsidP="00B23756">
            <w:pPr>
              <w:rPr>
                <w:sz w:val="18"/>
                <w:szCs w:val="18"/>
              </w:rPr>
            </w:pPr>
            <w:r>
              <w:rPr>
                <w:sz w:val="18"/>
                <w:szCs w:val="18"/>
              </w:rPr>
              <w:t>8 mths</w:t>
            </w:r>
          </w:p>
        </w:tc>
        <w:tc>
          <w:tcPr>
            <w:tcW w:w="1135" w:type="dxa"/>
            <w:gridSpan w:val="2"/>
            <w:tcBorders>
              <w:bottom w:val="single" w:sz="4" w:space="0" w:color="auto"/>
            </w:tcBorders>
            <w:vAlign w:val="center"/>
          </w:tcPr>
          <w:p w14:paraId="6816F080" w14:textId="77777777" w:rsidR="00B23756" w:rsidRPr="00E078A7" w:rsidRDefault="00B23756" w:rsidP="00B23756">
            <w:pPr>
              <w:rPr>
                <w:sz w:val="18"/>
                <w:szCs w:val="18"/>
              </w:rPr>
            </w:pPr>
            <w:r>
              <w:rPr>
                <w:sz w:val="18"/>
                <w:szCs w:val="18"/>
              </w:rPr>
              <w:t>10 mths</w:t>
            </w:r>
          </w:p>
        </w:tc>
        <w:tc>
          <w:tcPr>
            <w:tcW w:w="1275" w:type="dxa"/>
            <w:gridSpan w:val="2"/>
            <w:tcBorders>
              <w:bottom w:val="single" w:sz="4" w:space="0" w:color="auto"/>
            </w:tcBorders>
            <w:vAlign w:val="center"/>
          </w:tcPr>
          <w:p w14:paraId="53154BAB" w14:textId="77777777" w:rsidR="00B23756" w:rsidRPr="00E078A7" w:rsidRDefault="00B23756" w:rsidP="00B23756">
            <w:pPr>
              <w:rPr>
                <w:sz w:val="18"/>
                <w:szCs w:val="18"/>
              </w:rPr>
            </w:pPr>
            <w:r>
              <w:rPr>
                <w:sz w:val="18"/>
                <w:szCs w:val="18"/>
              </w:rPr>
              <w:t>12 mths</w:t>
            </w:r>
          </w:p>
        </w:tc>
        <w:tc>
          <w:tcPr>
            <w:tcW w:w="1134" w:type="dxa"/>
            <w:gridSpan w:val="2"/>
            <w:tcBorders>
              <w:bottom w:val="single" w:sz="4" w:space="0" w:color="auto"/>
            </w:tcBorders>
            <w:vAlign w:val="center"/>
          </w:tcPr>
          <w:p w14:paraId="7304D1E9" w14:textId="77777777" w:rsidR="00B23756" w:rsidRPr="00E078A7" w:rsidRDefault="00B23756" w:rsidP="00B23756">
            <w:pPr>
              <w:rPr>
                <w:sz w:val="18"/>
                <w:szCs w:val="18"/>
              </w:rPr>
            </w:pPr>
            <w:r>
              <w:rPr>
                <w:sz w:val="18"/>
                <w:szCs w:val="18"/>
              </w:rPr>
              <w:t>14 mths</w:t>
            </w:r>
          </w:p>
        </w:tc>
        <w:tc>
          <w:tcPr>
            <w:tcW w:w="1101" w:type="dxa"/>
            <w:gridSpan w:val="2"/>
            <w:tcBorders>
              <w:bottom w:val="single" w:sz="4" w:space="0" w:color="auto"/>
            </w:tcBorders>
            <w:vAlign w:val="center"/>
          </w:tcPr>
          <w:p w14:paraId="1AF5BBFA" w14:textId="77777777" w:rsidR="00B23756" w:rsidRPr="00E078A7" w:rsidRDefault="00B23756" w:rsidP="00B23756">
            <w:pPr>
              <w:rPr>
                <w:sz w:val="18"/>
                <w:szCs w:val="18"/>
              </w:rPr>
            </w:pPr>
            <w:r>
              <w:rPr>
                <w:sz w:val="18"/>
                <w:szCs w:val="18"/>
              </w:rPr>
              <w:t>16 mths</w:t>
            </w:r>
          </w:p>
        </w:tc>
        <w:tc>
          <w:tcPr>
            <w:tcW w:w="1275" w:type="dxa"/>
            <w:tcBorders>
              <w:bottom w:val="single" w:sz="4" w:space="0" w:color="auto"/>
            </w:tcBorders>
            <w:vAlign w:val="center"/>
          </w:tcPr>
          <w:p w14:paraId="603921B0" w14:textId="77777777" w:rsidR="00B23756" w:rsidRPr="00E078A7" w:rsidRDefault="00B23756" w:rsidP="00B23756">
            <w:pPr>
              <w:rPr>
                <w:sz w:val="18"/>
                <w:szCs w:val="18"/>
              </w:rPr>
            </w:pPr>
            <w:r>
              <w:rPr>
                <w:sz w:val="18"/>
                <w:szCs w:val="18"/>
              </w:rPr>
              <w:t>22-24 mths</w:t>
            </w:r>
          </w:p>
        </w:tc>
      </w:tr>
    </w:tbl>
    <w:p w14:paraId="2E1530CC" w14:textId="77777777" w:rsidR="00B23756" w:rsidRPr="00B14029" w:rsidRDefault="00B23756" w:rsidP="004860E3">
      <w:pPr>
        <w:spacing w:after="0" w:line="240" w:lineRule="auto"/>
        <w:jc w:val="both"/>
        <w:outlineLvl w:val="4"/>
        <w:rPr>
          <w:b/>
          <w:sz w:val="24"/>
          <w:szCs w:val="24"/>
        </w:rPr>
      </w:pPr>
      <w:r w:rsidRPr="00B14029">
        <w:rPr>
          <w:b/>
          <w:sz w:val="24"/>
          <w:szCs w:val="24"/>
        </w:rPr>
        <w:t>Key</w:t>
      </w:r>
    </w:p>
    <w:p w14:paraId="7DFDC312" w14:textId="77777777" w:rsidR="00B23756" w:rsidRDefault="00B23756" w:rsidP="007D6E67">
      <w:pPr>
        <w:pStyle w:val="ListParagraph"/>
        <w:numPr>
          <w:ilvl w:val="0"/>
          <w:numId w:val="70"/>
        </w:numPr>
      </w:pPr>
      <w:r w:rsidRPr="00B14029">
        <w:t xml:space="preserve">The </w:t>
      </w:r>
      <w:r>
        <w:t>light grey shaded cells represent the pre-test data collection period for each service</w:t>
      </w:r>
    </w:p>
    <w:p w14:paraId="0B3175E4" w14:textId="77777777" w:rsidR="00B23756" w:rsidRDefault="00B23756" w:rsidP="007D6E67">
      <w:pPr>
        <w:pStyle w:val="ListParagraph"/>
        <w:numPr>
          <w:ilvl w:val="0"/>
          <w:numId w:val="70"/>
        </w:numPr>
      </w:pPr>
      <w:r>
        <w:t>The black shaded cells are the point at which each service commences the agreed follow-up model of support</w:t>
      </w:r>
    </w:p>
    <w:p w14:paraId="064F1BC6" w14:textId="4AB159B7" w:rsidR="00B23756" w:rsidRPr="00C7776D" w:rsidRDefault="00B23756" w:rsidP="007D6E67">
      <w:pPr>
        <w:pStyle w:val="ListParagraph"/>
        <w:numPr>
          <w:ilvl w:val="0"/>
          <w:numId w:val="70"/>
        </w:numPr>
      </w:pPr>
      <w:r w:rsidRPr="00B14029">
        <w:t xml:space="preserve">The dark grey shaded cells </w:t>
      </w:r>
      <w:r>
        <w:t>represent the post-test data collection period for each service</w:t>
      </w:r>
    </w:p>
    <w:p w14:paraId="23E92A5D" w14:textId="77777777" w:rsidR="00B23756" w:rsidRDefault="00B23756" w:rsidP="00B23756">
      <w:pPr>
        <w:jc w:val="both"/>
        <w:rPr>
          <w:sz w:val="24"/>
          <w:szCs w:val="24"/>
        </w:rPr>
      </w:pPr>
    </w:p>
    <w:p w14:paraId="430AE470" w14:textId="77777777" w:rsidR="00B23756" w:rsidRDefault="00B23756" w:rsidP="00B23756">
      <w:pPr>
        <w:jc w:val="both"/>
        <w:rPr>
          <w:sz w:val="24"/>
          <w:szCs w:val="24"/>
        </w:rPr>
        <w:sectPr w:rsidR="00B23756" w:rsidSect="00B23756">
          <w:pgSz w:w="16838" w:h="11906" w:orient="landscape"/>
          <w:pgMar w:top="1440" w:right="1440" w:bottom="1134" w:left="1440" w:header="709" w:footer="709" w:gutter="0"/>
          <w:cols w:space="708"/>
          <w:docGrid w:linePitch="360"/>
        </w:sectPr>
      </w:pPr>
    </w:p>
    <w:p w14:paraId="239B78AF" w14:textId="5D94411E" w:rsidR="00B23756" w:rsidRDefault="00B23756" w:rsidP="004860E3">
      <w:pPr>
        <w:outlineLvl w:val="3"/>
        <w:rPr>
          <w:b/>
          <w:bCs/>
        </w:rPr>
      </w:pPr>
      <w:r w:rsidRPr="00C7776D">
        <w:rPr>
          <w:b/>
          <w:bCs/>
        </w:rPr>
        <w:t xml:space="preserve">Figure </w:t>
      </w:r>
      <w:r w:rsidR="00CD4EAB">
        <w:rPr>
          <w:b/>
          <w:bCs/>
        </w:rPr>
        <w:t>3</w:t>
      </w:r>
      <w:r w:rsidRPr="00C7776D">
        <w:rPr>
          <w:b/>
          <w:bCs/>
        </w:rPr>
        <w:t xml:space="preserve"> </w:t>
      </w:r>
      <w:r w:rsidRPr="00C7776D">
        <w:rPr>
          <w:b/>
        </w:rPr>
        <w:t xml:space="preserve">Proposed evaluation framework for </w:t>
      </w:r>
      <w:r w:rsidRPr="00C7776D">
        <w:rPr>
          <w:b/>
          <w:bCs/>
        </w:rPr>
        <w:t>follow-up support</w:t>
      </w:r>
    </w:p>
    <w:p w14:paraId="1E719BAE" w14:textId="759D51A8" w:rsidR="00B23756" w:rsidRDefault="00854F3F" w:rsidP="00BC4DE4">
      <w:pPr>
        <w:rPr>
          <w:sz w:val="24"/>
          <w:szCs w:val="24"/>
        </w:rPr>
      </w:pPr>
      <w:r>
        <w:rPr>
          <w:noProof/>
          <w:lang w:eastAsia="en-AU"/>
        </w:rPr>
        <w:drawing>
          <wp:inline distT="0" distB="0" distL="0" distR="0" wp14:anchorId="1458494B" wp14:editId="79351D45">
            <wp:extent cx="9532810" cy="5160475"/>
            <wp:effectExtent l="0" t="0" r="0" b="2540"/>
            <wp:docPr id="233" name="Picture 233" descr="Figure 3 is a proposed framework for evaluating follow-up support in Aboriginal drug and alcohol residential rehabilitation services. An evaluation of follow-up support in Aboriginal residential rehabilitation services would ideally combine process, outcome and economic evaluation. The process evaluation would measure the extent to which follow-up support is implemented as planned, and explore the perceptions of key stakeholders.  The outcome evaluation would measure the benefit of follow-up support for improving a range of agreed outcomes. The economic evaluation would quantify the costs, benefits and effectiveness of delivering follow-up support.&#10;Sources of process, outcome and economic data could include routinely collected external data, for example Medicare data; internally collected program data, for example service administrative data; and repeated survey and qualitative data, for example surveys with clients, and interviews with stakeholders.   &#10;Data analysis would include appropriate statistical techniques for analysing quantitative data, thematic analysis of qualitative interview data and a cost-benefit analysis. &#10;The results of the evaluation would improve understanding of how to successfully implement follow-up care in Aboriginal residential rehabilitation services, build the evidence base for the impact of Aboriginal residential rehabilitation services delivering follow-up care, and determine if the benefits of delivering follow-up outweigh the costs. &#10;" title="Proposed evaluation framework for follow-u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540989" cy="5164902"/>
                    </a:xfrm>
                    <a:prstGeom prst="rect">
                      <a:avLst/>
                    </a:prstGeom>
                  </pic:spPr>
                </pic:pic>
              </a:graphicData>
            </a:graphic>
          </wp:inline>
        </w:drawing>
      </w:r>
    </w:p>
    <w:p w14:paraId="076E2E58" w14:textId="77777777" w:rsidR="00B23756" w:rsidRDefault="00B23756" w:rsidP="00BC4DE4">
      <w:pPr>
        <w:sectPr w:rsidR="00B23756" w:rsidSect="00B23756">
          <w:pgSz w:w="16838" w:h="11906" w:orient="landscape"/>
          <w:pgMar w:top="1440" w:right="1440" w:bottom="1440" w:left="1440" w:header="709" w:footer="709" w:gutter="0"/>
          <w:cols w:space="708"/>
          <w:docGrid w:linePitch="360"/>
        </w:sectPr>
      </w:pPr>
    </w:p>
    <w:p w14:paraId="28F48810" w14:textId="77777777" w:rsidR="00B23756" w:rsidRPr="00350E56" w:rsidRDefault="00B23756" w:rsidP="00C7776D">
      <w:pPr>
        <w:pStyle w:val="Heading3"/>
      </w:pPr>
      <w:bookmarkStart w:id="78" w:name="_Toc500750668"/>
      <w:r w:rsidRPr="00350E56">
        <w:t>Key principles underpinning the evaluation framework</w:t>
      </w:r>
      <w:bookmarkEnd w:id="78"/>
    </w:p>
    <w:p w14:paraId="48149A17" w14:textId="77777777" w:rsidR="00B23756" w:rsidRPr="00423E5B" w:rsidRDefault="00B23756" w:rsidP="00C7776D">
      <w:r w:rsidRPr="00423E5B">
        <w:t>Three key principles underpin this innovative approach to evaluation:</w:t>
      </w:r>
    </w:p>
    <w:p w14:paraId="59683ABF" w14:textId="2982264F" w:rsidR="00B23756" w:rsidRPr="00F1296C" w:rsidRDefault="00B23756" w:rsidP="007D6E67">
      <w:pPr>
        <w:pStyle w:val="ListParagraph"/>
        <w:numPr>
          <w:ilvl w:val="0"/>
          <w:numId w:val="71"/>
        </w:numPr>
      </w:pPr>
      <w:r w:rsidRPr="00F1296C">
        <w:t>Embedded, prospective evaluation</w:t>
      </w:r>
      <w:r>
        <w:t xml:space="preserve"> (</w:t>
      </w:r>
      <w:r w:rsidRPr="00F1296C">
        <w:t>i.e. planning the evaluation and adjusting service to support collection of relevant data</w:t>
      </w:r>
      <w:r w:rsidR="00C7776D">
        <w:t>);</w:t>
      </w:r>
    </w:p>
    <w:p w14:paraId="0EA29BCA" w14:textId="177E6B2B" w:rsidR="00B23756" w:rsidRPr="00F1296C" w:rsidRDefault="00B23756" w:rsidP="007D6E67">
      <w:pPr>
        <w:pStyle w:val="ListParagraph"/>
        <w:numPr>
          <w:ilvl w:val="0"/>
          <w:numId w:val="71"/>
        </w:numPr>
      </w:pPr>
      <w:r w:rsidRPr="00F1296C">
        <w:t>Enhancing existing data collection systems</w:t>
      </w:r>
      <w:r>
        <w:t xml:space="preserve"> (</w:t>
      </w:r>
      <w:r w:rsidRPr="00F1296C">
        <w:t xml:space="preserve">i.e. using the CQI proposal in the </w:t>
      </w:r>
      <w:r>
        <w:t xml:space="preserve">CBPR report </w:t>
      </w:r>
      <w:r w:rsidRPr="00F1296C">
        <w:t xml:space="preserve"> to embed services capa</w:t>
      </w:r>
      <w:r>
        <w:t>city to collect and manage data</w:t>
      </w:r>
      <w:r w:rsidRPr="00F1296C">
        <w:t>)</w:t>
      </w:r>
      <w:r w:rsidR="00C7776D">
        <w:t>; and,</w:t>
      </w:r>
    </w:p>
    <w:p w14:paraId="094D1941" w14:textId="6515E754" w:rsidR="00B23756" w:rsidRPr="00C7776D" w:rsidRDefault="00B23756" w:rsidP="007D6E67">
      <w:pPr>
        <w:pStyle w:val="ListParagraph"/>
        <w:numPr>
          <w:ilvl w:val="0"/>
          <w:numId w:val="71"/>
        </w:numPr>
      </w:pPr>
      <w:r w:rsidRPr="00F1296C">
        <w:t>Meaningful partnerships for evaluation</w:t>
      </w:r>
      <w:r>
        <w:t xml:space="preserve"> (</w:t>
      </w:r>
      <w:r w:rsidRPr="00F1296C">
        <w:t xml:space="preserve">i.e. </w:t>
      </w:r>
      <w:r>
        <w:t>data custodians working together).</w:t>
      </w:r>
    </w:p>
    <w:p w14:paraId="6DCE808B" w14:textId="77777777" w:rsidR="00B23756" w:rsidRPr="00C7776D" w:rsidRDefault="00B23756" w:rsidP="004860E3">
      <w:pPr>
        <w:outlineLvl w:val="3"/>
        <w:rPr>
          <w:u w:val="single"/>
        </w:rPr>
      </w:pPr>
      <w:bookmarkStart w:id="79" w:name="_Toc463429221"/>
      <w:bookmarkStart w:id="80" w:name="_Toc485213458"/>
      <w:r w:rsidRPr="00C7776D">
        <w:rPr>
          <w:u w:val="single"/>
        </w:rPr>
        <w:t>Embedded, prospective evaluation</w:t>
      </w:r>
      <w:bookmarkEnd w:id="79"/>
      <w:bookmarkEnd w:id="80"/>
    </w:p>
    <w:p w14:paraId="23C93407" w14:textId="4EE7FAC7" w:rsidR="00B23756" w:rsidRPr="00C7776D" w:rsidRDefault="00B23756" w:rsidP="00C7776D">
      <w:pPr>
        <w:rPr>
          <w:rFonts w:cs="Arial"/>
          <w:color w:val="000000" w:themeColor="text1"/>
          <w:lang w:val="en-GB"/>
        </w:rPr>
      </w:pPr>
      <w:r>
        <w:rPr>
          <w:rFonts w:cs="Arial"/>
          <w:color w:val="000000" w:themeColor="text1"/>
          <w:lang w:val="en-GB"/>
        </w:rPr>
        <w:t xml:space="preserve">The evaluation framework could be </w:t>
      </w:r>
      <w:r w:rsidRPr="00423E5B">
        <w:rPr>
          <w:rFonts w:cs="Arial"/>
          <w:color w:val="000000" w:themeColor="text1"/>
          <w:lang w:val="en-GB"/>
        </w:rPr>
        <w:t xml:space="preserve">embedded into routine service delivery. </w:t>
      </w:r>
      <w:r w:rsidRPr="00423E5B">
        <w:rPr>
          <w:rFonts w:cs="Arial"/>
          <w:color w:val="000000" w:themeColor="text1"/>
        </w:rPr>
        <w:t>This means the evaluation will be sustained over time through real-time data collection so that the data that are required for the process, outcome, and economic evaluation can be readily obtained at agreed time intervals (e.g. on intake to tre</w:t>
      </w:r>
      <w:r>
        <w:rPr>
          <w:rFonts w:cs="Arial"/>
          <w:color w:val="000000" w:themeColor="text1"/>
        </w:rPr>
        <w:t xml:space="preserve">atment, during treatment, at </w:t>
      </w:r>
      <w:r w:rsidRPr="00423E5B">
        <w:rPr>
          <w:rFonts w:cs="Arial"/>
          <w:color w:val="000000" w:themeColor="text1"/>
        </w:rPr>
        <w:t>discharge from treatment</w:t>
      </w:r>
      <w:r>
        <w:rPr>
          <w:rFonts w:cs="Arial"/>
          <w:color w:val="000000" w:themeColor="text1"/>
        </w:rPr>
        <w:t xml:space="preserve"> and at some interval post-discharge</w:t>
      </w:r>
      <w:r w:rsidRPr="00423E5B">
        <w:rPr>
          <w:rFonts w:cs="Arial"/>
          <w:color w:val="000000" w:themeColor="text1"/>
        </w:rPr>
        <w:t>), not just at one point-in-time.</w:t>
      </w:r>
    </w:p>
    <w:p w14:paraId="78DDA30B" w14:textId="77777777" w:rsidR="00B23756" w:rsidRPr="00423E5B" w:rsidRDefault="00B23756" w:rsidP="00C7776D">
      <w:pPr>
        <w:rPr>
          <w:lang w:val="en-GB"/>
        </w:rPr>
      </w:pPr>
      <w:r>
        <w:rPr>
          <w:lang w:val="en-GB"/>
        </w:rPr>
        <w:t>Embedded evaluation</w:t>
      </w:r>
      <w:r w:rsidRPr="00423E5B">
        <w:rPr>
          <w:lang w:val="en-GB"/>
        </w:rPr>
        <w:t xml:space="preserve"> could provide a mechanism to:</w:t>
      </w:r>
    </w:p>
    <w:p w14:paraId="69C4C72B" w14:textId="77777777" w:rsidR="00B23756" w:rsidRPr="00423E5B" w:rsidRDefault="00B23756" w:rsidP="007D6E67">
      <w:pPr>
        <w:pStyle w:val="ListParagraph"/>
        <w:numPr>
          <w:ilvl w:val="0"/>
          <w:numId w:val="72"/>
        </w:numPr>
      </w:pPr>
      <w:r w:rsidRPr="00423E5B">
        <w:t>Measure clients’ perceived needs across multiple outcome domains</w:t>
      </w:r>
      <w:r>
        <w:t>;</w:t>
      </w:r>
    </w:p>
    <w:p w14:paraId="3D19A54C" w14:textId="77777777" w:rsidR="00B23756" w:rsidRPr="00423E5B" w:rsidRDefault="00B23756" w:rsidP="007D6E67">
      <w:pPr>
        <w:pStyle w:val="ListParagraph"/>
        <w:numPr>
          <w:ilvl w:val="0"/>
          <w:numId w:val="72"/>
        </w:numPr>
      </w:pPr>
      <w:r w:rsidRPr="00423E5B">
        <w:t>Allow service providers and policy experts to tailor a suite of services to more effectively meet the specific needs of their clients</w:t>
      </w:r>
      <w:r>
        <w:t xml:space="preserve"> including post-discharge;</w:t>
      </w:r>
    </w:p>
    <w:p w14:paraId="1BE724EF" w14:textId="77777777" w:rsidR="00B23756" w:rsidRPr="00423E5B" w:rsidRDefault="00B23756" w:rsidP="007D6E67">
      <w:pPr>
        <w:pStyle w:val="ListParagraph"/>
        <w:numPr>
          <w:ilvl w:val="0"/>
          <w:numId w:val="72"/>
        </w:numPr>
      </w:pPr>
      <w:r w:rsidRPr="00423E5B">
        <w:t>Measure changes in clients’ needs, and/or improvements in their key risk factors, as a consequen</w:t>
      </w:r>
      <w:r>
        <w:t>ce of the services they receive;</w:t>
      </w:r>
    </w:p>
    <w:p w14:paraId="0D80B3E1" w14:textId="77777777" w:rsidR="00B23756" w:rsidRPr="00423E5B" w:rsidRDefault="00B23756" w:rsidP="007D6E67">
      <w:pPr>
        <w:pStyle w:val="ListParagraph"/>
        <w:numPr>
          <w:ilvl w:val="0"/>
          <w:numId w:val="72"/>
        </w:numPr>
      </w:pPr>
      <w:r w:rsidRPr="00423E5B">
        <w:t xml:space="preserve">Provide clients </w:t>
      </w:r>
      <w:r>
        <w:t>with feedback on their progress; and</w:t>
      </w:r>
    </w:p>
    <w:p w14:paraId="07E83219" w14:textId="60CBC11D" w:rsidR="00B23756" w:rsidRPr="007D6E67" w:rsidRDefault="00B23756" w:rsidP="007D6E67">
      <w:pPr>
        <w:pStyle w:val="ListParagraph"/>
        <w:numPr>
          <w:ilvl w:val="0"/>
          <w:numId w:val="72"/>
        </w:numPr>
      </w:pPr>
      <w:r w:rsidRPr="00423E5B">
        <w:t>Measure the benefits of Aboriginal drug and alcohol residential rehabilitation services by aggregating individual clients’ data.</w:t>
      </w:r>
      <w:bookmarkStart w:id="81" w:name="_Toc463429222"/>
      <w:bookmarkStart w:id="82" w:name="_Toc485213459"/>
    </w:p>
    <w:p w14:paraId="71D6A7B8" w14:textId="77777777" w:rsidR="00B23756" w:rsidRPr="007D6E67" w:rsidRDefault="00B23756" w:rsidP="004860E3">
      <w:pPr>
        <w:outlineLvl w:val="3"/>
        <w:rPr>
          <w:u w:val="single"/>
        </w:rPr>
      </w:pPr>
      <w:r w:rsidRPr="007D6E67">
        <w:rPr>
          <w:u w:val="single"/>
        </w:rPr>
        <w:t>Enhancing existing data collection systems</w:t>
      </w:r>
      <w:bookmarkEnd w:id="81"/>
      <w:bookmarkEnd w:id="82"/>
    </w:p>
    <w:p w14:paraId="52ED385A" w14:textId="18DC0A56" w:rsidR="00B23756" w:rsidRPr="00423E5B" w:rsidRDefault="00B23756" w:rsidP="007D6E67">
      <w:pPr>
        <w:rPr>
          <w:rFonts w:cs="Arial"/>
          <w:color w:val="000000" w:themeColor="text1"/>
        </w:rPr>
      </w:pPr>
      <w:r w:rsidRPr="00423E5B">
        <w:rPr>
          <w:rFonts w:cs="Arial"/>
          <w:color w:val="000000" w:themeColor="text1"/>
        </w:rPr>
        <w:t xml:space="preserve">To support ongoing evaluation, this evaluation framework could be designed </w:t>
      </w:r>
      <w:r>
        <w:rPr>
          <w:rFonts w:cs="Arial"/>
          <w:color w:val="000000" w:themeColor="text1"/>
        </w:rPr>
        <w:t xml:space="preserve">in the context of CQI </w:t>
      </w:r>
      <w:r w:rsidRPr="00423E5B">
        <w:rPr>
          <w:rFonts w:cs="Arial"/>
          <w:color w:val="000000" w:themeColor="text1"/>
        </w:rPr>
        <w:t>to facilitate stronger monitoring capacity within the existing data collection systems used by services. For example, a small number of new measures could be added to existing data collections, or existing measures could be replaced by comparable measures that have more evidence for their accuracy, reliability or comprehension to clients. It is also likely that new or adapted measures could be developed. The over-arching principles of these measures, however, is that: i) th</w:t>
      </w:r>
      <w:r>
        <w:rPr>
          <w:rFonts w:cs="Arial"/>
          <w:color w:val="000000" w:themeColor="text1"/>
        </w:rPr>
        <w:t>ey can be em</w:t>
      </w:r>
      <w:r w:rsidRPr="00423E5B">
        <w:rPr>
          <w:rFonts w:cs="Arial"/>
          <w:color w:val="000000" w:themeColor="text1"/>
        </w:rPr>
        <w:t>bedded into real-time tracking of outcomes; and ii) they minimise the reporting burden for clients and staff. Enhancing data systems could be achieved by using m</w:t>
      </w:r>
      <w:r w:rsidRPr="00423E5B">
        <w:rPr>
          <w:iCs/>
          <w:color w:val="000000" w:themeColor="text1"/>
        </w:rPr>
        <w:t>ultiple data sets that incorporate ‘best-evidence’ measures</w:t>
      </w:r>
      <w:r w:rsidRPr="00423E5B">
        <w:rPr>
          <w:rFonts w:cs="Arial"/>
          <w:color w:val="000000" w:themeColor="text1"/>
        </w:rPr>
        <w:t xml:space="preserve"> including:</w:t>
      </w:r>
    </w:p>
    <w:p w14:paraId="7197ADEF" w14:textId="77777777" w:rsidR="00B23756" w:rsidRPr="007D6E67" w:rsidRDefault="00B23756" w:rsidP="007D6E67">
      <w:pPr>
        <w:pStyle w:val="ListParagraph"/>
        <w:numPr>
          <w:ilvl w:val="0"/>
          <w:numId w:val="73"/>
        </w:numPr>
        <w:rPr>
          <w:rFonts w:cs="Arial"/>
          <w:color w:val="000000" w:themeColor="text1"/>
        </w:rPr>
      </w:pPr>
      <w:r w:rsidRPr="007D6E67">
        <w:rPr>
          <w:rFonts w:cs="Arial"/>
          <w:i/>
          <w:color w:val="000000" w:themeColor="text1"/>
        </w:rPr>
        <w:t>Self-reported client data collected at multiple time points</w:t>
      </w:r>
      <w:r w:rsidRPr="007D6E67">
        <w:rPr>
          <w:rFonts w:cs="Arial"/>
          <w:color w:val="000000" w:themeColor="text1"/>
        </w:rPr>
        <w:t xml:space="preserve"> (e.g. at intake, during treatment, discharge from treatment and at some interval post-discharge).</w:t>
      </w:r>
    </w:p>
    <w:p w14:paraId="62F89079" w14:textId="77777777" w:rsidR="00B23756" w:rsidRPr="007D6E67" w:rsidRDefault="00B23756" w:rsidP="007D6E67">
      <w:pPr>
        <w:pStyle w:val="ListParagraph"/>
        <w:numPr>
          <w:ilvl w:val="0"/>
          <w:numId w:val="73"/>
        </w:numPr>
        <w:rPr>
          <w:rFonts w:cs="Arial"/>
          <w:color w:val="000000" w:themeColor="text1"/>
        </w:rPr>
      </w:pPr>
      <w:r w:rsidRPr="007D6E67">
        <w:rPr>
          <w:rFonts w:cs="Arial"/>
          <w:i/>
          <w:color w:val="000000" w:themeColor="text1"/>
        </w:rPr>
        <w:t>Exploring the use of linked administrative datasets</w:t>
      </w:r>
      <w:r w:rsidRPr="007D6E67">
        <w:rPr>
          <w:rFonts w:cs="Arial"/>
          <w:color w:val="000000" w:themeColor="text1"/>
        </w:rPr>
        <w:t xml:space="preserve"> to identify clients’ use of services (with their consent at intake) using data from the Aboriginal drug and alcohol residential rehabilitation services and from other, relevant government agencies.</w:t>
      </w:r>
    </w:p>
    <w:p w14:paraId="3F5E859D" w14:textId="77777777" w:rsidR="007D6E67" w:rsidRPr="007D6E67" w:rsidRDefault="00B23756" w:rsidP="007D6E67">
      <w:pPr>
        <w:pStyle w:val="ListParagraph"/>
        <w:numPr>
          <w:ilvl w:val="0"/>
          <w:numId w:val="73"/>
        </w:numPr>
        <w:rPr>
          <w:rFonts w:cs="Arial"/>
          <w:color w:val="000000" w:themeColor="text1"/>
        </w:rPr>
      </w:pPr>
      <w:r w:rsidRPr="007D6E67">
        <w:rPr>
          <w:rFonts w:cs="Arial"/>
          <w:color w:val="000000" w:themeColor="text1"/>
        </w:rPr>
        <w:t>Novel data collection to measure the impact of Aboriginal drug and alcohol residential rehabilitation services on family- or community-level outcomes.</w:t>
      </w:r>
      <w:bookmarkStart w:id="83" w:name="_Toc463429223"/>
      <w:bookmarkStart w:id="84" w:name="_Toc485213460"/>
    </w:p>
    <w:p w14:paraId="6BC7E50E" w14:textId="68AFE7DA" w:rsidR="00B23756" w:rsidRPr="007D6E67" w:rsidRDefault="00B23756" w:rsidP="004860E3">
      <w:pPr>
        <w:outlineLvl w:val="3"/>
        <w:rPr>
          <w:u w:val="single"/>
        </w:rPr>
      </w:pPr>
      <w:r w:rsidRPr="007D6E67">
        <w:rPr>
          <w:u w:val="single"/>
        </w:rPr>
        <w:t>Meaningful partnerships for evaluation</w:t>
      </w:r>
      <w:bookmarkEnd w:id="83"/>
      <w:bookmarkEnd w:id="84"/>
    </w:p>
    <w:p w14:paraId="3B64F52E" w14:textId="18156596" w:rsidR="00B23756" w:rsidRPr="007D6E67" w:rsidRDefault="00B23756" w:rsidP="007D6E67">
      <w:pPr>
        <w:rPr>
          <w:rFonts w:cs="Arial"/>
          <w:color w:val="000000" w:themeColor="text1"/>
          <w:lang w:val="en-GB"/>
        </w:rPr>
      </w:pPr>
      <w:r w:rsidRPr="007D6E67">
        <w:t>A co-ordinated, structured, multi-component evaluation of Aboriginal drug and alcohol residential rehabilitation services is an exciting, world-first opportunity to demonstrate the practical application of co-creation of new knowledge by evaluation experts working alongside service providers, government and key stakeholders. The approach outlined in this framework has the potential to deliver significant impact to clients of Aboriginal drug and alcohol residential rehabilitation services via dynamic, locally adaptive service, government and researcher partnerships</w:t>
      </w:r>
      <w:r w:rsidR="007D6E67" w:rsidRPr="007D6E67">
        <w:rPr>
          <w:rFonts w:cs="Arial"/>
          <w:color w:val="000000" w:themeColor="text1"/>
          <w:lang w:val="en-GB"/>
        </w:rPr>
        <w:t>.</w:t>
      </w:r>
    </w:p>
    <w:p w14:paraId="2B1EC1A6" w14:textId="77777777" w:rsidR="00B23756" w:rsidRPr="007D6E67" w:rsidRDefault="00B23756" w:rsidP="007D6E67">
      <w:pPr>
        <w:rPr>
          <w:rFonts w:cs="Arial"/>
          <w:color w:val="000000" w:themeColor="text1"/>
          <w:lang w:val="en-GB"/>
        </w:rPr>
      </w:pPr>
      <w:r w:rsidRPr="007D6E67">
        <w:rPr>
          <w:rFonts w:cs="Arial"/>
          <w:color w:val="000000" w:themeColor="text1"/>
          <w:lang w:val="en-GB"/>
        </w:rPr>
        <w:t>The key principles of successful partnerships include:</w:t>
      </w:r>
    </w:p>
    <w:p w14:paraId="55F7D246" w14:textId="77777777" w:rsidR="00B23756" w:rsidRPr="007D6E67" w:rsidRDefault="00B23756" w:rsidP="007D6E67">
      <w:pPr>
        <w:pStyle w:val="ListParagraph"/>
        <w:numPr>
          <w:ilvl w:val="0"/>
          <w:numId w:val="74"/>
        </w:numPr>
        <w:rPr>
          <w:rFonts w:cs="Arial"/>
          <w:color w:val="000000" w:themeColor="text1"/>
        </w:rPr>
      </w:pPr>
      <w:r w:rsidRPr="007D6E67">
        <w:rPr>
          <w:rFonts w:cs="Arial"/>
          <w:i/>
          <w:color w:val="000000" w:themeColor="text1"/>
        </w:rPr>
        <w:t>Meaningful input from clients.</w:t>
      </w:r>
      <w:r w:rsidRPr="007D6E67">
        <w:rPr>
          <w:rFonts w:cs="Arial"/>
          <w:color w:val="000000" w:themeColor="text1"/>
        </w:rPr>
        <w:t xml:space="preserve">  Through the enhancement of data systems, the evaluation will provide clients with the opportunity to identify issues of primary concern to them, and to ensure services can be appropriately tailored to their needs. For example, by collecting standardised, evidence-based data on clients’ risk factors and their perceived needs, there is the opportunity to track progress in real-time, and for different services to tailor their programs to meet the specific needs of their own clients. Some of these data are already being collected and reported by services, so it’s a question of streamlining and aligning current processes, rather than a whole new way of operating.</w:t>
      </w:r>
    </w:p>
    <w:p w14:paraId="0CFCE709" w14:textId="49EB82D3" w:rsidR="00B23756" w:rsidRPr="007D6E67" w:rsidRDefault="00B23756" w:rsidP="007D6E67">
      <w:pPr>
        <w:pStyle w:val="ListParagraph"/>
        <w:numPr>
          <w:ilvl w:val="0"/>
          <w:numId w:val="74"/>
        </w:numPr>
        <w:rPr>
          <w:rFonts w:cs="Arial"/>
          <w:color w:val="000000" w:themeColor="text1"/>
        </w:rPr>
      </w:pPr>
      <w:r w:rsidRPr="007D6E67">
        <w:rPr>
          <w:rFonts w:cs="Arial"/>
          <w:i/>
          <w:color w:val="000000" w:themeColor="text1"/>
        </w:rPr>
        <w:t>Co-creation of new knowledge</w:t>
      </w:r>
      <w:r w:rsidRPr="007D6E67">
        <w:rPr>
          <w:rFonts w:cs="Arial"/>
          <w:color w:val="000000" w:themeColor="text1"/>
        </w:rPr>
        <w:t>: Co-creation includes an organisational perspective, a creative approach to evaluation focused on improving human experience, and careful attention to governance and process</w:t>
      </w:r>
      <w:r w:rsidRPr="007D6E67">
        <w:rPr>
          <w:position w:val="12"/>
          <w:sz w:val="16"/>
          <w:szCs w:val="16"/>
        </w:rPr>
        <w:t>4</w:t>
      </w:r>
      <w:r w:rsidRPr="007D6E67">
        <w:rPr>
          <w:rFonts w:cs="Arial"/>
          <w:color w:val="000000" w:themeColor="text1"/>
        </w:rPr>
        <w:t>.</w:t>
      </w:r>
    </w:p>
    <w:p w14:paraId="5D37FA24" w14:textId="77777777" w:rsidR="00B23756" w:rsidRDefault="00B23756" w:rsidP="007D6E67">
      <w:pPr>
        <w:pStyle w:val="Heading3"/>
      </w:pPr>
      <w:bookmarkStart w:id="85" w:name="_Toc489521003"/>
      <w:bookmarkStart w:id="86" w:name="_Toc500750669"/>
      <w:r>
        <w:t>Potential driver of c</w:t>
      </w:r>
      <w:r w:rsidRPr="00350E56">
        <w:t xml:space="preserve">ost </w:t>
      </w:r>
      <w:r>
        <w:t xml:space="preserve">associated with the </w:t>
      </w:r>
      <w:r w:rsidRPr="00350E56">
        <w:t>evaluation</w:t>
      </w:r>
      <w:bookmarkEnd w:id="85"/>
      <w:r>
        <w:t xml:space="preserve"> framework</w:t>
      </w:r>
      <w:bookmarkEnd w:id="86"/>
    </w:p>
    <w:p w14:paraId="2F7BDB03" w14:textId="6E224E88" w:rsidR="007D6E67" w:rsidRDefault="00B23756">
      <w:pPr>
        <w:rPr>
          <w:rFonts w:eastAsiaTheme="majorEastAsia" w:cstheme="majorBidi"/>
          <w:b/>
          <w:color w:val="000000" w:themeColor="text1"/>
          <w:sz w:val="26"/>
          <w:szCs w:val="26"/>
        </w:rPr>
      </w:pPr>
      <w:r>
        <w:t xml:space="preserve">Ideally, an evaluation would be spread over three years. </w:t>
      </w:r>
      <w:r>
        <w:rPr>
          <w:lang w:val="en-US"/>
        </w:rPr>
        <w:t xml:space="preserve">An advantage of the proposed evaluation framework is that it builds on </w:t>
      </w:r>
      <w:r w:rsidRPr="00350E56">
        <w:rPr>
          <w:lang w:val="en-US"/>
        </w:rPr>
        <w:t>existing data management systems</w:t>
      </w:r>
      <w:r>
        <w:rPr>
          <w:lang w:val="en-US"/>
        </w:rPr>
        <w:t xml:space="preserve"> and practices. Improvements may require: additional training to upskill staff; and, refinement of data </w:t>
      </w:r>
      <w:r w:rsidRPr="00350E56">
        <w:rPr>
          <w:lang w:val="en-US"/>
        </w:rPr>
        <w:t>collection systems</w:t>
      </w:r>
      <w:r>
        <w:rPr>
          <w:lang w:val="en-US"/>
        </w:rPr>
        <w:t xml:space="preserve"> to ensure efficiency of data collection and data extraction. </w:t>
      </w:r>
      <w:r w:rsidRPr="00C95E95">
        <w:t>New data items could be determined and embedded into existing data collections to minimise reporting burden to the clients and staff o</w:t>
      </w:r>
      <w:r>
        <w:t xml:space="preserve">f services. Advice from </w:t>
      </w:r>
      <w:r w:rsidRPr="00C95E95">
        <w:t>expert</w:t>
      </w:r>
      <w:r>
        <w:t xml:space="preserve">s about the appropriate </w:t>
      </w:r>
      <w:r w:rsidRPr="00C95E95">
        <w:t>procedures for using the statistical linkage key data would be required, but it could include implied consent, opt-out consent or routinely provided full-signed consent from clients. These linked data would allow analysis of the impact of clients over longer time frames.</w:t>
      </w:r>
      <w:r>
        <w:t xml:space="preserve"> </w:t>
      </w:r>
      <w:r w:rsidRPr="00C95E95">
        <w:t>Other considerations include the different software structures of services; different training r</w:t>
      </w:r>
      <w:r>
        <w:t>equirements of services</w:t>
      </w:r>
      <w:r w:rsidRPr="00C95E95">
        <w:t xml:space="preserve"> and building flexibility into coding of data to allow fo</w:t>
      </w:r>
      <w:r>
        <w:t>r any changes in reporting requirements.</w:t>
      </w:r>
      <w:r w:rsidR="007D6E67">
        <w:rPr>
          <w:rFonts w:eastAsiaTheme="majorEastAsia" w:cstheme="majorBidi"/>
          <w:b/>
          <w:color w:val="000000" w:themeColor="text1"/>
          <w:sz w:val="26"/>
          <w:szCs w:val="26"/>
        </w:rPr>
        <w:br w:type="page"/>
      </w:r>
    </w:p>
    <w:p w14:paraId="09FB9848" w14:textId="056C86CB" w:rsidR="00B23756" w:rsidRPr="00BF2813" w:rsidRDefault="00B23756" w:rsidP="007D6E67">
      <w:pPr>
        <w:pStyle w:val="Heading3"/>
      </w:pPr>
      <w:bookmarkStart w:id="87" w:name="_Toc500750670"/>
      <w:r w:rsidRPr="00BF2813">
        <w:t>References</w:t>
      </w:r>
      <w:bookmarkEnd w:id="87"/>
    </w:p>
    <w:p w14:paraId="140DC96B" w14:textId="77777777" w:rsidR="00B23756" w:rsidRPr="00B141AE" w:rsidRDefault="00B23756" w:rsidP="00B141AE">
      <w:pPr>
        <w:pStyle w:val="ListParagraph"/>
        <w:numPr>
          <w:ilvl w:val="0"/>
          <w:numId w:val="76"/>
        </w:numPr>
        <w:rPr>
          <w:lang w:val="en-US"/>
        </w:rPr>
      </w:pPr>
      <w:r w:rsidRPr="00B141AE">
        <w:rPr>
          <w:lang w:val="en-US"/>
        </w:rPr>
        <w:t xml:space="preserve">James D, Shakeshaft A, Courtney R &amp; Munro A. A systematic review of Indigenous drug and alcohol residential rehabilitation services: moving from description to establishing their effectiveness. 2017, Drug Abuse Reviews, </w:t>
      </w:r>
      <w:r w:rsidRPr="00B141AE">
        <w:rPr>
          <w:i/>
          <w:lang w:val="en-US"/>
        </w:rPr>
        <w:t>under review.</w:t>
      </w:r>
    </w:p>
    <w:p w14:paraId="6FF4B761" w14:textId="4DFA231C" w:rsidR="00B23756" w:rsidRPr="00B141AE" w:rsidRDefault="00B23756" w:rsidP="00B141AE">
      <w:pPr>
        <w:pStyle w:val="ListParagraph"/>
        <w:numPr>
          <w:ilvl w:val="0"/>
          <w:numId w:val="76"/>
        </w:numPr>
        <w:rPr>
          <w:lang w:val="en-US"/>
        </w:rPr>
      </w:pPr>
      <w:r w:rsidRPr="00B141AE">
        <w:rPr>
          <w:lang w:val="en-US"/>
        </w:rPr>
        <w:t>Dudgeon P, Milroy J, Calma T, Luxford Y, Ring I, Walker R, Cox A, Georgatos G, Holland C.  Solutions that work: What the evidence and our people tell us. Aboriginal and Torres Strait Islander Suicide Prevention Evaluation Project Report. Crawley, Perth: School of Indigenous Studies Universi</w:t>
      </w:r>
      <w:r w:rsidR="00B141AE" w:rsidRPr="00B141AE">
        <w:rPr>
          <w:lang w:val="en-US"/>
        </w:rPr>
        <w:t>ty of Western Australia, 2017.</w:t>
      </w:r>
    </w:p>
    <w:p w14:paraId="1A2BF635" w14:textId="396D9ACC" w:rsidR="00B23756" w:rsidRPr="00B141AE" w:rsidRDefault="00B23756" w:rsidP="00B141AE">
      <w:pPr>
        <w:pStyle w:val="ListParagraph"/>
        <w:numPr>
          <w:ilvl w:val="0"/>
          <w:numId w:val="76"/>
        </w:numPr>
        <w:rPr>
          <w:lang w:val="en-US"/>
        </w:rPr>
      </w:pPr>
      <w:r w:rsidRPr="00B141AE">
        <w:rPr>
          <w:lang w:val="en-US"/>
        </w:rPr>
        <w:t xml:space="preserve">Drummond MF, Sculpher MJ, Torrance GW, O’Brien BJ &amp; Stoddart GL. Methods for the Economic Evaluation of Health Care Programmes. 3rd ed. Oxford: Oxford </w:t>
      </w:r>
      <w:r w:rsidR="00B141AE" w:rsidRPr="00B141AE">
        <w:rPr>
          <w:lang w:val="en-US"/>
        </w:rPr>
        <w:t>University Press, 2005.</w:t>
      </w:r>
    </w:p>
    <w:p w14:paraId="0F2045A5" w14:textId="1D44A63A" w:rsidR="00176180" w:rsidRPr="00B141AE" w:rsidRDefault="00B23756" w:rsidP="00B141AE">
      <w:pPr>
        <w:pStyle w:val="ListParagraph"/>
        <w:numPr>
          <w:ilvl w:val="0"/>
          <w:numId w:val="76"/>
        </w:numPr>
        <w:rPr>
          <w:rFonts w:ascii="Calibri" w:hAnsi="Calibri" w:cs="Arial"/>
          <w:color w:val="000000" w:themeColor="text1"/>
          <w:sz w:val="24"/>
          <w:lang w:val="en-US"/>
        </w:rPr>
      </w:pPr>
      <w:r w:rsidRPr="00B141AE">
        <w:rPr>
          <w:lang w:val="en-US"/>
        </w:rPr>
        <w:t>Greenhalgh T, Jackson C, Shaw S &amp; Janamian T. Achieving Research Impact Through Co-creation in Community-Based Health Services: Literature Review and Case Study. The Milbank Quarterly. 2016; 94: 392-429.</w:t>
      </w:r>
    </w:p>
    <w:sectPr w:rsidR="00176180" w:rsidRPr="00B141AE" w:rsidSect="00B23756">
      <w:headerReference w:type="even" r:id="rId57"/>
      <w:headerReference w:type="default" r:id="rId58"/>
      <w:footerReference w:type="even" r:id="rId59"/>
      <w:footerReference w:type="default" r:id="rId60"/>
      <w:headerReference w:type="first" r:id="rId61"/>
      <w:pgSz w:w="11906" w:h="16838"/>
      <w:pgMar w:top="1440" w:right="113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45251" w14:textId="77777777" w:rsidR="00E13800" w:rsidRDefault="00E13800">
      <w:pPr>
        <w:spacing w:after="0" w:line="240" w:lineRule="auto"/>
      </w:pPr>
      <w:r>
        <w:separator/>
      </w:r>
    </w:p>
  </w:endnote>
  <w:endnote w:type="continuationSeparator" w:id="0">
    <w:p w14:paraId="10F1D41A" w14:textId="77777777" w:rsidR="00E13800" w:rsidRDefault="00E13800">
      <w:pPr>
        <w:spacing w:after="0" w:line="240" w:lineRule="auto"/>
      </w:pPr>
      <w:r>
        <w:continuationSeparator/>
      </w:r>
    </w:p>
  </w:endnote>
  <w:endnote w:type="continuationNotice" w:id="1">
    <w:p w14:paraId="6D77F562" w14:textId="77777777" w:rsidR="00E13800" w:rsidRDefault="00E138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025635"/>
      <w:docPartObj>
        <w:docPartGallery w:val="Page Numbers (Bottom of Page)"/>
        <w:docPartUnique/>
      </w:docPartObj>
    </w:sdtPr>
    <w:sdtEndPr>
      <w:rPr>
        <w:noProof/>
      </w:rPr>
    </w:sdtEndPr>
    <w:sdtContent>
      <w:p w14:paraId="03987434" w14:textId="720E0A76" w:rsidR="001C2525" w:rsidRDefault="001C2525">
        <w:pPr>
          <w:pStyle w:val="Footer"/>
          <w:jc w:val="right"/>
        </w:pPr>
        <w:r>
          <w:fldChar w:fldCharType="begin"/>
        </w:r>
        <w:r>
          <w:instrText xml:space="preserve"> PAGE   \* MERGEFORMAT </w:instrText>
        </w:r>
        <w:r>
          <w:fldChar w:fldCharType="separate"/>
        </w:r>
        <w:r w:rsidR="00033B12">
          <w:rPr>
            <w:noProof/>
          </w:rPr>
          <w:t>11</w:t>
        </w:r>
        <w:r>
          <w:rPr>
            <w:noProof/>
          </w:rPr>
          <w:fldChar w:fldCharType="end"/>
        </w:r>
      </w:p>
    </w:sdtContent>
  </w:sdt>
  <w:p w14:paraId="0AAE91BC" w14:textId="77777777" w:rsidR="001C2525" w:rsidRDefault="001C252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399F4" w14:textId="779D5E4F"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B12">
      <w:rPr>
        <w:rStyle w:val="PageNumber"/>
        <w:noProof/>
      </w:rPr>
      <w:t>85</w:t>
    </w:r>
    <w:r>
      <w:rPr>
        <w:rStyle w:val="PageNumber"/>
      </w:rPr>
      <w:fldChar w:fldCharType="end"/>
    </w:r>
  </w:p>
  <w:p w14:paraId="53A5DC56" w14:textId="77777777" w:rsidR="001C2525" w:rsidRDefault="001C2525"/>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F7EE3" w14:textId="77777777" w:rsidR="001C2525" w:rsidRDefault="001C2525">
    <w:pPr>
      <w:spacing w:after="0"/>
      <w:ind w:left="-900" w:right="-1145"/>
      <w:jc w:val="right"/>
    </w:pPr>
    <w:r>
      <w:t xml:space="preserve"> </w:t>
    </w:r>
    <w:r>
      <w:tab/>
      <w:t xml:space="preserve"> </w:t>
    </w:r>
    <w:r>
      <w:tab/>
      <w:t xml:space="preserve"> </w:t>
    </w:r>
    <w:r>
      <w:tab/>
      <w:t xml:space="preserve"> </w:t>
    </w:r>
    <w:r>
      <w:tab/>
      <w:t xml:space="preserve"> </w:t>
    </w:r>
  </w:p>
  <w:p w14:paraId="0143970C" w14:textId="77777777" w:rsidR="001C2525" w:rsidRDefault="001C2525">
    <w:pPr>
      <w:spacing w:after="0"/>
      <w:ind w:right="-1085"/>
      <w:jc w:val="right"/>
    </w:pPr>
    <w:r>
      <w:fldChar w:fldCharType="begin"/>
    </w:r>
    <w:r>
      <w:instrText xml:space="preserve"> PAGE   \* MERGEFORMAT </w:instrText>
    </w:r>
    <w:r>
      <w:fldChar w:fldCharType="separate"/>
    </w:r>
    <w:r>
      <w:t>10</w:t>
    </w:r>
    <w:r>
      <w:fldChar w:fldCharType="end"/>
    </w:r>
    <w:r>
      <w:t xml:space="preserve"> </w:t>
    </w:r>
  </w:p>
  <w:p w14:paraId="19064CE7" w14:textId="77777777" w:rsidR="001C2525" w:rsidRDefault="001C2525">
    <w:pPr>
      <w:spacing w:after="0"/>
      <w:ind w:left="-900"/>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489B5" w14:textId="77777777" w:rsidR="001C2525" w:rsidRDefault="001C2525">
    <w:pPr>
      <w:spacing w:after="0"/>
      <w:ind w:left="-900" w:right="-1145"/>
      <w:jc w:val="right"/>
    </w:pPr>
    <w:r>
      <w:t xml:space="preserve"> </w:t>
    </w:r>
    <w:r>
      <w:tab/>
      <w:t xml:space="preserve"> </w:t>
    </w:r>
    <w:r>
      <w:tab/>
      <w:t xml:space="preserve"> </w:t>
    </w:r>
    <w:r>
      <w:tab/>
      <w:t xml:space="preserve"> </w:t>
    </w:r>
    <w:r>
      <w:tab/>
      <w:t xml:space="preserve"> </w:t>
    </w:r>
  </w:p>
  <w:p w14:paraId="0DA3A39F" w14:textId="77777777" w:rsidR="001C2525" w:rsidRDefault="001C2525">
    <w:pPr>
      <w:spacing w:after="0"/>
      <w:ind w:right="-1085"/>
      <w:jc w:val="right"/>
    </w:pPr>
    <w:r>
      <w:fldChar w:fldCharType="begin"/>
    </w:r>
    <w:r>
      <w:instrText xml:space="preserve"> PAGE   \* MERGEFORMAT </w:instrText>
    </w:r>
    <w:r>
      <w:fldChar w:fldCharType="separate"/>
    </w:r>
    <w:r>
      <w:t>10</w:t>
    </w:r>
    <w:r>
      <w:fldChar w:fldCharType="end"/>
    </w:r>
    <w:r>
      <w:t xml:space="preserve"> </w:t>
    </w:r>
  </w:p>
  <w:p w14:paraId="59C8CD72" w14:textId="77777777" w:rsidR="001C2525" w:rsidRDefault="001C2525">
    <w:pPr>
      <w:spacing w:after="0"/>
      <w:ind w:left="-90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B6E52" w14:textId="77777777" w:rsidR="001C2525" w:rsidRDefault="001C2525" w:rsidP="00B23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B41E59" w14:textId="77777777" w:rsidR="001C2525" w:rsidRDefault="001C2525" w:rsidP="00B23756">
    <w:pPr>
      <w:pStyle w:val="Footer"/>
      <w:ind w:right="360"/>
    </w:pPr>
  </w:p>
  <w:p w14:paraId="3EFD1F03" w14:textId="77777777" w:rsidR="001C2525" w:rsidRDefault="001C2525"/>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24084" w14:textId="20ED3854" w:rsidR="001C2525" w:rsidRDefault="001C2525" w:rsidP="00B23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B12">
      <w:rPr>
        <w:rStyle w:val="PageNumber"/>
        <w:noProof/>
      </w:rPr>
      <w:t>90</w:t>
    </w:r>
    <w:r>
      <w:rPr>
        <w:rStyle w:val="PageNumber"/>
      </w:rPr>
      <w:fldChar w:fldCharType="end"/>
    </w:r>
  </w:p>
  <w:p w14:paraId="25E20263" w14:textId="77777777" w:rsidR="001C2525" w:rsidRDefault="001C2525"/>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A8726" w14:textId="77777777" w:rsidR="001C2525" w:rsidRDefault="001C2525" w:rsidP="00B23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EF8F99" w14:textId="77777777" w:rsidR="001C2525" w:rsidRDefault="001C2525" w:rsidP="00B23756">
    <w:pPr>
      <w:pStyle w:val="Footer"/>
      <w:ind w:right="360"/>
    </w:pPr>
  </w:p>
  <w:p w14:paraId="1964D5C6" w14:textId="77777777" w:rsidR="001C2525" w:rsidRDefault="001C2525"/>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5A1C4" w14:textId="09C04D93" w:rsidR="001C2525" w:rsidRDefault="001C2525" w:rsidP="00B23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B12">
      <w:rPr>
        <w:rStyle w:val="PageNumber"/>
        <w:noProof/>
      </w:rPr>
      <w:t>93</w:t>
    </w:r>
    <w:r>
      <w:rPr>
        <w:rStyle w:val="PageNumber"/>
      </w:rPr>
      <w:fldChar w:fldCharType="end"/>
    </w:r>
  </w:p>
  <w:p w14:paraId="719B99B7" w14:textId="77777777" w:rsidR="001C2525" w:rsidRDefault="001C2525"/>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F7CAC" w14:textId="77777777" w:rsidR="001C2525" w:rsidRDefault="001C2525" w:rsidP="00B23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7E947E" w14:textId="77777777" w:rsidR="001C2525" w:rsidRDefault="001C2525" w:rsidP="00B23756">
    <w:pPr>
      <w:pStyle w:val="Footer"/>
      <w:ind w:right="360"/>
    </w:pPr>
  </w:p>
  <w:p w14:paraId="2013A6F4" w14:textId="77777777" w:rsidR="001C2525" w:rsidRDefault="001C2525"/>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D0BE" w14:textId="6B94C524" w:rsidR="001C2525" w:rsidRDefault="001C2525" w:rsidP="00B23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B12">
      <w:rPr>
        <w:rStyle w:val="PageNumber"/>
        <w:noProof/>
      </w:rPr>
      <w:t>95</w:t>
    </w:r>
    <w:r>
      <w:rPr>
        <w:rStyle w:val="PageNumber"/>
      </w:rPr>
      <w:fldChar w:fldCharType="end"/>
    </w:r>
  </w:p>
  <w:p w14:paraId="0028DC20" w14:textId="77777777" w:rsidR="001C2525" w:rsidRDefault="001C252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584302"/>
      <w:docPartObj>
        <w:docPartGallery w:val="Page Numbers (Bottom of Page)"/>
        <w:docPartUnique/>
      </w:docPartObj>
    </w:sdtPr>
    <w:sdtEndPr>
      <w:rPr>
        <w:rFonts w:ascii="Calibri" w:hAnsi="Calibri"/>
        <w:noProof/>
        <w:sz w:val="20"/>
        <w:szCs w:val="20"/>
      </w:rPr>
    </w:sdtEndPr>
    <w:sdtContent>
      <w:p w14:paraId="0568286F" w14:textId="632CE585" w:rsidR="001C2525" w:rsidRPr="006915D0" w:rsidRDefault="001C2525">
        <w:pPr>
          <w:pStyle w:val="Footer"/>
          <w:jc w:val="right"/>
          <w:rPr>
            <w:rFonts w:ascii="Calibri" w:hAnsi="Calibri"/>
            <w:sz w:val="20"/>
            <w:szCs w:val="20"/>
          </w:rPr>
        </w:pPr>
        <w:r w:rsidRPr="006915D0">
          <w:rPr>
            <w:rFonts w:ascii="Calibri" w:hAnsi="Calibri"/>
            <w:sz w:val="20"/>
            <w:szCs w:val="20"/>
          </w:rPr>
          <w:fldChar w:fldCharType="begin"/>
        </w:r>
        <w:r w:rsidRPr="006915D0">
          <w:rPr>
            <w:rFonts w:ascii="Calibri" w:hAnsi="Calibri"/>
            <w:sz w:val="20"/>
            <w:szCs w:val="20"/>
          </w:rPr>
          <w:instrText xml:space="preserve"> PAGE   \* MERGEFORMAT </w:instrText>
        </w:r>
        <w:r w:rsidRPr="006915D0">
          <w:rPr>
            <w:rFonts w:ascii="Calibri" w:hAnsi="Calibri"/>
            <w:sz w:val="20"/>
            <w:szCs w:val="20"/>
          </w:rPr>
          <w:fldChar w:fldCharType="separate"/>
        </w:r>
        <w:r w:rsidR="00033B12">
          <w:rPr>
            <w:rFonts w:ascii="Calibri" w:hAnsi="Calibri"/>
            <w:noProof/>
            <w:sz w:val="20"/>
            <w:szCs w:val="20"/>
          </w:rPr>
          <w:t>19</w:t>
        </w:r>
        <w:r w:rsidRPr="006915D0">
          <w:rPr>
            <w:rFonts w:ascii="Calibri" w:hAnsi="Calibri"/>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7051C" w14:textId="77777777"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EBC02B" w14:textId="77777777" w:rsidR="001C2525" w:rsidRDefault="001C2525" w:rsidP="00262C3A">
    <w:pPr>
      <w:pStyle w:val="Footer"/>
      <w:ind w:right="360"/>
    </w:pPr>
  </w:p>
  <w:p w14:paraId="4B37DF8D" w14:textId="77777777" w:rsidR="001C2525" w:rsidRDefault="001C252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74698" w14:textId="107AB732"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B12">
      <w:rPr>
        <w:rStyle w:val="PageNumber"/>
        <w:noProof/>
      </w:rPr>
      <w:t>37</w:t>
    </w:r>
    <w:r>
      <w:rPr>
        <w:rStyle w:val="PageNumber"/>
      </w:rPr>
      <w:fldChar w:fldCharType="end"/>
    </w:r>
  </w:p>
  <w:p w14:paraId="04CC0E16" w14:textId="77777777" w:rsidR="001C2525" w:rsidRDefault="001C2525" w:rsidP="00C035F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4582E" w14:textId="77777777"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07D472" w14:textId="77777777" w:rsidR="001C2525" w:rsidRDefault="001C2525" w:rsidP="00262C3A">
    <w:pPr>
      <w:pStyle w:val="Footer"/>
      <w:ind w:right="360"/>
    </w:pPr>
  </w:p>
  <w:p w14:paraId="1D6DFD4C" w14:textId="77777777" w:rsidR="001C2525" w:rsidRDefault="001C2525"/>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9F543" w14:textId="6359EDA7"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B12">
      <w:rPr>
        <w:rStyle w:val="PageNumber"/>
        <w:noProof/>
      </w:rPr>
      <w:t>39</w:t>
    </w:r>
    <w:r>
      <w:rPr>
        <w:rStyle w:val="PageNumber"/>
      </w:rPr>
      <w:fldChar w:fldCharType="end"/>
    </w:r>
  </w:p>
  <w:p w14:paraId="13E2BF0B" w14:textId="77777777" w:rsidR="001C2525" w:rsidRDefault="001C2525" w:rsidP="00C035F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DA454" w14:textId="77777777"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5E782" w14:textId="77777777" w:rsidR="001C2525" w:rsidRDefault="001C2525" w:rsidP="00262C3A">
    <w:pPr>
      <w:pStyle w:val="Footer"/>
      <w:ind w:right="360"/>
    </w:pPr>
  </w:p>
  <w:p w14:paraId="076F3A86" w14:textId="77777777" w:rsidR="001C2525" w:rsidRDefault="001C2525"/>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ECB51" w14:textId="5CC8B3B3"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B12">
      <w:rPr>
        <w:rStyle w:val="PageNumber"/>
        <w:noProof/>
      </w:rPr>
      <w:t>44</w:t>
    </w:r>
    <w:r>
      <w:rPr>
        <w:rStyle w:val="PageNumber"/>
      </w:rPr>
      <w:fldChar w:fldCharType="end"/>
    </w:r>
  </w:p>
  <w:p w14:paraId="0B5A94EE" w14:textId="77777777" w:rsidR="001C2525" w:rsidRDefault="001C2525" w:rsidP="00C035F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9EEB3" w14:textId="77777777"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0742A3" w14:textId="77777777" w:rsidR="001C2525" w:rsidRDefault="001C2525" w:rsidP="00262C3A">
    <w:pPr>
      <w:pStyle w:val="Footer"/>
      <w:ind w:right="360"/>
    </w:pPr>
  </w:p>
  <w:p w14:paraId="6F94398F" w14:textId="77777777" w:rsidR="001C2525" w:rsidRDefault="001C252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8F016" w14:textId="77777777" w:rsidR="00E13800" w:rsidRDefault="00E13800">
      <w:pPr>
        <w:spacing w:after="0" w:line="240" w:lineRule="auto"/>
      </w:pPr>
      <w:r>
        <w:separator/>
      </w:r>
    </w:p>
  </w:footnote>
  <w:footnote w:type="continuationSeparator" w:id="0">
    <w:p w14:paraId="23530BD6" w14:textId="77777777" w:rsidR="00E13800" w:rsidRDefault="00E13800">
      <w:pPr>
        <w:spacing w:after="0" w:line="240" w:lineRule="auto"/>
      </w:pPr>
      <w:r>
        <w:continuationSeparator/>
      </w:r>
    </w:p>
  </w:footnote>
  <w:footnote w:type="continuationNotice" w:id="1">
    <w:p w14:paraId="600068FB" w14:textId="77777777" w:rsidR="00E13800" w:rsidRDefault="00E13800">
      <w:pPr>
        <w:spacing w:after="0" w:line="240" w:lineRule="auto"/>
      </w:pPr>
    </w:p>
  </w:footnote>
  <w:footnote w:id="2">
    <w:p w14:paraId="34957E9C" w14:textId="59148CE8" w:rsidR="001C2525" w:rsidRPr="00AA3952" w:rsidRDefault="001C2525" w:rsidP="00AA3952">
      <w:pPr>
        <w:rPr>
          <w:sz w:val="20"/>
          <w:szCs w:val="20"/>
        </w:rPr>
      </w:pPr>
      <w:r w:rsidRPr="00AA3952">
        <w:rPr>
          <w:rStyle w:val="FootnoteReference"/>
          <w:sz w:val="20"/>
          <w:szCs w:val="20"/>
        </w:rPr>
        <w:footnoteRef/>
      </w:r>
      <w:r w:rsidRPr="00AA3952">
        <w:rPr>
          <w:sz w:val="20"/>
          <w:szCs w:val="20"/>
        </w:rPr>
        <w:t xml:space="preserve"> </w:t>
      </w:r>
      <w:r w:rsidRPr="00AA3952">
        <w:rPr>
          <w:rFonts w:ascii="Calibri" w:hAnsi="Calibri" w:cs="Calibri"/>
          <w:sz w:val="20"/>
          <w:szCs w:val="20"/>
        </w:rPr>
        <w:t>Haswell, M. R., Kavanagh, D., Tsey, K., Reilly, L., Cadet</w:t>
      </w:r>
      <w:r>
        <w:rPr>
          <w:rFonts w:ascii="Calibri" w:hAnsi="Calibri" w:cs="Calibri"/>
          <w:sz w:val="20"/>
          <w:szCs w:val="20"/>
        </w:rPr>
        <w:t>-James, Y., Laliberte, A., . . .</w:t>
      </w:r>
      <w:r w:rsidRPr="00AA3952">
        <w:rPr>
          <w:rFonts w:ascii="Calibri" w:hAnsi="Calibri" w:cs="Calibri"/>
          <w:sz w:val="20"/>
          <w:szCs w:val="20"/>
        </w:rPr>
        <w:t xml:space="preserve"> Doran, C. (2010). Psychometric validation of the Growth and Empowerment Measure (GEM) applied with Indigenous Australians. </w:t>
      </w:r>
      <w:r w:rsidRPr="00AA3952">
        <w:rPr>
          <w:rFonts w:ascii="Calibri" w:hAnsi="Calibri" w:cs="Calibri"/>
          <w:i/>
          <w:iCs/>
          <w:sz w:val="20"/>
          <w:szCs w:val="20"/>
        </w:rPr>
        <w:t>Australian and New Zealand Journal of Psychiatry, 44</w:t>
      </w:r>
      <w:r w:rsidRPr="00AA3952">
        <w:rPr>
          <w:rFonts w:ascii="Calibri" w:hAnsi="Calibri" w:cs="Calibri"/>
          <w:sz w:val="20"/>
          <w:szCs w:val="20"/>
        </w:rPr>
        <w:t>(9), 791-799. doi: 10.3109/00048674.2010.482919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174EA" w14:textId="77777777" w:rsidR="001C2525" w:rsidRDefault="001C2525">
    <w:pPr>
      <w:pStyle w:val="Header"/>
    </w:pPr>
    <w:r>
      <w:rPr>
        <w:noProof/>
        <w:lang w:eastAsia="en-AU"/>
      </w:rPr>
      <mc:AlternateContent>
        <mc:Choice Requires="wps">
          <w:drawing>
            <wp:anchor distT="0" distB="0" distL="114300" distR="114300" simplePos="0" relativeHeight="251658241" behindDoc="1" locked="0" layoutInCell="0" allowOverlap="1" wp14:anchorId="3FD335BB" wp14:editId="24C11623">
              <wp:simplePos x="0" y="0"/>
              <wp:positionH relativeFrom="margin">
                <wp:align>center</wp:align>
              </wp:positionH>
              <wp:positionV relativeFrom="margin">
                <wp:align>center</wp:align>
              </wp:positionV>
              <wp:extent cx="7720965" cy="106045"/>
              <wp:effectExtent l="0" t="2228850" r="0" b="219011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096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9F5E95" w14:textId="77777777" w:rsidR="001C2525" w:rsidRDefault="001C2525" w:rsidP="004D7EF6">
                          <w:pPr>
                            <w:pStyle w:val="NormalWeb"/>
                            <w:spacing w:before="0" w:beforeAutospacing="0" w:after="0" w:afterAutospacing="0"/>
                            <w:jc w:val="center"/>
                          </w:pPr>
                          <w:r>
                            <w:rPr>
                              <w:rFonts w:ascii="Cambria" w:hAnsi="Cambria"/>
                              <w:color w:val="A6A6A6" w:themeColor="background1" w:themeShade="A6"/>
                              <w:sz w:val="2"/>
                              <w:szCs w:val="2"/>
                              <w14:textFill>
                                <w14:solidFill>
                                  <w14:schemeClr w14:val="bg1">
                                    <w14:alpha w14:val="50000"/>
                                    <w14:lumMod w14:val="65000"/>
                                  </w14:schemeClr>
                                </w14:solid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D335BB" id="_x0000_t202" coordsize="21600,21600" o:spt="202" path="m,l,21600r21600,l21600,xe">
              <v:stroke joinstyle="miter"/>
              <v:path gradientshapeok="t" o:connecttype="rect"/>
            </v:shapetype>
            <v:shape id="Text Box 45" o:spid="_x0000_s1026" type="#_x0000_t202" style="position:absolute;margin-left:0;margin-top:0;width:607.95pt;height:8.3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" o:allowincell="f" filled="f" stroked="f">
              <v:stroke joinstyle="round"/>
              <o:lock v:ext="edit" shapetype="t"/>
              <v:textbox style="mso-fit-shape-to-text:t">
                <w:txbxContent>
                  <w:p w14:paraId="1D9F5E95" w14:textId="77777777" w:rsidR="001C2525" w:rsidRDefault="001C2525" w:rsidP="004D7EF6">
                    <w:pPr>
                      <w:pStyle w:val="NormalWeb"/>
                      <w:spacing w:before="0" w:beforeAutospacing="0" w:after="0" w:afterAutospacing="0"/>
                      <w:jc w:val="center"/>
                    </w:pPr>
                    <w:r>
                      <w:rPr>
                        <w:rFonts w:ascii="Cambria" w:hAnsi="Cambria"/>
                        <w:color w:val="A6A6A6" w:themeColor="background1" w:themeShade="A6"/>
                        <w:sz w:val="2"/>
                        <w:szCs w:val="2"/>
                        <w14:textFill>
                          <w14:solidFill>
                            <w14:schemeClr w14:val="bg1">
                              <w14:alpha w14:val="50000"/>
                              <w14:lumMod w14:val="65000"/>
                            </w14:schemeClr>
                          </w14:solidFill>
                        </w14:textFill>
                      </w:rPr>
                      <w:t>CONFIDENTIAL</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447F1" w14:textId="77777777" w:rsidR="001C2525" w:rsidRDefault="001C252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08843" w14:textId="77777777" w:rsidR="001C2525" w:rsidRDefault="001C252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93FD7" w14:textId="77777777" w:rsidR="001C2525" w:rsidRDefault="001C252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73912" w14:textId="77777777" w:rsidR="001C2525" w:rsidRDefault="001C252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5523" w14:textId="77777777" w:rsidR="001C2525" w:rsidRDefault="001C252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D9B3B" w14:textId="77777777" w:rsidR="001C2525" w:rsidRDefault="001C25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1791B" w14:textId="72E46E0A" w:rsidR="001C2525" w:rsidRPr="00A61C76" w:rsidRDefault="001C2525">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EEC08" w14:textId="77777777" w:rsidR="001C2525" w:rsidRDefault="001C2525">
    <w:pPr>
      <w:pStyle w:val="Header"/>
    </w:pPr>
    <w:r>
      <w:rPr>
        <w:noProof/>
        <w:lang w:eastAsia="en-AU"/>
      </w:rPr>
      <mc:AlternateContent>
        <mc:Choice Requires="wps">
          <w:drawing>
            <wp:anchor distT="0" distB="0" distL="114300" distR="114300" simplePos="0" relativeHeight="251658240" behindDoc="1" locked="0" layoutInCell="0" allowOverlap="1" wp14:anchorId="666B12AC" wp14:editId="34B8441A">
              <wp:simplePos x="0" y="0"/>
              <wp:positionH relativeFrom="margin">
                <wp:align>center</wp:align>
              </wp:positionH>
              <wp:positionV relativeFrom="margin">
                <wp:align>center</wp:align>
              </wp:positionV>
              <wp:extent cx="7720965" cy="106045"/>
              <wp:effectExtent l="0" t="2228850" r="0" b="21901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096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3F38BF" w14:textId="77777777" w:rsidR="001C2525" w:rsidRDefault="001C2525" w:rsidP="004D7EF6">
                          <w:pPr>
                            <w:pStyle w:val="NormalWeb"/>
                            <w:spacing w:before="0" w:beforeAutospacing="0" w:after="0" w:afterAutospacing="0"/>
                            <w:jc w:val="center"/>
                          </w:pPr>
                          <w:r>
                            <w:rPr>
                              <w:rFonts w:ascii="Cambria" w:hAnsi="Cambria"/>
                              <w:color w:val="A6A6A6" w:themeColor="background1" w:themeShade="A6"/>
                              <w:sz w:val="2"/>
                              <w:szCs w:val="2"/>
                              <w14:textFill>
                                <w14:solidFill>
                                  <w14:schemeClr w14:val="bg1">
                                    <w14:alpha w14:val="50000"/>
                                    <w14:lumMod w14:val="65000"/>
                                  </w14:schemeClr>
                                </w14:solid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6B12AC" id="_x0000_t202" coordsize="21600,21600" o:spt="202" path="m,l,21600r21600,l21600,xe">
              <v:stroke joinstyle="miter"/>
              <v:path gradientshapeok="t" o:connecttype="rect"/>
            </v:shapetype>
            <v:shape id="Text Box 43" o:spid="_x0000_s1027" type="#_x0000_t202" style="position:absolute;margin-left:0;margin-top:0;width:607.95pt;height:8.3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" o:allowincell="f" filled="f" stroked="f">
              <v:stroke joinstyle="round"/>
              <o:lock v:ext="edit" shapetype="t"/>
              <v:textbox style="mso-fit-shape-to-text:t">
                <w:txbxContent>
                  <w:p w14:paraId="613F38BF" w14:textId="77777777" w:rsidR="001C2525" w:rsidRDefault="001C2525" w:rsidP="004D7EF6">
                    <w:pPr>
                      <w:pStyle w:val="NormalWeb"/>
                      <w:spacing w:before="0" w:beforeAutospacing="0" w:after="0" w:afterAutospacing="0"/>
                      <w:jc w:val="center"/>
                    </w:pPr>
                    <w:r>
                      <w:rPr>
                        <w:rFonts w:ascii="Cambria" w:hAnsi="Cambria"/>
                        <w:color w:val="A6A6A6" w:themeColor="background1" w:themeShade="A6"/>
                        <w:sz w:val="2"/>
                        <w:szCs w:val="2"/>
                        <w14:textFill>
                          <w14:solidFill>
                            <w14:schemeClr w14:val="bg1">
                              <w14:alpha w14:val="50000"/>
                              <w14:lumMod w14:val="65000"/>
                            </w14:schemeClr>
                          </w14:solidFill>
                        </w14:textFill>
                      </w:rPr>
                      <w:t>CONFIDENTIAL</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81213" w14:textId="77777777" w:rsidR="001C2525" w:rsidRDefault="001C25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0B326" w14:textId="5282D0A8" w:rsidR="001C2525" w:rsidRPr="00B23756" w:rsidRDefault="001C2525">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CF4BB" w14:textId="77777777" w:rsidR="001C2525" w:rsidRDefault="001C252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36D32" w14:textId="47F101B6" w:rsidR="001C2525" w:rsidRPr="00B23756" w:rsidRDefault="001C2525" w:rsidP="00B23756">
    <w:pPr>
      <w:pStyle w:val="Header"/>
      <w:jc w:val="right"/>
      <w:rPr>
        <w:lang w:val="en-US"/>
      </w:rPr>
    </w:pPr>
    <w:r>
      <w:rPr>
        <w:lang w:val="en-US"/>
      </w:rPr>
      <w:t>Attachment: Framework to evaluation Aboriginal residential rehabilitation services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F06D3" w14:textId="77777777" w:rsidR="001C2525" w:rsidRDefault="001C252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CA2B3" w14:textId="77777777" w:rsidR="001C2525" w:rsidRDefault="001C25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259F"/>
    <w:multiLevelType w:val="hybridMultilevel"/>
    <w:tmpl w:val="40320EDE"/>
    <w:lvl w:ilvl="0" w:tplc="C10454A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567515"/>
    <w:multiLevelType w:val="hybridMultilevel"/>
    <w:tmpl w:val="0966C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2334C3"/>
    <w:multiLevelType w:val="hybridMultilevel"/>
    <w:tmpl w:val="D7F2F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B341A6"/>
    <w:multiLevelType w:val="hybridMultilevel"/>
    <w:tmpl w:val="AFA03928"/>
    <w:lvl w:ilvl="0" w:tplc="23D8924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820DEB"/>
    <w:multiLevelType w:val="hybridMultilevel"/>
    <w:tmpl w:val="F5F0AB7A"/>
    <w:lvl w:ilvl="0" w:tplc="1B54BC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073EB"/>
    <w:multiLevelType w:val="hybridMultilevel"/>
    <w:tmpl w:val="7F4CF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5B3361"/>
    <w:multiLevelType w:val="hybridMultilevel"/>
    <w:tmpl w:val="7C565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8E73B3"/>
    <w:multiLevelType w:val="hybridMultilevel"/>
    <w:tmpl w:val="DF66D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6A6466"/>
    <w:multiLevelType w:val="hybridMultilevel"/>
    <w:tmpl w:val="968CE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AD5C15"/>
    <w:multiLevelType w:val="hybridMultilevel"/>
    <w:tmpl w:val="B2201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513E3E"/>
    <w:multiLevelType w:val="hybridMultilevel"/>
    <w:tmpl w:val="FEB40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6E36E9"/>
    <w:multiLevelType w:val="hybridMultilevel"/>
    <w:tmpl w:val="8A72D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040EAE"/>
    <w:multiLevelType w:val="hybridMultilevel"/>
    <w:tmpl w:val="20D02D28"/>
    <w:lvl w:ilvl="0" w:tplc="3492505A">
      <w:start w:val="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FB22DA"/>
    <w:multiLevelType w:val="hybridMultilevel"/>
    <w:tmpl w:val="4EAA3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1749D0"/>
    <w:multiLevelType w:val="hybridMultilevel"/>
    <w:tmpl w:val="F14EE7BA"/>
    <w:lvl w:ilvl="0" w:tplc="2BE8BB4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E115E3"/>
    <w:multiLevelType w:val="hybridMultilevel"/>
    <w:tmpl w:val="C9FAFFBA"/>
    <w:lvl w:ilvl="0" w:tplc="2BE8BB4E">
      <w:numFmt w:val="bullet"/>
      <w:lvlText w:val="-"/>
      <w:lvlJc w:val="left"/>
      <w:pPr>
        <w:ind w:left="11" w:hanging="360"/>
      </w:pPr>
      <w:rPr>
        <w:rFonts w:ascii="Calibri" w:eastAsiaTheme="minorHAnsi" w:hAnsi="Calibri" w:cstheme="minorBidi"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6" w15:restartNumberingAfterBreak="0">
    <w:nsid w:val="2AF3763F"/>
    <w:multiLevelType w:val="hybridMultilevel"/>
    <w:tmpl w:val="3C1C87C2"/>
    <w:lvl w:ilvl="0" w:tplc="23D8924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CA0F44"/>
    <w:multiLevelType w:val="hybridMultilevel"/>
    <w:tmpl w:val="5218F7D0"/>
    <w:lvl w:ilvl="0" w:tplc="776E2BE4">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7D463C"/>
    <w:multiLevelType w:val="hybridMultilevel"/>
    <w:tmpl w:val="81FC1F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E0B1E39"/>
    <w:multiLevelType w:val="hybridMultilevel"/>
    <w:tmpl w:val="297285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FD39BC"/>
    <w:multiLevelType w:val="hybridMultilevel"/>
    <w:tmpl w:val="53820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172546"/>
    <w:multiLevelType w:val="hybridMultilevel"/>
    <w:tmpl w:val="2F3EB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6B38E6"/>
    <w:multiLevelType w:val="hybridMultilevel"/>
    <w:tmpl w:val="FC7E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ED5C1C"/>
    <w:multiLevelType w:val="hybridMultilevel"/>
    <w:tmpl w:val="14A41C06"/>
    <w:lvl w:ilvl="0" w:tplc="8416B69C">
      <w:start w:val="1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74307F"/>
    <w:multiLevelType w:val="hybridMultilevel"/>
    <w:tmpl w:val="4F8629C2"/>
    <w:lvl w:ilvl="0" w:tplc="23D8924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745372"/>
    <w:multiLevelType w:val="hybridMultilevel"/>
    <w:tmpl w:val="15E07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061F45"/>
    <w:multiLevelType w:val="hybridMultilevel"/>
    <w:tmpl w:val="F68E3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BA27394"/>
    <w:multiLevelType w:val="hybridMultilevel"/>
    <w:tmpl w:val="9D02F5D8"/>
    <w:lvl w:ilvl="0" w:tplc="B7A4C4C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C733C42"/>
    <w:multiLevelType w:val="hybridMultilevel"/>
    <w:tmpl w:val="DF321FD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79603A"/>
    <w:multiLevelType w:val="hybridMultilevel"/>
    <w:tmpl w:val="71EE4E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EAE4AEC"/>
    <w:multiLevelType w:val="hybridMultilevel"/>
    <w:tmpl w:val="27C896BA"/>
    <w:lvl w:ilvl="0" w:tplc="2BE8BB4E">
      <w:numFmt w:val="bullet"/>
      <w:lvlText w:val="-"/>
      <w:lvlJc w:val="left"/>
      <w:pPr>
        <w:ind w:left="737" w:hanging="360"/>
      </w:pPr>
      <w:rPr>
        <w:rFonts w:ascii="Calibri" w:eastAsiaTheme="minorHAnsi" w:hAnsi="Calibri" w:cstheme="minorBidi"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3FE85D41"/>
    <w:multiLevelType w:val="hybridMultilevel"/>
    <w:tmpl w:val="AB184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1B059D"/>
    <w:multiLevelType w:val="hybridMultilevel"/>
    <w:tmpl w:val="D23CFD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0537209"/>
    <w:multiLevelType w:val="hybridMultilevel"/>
    <w:tmpl w:val="A6BC1B02"/>
    <w:lvl w:ilvl="0" w:tplc="1CB809A6">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08A3EC8"/>
    <w:multiLevelType w:val="hybridMultilevel"/>
    <w:tmpl w:val="7BF4B4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0954819"/>
    <w:multiLevelType w:val="hybridMultilevel"/>
    <w:tmpl w:val="554E20DC"/>
    <w:lvl w:ilvl="0" w:tplc="A8E4D44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3F43AF1"/>
    <w:multiLevelType w:val="hybridMultilevel"/>
    <w:tmpl w:val="FBBE6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BF16D9"/>
    <w:multiLevelType w:val="hybridMultilevel"/>
    <w:tmpl w:val="5B287C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5424083"/>
    <w:multiLevelType w:val="hybridMultilevel"/>
    <w:tmpl w:val="5120BA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5AA4DD5"/>
    <w:multiLevelType w:val="hybridMultilevel"/>
    <w:tmpl w:val="58D42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62F408F"/>
    <w:multiLevelType w:val="hybridMultilevel"/>
    <w:tmpl w:val="E0965580"/>
    <w:lvl w:ilvl="0" w:tplc="9ACAE4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164FBF"/>
    <w:multiLevelType w:val="hybridMultilevel"/>
    <w:tmpl w:val="97087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7762B4F"/>
    <w:multiLevelType w:val="hybridMultilevel"/>
    <w:tmpl w:val="2940D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7E977DC"/>
    <w:multiLevelType w:val="hybridMultilevel"/>
    <w:tmpl w:val="2D405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A7A7AF6"/>
    <w:multiLevelType w:val="hybridMultilevel"/>
    <w:tmpl w:val="E5A81D0C"/>
    <w:lvl w:ilvl="0" w:tplc="2BE8BB4E">
      <w:numFmt w:val="bullet"/>
      <w:lvlText w:val="-"/>
      <w:lvlJc w:val="left"/>
      <w:pPr>
        <w:ind w:left="737" w:hanging="360"/>
      </w:pPr>
      <w:rPr>
        <w:rFonts w:ascii="Calibri" w:eastAsiaTheme="minorHAnsi" w:hAnsi="Calibri" w:cstheme="minorBidi"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45" w15:restartNumberingAfterBreak="0">
    <w:nsid w:val="4AD0504D"/>
    <w:multiLevelType w:val="hybridMultilevel"/>
    <w:tmpl w:val="BE58CA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BF65349"/>
    <w:multiLevelType w:val="hybridMultilevel"/>
    <w:tmpl w:val="DDBE5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EE034FD"/>
    <w:multiLevelType w:val="hybridMultilevel"/>
    <w:tmpl w:val="297285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FFF25AA"/>
    <w:multiLevelType w:val="hybridMultilevel"/>
    <w:tmpl w:val="3A006256"/>
    <w:lvl w:ilvl="0" w:tplc="23D89244">
      <w:start w:val="1"/>
      <w:numFmt w:val="bullet"/>
      <w:lvlText w:val="-"/>
      <w:lvlJc w:val="left"/>
      <w:pPr>
        <w:ind w:left="725" w:hanging="360"/>
      </w:pPr>
      <w:rPr>
        <w:rFonts w:ascii="Calibri" w:eastAsiaTheme="minorHAnsi" w:hAnsi="Calibri" w:cs="Calibri"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abstractNum w:abstractNumId="49" w15:restartNumberingAfterBreak="0">
    <w:nsid w:val="51377C9B"/>
    <w:multiLevelType w:val="hybridMultilevel"/>
    <w:tmpl w:val="557E5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3F63DEC"/>
    <w:multiLevelType w:val="hybridMultilevel"/>
    <w:tmpl w:val="DFE01A68"/>
    <w:lvl w:ilvl="0" w:tplc="8D3493CC">
      <w:start w:val="1"/>
      <w:numFmt w:val="decimal"/>
      <w:lvlText w:val="%1."/>
      <w:lvlJc w:val="left"/>
      <w:pPr>
        <w:ind w:left="502"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80E5D1B"/>
    <w:multiLevelType w:val="hybridMultilevel"/>
    <w:tmpl w:val="187A7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A983D38"/>
    <w:multiLevelType w:val="hybridMultilevel"/>
    <w:tmpl w:val="A038F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B22644A"/>
    <w:multiLevelType w:val="hybridMultilevel"/>
    <w:tmpl w:val="915CEDC4"/>
    <w:lvl w:ilvl="0" w:tplc="B480304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B8F479D"/>
    <w:multiLevelType w:val="hybridMultilevel"/>
    <w:tmpl w:val="AF5288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5E33273F"/>
    <w:multiLevelType w:val="hybridMultilevel"/>
    <w:tmpl w:val="BE100198"/>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56" w15:restartNumberingAfterBreak="0">
    <w:nsid w:val="60FF70E7"/>
    <w:multiLevelType w:val="hybridMultilevel"/>
    <w:tmpl w:val="2F2E5C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1A66844"/>
    <w:multiLevelType w:val="hybridMultilevel"/>
    <w:tmpl w:val="B1768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27D1955"/>
    <w:multiLevelType w:val="hybridMultilevel"/>
    <w:tmpl w:val="2A1E4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5AD63A4"/>
    <w:multiLevelType w:val="hybridMultilevel"/>
    <w:tmpl w:val="8A0EBCB4"/>
    <w:lvl w:ilvl="0" w:tplc="2BE8BB4E">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5B05F22"/>
    <w:multiLevelType w:val="hybridMultilevel"/>
    <w:tmpl w:val="E4B82006"/>
    <w:lvl w:ilvl="0" w:tplc="DD0EDDB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60A4E0C"/>
    <w:multiLevelType w:val="hybridMultilevel"/>
    <w:tmpl w:val="EAE62834"/>
    <w:lvl w:ilvl="0" w:tplc="622C903C">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7C11A37"/>
    <w:multiLevelType w:val="hybridMultilevel"/>
    <w:tmpl w:val="B608F354"/>
    <w:lvl w:ilvl="0" w:tplc="23D89244">
      <w:start w:val="1"/>
      <w:numFmt w:val="bullet"/>
      <w:lvlText w:val="-"/>
      <w:lvlJc w:val="left"/>
      <w:pPr>
        <w:ind w:left="725" w:hanging="360"/>
      </w:pPr>
      <w:rPr>
        <w:rFonts w:ascii="Calibri" w:eastAsiaTheme="minorHAnsi" w:hAnsi="Calibri" w:cs="Calibri"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abstractNum w:abstractNumId="63" w15:restartNumberingAfterBreak="0">
    <w:nsid w:val="697169AE"/>
    <w:multiLevelType w:val="hybridMultilevel"/>
    <w:tmpl w:val="0992A79E"/>
    <w:lvl w:ilvl="0" w:tplc="23D89244">
      <w:start w:val="1"/>
      <w:numFmt w:val="bullet"/>
      <w:lvlText w:val="-"/>
      <w:lvlJc w:val="left"/>
      <w:pPr>
        <w:ind w:left="725" w:hanging="360"/>
      </w:pPr>
      <w:rPr>
        <w:rFonts w:ascii="Calibri" w:eastAsiaTheme="minorHAnsi" w:hAnsi="Calibri" w:cs="Calibri"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abstractNum w:abstractNumId="64" w15:restartNumberingAfterBreak="0">
    <w:nsid w:val="6AC60F53"/>
    <w:multiLevelType w:val="hybridMultilevel"/>
    <w:tmpl w:val="3C981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B057BE9"/>
    <w:multiLevelType w:val="hybridMultilevel"/>
    <w:tmpl w:val="52C0EF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B09074C"/>
    <w:multiLevelType w:val="hybridMultilevel"/>
    <w:tmpl w:val="2B1C22D0"/>
    <w:lvl w:ilvl="0" w:tplc="2BE8BB4E">
      <w:numFmt w:val="bullet"/>
      <w:lvlText w:val="-"/>
      <w:lvlJc w:val="left"/>
      <w:pPr>
        <w:ind w:left="725" w:hanging="360"/>
      </w:pPr>
      <w:rPr>
        <w:rFonts w:ascii="Calibri" w:eastAsiaTheme="minorHAnsi" w:hAnsi="Calibri" w:cstheme="minorBidi"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abstractNum w:abstractNumId="67" w15:restartNumberingAfterBreak="0">
    <w:nsid w:val="6CDD3358"/>
    <w:multiLevelType w:val="hybridMultilevel"/>
    <w:tmpl w:val="CE60E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3AB26ED"/>
    <w:multiLevelType w:val="hybridMultilevel"/>
    <w:tmpl w:val="6DC0EA96"/>
    <w:lvl w:ilvl="0" w:tplc="4076495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57C57B3"/>
    <w:multiLevelType w:val="hybridMultilevel"/>
    <w:tmpl w:val="658E77AA"/>
    <w:lvl w:ilvl="0" w:tplc="874616A2">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6404A10"/>
    <w:multiLevelType w:val="hybridMultilevel"/>
    <w:tmpl w:val="2B20B6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77A670ED"/>
    <w:multiLevelType w:val="hybridMultilevel"/>
    <w:tmpl w:val="190C2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CD3758F"/>
    <w:multiLevelType w:val="hybridMultilevel"/>
    <w:tmpl w:val="3C3C22CE"/>
    <w:lvl w:ilvl="0" w:tplc="995037A0">
      <w:start w:val="1"/>
      <w:numFmt w:val="decimal"/>
      <w:lvlText w:val="%1."/>
      <w:lvlJc w:val="left"/>
      <w:pPr>
        <w:ind w:left="644" w:hanging="360"/>
      </w:pPr>
      <w:rPr>
        <w:rFonts w:asciiTheme="minorHAnsi" w:eastAsiaTheme="minorHAnsi" w:hAnsiTheme="minorHAns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3" w15:restartNumberingAfterBreak="0">
    <w:nsid w:val="7CD83FC4"/>
    <w:multiLevelType w:val="hybridMultilevel"/>
    <w:tmpl w:val="2B3C0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ED21DE0"/>
    <w:multiLevelType w:val="hybridMultilevel"/>
    <w:tmpl w:val="807C8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FFD634A"/>
    <w:multiLevelType w:val="hybridMultilevel"/>
    <w:tmpl w:val="C8807CEC"/>
    <w:lvl w:ilvl="0" w:tplc="F9421012">
      <w:start w:val="1"/>
      <w:numFmt w:val="decimal"/>
      <w:lvlText w:val="%1."/>
      <w:lvlJc w:val="left"/>
      <w:pPr>
        <w:ind w:left="-349" w:hanging="360"/>
      </w:pPr>
      <w:rPr>
        <w:rFonts w:asciiTheme="minorHAnsi" w:eastAsiaTheme="minorHAnsi" w:hAnsiTheme="minorHAnsi" w:cstheme="minorBidi"/>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59"/>
  </w:num>
  <w:num w:numId="2">
    <w:abstractNumId w:val="52"/>
  </w:num>
  <w:num w:numId="3">
    <w:abstractNumId w:val="6"/>
  </w:num>
  <w:num w:numId="4">
    <w:abstractNumId w:val="4"/>
  </w:num>
  <w:num w:numId="5">
    <w:abstractNumId w:val="61"/>
  </w:num>
  <w:num w:numId="6">
    <w:abstractNumId w:val="50"/>
  </w:num>
  <w:num w:numId="7">
    <w:abstractNumId w:val="13"/>
  </w:num>
  <w:num w:numId="8">
    <w:abstractNumId w:val="27"/>
  </w:num>
  <w:num w:numId="9">
    <w:abstractNumId w:val="70"/>
  </w:num>
  <w:num w:numId="10">
    <w:abstractNumId w:val="0"/>
  </w:num>
  <w:num w:numId="11">
    <w:abstractNumId w:val="72"/>
  </w:num>
  <w:num w:numId="12">
    <w:abstractNumId w:val="38"/>
  </w:num>
  <w:num w:numId="13">
    <w:abstractNumId w:val="69"/>
  </w:num>
  <w:num w:numId="14">
    <w:abstractNumId w:val="17"/>
  </w:num>
  <w:num w:numId="15">
    <w:abstractNumId w:val="34"/>
  </w:num>
  <w:num w:numId="16">
    <w:abstractNumId w:val="12"/>
  </w:num>
  <w:num w:numId="17">
    <w:abstractNumId w:val="23"/>
  </w:num>
  <w:num w:numId="18">
    <w:abstractNumId w:val="75"/>
  </w:num>
  <w:num w:numId="19">
    <w:abstractNumId w:val="68"/>
  </w:num>
  <w:num w:numId="20">
    <w:abstractNumId w:val="55"/>
  </w:num>
  <w:num w:numId="21">
    <w:abstractNumId w:val="48"/>
  </w:num>
  <w:num w:numId="22">
    <w:abstractNumId w:val="62"/>
  </w:num>
  <w:num w:numId="23">
    <w:abstractNumId w:val="63"/>
  </w:num>
  <w:num w:numId="24">
    <w:abstractNumId w:val="3"/>
  </w:num>
  <w:num w:numId="25">
    <w:abstractNumId w:val="24"/>
  </w:num>
  <w:num w:numId="26">
    <w:abstractNumId w:val="16"/>
  </w:num>
  <w:num w:numId="27">
    <w:abstractNumId w:val="47"/>
  </w:num>
  <w:num w:numId="28">
    <w:abstractNumId w:val="60"/>
  </w:num>
  <w:num w:numId="29">
    <w:abstractNumId w:val="41"/>
  </w:num>
  <w:num w:numId="30">
    <w:abstractNumId w:val="65"/>
  </w:num>
  <w:num w:numId="31">
    <w:abstractNumId w:val="19"/>
  </w:num>
  <w:num w:numId="32">
    <w:abstractNumId w:val="33"/>
  </w:num>
  <w:num w:numId="33">
    <w:abstractNumId w:val="32"/>
  </w:num>
  <w:num w:numId="34">
    <w:abstractNumId w:val="40"/>
  </w:num>
  <w:num w:numId="35">
    <w:abstractNumId w:val="11"/>
  </w:num>
  <w:num w:numId="36">
    <w:abstractNumId w:val="64"/>
  </w:num>
  <w:num w:numId="37">
    <w:abstractNumId w:val="5"/>
  </w:num>
  <w:num w:numId="38">
    <w:abstractNumId w:val="35"/>
  </w:num>
  <w:num w:numId="39">
    <w:abstractNumId w:val="39"/>
  </w:num>
  <w:num w:numId="40">
    <w:abstractNumId w:val="53"/>
  </w:num>
  <w:num w:numId="41">
    <w:abstractNumId w:val="36"/>
  </w:num>
  <w:num w:numId="42">
    <w:abstractNumId w:val="51"/>
  </w:num>
  <w:num w:numId="43">
    <w:abstractNumId w:val="15"/>
  </w:num>
  <w:num w:numId="44">
    <w:abstractNumId w:val="21"/>
  </w:num>
  <w:num w:numId="45">
    <w:abstractNumId w:val="14"/>
  </w:num>
  <w:num w:numId="46">
    <w:abstractNumId w:val="42"/>
  </w:num>
  <w:num w:numId="47">
    <w:abstractNumId w:val="46"/>
  </w:num>
  <w:num w:numId="48">
    <w:abstractNumId w:val="66"/>
  </w:num>
  <w:num w:numId="49">
    <w:abstractNumId w:val="44"/>
  </w:num>
  <w:num w:numId="50">
    <w:abstractNumId w:val="30"/>
  </w:num>
  <w:num w:numId="51">
    <w:abstractNumId w:val="54"/>
  </w:num>
  <w:num w:numId="52">
    <w:abstractNumId w:val="45"/>
  </w:num>
  <w:num w:numId="53">
    <w:abstractNumId w:val="37"/>
  </w:num>
  <w:num w:numId="54">
    <w:abstractNumId w:val="71"/>
  </w:num>
  <w:num w:numId="55">
    <w:abstractNumId w:val="26"/>
  </w:num>
  <w:num w:numId="56">
    <w:abstractNumId w:val="18"/>
  </w:num>
  <w:num w:numId="57">
    <w:abstractNumId w:val="8"/>
  </w:num>
  <w:num w:numId="58">
    <w:abstractNumId w:val="28"/>
  </w:num>
  <w:num w:numId="59">
    <w:abstractNumId w:val="67"/>
  </w:num>
  <w:num w:numId="60">
    <w:abstractNumId w:val="57"/>
  </w:num>
  <w:num w:numId="61">
    <w:abstractNumId w:val="2"/>
  </w:num>
  <w:num w:numId="62">
    <w:abstractNumId w:val="7"/>
  </w:num>
  <w:num w:numId="63">
    <w:abstractNumId w:val="25"/>
  </w:num>
  <w:num w:numId="64">
    <w:abstractNumId w:val="58"/>
  </w:num>
  <w:num w:numId="65">
    <w:abstractNumId w:val="1"/>
  </w:num>
  <w:num w:numId="66">
    <w:abstractNumId w:val="74"/>
  </w:num>
  <w:num w:numId="67">
    <w:abstractNumId w:val="10"/>
  </w:num>
  <w:num w:numId="68">
    <w:abstractNumId w:val="22"/>
  </w:num>
  <w:num w:numId="69">
    <w:abstractNumId w:val="31"/>
  </w:num>
  <w:num w:numId="70">
    <w:abstractNumId w:val="9"/>
  </w:num>
  <w:num w:numId="71">
    <w:abstractNumId w:val="29"/>
  </w:num>
  <w:num w:numId="72">
    <w:abstractNumId w:val="20"/>
  </w:num>
  <w:num w:numId="73">
    <w:abstractNumId w:val="73"/>
  </w:num>
  <w:num w:numId="74">
    <w:abstractNumId w:val="49"/>
  </w:num>
  <w:num w:numId="75">
    <w:abstractNumId w:val="56"/>
  </w:num>
  <w:num w:numId="76">
    <w:abstractNumId w:val="4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isplayBackgroundShape/>
  <w:hideSpellingErrors/>
  <w:hideGrammaticalError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F90"/>
    <w:rsid w:val="0000166F"/>
    <w:rsid w:val="000054DF"/>
    <w:rsid w:val="00005E79"/>
    <w:rsid w:val="000070F3"/>
    <w:rsid w:val="00007C22"/>
    <w:rsid w:val="00010526"/>
    <w:rsid w:val="00011ED1"/>
    <w:rsid w:val="00011F9B"/>
    <w:rsid w:val="000139C0"/>
    <w:rsid w:val="00014200"/>
    <w:rsid w:val="00015408"/>
    <w:rsid w:val="00015520"/>
    <w:rsid w:val="00017288"/>
    <w:rsid w:val="0001790B"/>
    <w:rsid w:val="000235B0"/>
    <w:rsid w:val="00024F08"/>
    <w:rsid w:val="00025BCA"/>
    <w:rsid w:val="00027651"/>
    <w:rsid w:val="000278C0"/>
    <w:rsid w:val="00031159"/>
    <w:rsid w:val="00033B12"/>
    <w:rsid w:val="00033CCB"/>
    <w:rsid w:val="00034E0A"/>
    <w:rsid w:val="00037A62"/>
    <w:rsid w:val="0004000B"/>
    <w:rsid w:val="00040E61"/>
    <w:rsid w:val="00041870"/>
    <w:rsid w:val="00044C34"/>
    <w:rsid w:val="00044FCC"/>
    <w:rsid w:val="00046538"/>
    <w:rsid w:val="00052488"/>
    <w:rsid w:val="00054739"/>
    <w:rsid w:val="0005731E"/>
    <w:rsid w:val="00057E1E"/>
    <w:rsid w:val="0006007E"/>
    <w:rsid w:val="00060D51"/>
    <w:rsid w:val="00061F21"/>
    <w:rsid w:val="000659FE"/>
    <w:rsid w:val="000668BE"/>
    <w:rsid w:val="00073283"/>
    <w:rsid w:val="00081E9D"/>
    <w:rsid w:val="00086557"/>
    <w:rsid w:val="00093703"/>
    <w:rsid w:val="000947BF"/>
    <w:rsid w:val="000953D7"/>
    <w:rsid w:val="00097D2C"/>
    <w:rsid w:val="000B095E"/>
    <w:rsid w:val="000B33B8"/>
    <w:rsid w:val="000B4172"/>
    <w:rsid w:val="000B44F8"/>
    <w:rsid w:val="000B6A75"/>
    <w:rsid w:val="000C1A9C"/>
    <w:rsid w:val="000C3AFE"/>
    <w:rsid w:val="000C4469"/>
    <w:rsid w:val="000D1A65"/>
    <w:rsid w:val="000D342B"/>
    <w:rsid w:val="000D5C70"/>
    <w:rsid w:val="000D786D"/>
    <w:rsid w:val="000E230C"/>
    <w:rsid w:val="000E2646"/>
    <w:rsid w:val="000E2896"/>
    <w:rsid w:val="000E30D8"/>
    <w:rsid w:val="000E324E"/>
    <w:rsid w:val="000E573F"/>
    <w:rsid w:val="000E78BF"/>
    <w:rsid w:val="000F0080"/>
    <w:rsid w:val="000F09AF"/>
    <w:rsid w:val="000F0F0C"/>
    <w:rsid w:val="000F1C39"/>
    <w:rsid w:val="000F2A34"/>
    <w:rsid w:val="000F38A2"/>
    <w:rsid w:val="000F4D57"/>
    <w:rsid w:val="000F5F1D"/>
    <w:rsid w:val="00101541"/>
    <w:rsid w:val="00102DF1"/>
    <w:rsid w:val="001031CC"/>
    <w:rsid w:val="001107C1"/>
    <w:rsid w:val="001114E6"/>
    <w:rsid w:val="00113CC7"/>
    <w:rsid w:val="001164C4"/>
    <w:rsid w:val="00116D95"/>
    <w:rsid w:val="001171F7"/>
    <w:rsid w:val="00121607"/>
    <w:rsid w:val="001223C2"/>
    <w:rsid w:val="00123133"/>
    <w:rsid w:val="00123793"/>
    <w:rsid w:val="0012414D"/>
    <w:rsid w:val="00126E7F"/>
    <w:rsid w:val="0012748A"/>
    <w:rsid w:val="001279CA"/>
    <w:rsid w:val="00127D46"/>
    <w:rsid w:val="00133138"/>
    <w:rsid w:val="00133E75"/>
    <w:rsid w:val="00136CA2"/>
    <w:rsid w:val="001411B5"/>
    <w:rsid w:val="001465F9"/>
    <w:rsid w:val="001475BC"/>
    <w:rsid w:val="00150CFC"/>
    <w:rsid w:val="0015302C"/>
    <w:rsid w:val="001558BE"/>
    <w:rsid w:val="001569C2"/>
    <w:rsid w:val="00160E5A"/>
    <w:rsid w:val="0016176E"/>
    <w:rsid w:val="00164EE0"/>
    <w:rsid w:val="001650C3"/>
    <w:rsid w:val="001662DD"/>
    <w:rsid w:val="00166AEF"/>
    <w:rsid w:val="001706E8"/>
    <w:rsid w:val="0017080D"/>
    <w:rsid w:val="00170EED"/>
    <w:rsid w:val="0017190A"/>
    <w:rsid w:val="0017511E"/>
    <w:rsid w:val="00176180"/>
    <w:rsid w:val="00176D45"/>
    <w:rsid w:val="00176F39"/>
    <w:rsid w:val="00177BBA"/>
    <w:rsid w:val="00183EB1"/>
    <w:rsid w:val="001848A3"/>
    <w:rsid w:val="00195365"/>
    <w:rsid w:val="00195431"/>
    <w:rsid w:val="00195A51"/>
    <w:rsid w:val="001A02B0"/>
    <w:rsid w:val="001A05E1"/>
    <w:rsid w:val="001A0B18"/>
    <w:rsid w:val="001A10A9"/>
    <w:rsid w:val="001A1AD4"/>
    <w:rsid w:val="001A1B89"/>
    <w:rsid w:val="001A25C6"/>
    <w:rsid w:val="001A608A"/>
    <w:rsid w:val="001B027D"/>
    <w:rsid w:val="001B0FAA"/>
    <w:rsid w:val="001B174B"/>
    <w:rsid w:val="001B1FDD"/>
    <w:rsid w:val="001B4BF9"/>
    <w:rsid w:val="001C0DEB"/>
    <w:rsid w:val="001C178A"/>
    <w:rsid w:val="001C2525"/>
    <w:rsid w:val="001C3455"/>
    <w:rsid w:val="001C3C66"/>
    <w:rsid w:val="001C4770"/>
    <w:rsid w:val="001C5044"/>
    <w:rsid w:val="001C62B1"/>
    <w:rsid w:val="001C6DD1"/>
    <w:rsid w:val="001D0254"/>
    <w:rsid w:val="001D2FDF"/>
    <w:rsid w:val="001D6542"/>
    <w:rsid w:val="001D70A5"/>
    <w:rsid w:val="001E1802"/>
    <w:rsid w:val="001E2201"/>
    <w:rsid w:val="001E28D8"/>
    <w:rsid w:val="001E7911"/>
    <w:rsid w:val="001F6565"/>
    <w:rsid w:val="00201629"/>
    <w:rsid w:val="002021FF"/>
    <w:rsid w:val="00204905"/>
    <w:rsid w:val="0020618B"/>
    <w:rsid w:val="00207F80"/>
    <w:rsid w:val="00210B65"/>
    <w:rsid w:val="002136EB"/>
    <w:rsid w:val="002141C4"/>
    <w:rsid w:val="002150EB"/>
    <w:rsid w:val="00215DC8"/>
    <w:rsid w:val="0021643A"/>
    <w:rsid w:val="00216B9C"/>
    <w:rsid w:val="00216ED0"/>
    <w:rsid w:val="002209F2"/>
    <w:rsid w:val="00222106"/>
    <w:rsid w:val="00233548"/>
    <w:rsid w:val="0023478B"/>
    <w:rsid w:val="0023729D"/>
    <w:rsid w:val="00240ACC"/>
    <w:rsid w:val="00240AEF"/>
    <w:rsid w:val="00242C3A"/>
    <w:rsid w:val="00244979"/>
    <w:rsid w:val="00246174"/>
    <w:rsid w:val="00252880"/>
    <w:rsid w:val="002537F2"/>
    <w:rsid w:val="00253F5E"/>
    <w:rsid w:val="00254B7E"/>
    <w:rsid w:val="00255313"/>
    <w:rsid w:val="00257D11"/>
    <w:rsid w:val="00257E01"/>
    <w:rsid w:val="00262C3A"/>
    <w:rsid w:val="00263CA8"/>
    <w:rsid w:val="00264A5F"/>
    <w:rsid w:val="0026781F"/>
    <w:rsid w:val="00267F6E"/>
    <w:rsid w:val="00271A50"/>
    <w:rsid w:val="00273987"/>
    <w:rsid w:val="0027484C"/>
    <w:rsid w:val="0027488D"/>
    <w:rsid w:val="002760D3"/>
    <w:rsid w:val="00280FB4"/>
    <w:rsid w:val="002813E7"/>
    <w:rsid w:val="0028246B"/>
    <w:rsid w:val="002830D4"/>
    <w:rsid w:val="00285EFD"/>
    <w:rsid w:val="00286AEC"/>
    <w:rsid w:val="00291832"/>
    <w:rsid w:val="00293BAE"/>
    <w:rsid w:val="002953F8"/>
    <w:rsid w:val="002956D1"/>
    <w:rsid w:val="0029677F"/>
    <w:rsid w:val="002A1544"/>
    <w:rsid w:val="002A178B"/>
    <w:rsid w:val="002A2C5F"/>
    <w:rsid w:val="002A2EBF"/>
    <w:rsid w:val="002A6C4B"/>
    <w:rsid w:val="002A6D56"/>
    <w:rsid w:val="002A6F75"/>
    <w:rsid w:val="002A7FFE"/>
    <w:rsid w:val="002B0D17"/>
    <w:rsid w:val="002B2A27"/>
    <w:rsid w:val="002B6310"/>
    <w:rsid w:val="002C7095"/>
    <w:rsid w:val="002D1827"/>
    <w:rsid w:val="002D4884"/>
    <w:rsid w:val="002D5E3E"/>
    <w:rsid w:val="002D60E2"/>
    <w:rsid w:val="002D7208"/>
    <w:rsid w:val="002E4E47"/>
    <w:rsid w:val="002E5194"/>
    <w:rsid w:val="002E79ED"/>
    <w:rsid w:val="002F0D78"/>
    <w:rsid w:val="002F5237"/>
    <w:rsid w:val="003006BD"/>
    <w:rsid w:val="0030093F"/>
    <w:rsid w:val="00310BF8"/>
    <w:rsid w:val="00311DA8"/>
    <w:rsid w:val="00316B58"/>
    <w:rsid w:val="0031791E"/>
    <w:rsid w:val="00322B7D"/>
    <w:rsid w:val="003315EA"/>
    <w:rsid w:val="00331A68"/>
    <w:rsid w:val="00331E74"/>
    <w:rsid w:val="00332EB3"/>
    <w:rsid w:val="003343E8"/>
    <w:rsid w:val="003344EA"/>
    <w:rsid w:val="0033565B"/>
    <w:rsid w:val="00335CE5"/>
    <w:rsid w:val="00343F53"/>
    <w:rsid w:val="00352C4D"/>
    <w:rsid w:val="00355FC3"/>
    <w:rsid w:val="00356C28"/>
    <w:rsid w:val="003626BB"/>
    <w:rsid w:val="003644EB"/>
    <w:rsid w:val="00364E59"/>
    <w:rsid w:val="00364F9E"/>
    <w:rsid w:val="00365A78"/>
    <w:rsid w:val="0037014E"/>
    <w:rsid w:val="0037222B"/>
    <w:rsid w:val="0037291D"/>
    <w:rsid w:val="003756D0"/>
    <w:rsid w:val="00375C71"/>
    <w:rsid w:val="00376789"/>
    <w:rsid w:val="0037732F"/>
    <w:rsid w:val="00377ADC"/>
    <w:rsid w:val="00380977"/>
    <w:rsid w:val="003813FB"/>
    <w:rsid w:val="003822D7"/>
    <w:rsid w:val="0038319B"/>
    <w:rsid w:val="003909A2"/>
    <w:rsid w:val="0039124A"/>
    <w:rsid w:val="003926BC"/>
    <w:rsid w:val="00394A88"/>
    <w:rsid w:val="003A2B01"/>
    <w:rsid w:val="003A2DA9"/>
    <w:rsid w:val="003A30A2"/>
    <w:rsid w:val="003A38D1"/>
    <w:rsid w:val="003A4CF6"/>
    <w:rsid w:val="003A71F6"/>
    <w:rsid w:val="003A7D02"/>
    <w:rsid w:val="003B0A6D"/>
    <w:rsid w:val="003B0DE7"/>
    <w:rsid w:val="003B2B08"/>
    <w:rsid w:val="003B406F"/>
    <w:rsid w:val="003B6300"/>
    <w:rsid w:val="003C4B07"/>
    <w:rsid w:val="003C4F12"/>
    <w:rsid w:val="003C7129"/>
    <w:rsid w:val="003D1044"/>
    <w:rsid w:val="003D353F"/>
    <w:rsid w:val="003D4449"/>
    <w:rsid w:val="003D4EC2"/>
    <w:rsid w:val="003D575D"/>
    <w:rsid w:val="003D6DFC"/>
    <w:rsid w:val="003D7EEA"/>
    <w:rsid w:val="003E41E8"/>
    <w:rsid w:val="003F16BE"/>
    <w:rsid w:val="003F3895"/>
    <w:rsid w:val="003F6C7D"/>
    <w:rsid w:val="003F7C53"/>
    <w:rsid w:val="00404C88"/>
    <w:rsid w:val="00405008"/>
    <w:rsid w:val="00410C38"/>
    <w:rsid w:val="00412925"/>
    <w:rsid w:val="00414386"/>
    <w:rsid w:val="004143D3"/>
    <w:rsid w:val="004158E0"/>
    <w:rsid w:val="00423E5B"/>
    <w:rsid w:val="00424D6F"/>
    <w:rsid w:val="00430121"/>
    <w:rsid w:val="00430D1B"/>
    <w:rsid w:val="00432339"/>
    <w:rsid w:val="00432C3F"/>
    <w:rsid w:val="00432E8B"/>
    <w:rsid w:val="004338A7"/>
    <w:rsid w:val="00433ED0"/>
    <w:rsid w:val="00442F8E"/>
    <w:rsid w:val="0045095B"/>
    <w:rsid w:val="004537B6"/>
    <w:rsid w:val="004537FF"/>
    <w:rsid w:val="0045598C"/>
    <w:rsid w:val="00455AE7"/>
    <w:rsid w:val="004560A8"/>
    <w:rsid w:val="00461FA1"/>
    <w:rsid w:val="00462C46"/>
    <w:rsid w:val="00463D2B"/>
    <w:rsid w:val="00464EF9"/>
    <w:rsid w:val="00465FCE"/>
    <w:rsid w:val="00470904"/>
    <w:rsid w:val="00470F66"/>
    <w:rsid w:val="00471E63"/>
    <w:rsid w:val="00473C00"/>
    <w:rsid w:val="00476999"/>
    <w:rsid w:val="00476CAA"/>
    <w:rsid w:val="00481637"/>
    <w:rsid w:val="00484651"/>
    <w:rsid w:val="004857DD"/>
    <w:rsid w:val="004860E3"/>
    <w:rsid w:val="00487D75"/>
    <w:rsid w:val="00491B7F"/>
    <w:rsid w:val="00492ECE"/>
    <w:rsid w:val="00495840"/>
    <w:rsid w:val="00497B44"/>
    <w:rsid w:val="00497F90"/>
    <w:rsid w:val="004A0E7D"/>
    <w:rsid w:val="004A2050"/>
    <w:rsid w:val="004A3040"/>
    <w:rsid w:val="004A4190"/>
    <w:rsid w:val="004A4CD2"/>
    <w:rsid w:val="004A6D95"/>
    <w:rsid w:val="004A6E87"/>
    <w:rsid w:val="004A71AC"/>
    <w:rsid w:val="004A7501"/>
    <w:rsid w:val="004B288A"/>
    <w:rsid w:val="004B434D"/>
    <w:rsid w:val="004C1AD6"/>
    <w:rsid w:val="004C50B5"/>
    <w:rsid w:val="004C50FF"/>
    <w:rsid w:val="004C7460"/>
    <w:rsid w:val="004D0861"/>
    <w:rsid w:val="004D2776"/>
    <w:rsid w:val="004D2AB0"/>
    <w:rsid w:val="004D524E"/>
    <w:rsid w:val="004D6D2E"/>
    <w:rsid w:val="004D6E2E"/>
    <w:rsid w:val="004D7729"/>
    <w:rsid w:val="004D7EF6"/>
    <w:rsid w:val="004E0D5F"/>
    <w:rsid w:val="004E3D04"/>
    <w:rsid w:val="004F00C8"/>
    <w:rsid w:val="004F3C0C"/>
    <w:rsid w:val="004F5DF9"/>
    <w:rsid w:val="004F767D"/>
    <w:rsid w:val="004F7C1F"/>
    <w:rsid w:val="00500935"/>
    <w:rsid w:val="00503ADA"/>
    <w:rsid w:val="005041A3"/>
    <w:rsid w:val="00507941"/>
    <w:rsid w:val="005128BC"/>
    <w:rsid w:val="00512ED4"/>
    <w:rsid w:val="0051422C"/>
    <w:rsid w:val="005259C2"/>
    <w:rsid w:val="00526B28"/>
    <w:rsid w:val="0052799B"/>
    <w:rsid w:val="005317A7"/>
    <w:rsid w:val="00531F70"/>
    <w:rsid w:val="00532FA4"/>
    <w:rsid w:val="005366F5"/>
    <w:rsid w:val="0053689B"/>
    <w:rsid w:val="00536C28"/>
    <w:rsid w:val="005410E7"/>
    <w:rsid w:val="0054193B"/>
    <w:rsid w:val="00552212"/>
    <w:rsid w:val="00552664"/>
    <w:rsid w:val="0055450B"/>
    <w:rsid w:val="0056011B"/>
    <w:rsid w:val="00562C3C"/>
    <w:rsid w:val="00563C30"/>
    <w:rsid w:val="00564790"/>
    <w:rsid w:val="005648BC"/>
    <w:rsid w:val="005666DD"/>
    <w:rsid w:val="005726DB"/>
    <w:rsid w:val="00573E0F"/>
    <w:rsid w:val="00575C70"/>
    <w:rsid w:val="005764C2"/>
    <w:rsid w:val="00580F76"/>
    <w:rsid w:val="00582BD6"/>
    <w:rsid w:val="005835AA"/>
    <w:rsid w:val="005877D4"/>
    <w:rsid w:val="00592201"/>
    <w:rsid w:val="00593915"/>
    <w:rsid w:val="00595B2E"/>
    <w:rsid w:val="005972DD"/>
    <w:rsid w:val="00597F7A"/>
    <w:rsid w:val="005A0DC5"/>
    <w:rsid w:val="005A4114"/>
    <w:rsid w:val="005A5318"/>
    <w:rsid w:val="005A5534"/>
    <w:rsid w:val="005A5750"/>
    <w:rsid w:val="005A5A81"/>
    <w:rsid w:val="005A68A0"/>
    <w:rsid w:val="005B0AE9"/>
    <w:rsid w:val="005B1958"/>
    <w:rsid w:val="005B206A"/>
    <w:rsid w:val="005C06F1"/>
    <w:rsid w:val="005C1114"/>
    <w:rsid w:val="005C1E00"/>
    <w:rsid w:val="005C330F"/>
    <w:rsid w:val="005C57DA"/>
    <w:rsid w:val="005C5B51"/>
    <w:rsid w:val="005C7390"/>
    <w:rsid w:val="005D1152"/>
    <w:rsid w:val="005D1214"/>
    <w:rsid w:val="005D2EC6"/>
    <w:rsid w:val="005D7F23"/>
    <w:rsid w:val="005E1C5A"/>
    <w:rsid w:val="005E2BB1"/>
    <w:rsid w:val="005E4AC5"/>
    <w:rsid w:val="005F3EE0"/>
    <w:rsid w:val="005F449B"/>
    <w:rsid w:val="005F4BC5"/>
    <w:rsid w:val="00600788"/>
    <w:rsid w:val="00600A1A"/>
    <w:rsid w:val="00604FC1"/>
    <w:rsid w:val="00612A9D"/>
    <w:rsid w:val="0061441F"/>
    <w:rsid w:val="00617720"/>
    <w:rsid w:val="00620A60"/>
    <w:rsid w:val="00621F11"/>
    <w:rsid w:val="00623883"/>
    <w:rsid w:val="00623906"/>
    <w:rsid w:val="00624D4D"/>
    <w:rsid w:val="00631F89"/>
    <w:rsid w:val="00632A9F"/>
    <w:rsid w:val="00632B3B"/>
    <w:rsid w:val="00634346"/>
    <w:rsid w:val="00635748"/>
    <w:rsid w:val="00635E34"/>
    <w:rsid w:val="00636A00"/>
    <w:rsid w:val="006433E2"/>
    <w:rsid w:val="006437B1"/>
    <w:rsid w:val="006452F3"/>
    <w:rsid w:val="006454E9"/>
    <w:rsid w:val="00645511"/>
    <w:rsid w:val="00645758"/>
    <w:rsid w:val="00647987"/>
    <w:rsid w:val="00654C27"/>
    <w:rsid w:val="00657E3C"/>
    <w:rsid w:val="0066093B"/>
    <w:rsid w:val="00661199"/>
    <w:rsid w:val="0066252F"/>
    <w:rsid w:val="00663D0A"/>
    <w:rsid w:val="00664E00"/>
    <w:rsid w:val="00666E27"/>
    <w:rsid w:val="00667426"/>
    <w:rsid w:val="00671DD7"/>
    <w:rsid w:val="00671E66"/>
    <w:rsid w:val="00675BDE"/>
    <w:rsid w:val="0068001F"/>
    <w:rsid w:val="0068019B"/>
    <w:rsid w:val="00681CEB"/>
    <w:rsid w:val="00682CB3"/>
    <w:rsid w:val="00682FDC"/>
    <w:rsid w:val="0068393F"/>
    <w:rsid w:val="006856FF"/>
    <w:rsid w:val="00685BC4"/>
    <w:rsid w:val="00690448"/>
    <w:rsid w:val="006905C9"/>
    <w:rsid w:val="0069526A"/>
    <w:rsid w:val="006A120E"/>
    <w:rsid w:val="006A16E5"/>
    <w:rsid w:val="006A1ED5"/>
    <w:rsid w:val="006A30FC"/>
    <w:rsid w:val="006A47CD"/>
    <w:rsid w:val="006A5B22"/>
    <w:rsid w:val="006A68C2"/>
    <w:rsid w:val="006A732A"/>
    <w:rsid w:val="006B2363"/>
    <w:rsid w:val="006C0866"/>
    <w:rsid w:val="006C29BE"/>
    <w:rsid w:val="006C7F1A"/>
    <w:rsid w:val="006D1DA8"/>
    <w:rsid w:val="006D4F1E"/>
    <w:rsid w:val="006D5385"/>
    <w:rsid w:val="006D5A65"/>
    <w:rsid w:val="006D5AF7"/>
    <w:rsid w:val="006E1336"/>
    <w:rsid w:val="006E1B0B"/>
    <w:rsid w:val="006F04DF"/>
    <w:rsid w:val="006F1631"/>
    <w:rsid w:val="006F34F9"/>
    <w:rsid w:val="006F49AE"/>
    <w:rsid w:val="006F4F43"/>
    <w:rsid w:val="006F4FB6"/>
    <w:rsid w:val="006F6231"/>
    <w:rsid w:val="007005C8"/>
    <w:rsid w:val="007009BA"/>
    <w:rsid w:val="0070281B"/>
    <w:rsid w:val="00703590"/>
    <w:rsid w:val="00703E8B"/>
    <w:rsid w:val="00705667"/>
    <w:rsid w:val="0070710A"/>
    <w:rsid w:val="00707F42"/>
    <w:rsid w:val="0071405D"/>
    <w:rsid w:val="00715E81"/>
    <w:rsid w:val="007232A2"/>
    <w:rsid w:val="00724473"/>
    <w:rsid w:val="0072459E"/>
    <w:rsid w:val="007329A8"/>
    <w:rsid w:val="00733D7D"/>
    <w:rsid w:val="007344D4"/>
    <w:rsid w:val="00740D7E"/>
    <w:rsid w:val="0074276C"/>
    <w:rsid w:val="00742E03"/>
    <w:rsid w:val="00743F6E"/>
    <w:rsid w:val="00745725"/>
    <w:rsid w:val="007512F6"/>
    <w:rsid w:val="00754C9D"/>
    <w:rsid w:val="0075737F"/>
    <w:rsid w:val="007629D8"/>
    <w:rsid w:val="007642F6"/>
    <w:rsid w:val="00764D22"/>
    <w:rsid w:val="00765309"/>
    <w:rsid w:val="00765958"/>
    <w:rsid w:val="00766569"/>
    <w:rsid w:val="00772A7C"/>
    <w:rsid w:val="00774F48"/>
    <w:rsid w:val="00775A1A"/>
    <w:rsid w:val="00776131"/>
    <w:rsid w:val="00776179"/>
    <w:rsid w:val="0078128D"/>
    <w:rsid w:val="00782B8D"/>
    <w:rsid w:val="0078584D"/>
    <w:rsid w:val="007903D3"/>
    <w:rsid w:val="00790817"/>
    <w:rsid w:val="00790BA7"/>
    <w:rsid w:val="0079279D"/>
    <w:rsid w:val="00796A00"/>
    <w:rsid w:val="0079732B"/>
    <w:rsid w:val="007A3573"/>
    <w:rsid w:val="007A61C9"/>
    <w:rsid w:val="007A63DE"/>
    <w:rsid w:val="007A676F"/>
    <w:rsid w:val="007B1BC7"/>
    <w:rsid w:val="007B3A03"/>
    <w:rsid w:val="007B3A55"/>
    <w:rsid w:val="007B42F0"/>
    <w:rsid w:val="007B464F"/>
    <w:rsid w:val="007B7A43"/>
    <w:rsid w:val="007C3677"/>
    <w:rsid w:val="007C5487"/>
    <w:rsid w:val="007C64E4"/>
    <w:rsid w:val="007C664B"/>
    <w:rsid w:val="007D0A4C"/>
    <w:rsid w:val="007D35AC"/>
    <w:rsid w:val="007D4F1B"/>
    <w:rsid w:val="007D6E67"/>
    <w:rsid w:val="007D6F1E"/>
    <w:rsid w:val="007E0667"/>
    <w:rsid w:val="007E4708"/>
    <w:rsid w:val="007F1A55"/>
    <w:rsid w:val="007F2F51"/>
    <w:rsid w:val="007F43FA"/>
    <w:rsid w:val="007F4457"/>
    <w:rsid w:val="007F558B"/>
    <w:rsid w:val="00800B59"/>
    <w:rsid w:val="00804D8C"/>
    <w:rsid w:val="008055EA"/>
    <w:rsid w:val="00810206"/>
    <w:rsid w:val="0081367D"/>
    <w:rsid w:val="00813C5E"/>
    <w:rsid w:val="00814E31"/>
    <w:rsid w:val="00816371"/>
    <w:rsid w:val="00817511"/>
    <w:rsid w:val="00820AEA"/>
    <w:rsid w:val="0082104B"/>
    <w:rsid w:val="0082116C"/>
    <w:rsid w:val="00822507"/>
    <w:rsid w:val="00822D4A"/>
    <w:rsid w:val="00822D74"/>
    <w:rsid w:val="00823E24"/>
    <w:rsid w:val="0082526C"/>
    <w:rsid w:val="00825422"/>
    <w:rsid w:val="00834AA7"/>
    <w:rsid w:val="0083584E"/>
    <w:rsid w:val="0084060D"/>
    <w:rsid w:val="0084096A"/>
    <w:rsid w:val="008440CB"/>
    <w:rsid w:val="0084573A"/>
    <w:rsid w:val="00845A78"/>
    <w:rsid w:val="00847BF2"/>
    <w:rsid w:val="00851B46"/>
    <w:rsid w:val="00853001"/>
    <w:rsid w:val="00854F3F"/>
    <w:rsid w:val="00855649"/>
    <w:rsid w:val="00855C93"/>
    <w:rsid w:val="00856ED2"/>
    <w:rsid w:val="00857955"/>
    <w:rsid w:val="00861108"/>
    <w:rsid w:val="00863EE3"/>
    <w:rsid w:val="00870403"/>
    <w:rsid w:val="00872E27"/>
    <w:rsid w:val="00874E45"/>
    <w:rsid w:val="00881734"/>
    <w:rsid w:val="00882858"/>
    <w:rsid w:val="008839DB"/>
    <w:rsid w:val="00884D05"/>
    <w:rsid w:val="00895A7C"/>
    <w:rsid w:val="008962B8"/>
    <w:rsid w:val="008966F0"/>
    <w:rsid w:val="008968B2"/>
    <w:rsid w:val="008A21E0"/>
    <w:rsid w:val="008A2DAF"/>
    <w:rsid w:val="008A5819"/>
    <w:rsid w:val="008A64B9"/>
    <w:rsid w:val="008A747B"/>
    <w:rsid w:val="008B412A"/>
    <w:rsid w:val="008D0CE8"/>
    <w:rsid w:val="008D1C24"/>
    <w:rsid w:val="008D4B52"/>
    <w:rsid w:val="008D7109"/>
    <w:rsid w:val="008D7F61"/>
    <w:rsid w:val="008E2834"/>
    <w:rsid w:val="008E4588"/>
    <w:rsid w:val="008F1D8D"/>
    <w:rsid w:val="008F2794"/>
    <w:rsid w:val="008F2CC0"/>
    <w:rsid w:val="008F3201"/>
    <w:rsid w:val="008F45DF"/>
    <w:rsid w:val="008F6925"/>
    <w:rsid w:val="009016B9"/>
    <w:rsid w:val="009024AE"/>
    <w:rsid w:val="00902AC6"/>
    <w:rsid w:val="009041DB"/>
    <w:rsid w:val="00906E33"/>
    <w:rsid w:val="0090721E"/>
    <w:rsid w:val="00907DFC"/>
    <w:rsid w:val="0091057D"/>
    <w:rsid w:val="00912141"/>
    <w:rsid w:val="009138DF"/>
    <w:rsid w:val="00917988"/>
    <w:rsid w:val="0092298B"/>
    <w:rsid w:val="00924A84"/>
    <w:rsid w:val="00933F8D"/>
    <w:rsid w:val="00934DD2"/>
    <w:rsid w:val="0094061A"/>
    <w:rsid w:val="0094134C"/>
    <w:rsid w:val="009421A0"/>
    <w:rsid w:val="00943691"/>
    <w:rsid w:val="00943A98"/>
    <w:rsid w:val="00943B1E"/>
    <w:rsid w:val="009446B8"/>
    <w:rsid w:val="00951106"/>
    <w:rsid w:val="009522BB"/>
    <w:rsid w:val="0095651C"/>
    <w:rsid w:val="00957FD1"/>
    <w:rsid w:val="009624D0"/>
    <w:rsid w:val="00962751"/>
    <w:rsid w:val="009653B6"/>
    <w:rsid w:val="00965AD5"/>
    <w:rsid w:val="00965AD9"/>
    <w:rsid w:val="009701C9"/>
    <w:rsid w:val="0097111B"/>
    <w:rsid w:val="009746AB"/>
    <w:rsid w:val="00974E9D"/>
    <w:rsid w:val="0097512E"/>
    <w:rsid w:val="0097591A"/>
    <w:rsid w:val="00981AEE"/>
    <w:rsid w:val="00981DE7"/>
    <w:rsid w:val="00983D28"/>
    <w:rsid w:val="00984A02"/>
    <w:rsid w:val="00987336"/>
    <w:rsid w:val="00995EE3"/>
    <w:rsid w:val="009A1720"/>
    <w:rsid w:val="009A6D8A"/>
    <w:rsid w:val="009B0206"/>
    <w:rsid w:val="009B0AB2"/>
    <w:rsid w:val="009B1296"/>
    <w:rsid w:val="009B1759"/>
    <w:rsid w:val="009B1BD5"/>
    <w:rsid w:val="009B2029"/>
    <w:rsid w:val="009B211F"/>
    <w:rsid w:val="009B358A"/>
    <w:rsid w:val="009B7D6E"/>
    <w:rsid w:val="009C1E9E"/>
    <w:rsid w:val="009C2C93"/>
    <w:rsid w:val="009C2E0E"/>
    <w:rsid w:val="009C764B"/>
    <w:rsid w:val="009D0C1A"/>
    <w:rsid w:val="009D190E"/>
    <w:rsid w:val="009D2453"/>
    <w:rsid w:val="009D4876"/>
    <w:rsid w:val="009D5E7A"/>
    <w:rsid w:val="009E017A"/>
    <w:rsid w:val="009E1057"/>
    <w:rsid w:val="009E11D2"/>
    <w:rsid w:val="009E1CEA"/>
    <w:rsid w:val="009E338B"/>
    <w:rsid w:val="009E3759"/>
    <w:rsid w:val="009E6512"/>
    <w:rsid w:val="009E74C2"/>
    <w:rsid w:val="009F6206"/>
    <w:rsid w:val="00A001F6"/>
    <w:rsid w:val="00A00EF8"/>
    <w:rsid w:val="00A01499"/>
    <w:rsid w:val="00A075FE"/>
    <w:rsid w:val="00A10783"/>
    <w:rsid w:val="00A13CD7"/>
    <w:rsid w:val="00A150CB"/>
    <w:rsid w:val="00A15EC7"/>
    <w:rsid w:val="00A203EB"/>
    <w:rsid w:val="00A23FF0"/>
    <w:rsid w:val="00A2450A"/>
    <w:rsid w:val="00A24B10"/>
    <w:rsid w:val="00A27F87"/>
    <w:rsid w:val="00A308E6"/>
    <w:rsid w:val="00A30C82"/>
    <w:rsid w:val="00A3139F"/>
    <w:rsid w:val="00A3254B"/>
    <w:rsid w:val="00A355F4"/>
    <w:rsid w:val="00A462E8"/>
    <w:rsid w:val="00A47AB8"/>
    <w:rsid w:val="00A5192D"/>
    <w:rsid w:val="00A51CC6"/>
    <w:rsid w:val="00A52314"/>
    <w:rsid w:val="00A53C48"/>
    <w:rsid w:val="00A55A01"/>
    <w:rsid w:val="00A57727"/>
    <w:rsid w:val="00A6003D"/>
    <w:rsid w:val="00A61CC3"/>
    <w:rsid w:val="00A6343A"/>
    <w:rsid w:val="00A63576"/>
    <w:rsid w:val="00A65FEA"/>
    <w:rsid w:val="00A66674"/>
    <w:rsid w:val="00A7282E"/>
    <w:rsid w:val="00A74859"/>
    <w:rsid w:val="00A74ECD"/>
    <w:rsid w:val="00A767E7"/>
    <w:rsid w:val="00A769B0"/>
    <w:rsid w:val="00A77EAD"/>
    <w:rsid w:val="00A804E4"/>
    <w:rsid w:val="00A81AEE"/>
    <w:rsid w:val="00A81C74"/>
    <w:rsid w:val="00A839D5"/>
    <w:rsid w:val="00A847EF"/>
    <w:rsid w:val="00A86B4E"/>
    <w:rsid w:val="00A87FA8"/>
    <w:rsid w:val="00A91857"/>
    <w:rsid w:val="00A92B91"/>
    <w:rsid w:val="00A959F5"/>
    <w:rsid w:val="00A969D1"/>
    <w:rsid w:val="00A973B8"/>
    <w:rsid w:val="00A978CA"/>
    <w:rsid w:val="00AA131C"/>
    <w:rsid w:val="00AA2A49"/>
    <w:rsid w:val="00AA3096"/>
    <w:rsid w:val="00AA3952"/>
    <w:rsid w:val="00AA70C5"/>
    <w:rsid w:val="00AA7678"/>
    <w:rsid w:val="00AB2DD8"/>
    <w:rsid w:val="00AB6079"/>
    <w:rsid w:val="00AB6EAC"/>
    <w:rsid w:val="00AC2BEA"/>
    <w:rsid w:val="00AC75E5"/>
    <w:rsid w:val="00AD044E"/>
    <w:rsid w:val="00AD1C77"/>
    <w:rsid w:val="00AD5024"/>
    <w:rsid w:val="00AD5060"/>
    <w:rsid w:val="00AD52E3"/>
    <w:rsid w:val="00AD57ED"/>
    <w:rsid w:val="00AD7561"/>
    <w:rsid w:val="00AE346E"/>
    <w:rsid w:val="00AE3EC9"/>
    <w:rsid w:val="00AE465E"/>
    <w:rsid w:val="00AE6D29"/>
    <w:rsid w:val="00AF06BA"/>
    <w:rsid w:val="00AF16AE"/>
    <w:rsid w:val="00AF3DA8"/>
    <w:rsid w:val="00AF43AA"/>
    <w:rsid w:val="00AF5CC7"/>
    <w:rsid w:val="00AF5E70"/>
    <w:rsid w:val="00B0095B"/>
    <w:rsid w:val="00B02885"/>
    <w:rsid w:val="00B03C80"/>
    <w:rsid w:val="00B049C3"/>
    <w:rsid w:val="00B04A4A"/>
    <w:rsid w:val="00B11FA0"/>
    <w:rsid w:val="00B12B3D"/>
    <w:rsid w:val="00B14029"/>
    <w:rsid w:val="00B141AE"/>
    <w:rsid w:val="00B20A66"/>
    <w:rsid w:val="00B2357C"/>
    <w:rsid w:val="00B23756"/>
    <w:rsid w:val="00B262D2"/>
    <w:rsid w:val="00B270DC"/>
    <w:rsid w:val="00B30261"/>
    <w:rsid w:val="00B30A3A"/>
    <w:rsid w:val="00B30CB3"/>
    <w:rsid w:val="00B329DF"/>
    <w:rsid w:val="00B35695"/>
    <w:rsid w:val="00B4201B"/>
    <w:rsid w:val="00B4281B"/>
    <w:rsid w:val="00B44229"/>
    <w:rsid w:val="00B465FB"/>
    <w:rsid w:val="00B4754A"/>
    <w:rsid w:val="00B506F7"/>
    <w:rsid w:val="00B56120"/>
    <w:rsid w:val="00B61F54"/>
    <w:rsid w:val="00B63619"/>
    <w:rsid w:val="00B64069"/>
    <w:rsid w:val="00B65575"/>
    <w:rsid w:val="00B655F4"/>
    <w:rsid w:val="00B6683C"/>
    <w:rsid w:val="00B724CA"/>
    <w:rsid w:val="00B80114"/>
    <w:rsid w:val="00B81F99"/>
    <w:rsid w:val="00B82B7B"/>
    <w:rsid w:val="00B82EF5"/>
    <w:rsid w:val="00B8512B"/>
    <w:rsid w:val="00B87DEF"/>
    <w:rsid w:val="00B94895"/>
    <w:rsid w:val="00B95C5C"/>
    <w:rsid w:val="00B95D92"/>
    <w:rsid w:val="00B97A65"/>
    <w:rsid w:val="00BA0793"/>
    <w:rsid w:val="00BA4E97"/>
    <w:rsid w:val="00BA5E9D"/>
    <w:rsid w:val="00BA72FC"/>
    <w:rsid w:val="00BB000B"/>
    <w:rsid w:val="00BB0493"/>
    <w:rsid w:val="00BB0CD1"/>
    <w:rsid w:val="00BB118A"/>
    <w:rsid w:val="00BB1C8A"/>
    <w:rsid w:val="00BB1DAD"/>
    <w:rsid w:val="00BB3D42"/>
    <w:rsid w:val="00BB5247"/>
    <w:rsid w:val="00BB6491"/>
    <w:rsid w:val="00BB67A3"/>
    <w:rsid w:val="00BC08F2"/>
    <w:rsid w:val="00BC1078"/>
    <w:rsid w:val="00BC1D7D"/>
    <w:rsid w:val="00BC2797"/>
    <w:rsid w:val="00BC4DE4"/>
    <w:rsid w:val="00BC4DE5"/>
    <w:rsid w:val="00BC6EB8"/>
    <w:rsid w:val="00BD0B00"/>
    <w:rsid w:val="00BD0F8A"/>
    <w:rsid w:val="00BD2982"/>
    <w:rsid w:val="00BD4526"/>
    <w:rsid w:val="00BD4A27"/>
    <w:rsid w:val="00BD7A8F"/>
    <w:rsid w:val="00BE1008"/>
    <w:rsid w:val="00BE1B5E"/>
    <w:rsid w:val="00BE3BFE"/>
    <w:rsid w:val="00BE3CAB"/>
    <w:rsid w:val="00BE3FDA"/>
    <w:rsid w:val="00BE43B0"/>
    <w:rsid w:val="00BE5766"/>
    <w:rsid w:val="00BE766B"/>
    <w:rsid w:val="00BE7F6F"/>
    <w:rsid w:val="00BF17E8"/>
    <w:rsid w:val="00BF1E97"/>
    <w:rsid w:val="00BF6F0F"/>
    <w:rsid w:val="00C03424"/>
    <w:rsid w:val="00C035F2"/>
    <w:rsid w:val="00C0674E"/>
    <w:rsid w:val="00C128FB"/>
    <w:rsid w:val="00C136DB"/>
    <w:rsid w:val="00C14ABB"/>
    <w:rsid w:val="00C16CDA"/>
    <w:rsid w:val="00C17B88"/>
    <w:rsid w:val="00C20C2B"/>
    <w:rsid w:val="00C21CD5"/>
    <w:rsid w:val="00C224D2"/>
    <w:rsid w:val="00C232DC"/>
    <w:rsid w:val="00C23352"/>
    <w:rsid w:val="00C23B00"/>
    <w:rsid w:val="00C347C0"/>
    <w:rsid w:val="00C401E6"/>
    <w:rsid w:val="00C422FA"/>
    <w:rsid w:val="00C45332"/>
    <w:rsid w:val="00C45B93"/>
    <w:rsid w:val="00C51CD5"/>
    <w:rsid w:val="00C52342"/>
    <w:rsid w:val="00C5289E"/>
    <w:rsid w:val="00C532AC"/>
    <w:rsid w:val="00C536D7"/>
    <w:rsid w:val="00C55B44"/>
    <w:rsid w:val="00C60148"/>
    <w:rsid w:val="00C62494"/>
    <w:rsid w:val="00C62C10"/>
    <w:rsid w:val="00C6309F"/>
    <w:rsid w:val="00C655EA"/>
    <w:rsid w:val="00C71D31"/>
    <w:rsid w:val="00C72521"/>
    <w:rsid w:val="00C74DB8"/>
    <w:rsid w:val="00C7531B"/>
    <w:rsid w:val="00C77014"/>
    <w:rsid w:val="00C7776D"/>
    <w:rsid w:val="00C77F49"/>
    <w:rsid w:val="00C812AB"/>
    <w:rsid w:val="00C82ADB"/>
    <w:rsid w:val="00C87AE3"/>
    <w:rsid w:val="00C90769"/>
    <w:rsid w:val="00C913B3"/>
    <w:rsid w:val="00C9431C"/>
    <w:rsid w:val="00C97B73"/>
    <w:rsid w:val="00CA0654"/>
    <w:rsid w:val="00CA2170"/>
    <w:rsid w:val="00CA24CC"/>
    <w:rsid w:val="00CA496B"/>
    <w:rsid w:val="00CA6646"/>
    <w:rsid w:val="00CA7C4E"/>
    <w:rsid w:val="00CB181F"/>
    <w:rsid w:val="00CB1C89"/>
    <w:rsid w:val="00CB22CD"/>
    <w:rsid w:val="00CB253A"/>
    <w:rsid w:val="00CB3E81"/>
    <w:rsid w:val="00CC2B70"/>
    <w:rsid w:val="00CC360E"/>
    <w:rsid w:val="00CC4158"/>
    <w:rsid w:val="00CC4416"/>
    <w:rsid w:val="00CC60C2"/>
    <w:rsid w:val="00CC6606"/>
    <w:rsid w:val="00CD0A30"/>
    <w:rsid w:val="00CD0FB3"/>
    <w:rsid w:val="00CD1886"/>
    <w:rsid w:val="00CD1D6C"/>
    <w:rsid w:val="00CD4EAB"/>
    <w:rsid w:val="00CD52B4"/>
    <w:rsid w:val="00CD7D39"/>
    <w:rsid w:val="00CE0591"/>
    <w:rsid w:val="00CE1A8C"/>
    <w:rsid w:val="00CE2D97"/>
    <w:rsid w:val="00CE4907"/>
    <w:rsid w:val="00CE5C6F"/>
    <w:rsid w:val="00CF22D3"/>
    <w:rsid w:val="00CF4DBD"/>
    <w:rsid w:val="00CF54D0"/>
    <w:rsid w:val="00CF6566"/>
    <w:rsid w:val="00CF7C36"/>
    <w:rsid w:val="00D02A4A"/>
    <w:rsid w:val="00D02ED9"/>
    <w:rsid w:val="00D03CC9"/>
    <w:rsid w:val="00D03FEB"/>
    <w:rsid w:val="00D05064"/>
    <w:rsid w:val="00D05B9E"/>
    <w:rsid w:val="00D07913"/>
    <w:rsid w:val="00D12247"/>
    <w:rsid w:val="00D165B2"/>
    <w:rsid w:val="00D16E5F"/>
    <w:rsid w:val="00D17B95"/>
    <w:rsid w:val="00D20FAA"/>
    <w:rsid w:val="00D21BEC"/>
    <w:rsid w:val="00D21EED"/>
    <w:rsid w:val="00D22426"/>
    <w:rsid w:val="00D23A60"/>
    <w:rsid w:val="00D27781"/>
    <w:rsid w:val="00D2782A"/>
    <w:rsid w:val="00D31454"/>
    <w:rsid w:val="00D36C64"/>
    <w:rsid w:val="00D4052C"/>
    <w:rsid w:val="00D4321B"/>
    <w:rsid w:val="00D4422E"/>
    <w:rsid w:val="00D44300"/>
    <w:rsid w:val="00D46031"/>
    <w:rsid w:val="00D47476"/>
    <w:rsid w:val="00D47815"/>
    <w:rsid w:val="00D562BC"/>
    <w:rsid w:val="00D57949"/>
    <w:rsid w:val="00D6117B"/>
    <w:rsid w:val="00D63C64"/>
    <w:rsid w:val="00D66090"/>
    <w:rsid w:val="00D709FC"/>
    <w:rsid w:val="00D71E7E"/>
    <w:rsid w:val="00D72A4C"/>
    <w:rsid w:val="00D72E61"/>
    <w:rsid w:val="00D7390D"/>
    <w:rsid w:val="00D73E5C"/>
    <w:rsid w:val="00D75F68"/>
    <w:rsid w:val="00D76ACA"/>
    <w:rsid w:val="00D778F1"/>
    <w:rsid w:val="00D80534"/>
    <w:rsid w:val="00D81CAC"/>
    <w:rsid w:val="00D82F37"/>
    <w:rsid w:val="00D92678"/>
    <w:rsid w:val="00D93024"/>
    <w:rsid w:val="00D933CB"/>
    <w:rsid w:val="00D965F8"/>
    <w:rsid w:val="00DA16FA"/>
    <w:rsid w:val="00DA2693"/>
    <w:rsid w:val="00DA47C5"/>
    <w:rsid w:val="00DA6DF7"/>
    <w:rsid w:val="00DB2AE4"/>
    <w:rsid w:val="00DB3F7D"/>
    <w:rsid w:val="00DB5797"/>
    <w:rsid w:val="00DB7F8D"/>
    <w:rsid w:val="00DC2BD9"/>
    <w:rsid w:val="00DC3A22"/>
    <w:rsid w:val="00DC4566"/>
    <w:rsid w:val="00DC48F4"/>
    <w:rsid w:val="00DC6EE0"/>
    <w:rsid w:val="00DD0751"/>
    <w:rsid w:val="00DD10AB"/>
    <w:rsid w:val="00DD112E"/>
    <w:rsid w:val="00DD530D"/>
    <w:rsid w:val="00DD63D9"/>
    <w:rsid w:val="00DD6C06"/>
    <w:rsid w:val="00DD7D52"/>
    <w:rsid w:val="00DE05B9"/>
    <w:rsid w:val="00DE06DC"/>
    <w:rsid w:val="00DE2EC7"/>
    <w:rsid w:val="00DE7135"/>
    <w:rsid w:val="00DF135B"/>
    <w:rsid w:val="00DF1893"/>
    <w:rsid w:val="00DF1ECB"/>
    <w:rsid w:val="00DF2BF8"/>
    <w:rsid w:val="00DF42CB"/>
    <w:rsid w:val="00E078A7"/>
    <w:rsid w:val="00E12B7A"/>
    <w:rsid w:val="00E13800"/>
    <w:rsid w:val="00E15DB8"/>
    <w:rsid w:val="00E170E3"/>
    <w:rsid w:val="00E20853"/>
    <w:rsid w:val="00E21DB4"/>
    <w:rsid w:val="00E22F2A"/>
    <w:rsid w:val="00E23A4A"/>
    <w:rsid w:val="00E23BA6"/>
    <w:rsid w:val="00E2795B"/>
    <w:rsid w:val="00E27DC5"/>
    <w:rsid w:val="00E301ED"/>
    <w:rsid w:val="00E332B4"/>
    <w:rsid w:val="00E35CE6"/>
    <w:rsid w:val="00E439CA"/>
    <w:rsid w:val="00E446EF"/>
    <w:rsid w:val="00E45E6D"/>
    <w:rsid w:val="00E47AE4"/>
    <w:rsid w:val="00E51A84"/>
    <w:rsid w:val="00E51EF3"/>
    <w:rsid w:val="00E520F2"/>
    <w:rsid w:val="00E53112"/>
    <w:rsid w:val="00E543C5"/>
    <w:rsid w:val="00E56495"/>
    <w:rsid w:val="00E57AD2"/>
    <w:rsid w:val="00E61335"/>
    <w:rsid w:val="00E61788"/>
    <w:rsid w:val="00E6189F"/>
    <w:rsid w:val="00E61D27"/>
    <w:rsid w:val="00E623A7"/>
    <w:rsid w:val="00E64EC8"/>
    <w:rsid w:val="00E65B60"/>
    <w:rsid w:val="00E66D4A"/>
    <w:rsid w:val="00E67E26"/>
    <w:rsid w:val="00E70817"/>
    <w:rsid w:val="00E7137D"/>
    <w:rsid w:val="00E71FE8"/>
    <w:rsid w:val="00E73736"/>
    <w:rsid w:val="00E73B4C"/>
    <w:rsid w:val="00E7655B"/>
    <w:rsid w:val="00E77A3E"/>
    <w:rsid w:val="00E8635D"/>
    <w:rsid w:val="00E93914"/>
    <w:rsid w:val="00E95BA0"/>
    <w:rsid w:val="00E9699D"/>
    <w:rsid w:val="00E978B1"/>
    <w:rsid w:val="00E97F7F"/>
    <w:rsid w:val="00EB27AF"/>
    <w:rsid w:val="00EB39CA"/>
    <w:rsid w:val="00EB3E3C"/>
    <w:rsid w:val="00EB4E0F"/>
    <w:rsid w:val="00EB5C0C"/>
    <w:rsid w:val="00EB6A4D"/>
    <w:rsid w:val="00EB714F"/>
    <w:rsid w:val="00EC1F9B"/>
    <w:rsid w:val="00EC3716"/>
    <w:rsid w:val="00EC71C1"/>
    <w:rsid w:val="00EC7377"/>
    <w:rsid w:val="00ED2CBA"/>
    <w:rsid w:val="00ED3671"/>
    <w:rsid w:val="00ED3BAE"/>
    <w:rsid w:val="00EE04C7"/>
    <w:rsid w:val="00EE18DC"/>
    <w:rsid w:val="00EE26AF"/>
    <w:rsid w:val="00EE2EE8"/>
    <w:rsid w:val="00EE4A36"/>
    <w:rsid w:val="00EE670E"/>
    <w:rsid w:val="00EF402B"/>
    <w:rsid w:val="00EF429E"/>
    <w:rsid w:val="00EF58FE"/>
    <w:rsid w:val="00F011F9"/>
    <w:rsid w:val="00F01978"/>
    <w:rsid w:val="00F04C84"/>
    <w:rsid w:val="00F04E2A"/>
    <w:rsid w:val="00F06285"/>
    <w:rsid w:val="00F07402"/>
    <w:rsid w:val="00F11B9E"/>
    <w:rsid w:val="00F135F6"/>
    <w:rsid w:val="00F13785"/>
    <w:rsid w:val="00F14036"/>
    <w:rsid w:val="00F15181"/>
    <w:rsid w:val="00F15C99"/>
    <w:rsid w:val="00F15E44"/>
    <w:rsid w:val="00F226BA"/>
    <w:rsid w:val="00F24B98"/>
    <w:rsid w:val="00F26659"/>
    <w:rsid w:val="00F310DF"/>
    <w:rsid w:val="00F3237A"/>
    <w:rsid w:val="00F35614"/>
    <w:rsid w:val="00F3581E"/>
    <w:rsid w:val="00F40A93"/>
    <w:rsid w:val="00F4151F"/>
    <w:rsid w:val="00F47F7E"/>
    <w:rsid w:val="00F524E4"/>
    <w:rsid w:val="00F53F42"/>
    <w:rsid w:val="00F544DC"/>
    <w:rsid w:val="00F64BD3"/>
    <w:rsid w:val="00F6612B"/>
    <w:rsid w:val="00F70354"/>
    <w:rsid w:val="00F71AB8"/>
    <w:rsid w:val="00F71F12"/>
    <w:rsid w:val="00F75217"/>
    <w:rsid w:val="00F75DB1"/>
    <w:rsid w:val="00F75E37"/>
    <w:rsid w:val="00F80D6F"/>
    <w:rsid w:val="00F81251"/>
    <w:rsid w:val="00F83336"/>
    <w:rsid w:val="00F84ADE"/>
    <w:rsid w:val="00F858A7"/>
    <w:rsid w:val="00F85F6A"/>
    <w:rsid w:val="00F864E5"/>
    <w:rsid w:val="00F867ED"/>
    <w:rsid w:val="00F93760"/>
    <w:rsid w:val="00F9420F"/>
    <w:rsid w:val="00F95B3F"/>
    <w:rsid w:val="00F969D3"/>
    <w:rsid w:val="00F96F46"/>
    <w:rsid w:val="00F9768D"/>
    <w:rsid w:val="00FA3233"/>
    <w:rsid w:val="00FA373B"/>
    <w:rsid w:val="00FA7B8B"/>
    <w:rsid w:val="00FB1F42"/>
    <w:rsid w:val="00FB4C52"/>
    <w:rsid w:val="00FB6EA7"/>
    <w:rsid w:val="00FC062C"/>
    <w:rsid w:val="00FC07E6"/>
    <w:rsid w:val="00FC247F"/>
    <w:rsid w:val="00FC379F"/>
    <w:rsid w:val="00FC41EC"/>
    <w:rsid w:val="00FC52A0"/>
    <w:rsid w:val="00FC5596"/>
    <w:rsid w:val="00FC78AF"/>
    <w:rsid w:val="00FD09B4"/>
    <w:rsid w:val="00FD0A4C"/>
    <w:rsid w:val="00FD1DBA"/>
    <w:rsid w:val="00FD2112"/>
    <w:rsid w:val="00FD48CB"/>
    <w:rsid w:val="00FD7989"/>
    <w:rsid w:val="00FE0D45"/>
    <w:rsid w:val="00FE1D23"/>
    <w:rsid w:val="00FE33D2"/>
    <w:rsid w:val="00FF3DF7"/>
    <w:rsid w:val="00FF4D18"/>
    <w:rsid w:val="00FF4E69"/>
    <w:rsid w:val="00FF7115"/>
    <w:rsid w:val="00FF73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D4AB7A0"/>
  <w15:docId w15:val="{260167AE-CDE8-4C72-9AE5-715123796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C27"/>
  </w:style>
  <w:style w:type="paragraph" w:styleId="Heading1">
    <w:name w:val="heading 1"/>
    <w:basedOn w:val="Normal"/>
    <w:next w:val="Normal"/>
    <w:link w:val="Heading1Char"/>
    <w:uiPriority w:val="1"/>
    <w:qFormat/>
    <w:rsid w:val="00F9768D"/>
    <w:pPr>
      <w:outlineLvl w:val="0"/>
    </w:pPr>
    <w:rPr>
      <w:rFonts w:eastAsiaTheme="majorEastAsia" w:cstheme="majorBidi"/>
      <w:b/>
      <w:spacing w:val="-10"/>
      <w:kern w:val="28"/>
      <w:sz w:val="56"/>
      <w:szCs w:val="56"/>
    </w:rPr>
  </w:style>
  <w:style w:type="paragraph" w:styleId="Heading2">
    <w:name w:val="heading 2"/>
    <w:basedOn w:val="Heading1"/>
    <w:next w:val="Normal"/>
    <w:link w:val="Heading2Char"/>
    <w:uiPriority w:val="1"/>
    <w:unhideWhenUsed/>
    <w:qFormat/>
    <w:rsid w:val="00F9768D"/>
    <w:pPr>
      <w:outlineLvl w:val="1"/>
    </w:pPr>
    <w:rPr>
      <w:sz w:val="40"/>
    </w:rPr>
  </w:style>
  <w:style w:type="paragraph" w:styleId="Heading3">
    <w:name w:val="heading 3"/>
    <w:basedOn w:val="Heading2"/>
    <w:next w:val="Normal"/>
    <w:link w:val="Heading3Char"/>
    <w:uiPriority w:val="1"/>
    <w:unhideWhenUsed/>
    <w:qFormat/>
    <w:rsid w:val="00600788"/>
    <w:pPr>
      <w:spacing w:before="240"/>
      <w:outlineLvl w:val="2"/>
    </w:pPr>
    <w:rPr>
      <w:sz w:val="32"/>
    </w:rPr>
  </w:style>
  <w:style w:type="paragraph" w:styleId="Heading4">
    <w:name w:val="heading 4"/>
    <w:basedOn w:val="Normal"/>
    <w:link w:val="Heading4Char"/>
    <w:uiPriority w:val="1"/>
    <w:qFormat/>
    <w:rsid w:val="002A2EBF"/>
    <w:pPr>
      <w:widowControl w:val="0"/>
      <w:spacing w:before="181" w:after="0" w:line="240" w:lineRule="auto"/>
      <w:ind w:left="430"/>
      <w:outlineLvl w:val="3"/>
    </w:pPr>
    <w:rPr>
      <w:rFonts w:ascii="Verdana" w:eastAsia="Verdana" w:hAnsi="Verdana"/>
      <w:b/>
      <w:bCs/>
      <w:sz w:val="28"/>
      <w:szCs w:val="28"/>
      <w:lang w:val="en-US"/>
    </w:rPr>
  </w:style>
  <w:style w:type="paragraph" w:styleId="Heading5">
    <w:name w:val="heading 5"/>
    <w:basedOn w:val="Normal"/>
    <w:link w:val="Heading5Char"/>
    <w:uiPriority w:val="1"/>
    <w:qFormat/>
    <w:rsid w:val="002A2EBF"/>
    <w:pPr>
      <w:widowControl w:val="0"/>
      <w:spacing w:after="0" w:line="240" w:lineRule="auto"/>
      <w:ind w:left="742"/>
      <w:outlineLvl w:val="4"/>
    </w:pPr>
    <w:rPr>
      <w:rFonts w:ascii="Verdana" w:eastAsia="Verdana" w:hAnsi="Verdana"/>
      <w:b/>
      <w:bCs/>
      <w:sz w:val="24"/>
      <w:szCs w:val="24"/>
      <w:lang w:val="en-US"/>
    </w:rPr>
  </w:style>
  <w:style w:type="paragraph" w:styleId="Heading6">
    <w:name w:val="heading 6"/>
    <w:basedOn w:val="Normal"/>
    <w:link w:val="Heading6Char"/>
    <w:uiPriority w:val="1"/>
    <w:qFormat/>
    <w:rsid w:val="002A2EBF"/>
    <w:pPr>
      <w:widowControl w:val="0"/>
      <w:spacing w:after="0" w:line="240" w:lineRule="auto"/>
      <w:outlineLvl w:val="5"/>
    </w:pPr>
    <w:rPr>
      <w:rFonts w:ascii="Times New Roman" w:eastAsia="Times New Roman" w:hAnsi="Times New Roman"/>
      <w:sz w:val="24"/>
      <w:szCs w:val="24"/>
      <w:lang w:val="en-US"/>
    </w:rPr>
  </w:style>
  <w:style w:type="paragraph" w:styleId="Heading7">
    <w:name w:val="heading 7"/>
    <w:basedOn w:val="Normal"/>
    <w:next w:val="Normal"/>
    <w:link w:val="Heading7Char"/>
    <w:uiPriority w:val="1"/>
    <w:unhideWhenUsed/>
    <w:qFormat/>
    <w:rsid w:val="002A2EBF"/>
    <w:pPr>
      <w:keepNext/>
      <w:keepLines/>
      <w:spacing w:before="40" w:after="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1"/>
    <w:unhideWhenUsed/>
    <w:qFormat/>
    <w:rsid w:val="002A2EB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unhideWhenUsed/>
    <w:qFormat/>
    <w:rsid w:val="002A2EB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9768D"/>
    <w:rPr>
      <w:rFonts w:eastAsiaTheme="majorEastAsia" w:cstheme="majorBidi"/>
      <w:b/>
      <w:spacing w:val="-10"/>
      <w:kern w:val="28"/>
      <w:sz w:val="56"/>
      <w:szCs w:val="56"/>
    </w:rPr>
  </w:style>
  <w:style w:type="character" w:customStyle="1" w:styleId="Heading2Char">
    <w:name w:val="Heading 2 Char"/>
    <w:basedOn w:val="DefaultParagraphFont"/>
    <w:link w:val="Heading2"/>
    <w:uiPriority w:val="1"/>
    <w:rsid w:val="00F9768D"/>
    <w:rPr>
      <w:rFonts w:eastAsiaTheme="majorEastAsia" w:cstheme="majorBidi"/>
      <w:b/>
      <w:spacing w:val="-10"/>
      <w:kern w:val="28"/>
      <w:sz w:val="40"/>
      <w:szCs w:val="56"/>
    </w:rPr>
  </w:style>
  <w:style w:type="character" w:customStyle="1" w:styleId="Heading3Char">
    <w:name w:val="Heading 3 Char"/>
    <w:basedOn w:val="DefaultParagraphFont"/>
    <w:link w:val="Heading3"/>
    <w:uiPriority w:val="1"/>
    <w:rsid w:val="00600788"/>
    <w:rPr>
      <w:rFonts w:eastAsiaTheme="majorEastAsia" w:cstheme="majorBidi"/>
      <w:b/>
      <w:spacing w:val="-10"/>
      <w:kern w:val="28"/>
      <w:sz w:val="32"/>
      <w:szCs w:val="56"/>
    </w:rPr>
  </w:style>
  <w:style w:type="paragraph" w:styleId="ListParagraph">
    <w:name w:val="List Paragraph"/>
    <w:aliases w:val="Recommendation,List Paragraph1,standard lewis,List Paragraph11,List Paragraph Number,Bullet point,Bulleted Para,NFP GP Bulleted List,bullet point list,L,Bullet points,Content descriptions,Bullet Point,List Paragraph2,List Paragraph111"/>
    <w:basedOn w:val="Normal"/>
    <w:link w:val="ListParagraphChar"/>
    <w:uiPriority w:val="34"/>
    <w:qFormat/>
    <w:rsid w:val="004D7EF6"/>
    <w:pPr>
      <w:ind w:left="720"/>
      <w:contextualSpacing/>
    </w:pPr>
  </w:style>
  <w:style w:type="paragraph" w:styleId="Title">
    <w:name w:val="Title"/>
    <w:basedOn w:val="Heading1"/>
    <w:next w:val="Normal"/>
    <w:link w:val="TitleChar"/>
    <w:uiPriority w:val="10"/>
    <w:qFormat/>
    <w:rsid w:val="00817511"/>
    <w:rPr>
      <w:b w:val="0"/>
    </w:rPr>
  </w:style>
  <w:style w:type="character" w:customStyle="1" w:styleId="TitleChar">
    <w:name w:val="Title Char"/>
    <w:basedOn w:val="DefaultParagraphFont"/>
    <w:link w:val="Title"/>
    <w:uiPriority w:val="10"/>
    <w:rsid w:val="00817511"/>
    <w:rPr>
      <w:rFonts w:eastAsiaTheme="majorEastAsia" w:cstheme="majorBidi"/>
      <w:spacing w:val="-10"/>
      <w:kern w:val="28"/>
      <w:sz w:val="56"/>
      <w:szCs w:val="56"/>
    </w:rPr>
  </w:style>
  <w:style w:type="paragraph" w:styleId="TOCHeading">
    <w:name w:val="TOC Heading"/>
    <w:basedOn w:val="Heading1"/>
    <w:next w:val="Normal"/>
    <w:uiPriority w:val="39"/>
    <w:unhideWhenUsed/>
    <w:qFormat/>
    <w:rsid w:val="004D7EF6"/>
    <w:pPr>
      <w:outlineLvl w:val="9"/>
    </w:pPr>
    <w:rPr>
      <w:rFonts w:asciiTheme="majorHAnsi" w:hAnsiTheme="majorHAnsi"/>
      <w:b w:val="0"/>
      <w:color w:val="A5A5A5" w:themeColor="accent1" w:themeShade="BF"/>
      <w:lang w:val="en-US"/>
    </w:rPr>
  </w:style>
  <w:style w:type="paragraph" w:styleId="TOC1">
    <w:name w:val="toc 1"/>
    <w:basedOn w:val="Normal"/>
    <w:next w:val="Normal"/>
    <w:autoRedefine/>
    <w:uiPriority w:val="39"/>
    <w:unhideWhenUsed/>
    <w:rsid w:val="004D7EF6"/>
    <w:pPr>
      <w:spacing w:after="100"/>
    </w:pPr>
  </w:style>
  <w:style w:type="paragraph" w:styleId="TOC2">
    <w:name w:val="toc 2"/>
    <w:basedOn w:val="Normal"/>
    <w:next w:val="Normal"/>
    <w:autoRedefine/>
    <w:uiPriority w:val="39"/>
    <w:unhideWhenUsed/>
    <w:rsid w:val="004D7EF6"/>
    <w:pPr>
      <w:spacing w:after="100"/>
      <w:ind w:left="220"/>
    </w:pPr>
  </w:style>
  <w:style w:type="character" w:styleId="Hyperlink">
    <w:name w:val="Hyperlink"/>
    <w:basedOn w:val="DefaultParagraphFont"/>
    <w:uiPriority w:val="99"/>
    <w:unhideWhenUsed/>
    <w:rsid w:val="004D7EF6"/>
    <w:rPr>
      <w:color w:val="5F5F5F" w:themeColor="hyperlink"/>
      <w:u w:val="single"/>
    </w:rPr>
  </w:style>
  <w:style w:type="paragraph" w:styleId="Header">
    <w:name w:val="header"/>
    <w:basedOn w:val="Normal"/>
    <w:link w:val="HeaderChar"/>
    <w:uiPriority w:val="99"/>
    <w:unhideWhenUsed/>
    <w:rsid w:val="004D7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EF6"/>
  </w:style>
  <w:style w:type="paragraph" w:styleId="Footer">
    <w:name w:val="footer"/>
    <w:basedOn w:val="Normal"/>
    <w:link w:val="FooterChar"/>
    <w:uiPriority w:val="99"/>
    <w:unhideWhenUsed/>
    <w:rsid w:val="004D7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EF6"/>
  </w:style>
  <w:style w:type="paragraph" w:styleId="CommentText">
    <w:name w:val="annotation text"/>
    <w:basedOn w:val="Normal"/>
    <w:link w:val="CommentTextChar"/>
    <w:uiPriority w:val="99"/>
    <w:unhideWhenUsed/>
    <w:rsid w:val="004D7EF6"/>
    <w:pPr>
      <w:spacing w:line="240" w:lineRule="auto"/>
    </w:pPr>
    <w:rPr>
      <w:sz w:val="20"/>
      <w:szCs w:val="20"/>
    </w:rPr>
  </w:style>
  <w:style w:type="character" w:customStyle="1" w:styleId="CommentTextChar">
    <w:name w:val="Comment Text Char"/>
    <w:basedOn w:val="DefaultParagraphFont"/>
    <w:link w:val="CommentText"/>
    <w:uiPriority w:val="99"/>
    <w:rsid w:val="004D7EF6"/>
    <w:rPr>
      <w:sz w:val="20"/>
      <w:szCs w:val="20"/>
    </w:rPr>
  </w:style>
  <w:style w:type="character" w:styleId="CommentReference">
    <w:name w:val="annotation reference"/>
    <w:basedOn w:val="DefaultParagraphFont"/>
    <w:uiPriority w:val="99"/>
    <w:unhideWhenUsed/>
    <w:rsid w:val="004D7EF6"/>
    <w:rPr>
      <w:sz w:val="18"/>
      <w:szCs w:val="18"/>
    </w:rPr>
  </w:style>
  <w:style w:type="table" w:styleId="TableGrid">
    <w:name w:val="Table Grid"/>
    <w:basedOn w:val="TableNormal"/>
    <w:uiPriority w:val="59"/>
    <w:rsid w:val="004D7EF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7E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EF6"/>
    <w:rPr>
      <w:rFonts w:ascii="Segoe UI" w:hAnsi="Segoe UI" w:cs="Segoe UI"/>
      <w:sz w:val="18"/>
      <w:szCs w:val="18"/>
    </w:rPr>
  </w:style>
  <w:style w:type="paragraph" w:styleId="NormalWeb">
    <w:name w:val="Normal (Web)"/>
    <w:basedOn w:val="Normal"/>
    <w:link w:val="NormalWebChar"/>
    <w:uiPriority w:val="99"/>
    <w:unhideWhenUsed/>
    <w:rsid w:val="004D7EF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nhideWhenUsed/>
    <w:rsid w:val="004D7EF6"/>
    <w:pPr>
      <w:spacing w:after="0" w:line="240" w:lineRule="auto"/>
    </w:pPr>
    <w:rPr>
      <w:rFonts w:eastAsiaTheme="minorEastAsia"/>
      <w:sz w:val="20"/>
      <w:szCs w:val="20"/>
    </w:rPr>
  </w:style>
  <w:style w:type="character" w:customStyle="1" w:styleId="FootnoteTextChar">
    <w:name w:val="Footnote Text Char"/>
    <w:basedOn w:val="DefaultParagraphFont"/>
    <w:link w:val="FootnoteText"/>
    <w:rsid w:val="004D7EF6"/>
    <w:rPr>
      <w:rFonts w:eastAsiaTheme="minorEastAsia"/>
      <w:sz w:val="20"/>
      <w:szCs w:val="20"/>
    </w:rPr>
  </w:style>
  <w:style w:type="character" w:styleId="PageNumber">
    <w:name w:val="page number"/>
    <w:basedOn w:val="DefaultParagraphFont"/>
    <w:uiPriority w:val="99"/>
    <w:unhideWhenUsed/>
    <w:rsid w:val="004D7EF6"/>
  </w:style>
  <w:style w:type="paragraph" w:styleId="NoSpacing">
    <w:name w:val="No Spacing"/>
    <w:uiPriority w:val="1"/>
    <w:qFormat/>
    <w:rsid w:val="004D7EF6"/>
    <w:pPr>
      <w:spacing w:after="0" w:line="240" w:lineRule="auto"/>
    </w:pPr>
  </w:style>
  <w:style w:type="table" w:customStyle="1" w:styleId="TableGrid1">
    <w:name w:val="Table Grid1"/>
    <w:basedOn w:val="TableNormal"/>
    <w:next w:val="TableGrid"/>
    <w:uiPriority w:val="59"/>
    <w:rsid w:val="004D7EF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D7EF6"/>
    <w:rPr>
      <w:b/>
      <w:bCs/>
    </w:rPr>
  </w:style>
  <w:style w:type="character" w:customStyle="1" w:styleId="CommentSubjectChar">
    <w:name w:val="Comment Subject Char"/>
    <w:basedOn w:val="CommentTextChar"/>
    <w:link w:val="CommentSubject"/>
    <w:uiPriority w:val="99"/>
    <w:semiHidden/>
    <w:rsid w:val="004D7EF6"/>
    <w:rPr>
      <w:b/>
      <w:bCs/>
      <w:sz w:val="20"/>
      <w:szCs w:val="20"/>
    </w:rPr>
  </w:style>
  <w:style w:type="paragraph" w:customStyle="1" w:styleId="EndNoteBibliography">
    <w:name w:val="EndNote Bibliography"/>
    <w:basedOn w:val="Normal"/>
    <w:link w:val="EndNoteBibliographyChar"/>
    <w:rsid w:val="004D7EF6"/>
    <w:pPr>
      <w:spacing w:after="200" w:line="240" w:lineRule="auto"/>
    </w:pPr>
    <w:rPr>
      <w:rFonts w:ascii="Calibri" w:eastAsiaTheme="minorEastAsia" w:hAnsi="Calibri" w:cs="Calibri"/>
      <w:noProof/>
      <w:lang w:val="en-US" w:eastAsia="en-AU"/>
    </w:rPr>
  </w:style>
  <w:style w:type="character" w:customStyle="1" w:styleId="EndNoteBibliographyChar">
    <w:name w:val="EndNote Bibliography Char"/>
    <w:basedOn w:val="DefaultParagraphFont"/>
    <w:link w:val="EndNoteBibliography"/>
    <w:rsid w:val="004D7EF6"/>
    <w:rPr>
      <w:rFonts w:ascii="Calibri" w:eastAsiaTheme="minorEastAsia" w:hAnsi="Calibri" w:cs="Calibri"/>
      <w:noProof/>
      <w:lang w:val="en-US" w:eastAsia="en-AU"/>
    </w:rPr>
  </w:style>
  <w:style w:type="character" w:customStyle="1" w:styleId="ListParagraphChar">
    <w:name w:val="List Paragraph Char"/>
    <w:aliases w:val="Recommendation Char,List Paragraph1 Char,standard lewis Char,List Paragraph11 Char,List Paragraph Number Char,Bullet point Char,Bulleted Para Char,NFP GP Bulleted List Char,bullet point list Char,L Char,Bullet points Char"/>
    <w:link w:val="ListParagraph"/>
    <w:uiPriority w:val="34"/>
    <w:locked/>
    <w:rsid w:val="004D7EF6"/>
  </w:style>
  <w:style w:type="paragraph" w:customStyle="1" w:styleId="Normal-list">
    <w:name w:val="Normal - list"/>
    <w:qFormat/>
    <w:rsid w:val="004D7EF6"/>
    <w:pPr>
      <w:spacing w:before="20" w:after="0" w:line="288" w:lineRule="auto"/>
    </w:pPr>
    <w:rPr>
      <w:rFonts w:ascii="Arial" w:hAnsi="Arial"/>
    </w:rPr>
  </w:style>
  <w:style w:type="paragraph" w:styleId="Subtitle">
    <w:name w:val="Subtitle"/>
    <w:aliases w:val="FD3 Heading"/>
    <w:basedOn w:val="Normal"/>
    <w:next w:val="Normal"/>
    <w:link w:val="SubtitleChar"/>
    <w:qFormat/>
    <w:rsid w:val="004D7EF6"/>
    <w:pPr>
      <w:keepNext/>
      <w:numPr>
        <w:ilvl w:val="1"/>
      </w:numPr>
      <w:spacing w:before="240" w:after="0" w:line="240" w:lineRule="auto"/>
      <w:jc w:val="both"/>
    </w:pPr>
    <w:rPr>
      <w:rFonts w:ascii="Arial" w:eastAsiaTheme="majorEastAsia" w:hAnsi="Arial" w:cstheme="majorBidi"/>
      <w:iCs/>
      <w:color w:val="00A1DE"/>
      <w:spacing w:val="15"/>
      <w:sz w:val="24"/>
      <w:szCs w:val="24"/>
      <w:lang w:eastAsia="en-AU"/>
    </w:rPr>
  </w:style>
  <w:style w:type="character" w:customStyle="1" w:styleId="SubtitleChar">
    <w:name w:val="Subtitle Char"/>
    <w:aliases w:val="FD3 Heading Char"/>
    <w:basedOn w:val="DefaultParagraphFont"/>
    <w:link w:val="Subtitle"/>
    <w:rsid w:val="004D7EF6"/>
    <w:rPr>
      <w:rFonts w:ascii="Arial" w:eastAsiaTheme="majorEastAsia" w:hAnsi="Arial" w:cstheme="majorBidi"/>
      <w:iCs/>
      <w:color w:val="00A1DE"/>
      <w:spacing w:val="15"/>
      <w:sz w:val="24"/>
      <w:szCs w:val="24"/>
      <w:lang w:eastAsia="en-AU"/>
    </w:rPr>
  </w:style>
  <w:style w:type="table" w:customStyle="1" w:styleId="ICBTable3">
    <w:name w:val="ICB Table3"/>
    <w:basedOn w:val="TableNormal"/>
    <w:next w:val="TableGrid"/>
    <w:uiPriority w:val="59"/>
    <w:rsid w:val="004D7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558BE"/>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23E5B"/>
    <w:pPr>
      <w:spacing w:after="0" w:line="240" w:lineRule="auto"/>
    </w:pPr>
  </w:style>
  <w:style w:type="table" w:styleId="LightShading">
    <w:name w:val="Light Shading"/>
    <w:basedOn w:val="TableNormal"/>
    <w:uiPriority w:val="60"/>
    <w:rsid w:val="003B0A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A1AD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6093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82EF5"/>
  </w:style>
  <w:style w:type="table" w:customStyle="1" w:styleId="TableGrid5">
    <w:name w:val="Table Grid5"/>
    <w:basedOn w:val="TableNormal"/>
    <w:next w:val="TableGrid"/>
    <w:uiPriority w:val="59"/>
    <w:rsid w:val="00B82EF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82EF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CBTable31">
    <w:name w:val="ICB Table31"/>
    <w:basedOn w:val="TableNormal"/>
    <w:next w:val="TableGrid"/>
    <w:uiPriority w:val="59"/>
    <w:rsid w:val="00B82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82EF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B82EF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1">
    <w:name w:val="Table Grid31"/>
    <w:basedOn w:val="TableNormal"/>
    <w:next w:val="TableGrid"/>
    <w:uiPriority w:val="59"/>
    <w:rsid w:val="00B82EF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82EF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858A7"/>
  </w:style>
  <w:style w:type="paragraph" w:customStyle="1" w:styleId="TableParagraph">
    <w:name w:val="Table Paragraph"/>
    <w:basedOn w:val="Normal"/>
    <w:uiPriority w:val="1"/>
    <w:qFormat/>
    <w:rsid w:val="00F858A7"/>
    <w:pPr>
      <w:widowControl w:val="0"/>
      <w:spacing w:after="0" w:line="240" w:lineRule="auto"/>
    </w:pPr>
    <w:rPr>
      <w:lang w:val="en-US"/>
    </w:rPr>
  </w:style>
  <w:style w:type="paragraph" w:styleId="BodyText">
    <w:name w:val="Body Text"/>
    <w:basedOn w:val="Normal"/>
    <w:link w:val="BodyTextChar"/>
    <w:uiPriority w:val="1"/>
    <w:qFormat/>
    <w:rsid w:val="00F858A7"/>
    <w:pPr>
      <w:widowControl w:val="0"/>
      <w:spacing w:before="62" w:after="0" w:line="240" w:lineRule="auto"/>
      <w:ind w:left="598" w:hanging="424"/>
    </w:pPr>
    <w:rPr>
      <w:rFonts w:ascii="Arial" w:eastAsia="Arial" w:hAnsi="Arial"/>
      <w:b/>
      <w:bCs/>
      <w:lang w:val="en-US"/>
    </w:rPr>
  </w:style>
  <w:style w:type="character" w:customStyle="1" w:styleId="BodyTextChar">
    <w:name w:val="Body Text Char"/>
    <w:basedOn w:val="DefaultParagraphFont"/>
    <w:link w:val="BodyText"/>
    <w:uiPriority w:val="1"/>
    <w:rsid w:val="00F858A7"/>
    <w:rPr>
      <w:rFonts w:ascii="Arial" w:eastAsia="Arial" w:hAnsi="Arial"/>
      <w:b/>
      <w:bCs/>
      <w:lang w:val="en-US"/>
    </w:rPr>
  </w:style>
  <w:style w:type="character" w:customStyle="1" w:styleId="Heading7Char">
    <w:name w:val="Heading 7 Char"/>
    <w:basedOn w:val="DefaultParagraphFont"/>
    <w:link w:val="Heading7"/>
    <w:uiPriority w:val="9"/>
    <w:semiHidden/>
    <w:rsid w:val="002A2EBF"/>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sid w:val="002A2E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2EBF"/>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1"/>
    <w:rsid w:val="002A2EBF"/>
    <w:rPr>
      <w:rFonts w:ascii="Verdana" w:eastAsia="Verdana" w:hAnsi="Verdana"/>
      <w:b/>
      <w:bCs/>
      <w:sz w:val="28"/>
      <w:szCs w:val="28"/>
      <w:lang w:val="en-US"/>
    </w:rPr>
  </w:style>
  <w:style w:type="character" w:customStyle="1" w:styleId="Heading5Char">
    <w:name w:val="Heading 5 Char"/>
    <w:basedOn w:val="DefaultParagraphFont"/>
    <w:link w:val="Heading5"/>
    <w:uiPriority w:val="1"/>
    <w:rsid w:val="002A2EBF"/>
    <w:rPr>
      <w:rFonts w:ascii="Verdana" w:eastAsia="Verdana" w:hAnsi="Verdana"/>
      <w:b/>
      <w:bCs/>
      <w:sz w:val="24"/>
      <w:szCs w:val="24"/>
      <w:lang w:val="en-US"/>
    </w:rPr>
  </w:style>
  <w:style w:type="character" w:customStyle="1" w:styleId="Heading6Char">
    <w:name w:val="Heading 6 Char"/>
    <w:basedOn w:val="DefaultParagraphFont"/>
    <w:link w:val="Heading6"/>
    <w:uiPriority w:val="1"/>
    <w:rsid w:val="002A2EBF"/>
    <w:rPr>
      <w:rFonts w:ascii="Times New Roman" w:eastAsia="Times New Roman" w:hAnsi="Times New Roman"/>
      <w:sz w:val="24"/>
      <w:szCs w:val="24"/>
      <w:lang w:val="en-US"/>
    </w:rPr>
  </w:style>
  <w:style w:type="table" w:customStyle="1" w:styleId="TableGrid0">
    <w:name w:val="TableGrid"/>
    <w:rsid w:val="0082116C"/>
    <w:pPr>
      <w:spacing w:after="0" w:line="240" w:lineRule="auto"/>
    </w:pPr>
    <w:rPr>
      <w:rFonts w:eastAsiaTheme="minorEastAsia"/>
      <w:lang w:eastAsia="en-AU"/>
    </w:rPr>
    <w:tblPr>
      <w:tblCellMar>
        <w:top w:w="0" w:type="dxa"/>
        <w:left w:w="0" w:type="dxa"/>
        <w:bottom w:w="0" w:type="dxa"/>
        <w:right w:w="0" w:type="dxa"/>
      </w:tblCellMar>
    </w:tblPr>
  </w:style>
  <w:style w:type="paragraph" w:styleId="TOC3">
    <w:name w:val="toc 3"/>
    <w:basedOn w:val="Normal"/>
    <w:next w:val="Normal"/>
    <w:autoRedefine/>
    <w:uiPriority w:val="39"/>
    <w:unhideWhenUsed/>
    <w:rsid w:val="00817511"/>
    <w:pPr>
      <w:spacing w:after="100"/>
      <w:ind w:left="440"/>
    </w:pPr>
  </w:style>
  <w:style w:type="table" w:customStyle="1" w:styleId="PlainTable41">
    <w:name w:val="Plain Table 41"/>
    <w:basedOn w:val="TableNormal"/>
    <w:uiPriority w:val="44"/>
    <w:rsid w:val="00A978C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1A10A9"/>
    <w:pPr>
      <w:spacing w:after="100"/>
      <w:ind w:left="660"/>
    </w:pPr>
    <w:rPr>
      <w:rFonts w:eastAsiaTheme="minorEastAsia"/>
      <w:lang w:eastAsia="en-AU"/>
    </w:rPr>
  </w:style>
  <w:style w:type="paragraph" w:styleId="TOC5">
    <w:name w:val="toc 5"/>
    <w:basedOn w:val="Normal"/>
    <w:next w:val="Normal"/>
    <w:autoRedefine/>
    <w:uiPriority w:val="39"/>
    <w:unhideWhenUsed/>
    <w:rsid w:val="001A10A9"/>
    <w:pPr>
      <w:spacing w:after="100"/>
      <w:ind w:left="880"/>
    </w:pPr>
    <w:rPr>
      <w:rFonts w:eastAsiaTheme="minorEastAsia"/>
      <w:lang w:eastAsia="en-AU"/>
    </w:rPr>
  </w:style>
  <w:style w:type="paragraph" w:styleId="TOC6">
    <w:name w:val="toc 6"/>
    <w:basedOn w:val="Normal"/>
    <w:next w:val="Normal"/>
    <w:autoRedefine/>
    <w:uiPriority w:val="39"/>
    <w:unhideWhenUsed/>
    <w:rsid w:val="001A10A9"/>
    <w:pPr>
      <w:spacing w:after="100"/>
      <w:ind w:left="1100"/>
    </w:pPr>
    <w:rPr>
      <w:rFonts w:eastAsiaTheme="minorEastAsia"/>
      <w:lang w:eastAsia="en-AU"/>
    </w:rPr>
  </w:style>
  <w:style w:type="paragraph" w:styleId="TOC7">
    <w:name w:val="toc 7"/>
    <w:basedOn w:val="Normal"/>
    <w:next w:val="Normal"/>
    <w:autoRedefine/>
    <w:uiPriority w:val="39"/>
    <w:unhideWhenUsed/>
    <w:rsid w:val="001A10A9"/>
    <w:pPr>
      <w:spacing w:after="100"/>
      <w:ind w:left="1320"/>
    </w:pPr>
    <w:rPr>
      <w:rFonts w:eastAsiaTheme="minorEastAsia"/>
      <w:lang w:eastAsia="en-AU"/>
    </w:rPr>
  </w:style>
  <w:style w:type="paragraph" w:styleId="TOC8">
    <w:name w:val="toc 8"/>
    <w:basedOn w:val="Normal"/>
    <w:next w:val="Normal"/>
    <w:autoRedefine/>
    <w:uiPriority w:val="39"/>
    <w:unhideWhenUsed/>
    <w:rsid w:val="001A10A9"/>
    <w:pPr>
      <w:spacing w:after="100"/>
      <w:ind w:left="1540"/>
    </w:pPr>
    <w:rPr>
      <w:rFonts w:eastAsiaTheme="minorEastAsia"/>
      <w:lang w:eastAsia="en-AU"/>
    </w:rPr>
  </w:style>
  <w:style w:type="paragraph" w:styleId="TOC9">
    <w:name w:val="toc 9"/>
    <w:basedOn w:val="Normal"/>
    <w:next w:val="Normal"/>
    <w:autoRedefine/>
    <w:uiPriority w:val="39"/>
    <w:unhideWhenUsed/>
    <w:rsid w:val="001A10A9"/>
    <w:pPr>
      <w:spacing w:after="100"/>
      <w:ind w:left="1760"/>
    </w:pPr>
    <w:rPr>
      <w:rFonts w:eastAsiaTheme="minorEastAsia"/>
      <w:lang w:eastAsia="en-AU"/>
    </w:rPr>
  </w:style>
  <w:style w:type="character" w:styleId="FootnoteReference">
    <w:name w:val="footnote reference"/>
    <w:basedOn w:val="DefaultParagraphFont"/>
    <w:uiPriority w:val="99"/>
    <w:semiHidden/>
    <w:unhideWhenUsed/>
    <w:rsid w:val="00AA3952"/>
    <w:rPr>
      <w:vertAlign w:val="superscript"/>
    </w:rPr>
  </w:style>
  <w:style w:type="character" w:styleId="Strong">
    <w:name w:val="Strong"/>
    <w:basedOn w:val="DefaultParagraphFont"/>
    <w:uiPriority w:val="22"/>
    <w:qFormat/>
    <w:rsid w:val="006A47CD"/>
    <w:rPr>
      <w:b/>
      <w:bCs/>
    </w:rPr>
  </w:style>
  <w:style w:type="character" w:styleId="Emphasis">
    <w:name w:val="Emphasis"/>
    <w:basedOn w:val="DefaultParagraphFont"/>
    <w:uiPriority w:val="20"/>
    <w:qFormat/>
    <w:rsid w:val="006A47CD"/>
    <w:rPr>
      <w:i/>
      <w:iCs/>
    </w:rPr>
  </w:style>
  <w:style w:type="paragraph" w:customStyle="1" w:styleId="h2">
    <w:name w:val="h2"/>
    <w:basedOn w:val="Heading4"/>
    <w:link w:val="h2Char"/>
    <w:qFormat/>
    <w:rsid w:val="001C2525"/>
    <w:pPr>
      <w:shd w:val="clear" w:color="auto" w:fill="FFFFFF" w:themeFill="background1"/>
      <w:spacing w:line="270" w:lineRule="atLeast"/>
      <w:ind w:left="0"/>
      <w:outlineLvl w:val="1"/>
    </w:pPr>
    <w:rPr>
      <w:rFonts w:ascii="Arial" w:hAnsi="Arial" w:cs="Arial"/>
      <w:color w:val="2C2B2B"/>
    </w:rPr>
  </w:style>
  <w:style w:type="paragraph" w:customStyle="1" w:styleId="h3">
    <w:name w:val="h3"/>
    <w:basedOn w:val="NormalWeb"/>
    <w:link w:val="h3Char"/>
    <w:qFormat/>
    <w:rsid w:val="001C2525"/>
    <w:pPr>
      <w:shd w:val="clear" w:color="auto" w:fill="FFFFFF" w:themeFill="background1"/>
      <w:spacing w:line="270" w:lineRule="atLeast"/>
      <w:outlineLvl w:val="2"/>
    </w:pPr>
    <w:rPr>
      <w:rFonts w:ascii="Arial" w:hAnsi="Arial" w:cs="Arial"/>
      <w:color w:val="2C2B2B"/>
      <w:sz w:val="18"/>
      <w:szCs w:val="18"/>
      <w:lang w:val="en-US"/>
    </w:rPr>
  </w:style>
  <w:style w:type="character" w:customStyle="1" w:styleId="h2Char">
    <w:name w:val="h2 Char"/>
    <w:basedOn w:val="Heading4Char"/>
    <w:link w:val="h2"/>
    <w:rsid w:val="001C2525"/>
    <w:rPr>
      <w:rFonts w:ascii="Arial" w:eastAsia="Verdana" w:hAnsi="Arial" w:cs="Arial"/>
      <w:b/>
      <w:bCs/>
      <w:color w:val="2C2B2B"/>
      <w:sz w:val="28"/>
      <w:szCs w:val="28"/>
      <w:shd w:val="clear" w:color="auto" w:fill="FFFFFF" w:themeFill="background1"/>
      <w:lang w:val="en-US"/>
    </w:rPr>
  </w:style>
  <w:style w:type="character" w:customStyle="1" w:styleId="NormalWebChar">
    <w:name w:val="Normal (Web) Char"/>
    <w:basedOn w:val="DefaultParagraphFont"/>
    <w:link w:val="NormalWeb"/>
    <w:uiPriority w:val="99"/>
    <w:rsid w:val="001C2525"/>
    <w:rPr>
      <w:rFonts w:ascii="Times New Roman" w:eastAsia="Times New Roman" w:hAnsi="Times New Roman" w:cs="Times New Roman"/>
      <w:sz w:val="24"/>
      <w:szCs w:val="24"/>
      <w:lang w:eastAsia="en-AU"/>
    </w:rPr>
  </w:style>
  <w:style w:type="character" w:customStyle="1" w:styleId="h3Char">
    <w:name w:val="h3 Char"/>
    <w:basedOn w:val="NormalWebChar"/>
    <w:link w:val="h3"/>
    <w:rsid w:val="001C2525"/>
    <w:rPr>
      <w:rFonts w:ascii="Arial" w:eastAsia="Times New Roman" w:hAnsi="Arial" w:cs="Arial"/>
      <w:color w:val="2C2B2B"/>
      <w:sz w:val="18"/>
      <w:szCs w:val="18"/>
      <w:shd w:val="clear" w:color="auto" w:fill="FFFFFF" w:themeFill="background1"/>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25167">
      <w:bodyDiv w:val="1"/>
      <w:marLeft w:val="0"/>
      <w:marRight w:val="0"/>
      <w:marTop w:val="0"/>
      <w:marBottom w:val="0"/>
      <w:divBdr>
        <w:top w:val="none" w:sz="0" w:space="0" w:color="auto"/>
        <w:left w:val="none" w:sz="0" w:space="0" w:color="auto"/>
        <w:bottom w:val="none" w:sz="0" w:space="0" w:color="auto"/>
        <w:right w:val="none" w:sz="0" w:space="0" w:color="auto"/>
      </w:divBdr>
      <w:divsChild>
        <w:div w:id="485822021">
          <w:marLeft w:val="0"/>
          <w:marRight w:val="0"/>
          <w:marTop w:val="0"/>
          <w:marBottom w:val="0"/>
          <w:divBdr>
            <w:top w:val="none" w:sz="0" w:space="0" w:color="auto"/>
            <w:left w:val="none" w:sz="0" w:space="0" w:color="auto"/>
            <w:bottom w:val="none" w:sz="0" w:space="0" w:color="auto"/>
            <w:right w:val="none" w:sz="0" w:space="0" w:color="auto"/>
          </w:divBdr>
          <w:divsChild>
            <w:div w:id="523708233">
              <w:marLeft w:val="0"/>
              <w:marRight w:val="0"/>
              <w:marTop w:val="0"/>
              <w:marBottom w:val="0"/>
              <w:divBdr>
                <w:top w:val="none" w:sz="0" w:space="0" w:color="auto"/>
                <w:left w:val="none" w:sz="0" w:space="0" w:color="auto"/>
                <w:bottom w:val="none" w:sz="0" w:space="0" w:color="auto"/>
                <w:right w:val="none" w:sz="0" w:space="0" w:color="auto"/>
              </w:divBdr>
              <w:divsChild>
                <w:div w:id="14117839">
                  <w:marLeft w:val="0"/>
                  <w:marRight w:val="0"/>
                  <w:marTop w:val="0"/>
                  <w:marBottom w:val="0"/>
                  <w:divBdr>
                    <w:top w:val="none" w:sz="0" w:space="0" w:color="auto"/>
                    <w:left w:val="none" w:sz="0" w:space="0" w:color="auto"/>
                    <w:bottom w:val="none" w:sz="0" w:space="0" w:color="auto"/>
                    <w:right w:val="none" w:sz="0" w:space="0" w:color="auto"/>
                  </w:divBdr>
                  <w:divsChild>
                    <w:div w:id="689642945">
                      <w:marLeft w:val="0"/>
                      <w:marRight w:val="0"/>
                      <w:marTop w:val="0"/>
                      <w:marBottom w:val="0"/>
                      <w:divBdr>
                        <w:top w:val="none" w:sz="0" w:space="0" w:color="auto"/>
                        <w:left w:val="none" w:sz="0" w:space="0" w:color="auto"/>
                        <w:bottom w:val="none" w:sz="0" w:space="0" w:color="auto"/>
                        <w:right w:val="none" w:sz="0" w:space="0" w:color="auto"/>
                      </w:divBdr>
                      <w:divsChild>
                        <w:div w:id="2015765107">
                          <w:marLeft w:val="0"/>
                          <w:marRight w:val="0"/>
                          <w:marTop w:val="0"/>
                          <w:marBottom w:val="0"/>
                          <w:divBdr>
                            <w:top w:val="none" w:sz="0" w:space="0" w:color="auto"/>
                            <w:left w:val="none" w:sz="0" w:space="0" w:color="auto"/>
                            <w:bottom w:val="none" w:sz="0" w:space="0" w:color="auto"/>
                            <w:right w:val="none" w:sz="0" w:space="0" w:color="auto"/>
                          </w:divBdr>
                          <w:divsChild>
                            <w:div w:id="10457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910825">
      <w:bodyDiv w:val="1"/>
      <w:marLeft w:val="0"/>
      <w:marRight w:val="0"/>
      <w:marTop w:val="0"/>
      <w:marBottom w:val="0"/>
      <w:divBdr>
        <w:top w:val="none" w:sz="0" w:space="0" w:color="auto"/>
        <w:left w:val="none" w:sz="0" w:space="0" w:color="auto"/>
        <w:bottom w:val="none" w:sz="0" w:space="0" w:color="auto"/>
        <w:right w:val="none" w:sz="0" w:space="0" w:color="auto"/>
      </w:divBdr>
    </w:div>
    <w:div w:id="243077547">
      <w:bodyDiv w:val="1"/>
      <w:marLeft w:val="0"/>
      <w:marRight w:val="0"/>
      <w:marTop w:val="0"/>
      <w:marBottom w:val="0"/>
      <w:divBdr>
        <w:top w:val="none" w:sz="0" w:space="0" w:color="auto"/>
        <w:left w:val="none" w:sz="0" w:space="0" w:color="auto"/>
        <w:bottom w:val="none" w:sz="0" w:space="0" w:color="auto"/>
        <w:right w:val="none" w:sz="0" w:space="0" w:color="auto"/>
      </w:divBdr>
    </w:div>
    <w:div w:id="393159030">
      <w:bodyDiv w:val="1"/>
      <w:marLeft w:val="0"/>
      <w:marRight w:val="0"/>
      <w:marTop w:val="0"/>
      <w:marBottom w:val="0"/>
      <w:divBdr>
        <w:top w:val="none" w:sz="0" w:space="0" w:color="auto"/>
        <w:left w:val="none" w:sz="0" w:space="0" w:color="auto"/>
        <w:bottom w:val="none" w:sz="0" w:space="0" w:color="auto"/>
        <w:right w:val="none" w:sz="0" w:space="0" w:color="auto"/>
      </w:divBdr>
    </w:div>
    <w:div w:id="583032927">
      <w:bodyDiv w:val="1"/>
      <w:marLeft w:val="0"/>
      <w:marRight w:val="0"/>
      <w:marTop w:val="0"/>
      <w:marBottom w:val="0"/>
      <w:divBdr>
        <w:top w:val="none" w:sz="0" w:space="0" w:color="auto"/>
        <w:left w:val="none" w:sz="0" w:space="0" w:color="auto"/>
        <w:bottom w:val="none" w:sz="0" w:space="0" w:color="auto"/>
        <w:right w:val="none" w:sz="0" w:space="0" w:color="auto"/>
      </w:divBdr>
    </w:div>
    <w:div w:id="626397284">
      <w:bodyDiv w:val="1"/>
      <w:marLeft w:val="0"/>
      <w:marRight w:val="0"/>
      <w:marTop w:val="0"/>
      <w:marBottom w:val="0"/>
      <w:divBdr>
        <w:top w:val="none" w:sz="0" w:space="0" w:color="auto"/>
        <w:left w:val="none" w:sz="0" w:space="0" w:color="auto"/>
        <w:bottom w:val="none" w:sz="0" w:space="0" w:color="auto"/>
        <w:right w:val="none" w:sz="0" w:space="0" w:color="auto"/>
      </w:divBdr>
    </w:div>
    <w:div w:id="775950881">
      <w:bodyDiv w:val="1"/>
      <w:marLeft w:val="0"/>
      <w:marRight w:val="0"/>
      <w:marTop w:val="0"/>
      <w:marBottom w:val="0"/>
      <w:divBdr>
        <w:top w:val="none" w:sz="0" w:space="0" w:color="auto"/>
        <w:left w:val="none" w:sz="0" w:space="0" w:color="auto"/>
        <w:bottom w:val="none" w:sz="0" w:space="0" w:color="auto"/>
        <w:right w:val="none" w:sz="0" w:space="0" w:color="auto"/>
      </w:divBdr>
      <w:divsChild>
        <w:div w:id="475227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1827836">
              <w:marLeft w:val="0"/>
              <w:marRight w:val="0"/>
              <w:marTop w:val="0"/>
              <w:marBottom w:val="0"/>
              <w:divBdr>
                <w:top w:val="none" w:sz="0" w:space="0" w:color="auto"/>
                <w:left w:val="none" w:sz="0" w:space="0" w:color="auto"/>
                <w:bottom w:val="none" w:sz="0" w:space="0" w:color="auto"/>
                <w:right w:val="none" w:sz="0" w:space="0" w:color="auto"/>
              </w:divBdr>
              <w:divsChild>
                <w:div w:id="9845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12174">
      <w:bodyDiv w:val="1"/>
      <w:marLeft w:val="0"/>
      <w:marRight w:val="0"/>
      <w:marTop w:val="0"/>
      <w:marBottom w:val="0"/>
      <w:divBdr>
        <w:top w:val="none" w:sz="0" w:space="0" w:color="auto"/>
        <w:left w:val="none" w:sz="0" w:space="0" w:color="auto"/>
        <w:bottom w:val="none" w:sz="0" w:space="0" w:color="auto"/>
        <w:right w:val="none" w:sz="0" w:space="0" w:color="auto"/>
      </w:divBdr>
    </w:div>
    <w:div w:id="1056899726">
      <w:bodyDiv w:val="1"/>
      <w:marLeft w:val="0"/>
      <w:marRight w:val="0"/>
      <w:marTop w:val="0"/>
      <w:marBottom w:val="0"/>
      <w:divBdr>
        <w:top w:val="none" w:sz="0" w:space="0" w:color="auto"/>
        <w:left w:val="none" w:sz="0" w:space="0" w:color="auto"/>
        <w:bottom w:val="none" w:sz="0" w:space="0" w:color="auto"/>
        <w:right w:val="none" w:sz="0" w:space="0" w:color="auto"/>
      </w:divBdr>
    </w:div>
    <w:div w:id="1187253912">
      <w:bodyDiv w:val="1"/>
      <w:marLeft w:val="0"/>
      <w:marRight w:val="0"/>
      <w:marTop w:val="0"/>
      <w:marBottom w:val="0"/>
      <w:divBdr>
        <w:top w:val="none" w:sz="0" w:space="0" w:color="auto"/>
        <w:left w:val="none" w:sz="0" w:space="0" w:color="auto"/>
        <w:bottom w:val="none" w:sz="0" w:space="0" w:color="auto"/>
        <w:right w:val="none" w:sz="0" w:space="0" w:color="auto"/>
      </w:divBdr>
    </w:div>
    <w:div w:id="1271624694">
      <w:bodyDiv w:val="1"/>
      <w:marLeft w:val="0"/>
      <w:marRight w:val="0"/>
      <w:marTop w:val="0"/>
      <w:marBottom w:val="0"/>
      <w:divBdr>
        <w:top w:val="none" w:sz="0" w:space="0" w:color="auto"/>
        <w:left w:val="none" w:sz="0" w:space="0" w:color="auto"/>
        <w:bottom w:val="none" w:sz="0" w:space="0" w:color="auto"/>
        <w:right w:val="none" w:sz="0" w:space="0" w:color="auto"/>
      </w:divBdr>
    </w:div>
    <w:div w:id="1812791788">
      <w:bodyDiv w:val="1"/>
      <w:marLeft w:val="0"/>
      <w:marRight w:val="0"/>
      <w:marTop w:val="0"/>
      <w:marBottom w:val="0"/>
      <w:divBdr>
        <w:top w:val="none" w:sz="0" w:space="0" w:color="auto"/>
        <w:left w:val="none" w:sz="0" w:space="0" w:color="auto"/>
        <w:bottom w:val="none" w:sz="0" w:space="0" w:color="auto"/>
        <w:right w:val="none" w:sz="0" w:space="0" w:color="auto"/>
      </w:divBdr>
    </w:div>
    <w:div w:id="1857815527">
      <w:bodyDiv w:val="1"/>
      <w:marLeft w:val="0"/>
      <w:marRight w:val="0"/>
      <w:marTop w:val="0"/>
      <w:marBottom w:val="0"/>
      <w:divBdr>
        <w:top w:val="none" w:sz="0" w:space="0" w:color="auto"/>
        <w:left w:val="none" w:sz="0" w:space="0" w:color="auto"/>
        <w:bottom w:val="none" w:sz="0" w:space="0" w:color="auto"/>
        <w:right w:val="none" w:sz="0" w:space="0" w:color="auto"/>
      </w:divBdr>
      <w:divsChild>
        <w:div w:id="828600312">
          <w:marLeft w:val="0"/>
          <w:marRight w:val="0"/>
          <w:marTop w:val="0"/>
          <w:marBottom w:val="0"/>
          <w:divBdr>
            <w:top w:val="none" w:sz="0" w:space="0" w:color="auto"/>
            <w:left w:val="none" w:sz="0" w:space="0" w:color="auto"/>
            <w:bottom w:val="none" w:sz="0" w:space="0" w:color="auto"/>
            <w:right w:val="none" w:sz="0" w:space="0" w:color="auto"/>
          </w:divBdr>
        </w:div>
        <w:div w:id="1791053459">
          <w:marLeft w:val="0"/>
          <w:marRight w:val="0"/>
          <w:marTop w:val="0"/>
          <w:marBottom w:val="0"/>
          <w:divBdr>
            <w:top w:val="none" w:sz="0" w:space="0" w:color="auto"/>
            <w:left w:val="none" w:sz="0" w:space="0" w:color="auto"/>
            <w:bottom w:val="none" w:sz="0" w:space="0" w:color="auto"/>
            <w:right w:val="none" w:sz="0" w:space="0" w:color="auto"/>
          </w:divBdr>
          <w:divsChild>
            <w:div w:id="647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8844">
      <w:bodyDiv w:val="1"/>
      <w:marLeft w:val="0"/>
      <w:marRight w:val="0"/>
      <w:marTop w:val="0"/>
      <w:marBottom w:val="0"/>
      <w:divBdr>
        <w:top w:val="none" w:sz="0" w:space="0" w:color="auto"/>
        <w:left w:val="none" w:sz="0" w:space="0" w:color="auto"/>
        <w:bottom w:val="none" w:sz="0" w:space="0" w:color="auto"/>
        <w:right w:val="none" w:sz="0" w:space="0" w:color="auto"/>
      </w:divBdr>
    </w:div>
    <w:div w:id="2055422497">
      <w:bodyDiv w:val="1"/>
      <w:marLeft w:val="0"/>
      <w:marRight w:val="0"/>
      <w:marTop w:val="0"/>
      <w:marBottom w:val="0"/>
      <w:divBdr>
        <w:top w:val="none" w:sz="0" w:space="0" w:color="auto"/>
        <w:left w:val="none" w:sz="0" w:space="0" w:color="auto"/>
        <w:bottom w:val="none" w:sz="0" w:space="0" w:color="auto"/>
        <w:right w:val="none" w:sz="0" w:space="0" w:color="auto"/>
      </w:divBdr>
    </w:div>
    <w:div w:id="213336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eader" Target="header1.xml"/><Relationship Id="rId26" Type="http://schemas.openxmlformats.org/officeDocument/2006/relationships/footer" Target="footer6.xml"/><Relationship Id="rId39" Type="http://schemas.openxmlformats.org/officeDocument/2006/relationships/image" Target="media/image10.emf"/><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image" Target="media/image13.emf"/><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header" Target="header12.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dpmc.gov.au/government/its-honour" TargetMode="External"/><Relationship Id="rId20" Type="http://schemas.openxmlformats.org/officeDocument/2006/relationships/footer" Target="footer2.xml"/><Relationship Id="rId29" Type="http://schemas.openxmlformats.org/officeDocument/2006/relationships/header" Target="header4.xml"/><Relationship Id="rId41" Type="http://schemas.openxmlformats.org/officeDocument/2006/relationships/image" Target="media/image12.emf"/><Relationship Id="rId54" Type="http://schemas.openxmlformats.org/officeDocument/2006/relationships/footer" Target="footer1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10.xm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header" Target="header7.xml"/><Relationship Id="rId53" Type="http://schemas.openxmlformats.org/officeDocument/2006/relationships/footer" Target="footer15.xml"/><Relationship Id="rId58"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footer" Target="footer8.xml"/><Relationship Id="rId36" Type="http://schemas.openxmlformats.org/officeDocument/2006/relationships/image" Target="media/image7.emf"/><Relationship Id="rId49" Type="http://schemas.openxmlformats.org/officeDocument/2006/relationships/footer" Target="footer14.xml"/><Relationship Id="rId57" Type="http://schemas.openxmlformats.org/officeDocument/2006/relationships/header" Target="header13.xml"/><Relationship Id="rId61" Type="http://schemas.openxmlformats.org/officeDocument/2006/relationships/header" Target="header1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9.xml"/><Relationship Id="rId44" Type="http://schemas.openxmlformats.org/officeDocument/2006/relationships/footer" Target="footer12.xml"/><Relationship Id="rId52" Type="http://schemas.openxmlformats.org/officeDocument/2006/relationships/header" Target="header11.xml"/><Relationship Id="rId60"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ibrary.pmc.gov.au/wp-content/uploads/ccby.png" TargetMode="External"/><Relationship Id="rId22" Type="http://schemas.openxmlformats.org/officeDocument/2006/relationships/image" Target="media/image4.png"/><Relationship Id="rId27" Type="http://schemas.openxmlformats.org/officeDocument/2006/relationships/footer" Target="footer7.xml"/><Relationship Id="rId30" Type="http://schemas.openxmlformats.org/officeDocument/2006/relationships/header" Target="header5.xml"/><Relationship Id="rId35" Type="http://schemas.openxmlformats.org/officeDocument/2006/relationships/image" Target="media/image6.emf"/><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header" Target="header6.xml"/><Relationship Id="rId38" Type="http://schemas.openxmlformats.org/officeDocument/2006/relationships/image" Target="media/image9.emf"/><Relationship Id="rId46" Type="http://schemas.openxmlformats.org/officeDocument/2006/relationships/image" Target="media/image14.png"/><Relationship Id="rId59" Type="http://schemas.openxmlformats.org/officeDocument/2006/relationships/footer" Target="footer17.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TaxCatchAll xmlns="710a584d-b494-4e90-bb0e-8d2ba517c0e5">
      <Value>2</Value>
    </TaxCatchAll>
    <mc5611b894cf49d8aeeb8ebf39dc09bc xmlns="710a584d-b494-4e90-bb0e-8d2ba517c0e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710a584d-b494-4e90-bb0e-8d2ba517c0e5">
      <Terms xmlns="http://schemas.microsoft.com/office/infopath/2007/PartnerControls"/>
    </jd1c641577414dfdab1686c9d5d0dbd0>
    <PMCNotes xmlns="710a584d-b494-4e90-bb0e-8d2ba517c0e5" xsi:nil="true"/>
    <ShareHubID xmlns="710a584d-b494-4e90-bb0e-8d2ba517c0e5">PDOC24-75922</ShareHubID>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033A54CA443D38498FA65BAAD7AEC74B" ma:contentTypeVersion="4" ma:contentTypeDescription="ShareHub Document" ma:contentTypeScope="" ma:versionID="9a16fa696b7d25b389457b573db693d1">
  <xsd:schema xmlns:xsd="http://www.w3.org/2001/XMLSchema" xmlns:xs="http://www.w3.org/2001/XMLSchema" xmlns:p="http://schemas.microsoft.com/office/2006/metadata/properties" xmlns:ns1="710a584d-b494-4e90-bb0e-8d2ba517c0e5" xmlns:ns3="685f9fda-bd71-4433-b331-92feb9553089" targetNamespace="http://schemas.microsoft.com/office/2006/metadata/properties" ma:root="true" ma:fieldsID="d7304d5deffb17e8592f945a30bf8656" ns1:_="" ns3:_="">
    <xsd:import namespace="710a584d-b494-4e90-bb0e-8d2ba517c0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a584d-b494-4e90-bb0e-8d2ba517c0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cb32c4f-bcd3-4183-a5b3-c231faa50d41}" ma:internalName="TaxCatchAll" ma:showField="CatchAllData"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cb32c4f-bcd3-4183-a5b3-c231faa50d41}" ma:internalName="TaxCatchAllLabel" ma:readOnly="true" ma:showField="CatchAllDataLabel"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EDA89-C555-49F0-9041-F2892CB0E97A}">
  <ds:schemaRefs>
    <ds:schemaRef ds:uri="http://schemas.microsoft.com/sharepoint/v3/contenttype/forms"/>
  </ds:schemaRefs>
</ds:datastoreItem>
</file>

<file path=customXml/itemProps2.xml><?xml version="1.0" encoding="utf-8"?>
<ds:datastoreItem xmlns:ds="http://schemas.openxmlformats.org/officeDocument/2006/customXml" ds:itemID="{500D2537-6242-434C-B549-53D9FA0B1EC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685f9fda-bd71-4433-b331-92feb9553089"/>
    <ds:schemaRef ds:uri="710a584d-b494-4e90-bb0e-8d2ba517c0e5"/>
    <ds:schemaRef ds:uri="http://www.w3.org/XML/1998/namespace"/>
  </ds:schemaRefs>
</ds:datastoreItem>
</file>

<file path=customXml/itemProps3.xml><?xml version="1.0" encoding="utf-8"?>
<ds:datastoreItem xmlns:ds="http://schemas.openxmlformats.org/officeDocument/2006/customXml" ds:itemID="{D6186DBB-F9E2-419B-A8C5-64D1F78A8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a584d-b494-4e90-bb0e-8d2ba517c0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93867E-10D8-44EF-BBA3-938362919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25297</Words>
  <Characters>144193</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Understanding clients, treatment models and evaluation options for the NSW Aboriginal Residential Healing Drug and Alcohol Network (NARHDAN): a community based participatory research approach</vt:lpstr>
    </vt:vector>
  </TitlesOfParts>
  <Company>Department of the Prime Minister and Cabinet</Company>
  <LinksUpToDate>false</LinksUpToDate>
  <CharactersWithSpaces>169152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clients, treatment models and evaluation options for the NSW Aboriginal Residential Healing Drug and Alcohol Network (NARHDAN): a community based participatory research approach</dc:title>
  <dc:creator>Department of the Prime Minister and Cabinet</dc:creator>
  <cp:lastModifiedBy>Milanja, Jelena</cp:lastModifiedBy>
  <cp:revision>2</cp:revision>
  <cp:lastPrinted>2018-04-06T04:51:00Z</cp:lastPrinted>
  <dcterms:created xsi:type="dcterms:W3CDTF">2024-05-09T01:30:00Z</dcterms:created>
  <dcterms:modified xsi:type="dcterms:W3CDTF">2024-05-09T01:30:00Z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0x0101002825A64A6E1845A99A9D8EE8A5686ECB00033A54CA443D38498FA65BAAD7AEC74B</vt:lpwstr>
  </property>
  <property fmtid="{D5CDD505-2E9C-101B-9397-08002B2CF9AE}" pid="3" name="HPRMSecurityLevel">
    <vt:lpwstr>2;#UNCLASSIFIED|9c49a7c7-17c7-412f-8077-62dec89b9196</vt:lpwstr>
  </property>
  <property fmtid="{D5CDD505-2E9C-101B-9397-08002B2CF9AE}" pid="4" name="HPRMSecurityCaveat">
    <vt:lpwstr/>
  </property>
  <property fmtid="{D5CDD505-2E9C-101B-9397-08002B2CF9AE}" pid="5" name="ESearchTags">
    <vt:lpwstr/>
  </property>
</Properties>
</file>